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2"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JSZC-320583-SZYE-T2026-0015</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昆山经济技术开发区实验小学维修改造工程</w:t>
      </w:r>
      <w:r/>
    </w:p>
    <w:p>
      <w:pPr>
        <w:ind w:firstLine="140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eastAsia="zh-CN"/>
        </w:rPr>
        <w:t xml:space="preserve">昆山经济技术开发区实验小学</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05</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even" r:id="rId1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62"/>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89"/>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2"/>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89"/>
          <w:rFonts w:hint="eastAsia"/>
          <w:color w:val="auto"/>
          <w:highlight w:val="none"/>
        </w:rPr>
        <w:t xml:space="preserve">第二章</w:t>
      </w:r>
      <w:r>
        <w:rPr>
          <w:rStyle w:val="789"/>
          <w:color w:val="auto"/>
          <w:highlight w:val="none"/>
        </w:rPr>
        <w:t xml:space="preserve"> </w:t>
      </w:r>
      <w:r>
        <w:rPr>
          <w:rStyle w:val="789"/>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62"/>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89"/>
          <w:rFonts w:hint="eastAsia"/>
          <w:color w:val="auto"/>
          <w:highlight w:val="none"/>
        </w:rPr>
        <w:t xml:space="preserve">第三章</w:t>
      </w:r>
      <w:r>
        <w:rPr>
          <w:rStyle w:val="789"/>
          <w:color w:val="auto"/>
          <w:highlight w:val="none"/>
        </w:rPr>
        <w:t xml:space="preserve"> </w:t>
      </w:r>
      <w:r>
        <w:rPr>
          <w:rStyle w:val="789"/>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2"/>
        <w:tabs>
          <w:tab w:val="right" w:pos="8302" w:leader="dot"/>
        </w:tabs>
        <w:rPr>
          <w:rFonts w:hint="eastAsia"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89"/>
          <w:rFonts w:hint="eastAsia"/>
          <w:color w:val="auto"/>
          <w:highlight w:val="none"/>
        </w:rPr>
        <w:t xml:space="preserve">第四章</w:t>
      </w:r>
      <w:r>
        <w:rPr>
          <w:rStyle w:val="789"/>
          <w:color w:val="auto"/>
          <w:highlight w:val="none"/>
        </w:rPr>
        <w:t xml:space="preserve"> </w:t>
      </w:r>
      <w:r>
        <w:rPr>
          <w:rStyle w:val="789"/>
          <w:rFonts w:hint="eastAsia"/>
          <w:color w:val="auto"/>
          <w:highlight w:val="none"/>
        </w:rPr>
        <w:t xml:space="preserve">竞争性谈判程序</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6</w:t>
      </w:r>
      <w:r/>
    </w:p>
    <w:p>
      <w:pPr>
        <w:pStyle w:val="762"/>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89"/>
          <w:rFonts w:hint="eastAsia"/>
          <w:color w:val="auto"/>
          <w:highlight w:val="none"/>
        </w:rPr>
        <w:t xml:space="preserve">第五章</w:t>
      </w:r>
      <w:r>
        <w:rPr>
          <w:rStyle w:val="789"/>
          <w:color w:val="auto"/>
          <w:highlight w:val="none"/>
        </w:rPr>
        <w:t xml:space="preserve"> </w:t>
      </w:r>
      <w:r>
        <w:rPr>
          <w:rStyle w:val="789"/>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62"/>
        <w:tabs>
          <w:tab w:val="right" w:pos="8302" w:leader="dot"/>
        </w:tabs>
        <w:rPr>
          <w:rFonts w:hint="eastAsia"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89"/>
          <w:rFonts w:hint="eastAsia"/>
          <w:color w:val="auto"/>
          <w:highlight w:val="none"/>
        </w:rPr>
        <w:t xml:space="preserve">第六章</w:t>
      </w:r>
      <w:r>
        <w:rPr>
          <w:rStyle w:val="789"/>
          <w:color w:val="auto"/>
          <w:highlight w:val="none"/>
        </w:rPr>
        <w:t xml:space="preserve"> </w:t>
      </w:r>
      <w:r>
        <w:rPr>
          <w:rStyle w:val="789"/>
          <w:rFonts w:hint="eastAsia"/>
          <w:color w:val="auto"/>
          <w:highlight w:val="none"/>
        </w:rPr>
        <w:t xml:space="preserve">评审方法</w:t>
      </w:r>
      <w:r>
        <w:rPr>
          <w:color w:val="auto"/>
          <w:highlight w:val="none"/>
        </w:rPr>
        <w:tab/>
      </w:r>
      <w:r>
        <w:rPr>
          <w:rFonts w:hint="eastAsia"/>
          <w:color w:val="auto"/>
          <w:highlight w:val="none"/>
          <w:lang w:val="en-US" w:eastAsia="zh-CN"/>
        </w:rPr>
        <w:t xml:space="preserve">6</w:t>
      </w:r>
      <w:r>
        <w:rPr>
          <w:color w:val="auto"/>
          <w:highlight w:val="none"/>
        </w:rPr>
        <w:fldChar w:fldCharType="end"/>
      </w:r>
      <w:r>
        <w:rPr>
          <w:rFonts w:hint="eastAsia"/>
          <w:color w:val="auto"/>
          <w:highlight w:val="none"/>
          <w:lang w:val="en-US" w:eastAsia="zh-CN"/>
        </w:rPr>
        <w:t xml:space="preserve">0</w:t>
      </w:r>
      <w:r/>
    </w:p>
    <w:p>
      <w:pPr>
        <w:pStyle w:val="762"/>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89"/>
          <w:rFonts w:hint="eastAsia"/>
          <w:color w:val="auto"/>
          <w:highlight w:val="none"/>
        </w:rPr>
        <w:t xml:space="preserve">第七章</w:t>
      </w:r>
      <w:r>
        <w:rPr>
          <w:rStyle w:val="789"/>
          <w:color w:val="auto"/>
          <w:highlight w:val="none"/>
        </w:rPr>
        <w:t xml:space="preserve"> </w:t>
      </w:r>
      <w:r>
        <w:rPr>
          <w:rStyle w:val="789"/>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762"/>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65"/>
          <w:color w:val="auto"/>
          <w:sz w:val="32"/>
          <w:szCs w:val="32"/>
          <w:highlight w:val="none"/>
        </w:rPr>
      </w:pPr>
      <w:r>
        <w:rPr>
          <w:color w:val="auto"/>
          <w:highlight w:val="none"/>
        </w:rPr>
        <w:br w:type="page" w:clear="all"/>
      </w:r>
      <w:r/>
    </w:p>
    <w:p>
      <w:pPr>
        <w:pStyle w:val="728"/>
        <w:jc w:val="center"/>
        <w:spacing w:line="240" w:lineRule="auto"/>
        <w:rPr>
          <w:color w:val="auto"/>
          <w:highlight w:val="none"/>
        </w:rPr>
      </w:pPr>
      <w:r/>
      <w:bookmarkStart w:id="2" w:name="_Toc166488918"/>
      <w:r>
        <w:rPr>
          <w:rStyle w:val="1065"/>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527"/>
      <w:r/>
      <w:bookmarkStart w:id="4" w:name="_Toc477184669"/>
      <w:r/>
      <w:bookmarkStart w:id="5" w:name="_Toc477184668"/>
      <w:r/>
      <w:bookmarkStart w:id="6" w:name="_Toc477184528"/>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昆山经济技术开发区实验小学</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昆山经济技术开发区实验小学维修改造工程</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val="en-US" w:eastAsia="zh-CN"/>
        </w:rPr>
        <w:t xml:space="preserve">JSZC-320583-SZYE-T2026-0015</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昆山经济技术开发区实验小学维修改造工程</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人民币叁佰肆拾玖万陆仟捌佰陆拾元伍角陆分</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3496860.56</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昆山经济技术开发区实验小学维修改造工程，具体详见</w:t>
      </w:r>
      <w:r>
        <w:rPr>
          <w:rFonts w:hint="eastAsia" w:ascii="宋体" w:hAnsi="宋体"/>
          <w:color w:val="auto"/>
          <w:szCs w:val="21"/>
          <w:highlight w:val="none"/>
          <w:lang w:val="en-US" w:eastAsia="zh-CN"/>
        </w:rPr>
        <w:t xml:space="preserve">招标文件</w:t>
      </w:r>
      <w:r>
        <w:rPr>
          <w:rFonts w:hint="eastAsia" w:ascii="宋体" w:hAnsi="宋体"/>
          <w:color w:val="auto"/>
          <w:szCs w:val="21"/>
          <w:highlight w:val="none"/>
        </w:rPr>
        <w:t xml:space="preserve">；</w:t>
      </w:r>
      <w:r/>
    </w:p>
    <w:p>
      <w:pPr>
        <w:ind w:right="178" w:firstLine="420"/>
        <w:spacing w:line="360" w:lineRule="auto"/>
        <w:rPr>
          <w:rFonts w:hint="eastAsia" w:ascii="宋体" w:hAnsi="宋体"/>
          <w:b w:val="0"/>
          <w:bCs w:val="0"/>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工期</w:t>
      </w:r>
      <w:r>
        <w:rPr>
          <w:rFonts w:hint="eastAsia" w:ascii="宋体" w:hAnsi="宋体"/>
          <w:b/>
          <w:bCs/>
          <w:color w:val="auto"/>
          <w:szCs w:val="21"/>
          <w:highlight w:val="none"/>
        </w:rPr>
        <w:t xml:space="preserve">：</w:t>
      </w:r>
      <w:r>
        <w:rPr>
          <w:rFonts w:hint="eastAsia" w:ascii="宋体" w:hAnsi="宋体"/>
          <w:color w:val="auto"/>
          <w:szCs w:val="21"/>
          <w:highlight w:val="none"/>
          <w:lang w:val="en-US" w:eastAsia="zh-CN"/>
        </w:rPr>
        <w:t xml:space="preserve">60日历</w:t>
      </w:r>
      <w:r>
        <w:rPr>
          <w:rFonts w:hint="eastAsia" w:ascii="宋体" w:hAnsi="宋体"/>
          <w:color w:val="auto"/>
          <w:szCs w:val="21"/>
          <w:highlight w:val="none"/>
        </w:rPr>
        <w:t xml:space="preserve">天（合同签订之日起）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具体以甲方通知为准</w:t>
      </w:r>
      <w:r>
        <w:rPr>
          <w:rFonts w:hint="eastAsia" w:ascii="宋体" w:hAnsi="宋体"/>
          <w:color w:val="auto"/>
          <w:szCs w:val="21"/>
          <w:highlight w:val="none"/>
        </w:rPr>
        <w:t xml:space="preserve">；</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6.最高限价：人民币叁佰贰拾伍万贰仟零捌拾元叁角贰分</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￥3252080.32 </w:t>
      </w:r>
      <w:r>
        <w:rPr>
          <w:rFonts w:hint="eastAsia" w:ascii="宋体" w:hAnsi="宋体"/>
          <w:color w:val="auto"/>
          <w:szCs w:val="21"/>
          <w:highlight w:val="none"/>
        </w:rPr>
        <w:t xml:space="preserve">元）</w:t>
      </w:r>
      <w:r>
        <w:rPr>
          <w:rFonts w:hint="eastAsia" w:ascii="宋体" w:hAnsi="宋体"/>
          <w:color w:val="auto"/>
          <w:szCs w:val="21"/>
          <w:highlight w:val="none"/>
          <w:lang w:val="en-US" w:eastAsia="zh-CN"/>
        </w:rPr>
        <w:t xml:space="preserve">；</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投标人具有建筑工程施工总承包叁级及以上资质和安全生产许可证（有效期内）；</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拟投入本项目经理具有有效期内的二级及以上建造师资质（建筑工程），须具有安全生产考核合格证（B类证）</w:t>
      </w:r>
      <w:r>
        <w:rPr>
          <w:rFonts w:hint="eastAsia" w:ascii="宋体" w:hAnsi="宋体"/>
          <w:color w:val="auto"/>
          <w:szCs w:val="21"/>
          <w:highlight w:val="none"/>
          <w:lang w:val="en-US"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bCs/>
          <w:color w:val="auto"/>
          <w:szCs w:val="21"/>
          <w:highlight w:val="none"/>
          <w:lang w:val="en-US" w:eastAsia="zh-CN"/>
        </w:rPr>
        <w:t xml:space="preserve">2026</w:t>
      </w:r>
      <w:r>
        <w:rPr>
          <w:rFonts w:hint="eastAsia" w:ascii="宋体" w:hAnsi="宋体"/>
          <w:color w:val="auto"/>
          <w:highlight w:val="none"/>
        </w:rPr>
        <w:t xml:space="preserve">年</w:t>
      </w:r>
      <w:r>
        <w:rPr>
          <w:rFonts w:hint="eastAsia" w:ascii="宋体" w:hAnsi="宋体"/>
          <w:color w:val="auto"/>
          <w:highlight w:val="none"/>
          <w:lang w:val="en-US" w:eastAsia="zh-CN"/>
        </w:rPr>
        <w:t xml:space="preserve">05</w:t>
      </w:r>
      <w:r>
        <w:rPr>
          <w:rFonts w:hint="eastAsia" w:ascii="宋体" w:hAnsi="宋体"/>
          <w:color w:val="auto"/>
          <w:highlight w:val="none"/>
        </w:rPr>
        <w:t xml:space="preserve">月</w:t>
      </w:r>
      <w:r>
        <w:rPr>
          <w:rFonts w:hint="eastAsia" w:ascii="宋体" w:hAnsi="宋体"/>
          <w:color w:val="auto"/>
          <w:highlight w:val="none"/>
          <w:lang w:val="en-US" w:eastAsia="zh-CN"/>
        </w:rPr>
        <w:t xml:space="preserve">14</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21</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21</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1、采购人：</w:t>
      </w:r>
      <w:r>
        <w:rPr>
          <w:rFonts w:hint="eastAsia" w:ascii="宋体" w:hAnsi="宋体"/>
          <w:b w:val="0"/>
          <w:bCs/>
          <w:color w:val="auto"/>
          <w:szCs w:val="21"/>
          <w:highlight w:val="none"/>
          <w:lang w:val="en-US" w:eastAsia="zh-CN"/>
        </w:rPr>
        <w:t xml:space="preserve">昆山经济技术开发区实验小学</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地址：昆山市开发区黄河北路127号</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联系人：</w:t>
      </w:r>
      <w:r>
        <w:rPr>
          <w:rFonts w:hint="eastAsia" w:ascii="宋体" w:hAnsi="宋体"/>
          <w:b w:val="0"/>
          <w:bCs/>
          <w:color w:val="auto"/>
          <w:szCs w:val="21"/>
          <w:highlight w:val="none"/>
          <w:lang w:val="en-US" w:eastAsia="zh-CN"/>
        </w:rPr>
        <w:t xml:space="preserve">张国鑫</w:t>
      </w:r>
      <w:r>
        <w:rPr>
          <w:rFonts w:hint="eastAsia" w:ascii="宋体" w:hAnsi="宋体"/>
          <w:b w:val="0"/>
          <w:bCs/>
          <w:color w:val="auto"/>
          <w:szCs w:val="21"/>
          <w:highlight w:val="none"/>
        </w:rPr>
        <w:t xml:space="preserve">      </w:t>
      </w:r>
      <w:r/>
    </w:p>
    <w:p>
      <w:pPr>
        <w:ind w:right="-252" w:firstLine="413"/>
        <w:spacing w:line="360" w:lineRule="auto"/>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rPr>
        <w:t xml:space="preserve">联系电话：</w:t>
      </w:r>
      <w:r>
        <w:rPr>
          <w:rFonts w:hint="eastAsia" w:ascii="宋体" w:hAnsi="宋体"/>
          <w:b w:val="0"/>
          <w:bCs/>
          <w:color w:val="auto"/>
          <w:szCs w:val="21"/>
          <w:highlight w:val="none"/>
          <w:lang w:val="en-US" w:eastAsia="zh-CN"/>
        </w:rPr>
        <w:t xml:space="preserve">0512-36601997</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2、招标代理机构名称：苏州宇恩项目咨询有限公司 </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地址： 昆山市玉山镇萧林路1999号5号楼A区11楼   </w:t>
      </w:r>
      <w:r/>
    </w:p>
    <w:p>
      <w:pPr>
        <w:ind w:right="-252" w:firstLine="413"/>
        <w:spacing w:line="360" w:lineRule="auto"/>
        <w:rPr>
          <w:rFonts w:hint="eastAsia" w:ascii="宋体" w:hAnsi="宋体" w:eastAsia="宋体"/>
          <w:b w:val="0"/>
          <w:bCs/>
          <w:color w:val="auto"/>
          <w:szCs w:val="21"/>
          <w:highlight w:val="none"/>
          <w:lang w:val="en-US" w:eastAsia="zh-CN"/>
        </w:rPr>
      </w:pPr>
      <w:r>
        <w:rPr>
          <w:rFonts w:hint="eastAsia" w:ascii="宋体" w:hAnsi="宋体"/>
          <w:b w:val="0"/>
          <w:bCs/>
          <w:color w:val="auto"/>
          <w:szCs w:val="21"/>
          <w:highlight w:val="none"/>
        </w:rPr>
        <w:t xml:space="preserve">联系人：薛媛媛、</w:t>
      </w:r>
      <w:r>
        <w:rPr>
          <w:rFonts w:hint="eastAsia" w:ascii="宋体" w:hAnsi="宋体"/>
          <w:b w:val="0"/>
          <w:bCs/>
          <w:color w:val="auto"/>
          <w:szCs w:val="21"/>
          <w:highlight w:val="none"/>
          <w:lang w:val="en-US" w:eastAsia="zh-CN"/>
        </w:rPr>
        <w:t xml:space="preserve">马梦婷</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05</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09</w:t>
      </w:r>
      <w:r>
        <w:rPr>
          <w:rFonts w:ascii="宋体" w:hAnsi="宋体"/>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pStyle w:val="728"/>
        <w:jc w:val="center"/>
        <w:spacing w:line="240" w:lineRule="auto"/>
        <w:rPr>
          <w:rStyle w:val="1065"/>
          <w:b/>
          <w:bCs/>
          <w:color w:val="auto"/>
          <w:sz w:val="32"/>
          <w:szCs w:val="32"/>
          <w:highlight w:val="none"/>
        </w:rPr>
      </w:pPr>
      <w:r/>
      <w:bookmarkStart w:id="9" w:name="_Toc166488919"/>
      <w:r>
        <w:rPr>
          <w:rStyle w:val="1065"/>
          <w:rFonts w:hint="eastAsia"/>
          <w:b/>
          <w:bCs/>
          <w:color w:val="auto"/>
          <w:sz w:val="32"/>
          <w:szCs w:val="32"/>
          <w:highlight w:val="none"/>
        </w:rPr>
        <w:t xml:space="preserve">第二章</w:t>
      </w:r>
      <w:bookmarkEnd w:id="3"/>
      <w:r/>
      <w:bookmarkEnd w:id="4"/>
      <w:r/>
      <w:bookmarkEnd w:id="5"/>
      <w:r/>
      <w:bookmarkEnd w:id="6"/>
      <w:r>
        <w:rPr>
          <w:rStyle w:val="1065"/>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bookmarkStart w:id="110" w:name="_GoBack"/>
      <w:r/>
      <w:bookmarkEnd w:id="110"/>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olor w:val="auto"/>
          <w:highlight w:val="none"/>
        </w:rPr>
        <w:t xml:space="preserve">人员工资、劳务支出、配套费用、保险、税费及相关等所发生的费用以及利润、税金和政策性文件规定及完成该项工作包含的所有风险、责任等各项应有费用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40"/>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0"/>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1.9项目人员配置表；</w:t>
      </w:r>
      <w:r/>
    </w:p>
    <w:p>
      <w:pPr>
        <w:ind w:firstLine="420"/>
        <w:spacing w:line="400" w:lineRule="exact"/>
        <w:tabs>
          <w:tab w:val="left" w:pos="720" w:leader="none"/>
        </w:tabs>
        <w:rPr>
          <w:rFonts w:hint="default" w:ascii="宋体" w:hAnsi="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10施工方案（含项目概况、人员配备及安排等情况，具体格式自拟）；</w:t>
      </w:r>
      <w:r/>
    </w:p>
    <w:p>
      <w:pPr>
        <w:ind w:firstLine="420"/>
        <w:spacing w:line="400" w:lineRule="exact"/>
        <w:tabs>
          <w:tab w:val="left" w:pos="720" w:leader="none"/>
        </w:tabs>
        <w:rPr>
          <w:rFonts w:ascii="宋体" w:hAnsi="宋体" w:cs="宋体"/>
          <w:color w:val="auto"/>
          <w:highlight w:val="none"/>
        </w:rPr>
      </w:pPr>
      <w:r>
        <w:rPr>
          <w:rFonts w:hint="eastAsia" w:ascii="宋体" w:hAnsi="宋体" w:cs="宋体"/>
          <w:color w:val="auto"/>
          <w:highlight w:val="none"/>
          <w:lang w:val="en-US" w:eastAsia="zh-CN"/>
        </w:rPr>
        <w:t xml:space="preserve">1.11</w:t>
      </w:r>
      <w:r>
        <w:rPr>
          <w:rFonts w:hint="eastAsia" w:ascii="宋体" w:hAnsi="宋体" w:cs="宋体"/>
          <w:color w:val="auto"/>
          <w:highlight w:val="none"/>
        </w:rPr>
        <w:t xml:space="preserve">招标文件要求的其他相关证明材料。</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4.3监狱企业证明文件（如有）</w:t>
      </w:r>
      <w:r>
        <w:rPr>
          <w:rFonts w:hint="eastAsia" w:ascii="宋体" w:hAnsi="宋体"/>
          <w:color w:val="auto"/>
          <w:szCs w:val="21"/>
          <w:highlight w:val="none"/>
          <w:lang w:eastAsia="zh-CN"/>
        </w:rPr>
        <w:t xml:space="preserve">；</w:t>
      </w:r>
      <w:r/>
    </w:p>
    <w:p>
      <w:pPr>
        <w:ind w:right="-252"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4.4关于符合本国产品标准的声明函(如有）</w:t>
      </w:r>
      <w:r>
        <w:rPr>
          <w:rFonts w:hint="eastAsia" w:ascii="宋体" w:hAnsi="宋体"/>
          <w:color w:val="auto"/>
          <w:szCs w:val="21"/>
          <w:highlight w:val="none"/>
        </w:rPr>
        <w:t xml:space="preserve">。</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40"/>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0"/>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0"/>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65"/>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rPr>
          <w:rStyle w:val="1065"/>
          <w:rFonts w:hint="eastAsia"/>
          <w:b/>
          <w:bCs/>
          <w:color w:val="auto"/>
          <w:sz w:val="32"/>
          <w:szCs w:val="32"/>
          <w:highlight w:val="none"/>
        </w:rPr>
      </w:pPr>
      <w:r>
        <w:rPr>
          <w:rStyle w:val="1065"/>
          <w:rFonts w:hint="eastAsia"/>
          <w:b/>
          <w:bCs/>
          <w:color w:val="auto"/>
          <w:sz w:val="32"/>
          <w:szCs w:val="32"/>
          <w:highlight w:val="none"/>
        </w:rPr>
        <w:br w:type="page" w:clear="all"/>
      </w:r>
      <w:r/>
    </w:p>
    <w:p>
      <w:pPr>
        <w:pStyle w:val="728"/>
        <w:jc w:val="center"/>
        <w:spacing w:line="240" w:lineRule="auto"/>
        <w:rPr>
          <w:rStyle w:val="1065"/>
          <w:b/>
          <w:bCs/>
          <w:color w:val="auto"/>
          <w:sz w:val="32"/>
          <w:szCs w:val="32"/>
          <w:highlight w:val="none"/>
        </w:rPr>
      </w:pPr>
      <w:r>
        <w:rPr>
          <w:rStyle w:val="1065"/>
          <w:rFonts w:hint="eastAsia"/>
          <w:b/>
          <w:bCs/>
          <w:color w:val="auto"/>
          <w:sz w:val="32"/>
          <w:szCs w:val="32"/>
          <w:highlight w:val="none"/>
        </w:rPr>
        <w:t xml:space="preserve">第三章 响应内容</w:t>
      </w:r>
      <w:bookmarkEnd w:id="10"/>
      <w:r/>
      <w:r/>
    </w:p>
    <w:p>
      <w:pPr>
        <w:ind w:firstLine="422"/>
        <w:spacing w:line="360" w:lineRule="auto"/>
        <w:rPr>
          <w:rFonts w:ascii="宋体" w:hAnsi="宋体" w:eastAsia="宋体" w:cs="Times New Roman"/>
          <w:b/>
          <w:color w:val="auto"/>
          <w:szCs w:val="21"/>
          <w:highlight w:val="none"/>
        </w:rPr>
      </w:pPr>
      <w:r/>
      <w:bookmarkStart w:id="11" w:name="_Toc166488921"/>
      <w:r/>
      <w:bookmarkStart w:id="12" w:name="_Toc477184531"/>
      <w:r/>
      <w:bookmarkStart w:id="13" w:name="_Toc477184672"/>
      <w:r>
        <w:rPr>
          <w:rFonts w:hint="eastAsia" w:ascii="宋体" w:hAnsi="宋体" w:eastAsia="宋体" w:cs="Times New Roman"/>
          <w:b/>
          <w:color w:val="auto"/>
          <w:szCs w:val="21"/>
          <w:highlight w:val="none"/>
        </w:rPr>
        <w:t xml:space="preserve">本章内容（包括清单及方案内）为实质性响应项，供应商须在偏离表中如实填写响应情况，如有要求提供材料的，须按要求提供相应材料。偏离表未填写、负偏离、未提供所要求的材料的，将被视为无效响应。</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JSZC-320583-SZYE-T2026-0015；</w:t>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昆山经济技术开发区实验小学维修改造工程</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b/>
          <w:bCs/>
          <w:color w:val="auto"/>
          <w:szCs w:val="21"/>
          <w:highlight w:val="none"/>
          <w:lang w:val="en-US" w:eastAsia="zh-CN"/>
        </w:rPr>
        <w:t xml:space="preserve">工期</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60</w:t>
      </w:r>
      <w:r>
        <w:rPr>
          <w:rFonts w:hint="eastAsia" w:ascii="宋体" w:hAnsi="宋体"/>
          <w:color w:val="auto"/>
          <w:szCs w:val="21"/>
          <w:highlight w:val="none"/>
          <w:lang w:val="en-US" w:eastAsia="zh-CN"/>
        </w:rPr>
        <w:t xml:space="preserve">日历</w:t>
      </w:r>
      <w:r>
        <w:rPr>
          <w:rFonts w:hint="eastAsia" w:ascii="宋体" w:hAnsi="宋体"/>
          <w:color w:val="auto"/>
          <w:szCs w:val="21"/>
          <w:highlight w:val="none"/>
        </w:rPr>
        <w:t xml:space="preserve">天（合同签订之日起）</w:t>
      </w:r>
      <w:r>
        <w:rPr>
          <w:rFonts w:hint="eastAsia" w:ascii="宋体" w:hAnsi="宋体"/>
          <w:color w:val="auto"/>
          <w:szCs w:val="21"/>
          <w:highlight w:val="none"/>
          <w:lang w:val="en-US" w:eastAsia="zh-CN"/>
        </w:rPr>
        <w:t xml:space="preserve">，具体以甲方通知为准；</w:t>
      </w:r>
      <w:r/>
    </w:p>
    <w:p>
      <w:pPr>
        <w:spacing w:line="360" w:lineRule="auto"/>
        <w:rPr>
          <w:rFonts w:hint="eastAsia" w:cs="Times New Roman"/>
          <w:color w:val="auto"/>
          <w:szCs w:val="21"/>
          <w:highlight w:val="none"/>
          <w:lang w:val="en-US" w:eastAsia="zh-CN"/>
        </w:rPr>
      </w:pPr>
      <w:r>
        <w:rPr>
          <w:rFonts w:hint="eastAsia" w:ascii="Times New Roman" w:hAnsi="Times New Roman" w:eastAsia="宋体" w:cs="Times New Roman"/>
          <w:color w:val="auto"/>
          <w:szCs w:val="21"/>
          <w:highlight w:val="none"/>
        </w:rPr>
        <w:t xml:space="preserve">二、项目需求及</w:t>
      </w:r>
      <w:r>
        <w:rPr>
          <w:rFonts w:hint="eastAsia" w:cs="Times New Roman"/>
          <w:color w:val="auto"/>
          <w:szCs w:val="21"/>
          <w:highlight w:val="none"/>
          <w:lang w:val="en-US" w:eastAsia="zh-CN"/>
        </w:rPr>
        <w:t xml:space="preserve">要求</w:t>
      </w:r>
      <w:r/>
    </w:p>
    <w:p>
      <w:pPr>
        <w:spacing w:line="360" w:lineRule="auto"/>
        <w:rPr>
          <w:rFonts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eastAsia="zh-CN"/>
        </w:rPr>
        <w:t xml:space="preserve">）</w:t>
      </w:r>
      <w:r>
        <w:rPr>
          <w:rFonts w:ascii="宋体" w:hAnsi="宋体" w:eastAsia="宋体" w:cs="宋体"/>
          <w:b/>
          <w:bCs/>
          <w:color w:val="auto"/>
          <w:szCs w:val="21"/>
          <w:highlight w:val="none"/>
        </w:rPr>
        <w:t xml:space="preserve">采购清单</w:t>
      </w:r>
      <w:r>
        <w:rPr>
          <w:rFonts w:hint="eastAsia" w:ascii="宋体" w:hAnsi="宋体" w:eastAsia="宋体" w:cs="宋体"/>
          <w:b/>
          <w:bCs/>
          <w:color w:val="auto"/>
          <w:szCs w:val="21"/>
          <w:highlight w:val="none"/>
        </w:rPr>
        <w:t xml:space="preserve">：</w:t>
      </w:r>
      <w:r>
        <w:rPr>
          <w:rFonts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rPr>
        <w:t xml:space="preserve">清单中所涉及的品牌型号仅供参考，但所投产品不得低于招标文件要求</w:t>
      </w:r>
      <w:r>
        <w:rPr>
          <w:rFonts w:ascii="宋体" w:hAnsi="宋体" w:eastAsia="宋体" w:cs="宋体"/>
          <w:b/>
          <w:bCs/>
          <w:color w:val="auto"/>
          <w:szCs w:val="21"/>
          <w:highlight w:val="none"/>
        </w:rPr>
        <w:t xml:space="preserve">）</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2pt;height:55.6pt;mso-wrap-distance-left:0.0pt;mso-wrap-distance-top:0.0pt;mso-wrap-distance-right:0.0pt;mso-wrap-distance-bottom:0.0pt;" filled="f" stroked="f">
            <v:path textboxrect="0,0,0,0"/>
            <v:imagedata r:id="rId14" o:title=""/>
          </v:shape>
          <o:OLEObject DrawAspect="Icon" r:id="rId15" ObjectID="_1525042" ProgID="Package" ShapeID="_x0000_i2" Type="Embed"/>
        </w:object>
      </w:r>
      <w:r/>
    </w:p>
    <w:p>
      <w:pPr>
        <w:spacing w:line="360" w:lineRule="auto"/>
        <w:rPr>
          <w:rFonts w:hint="eastAsia" w:ascii="宋体" w:hAnsi="宋体" w:cs="Times New Roman"/>
          <w:color w:val="auto"/>
          <w:sz w:val="21"/>
          <w:szCs w:val="21"/>
          <w:highlight w:val="none"/>
          <w:lang w:val="en-US" w:eastAsia="zh-CN" w:bidi="ar-SA"/>
        </w:rPr>
      </w:pPr>
      <w:r>
        <w:rPr>
          <w:rFonts w:hint="eastAsia" w:ascii="Times New Roman" w:hAnsi="Times New Roman" w:eastAsia="宋体" w:cs="Times New Roman"/>
          <w:b/>
          <w:color w:val="auto"/>
          <w:szCs w:val="21"/>
          <w:highlight w:val="none"/>
        </w:rPr>
        <w:t xml:space="preserve">备注：</w:t>
      </w:r>
      <w:r>
        <w:rPr>
          <w:rFonts w:ascii="Times New Roman" w:hAnsi="Times New Roman" w:eastAsia="宋体" w:cs="Times New Roman"/>
          <w:bCs/>
          <w:color w:val="auto"/>
          <w:szCs w:val="21"/>
          <w:highlight w:val="none"/>
        </w:rPr>
        <w:t xml:space="preserve">请自行点击下载，如未下载，造成投标失败，自行承担相关责任。</w:t>
      </w:r>
      <w:r/>
    </w:p>
    <w:p>
      <w:pPr>
        <w:pStyle w:val="1163"/>
        <w:ind w:left="0"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三、综合说明：</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1.投标单位需满足人员岗位配置要求：项目技术负责人、施工员、质量员、安全员、资料员</w:t>
      </w:r>
      <w:r>
        <w:rPr>
          <w:rFonts w:hint="eastAsia" w:ascii="宋体" w:hAnsi="宋体" w:cs="宋体"/>
          <w:b w:val="0"/>
          <w:bCs w:val="0"/>
          <w:color w:val="auto"/>
          <w:sz w:val="21"/>
          <w:szCs w:val="21"/>
          <w:highlight w:val="none"/>
          <w:lang w:val="en-US" w:eastAsia="zh-CN"/>
        </w:rPr>
        <w:t xml:space="preserve">等项目相关人员</w:t>
      </w:r>
      <w:r>
        <w:rPr>
          <w:rFonts w:hint="eastAsia" w:ascii="宋体" w:hAnsi="宋体" w:eastAsia="宋体" w:cs="宋体"/>
          <w:b/>
          <w:bCs/>
          <w:color w:val="auto"/>
          <w:sz w:val="21"/>
          <w:szCs w:val="21"/>
          <w:highlight w:val="none"/>
          <w:lang w:val="en-US" w:eastAsia="zh-CN"/>
        </w:rPr>
        <w:t xml:space="preserve">（提供相关证书材料，在职人员劳动合同及近1个月社保或其他有效的证明材料）否则按无效标书处理。</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.投标单位必须承诺招标文件中提出的全部技术要求，如果以其中某些条款不响应时，应在文件中逐条列出，未列出的视同响应。</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.凡涉及招标文件的补充说明和修改，均以苏州市政府采购网通知为准。</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4.本项目不统一踏勘现场，由各响应单位可自行踏勘现场，本工程措施项目费投标人根据自行的施工组织设计、现场情况及相关规范要求自行考虑报价（响应单位由于未踏勘现场导致的报价失误或对工程量清单理解产生的歧义，其后果自行承担），中标后不得以未踏勘现场为由拒签合同或拒绝履行合同，否则视为弄虑作假，取消其中标资格同时报监管部门并作相应处罚。</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5.其他补充说明：</w:t>
      </w:r>
      <w:r>
        <w:rPr>
          <w:rFonts w:hint="eastAsia" w:ascii="宋体" w:hAnsi="宋体" w:eastAsia="宋体" w:cs="Times New Roman"/>
          <w:b/>
          <w:bCs/>
          <w:color w:val="auto"/>
          <w:sz w:val="21"/>
          <w:szCs w:val="21"/>
          <w:highlight w:val="none"/>
          <w:lang w:val="en-US" w:eastAsia="zh-CN"/>
        </w:rPr>
        <w:t xml:space="preserve">详见编制总说明文件。</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bCs/>
          <w:color w:val="auto"/>
          <w:sz w:val="21"/>
          <w:szCs w:val="21"/>
          <w:highlight w:val="none"/>
          <w:u w:val="none"/>
          <w:lang w:val="en-US" w:eastAsia="zh-CN"/>
        </w:rPr>
      </w:pPr>
      <w:r>
        <w:rPr>
          <w:rFonts w:hint="eastAsia" w:ascii="宋体" w:hAnsi="宋体" w:eastAsia="宋体" w:cs="Times New Roman"/>
          <w:b w:val="0"/>
          <w:bCs w:val="0"/>
          <w:color w:val="auto"/>
          <w:sz w:val="21"/>
          <w:szCs w:val="21"/>
          <w:highlight w:val="none"/>
          <w:lang w:val="en-US" w:eastAsia="zh-CN"/>
        </w:rPr>
        <w:t xml:space="preserve">6.有关投标报价的其他要求：</w:t>
      </w:r>
      <w:r>
        <w:rPr>
          <w:rFonts w:hint="eastAsia" w:ascii="宋体" w:hAnsi="宋体" w:eastAsia="宋体" w:cs="Times New Roman"/>
          <w:b/>
          <w:bCs/>
          <w:color w:val="auto"/>
          <w:sz w:val="21"/>
          <w:szCs w:val="21"/>
          <w:highlight w:val="none"/>
          <w:u w:val="none"/>
          <w:lang w:val="en-US" w:eastAsia="zh-CN"/>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p>
    <w:p>
      <w:pPr>
        <w:spacing w:line="360" w:lineRule="auto"/>
        <w:rPr>
          <w:rStyle w:val="1065"/>
          <w:rFonts w:hint="eastAsia"/>
          <w:b/>
          <w:bCs/>
          <w:color w:val="auto"/>
          <w:sz w:val="32"/>
          <w:szCs w:val="32"/>
          <w:highlight w:val="none"/>
        </w:rPr>
      </w:pPr>
      <w:r>
        <w:rPr>
          <w:rStyle w:val="1065"/>
          <w:rFonts w:hint="eastAsia"/>
          <w:b/>
          <w:bCs/>
          <w:color w:val="auto"/>
          <w:sz w:val="32"/>
          <w:szCs w:val="32"/>
          <w:highlight w:val="none"/>
        </w:rPr>
        <w:br w:type="page" w:clear="all"/>
      </w:r>
      <w:r/>
    </w:p>
    <w:p>
      <w:pPr>
        <w:pStyle w:val="728"/>
        <w:jc w:val="center"/>
        <w:spacing w:line="240" w:lineRule="auto"/>
        <w:rPr>
          <w:rStyle w:val="1065"/>
          <w:b/>
          <w:bCs/>
          <w:color w:val="auto"/>
          <w:sz w:val="32"/>
          <w:szCs w:val="32"/>
          <w:highlight w:val="none"/>
        </w:rPr>
      </w:pPr>
      <w:r>
        <w:rPr>
          <w:rStyle w:val="1065"/>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rPr>
          <w:rFonts w:hint="eastAsia" w:ascii="宋体" w:hAnsi="宋体"/>
          <w:color w:val="auto"/>
          <w:highlight w:val="none"/>
          <w:lang w:val="en-US" w:eastAsia="zh-CN"/>
        </w:rPr>
        <w:t xml:space="preserve">或最高限价</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57"/>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57"/>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57"/>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57"/>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65"/>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65"/>
          <w:b w:val="0"/>
          <w:bCs w:val="0"/>
          <w:color w:val="auto"/>
          <w:sz w:val="32"/>
          <w:szCs w:val="32"/>
          <w:highlight w:val="none"/>
        </w:rPr>
        <w:br w:type="page" w:clear="all"/>
      </w:r>
      <w:bookmarkEnd w:id="12"/>
      <w:r/>
      <w:bookmarkEnd w:id="13"/>
      <w:r/>
      <w:r/>
    </w:p>
    <w:p>
      <w:pPr>
        <w:pStyle w:val="728"/>
        <w:jc w:val="center"/>
        <w:spacing w:line="240" w:lineRule="auto"/>
        <w:rPr>
          <w:rStyle w:val="1065"/>
          <w:b/>
          <w:bCs/>
          <w:color w:val="auto"/>
          <w:sz w:val="32"/>
          <w:szCs w:val="32"/>
          <w:highlight w:val="none"/>
        </w:rPr>
      </w:pPr>
      <w:r/>
      <w:bookmarkStart w:id="14" w:name="_Toc166488922"/>
      <w:r>
        <w:rPr>
          <w:rStyle w:val="1065"/>
          <w:rFonts w:hint="eastAsia"/>
          <w:b/>
          <w:bCs/>
          <w:color w:val="auto"/>
          <w:sz w:val="32"/>
          <w:szCs w:val="32"/>
          <w:highlight w:val="none"/>
        </w:rPr>
        <w:t xml:space="preserve">第五章 合同条款</w:t>
      </w:r>
      <w:bookmarkEnd w:id="14"/>
      <w:r/>
      <w:r/>
    </w:p>
    <w:p>
      <w:pPr>
        <w:spacing w:line="360" w:lineRule="auto"/>
        <w:rPr>
          <w:rFonts w:hint="eastAsia" w:ascii="宋体" w:hAnsi="宋体" w:eastAsia="宋体" w:cs="宋体"/>
          <w:b/>
          <w:color w:val="auto"/>
          <w:sz w:val="21"/>
          <w:szCs w:val="21"/>
          <w:highlight w:val="none"/>
          <w:u w:val="single"/>
          <w:lang w:val="en-US" w:eastAsia="zh-CN"/>
        </w:rPr>
      </w:pPr>
      <w:r/>
      <w:bookmarkStart w:id="15" w:name="_Toc166488923"/>
      <w:r>
        <w:rPr>
          <w:rFonts w:hint="eastAsia" w:ascii="宋体" w:hAnsi="宋体" w:eastAsia="宋体" w:cs="宋体"/>
          <w:b/>
          <w:color w:val="auto"/>
          <w:sz w:val="21"/>
          <w:szCs w:val="21"/>
          <w:highlight w:val="none"/>
        </w:rPr>
        <w:t xml:space="preserve">建设单位（全称）：</w:t>
      </w:r>
      <w:r>
        <w:rPr>
          <w:rFonts w:hint="eastAsia" w:ascii="宋体" w:hAnsi="宋体" w:eastAsia="宋体" w:cs="宋体"/>
          <w:b/>
          <w:color w:val="auto"/>
          <w:sz w:val="21"/>
          <w:szCs w:val="21"/>
          <w:highlight w:val="none"/>
          <w:u w:val="single"/>
          <w:lang w:val="en-US" w:eastAsia="zh-CN"/>
        </w:rPr>
        <w:t xml:space="preserve">                    </w:t>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施工单位（全称）：</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建设单位同意按照约定的期限、方式、币种和额度向施工单位支付酬金。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根据《中华人民共和国民法典》、《中华人民共和国建筑法》其他有关法律、行政法规，遵循平等、自愿、公平和诚实信用的原则，双方就</w:t>
      </w:r>
      <w:r>
        <w:rPr>
          <w:rFonts w:hint="eastAsia" w:ascii="宋体" w:hAnsi="宋体" w:eastAsia="宋体" w:cs="宋体"/>
          <w:bCs/>
          <w:color w:val="auto"/>
          <w:sz w:val="21"/>
          <w:szCs w:val="21"/>
          <w:highlight w:val="none"/>
          <w:u w:val="single"/>
          <w:lang w:eastAsia="zh-CN"/>
        </w:rPr>
        <w:t xml:space="preserve">昆山经济技术开发区实验小学维修改造工程</w:t>
      </w:r>
      <w:r>
        <w:rPr>
          <w:rFonts w:hint="eastAsia" w:ascii="宋体" w:hAnsi="宋体" w:eastAsia="宋体" w:cs="宋体"/>
          <w:color w:val="auto"/>
          <w:sz w:val="21"/>
          <w:szCs w:val="21"/>
          <w:highlight w:val="none"/>
        </w:rPr>
        <w:t xml:space="preserve">施工及有关事项协商一致，共同达成如下协议：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bCs/>
          <w:color w:val="auto"/>
          <w:sz w:val="21"/>
          <w:szCs w:val="21"/>
          <w:highlight w:val="none"/>
          <w:u w:val="single"/>
          <w:lang w:eastAsia="zh-CN"/>
        </w:rPr>
        <w:t xml:space="preserve">昆山经济技术开发区实验小学维修改造工程</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rPr>
        <w:t xml:space="preserve">昆山市</w:t>
      </w:r>
      <w:r>
        <w:rPr>
          <w:rFonts w:hint="eastAsia" w:ascii="宋体" w:hAnsi="宋体" w:eastAsia="宋体" w:cs="宋体"/>
          <w:bCs/>
          <w:color w:val="auto"/>
          <w:sz w:val="21"/>
          <w:szCs w:val="21"/>
          <w:highlight w:val="none"/>
          <w:u w:val="single"/>
          <w:lang w:val="en-US" w:eastAsia="zh-CN"/>
        </w:rPr>
        <w:t xml:space="preserve">开发区实验小学</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bCs/>
          <w:color w:val="auto"/>
          <w:sz w:val="21"/>
          <w:szCs w:val="21"/>
          <w:highlight w:val="none"/>
          <w:u w:val="single"/>
        </w:rPr>
        <w:t xml:space="preserve">财政拨款；</w:t>
      </w:r>
      <w:r/>
    </w:p>
    <w:p>
      <w:pPr>
        <w:ind w:left="0" w:firstLine="420"/>
        <w:keepLines w:val="0"/>
        <w:keepNext w:val="0"/>
        <w:pageBreakBefore w:val="0"/>
        <w:spacing w:line="360" w:lineRule="auto"/>
        <w:widowControl w:val="off"/>
        <w:tabs>
          <w:tab w:val="left" w:pos="7020" w:leader="none"/>
        </w:tabs>
        <w:rPr>
          <w:rFonts w:hint="eastAsia" w:ascii="宋体" w:hAnsi="宋体" w:eastAsia="宋体" w:cs="宋体"/>
          <w:bCs/>
          <w:color w:val="auto"/>
          <w:sz w:val="21"/>
          <w:szCs w:val="21"/>
          <w:highlight w:val="none"/>
          <w:u w:val="single"/>
          <w:lang w:val="en-US"/>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lang w:val="en-US" w:eastAsia="zh-CN"/>
        </w:rPr>
        <w:t xml:space="preserve">教室L型柜、储物柜拆更换、教室门更换、教学楼内卫生间改造、楼梯间防火门更换、室外花坛防腐木更换、台阶改造、操场沙坑改造、围墙改造及食堂加固及装饰改造；厨房水电及通风改造、教学楼电气线路改造等。</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群体工程应附《承包人承揽工程项目一览表》（附件1）；</w:t>
      </w:r>
      <w:r/>
    </w:p>
    <w:p>
      <w:pPr>
        <w:ind w:left="2350" w:hanging="180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bCs/>
          <w:color w:val="auto"/>
          <w:sz w:val="21"/>
          <w:szCs w:val="21"/>
          <w:highlight w:val="none"/>
          <w:u w:val="single"/>
        </w:rPr>
        <w:t xml:space="preserve">修缮</w:t>
      </w:r>
      <w:r>
        <w:rPr>
          <w:rFonts w:hint="eastAsia" w:ascii="宋体" w:hAnsi="宋体" w:eastAsia="宋体" w:cs="宋体"/>
          <w:bCs/>
          <w:color w:val="auto"/>
          <w:sz w:val="21"/>
          <w:szCs w:val="21"/>
          <w:highlight w:val="none"/>
          <w:u w:val="single"/>
          <w:lang w:val="en-US" w:eastAsia="zh-CN"/>
        </w:rPr>
        <w:t xml:space="preserve">。</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二、合同工期</w:t>
      </w:r>
      <w:r/>
    </w:p>
    <w:p>
      <w:pPr>
        <w:ind w:firstLine="4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b/>
          <w:bCs/>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日。</w:t>
      </w:r>
      <w:r/>
    </w:p>
    <w:p>
      <w:pPr>
        <w:ind w:firstLine="4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b/>
          <w:bCs/>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rPr>
        <w:t xml:space="preserve">。</w:t>
      </w:r>
      <w:r/>
    </w:p>
    <w:p>
      <w:pPr>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val="en-US" w:eastAsia="zh-CN"/>
        </w:rPr>
        <w:t xml:space="preserve">0</w:t>
      </w:r>
      <w:r>
        <w:rPr>
          <w:rFonts w:hint="eastAsia" w:ascii="宋体" w:hAnsi="宋体" w:eastAsia="宋体" w:cs="宋体"/>
          <w:bCs/>
          <w:color w:val="auto"/>
          <w:sz w:val="21"/>
          <w:szCs w:val="21"/>
          <w:highlight w:val="none"/>
          <w:u w:val="none"/>
          <w:lang w:val="en-US" w:eastAsia="zh-CN"/>
        </w:rPr>
        <w:t xml:space="preserve">日历</w:t>
      </w:r>
      <w:r>
        <w:rPr>
          <w:rFonts w:hint="eastAsia" w:ascii="宋体" w:hAnsi="宋体" w:eastAsia="宋体" w:cs="宋体"/>
          <w:color w:val="auto"/>
          <w:sz w:val="21"/>
          <w:szCs w:val="21"/>
          <w:highlight w:val="none"/>
          <w:u w:val="non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实际开工日期以建设单位签发的《工程开工指令单》为准，实际竣工日期以建设单位、施工单位及监理单位确认的《工程竣工验收审批表》为准。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三、质量标准</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b/>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四、签约合同价与合同价格形式</w:t>
      </w:r>
      <w:r>
        <w:rPr>
          <w:rFonts w:hint="eastAsia" w:ascii="宋体" w:hAnsi="宋体" w:eastAsia="宋体" w:cs="宋体"/>
          <w:color w:val="auto"/>
          <w:sz w:val="21"/>
          <w:szCs w:val="21"/>
          <w:highlight w:val="none"/>
        </w:rPr>
        <w:tab/>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right="-735"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rPr>
        <w:t xml:space="preserve">  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right="-82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固定综合单价</w:t>
      </w:r>
      <w:r>
        <w:rPr>
          <w:rFonts w:hint="eastAsia" w:ascii="宋体" w:hAnsi="宋体" w:eastAsia="宋体" w:cs="宋体"/>
          <w:b/>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五、项目经理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施工单位项目经理：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六、合同文件构成</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）已标价工程量清单或预算书；</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）其他合同文件。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1.施工单位承诺按照法律规定及合同约定组织完成工程施工，确保工程质量和安全，不进行转包及违法分包，并在缺陷责任期及保修期内承担相应的工程维修责任。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八、词语含义</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九、签订时间</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十、签订地点</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昆山市</w:t>
      </w:r>
      <w:r>
        <w:rPr>
          <w:rFonts w:hint="eastAsia" w:ascii="宋体" w:hAnsi="宋体" w:eastAsia="宋体" w:cs="宋体"/>
          <w:bCs/>
          <w:color w:val="auto"/>
          <w:sz w:val="21"/>
          <w:szCs w:val="21"/>
          <w:highlight w:val="none"/>
        </w:rPr>
        <w:t xml:space="preserve">签订。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十一、补充协议</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十二、合同生效</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十三、合同份数</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本合同一式</w:t>
      </w:r>
      <w:bookmarkStart w:id="16" w:name="EB0e0e57f930f84fb7bba257ca18a69152"/>
      <w:r/>
      <w:bookmarkEnd w:id="16"/>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份，均具有同等法律效力，建设单位执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份，施工单位执</w:t>
      </w:r>
      <w:bookmarkStart w:id="17" w:name="EBa886b2d36fcb4081a565562d1b4ced53"/>
      <w:r/>
      <w:bookmarkEnd w:id="17"/>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w:t>
      </w:r>
      <w:r>
        <w:rPr>
          <w:rFonts w:hint="eastAsia" w:ascii="宋体" w:hAnsi="宋体" w:eastAsia="宋体" w:cs="宋体"/>
          <w:bCs/>
          <w:color w:val="auto"/>
          <w:sz w:val="21"/>
          <w:szCs w:val="21"/>
          <w:highlight w:val="none"/>
        </w:rPr>
        <w:t xml:space="preserve">。</w:t>
      </w:r>
      <w:r/>
    </w:p>
    <w:p>
      <w:pPr>
        <w:rPr>
          <w:rStyle w:val="106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施工单位：  (公章)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（签字或盖章）                    （签字或盖章）</w:t>
      </w:r>
      <w:r/>
    </w:p>
    <w:p>
      <w:pPr>
        <w:spacing w:line="360" w:lineRule="auto"/>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组织机构代码：</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 </w:t>
      </w:r>
      <w:r/>
    </w:p>
    <w:p>
      <w:pPr>
        <w:ind w:left="3885" w:hanging="4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开户银行：                         开户银行：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经办人：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keepLines/>
        <w:keepNext/>
        <w:spacing w:before="260" w:beforeAutospacing="0" w:after="260" w:afterAutospacing="0" w:line="413" w:lineRule="auto"/>
        <w:widowControl w:val="off"/>
        <w:rPr>
          <w:rFonts w:ascii="华文中宋" w:hAnsi="华文中宋" w:eastAsia="华文中宋" w:cs="Times New Roman"/>
          <w:b/>
          <w:color w:val="auto"/>
          <w:sz w:val="44"/>
          <w:szCs w:val="44"/>
          <w:highlight w:val="none"/>
          <w:lang w:val="en-US" w:eastAsia="zh-CN" w:bidi="ar-SA"/>
        </w:rPr>
        <w:outlineLvl w:val="2"/>
      </w:pPr>
      <w:r/>
      <w:bookmarkStart w:id="18" w:name="_Toc133321072"/>
      <w:r/>
      <w:bookmarkStart w:id="19" w:name="_Toc15957"/>
      <w:r>
        <w:rPr>
          <w:rFonts w:hint="eastAsia" w:ascii="华文中宋" w:hAnsi="华文中宋" w:eastAsia="华文中宋" w:cs="Times New Roman"/>
          <w:b/>
          <w:color w:val="auto"/>
          <w:sz w:val="44"/>
          <w:szCs w:val="44"/>
          <w:highlight w:val="none"/>
          <w:lang w:val="en-US" w:eastAsia="zh-CN" w:bidi="ar-SA"/>
        </w:rPr>
        <w:t xml:space="preserve">第二部分 通用合同条款</w:t>
      </w:r>
      <w:bookmarkEnd w:id="18"/>
      <w:r/>
      <w:bookmarkEnd w:id="19"/>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参照住建部、国家工商行政管理局《建设工程施工合同（示范文本）》（GF—2017—0201）第二部分。</w:t>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br w:type="page" w:clear="all"/>
      </w:r>
      <w:r/>
    </w:p>
    <w:p>
      <w:pPr>
        <w:jc w:val="center"/>
        <w:keepLines/>
        <w:keepNext/>
        <w:spacing w:before="260" w:beforeAutospacing="0" w:after="260" w:afterAutospacing="0" w:line="413" w:lineRule="auto"/>
        <w:widowControl w:val="off"/>
        <w:rPr>
          <w:rFonts w:ascii="华文中宋" w:hAnsi="华文中宋" w:eastAsia="华文中宋" w:cs="Times New Roman"/>
          <w:b/>
          <w:color w:val="auto"/>
          <w:sz w:val="44"/>
          <w:szCs w:val="44"/>
          <w:highlight w:val="none"/>
          <w:lang w:val="en-US" w:eastAsia="zh-CN" w:bidi="ar-SA"/>
        </w:rPr>
        <w:outlineLvl w:val="2"/>
      </w:pPr>
      <w:r/>
      <w:bookmarkStart w:id="20" w:name="_Toc133321073"/>
      <w:r/>
      <w:bookmarkStart w:id="21" w:name="_Toc8557"/>
      <w:r/>
      <w:bookmarkStart w:id="22" w:name="_Toc32374"/>
      <w:r>
        <w:rPr>
          <w:rFonts w:ascii="华文中宋" w:hAnsi="华文中宋" w:eastAsia="华文中宋" w:cs="Times New Roman"/>
          <w:b/>
          <w:color w:val="auto"/>
          <w:sz w:val="44"/>
          <w:szCs w:val="44"/>
          <w:highlight w:val="none"/>
          <w:lang w:val="en-US" w:eastAsia="zh-CN" w:bidi="ar-SA"/>
        </w:rPr>
        <w:t xml:space="preserve">第三部分 </w:t>
      </w:r>
      <w:r>
        <w:rPr>
          <w:rFonts w:hint="eastAsia" w:ascii="华文中宋" w:hAnsi="华文中宋" w:eastAsia="华文中宋" w:cs="Times New Roman"/>
          <w:b/>
          <w:color w:val="auto"/>
          <w:sz w:val="44"/>
          <w:szCs w:val="44"/>
          <w:highlight w:val="none"/>
          <w:lang w:val="en-US" w:eastAsia="zh-CN" w:bidi="ar-SA"/>
        </w:rPr>
        <w:t xml:space="preserve">专用合同条款</w:t>
      </w:r>
      <w:bookmarkEnd w:id="20"/>
      <w:r/>
      <w:bookmarkEnd w:id="21"/>
      <w:r/>
      <w:bookmarkEnd w:id="22"/>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1.一般约定</w:t>
      </w:r>
      <w:r/>
    </w:p>
    <w:p>
      <w:pPr>
        <w:ind w:firstLine="480"/>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1.1词语定义</w:t>
      </w:r>
      <w:r/>
    </w:p>
    <w:p>
      <w:pPr>
        <w:ind w:firstLine="31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1.1.1合同</w:t>
      </w:r>
      <w:r/>
    </w:p>
    <w:p>
      <w:pPr>
        <w:jc w:val="left"/>
        <w:spacing w:line="360" w:lineRule="auto"/>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1.1.1.10其他合同文件包括：</w:t>
      </w:r>
      <w:r>
        <w:rPr>
          <w:rFonts w:hint="eastAsia" w:ascii="宋体" w:hAnsi="宋体" w:eastAsia="宋体" w:cs="仿宋_GB2312"/>
          <w:color w:val="auto"/>
          <w:szCs w:val="21"/>
          <w:highlight w:val="none"/>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1.1.2合同当事人及其他相关方</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1.1.2.4监理单位：</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名    称：</w:t>
      </w:r>
      <w:r>
        <w:rPr>
          <w:rFonts w:hint="eastAsia" w:ascii="宋体" w:hAnsi="宋体" w:eastAsia="宋体" w:cs="Times New Roman"/>
          <w:color w:val="auto"/>
          <w:szCs w:val="21"/>
          <w:highlight w:val="none"/>
          <w:u w:val="single"/>
        </w:rPr>
        <w:t xml:space="preserve">     </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资质类别和等级：</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联系电话：</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电子信箱：</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通信地址：</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1.1.2.5设计单位：</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名    称：</w:t>
      </w:r>
      <w:r>
        <w:rPr>
          <w:rFonts w:hint="eastAsia"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资质类别和等级：</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联系电话：</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电子信箱：</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通信地址：</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   1.1.3工程和设备</w:t>
      </w:r>
      <w:r/>
    </w:p>
    <w:p>
      <w:pPr>
        <w:spacing w:line="360"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rPr>
        <w:t xml:space="preserve">   1.1.3.7作为施工现场组成部分的其他场所</w:t>
      </w:r>
      <w:r>
        <w:rPr>
          <w:rFonts w:hint="eastAsia" w:ascii="宋体" w:hAnsi="宋体" w:eastAsia="宋体" w:cs="Times New Roman"/>
          <w:color w:val="auto"/>
          <w:szCs w:val="21"/>
          <w:highlight w:val="none"/>
        </w:rPr>
        <w:t xml:space="preserve">包括：</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1.1.3.9永久占地包括：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1.1.3.10临时占地包括：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1.3法律</w:t>
      </w:r>
      <w:r/>
    </w:p>
    <w:p>
      <w:pPr>
        <w:pStyle w:val="1164"/>
        <w:ind w:left="0" w:right="0" w:firstLine="420"/>
        <w:spacing w:before="0" w:after="0" w:line="360" w:lineRule="auto"/>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 xml:space="preserve">适用于合同的其他规范性文件：</w:t>
      </w:r>
      <w:r>
        <w:rPr>
          <w:rFonts w:hint="eastAsia" w:ascii="宋体" w:hAnsi="宋体" w:eastAsia="宋体" w:cs="Times New Roman"/>
          <w:color w:val="auto"/>
          <w:sz w:val="21"/>
          <w:szCs w:val="21"/>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1.4标准和规范</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1.4.1适用于工程的标准范围包括：</w:t>
      </w:r>
      <w:r>
        <w:rPr>
          <w:rFonts w:hint="eastAsia" w:ascii="宋体" w:hAnsi="宋体" w:eastAsia="宋体" w:cs="Times New Roman"/>
          <w:color w:val="auto"/>
          <w:szCs w:val="21"/>
          <w:highlight w:val="none"/>
          <w:u w:val="single"/>
        </w:rPr>
        <w:t xml:space="preserve">现行国家相关的技术标准、施工及验收规范。应执行当前最新国家标准、规范；国家没有的应执行行业标准、规范；同时执行江苏省地方标准；均没有的执行企业标准。</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1.4.2建设单位提供国外标准、规范的名称：</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建设单位提供国外标准、规范的份数：</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1.4.3建设单位对工程的技术标准和功能要求的特殊要求：</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1.5合同文件的优先顺序</w:t>
      </w:r>
      <w:r/>
    </w:p>
    <w:p>
      <w:pPr>
        <w:pStyle w:val="1164"/>
        <w:ind w:left="0" w:right="0" w:firstLine="420"/>
        <w:spacing w:before="0" w:after="0"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合同文件组成及优先顺序为：</w:t>
      </w:r>
      <w:r>
        <w:rPr>
          <w:rFonts w:hint="eastAsia" w:ascii="宋体" w:hAnsi="宋体" w:eastAsia="宋体" w:cs="Times New Roman"/>
          <w:color w:val="auto"/>
          <w:sz w:val="21"/>
          <w:szCs w:val="21"/>
          <w:highlight w:val="none"/>
          <w:u w:val="single"/>
        </w:rPr>
        <w:t xml:space="preserve">（1）本合同协议书（2）中标通知书（3）投标书及其附件（4）本合同专用条款（5）本合同通用条款（6）技术标准和要求（</w:t>
      </w:r>
      <w:r>
        <w:rPr>
          <w:rFonts w:hint="eastAsia" w:ascii="宋体" w:hAnsi="宋体" w:cs="Times New Roman"/>
          <w:color w:val="auto"/>
          <w:sz w:val="21"/>
          <w:szCs w:val="21"/>
          <w:highlight w:val="none"/>
          <w:u w:val="single"/>
          <w:lang w:val="en-US" w:eastAsia="zh-CN"/>
        </w:rPr>
        <w:t xml:space="preserve">7</w:t>
      </w:r>
      <w:r>
        <w:rPr>
          <w:rFonts w:hint="eastAsia" w:ascii="宋体" w:hAnsi="宋体" w:eastAsia="宋体" w:cs="Times New Roman"/>
          <w:color w:val="auto"/>
          <w:sz w:val="21"/>
          <w:szCs w:val="21"/>
          <w:highlight w:val="none"/>
          <w:u w:val="single"/>
        </w:rPr>
        <w:t xml:space="preserve">）已标价工程量清单（</w:t>
      </w:r>
      <w:r>
        <w:rPr>
          <w:rFonts w:hint="eastAsia" w:ascii="宋体" w:hAnsi="宋体" w:cs="Times New Roman"/>
          <w:color w:val="auto"/>
          <w:sz w:val="21"/>
          <w:szCs w:val="21"/>
          <w:highlight w:val="none"/>
          <w:u w:val="single"/>
          <w:lang w:val="en-US" w:eastAsia="zh-CN"/>
        </w:rPr>
        <w:t xml:space="preserve">8</w:t>
      </w:r>
      <w:r>
        <w:rPr>
          <w:rFonts w:hint="eastAsia" w:ascii="宋体" w:hAnsi="宋体" w:eastAsia="宋体" w:cs="Times New Roman"/>
          <w:color w:val="auto"/>
          <w:sz w:val="21"/>
          <w:szCs w:val="21"/>
          <w:highlight w:val="none"/>
          <w:u w:val="single"/>
        </w:rPr>
        <w:t xml:space="preserve">）其他。</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1.6图纸和施工单位文件</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1.6.1图纸的提供</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建设单位向施工单位提供图纸的期限：</w:t>
      </w:r>
      <w:r>
        <w:rPr>
          <w:rFonts w:hint="eastAsia" w:ascii="宋体" w:hAnsi="宋体" w:eastAsia="宋体" w:cs="Times New Roman"/>
          <w:color w:val="auto"/>
          <w:szCs w:val="21"/>
          <w:highlight w:val="none"/>
          <w:u w:val="single"/>
          <w:lang w:val="en-US" w:eastAsia="zh-CN"/>
        </w:rPr>
        <w:t xml:space="preserve">/</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建设单位向施工单位提供图纸的数量：</w:t>
      </w:r>
      <w:r>
        <w:rPr>
          <w:rFonts w:hint="eastAsia" w:ascii="宋体" w:hAnsi="宋体" w:eastAsia="宋体" w:cs="Times New Roman"/>
          <w:color w:val="auto"/>
          <w:szCs w:val="21"/>
          <w:highlight w:val="none"/>
          <w:u w:val="single"/>
          <w:lang w:val="en-US" w:eastAsia="zh-CN"/>
        </w:rPr>
        <w:t xml:space="preserve">/</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建设单位向施工单位提供图纸的内容：</w:t>
      </w:r>
      <w:r>
        <w:rPr>
          <w:rFonts w:hint="eastAsia" w:ascii="宋体" w:hAnsi="宋体" w:eastAsia="宋体" w:cs="Times New Roman"/>
          <w:color w:val="auto"/>
          <w:szCs w:val="21"/>
          <w:highlight w:val="none"/>
          <w:u w:val="single"/>
          <w:lang w:val="en-US" w:eastAsia="zh-CN"/>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1.6.4施工单位文件</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需要有施工单位提供的文件，包括：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施工单位提供的文件的期限为：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施工单位提供的文件的数量为：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施工单位提供的文件的形式为：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建设单位审批施工单位文件的期限：</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1.6.5现场图纸准备</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关于现场图纸准备的约定：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1.7联络</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1.7.1建设单位和施工单位应当在</w:t>
      </w:r>
      <w:r>
        <w:rPr>
          <w:rFonts w:hint="eastAsia"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rPr>
        <w:t xml:space="preserve">天内将与合同有关的通知、批准、证明、证书、指示、指令、要求、请求、同意、意见、确定和决定等书面函件送达对方当事人。</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1.7.2建设单位接收文件的地点：</w:t>
      </w:r>
      <w:r>
        <w:rPr>
          <w:rFonts w:hint="eastAsia" w:ascii="宋体" w:hAnsi="宋体" w:eastAsia="宋体" w:cs="Times New Roman"/>
          <w:color w:val="auto"/>
          <w:szCs w:val="21"/>
          <w:highlight w:val="none"/>
          <w:u w:val="single"/>
        </w:rPr>
        <w:t xml:space="preserve">千岛湖路1088号</w:t>
      </w:r>
      <w:r>
        <w:rPr>
          <w:rFonts w:hint="eastAsia" w:ascii="宋体" w:hAnsi="宋体" w:eastAsia="宋体" w:cs="Times New Roman"/>
          <w:color w:val="auto"/>
          <w:szCs w:val="21"/>
          <w:highlight w:val="none"/>
        </w:rPr>
        <w:t xml:space="preserve">；</w:t>
      </w:r>
      <w:r/>
    </w:p>
    <w:p>
      <w:pPr>
        <w:ind w:firstLine="84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建设单位指定的接收人为：</w:t>
      </w:r>
      <w:r>
        <w:rPr>
          <w:rFonts w:hint="eastAsia" w:ascii="宋体" w:hAnsi="宋体" w:eastAsia="宋体" w:cs="Times New Roman"/>
          <w:color w:val="auto"/>
          <w:szCs w:val="21"/>
          <w:highlight w:val="none"/>
          <w:u w:val="single"/>
        </w:rPr>
        <w:t xml:space="preserve">建设单位代表或其委托代理人。</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施工单位接收文件的地点：</w:t>
      </w:r>
      <w:r>
        <w:rPr>
          <w:rFonts w:hint="eastAsia" w:ascii="宋体" w:hAnsi="宋体" w:eastAsia="宋体" w:cs="Times New Roman"/>
          <w:color w:val="auto"/>
          <w:szCs w:val="21"/>
          <w:highlight w:val="none"/>
          <w:u w:val="single"/>
        </w:rPr>
        <w:t xml:space="preserve">施工现场</w:t>
      </w:r>
      <w:r>
        <w:rPr>
          <w:rFonts w:hint="eastAsia" w:ascii="宋体" w:hAnsi="宋体" w:eastAsia="宋体" w:cs="Times New Roman"/>
          <w:color w:val="auto"/>
          <w:szCs w:val="21"/>
          <w:highlight w:val="none"/>
        </w:rPr>
        <w:t xml:space="preserve">；</w:t>
      </w:r>
      <w:r/>
    </w:p>
    <w:p>
      <w:pPr>
        <w:ind w:firstLine="84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施工单位指定的接收人为：</w:t>
      </w:r>
      <w:r>
        <w:rPr>
          <w:rFonts w:hint="eastAsia" w:ascii="宋体" w:hAnsi="宋体" w:eastAsia="宋体" w:cs="Times New Roman"/>
          <w:color w:val="auto"/>
          <w:szCs w:val="21"/>
          <w:highlight w:val="none"/>
          <w:u w:val="single"/>
        </w:rPr>
        <w:t xml:space="preserve">项目经理或其委托代理人</w:t>
      </w:r>
      <w:r>
        <w:rPr>
          <w:rFonts w:hint="eastAsia" w:ascii="宋体" w:hAnsi="宋体" w:eastAsia="宋体" w:cs="Times New Roman"/>
          <w:color w:val="auto"/>
          <w:szCs w:val="21"/>
          <w:highlight w:val="none"/>
        </w:rPr>
        <w:t xml:space="preserve">。</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监理单位接收文件的地点：</w:t>
      </w:r>
      <w:bookmarkStart w:id="23" w:name="EB1dceb58ba3d24073966df8ecc19873c3"/>
      <w:r>
        <w:rPr>
          <w:rFonts w:hint="eastAsia" w:ascii="宋体" w:hAnsi="宋体" w:eastAsia="宋体" w:cs="Times New Roman"/>
          <w:color w:val="auto"/>
          <w:szCs w:val="21"/>
          <w:highlight w:val="none"/>
          <w:u w:val="single"/>
        </w:rPr>
        <w:t xml:space="preserve">现场监理项目部</w:t>
      </w:r>
      <w:bookmarkEnd w:id="23"/>
      <w:r>
        <w:rPr>
          <w:rFonts w:hint="eastAsia" w:ascii="宋体" w:hAnsi="宋体" w:eastAsia="宋体" w:cs="Times New Roman"/>
          <w:color w:val="auto"/>
          <w:szCs w:val="21"/>
          <w:highlight w:val="none"/>
        </w:rPr>
        <w:t xml:space="preserve">；</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监理单位指定的接收人为：</w:t>
      </w:r>
      <w:r>
        <w:rPr>
          <w:rFonts w:hint="eastAsia" w:ascii="宋体" w:hAnsi="宋体" w:eastAsia="宋体" w:cs="Times New Roman"/>
          <w:color w:val="auto"/>
          <w:szCs w:val="21"/>
          <w:highlight w:val="none"/>
          <w:u w:val="single"/>
        </w:rPr>
        <w:t xml:space="preserve">总监理工程师或其委托代理人。</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1.10交通运输</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1.10.1出入现场的权利</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关于出入现场的权利的约定：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1.10.3场内交通</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关于场外交通和场内交通的边界的约定：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关于建设单位向施工单位免费提供满足工程施工需要的场内道路和交通设施的约定：</w:t>
      </w:r>
      <w:r>
        <w:rPr>
          <w:rFonts w:hint="eastAsia" w:ascii="宋体" w:hAnsi="宋体" w:eastAsia="宋体" w:cs="Times New Roman"/>
          <w:color w:val="auto"/>
          <w:szCs w:val="21"/>
          <w:highlight w:val="none"/>
          <w:u w:val="single"/>
        </w:rPr>
        <w:t xml:space="preserve">场内道路由施工单位自行解决</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1.10.4超大件和超重件的运输</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运输超大件或超重件所需的道路和桥梁临时加固改造费用和其他有关费用由</w:t>
      </w:r>
      <w:r>
        <w:rPr>
          <w:rFonts w:hint="eastAsia" w:ascii="宋体" w:hAnsi="宋体" w:eastAsia="宋体" w:cs="Times New Roman"/>
          <w:color w:val="auto"/>
          <w:szCs w:val="21"/>
          <w:highlight w:val="none"/>
          <w:u w:val="single"/>
        </w:rPr>
        <w:t xml:space="preserve">施工单位</w:t>
      </w:r>
      <w:r>
        <w:rPr>
          <w:rFonts w:hint="eastAsia" w:ascii="宋体" w:hAnsi="宋体" w:eastAsia="宋体" w:cs="Times New Roman"/>
          <w:color w:val="auto"/>
          <w:szCs w:val="21"/>
          <w:highlight w:val="none"/>
        </w:rPr>
        <w:t xml:space="preserve">承担。</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1.11知识产权</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eastAsia="宋体" w:cs="Times New Roman"/>
          <w:color w:val="auto"/>
          <w:szCs w:val="21"/>
          <w:highlight w:val="none"/>
          <w:u w:val="single"/>
        </w:rPr>
        <w:t xml:space="preserve">建设单位所有。</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关于建设单位提供的上述文件的使用限制的要求：</w:t>
      </w:r>
      <w:r>
        <w:rPr>
          <w:rFonts w:hint="eastAsia" w:ascii="宋体" w:hAnsi="宋体" w:eastAsia="宋体" w:cs="Times New Roman"/>
          <w:color w:val="auto"/>
          <w:szCs w:val="21"/>
          <w:highlight w:val="none"/>
          <w:u w:val="single"/>
        </w:rPr>
        <w:t xml:space="preserve">仅限本工程中使用</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1.11.2 </w:t>
      </w:r>
      <w:r>
        <w:rPr>
          <w:rFonts w:hint="eastAsia" w:ascii="宋体" w:hAnsi="宋体" w:eastAsia="宋体" w:cs="Times New Roman"/>
          <w:color w:val="auto"/>
          <w:szCs w:val="21"/>
          <w:highlight w:val="none"/>
        </w:rPr>
        <w:t xml:space="preserve">关于施工单位为实施工程所编制文件的著作权的归属：</w:t>
      </w:r>
      <w:r>
        <w:rPr>
          <w:rFonts w:hint="eastAsia" w:ascii="宋体" w:hAnsi="宋体" w:eastAsia="宋体" w:cs="Times New Roman"/>
          <w:color w:val="auto"/>
          <w:szCs w:val="21"/>
          <w:highlight w:val="none"/>
          <w:u w:val="single"/>
        </w:rPr>
        <w:t xml:space="preserve">施工单位，用于本工程的不支付相关著作权费</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关于施工单位提供的上述文件的使用限制的要求：</w:t>
      </w:r>
      <w:r>
        <w:rPr>
          <w:rFonts w:hint="eastAsia" w:ascii="宋体" w:hAnsi="宋体" w:eastAsia="宋体" w:cs="Times New Roman"/>
          <w:color w:val="auto"/>
          <w:szCs w:val="21"/>
          <w:highlight w:val="none"/>
          <w:u w:val="single"/>
        </w:rPr>
        <w:t xml:space="preserve">仅限本工程中使用</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1.11.4 </w:t>
      </w:r>
      <w:r>
        <w:rPr>
          <w:rFonts w:hint="eastAsia" w:ascii="宋体" w:hAnsi="宋体" w:eastAsia="宋体" w:cs="Times New Roman"/>
          <w:color w:val="auto"/>
          <w:szCs w:val="21"/>
          <w:highlight w:val="none"/>
        </w:rPr>
        <w:t xml:space="preserve">施工单位在施工过程中所采用的专利、专有技术、技术秘密的使用费的承担方式：</w:t>
      </w:r>
      <w:r>
        <w:rPr>
          <w:rFonts w:hint="eastAsia" w:ascii="宋体" w:hAnsi="宋体" w:eastAsia="宋体" w:cs="Times New Roman"/>
          <w:color w:val="auto"/>
          <w:szCs w:val="21"/>
          <w:highlight w:val="none"/>
          <w:u w:val="single"/>
        </w:rPr>
        <w:t xml:space="preserve">施工单位承担</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1.13</w:t>
      </w:r>
      <w:r>
        <w:rPr>
          <w:rFonts w:hint="eastAsia" w:ascii="宋体" w:hAnsi="宋体" w:eastAsia="宋体" w:cs="Times New Roman"/>
          <w:b/>
          <w:color w:val="auto"/>
          <w:szCs w:val="21"/>
          <w:highlight w:val="none"/>
        </w:rPr>
        <w:t xml:space="preserve">工程量清单错误的修正</w:t>
      </w:r>
      <w:r/>
    </w:p>
    <w:p>
      <w:pPr>
        <w:ind w:firstLine="420"/>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出现工程量清单错误时，是否调整合同价格：</w:t>
      </w:r>
      <w:r>
        <w:rPr>
          <w:rFonts w:hint="eastAsia" w:ascii="宋体" w:hAnsi="宋体" w:eastAsia="宋体" w:cs="Times New Roman"/>
          <w:color w:val="auto"/>
          <w:szCs w:val="21"/>
          <w:highlight w:val="none"/>
          <w:u w:val="single"/>
        </w:rPr>
        <w:t xml:space="preserve">施工单位对照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允许调整合同价格的工程量偏差范围：</w:t>
      </w:r>
      <w:r>
        <w:rPr>
          <w:rFonts w:hint="eastAsia" w:ascii="宋体" w:hAnsi="宋体" w:eastAsia="宋体" w:cs="Times New Roman"/>
          <w:color w:val="auto"/>
          <w:szCs w:val="21"/>
          <w:highlight w:val="none"/>
          <w:u w:val="single"/>
        </w:rPr>
        <w:t xml:space="preserve">工程量清单项目工程量增减在</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％以内的，综合单价不调整；工程量清单项目工程量增加超过</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，其增加部分的工程量的综合单价应予以调低为施工单位在工程量清单中填报的综合单价的</w:t>
      </w:r>
      <w:r>
        <w:rPr>
          <w:rFonts w:ascii="宋体" w:hAnsi="宋体" w:eastAsia="宋体" w:cs="Times New Roman"/>
          <w:color w:val="auto"/>
          <w:szCs w:val="21"/>
          <w:highlight w:val="none"/>
          <w:u w:val="single"/>
        </w:rPr>
        <w:t xml:space="preserve">0.9</w:t>
      </w:r>
      <w:r>
        <w:rPr>
          <w:rFonts w:hint="eastAsia" w:ascii="宋体" w:hAnsi="宋体" w:eastAsia="宋体" w:cs="Times New Roman"/>
          <w:color w:val="auto"/>
          <w:szCs w:val="21"/>
          <w:highlight w:val="none"/>
          <w:u w:val="single"/>
        </w:rPr>
        <w:t xml:space="preserve">；工程量清单项目工程量减少超过</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，减少后剩余部分的工程量的综合单价应予以调高为施工答问在工程量清单中填报的综合单价的</w:t>
      </w:r>
      <w:r>
        <w:rPr>
          <w:rFonts w:ascii="宋体" w:hAnsi="宋体" w:eastAsia="宋体" w:cs="Times New Roman"/>
          <w:color w:val="auto"/>
          <w:szCs w:val="21"/>
          <w:highlight w:val="none"/>
          <w:u w:val="single"/>
        </w:rPr>
        <w:t xml:space="preserve">1.05</w:t>
      </w:r>
      <w:r>
        <w:rPr>
          <w:rFonts w:hint="eastAsia" w:ascii="宋体" w:hAnsi="宋体" w:eastAsia="宋体" w:cs="Times New Roman"/>
          <w:color w:val="auto"/>
          <w:szCs w:val="21"/>
          <w:highlight w:val="none"/>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2.4施工现场、施工条件和基础资料的提供</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2.4.1 </w:t>
      </w:r>
      <w:r>
        <w:rPr>
          <w:rFonts w:hint="eastAsia" w:ascii="宋体" w:hAnsi="宋体" w:eastAsia="宋体" w:cs="Times New Roman"/>
          <w:color w:val="auto"/>
          <w:szCs w:val="21"/>
          <w:highlight w:val="none"/>
        </w:rPr>
        <w:t xml:space="preserve">提供施工现场</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关于建设单位移交施工现场的期限要求：</w:t>
      </w:r>
      <w:r>
        <w:rPr>
          <w:rFonts w:hint="eastAsia" w:ascii="宋体" w:hAnsi="宋体" w:eastAsia="宋体" w:cs="Times New Roman"/>
          <w:color w:val="auto"/>
          <w:szCs w:val="21"/>
          <w:highlight w:val="none"/>
          <w:u w:val="single"/>
        </w:rPr>
        <w:t xml:space="preserve">开工指令单签发之日起</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2.4.2 </w:t>
      </w:r>
      <w:r>
        <w:rPr>
          <w:rFonts w:hint="eastAsia" w:ascii="宋体" w:hAnsi="宋体" w:eastAsia="宋体" w:cs="Times New Roman"/>
          <w:color w:val="auto"/>
          <w:szCs w:val="21"/>
          <w:highlight w:val="none"/>
        </w:rPr>
        <w:t xml:space="preserve">提供施工条件</w:t>
      </w:r>
      <w:r/>
    </w:p>
    <w:p>
      <w:pPr>
        <w:ind w:firstLine="315"/>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关于建设单位应负责提供施工所需要的条件，包括：</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）施工场地具备施工条件的要求及完成的时间：开工前；（</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）将施工所需的水、电、电讯线路接至施工场地的时间、地点和供应要求：开工前；（</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）施工场地与公共道路的通道开通时间和要求：开工前；（</w:t>
      </w:r>
      <w:r>
        <w:rPr>
          <w:rFonts w:ascii="宋体" w:hAnsi="宋体" w:eastAsia="宋体" w:cs="Times New Roman"/>
          <w:color w:val="auto"/>
          <w:szCs w:val="21"/>
          <w:highlight w:val="none"/>
          <w:u w:val="single"/>
        </w:rPr>
        <w:t xml:space="preserve">4</w:t>
      </w:r>
      <w:r>
        <w:rPr>
          <w:rFonts w:hint="eastAsia" w:ascii="宋体" w:hAnsi="宋体" w:eastAsia="宋体" w:cs="Times New Roman"/>
          <w:color w:val="auto"/>
          <w:szCs w:val="21"/>
          <w:highlight w:val="none"/>
          <w:u w:val="single"/>
        </w:rPr>
        <w:t xml:space="preserve">）工程地质和地下管线资料的提供时间：开工前；（</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）由建设单位办理的施工所需证件、批件的名称和完成时间：按有关法律法规规定办理；（</w:t>
      </w:r>
      <w:r>
        <w:rPr>
          <w:rFonts w:ascii="宋体" w:hAnsi="宋体" w:eastAsia="宋体" w:cs="Times New Roman"/>
          <w:color w:val="auto"/>
          <w:szCs w:val="21"/>
          <w:highlight w:val="none"/>
          <w:u w:val="single"/>
        </w:rPr>
        <w:t xml:space="preserve">6</w:t>
      </w:r>
      <w:r>
        <w:rPr>
          <w:rFonts w:hint="eastAsia" w:ascii="宋体" w:hAnsi="宋体" w:eastAsia="宋体" w:cs="Times New Roman"/>
          <w:color w:val="auto"/>
          <w:szCs w:val="21"/>
          <w:highlight w:val="none"/>
          <w:u w:val="single"/>
        </w:rPr>
        <w:t xml:space="preserve">）水准点与坐标控制点交验要求：正式开工前必须同施工单位现场交验手续，并作签字记录；（</w:t>
      </w:r>
      <w:r>
        <w:rPr>
          <w:rFonts w:hint="eastAsia" w:ascii="宋体" w:hAnsi="宋体" w:eastAsia="宋体" w:cs="Times New Roman"/>
          <w:color w:val="auto"/>
          <w:szCs w:val="21"/>
          <w:highlight w:val="none"/>
          <w:u w:val="single"/>
          <w:lang w:val="en-US" w:eastAsia="zh-CN"/>
        </w:rPr>
        <w:t xml:space="preserve">7</w:t>
      </w:r>
      <w:r>
        <w:rPr>
          <w:rFonts w:hint="eastAsia" w:ascii="宋体" w:hAnsi="宋体" w:eastAsia="宋体" w:cs="Times New Roman"/>
          <w:color w:val="auto"/>
          <w:szCs w:val="21"/>
          <w:highlight w:val="none"/>
          <w:u w:val="single"/>
        </w:rPr>
        <w:t xml:space="preserve">）协调处理施工场地周围地下管线和邻近建筑物、构筑物（含文物保护建筑）、古树名木的保护工作：按通用条款执行；（</w:t>
      </w:r>
      <w:r>
        <w:rPr>
          <w:rFonts w:hint="eastAsia" w:ascii="宋体" w:hAnsi="宋体" w:eastAsia="宋体" w:cs="Times New Roman"/>
          <w:color w:val="auto"/>
          <w:szCs w:val="21"/>
          <w:highlight w:val="none"/>
          <w:u w:val="single"/>
          <w:lang w:val="en-US" w:eastAsia="zh-CN"/>
        </w:rPr>
        <w:t xml:space="preserve">8</w:t>
      </w:r>
      <w:r>
        <w:rPr>
          <w:rFonts w:hint="eastAsia" w:ascii="宋体" w:hAnsi="宋体" w:eastAsia="宋体" w:cs="Times New Roman"/>
          <w:color w:val="auto"/>
          <w:szCs w:val="21"/>
          <w:highlight w:val="none"/>
          <w:u w:val="single"/>
        </w:rPr>
        <w:t xml:space="preserve">）双方约定建设单位应做的其他工作：如涉及，双方现场协商。</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2.5 </w:t>
      </w:r>
      <w:r>
        <w:rPr>
          <w:rFonts w:hint="eastAsia" w:ascii="宋体" w:hAnsi="宋体" w:eastAsia="宋体" w:cs="Times New Roman"/>
          <w:b/>
          <w:color w:val="auto"/>
          <w:szCs w:val="21"/>
          <w:highlight w:val="none"/>
        </w:rPr>
        <w:t xml:space="preserve">资金来源证明及支付担保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提供资金来源证明的期限要求：</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是否提供支付担保：</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提供支付担保的形式：</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3.施工单位</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3.1 </w:t>
      </w:r>
      <w:r>
        <w:rPr>
          <w:rFonts w:hint="eastAsia" w:ascii="宋体" w:hAnsi="宋体" w:eastAsia="宋体" w:cs="Times New Roman"/>
          <w:b/>
          <w:color w:val="auto"/>
          <w:szCs w:val="21"/>
          <w:highlight w:val="none"/>
        </w:rPr>
        <w:t xml:space="preserve">施工单位的一般义务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施工单位提交的竣工资料的内容：</w:t>
      </w:r>
      <w:r>
        <w:rPr>
          <w:rFonts w:hint="eastAsia" w:ascii="宋体" w:hAnsi="宋体" w:eastAsia="宋体" w:cs="Times New Roman"/>
          <w:color w:val="auto"/>
          <w:szCs w:val="21"/>
          <w:highlight w:val="none"/>
          <w:u w:val="single"/>
        </w:rPr>
        <w:t xml:space="preserve">按质安站、档案馆、建设单位要求</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施工单位需要提交的竣工资料套数：</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施工单位提交的竣工资料的费用承担：</w:t>
      </w:r>
      <w:r>
        <w:rPr>
          <w:rFonts w:hint="eastAsia" w:ascii="宋体" w:hAnsi="宋体" w:eastAsia="宋体" w:cs="Times New Roman"/>
          <w:color w:val="auto"/>
          <w:szCs w:val="21"/>
          <w:highlight w:val="none"/>
          <w:u w:val="single"/>
        </w:rPr>
        <w:t xml:space="preserve">由施工单位承担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施工单位提交的竣工资料移交时间：</w:t>
      </w:r>
      <w:r>
        <w:rPr>
          <w:rFonts w:hint="eastAsia" w:ascii="宋体" w:hAnsi="宋体" w:eastAsia="宋体" w:cs="Times New Roman"/>
          <w:color w:val="auto"/>
          <w:szCs w:val="21"/>
          <w:highlight w:val="none"/>
          <w:u w:val="single"/>
        </w:rPr>
        <w:t xml:space="preserve">项目综合验收前</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施工单位提交的竣工资料形式要求：</w:t>
      </w:r>
      <w:r>
        <w:rPr>
          <w:rFonts w:hint="eastAsia" w:ascii="宋体" w:hAnsi="宋体" w:eastAsia="宋体" w:cs="Times New Roman"/>
          <w:color w:val="auto"/>
          <w:szCs w:val="21"/>
          <w:highlight w:val="none"/>
          <w:u w:val="single"/>
        </w:rPr>
        <w:t xml:space="preserve">提供完整的成套纸质资料并刻录为光盘</w:t>
      </w:r>
      <w:r>
        <w:rPr>
          <w:rFonts w:hint="eastAsia" w:ascii="宋体" w:hAnsi="宋体" w:eastAsia="宋体" w:cs="Times New Roman"/>
          <w:color w:val="auto"/>
          <w:szCs w:val="21"/>
          <w:highlight w:val="none"/>
        </w:rPr>
        <w:t xml:space="preserve">。</w:t>
      </w:r>
      <w:r/>
    </w:p>
    <w:p>
      <w:pPr>
        <w:ind w:firstLine="31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施工单位应履行的其他义务：</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eastAsia="宋体" w:cs="Times New Roman"/>
          <w:color w:val="auto"/>
          <w:szCs w:val="21"/>
          <w:highlight w:val="none"/>
          <w:u w:val="single"/>
        </w:rPr>
        <w:t xml:space="preserve">25</w:t>
      </w:r>
      <w:r>
        <w:rPr>
          <w:rFonts w:hint="eastAsia" w:ascii="宋体" w:hAnsi="宋体" w:eastAsia="宋体" w:cs="Times New Roman"/>
          <w:color w:val="auto"/>
          <w:szCs w:val="21"/>
          <w:highlight w:val="none"/>
          <w:u w:val="single"/>
        </w:rPr>
        <w:t xml:space="preserve">日报于建设单位；工程开工后每月</w:t>
      </w:r>
      <w:r>
        <w:rPr>
          <w:rFonts w:ascii="宋体" w:hAnsi="宋体" w:eastAsia="宋体" w:cs="Times New Roman"/>
          <w:color w:val="auto"/>
          <w:szCs w:val="21"/>
          <w:highlight w:val="none"/>
          <w:u w:val="single"/>
        </w:rPr>
        <w:t xml:space="preserve">25</w:t>
      </w:r>
      <w:r>
        <w:rPr>
          <w:rFonts w:hint="eastAsia" w:ascii="宋体" w:hAnsi="宋体" w:eastAsia="宋体" w:cs="Times New Roman"/>
          <w:color w:val="auto"/>
          <w:szCs w:val="21"/>
          <w:highlight w:val="none"/>
          <w:u w:val="single"/>
        </w:rPr>
        <w:t xml:space="preserve">日向监理单位上报月进度计划一份，经监理单位审核确认后上报建设单位现场代表；每周四上报周工程进度计划给监理单位，经监理单位审核确认后上报发建设单位现场代表；（</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eastAsia="宋体" w:cs="Times New Roman"/>
          <w:color w:val="auto"/>
          <w:szCs w:val="21"/>
          <w:highlight w:val="none"/>
          <w:u w:val="single"/>
        </w:rPr>
        <w:t xml:space="preserve">100%</w:t>
      </w:r>
      <w:r>
        <w:rPr>
          <w:rFonts w:hint="eastAsia" w:ascii="宋体" w:hAnsi="宋体" w:eastAsia="宋体" w:cs="Times New Roman"/>
          <w:color w:val="auto"/>
          <w:szCs w:val="21"/>
          <w:highlight w:val="none"/>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eastAsia="宋体" w:cs="Times New Roman"/>
          <w:color w:val="auto"/>
          <w:szCs w:val="21"/>
          <w:highlight w:val="none"/>
          <w:u w:val="single"/>
        </w:rPr>
        <w:t xml:space="preserve">4</w:t>
      </w:r>
      <w:r>
        <w:rPr>
          <w:rFonts w:hint="eastAsia" w:ascii="宋体" w:hAnsi="宋体" w:eastAsia="宋体" w:cs="Times New Roman"/>
          <w:color w:val="auto"/>
          <w:szCs w:val="21"/>
          <w:highlight w:val="none"/>
          <w:u w:val="single"/>
        </w:rPr>
        <w:t xml:space="preserve">）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已完工程成品保护的特殊要求及费用承担：施工单位在施工过程中负责保护现场已完工程成品，费用已包含在合同价中，若损坏由施工单位进行修复及赔偿。同时施工单位需配合本工程其他相关施工单位对其完成的成品进行保护、看管，直至完成移交手续；（</w:t>
      </w:r>
      <w:r>
        <w:rPr>
          <w:rFonts w:ascii="宋体" w:hAnsi="宋体" w:eastAsia="宋体" w:cs="Times New Roman"/>
          <w:color w:val="auto"/>
          <w:szCs w:val="21"/>
          <w:highlight w:val="none"/>
          <w:u w:val="single"/>
        </w:rPr>
        <w:t xml:space="preserve">6</w:t>
      </w:r>
      <w:r>
        <w:rPr>
          <w:rFonts w:hint="eastAsia" w:ascii="宋体" w:hAnsi="宋体" w:eastAsia="宋体" w:cs="Times New Roman"/>
          <w:color w:val="auto"/>
          <w:szCs w:val="21"/>
          <w:highlight w:val="none"/>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eastAsia="宋体" w:cs="Times New Roman"/>
          <w:color w:val="auto"/>
          <w:szCs w:val="21"/>
          <w:highlight w:val="none"/>
          <w:u w:val="single"/>
        </w:rPr>
        <w:t xml:space="preserve">7</w:t>
      </w:r>
      <w:r>
        <w:rPr>
          <w:rFonts w:hint="eastAsia" w:ascii="宋体" w:hAnsi="宋体" w:eastAsia="宋体" w:cs="Times New Roman"/>
          <w:color w:val="auto"/>
          <w:szCs w:val="21"/>
          <w:highlight w:val="none"/>
          <w:u w:val="single"/>
        </w:rPr>
        <w:t xml:space="preserve">）施工场清洁卫生的要求：</w:t>
      </w:r>
      <w:r>
        <w:rPr>
          <w:rFonts w:ascii="宋体" w:hAnsi="宋体" w:eastAsia="宋体" w:cs="Times New Roman"/>
          <w:color w:val="auto"/>
          <w:szCs w:val="21"/>
          <w:highlight w:val="none"/>
          <w:u w:val="single"/>
        </w:rPr>
        <w:t xml:space="preserve"> a</w:t>
      </w:r>
      <w:r>
        <w:rPr>
          <w:rFonts w:hint="eastAsia" w:ascii="宋体" w:hAnsi="宋体" w:eastAsia="宋体" w:cs="Times New Roman"/>
          <w:color w:val="auto"/>
          <w:szCs w:val="21"/>
          <w:highlight w:val="none"/>
          <w:u w:val="single"/>
        </w:rPr>
        <w:t xml:space="preserve">、施工单位负责施工场地、道路等的清洁，施工过程及交工前现场应达到昆山市有关文明施工的要求，施工和生活垃圾按照相关规定进行集中处理。</w:t>
      </w:r>
      <w:r>
        <w:rPr>
          <w:rFonts w:ascii="宋体" w:hAnsi="宋体" w:eastAsia="宋体" w:cs="Times New Roman"/>
          <w:color w:val="auto"/>
          <w:szCs w:val="21"/>
          <w:highlight w:val="none"/>
          <w:u w:val="single"/>
        </w:rPr>
        <w:t xml:space="preserve">b</w:t>
      </w:r>
      <w:r>
        <w:rPr>
          <w:rFonts w:hint="eastAsia" w:ascii="宋体" w:hAnsi="宋体" w:eastAsia="宋体" w:cs="Times New Roman"/>
          <w:color w:val="auto"/>
          <w:szCs w:val="21"/>
          <w:highlight w:val="none"/>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eastAsia="宋体" w:cs="Times New Roman"/>
          <w:color w:val="auto"/>
          <w:szCs w:val="21"/>
          <w:highlight w:val="none"/>
          <w:u w:val="single"/>
        </w:rPr>
        <w:t xml:space="preserve">c</w:t>
      </w:r>
      <w:r>
        <w:rPr>
          <w:rFonts w:hint="eastAsia" w:ascii="宋体" w:hAnsi="宋体" w:eastAsia="宋体" w:cs="Times New Roman"/>
          <w:color w:val="auto"/>
          <w:szCs w:val="21"/>
          <w:highlight w:val="none"/>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eastAsia="宋体" w:cs="Times New Roman"/>
          <w:color w:val="auto"/>
          <w:szCs w:val="21"/>
          <w:highlight w:val="none"/>
          <w:u w:val="single"/>
        </w:rPr>
        <w:t xml:space="preserve">8</w:t>
      </w:r>
      <w:r>
        <w:rPr>
          <w:rFonts w:hint="eastAsia" w:ascii="宋体" w:hAnsi="宋体" w:eastAsia="宋体" w:cs="Times New Roman"/>
          <w:color w:val="auto"/>
          <w:szCs w:val="21"/>
          <w:highlight w:val="none"/>
          <w:u w:val="single"/>
        </w:rPr>
        <w:t xml:space="preserve">）双方约定施工单位应做的其他工作：</w:t>
      </w:r>
      <w:r>
        <w:rPr>
          <w:rFonts w:ascii="宋体" w:hAnsi="宋体" w:eastAsia="宋体" w:cs="Times New Roman"/>
          <w:color w:val="auto"/>
          <w:szCs w:val="21"/>
          <w:highlight w:val="none"/>
          <w:u w:val="single"/>
        </w:rPr>
        <w:t xml:space="preserve">a</w:t>
      </w:r>
      <w:r>
        <w:rPr>
          <w:rFonts w:hint="eastAsia" w:ascii="宋体" w:hAnsi="宋体" w:eastAsia="宋体" w:cs="Times New Roman"/>
          <w:color w:val="auto"/>
          <w:szCs w:val="21"/>
          <w:highlight w:val="none"/>
          <w:u w:val="single"/>
        </w:rPr>
        <w:t xml:space="preserve">、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rPr>
          <w:rFonts w:ascii="宋体" w:hAnsi="宋体" w:eastAsia="宋体" w:cs="Times New Roman"/>
          <w:color w:val="auto"/>
          <w:szCs w:val="21"/>
          <w:highlight w:val="none"/>
          <w:u w:val="single"/>
        </w:rPr>
        <w:t xml:space="preserve">b</w:t>
      </w:r>
      <w:r>
        <w:rPr>
          <w:rFonts w:hint="eastAsia" w:ascii="宋体" w:hAnsi="宋体" w:eastAsia="宋体" w:cs="Times New Roman"/>
          <w:color w:val="auto"/>
          <w:szCs w:val="21"/>
          <w:highlight w:val="none"/>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eastAsia="宋体" w:cs="Times New Roman"/>
          <w:color w:val="auto"/>
          <w:szCs w:val="21"/>
          <w:highlight w:val="none"/>
          <w:u w:val="single"/>
        </w:rPr>
        <w:t xml:space="preserve">c</w:t>
      </w:r>
      <w:r>
        <w:rPr>
          <w:rFonts w:hint="eastAsia" w:ascii="宋体" w:hAnsi="宋体" w:eastAsia="宋体" w:cs="Times New Roman"/>
          <w:color w:val="auto"/>
          <w:szCs w:val="21"/>
          <w:highlight w:val="none"/>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3.2 </w:t>
      </w:r>
      <w:r>
        <w:rPr>
          <w:rFonts w:hint="eastAsia" w:ascii="宋体" w:hAnsi="宋体" w:eastAsia="宋体" w:cs="Times New Roman"/>
          <w:b/>
          <w:color w:val="auto"/>
          <w:szCs w:val="21"/>
          <w:highlight w:val="none"/>
        </w:rPr>
        <w:t xml:space="preserve">项目经理</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3.2.1 </w:t>
      </w:r>
      <w:r>
        <w:rPr>
          <w:rFonts w:hint="eastAsia" w:ascii="宋体" w:hAnsi="宋体" w:eastAsia="宋体" w:cs="Times New Roman"/>
          <w:color w:val="auto"/>
          <w:szCs w:val="21"/>
          <w:highlight w:val="none"/>
        </w:rPr>
        <w:t xml:space="preserve">项目经理：</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姓    名：</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身份证号：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建造师执业资格等级：</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建造师注册证书号：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建造师执业印章号：</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u w:val="none"/>
        </w:rPr>
      </w:pPr>
      <w:r>
        <w:rPr>
          <w:rFonts w:ascii="宋体" w:hAnsi="宋体" w:eastAsia="宋体" w:cs="Times New Roman"/>
          <w:color w:val="auto"/>
          <w:szCs w:val="21"/>
          <w:highlight w:val="none"/>
        </w:rPr>
        <w:t xml:space="preserve">安全生产考核合格证书号：</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none"/>
        </w:rPr>
        <w:t xml:space="preserve">；</w:t>
      </w:r>
      <w:r/>
    </w:p>
    <w:p>
      <w:pPr>
        <w:ind w:firstLine="420"/>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联系电话：</w:t>
      </w:r>
      <w:r>
        <w:rPr>
          <w:rFonts w:hint="eastAsia" w:ascii="宋体" w:hAnsi="宋体" w:eastAsia="宋体" w:cs="Times New Roman"/>
          <w:color w:val="auto"/>
          <w:szCs w:val="21"/>
          <w:highlight w:val="none"/>
          <w:u w:val="singl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电子信箱：/；</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通信地址：/。</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施工单位对项目经理的授权范围如下：</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关于项目经理每月在施工现场的时间要求：</w:t>
      </w:r>
      <w:r>
        <w:rPr>
          <w:rFonts w:hint="eastAsia" w:ascii="宋体" w:hAnsi="宋体" w:eastAsia="宋体" w:cs="Times New Roman"/>
          <w:color w:val="auto"/>
          <w:szCs w:val="21"/>
          <w:highlight w:val="none"/>
          <w:u w:val="single"/>
        </w:rPr>
        <w:t xml:space="preserve">见专用条款21条补充条款约定</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施工单位未提交劳动合同，以及没有为项目经理缴纳社会保险证明的违约责任：</w:t>
      </w:r>
      <w:r>
        <w:rPr>
          <w:rFonts w:hint="eastAsia" w:ascii="宋体" w:hAnsi="宋体" w:eastAsia="宋体" w:cs="Times New Roman"/>
          <w:color w:val="auto"/>
          <w:szCs w:val="21"/>
          <w:highlight w:val="none"/>
          <w:u w:val="single"/>
        </w:rPr>
        <w:t xml:space="preserve">由施工单位承担，并在一周内做好补缴或更换符合要求的项目经理</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项目经理未经批准，擅自离开施工现场的违约责任：</w:t>
      </w:r>
      <w:r>
        <w:rPr>
          <w:rFonts w:hint="eastAsia" w:ascii="宋体" w:hAnsi="宋体" w:eastAsia="宋体" w:cs="Times New Roman"/>
          <w:color w:val="auto"/>
          <w:szCs w:val="21"/>
          <w:highlight w:val="none"/>
          <w:u w:val="single"/>
        </w:rPr>
        <w:t xml:space="preserve">视情节及引起后果的严重程度，处予</w:t>
      </w:r>
      <w:r>
        <w:rPr>
          <w:rFonts w:ascii="宋体" w:hAnsi="宋体" w:eastAsia="宋体" w:cs="Times New Roman"/>
          <w:color w:val="auto"/>
          <w:szCs w:val="21"/>
          <w:highlight w:val="none"/>
          <w:u w:val="single"/>
        </w:rPr>
        <w:t xml:space="preserve">2000-10000</w:t>
      </w:r>
      <w:r>
        <w:rPr>
          <w:rFonts w:hint="eastAsia" w:ascii="宋体" w:hAnsi="宋体" w:eastAsia="宋体" w:cs="Times New Roman"/>
          <w:color w:val="auto"/>
          <w:szCs w:val="21"/>
          <w:highlight w:val="none"/>
          <w:u w:val="single"/>
        </w:rPr>
        <w:t xml:space="preserve">元的罚款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3.2.3 </w:t>
      </w:r>
      <w:r>
        <w:rPr>
          <w:rFonts w:hint="eastAsia" w:ascii="宋体" w:hAnsi="宋体" w:eastAsia="宋体" w:cs="Times New Roman"/>
          <w:color w:val="auto"/>
          <w:szCs w:val="21"/>
          <w:highlight w:val="none"/>
        </w:rPr>
        <w:t xml:space="preserve">施工单位擅自更换项目经理的违约责任：</w:t>
      </w:r>
      <w:r>
        <w:rPr>
          <w:rFonts w:hint="eastAsia" w:ascii="宋体" w:hAnsi="宋体" w:eastAsia="宋体" w:cs="Times New Roman"/>
          <w:color w:val="auto"/>
          <w:szCs w:val="21"/>
          <w:highlight w:val="none"/>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3.2.4</w:t>
      </w:r>
      <w:r>
        <w:rPr>
          <w:rFonts w:hint="eastAsia" w:ascii="宋体" w:hAnsi="宋体" w:eastAsia="宋体" w:cs="Times New Roman"/>
          <w:color w:val="auto"/>
          <w:szCs w:val="21"/>
          <w:highlight w:val="none"/>
        </w:rPr>
        <w:t xml:space="preserve">施工单位无正当理由拒绝更换项目经理的违约责任：</w:t>
      </w:r>
      <w:bookmarkStart w:id="24" w:name="EBeb9e9d1084c34f738cd6fdced3eb128f"/>
      <w:r>
        <w:rPr>
          <w:rFonts w:hint="eastAsia" w:ascii="宋体" w:hAnsi="宋体" w:eastAsia="宋体" w:cs="Times New Roman"/>
          <w:color w:val="auto"/>
          <w:szCs w:val="21"/>
          <w:highlight w:val="none"/>
          <w:u w:val="single"/>
        </w:rPr>
        <w:t xml:space="preserve">建设单位提出更换项目经理，施工单位无正当理由拒绝更换的，按5000元/人/次予以处罚</w:t>
      </w:r>
      <w:bookmarkEnd w:id="24"/>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3.3 </w:t>
      </w:r>
      <w:r>
        <w:rPr>
          <w:rFonts w:hint="eastAsia" w:ascii="宋体" w:hAnsi="宋体" w:eastAsia="宋体" w:cs="Times New Roman"/>
          <w:b/>
          <w:color w:val="auto"/>
          <w:szCs w:val="21"/>
          <w:highlight w:val="none"/>
        </w:rPr>
        <w:t xml:space="preserve">施工单位人员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3.3.1</w:t>
      </w:r>
      <w:r>
        <w:rPr>
          <w:rFonts w:hint="eastAsia" w:ascii="宋体" w:hAnsi="宋体" w:eastAsia="宋体" w:cs="Times New Roman"/>
          <w:color w:val="auto"/>
          <w:szCs w:val="21"/>
          <w:highlight w:val="none"/>
        </w:rPr>
        <w:t xml:space="preserve">施工单位提交项目管理机构及施工现场管理人员安排报告的期限：</w:t>
      </w:r>
      <w:bookmarkStart w:id="25" w:name="EBbd0b0baa6b2043edb8cabe704769b337"/>
      <w:r>
        <w:rPr>
          <w:rFonts w:hint="eastAsia" w:ascii="宋体" w:hAnsi="宋体" w:eastAsia="宋体" w:cs="Times New Roman"/>
          <w:color w:val="auto"/>
          <w:szCs w:val="21"/>
          <w:highlight w:val="none"/>
          <w:u w:val="single"/>
        </w:rPr>
        <w:t xml:space="preserve">中标公示结束之日起7日历天</w:t>
      </w:r>
      <w:bookmarkEnd w:id="25"/>
      <w:r>
        <w:rPr>
          <w:rFonts w:hint="eastAsia" w:ascii="宋体" w:hAnsi="宋体" w:eastAsia="宋体" w:cs="Times New Roman"/>
          <w:color w:val="auto"/>
          <w:szCs w:val="21"/>
          <w:highlight w:val="none"/>
          <w:u w:val="single"/>
        </w:rPr>
        <w:t xml:space="preserve">，相关人员需与投标书中人员组织相同</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3.3.3</w:t>
      </w:r>
      <w:r>
        <w:rPr>
          <w:rFonts w:hint="eastAsia" w:ascii="宋体" w:hAnsi="宋体" w:eastAsia="宋体" w:cs="Times New Roman"/>
          <w:color w:val="auto"/>
          <w:szCs w:val="21"/>
          <w:highlight w:val="none"/>
        </w:rPr>
        <w:t xml:space="preserve">施工单位无正当理由拒绝撤换主要施工管理人员的违约责任：</w:t>
      </w:r>
      <w:bookmarkStart w:id="26" w:name="EBdbff4da7dd924261bdd5ad117e3dc549"/>
      <w:r>
        <w:rPr>
          <w:rFonts w:hint="eastAsia" w:ascii="宋体" w:hAnsi="宋体" w:eastAsia="宋体" w:cs="Times New Roman"/>
          <w:color w:val="auto"/>
          <w:szCs w:val="21"/>
          <w:highlight w:val="none"/>
          <w:u w:val="single"/>
        </w:rPr>
        <w:t xml:space="preserve">建设单位提出更换施工管理人员，施工单位无正当理由拒绝更换的，按5000元/人/次予以处罚</w:t>
      </w:r>
      <w:bookmarkEnd w:id="26"/>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3.3.4</w:t>
      </w:r>
      <w:r>
        <w:rPr>
          <w:rFonts w:hint="eastAsia" w:ascii="宋体" w:hAnsi="宋体" w:eastAsia="宋体" w:cs="Times New Roman"/>
          <w:color w:val="auto"/>
          <w:szCs w:val="21"/>
          <w:highlight w:val="none"/>
        </w:rPr>
        <w:t xml:space="preserve">施工单位主要施工管理人员离开施工现场的批准要求：</w:t>
      </w:r>
      <w:bookmarkStart w:id="27" w:name="EBd0454bffc7d74676b7904be6247cc20d"/>
      <w:r>
        <w:rPr>
          <w:rFonts w:hint="eastAsia" w:ascii="宋体" w:hAnsi="宋体" w:eastAsia="宋体" w:cs="Times New Roman"/>
          <w:color w:val="auto"/>
          <w:szCs w:val="21"/>
          <w:highlight w:val="none"/>
          <w:u w:val="single"/>
        </w:rPr>
        <w:t xml:space="preserve">见专用条款21条补充条款约定</w:t>
      </w:r>
      <w:bookmarkEnd w:id="27"/>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3.3.5</w:t>
      </w:r>
      <w:r>
        <w:rPr>
          <w:rFonts w:hint="eastAsia" w:ascii="宋体" w:hAnsi="宋体" w:eastAsia="宋体" w:cs="Times New Roman"/>
          <w:color w:val="auto"/>
          <w:szCs w:val="21"/>
          <w:highlight w:val="none"/>
        </w:rPr>
        <w:t xml:space="preserve">施工单位擅自更换主要施工管理人员的违约责任：</w:t>
      </w:r>
      <w:bookmarkStart w:id="28" w:name="EB70bd5af9adfd4cacb18a66f4cbb83ddb"/>
      <w:r>
        <w:rPr>
          <w:rFonts w:hint="eastAsia" w:ascii="宋体" w:hAnsi="宋体" w:eastAsia="宋体" w:cs="Times New Roman"/>
          <w:color w:val="auto"/>
          <w:szCs w:val="21"/>
          <w:highlight w:val="none"/>
          <w:u w:val="single"/>
        </w:rPr>
        <w:t xml:space="preserve">中标后两个月内，未经建设单位同意，施工单位擅自更换五大员的，每发生一次，施工单位应向建设单位支付10万元/人的违约金；</w:t>
      </w:r>
      <w:bookmarkEnd w:id="28"/>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施工单位主要施工管理人员擅自离开施工现场的违约责任：</w:t>
      </w:r>
      <w:bookmarkStart w:id="29" w:name="EB4bf077bd6e9c4fc7a53842506d93a9d0"/>
      <w:r>
        <w:rPr>
          <w:rFonts w:hint="eastAsia" w:ascii="宋体" w:hAnsi="宋体" w:eastAsia="宋体" w:cs="Times New Roman"/>
          <w:color w:val="auto"/>
          <w:szCs w:val="21"/>
          <w:highlight w:val="none"/>
          <w:u w:val="single"/>
        </w:rPr>
        <w:t xml:space="preserve">见专用条款21条补充条款约定</w:t>
      </w:r>
      <w:bookmarkEnd w:id="29"/>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3.5 </w:t>
      </w:r>
      <w:r>
        <w:rPr>
          <w:rFonts w:hint="eastAsia" w:ascii="宋体" w:hAnsi="宋体" w:eastAsia="宋体" w:cs="Times New Roman"/>
          <w:b/>
          <w:color w:val="auto"/>
          <w:szCs w:val="21"/>
          <w:highlight w:val="none"/>
        </w:rPr>
        <w:t xml:space="preserve">分包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3.5.1 </w:t>
      </w:r>
      <w:r>
        <w:rPr>
          <w:rFonts w:hint="eastAsia" w:ascii="宋体" w:hAnsi="宋体" w:eastAsia="宋体" w:cs="Times New Roman"/>
          <w:color w:val="auto"/>
          <w:szCs w:val="21"/>
          <w:highlight w:val="none"/>
        </w:rPr>
        <w:t xml:space="preserve">分包的一般约定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禁止分包的工程包括：</w:t>
      </w:r>
      <w:r>
        <w:rPr>
          <w:rFonts w:hint="eastAsia" w:ascii="宋体" w:hAnsi="宋体" w:eastAsia="宋体" w:cs="Times New Roman"/>
          <w:color w:val="auto"/>
          <w:szCs w:val="21"/>
          <w:highlight w:val="none"/>
          <w:u w:val="single"/>
        </w:rPr>
        <w:t xml:space="preserve">主体结构、关键性工作</w:t>
      </w:r>
      <w:r>
        <w:rPr>
          <w:rFonts w:hint="eastAsia" w:ascii="宋体" w:hAnsi="宋体" w:eastAsia="宋体" w:cs="Times New Roman"/>
          <w:color w:val="auto"/>
          <w:szCs w:val="21"/>
          <w:highlight w:val="none"/>
        </w:rPr>
        <w:t xml:space="preserve">。</w:t>
      </w:r>
      <w:r/>
    </w:p>
    <w:p>
      <w:pPr>
        <w:ind w:firstLine="42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主体结构、关键性工作的范围：</w:t>
      </w:r>
      <w:r>
        <w:rPr>
          <w:rFonts w:hint="eastAsia" w:ascii="宋体" w:hAnsi="宋体" w:eastAsia="宋体" w:cs="Times New Roman"/>
          <w:color w:val="auto"/>
          <w:szCs w:val="21"/>
          <w:highlight w:val="none"/>
          <w:u w:val="single"/>
        </w:rPr>
        <w:t xml:space="preserve">按通用条款及行政主管部门相关规定执行。</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3.5.2</w:t>
      </w:r>
      <w:r>
        <w:rPr>
          <w:rFonts w:hint="eastAsia" w:ascii="宋体" w:hAnsi="宋体" w:eastAsia="宋体" w:cs="Times New Roman"/>
          <w:color w:val="auto"/>
          <w:szCs w:val="21"/>
          <w:highlight w:val="none"/>
        </w:rPr>
        <w:t xml:space="preserve">分包的确定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允许分包的专业工程包括：</w:t>
      </w:r>
      <w:r>
        <w:rPr>
          <w:rFonts w:hint="eastAsia" w:ascii="宋体" w:hAnsi="宋体" w:eastAsia="宋体" w:cs="Times New Roman"/>
          <w:color w:val="auto"/>
          <w:szCs w:val="21"/>
          <w:highlight w:val="none"/>
          <w:u w:val="single"/>
        </w:rPr>
        <w:t xml:space="preserve">本工程禁止分包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其他关于分包的约定：</w:t>
      </w:r>
      <w:r>
        <w:rPr>
          <w:rFonts w:hint="eastAsia" w:ascii="宋体" w:hAnsi="宋体" w:eastAsia="宋体" w:cs="Times New Roman"/>
          <w:color w:val="auto"/>
          <w:szCs w:val="21"/>
          <w:highlight w:val="none"/>
          <w:u w:val="single"/>
        </w:rPr>
        <w:t xml:space="preserve">本工程禁止分包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3.5.4 </w:t>
      </w:r>
      <w:r>
        <w:rPr>
          <w:rFonts w:hint="eastAsia" w:ascii="宋体" w:hAnsi="宋体" w:eastAsia="宋体" w:cs="Times New Roman"/>
          <w:color w:val="auto"/>
          <w:szCs w:val="21"/>
          <w:highlight w:val="none"/>
        </w:rPr>
        <w:t xml:space="preserve">分包合同价款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关于分包合同价款支付的约定：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3.6 </w:t>
      </w:r>
      <w:r>
        <w:rPr>
          <w:rFonts w:hint="eastAsia" w:ascii="宋体" w:hAnsi="宋体" w:eastAsia="宋体" w:cs="Times New Roman"/>
          <w:b/>
          <w:color w:val="auto"/>
          <w:szCs w:val="21"/>
          <w:highlight w:val="none"/>
        </w:rPr>
        <w:t xml:space="preserve">工程照管与成品、半成品保护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施工单位负责照管工程及工程相关的材料、工程设备的起始时间：</w:t>
      </w:r>
      <w:r>
        <w:rPr>
          <w:rFonts w:hint="eastAsia" w:ascii="宋体" w:hAnsi="宋体" w:eastAsia="宋体" w:cs="Times New Roman"/>
          <w:color w:val="auto"/>
          <w:szCs w:val="21"/>
          <w:highlight w:val="none"/>
          <w:u w:val="single"/>
        </w:rPr>
        <w:t xml:space="preserve">详见施工交底要求</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3.7 </w:t>
      </w:r>
      <w:r>
        <w:rPr>
          <w:rFonts w:hint="eastAsia" w:ascii="宋体" w:hAnsi="宋体" w:eastAsia="宋体" w:cs="Times New Roman"/>
          <w:b/>
          <w:color w:val="auto"/>
          <w:szCs w:val="21"/>
          <w:highlight w:val="none"/>
        </w:rPr>
        <w:t xml:space="preserve">履约担保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施工单位是否提供履约担保：</w:t>
      </w:r>
      <w:r>
        <w:rPr>
          <w:rFonts w:hint="eastAsia" w:ascii="宋体" w:hAnsi="宋体" w:eastAsia="宋体" w:cs="Times New Roman"/>
          <w:color w:val="auto"/>
          <w:szCs w:val="21"/>
          <w:highlight w:val="none"/>
          <w:u w:val="single"/>
        </w:rPr>
        <w:t xml:space="preserve">否</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施工单位提供履约担保的形式、金额及期限的：</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 </w:t>
      </w:r>
      <w:r>
        <w:rPr>
          <w:rFonts w:hint="eastAsia" w:ascii="宋体" w:hAnsi="宋体" w:eastAsia="宋体" w:cs="Times New Roman"/>
          <w:b/>
          <w:color w:val="auto"/>
          <w:szCs w:val="21"/>
          <w:highlight w:val="none"/>
        </w:rPr>
        <w:t xml:space="preserve">监理人</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4.1</w:t>
      </w:r>
      <w:r>
        <w:rPr>
          <w:rFonts w:hint="eastAsia" w:ascii="宋体" w:hAnsi="宋体" w:eastAsia="宋体" w:cs="Times New Roman"/>
          <w:b/>
          <w:color w:val="auto"/>
          <w:szCs w:val="21"/>
          <w:highlight w:val="none"/>
        </w:rPr>
        <w:t xml:space="preserve">监理人的一般规定</w:t>
      </w:r>
      <w:r/>
    </w:p>
    <w:p>
      <w:pPr>
        <w:ind w:firstLine="411"/>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关于监理人的监理内容：</w:t>
      </w:r>
      <w:r>
        <w:rPr>
          <w:rFonts w:hint="eastAsia" w:ascii="宋体" w:hAnsi="宋体" w:eastAsia="宋体" w:cs="Times New Roman"/>
          <w:color w:val="auto"/>
          <w:szCs w:val="21"/>
          <w:highlight w:val="none"/>
          <w:u w:val="single"/>
        </w:rPr>
        <w:t xml:space="preserve"> / </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监理工作内容还包括：施工阶段工程质量（含工程资料）；安全文明施工；工程进度；工程质量标准等级要求；投资控制；组织协调等方面工作。</w:t>
      </w:r>
      <w:r/>
    </w:p>
    <w:p>
      <w:pPr>
        <w:ind w:firstLine="420"/>
        <w:jc w:val="left"/>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关于监理人的监理权限：</w:t>
      </w:r>
      <w:r>
        <w:rPr>
          <w:rFonts w:hint="eastAsia" w:ascii="宋体" w:hAnsi="宋体" w:eastAsia="宋体" w:cs="Times New Roman"/>
          <w:color w:val="auto"/>
          <w:szCs w:val="21"/>
          <w:highlight w:val="none"/>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关于监理单位在施工现场的办公场所、生活场所的提供和费用承担的约定：</w:t>
      </w:r>
      <w:r>
        <w:rPr>
          <w:rFonts w:hint="eastAsia" w:ascii="宋体" w:hAnsi="宋体" w:eastAsia="宋体" w:cs="Times New Roman"/>
          <w:color w:val="auto"/>
          <w:szCs w:val="21"/>
          <w:highlight w:val="none"/>
          <w:u w:val="single"/>
        </w:rPr>
        <w:t xml:space="preserve">办公场所及办公家具由施工单位提供，费用由施工单位承担，生活场所及费用由监理单位承担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4.2 </w:t>
      </w:r>
      <w:r>
        <w:rPr>
          <w:rFonts w:hint="eastAsia" w:ascii="宋体" w:hAnsi="宋体" w:eastAsia="宋体" w:cs="Times New Roman"/>
          <w:b/>
          <w:color w:val="auto"/>
          <w:szCs w:val="21"/>
          <w:highlight w:val="none"/>
        </w:rPr>
        <w:t xml:space="preserve">监理人员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总监理工程师：</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   名：</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职   务：</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监理工程师执业资格证书号：</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联系电话：</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电子信箱：</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通信地址：</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关于监理人的其他约定：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4.4 </w:t>
      </w:r>
      <w:r>
        <w:rPr>
          <w:rFonts w:hint="eastAsia" w:ascii="宋体" w:hAnsi="宋体" w:eastAsia="宋体" w:cs="Times New Roman"/>
          <w:b/>
          <w:color w:val="auto"/>
          <w:szCs w:val="21"/>
          <w:highlight w:val="none"/>
        </w:rPr>
        <w:t xml:space="preserve">商定或确定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在建设单位和施工单位不能通过协商达成一致意见时，建设单位授权监理人对以下事项进行确定：</w:t>
      </w:r>
      <w:bookmarkStart w:id="30" w:name="EB195c3dc785b54214841f0859ad1eea80"/>
      <w:r>
        <w:rPr>
          <w:rFonts w:hint="eastAsia" w:ascii="宋体" w:hAnsi="宋体" w:eastAsia="宋体" w:cs="Times New Roman"/>
          <w:color w:val="auto"/>
          <w:szCs w:val="21"/>
          <w:highlight w:val="none"/>
          <w:u w:val="single"/>
        </w:rPr>
        <w:t xml:space="preserve">见监理合同</w:t>
      </w:r>
      <w:bookmarkEnd w:id="30"/>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 </w:t>
      </w:r>
      <w:r>
        <w:rPr>
          <w:rFonts w:hint="eastAsia" w:ascii="宋体" w:hAnsi="宋体" w:eastAsia="宋体" w:cs="Times New Roman"/>
          <w:b/>
          <w:color w:val="auto"/>
          <w:szCs w:val="21"/>
          <w:highlight w:val="none"/>
        </w:rPr>
        <w:t xml:space="preserve">工程质量</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5.1 </w:t>
      </w:r>
      <w:r>
        <w:rPr>
          <w:rFonts w:hint="eastAsia" w:ascii="宋体" w:hAnsi="宋体" w:eastAsia="宋体" w:cs="Times New Roman"/>
          <w:b/>
          <w:color w:val="auto"/>
          <w:szCs w:val="21"/>
          <w:highlight w:val="none"/>
        </w:rPr>
        <w:t xml:space="preserve">质量要求</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5.1.1 </w:t>
      </w:r>
      <w:r>
        <w:rPr>
          <w:rFonts w:hint="eastAsia" w:ascii="宋体" w:hAnsi="宋体" w:eastAsia="宋体" w:cs="Times New Roman"/>
          <w:color w:val="auto"/>
          <w:szCs w:val="21"/>
          <w:highlight w:val="none"/>
        </w:rPr>
        <w:t xml:space="preserve">特殊质量标准和要求：</w:t>
      </w:r>
      <w:r>
        <w:rPr>
          <w:rFonts w:hint="eastAsia" w:ascii="宋体" w:hAnsi="宋体" w:eastAsia="宋体" w:cs="Times New Roman"/>
          <w:color w:val="auto"/>
          <w:szCs w:val="21"/>
          <w:highlight w:val="none"/>
          <w:u w:val="single"/>
        </w:rPr>
        <w:t xml:space="preserve">合格</w:t>
      </w:r>
      <w:r>
        <w:rPr>
          <w:rFonts w:hint="eastAsia" w:ascii="宋体" w:hAnsi="宋体" w:eastAsia="宋体" w:cs="Times New Roman"/>
          <w:color w:val="auto"/>
          <w:szCs w:val="21"/>
          <w:highlight w:val="none"/>
        </w:rPr>
        <w:t xml:space="preserve">。</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关于工程奖项的约定：</w:t>
      </w:r>
      <w:r>
        <w:rPr>
          <w:rFonts w:hint="eastAsia" w:ascii="宋体" w:hAnsi="宋体" w:eastAsia="宋体" w:cs="Times New Roman"/>
          <w:color w:val="auto"/>
          <w:szCs w:val="21"/>
          <w:highlight w:val="none"/>
          <w:u w:val="single"/>
        </w:rPr>
        <w:t xml:space="preserve">本工程质量为合格，不以施工单位自行申报获得的更高等级奖项为准。若施工单位获得相关工程奖项，所产生的费用由施工单位自理，且建设单位不予计取相关奖励费。</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5.3 </w:t>
      </w:r>
      <w:r>
        <w:rPr>
          <w:rFonts w:hint="eastAsia" w:ascii="宋体" w:hAnsi="宋体" w:eastAsia="宋体" w:cs="Times New Roman"/>
          <w:b/>
          <w:color w:val="auto"/>
          <w:szCs w:val="21"/>
          <w:highlight w:val="none"/>
        </w:rPr>
        <w:t xml:space="preserve">隐蔽工程检查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5.3.2</w:t>
      </w:r>
      <w:r>
        <w:rPr>
          <w:rFonts w:hint="eastAsia" w:ascii="宋体" w:hAnsi="宋体" w:eastAsia="宋体" w:cs="Times New Roman"/>
          <w:color w:val="auto"/>
          <w:szCs w:val="21"/>
          <w:highlight w:val="none"/>
        </w:rPr>
        <w:t xml:space="preserve">施工单位提前通知监理单位隐蔽工程检查的期限的约定：</w:t>
      </w:r>
      <w:r>
        <w:rPr>
          <w:rFonts w:hint="eastAsia" w:ascii="宋体" w:hAnsi="宋体" w:eastAsia="宋体" w:cs="Times New Roman"/>
          <w:color w:val="auto"/>
          <w:szCs w:val="21"/>
          <w:highlight w:val="none"/>
          <w:u w:val="single"/>
        </w:rPr>
        <w:t xml:space="preserve">1、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w:t>
      </w:r>
      <w:r>
        <w:rPr>
          <w:rFonts w:hint="eastAsia" w:ascii="宋体" w:hAnsi="宋体" w:eastAsia="宋体" w:cs="Times New Roman"/>
          <w:color w:val="auto"/>
          <w:szCs w:val="21"/>
          <w:highlight w:val="none"/>
          <w:u w:val="single"/>
        </w:rPr>
        <w:t xml:space="preserve">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监理单位不能按时进行检查时，应提前</w:t>
      </w:r>
      <w:r>
        <w:rPr>
          <w:rFonts w:ascii="宋体" w:hAnsi="宋体" w:eastAsia="宋体" w:cs="Times New Roman"/>
          <w:color w:val="auto"/>
          <w:szCs w:val="21"/>
          <w:highlight w:val="none"/>
          <w:u w:val="single"/>
        </w:rPr>
        <w:t xml:space="preserve"> 24 </w:t>
      </w:r>
      <w:r>
        <w:rPr>
          <w:rFonts w:hint="eastAsia" w:ascii="宋体" w:hAnsi="宋体" w:eastAsia="宋体" w:cs="Times New Roman"/>
          <w:color w:val="auto"/>
          <w:szCs w:val="21"/>
          <w:highlight w:val="none"/>
        </w:rPr>
        <w:t xml:space="preserve">小时提交书面延期要求。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关于延期最长不得超过：</w:t>
      </w:r>
      <w:r>
        <w:rPr>
          <w:rFonts w:ascii="宋体" w:hAnsi="宋体" w:eastAsia="宋体" w:cs="Times New Roman"/>
          <w:color w:val="auto"/>
          <w:szCs w:val="21"/>
          <w:highlight w:val="none"/>
          <w:u w:val="single"/>
        </w:rPr>
        <w:t xml:space="preserve">48 </w:t>
      </w:r>
      <w:r>
        <w:rPr>
          <w:rFonts w:hint="eastAsia" w:ascii="宋体" w:hAnsi="宋体" w:eastAsia="宋体" w:cs="Times New Roman"/>
          <w:color w:val="auto"/>
          <w:szCs w:val="21"/>
          <w:highlight w:val="none"/>
        </w:rPr>
        <w:t xml:space="preserve">小时。</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6. </w:t>
      </w:r>
      <w:r>
        <w:rPr>
          <w:rFonts w:hint="eastAsia" w:ascii="宋体" w:hAnsi="宋体" w:eastAsia="宋体" w:cs="Times New Roman"/>
          <w:b/>
          <w:color w:val="auto"/>
          <w:szCs w:val="21"/>
          <w:highlight w:val="none"/>
        </w:rPr>
        <w:t xml:space="preserve">安全文明施工与环境保护</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6.1</w:t>
      </w:r>
      <w:r>
        <w:rPr>
          <w:rFonts w:hint="eastAsia" w:ascii="宋体" w:hAnsi="宋体" w:eastAsia="宋体" w:cs="Times New Roman"/>
          <w:b/>
          <w:color w:val="auto"/>
          <w:szCs w:val="21"/>
          <w:highlight w:val="none"/>
        </w:rPr>
        <w:t xml:space="preserve">安全文明施工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6.1.1 </w:t>
      </w:r>
      <w:r>
        <w:rPr>
          <w:rFonts w:hint="eastAsia" w:ascii="宋体" w:hAnsi="宋体" w:eastAsia="宋体" w:cs="Times New Roman"/>
          <w:color w:val="auto"/>
          <w:szCs w:val="21"/>
          <w:highlight w:val="none"/>
        </w:rPr>
        <w:t xml:space="preserve">项目安全生产的达标目标及相应事项的约定：</w:t>
      </w:r>
      <w:r>
        <w:rPr>
          <w:rFonts w:hint="eastAsia" w:ascii="宋体" w:hAnsi="宋体" w:eastAsia="宋体" w:cs="Times New Roman"/>
          <w:color w:val="auto"/>
          <w:szCs w:val="21"/>
          <w:highlight w:val="none"/>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6.1.4 </w:t>
      </w:r>
      <w:r>
        <w:rPr>
          <w:rFonts w:hint="eastAsia" w:ascii="宋体" w:hAnsi="宋体" w:eastAsia="宋体" w:cs="Times New Roman"/>
          <w:color w:val="auto"/>
          <w:szCs w:val="21"/>
          <w:highlight w:val="none"/>
        </w:rPr>
        <w:t xml:space="preserve">关于治安保卫的特别约定：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施工期间施工出入口的治安保卫由施工单位负责</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关于编制施工场地治安管理计划的约定：</w:t>
      </w:r>
      <w:r>
        <w:rPr>
          <w:rFonts w:hint="eastAsia" w:ascii="宋体" w:hAnsi="宋体" w:eastAsia="宋体" w:cs="Times New Roman"/>
          <w:color w:val="auto"/>
          <w:szCs w:val="21"/>
          <w:highlight w:val="none"/>
          <w:u w:val="single"/>
        </w:rPr>
        <w:t xml:space="preserve">由施工单位编制并报建设单位批准执行</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6.1.5 </w:t>
      </w:r>
      <w:r>
        <w:rPr>
          <w:rFonts w:hint="eastAsia" w:ascii="宋体" w:hAnsi="宋体" w:eastAsia="宋体" w:cs="Times New Roman"/>
          <w:color w:val="auto"/>
          <w:szCs w:val="21"/>
          <w:highlight w:val="none"/>
        </w:rPr>
        <w:t xml:space="preserve">文明施工</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合同当事人对文明施工的要求：</w:t>
      </w:r>
      <w:r>
        <w:rPr>
          <w:rFonts w:hint="eastAsia" w:ascii="宋体" w:hAnsi="宋体" w:eastAsia="宋体" w:cs="Times New Roman"/>
          <w:color w:val="auto"/>
          <w:szCs w:val="21"/>
          <w:highlight w:val="none"/>
          <w:u w:val="single"/>
        </w:rPr>
        <w:t xml:space="preserve">详见补充条款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6.1.6 </w:t>
      </w:r>
      <w:r>
        <w:rPr>
          <w:rFonts w:hint="eastAsia" w:ascii="宋体" w:hAnsi="宋体" w:eastAsia="宋体" w:cs="Times New Roman"/>
          <w:color w:val="auto"/>
          <w:szCs w:val="21"/>
          <w:highlight w:val="none"/>
        </w:rPr>
        <w:t xml:space="preserve">关于安全文明施工费支付比例和支付期限的约定：</w:t>
      </w:r>
      <w:r>
        <w:rPr>
          <w:rFonts w:hint="eastAsia" w:ascii="宋体" w:hAnsi="宋体" w:eastAsia="宋体" w:cs="Times New Roman"/>
          <w:color w:val="auto"/>
          <w:szCs w:val="21"/>
          <w:highlight w:val="none"/>
          <w:u w:val="single"/>
        </w:rPr>
        <w:t xml:space="preserve">第一次工程款支付时包含安全文明施工费的</w:t>
      </w:r>
      <w:r>
        <w:rPr>
          <w:rFonts w:ascii="宋体" w:hAnsi="宋体" w:eastAsia="宋体" w:cs="Times New Roman"/>
          <w:color w:val="auto"/>
          <w:szCs w:val="21"/>
          <w:highlight w:val="none"/>
          <w:u w:val="single"/>
        </w:rPr>
        <w:t xml:space="preserve">60%</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 </w:t>
      </w:r>
      <w:r>
        <w:rPr>
          <w:rFonts w:hint="eastAsia" w:ascii="宋体" w:hAnsi="宋体" w:eastAsia="宋体" w:cs="Times New Roman"/>
          <w:b/>
          <w:color w:val="auto"/>
          <w:szCs w:val="21"/>
          <w:highlight w:val="none"/>
        </w:rPr>
        <w:t xml:space="preserve">工期和进度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7.1 </w:t>
      </w:r>
      <w:r>
        <w:rPr>
          <w:rFonts w:hint="eastAsia" w:ascii="宋体" w:hAnsi="宋体" w:eastAsia="宋体" w:cs="Times New Roman"/>
          <w:b/>
          <w:color w:val="auto"/>
          <w:szCs w:val="21"/>
          <w:highlight w:val="none"/>
        </w:rPr>
        <w:t xml:space="preserve">施工组织设计</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7.1.1 </w:t>
      </w:r>
      <w:r>
        <w:rPr>
          <w:rFonts w:hint="eastAsia" w:ascii="宋体" w:hAnsi="宋体" w:eastAsia="宋体" w:cs="Times New Roman"/>
          <w:color w:val="auto"/>
          <w:szCs w:val="21"/>
          <w:highlight w:val="none"/>
        </w:rPr>
        <w:t xml:space="preserve">合同当事人约定的施工组织设计应包括的其他内容：</w:t>
      </w:r>
      <w:r>
        <w:rPr>
          <w:rFonts w:hint="eastAsia" w:ascii="宋体" w:hAnsi="宋体" w:eastAsia="宋体" w:cs="Times New Roman"/>
          <w:color w:val="auto"/>
          <w:szCs w:val="21"/>
          <w:highlight w:val="none"/>
          <w:u w:val="single"/>
        </w:rPr>
        <w:t xml:space="preserve">按招标投标文件规定执行</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7.1.2 </w:t>
      </w:r>
      <w:r>
        <w:rPr>
          <w:rFonts w:hint="eastAsia" w:ascii="宋体" w:hAnsi="宋体" w:eastAsia="宋体" w:cs="Times New Roman"/>
          <w:color w:val="auto"/>
          <w:szCs w:val="21"/>
          <w:highlight w:val="none"/>
        </w:rPr>
        <w:t xml:space="preserve">施工组织设计的提交和修改</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施工单位提交详细施工组织设计的期限的约定：</w:t>
      </w:r>
      <w:r>
        <w:rPr>
          <w:rFonts w:hint="eastAsia" w:ascii="宋体" w:hAnsi="宋体" w:eastAsia="宋体" w:cs="Times New Roman"/>
          <w:color w:val="auto"/>
          <w:szCs w:val="21"/>
          <w:highlight w:val="none"/>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建设单位和监理单位在收到详细的施工组织设计后确认或提出修改意见的期限：</w:t>
      </w:r>
      <w:r>
        <w:rPr>
          <w:rFonts w:hint="eastAsia" w:ascii="宋体" w:hAnsi="宋体" w:eastAsia="宋体" w:cs="Times New Roman"/>
          <w:color w:val="auto"/>
          <w:szCs w:val="21"/>
          <w:highlight w:val="none"/>
          <w:u w:val="single"/>
        </w:rPr>
        <w:t xml:space="preserve">按通用条款执行</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7.2 </w:t>
      </w:r>
      <w:r>
        <w:rPr>
          <w:rFonts w:hint="eastAsia" w:ascii="宋体" w:hAnsi="宋体" w:eastAsia="宋体" w:cs="Times New Roman"/>
          <w:b/>
          <w:color w:val="auto"/>
          <w:szCs w:val="21"/>
          <w:highlight w:val="none"/>
        </w:rPr>
        <w:t xml:space="preserve">施工进度计划</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7.2.2 </w:t>
      </w:r>
      <w:r>
        <w:rPr>
          <w:rFonts w:hint="eastAsia" w:ascii="宋体" w:hAnsi="宋体" w:eastAsia="宋体" w:cs="Times New Roman"/>
          <w:color w:val="auto"/>
          <w:szCs w:val="21"/>
          <w:highlight w:val="none"/>
        </w:rPr>
        <w:t xml:space="preserve">施工进度计划的修订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建设单位和监理单位在收到修订的施工进度计划后确认或提出修改意见的期限：</w:t>
      </w:r>
      <w:r>
        <w:rPr>
          <w:rFonts w:hint="eastAsia" w:ascii="宋体" w:hAnsi="宋体" w:eastAsia="宋体" w:cs="Times New Roman"/>
          <w:color w:val="auto"/>
          <w:szCs w:val="21"/>
          <w:highlight w:val="none"/>
          <w:u w:val="single"/>
        </w:rPr>
        <w:t xml:space="preserve">提交报告后</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个工作日内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7.3 </w:t>
      </w:r>
      <w:r>
        <w:rPr>
          <w:rFonts w:hint="eastAsia" w:ascii="宋体" w:hAnsi="宋体" w:eastAsia="宋体" w:cs="Times New Roman"/>
          <w:b/>
          <w:color w:val="auto"/>
          <w:szCs w:val="21"/>
          <w:highlight w:val="none"/>
        </w:rPr>
        <w:t xml:space="preserve">开工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7.3.1 </w:t>
      </w:r>
      <w:r>
        <w:rPr>
          <w:rFonts w:hint="eastAsia" w:ascii="宋体" w:hAnsi="宋体" w:eastAsia="宋体" w:cs="Times New Roman"/>
          <w:color w:val="auto"/>
          <w:szCs w:val="21"/>
          <w:highlight w:val="none"/>
        </w:rPr>
        <w:t xml:space="preserve">开工准备</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关于施工单位提交工程开工报审表的期限：</w:t>
      </w:r>
      <w:r>
        <w:rPr>
          <w:rFonts w:hint="eastAsia" w:ascii="宋体" w:hAnsi="宋体" w:eastAsia="宋体" w:cs="Times New Roman"/>
          <w:color w:val="auto"/>
          <w:szCs w:val="21"/>
          <w:highlight w:val="none"/>
          <w:u w:val="single"/>
          <w:lang w:val="en-US" w:eastAsia="zh-CN"/>
        </w:rPr>
        <w:t xml:space="preserve">甲方通知开工后</w:t>
      </w:r>
      <w:r>
        <w:rPr>
          <w:rFonts w:hint="eastAsia" w:ascii="宋体" w:hAnsi="宋体" w:eastAsia="宋体" w:cs="Times New Roman"/>
          <w:color w:val="auto"/>
          <w:szCs w:val="21"/>
          <w:highlight w:val="none"/>
          <w:u w:val="single"/>
        </w:rPr>
        <w:t xml:space="preserve">3日内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关于建设单位应完成的其他开工准备工作及期限：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关于施工单位应完成的其他开工准备工作及期限：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7.4 </w:t>
      </w:r>
      <w:r>
        <w:rPr>
          <w:rFonts w:hint="eastAsia" w:ascii="宋体" w:hAnsi="宋体" w:eastAsia="宋体" w:cs="Times New Roman"/>
          <w:b/>
          <w:color w:val="auto"/>
          <w:szCs w:val="21"/>
          <w:highlight w:val="none"/>
        </w:rPr>
        <w:t xml:space="preserve">测量放线</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7.4.1</w:t>
      </w:r>
      <w:r>
        <w:rPr>
          <w:rFonts w:hint="eastAsia" w:ascii="宋体" w:hAnsi="宋体" w:eastAsia="宋体" w:cs="Times New Roman"/>
          <w:color w:val="auto"/>
          <w:szCs w:val="21"/>
          <w:highlight w:val="none"/>
        </w:rPr>
        <w:t xml:space="preserve">建设单位通过监理单位向施工单位提供测量基准点、基准线和水准点及其书面资料的期限：</w:t>
      </w:r>
      <w:r>
        <w:rPr>
          <w:rFonts w:hint="eastAsia" w:ascii="宋体" w:hAnsi="宋体" w:eastAsia="宋体" w:cs="Times New Roman"/>
          <w:color w:val="auto"/>
          <w:szCs w:val="21"/>
          <w:highlight w:val="none"/>
          <w:u w:val="single"/>
        </w:rPr>
        <w:t xml:space="preserve">合同签订后</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个工作日内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7.5 </w:t>
      </w:r>
      <w:r>
        <w:rPr>
          <w:rFonts w:hint="eastAsia" w:ascii="宋体" w:hAnsi="宋体" w:eastAsia="宋体" w:cs="Times New Roman"/>
          <w:b/>
          <w:color w:val="auto"/>
          <w:szCs w:val="21"/>
          <w:highlight w:val="none"/>
        </w:rPr>
        <w:t xml:space="preserve">工期延误</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7.5.1 </w:t>
      </w:r>
      <w:r>
        <w:rPr>
          <w:rFonts w:hint="eastAsia" w:ascii="宋体" w:hAnsi="宋体" w:eastAsia="宋体" w:cs="Times New Roman"/>
          <w:color w:val="auto"/>
          <w:szCs w:val="21"/>
          <w:highlight w:val="none"/>
        </w:rPr>
        <w:t xml:space="preserve">因建设单位原因导致工期延误</w:t>
      </w:r>
      <w:r/>
    </w:p>
    <w:p>
      <w:pPr>
        <w:ind w:firstLine="31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）因建设单位原因导致工期延误的其他情形：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7.5.2 </w:t>
      </w:r>
      <w:r>
        <w:rPr>
          <w:rFonts w:hint="eastAsia" w:ascii="宋体" w:hAnsi="宋体" w:eastAsia="宋体" w:cs="Times New Roman"/>
          <w:color w:val="auto"/>
          <w:szCs w:val="21"/>
          <w:highlight w:val="none"/>
        </w:rPr>
        <w:t xml:space="preserve">因施工单位原因导致工期延误</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因施工单位原因造成工期延误，逾期竣工违约金的计算方法为：</w:t>
      </w:r>
      <w:r>
        <w:rPr>
          <w:rFonts w:hint="eastAsia" w:ascii="宋体" w:hAnsi="宋体" w:eastAsia="宋体" w:cs="Times New Roman"/>
          <w:color w:val="auto"/>
          <w:szCs w:val="21"/>
          <w:highlight w:val="none"/>
          <w:u w:val="single"/>
        </w:rPr>
        <w:t xml:space="preserve">按合同工期实施,实际工期比合同工期每滞后一天，按全部专业分部分项工程费之和的万分之四进行处罚</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因施工单位原因造成工期延误，逾期竣工违约金的上限：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7.6 </w:t>
      </w:r>
      <w:r>
        <w:rPr>
          <w:rFonts w:hint="eastAsia" w:ascii="宋体" w:hAnsi="宋体" w:eastAsia="宋体" w:cs="Times New Roman"/>
          <w:b/>
          <w:color w:val="auto"/>
          <w:szCs w:val="21"/>
          <w:highlight w:val="none"/>
        </w:rPr>
        <w:t xml:space="preserve">不利物质条件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不利物质条件的其他情形和有关约定：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7.7</w:t>
      </w:r>
      <w:r>
        <w:rPr>
          <w:rFonts w:hint="eastAsia" w:ascii="宋体" w:hAnsi="宋体" w:eastAsia="宋体" w:cs="Times New Roman"/>
          <w:b/>
          <w:color w:val="auto"/>
          <w:szCs w:val="21"/>
          <w:highlight w:val="none"/>
        </w:rPr>
        <w:t xml:space="preserve">异常恶劣的气候条件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建设单位和施工单位同意以下情形视为异常恶劣的气候条件：</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7.9 </w:t>
      </w:r>
      <w:r>
        <w:rPr>
          <w:rFonts w:hint="eastAsia" w:ascii="宋体" w:hAnsi="宋体" w:eastAsia="宋体" w:cs="Times New Roman"/>
          <w:b/>
          <w:color w:val="auto"/>
          <w:szCs w:val="21"/>
          <w:highlight w:val="none"/>
        </w:rPr>
        <w:t xml:space="preserve">提前竣工的奖励</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7.9.2</w:t>
      </w:r>
      <w:r>
        <w:rPr>
          <w:rFonts w:hint="eastAsia" w:ascii="宋体" w:hAnsi="宋体" w:eastAsia="宋体" w:cs="Times New Roman"/>
          <w:color w:val="auto"/>
          <w:szCs w:val="21"/>
          <w:highlight w:val="none"/>
        </w:rPr>
        <w:t xml:space="preserve">提前竣工的奖励：</w:t>
      </w:r>
      <w:r>
        <w:rPr>
          <w:rFonts w:hint="eastAsia" w:ascii="宋体" w:hAnsi="宋体" w:eastAsia="宋体" w:cs="Times New Roman"/>
          <w:color w:val="auto"/>
          <w:szCs w:val="21"/>
          <w:highlight w:val="none"/>
          <w:u w:val="single"/>
        </w:rPr>
        <w:t xml:space="preserve">按合同工期实施,实际工期比合同工期每提前一天，按全部专业分部分项工程费之和的万分之四进行奖励</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 </w:t>
      </w:r>
      <w:r>
        <w:rPr>
          <w:rFonts w:hint="eastAsia" w:ascii="宋体" w:hAnsi="宋体" w:eastAsia="宋体" w:cs="Times New Roman"/>
          <w:b/>
          <w:color w:val="auto"/>
          <w:szCs w:val="21"/>
          <w:highlight w:val="none"/>
        </w:rPr>
        <w:t xml:space="preserve">材料与设备</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8.4</w:t>
      </w:r>
      <w:r>
        <w:rPr>
          <w:rFonts w:hint="eastAsia" w:ascii="宋体" w:hAnsi="宋体" w:eastAsia="宋体" w:cs="Times New Roman"/>
          <w:b/>
          <w:color w:val="auto"/>
          <w:szCs w:val="21"/>
          <w:highlight w:val="none"/>
        </w:rPr>
        <w:t xml:space="preserve">材料与工程设备的保管与使用</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8.4.1</w:t>
      </w:r>
      <w:r>
        <w:rPr>
          <w:rFonts w:hint="eastAsia" w:ascii="宋体" w:hAnsi="宋体" w:eastAsia="宋体" w:cs="Times New Roman"/>
          <w:color w:val="auto"/>
          <w:szCs w:val="21"/>
          <w:highlight w:val="none"/>
        </w:rPr>
        <w:t xml:space="preserve">建设单位供应的材料设备的保管费用的承担：</w:t>
      </w:r>
      <w:bookmarkStart w:id="31" w:name="EB054f41140a8244a4b477836b7e14339a"/>
      <w:r>
        <w:rPr>
          <w:rFonts w:hint="eastAsia" w:ascii="宋体" w:hAnsi="宋体" w:eastAsia="宋体" w:cs="Times New Roman"/>
          <w:color w:val="auto"/>
          <w:szCs w:val="21"/>
          <w:highlight w:val="none"/>
          <w:u w:val="single"/>
        </w:rPr>
        <w:t xml:space="preserve">由施工单位承担，保管费用已包含于合同价款中</w:t>
      </w:r>
      <w:bookmarkEnd w:id="31"/>
      <w:r>
        <w:rPr>
          <w:rFonts w:hint="eastAsia" w:ascii="宋体" w:hAnsi="宋体" w:eastAsia="宋体" w:cs="Times New Roman"/>
          <w:color w:val="auto"/>
          <w:szCs w:val="21"/>
          <w:highlight w:val="none"/>
          <w:u w:val="singl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8.6 </w:t>
      </w:r>
      <w:r>
        <w:rPr>
          <w:rFonts w:hint="eastAsia" w:ascii="宋体" w:hAnsi="宋体" w:eastAsia="宋体" w:cs="Times New Roman"/>
          <w:b/>
          <w:color w:val="auto"/>
          <w:szCs w:val="21"/>
          <w:highlight w:val="none"/>
        </w:rPr>
        <w:t xml:space="preserve">样品</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8.6.1</w:t>
      </w:r>
      <w:r>
        <w:rPr>
          <w:rFonts w:hint="eastAsia" w:ascii="宋体" w:hAnsi="宋体" w:eastAsia="宋体" w:cs="Times New Roman"/>
          <w:color w:val="auto"/>
          <w:szCs w:val="21"/>
          <w:highlight w:val="none"/>
        </w:rPr>
        <w:t xml:space="preserve">样品的报送与封存</w:t>
      </w:r>
      <w:r/>
    </w:p>
    <w:p>
      <w:pPr>
        <w:ind w:firstLine="420"/>
        <w:spacing w:line="360" w:lineRule="auto"/>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 xml:space="preserve">需要施工单位报送样品的材料或工程设备，样品的种类、名称、规格、数量要求：</w:t>
      </w:r>
      <w:r>
        <w:rPr>
          <w:rFonts w:hint="eastAsia" w:ascii="宋体" w:hAnsi="宋体" w:eastAsia="宋体" w:cs="Times New Roman"/>
          <w:b/>
          <w:bCs/>
          <w:color w:val="auto"/>
          <w:szCs w:val="21"/>
          <w:highlight w:val="none"/>
          <w:u w:val="single"/>
        </w:rPr>
        <w:t xml:space="preserve">按招标文件中材料表中的材料或工程设备的种类、名称、规格、型号，</w:t>
      </w:r>
      <w:bookmarkStart w:id="32" w:name="EB739e5734bdce426b96decc3c75f8a06a"/>
      <w:r>
        <w:rPr>
          <w:rFonts w:hint="eastAsia" w:ascii="宋体" w:hAnsi="宋体" w:eastAsia="宋体" w:cs="Times New Roman"/>
          <w:b/>
          <w:bCs/>
          <w:color w:val="auto"/>
          <w:szCs w:val="21"/>
          <w:highlight w:val="none"/>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32"/>
      <w:r>
        <w:rPr>
          <w:rFonts w:hint="eastAsia" w:ascii="宋体" w:hAnsi="宋体" w:eastAsia="宋体" w:cs="Times New Roman"/>
          <w:b/>
          <w:bCs/>
          <w:color w:val="auto"/>
          <w:szCs w:val="21"/>
          <w:highlight w:val="none"/>
          <w:u w:val="single"/>
        </w:rPr>
        <w:t xml:space="preserve">。</w:t>
      </w:r>
      <w:r>
        <w:rPr>
          <w:rFonts w:hint="eastAsia" w:ascii="宋体" w:hAnsi="宋体" w:eastAsia="宋体" w:cs="Times New Roman"/>
          <w:b/>
          <w:bCs/>
          <w:color w:val="auto"/>
          <w:szCs w:val="21"/>
          <w:highlight w:val="none"/>
          <w:u w:val="single"/>
          <w:lang w:val="en-US" w:eastAsia="zh-CN"/>
        </w:rPr>
        <w:t xml:space="preserve">送样、检验产生的相关费用由施工单位承担。</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8.8 </w:t>
      </w:r>
      <w:r>
        <w:rPr>
          <w:rFonts w:hint="eastAsia" w:ascii="宋体" w:hAnsi="宋体" w:eastAsia="宋体" w:cs="Times New Roman"/>
          <w:b/>
          <w:color w:val="auto"/>
          <w:szCs w:val="21"/>
          <w:highlight w:val="none"/>
        </w:rPr>
        <w:t xml:space="preserve">施工设备和临时设施</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8.8.1 </w:t>
      </w:r>
      <w:r>
        <w:rPr>
          <w:rFonts w:hint="eastAsia" w:ascii="宋体" w:hAnsi="宋体" w:eastAsia="宋体" w:cs="Times New Roman"/>
          <w:color w:val="auto"/>
          <w:szCs w:val="21"/>
          <w:highlight w:val="none"/>
        </w:rPr>
        <w:t xml:space="preserve">施工单位提供的施工设备和临时设施</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关于修建临时设施费用承担的约定：</w:t>
      </w:r>
      <w:r>
        <w:rPr>
          <w:rFonts w:hint="eastAsia" w:ascii="宋体" w:hAnsi="宋体" w:eastAsia="宋体" w:cs="Times New Roman"/>
          <w:color w:val="auto"/>
          <w:szCs w:val="21"/>
          <w:highlight w:val="none"/>
          <w:u w:val="single"/>
        </w:rPr>
        <w:t xml:space="preserve">已计入合同价，由施工单位实施</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9. </w:t>
      </w:r>
      <w:r>
        <w:rPr>
          <w:rFonts w:hint="eastAsia" w:ascii="宋体" w:hAnsi="宋体" w:eastAsia="宋体" w:cs="Times New Roman"/>
          <w:b/>
          <w:color w:val="auto"/>
          <w:szCs w:val="21"/>
          <w:highlight w:val="none"/>
        </w:rPr>
        <w:t xml:space="preserve">试验与检验</w:t>
      </w:r>
      <w:r/>
    </w:p>
    <w:p>
      <w:pPr>
        <w:ind w:firstLine="316"/>
        <w:spacing w:line="360" w:lineRule="auto"/>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9.1</w:t>
      </w:r>
      <w:r>
        <w:rPr>
          <w:rFonts w:hint="eastAsia" w:ascii="宋体" w:hAnsi="宋体" w:eastAsia="宋体" w:cs="Times New Roman"/>
          <w:b/>
          <w:color w:val="auto"/>
          <w:szCs w:val="21"/>
          <w:highlight w:val="none"/>
        </w:rPr>
        <w:t xml:space="preserve">试验设备与试验人员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9.1.2 </w:t>
      </w:r>
      <w:r>
        <w:rPr>
          <w:rFonts w:hint="eastAsia" w:ascii="宋体" w:hAnsi="宋体" w:eastAsia="宋体" w:cs="Times New Roman"/>
          <w:color w:val="auto"/>
          <w:szCs w:val="21"/>
          <w:highlight w:val="none"/>
        </w:rPr>
        <w:t xml:space="preserve">试验设备</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施工现场需要配置的试验场所：</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施工现场需要配备的试验设备：</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施工现场需要具备的其他试验条件：</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9.4 </w:t>
      </w:r>
      <w:r>
        <w:rPr>
          <w:rFonts w:hint="eastAsia" w:ascii="宋体" w:hAnsi="宋体" w:eastAsia="宋体" w:cs="Times New Roman"/>
          <w:b/>
          <w:color w:val="auto"/>
          <w:szCs w:val="21"/>
          <w:highlight w:val="none"/>
        </w:rPr>
        <w:t xml:space="preserve">现场工艺试验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现场工艺试验的有关约定：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 </w:t>
      </w:r>
      <w:r>
        <w:rPr>
          <w:rFonts w:hint="eastAsia" w:ascii="宋体" w:hAnsi="宋体" w:eastAsia="宋体" w:cs="Times New Roman"/>
          <w:b/>
          <w:color w:val="auto"/>
          <w:szCs w:val="21"/>
          <w:highlight w:val="none"/>
        </w:rPr>
        <w:t xml:space="preserve">变更</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10.1</w:t>
      </w:r>
      <w:r>
        <w:rPr>
          <w:rFonts w:hint="eastAsia" w:ascii="宋体" w:hAnsi="宋体" w:eastAsia="宋体" w:cs="Times New Roman"/>
          <w:b/>
          <w:color w:val="auto"/>
          <w:szCs w:val="21"/>
          <w:highlight w:val="none"/>
        </w:rPr>
        <w:t xml:space="preserve">变更的范围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关于变更的范围的约定：</w:t>
      </w:r>
      <w:r/>
    </w:p>
    <w:p>
      <w:pPr>
        <w:ind w:firstLine="420"/>
        <w:jc w:val="left"/>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w:t>
      </w:r>
      <w:r>
        <w:rPr>
          <w:rFonts w:hint="eastAsia" w:ascii="宋体" w:hAnsi="宋体" w:eastAsia="宋体" w:cs="Times New Roman"/>
          <w:color w:val="auto"/>
          <w:szCs w:val="21"/>
          <w:highlight w:val="none"/>
          <w:u w:val="single"/>
        </w:rPr>
        <w:t xml:space="preserve">对造价有增减的，均需进行工程项目变更的申报，经建设单位书面确认后才能进入结算，如出现工程项目变更未申报或事后申报的情况，施工单位除确保按图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w:t>
      </w:r>
      <w:r>
        <w:rPr>
          <w:rFonts w:hint="eastAsia" w:ascii="宋体" w:hAnsi="宋体" w:eastAsia="宋体" w:cs="Times New Roman"/>
          <w:color w:val="auto"/>
          <w:szCs w:val="21"/>
          <w:highlight w:val="none"/>
          <w:u w:val="single"/>
        </w:rPr>
        <w:t xml:space="preserve">指令单、设计变更图纸（盖设计院图章）、变更情况说明、现场照片、计量单、预算书等；5）施工过程中变更引起造价调整的须做好事前招标办备案，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w:t>
      </w:r>
      <w:r>
        <w:rPr>
          <w:rFonts w:hint="eastAsia" w:ascii="宋体" w:hAnsi="宋体" w:eastAsia="宋体" w:cs="Times New Roman"/>
          <w:color w:val="auto"/>
          <w:szCs w:val="21"/>
          <w:highlight w:val="none"/>
          <w:u w:val="single"/>
        </w:rPr>
        <w:t xml:space="preserve">进行审核确认，若建设单位同意申报，而施工单位以尚未确认为由，拒绝施工的，属于施工单位违约；6）、合同履行过程中如遇政策性调整，施工单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eastAsia="宋体" w:cs="Times New Roman"/>
          <w:color w:val="auto"/>
          <w:szCs w:val="21"/>
          <w:highlight w:val="none"/>
        </w:rPr>
        <w:t xml:space="preserve">。</w:t>
      </w:r>
      <w:r/>
    </w:p>
    <w:p>
      <w:pPr>
        <w:ind w:firstLine="420"/>
        <w:jc w:val="left"/>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10.4 </w:t>
      </w:r>
      <w:r>
        <w:rPr>
          <w:rFonts w:hint="eastAsia" w:ascii="宋体" w:hAnsi="宋体" w:eastAsia="宋体" w:cs="Times New Roman"/>
          <w:b/>
          <w:color w:val="auto"/>
          <w:szCs w:val="21"/>
          <w:highlight w:val="none"/>
        </w:rPr>
        <w:t xml:space="preserve">变更估价</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10.4.1 </w:t>
      </w:r>
      <w:r>
        <w:rPr>
          <w:rFonts w:hint="eastAsia" w:ascii="宋体" w:hAnsi="宋体" w:eastAsia="宋体" w:cs="Times New Roman"/>
          <w:color w:val="auto"/>
          <w:szCs w:val="21"/>
          <w:highlight w:val="none"/>
        </w:rPr>
        <w:t xml:space="preserve">变更估价原则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关于变更估价的约定</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10.5</w:t>
      </w:r>
      <w:r>
        <w:rPr>
          <w:rFonts w:hint="eastAsia" w:ascii="宋体" w:hAnsi="宋体" w:eastAsia="宋体" w:cs="Times New Roman"/>
          <w:b/>
          <w:color w:val="auto"/>
          <w:szCs w:val="21"/>
          <w:highlight w:val="none"/>
        </w:rPr>
        <w:t xml:space="preserve">施工单位的合理化建议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监理单位审查施工单位合理化建议的期限：</w:t>
      </w:r>
      <w:bookmarkStart w:id="33" w:name="EBc113c7fc6ba1420ba13b8ee7cee70df0"/>
      <w:r>
        <w:rPr>
          <w:rFonts w:hint="eastAsia" w:ascii="宋体" w:hAnsi="宋体" w:eastAsia="宋体" w:cs="Times New Roman"/>
          <w:color w:val="auto"/>
          <w:szCs w:val="21"/>
          <w:highlight w:val="none"/>
          <w:u w:val="single"/>
        </w:rPr>
        <w:t xml:space="preserve">按通用条款执行</w:t>
      </w:r>
      <w:bookmarkEnd w:id="33"/>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建设单位审批施工单位合理化建议的期限：</w:t>
      </w:r>
      <w:r>
        <w:rPr>
          <w:rFonts w:hint="eastAsia" w:ascii="宋体" w:hAnsi="宋体" w:eastAsia="宋体" w:cs="Times New Roman"/>
          <w:color w:val="auto"/>
          <w:szCs w:val="21"/>
          <w:highlight w:val="none"/>
          <w:u w:val="single"/>
        </w:rPr>
        <w:t xml:space="preserve">按通用条款执行</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施工单位提出的合理化建议降低了合同价格或者提高了工程经济效益的奖励的方法和金额为：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10.7 </w:t>
      </w:r>
      <w:r>
        <w:rPr>
          <w:rFonts w:hint="eastAsia" w:ascii="宋体" w:hAnsi="宋体" w:eastAsia="宋体" w:cs="Times New Roman"/>
          <w:b/>
          <w:color w:val="auto"/>
          <w:szCs w:val="21"/>
          <w:highlight w:val="none"/>
        </w:rPr>
        <w:t xml:space="preserve">暂估价</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暂估价材料和工程设备的明细详见附件</w:t>
      </w:r>
      <w:r>
        <w:rPr>
          <w:rFonts w:ascii="宋体" w:hAnsi="宋体" w:eastAsia="宋体" w:cs="Times New Roman"/>
          <w:color w:val="auto"/>
          <w:szCs w:val="21"/>
          <w:highlight w:val="none"/>
        </w:rPr>
        <w:t xml:space="preserve">11</w:t>
      </w:r>
      <w:r>
        <w:rPr>
          <w:rFonts w:hint="eastAsia" w:ascii="宋体" w:hAnsi="宋体" w:eastAsia="宋体" w:cs="Times New Roman"/>
          <w:color w:val="auto"/>
          <w:szCs w:val="21"/>
          <w:highlight w:val="none"/>
        </w:rPr>
        <w:t xml:space="preserve">：《暂估价一览表》。</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10.7.1 </w:t>
      </w:r>
      <w:r>
        <w:rPr>
          <w:rFonts w:hint="eastAsia" w:ascii="宋体" w:hAnsi="宋体" w:eastAsia="宋体" w:cs="Times New Roman"/>
          <w:color w:val="auto"/>
          <w:szCs w:val="21"/>
          <w:highlight w:val="none"/>
        </w:rPr>
        <w:t xml:space="preserve">依法必须招标的暂估价项目</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对于依法必须招标的暂估价项目的确认和批准采取第</w:t>
      </w:r>
      <w:bookmarkStart w:id="34" w:name="EBc61a721969ca471f82509d01a81db4a2"/>
      <w:r>
        <w:rPr>
          <w:rFonts w:hint="eastAsia" w:ascii="宋体" w:hAnsi="宋体" w:eastAsia="宋体" w:cs="Times New Roman"/>
          <w:color w:val="auto"/>
          <w:szCs w:val="21"/>
          <w:highlight w:val="none"/>
          <w:u w:val="single"/>
        </w:rPr>
        <w:t xml:space="preserve">详见补充条款</w:t>
      </w:r>
      <w:bookmarkEnd w:id="34"/>
      <w:r>
        <w:rPr>
          <w:rFonts w:hint="eastAsia" w:ascii="宋体" w:hAnsi="宋体" w:eastAsia="宋体" w:cs="Times New Roman"/>
          <w:color w:val="auto"/>
          <w:szCs w:val="21"/>
          <w:highlight w:val="none"/>
        </w:rPr>
        <w:t xml:space="preserve">种方式确定。</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10.7.2 </w:t>
      </w:r>
      <w:r>
        <w:rPr>
          <w:rFonts w:hint="eastAsia" w:ascii="宋体" w:hAnsi="宋体" w:eastAsia="宋体" w:cs="Times New Roman"/>
          <w:color w:val="auto"/>
          <w:szCs w:val="21"/>
          <w:highlight w:val="none"/>
        </w:rPr>
        <w:t xml:space="preserve">不属于依法必须招标的暂估价项目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对于不属于依法必须招标的暂估价项目的确认和批准采取第</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种方式确定。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种方式：施工单位直接实施的暂估价项目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施工单位直接实施的暂估价项目的约定：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10.8 </w:t>
      </w:r>
      <w:r>
        <w:rPr>
          <w:rFonts w:hint="eastAsia" w:ascii="宋体" w:hAnsi="宋体" w:eastAsia="宋体" w:cs="Times New Roman"/>
          <w:b/>
          <w:color w:val="auto"/>
          <w:szCs w:val="21"/>
          <w:highlight w:val="none"/>
        </w:rPr>
        <w:t xml:space="preserve">暂列金额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合同当事人关于暂列金额使用的约定：</w:t>
      </w:r>
      <w:r>
        <w:rPr>
          <w:rFonts w:hint="eastAsia" w:ascii="宋体" w:hAnsi="宋体" w:eastAsia="宋体" w:cs="Times New Roman"/>
          <w:color w:val="auto"/>
          <w:szCs w:val="21"/>
          <w:highlight w:val="none"/>
          <w:u w:val="single"/>
        </w:rPr>
        <w:t xml:space="preserve">按昆政规[2010]21号要求，做好相关备案手续，未经备案，不得使用</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 </w:t>
      </w:r>
      <w:r>
        <w:rPr>
          <w:rFonts w:hint="eastAsia" w:ascii="宋体" w:hAnsi="宋体" w:eastAsia="宋体" w:cs="Times New Roman"/>
          <w:b/>
          <w:color w:val="auto"/>
          <w:szCs w:val="21"/>
          <w:highlight w:val="none"/>
        </w:rPr>
        <w:t xml:space="preserve">价格调整</w:t>
      </w:r>
      <w:r/>
    </w:p>
    <w:p>
      <w:pPr>
        <w:ind w:firstLine="316"/>
        <w:spacing w:line="360" w:lineRule="auto"/>
        <w:rPr>
          <w:rFonts w:hint="eastAsia" w:ascii="宋体" w:hAnsi="宋体" w:eastAsia="宋体" w:cs="Times New Roman"/>
          <w:b/>
          <w:color w:val="auto"/>
          <w:szCs w:val="21"/>
          <w:highlight w:val="none"/>
        </w:rPr>
      </w:pPr>
      <w:r>
        <w:rPr>
          <w:rFonts w:ascii="宋体" w:hAnsi="宋体" w:eastAsia="宋体" w:cs="Times New Roman"/>
          <w:b/>
          <w:color w:val="auto"/>
          <w:szCs w:val="21"/>
          <w:highlight w:val="none"/>
        </w:rPr>
        <w:t xml:space="preserve">11.1 </w:t>
      </w:r>
      <w:r>
        <w:rPr>
          <w:rFonts w:hint="eastAsia" w:ascii="宋体" w:hAnsi="宋体" w:eastAsia="宋体" w:cs="Times New Roman"/>
          <w:b/>
          <w:color w:val="auto"/>
          <w:szCs w:val="21"/>
          <w:highlight w:val="none"/>
        </w:rPr>
        <w:t xml:space="preserve">合同价格调整方式</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11.1 </w:t>
      </w:r>
      <w:r>
        <w:rPr>
          <w:rFonts w:hint="eastAsia" w:ascii="宋体" w:hAnsi="宋体" w:eastAsia="宋体" w:cs="Times New Roman"/>
          <w:b/>
          <w:color w:val="auto"/>
          <w:szCs w:val="21"/>
          <w:highlight w:val="none"/>
        </w:rPr>
        <w:t xml:space="preserve">市场价格波动引起的调整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市场价格波动是否调整合同价格的约定：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因市场价格波动调整合同价格，采用以下第</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种方式对合同价格进行调整：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种方式：采用价格指数进行价格调整。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关于各可调因子、定值和变值权重，以及基本价格指数及其来源的约定：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种方式：采用造价信息进行价格调整。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）关于基准价格的约定：</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Times New Roman"/>
          <w:color w:val="auto"/>
          <w:szCs w:val="21"/>
          <w:highlight w:val="none"/>
          <w:u w:val="single"/>
        </w:rPr>
        <w:t xml:space="preserve"> 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时，或材料单价跌幅以已标价工程量清单或预算书中载明材料单价为基础超过</w:t>
      </w:r>
      <w:r>
        <w:rPr>
          <w:rFonts w:ascii="宋体" w:hAnsi="宋体" w:eastAsia="宋体" w:cs="Times New Roman"/>
          <w:color w:val="auto"/>
          <w:szCs w:val="21"/>
          <w:highlight w:val="none"/>
          <w:u w:val="single"/>
        </w:rPr>
        <w:t xml:space="preserve"> 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②承包人在已标价工程量清单或预算书中载明的材料单价高于基准价格的：专用合同条款合同履行期间材料单价跌幅以基准价格为基础超过</w:t>
      </w:r>
      <w:r>
        <w:rPr>
          <w:rFonts w:ascii="宋体" w:hAnsi="宋体" w:eastAsia="宋体" w:cs="Times New Roman"/>
          <w:color w:val="auto"/>
          <w:szCs w:val="21"/>
          <w:highlight w:val="none"/>
          <w:u w:val="single"/>
        </w:rPr>
        <w:t xml:space="preserve"> 5</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时，材料单价涨幅以已标价工程量清单或预算书中载明材料单价为基础超过</w:t>
      </w:r>
      <w:r>
        <w:rPr>
          <w:rFonts w:ascii="宋体" w:hAnsi="宋体" w:eastAsia="宋体" w:cs="Times New Roman"/>
          <w:color w:val="auto"/>
          <w:szCs w:val="21"/>
          <w:highlight w:val="none"/>
          <w:u w:val="single"/>
        </w:rPr>
        <w:t xml:space="preserve">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ascii="宋体" w:hAnsi="宋体" w:eastAsia="宋体" w:cs="Times New Roman"/>
          <w:color w:val="auto"/>
          <w:szCs w:val="21"/>
          <w:highlight w:val="none"/>
          <w:u w:val="single"/>
        </w:rPr>
        <w:t xml:space="preserve"> 5</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种方式：其他价格调整方式：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 </w:t>
      </w:r>
      <w:r>
        <w:rPr>
          <w:rFonts w:hint="eastAsia" w:ascii="宋体" w:hAnsi="宋体" w:eastAsia="宋体" w:cs="Times New Roman"/>
          <w:b/>
          <w:color w:val="auto"/>
          <w:szCs w:val="21"/>
          <w:highlight w:val="none"/>
        </w:rPr>
        <w:t xml:space="preserve">合同价格、计量与支付</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12.1 </w:t>
      </w:r>
      <w:r>
        <w:rPr>
          <w:rFonts w:hint="eastAsia" w:ascii="宋体" w:hAnsi="宋体" w:eastAsia="宋体" w:cs="Times New Roman"/>
          <w:b/>
          <w:color w:val="auto"/>
          <w:szCs w:val="21"/>
          <w:highlight w:val="none"/>
        </w:rPr>
        <w:t xml:space="preserve">合同价格形式</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、单价合同。</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综合单价包含的风险范围：</w:t>
      </w:r>
      <w:r>
        <w:rPr>
          <w:rFonts w:hint="eastAsia" w:ascii="宋体" w:hAnsi="宋体" w:eastAsia="宋体" w:cs="Times New Roman"/>
          <w:color w:val="auto"/>
          <w:szCs w:val="21"/>
          <w:highlight w:val="none"/>
          <w:u w:val="single"/>
        </w:rPr>
        <w:t xml:space="preserve">1) 本工程采用工程量清单综合单价包干之承包方式，承包人包工、包料、包工期、包质量、包安全文明施工。</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2) 工程量清单内填写的单价是包括了材料、机械、人工、取费、质检（包括自检）、缺陷修复、利润、税务等费用以及合同明示或暗示的所有责任、义务和风险的综合单价。</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3）综合单价包含人工、材料、机械、运输费用等市场波动风险（建设行政主管部门发布的政策性调整因素除外），以及工程量的增减而变化。</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5）施工单位须为建设单位、设计单位、监理单位和质检单位等进行工程检查、检验、测试时提供各种方便产生的一切费用已考虑在相关措施费中。</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风险费用的计算方法：</w:t>
      </w:r>
      <w:r>
        <w:rPr>
          <w:rFonts w:hint="eastAsia" w:ascii="宋体" w:hAnsi="宋体" w:eastAsia="宋体" w:cs="Times New Roman"/>
          <w:color w:val="auto"/>
          <w:szCs w:val="21"/>
          <w:highlight w:val="none"/>
          <w:u w:val="single"/>
        </w:rPr>
        <w:t xml:space="preserve">按苏住建价[2012]19号文等相关规定，不计取风险费</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风险范围以外合同价格的调整方法：</w:t>
      </w:r>
      <w:r>
        <w:rPr>
          <w:rFonts w:hint="eastAsia" w:ascii="宋体" w:hAnsi="宋体" w:eastAsia="宋体" w:cs="Times New Roman"/>
          <w:color w:val="auto"/>
          <w:szCs w:val="21"/>
          <w:highlight w:val="none"/>
          <w:u w:val="single"/>
        </w:rPr>
        <w:t xml:space="preserve">1、本工程可调价风险要素包括：</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u w:val="single"/>
        </w:rPr>
        <w:t xml:space="preserve">以及其价值占单位专业工程分部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总价包含的风险范围：</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风险费用的计算方法：</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风险范围以外合同价格的调整方法：</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、其他价格方式：</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12.2 </w:t>
      </w:r>
      <w:r>
        <w:rPr>
          <w:rFonts w:hint="eastAsia" w:ascii="宋体" w:hAnsi="宋体" w:eastAsia="宋体" w:cs="Times New Roman"/>
          <w:b/>
          <w:color w:val="auto"/>
          <w:szCs w:val="21"/>
          <w:highlight w:val="none"/>
        </w:rPr>
        <w:t xml:space="preserve">预付款</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12.2.1 </w:t>
      </w:r>
      <w:r>
        <w:rPr>
          <w:rFonts w:hint="eastAsia" w:ascii="宋体" w:hAnsi="宋体" w:eastAsia="宋体" w:cs="Times New Roman"/>
          <w:color w:val="auto"/>
          <w:szCs w:val="21"/>
          <w:highlight w:val="none"/>
        </w:rPr>
        <w:t xml:space="preserve">预付款的支付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预付款支付比例或金额：</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预付款支付期限：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预付款扣回的方式：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12.2.2 </w:t>
      </w:r>
      <w:r>
        <w:rPr>
          <w:rFonts w:hint="eastAsia" w:ascii="宋体" w:hAnsi="宋体" w:eastAsia="宋体" w:cs="Times New Roman"/>
          <w:color w:val="auto"/>
          <w:szCs w:val="21"/>
          <w:highlight w:val="none"/>
        </w:rPr>
        <w:t xml:space="preserve">预付款担保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施工单位提交预付款担保的期限：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预付款担保的形式为：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12.3 </w:t>
      </w:r>
      <w:r>
        <w:rPr>
          <w:rFonts w:hint="eastAsia" w:ascii="宋体" w:hAnsi="宋体" w:eastAsia="宋体" w:cs="Times New Roman"/>
          <w:b/>
          <w:color w:val="auto"/>
          <w:szCs w:val="21"/>
          <w:highlight w:val="none"/>
        </w:rPr>
        <w:t xml:space="preserve">计量</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12.3.1 </w:t>
      </w:r>
      <w:r>
        <w:rPr>
          <w:rFonts w:hint="eastAsia" w:ascii="宋体" w:hAnsi="宋体" w:eastAsia="宋体" w:cs="Times New Roman"/>
          <w:color w:val="auto"/>
          <w:szCs w:val="21"/>
          <w:highlight w:val="none"/>
        </w:rPr>
        <w:t xml:space="preserve">计量原则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工程量计算规则：</w:t>
      </w:r>
      <w:r>
        <w:rPr>
          <w:rFonts w:hint="eastAsia" w:ascii="宋体" w:hAnsi="宋体" w:eastAsia="宋体" w:cs="Times New Roman"/>
          <w:color w:val="auto"/>
          <w:szCs w:val="21"/>
          <w:highlight w:val="none"/>
          <w:u w:val="single"/>
        </w:rPr>
        <w:t xml:space="preserve">按</w:t>
      </w:r>
      <w:r>
        <w:rPr>
          <w:rFonts w:ascii="宋体" w:hAnsi="宋体" w:eastAsia="宋体" w:cs="Times New Roman"/>
          <w:color w:val="auto"/>
          <w:szCs w:val="21"/>
          <w:highlight w:val="none"/>
          <w:u w:val="single"/>
        </w:rPr>
        <w:t xml:space="preserve">2013</w:t>
      </w:r>
      <w:r>
        <w:rPr>
          <w:rFonts w:hint="eastAsia" w:ascii="宋体" w:hAnsi="宋体" w:eastAsia="宋体" w:cs="Times New Roman"/>
          <w:color w:val="auto"/>
          <w:szCs w:val="21"/>
          <w:highlight w:val="none"/>
          <w:u w:val="single"/>
        </w:rPr>
        <w:t xml:space="preserve">清单，</w:t>
      </w:r>
      <w:r>
        <w:rPr>
          <w:rFonts w:ascii="宋体" w:hAnsi="宋体" w:eastAsia="宋体" w:cs="Times New Roman"/>
          <w:color w:val="auto"/>
          <w:szCs w:val="21"/>
          <w:highlight w:val="none"/>
          <w:u w:val="single"/>
        </w:rPr>
        <w:t xml:space="preserve">2014</w:t>
      </w:r>
      <w:r>
        <w:rPr>
          <w:rFonts w:hint="eastAsia" w:ascii="宋体" w:hAnsi="宋体" w:eastAsia="宋体" w:cs="Times New Roman"/>
          <w:color w:val="auto"/>
          <w:szCs w:val="21"/>
          <w:highlight w:val="none"/>
          <w:u w:val="single"/>
        </w:rPr>
        <w:t xml:space="preserve">定额，</w:t>
      </w:r>
      <w:r>
        <w:rPr>
          <w:rFonts w:ascii="宋体" w:hAnsi="宋体" w:eastAsia="宋体" w:cs="Times New Roman"/>
          <w:color w:val="auto"/>
          <w:szCs w:val="21"/>
          <w:highlight w:val="none"/>
          <w:u w:val="single"/>
        </w:rPr>
        <w:t xml:space="preserve">2016</w:t>
      </w:r>
      <w:r>
        <w:rPr>
          <w:rFonts w:hint="eastAsia" w:ascii="宋体" w:hAnsi="宋体" w:eastAsia="宋体" w:cs="Times New Roman"/>
          <w:color w:val="auto"/>
          <w:szCs w:val="21"/>
          <w:highlight w:val="none"/>
          <w:u w:val="single"/>
        </w:rPr>
        <w:t xml:space="preserve">费用定额</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12.3.2 </w:t>
      </w:r>
      <w:r>
        <w:rPr>
          <w:rFonts w:hint="eastAsia" w:ascii="宋体" w:hAnsi="宋体" w:eastAsia="宋体" w:cs="Times New Roman"/>
          <w:color w:val="auto"/>
          <w:szCs w:val="21"/>
          <w:highlight w:val="none"/>
        </w:rPr>
        <w:t xml:space="preserve">计量周期</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关于计量周期的约定：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12.3.3 </w:t>
      </w:r>
      <w:r>
        <w:rPr>
          <w:rFonts w:hint="eastAsia" w:ascii="宋体" w:hAnsi="宋体" w:eastAsia="宋体" w:cs="Times New Roman"/>
          <w:color w:val="auto"/>
          <w:szCs w:val="21"/>
          <w:highlight w:val="none"/>
        </w:rPr>
        <w:t xml:space="preserve">单价合同的计量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关于单价合同计量的约定：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12.3.4 </w:t>
      </w:r>
      <w:r>
        <w:rPr>
          <w:rFonts w:hint="eastAsia" w:ascii="宋体" w:hAnsi="宋体" w:eastAsia="宋体" w:cs="Times New Roman"/>
          <w:color w:val="auto"/>
          <w:szCs w:val="21"/>
          <w:highlight w:val="none"/>
        </w:rPr>
        <w:t xml:space="preserve">总价合同的计量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关于总价合同计量的约定：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12.3.5</w:t>
      </w:r>
      <w:r>
        <w:rPr>
          <w:rFonts w:hint="eastAsia" w:ascii="宋体" w:hAnsi="宋体" w:eastAsia="宋体" w:cs="Times New Roman"/>
          <w:color w:val="auto"/>
          <w:szCs w:val="21"/>
          <w:highlight w:val="none"/>
        </w:rPr>
        <w:t xml:space="preserve">总价合同采用支付分解表计量支付的，是否适用第</w:t>
      </w:r>
      <w:r>
        <w:rPr>
          <w:rFonts w:ascii="宋体" w:hAnsi="宋体" w:eastAsia="宋体" w:cs="Times New Roman"/>
          <w:color w:val="auto"/>
          <w:szCs w:val="21"/>
          <w:highlight w:val="none"/>
        </w:rPr>
        <w:t xml:space="preserve">12.3.4</w:t>
      </w:r>
      <w:r>
        <w:rPr>
          <w:rFonts w:hint="eastAsia" w:ascii="宋体" w:hAnsi="宋体" w:eastAsia="宋体" w:cs="Times New Roman"/>
          <w:color w:val="auto"/>
          <w:szCs w:val="21"/>
          <w:highlight w:val="none"/>
        </w:rPr>
        <w:t xml:space="preserve">项〔总价合同的计量〕约定进行计量：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12.3.6 </w:t>
      </w:r>
      <w:r>
        <w:rPr>
          <w:rFonts w:hint="eastAsia" w:ascii="宋体" w:hAnsi="宋体" w:eastAsia="宋体" w:cs="Times New Roman"/>
          <w:color w:val="auto"/>
          <w:szCs w:val="21"/>
          <w:highlight w:val="none"/>
        </w:rPr>
        <w:t xml:space="preserve">其他价格形式合同的计量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其他价格形式的计量方式和程序：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12.4 </w:t>
      </w:r>
      <w:r>
        <w:rPr>
          <w:rFonts w:hint="eastAsia" w:ascii="宋体" w:hAnsi="宋体" w:eastAsia="宋体" w:cs="Times New Roman"/>
          <w:b/>
          <w:color w:val="auto"/>
          <w:szCs w:val="21"/>
          <w:highlight w:val="none"/>
        </w:rPr>
        <w:t xml:space="preserve">工程进度款支付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12.4.1 </w:t>
      </w:r>
      <w:r>
        <w:rPr>
          <w:rFonts w:hint="eastAsia" w:ascii="宋体" w:hAnsi="宋体" w:eastAsia="宋体" w:cs="Times New Roman"/>
          <w:color w:val="auto"/>
          <w:szCs w:val="21"/>
          <w:highlight w:val="none"/>
        </w:rPr>
        <w:t xml:space="preserve">付款周期</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关于付款周期的约定：竣工付款至</w:t>
      </w:r>
      <w:r>
        <w:rPr>
          <w:rFonts w:hint="eastAsia" w:ascii="宋体" w:hAnsi="宋体" w:eastAsia="宋体" w:cs="Times New Roman"/>
          <w:b/>
          <w:bCs/>
          <w:color w:val="auto"/>
          <w:szCs w:val="21"/>
          <w:highlight w:val="none"/>
          <w:lang w:val="en-US" w:eastAsia="zh-CN"/>
        </w:rPr>
        <w:t xml:space="preserve">经甲方确认的已完工程量价款</w:t>
      </w:r>
      <w:r>
        <w:rPr>
          <w:rFonts w:hint="eastAsia" w:ascii="宋体" w:hAnsi="宋体" w:eastAsia="宋体" w:cs="Times New Roman"/>
          <w:b/>
          <w:bCs/>
          <w:color w:val="auto"/>
          <w:szCs w:val="21"/>
          <w:highlight w:val="none"/>
        </w:rPr>
        <w:t xml:space="preserve">的50%。审计前付款不超过70%，余款在审计完成后三年内付清。（具体付款进度节点及数额以财政拨付为准）</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12.4.2 </w:t>
      </w:r>
      <w:r>
        <w:rPr>
          <w:rFonts w:hint="eastAsia" w:ascii="宋体" w:hAnsi="宋体" w:eastAsia="宋体" w:cs="Times New Roman"/>
          <w:color w:val="auto"/>
          <w:szCs w:val="21"/>
          <w:highlight w:val="none"/>
        </w:rPr>
        <w:t xml:space="preserve">进度付款申请单的编制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关于进度付款申请单编制的约定：</w:t>
      </w:r>
      <w:r>
        <w:rPr>
          <w:rFonts w:hint="eastAsia" w:ascii="宋体" w:hAnsi="宋体" w:eastAsia="宋体" w:cs="Times New Roman"/>
          <w:color w:val="auto"/>
          <w:szCs w:val="21"/>
          <w:highlight w:val="none"/>
          <w:u w:val="single"/>
        </w:rPr>
        <w:t xml:space="preserve">以监理单位及建设单位审批确认的验工月报为准</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12.4.3 </w:t>
      </w:r>
      <w:r>
        <w:rPr>
          <w:rFonts w:hint="eastAsia" w:ascii="宋体" w:hAnsi="宋体" w:eastAsia="宋体" w:cs="Times New Roman"/>
          <w:color w:val="auto"/>
          <w:szCs w:val="21"/>
          <w:highlight w:val="none"/>
        </w:rPr>
        <w:t xml:space="preserve">进度付款申请单的提交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）单价合同进度付款申请单提交的约定：</w:t>
      </w:r>
      <w:r>
        <w:rPr>
          <w:rFonts w:hint="eastAsia" w:ascii="宋体" w:hAnsi="宋体" w:eastAsia="宋体" w:cs="Times New Roman"/>
          <w:color w:val="auto"/>
          <w:szCs w:val="21"/>
          <w:highlight w:val="none"/>
          <w:u w:val="single"/>
        </w:rPr>
        <w:t xml:space="preserve">收到申请后</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）总价合同进度付款申请单提交的约定：</w:t>
      </w:r>
      <w:r>
        <w:rPr>
          <w:rFonts w:hint="eastAsia" w:ascii="宋体" w:hAnsi="宋体" w:eastAsia="宋体" w:cs="Times New Roman"/>
          <w:color w:val="auto"/>
          <w:szCs w:val="21"/>
          <w:highlight w:val="none"/>
          <w:u w:val="single"/>
        </w:rPr>
        <w:t xml:space="preserve">审批后</w:t>
      </w:r>
      <w:r>
        <w:rPr>
          <w:rFonts w:ascii="宋体" w:hAnsi="宋体" w:eastAsia="宋体" w:cs="Times New Roman"/>
          <w:color w:val="auto"/>
          <w:szCs w:val="21"/>
          <w:highlight w:val="none"/>
          <w:u w:val="single"/>
        </w:rPr>
        <w:t xml:space="preserve">7-10</w:t>
      </w:r>
      <w:r>
        <w:rPr>
          <w:rFonts w:hint="eastAsia" w:ascii="宋体" w:hAnsi="宋体" w:eastAsia="宋体" w:cs="Times New Roman"/>
          <w:color w:val="auto"/>
          <w:szCs w:val="21"/>
          <w:highlight w:val="none"/>
          <w:u w:val="single"/>
        </w:rPr>
        <w:t xml:space="preserve">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）其他价格形式合同进度付款申请单提交的约定：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12.4.4 </w:t>
      </w:r>
      <w:r>
        <w:rPr>
          <w:rFonts w:hint="eastAsia" w:ascii="宋体" w:hAnsi="宋体" w:eastAsia="宋体" w:cs="Times New Roman"/>
          <w:color w:val="auto"/>
          <w:szCs w:val="21"/>
          <w:highlight w:val="none"/>
        </w:rPr>
        <w:t xml:space="preserve">进度款审核和支付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）监理单位审查并报送建设单位的期限：</w:t>
      </w:r>
      <w:r>
        <w:rPr>
          <w:rFonts w:hint="eastAsia" w:ascii="宋体" w:hAnsi="宋体" w:eastAsia="宋体" w:cs="Times New Roman"/>
          <w:color w:val="auto"/>
          <w:szCs w:val="21"/>
          <w:highlight w:val="none"/>
          <w:u w:val="single"/>
        </w:rPr>
        <w:t xml:space="preserve">收到申请后3个工作日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建设单位完成审批并签发进度款支付证书的期限：</w:t>
      </w:r>
      <w:r>
        <w:rPr>
          <w:rFonts w:hint="eastAsia" w:ascii="宋体" w:hAnsi="宋体" w:eastAsia="宋体" w:cs="Times New Roman"/>
          <w:color w:val="auto"/>
          <w:szCs w:val="21"/>
          <w:highlight w:val="none"/>
          <w:u w:val="single"/>
        </w:rPr>
        <w:t xml:space="preserve">审批后7-10个工作日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）建设单位支付进度款的期限：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建设单位逾期支付进度款的违约金的计算方式：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12.4.6 </w:t>
      </w:r>
      <w:r>
        <w:rPr>
          <w:rFonts w:hint="eastAsia" w:ascii="宋体" w:hAnsi="宋体" w:eastAsia="宋体" w:cs="Times New Roman"/>
          <w:color w:val="auto"/>
          <w:szCs w:val="21"/>
          <w:highlight w:val="none"/>
        </w:rPr>
        <w:t xml:space="preserve">支付分解表的编制</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、总价合同支付分解表的编制与审批：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、单价合同的总价项目支付分解表的编制与审批：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 </w:t>
      </w:r>
      <w:r>
        <w:rPr>
          <w:rFonts w:hint="eastAsia" w:ascii="宋体" w:hAnsi="宋体" w:eastAsia="宋体" w:cs="Times New Roman"/>
          <w:b/>
          <w:color w:val="auto"/>
          <w:szCs w:val="21"/>
          <w:highlight w:val="none"/>
        </w:rPr>
        <w:t xml:space="preserve">验收和工程试车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13.1 </w:t>
      </w:r>
      <w:r>
        <w:rPr>
          <w:rFonts w:hint="eastAsia" w:ascii="宋体" w:hAnsi="宋体" w:eastAsia="宋体" w:cs="Times New Roman"/>
          <w:b/>
          <w:color w:val="auto"/>
          <w:szCs w:val="21"/>
          <w:highlight w:val="none"/>
        </w:rPr>
        <w:t xml:space="preserve">分部分项工程验收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13.1.2</w:t>
      </w:r>
      <w:r>
        <w:rPr>
          <w:rFonts w:hint="eastAsia" w:ascii="宋体" w:hAnsi="宋体" w:eastAsia="宋体" w:cs="Times New Roman"/>
          <w:color w:val="auto"/>
          <w:szCs w:val="21"/>
          <w:highlight w:val="none"/>
        </w:rPr>
        <w:t xml:space="preserve">监理单位不能按时进行验收时，应提前</w:t>
      </w:r>
      <w:r>
        <w:rPr>
          <w:rFonts w:ascii="宋体" w:hAnsi="宋体" w:eastAsia="宋体" w:cs="Times New Roman"/>
          <w:color w:val="auto"/>
          <w:szCs w:val="21"/>
          <w:highlight w:val="none"/>
          <w:u w:val="single"/>
        </w:rPr>
        <w:t xml:space="preserve"> 24 </w:t>
      </w:r>
      <w:r>
        <w:rPr>
          <w:rFonts w:hint="eastAsia" w:ascii="宋体" w:hAnsi="宋体" w:eastAsia="宋体" w:cs="Times New Roman"/>
          <w:color w:val="auto"/>
          <w:szCs w:val="21"/>
          <w:highlight w:val="none"/>
        </w:rPr>
        <w:t xml:space="preserve">小时提交书面延期要求。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关于延期最长不得超过：</w:t>
      </w:r>
      <w:r>
        <w:rPr>
          <w:rFonts w:ascii="宋体" w:hAnsi="宋体" w:eastAsia="宋体" w:cs="Times New Roman"/>
          <w:color w:val="auto"/>
          <w:szCs w:val="21"/>
          <w:highlight w:val="none"/>
          <w:u w:val="single"/>
        </w:rPr>
        <w:t xml:space="preserve"> 48 </w:t>
      </w:r>
      <w:r>
        <w:rPr>
          <w:rFonts w:hint="eastAsia" w:ascii="宋体" w:hAnsi="宋体" w:eastAsia="宋体" w:cs="Times New Roman"/>
          <w:color w:val="auto"/>
          <w:szCs w:val="21"/>
          <w:highlight w:val="none"/>
        </w:rPr>
        <w:t xml:space="preserve">小时。</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13.2 </w:t>
      </w:r>
      <w:r>
        <w:rPr>
          <w:rFonts w:hint="eastAsia" w:ascii="宋体" w:hAnsi="宋体" w:eastAsia="宋体" w:cs="Times New Roman"/>
          <w:b/>
          <w:color w:val="auto"/>
          <w:szCs w:val="21"/>
          <w:highlight w:val="none"/>
        </w:rPr>
        <w:t xml:space="preserve">竣工验收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13.2.2</w:t>
      </w:r>
      <w:r>
        <w:rPr>
          <w:rFonts w:hint="eastAsia" w:ascii="宋体" w:hAnsi="宋体" w:eastAsia="宋体" w:cs="Times New Roman"/>
          <w:color w:val="auto"/>
          <w:szCs w:val="21"/>
          <w:highlight w:val="none"/>
        </w:rPr>
        <w:t xml:space="preserve">竣工验收程序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关于竣工验收程序的约定：</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、施工单位提供竣工图的约定：工程竣工验收后</w:t>
      </w:r>
      <w:r>
        <w:rPr>
          <w:rFonts w:ascii="宋体" w:hAnsi="宋体" w:eastAsia="宋体" w:cs="Times New Roman"/>
          <w:color w:val="auto"/>
          <w:szCs w:val="21"/>
          <w:highlight w:val="none"/>
          <w:u w:val="single"/>
        </w:rPr>
        <w:t xml:space="preserve">30</w:t>
      </w:r>
      <w:r>
        <w:rPr>
          <w:rFonts w:hint="eastAsia" w:ascii="宋体" w:hAnsi="宋体" w:eastAsia="宋体" w:cs="Times New Roman"/>
          <w:color w:val="auto"/>
          <w:szCs w:val="21"/>
          <w:highlight w:val="none"/>
          <w:u w:val="single"/>
        </w:rPr>
        <w:t xml:space="preserve">日内向监理单位和集中建设提供竣工图纸、文字资料和工程照片一式三份。</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建设单位不按照本项约定组织竣工验收、颁发工程接收证书的违约金的计算方法：</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13.2.5</w:t>
      </w:r>
      <w:r>
        <w:rPr>
          <w:rFonts w:hint="eastAsia" w:ascii="宋体" w:hAnsi="宋体" w:eastAsia="宋体" w:cs="Times New Roman"/>
          <w:color w:val="auto"/>
          <w:szCs w:val="21"/>
          <w:highlight w:val="none"/>
        </w:rPr>
        <w:t xml:space="preserve">移交、接收全部与部分工程</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施工单位向建设单位移交工程的期限：</w:t>
      </w:r>
      <w:bookmarkStart w:id="35" w:name="EBff4e431c45a14fedaac78a6cb75abb6e"/>
      <w:r>
        <w:rPr>
          <w:rFonts w:hint="eastAsia" w:ascii="宋体" w:hAnsi="宋体" w:eastAsia="宋体" w:cs="Times New Roman"/>
          <w:color w:val="auto"/>
          <w:szCs w:val="21"/>
          <w:highlight w:val="none"/>
          <w:u w:val="single"/>
        </w:rPr>
        <w:t xml:space="preserve">工程竣工验收合格后30天内完成工程的移交</w:t>
      </w:r>
      <w:bookmarkEnd w:id="35"/>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建设单位未按本合同约定接收全部或部分工程的，违约金的计算方法为：</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施工单位未按时移交工程的，违约金的计算方法为：</w:t>
      </w:r>
      <w:bookmarkStart w:id="36" w:name="EBef4cd4a185d3441f9fd851735e5da2f7"/>
      <w:r>
        <w:rPr>
          <w:rFonts w:hint="eastAsia" w:ascii="宋体" w:hAnsi="宋体" w:eastAsia="宋体" w:cs="Times New Roman"/>
          <w:color w:val="auto"/>
          <w:szCs w:val="21"/>
          <w:highlight w:val="none"/>
          <w:u w:val="single"/>
        </w:rPr>
        <w:t xml:space="preserve">按合同工期要求，按全部专业分部分项工程费之和的万分之四进行处罚</w:t>
      </w:r>
      <w:bookmarkEnd w:id="36"/>
      <w:r>
        <w:rPr>
          <w:rFonts w:hint="eastAsia" w:ascii="宋体" w:hAnsi="宋体" w:eastAsia="宋体" w:cs="Times New Roman"/>
          <w:color w:val="auto"/>
          <w:szCs w:val="21"/>
          <w:highlight w:val="none"/>
          <w:u w:val="singl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13.3 </w:t>
      </w:r>
      <w:r>
        <w:rPr>
          <w:rFonts w:hint="eastAsia" w:ascii="宋体" w:hAnsi="宋体" w:eastAsia="宋体" w:cs="Times New Roman"/>
          <w:b/>
          <w:color w:val="auto"/>
          <w:szCs w:val="21"/>
          <w:highlight w:val="none"/>
        </w:rPr>
        <w:t xml:space="preserve">工程试车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13.3.1 </w:t>
      </w:r>
      <w:r>
        <w:rPr>
          <w:rFonts w:hint="eastAsia" w:ascii="宋体" w:hAnsi="宋体" w:eastAsia="宋体" w:cs="Times New Roman"/>
          <w:color w:val="auto"/>
          <w:szCs w:val="21"/>
          <w:highlight w:val="none"/>
        </w:rPr>
        <w:t xml:space="preserve">试车程序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工程试车内容：</w:t>
      </w:r>
      <w:r>
        <w:rPr>
          <w:rFonts w:hint="eastAsia" w:ascii="宋体" w:hAnsi="宋体" w:eastAsia="宋体" w:cs="Times New Roman"/>
          <w:color w:val="auto"/>
          <w:szCs w:val="21"/>
          <w:highlight w:val="none"/>
          <w:u w:val="single"/>
        </w:rPr>
        <w:t xml:space="preserve">除非合同中另有约定，合同工作内容中的设备安装工程应进行调试或试车检验。设备安装工程在工程竣工前的调试或试车由施工单位组织。施工单位应在调试或试车前</w:t>
      </w:r>
      <w:r>
        <w:rPr>
          <w:rFonts w:ascii="宋体" w:hAnsi="宋体" w:eastAsia="宋体" w:cs="Times New Roman"/>
          <w:color w:val="auto"/>
          <w:szCs w:val="21"/>
          <w:highlight w:val="none"/>
          <w:u w:val="single"/>
        </w:rPr>
        <w:t xml:space="preserve">48</w:t>
      </w:r>
      <w:r>
        <w:rPr>
          <w:rFonts w:hint="eastAsia" w:ascii="宋体" w:hAnsi="宋体" w:eastAsia="宋体" w:cs="Times New Roman"/>
          <w:color w:val="auto"/>
          <w:szCs w:val="21"/>
          <w:highlight w:val="none"/>
          <w:u w:val="single"/>
        </w:rPr>
        <w:t xml:space="preserve">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w:t>
      </w:r>
      <w:r>
        <w:rPr>
          <w:rFonts w:ascii="宋体" w:hAnsi="宋体" w:eastAsia="宋体" w:cs="Times New Roman"/>
          <w:color w:val="auto"/>
          <w:szCs w:val="21"/>
          <w:highlight w:val="none"/>
          <w:u w:val="single"/>
        </w:rPr>
        <w:t xml:space="preserve">24</w:t>
      </w:r>
      <w:r>
        <w:rPr>
          <w:rFonts w:hint="eastAsia" w:ascii="宋体" w:hAnsi="宋体" w:eastAsia="宋体" w:cs="Times New Roman"/>
          <w:color w:val="auto"/>
          <w:szCs w:val="21"/>
          <w:highlight w:val="none"/>
          <w:u w:val="single"/>
        </w:rPr>
        <w:t xml:space="preserve">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）单机无负荷试车费用由</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）无负荷联动试车费用由</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承担。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13.3.3 </w:t>
      </w:r>
      <w:r>
        <w:rPr>
          <w:rFonts w:hint="eastAsia" w:ascii="宋体" w:hAnsi="宋体" w:eastAsia="宋体" w:cs="Times New Roman"/>
          <w:color w:val="auto"/>
          <w:szCs w:val="21"/>
          <w:highlight w:val="none"/>
        </w:rPr>
        <w:t xml:space="preserve">投料试车</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关于投料试车相关事项的约定：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13.6 </w:t>
      </w:r>
      <w:r>
        <w:rPr>
          <w:rFonts w:hint="eastAsia" w:ascii="宋体" w:hAnsi="宋体" w:eastAsia="宋体" w:cs="Times New Roman"/>
          <w:b/>
          <w:color w:val="auto"/>
          <w:szCs w:val="21"/>
          <w:highlight w:val="none"/>
        </w:rPr>
        <w:t xml:space="preserve">竣工退场</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施工单位完成竣工退场的期限：</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 </w:t>
      </w:r>
      <w:r>
        <w:rPr>
          <w:rFonts w:hint="eastAsia" w:ascii="宋体" w:hAnsi="宋体" w:eastAsia="宋体" w:cs="Times New Roman"/>
          <w:b/>
          <w:color w:val="auto"/>
          <w:szCs w:val="21"/>
          <w:highlight w:val="none"/>
        </w:rPr>
        <w:t xml:space="preserve">竣工结算</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14.1 </w:t>
      </w:r>
      <w:r>
        <w:rPr>
          <w:rFonts w:hint="eastAsia" w:ascii="宋体" w:hAnsi="宋体" w:eastAsia="宋体" w:cs="Times New Roman"/>
          <w:b/>
          <w:color w:val="auto"/>
          <w:szCs w:val="21"/>
          <w:highlight w:val="none"/>
        </w:rPr>
        <w:t xml:space="preserve">竣工付款申请</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施工单位提交竣工付款申请单的期限：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竣工付款申请单应包括的内容：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14.2 </w:t>
      </w:r>
      <w:r>
        <w:rPr>
          <w:rFonts w:hint="eastAsia" w:ascii="宋体" w:hAnsi="宋体" w:eastAsia="宋体" w:cs="Times New Roman"/>
          <w:b/>
          <w:color w:val="auto"/>
          <w:szCs w:val="21"/>
          <w:highlight w:val="none"/>
        </w:rPr>
        <w:t xml:space="preserve">竣工结算审核</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建设单位审批竣工付款申请单的期限：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建设单位完成竣工付款的期限：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关于竣工付款证书异议部分复核的方式和程序：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14.4 </w:t>
      </w:r>
      <w:r>
        <w:rPr>
          <w:rFonts w:hint="eastAsia" w:ascii="宋体" w:hAnsi="宋体" w:eastAsia="宋体" w:cs="Times New Roman"/>
          <w:b/>
          <w:color w:val="auto"/>
          <w:szCs w:val="21"/>
          <w:highlight w:val="none"/>
        </w:rPr>
        <w:t xml:space="preserve">最终结清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14.4.1 </w:t>
      </w:r>
      <w:r>
        <w:rPr>
          <w:rFonts w:hint="eastAsia" w:ascii="宋体" w:hAnsi="宋体" w:eastAsia="宋体" w:cs="Times New Roman"/>
          <w:color w:val="auto"/>
          <w:szCs w:val="21"/>
          <w:highlight w:val="none"/>
        </w:rPr>
        <w:t xml:space="preserve">最终结清申请单</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施工单位提交最终结清申请单的份数：</w:t>
      </w:r>
      <w:r>
        <w:rPr>
          <w:rFonts w:ascii="宋体" w:hAnsi="宋体" w:eastAsia="宋体" w:cs="Times New Roman"/>
          <w:color w:val="auto"/>
          <w:szCs w:val="21"/>
          <w:highlight w:val="none"/>
          <w:u w:val="single"/>
        </w:rPr>
        <w:t xml:space="preserve"> 2</w:t>
      </w:r>
      <w:r>
        <w:rPr>
          <w:rFonts w:hint="eastAsia" w:ascii="宋体" w:hAnsi="宋体" w:eastAsia="宋体" w:cs="Times New Roman"/>
          <w:color w:val="auto"/>
          <w:szCs w:val="21"/>
          <w:highlight w:val="none"/>
          <w:u w:val="single"/>
        </w:rPr>
        <w:t xml:space="preserve">份</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施工单位提交最终结算申请单的期限：</w:t>
      </w:r>
      <w:r>
        <w:rPr>
          <w:rFonts w:hint="eastAsia" w:ascii="宋体" w:hAnsi="宋体" w:eastAsia="宋体" w:cs="Times New Roman"/>
          <w:color w:val="auto"/>
          <w:szCs w:val="21"/>
          <w:highlight w:val="none"/>
          <w:u w:val="single"/>
        </w:rPr>
        <w:t xml:space="preserve">工程竣工验收后</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个月内</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14.4.2 </w:t>
      </w:r>
      <w:r>
        <w:rPr>
          <w:rFonts w:hint="eastAsia" w:ascii="宋体" w:hAnsi="宋体" w:eastAsia="宋体" w:cs="Times New Roman"/>
          <w:color w:val="auto"/>
          <w:szCs w:val="21"/>
          <w:highlight w:val="none"/>
        </w:rPr>
        <w:t xml:space="preserve">最终结清证书和支付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）建设单位完成最终结清申请单的审批并颁发最终结清证书的期限：</w:t>
      </w:r>
      <w:r>
        <w:rPr>
          <w:rFonts w:hint="eastAsia" w:ascii="宋体" w:hAnsi="宋体" w:eastAsia="宋体" w:cs="Times New Roman"/>
          <w:color w:val="auto"/>
          <w:szCs w:val="21"/>
          <w:highlight w:val="none"/>
          <w:u w:val="single"/>
        </w:rPr>
        <w:t xml:space="preserve">以财政评审中心评审的期限为准</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）建设单位完成支付的期限：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 </w:t>
      </w:r>
      <w:r>
        <w:rPr>
          <w:rFonts w:hint="eastAsia" w:ascii="宋体" w:hAnsi="宋体" w:eastAsia="宋体" w:cs="Times New Roman"/>
          <w:b/>
          <w:color w:val="auto"/>
          <w:szCs w:val="21"/>
          <w:highlight w:val="none"/>
        </w:rPr>
        <w:t xml:space="preserve">缺陷责任期与保修</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15.2</w:t>
      </w:r>
      <w:r>
        <w:rPr>
          <w:rFonts w:hint="eastAsia" w:ascii="宋体" w:hAnsi="宋体" w:eastAsia="宋体" w:cs="Times New Roman"/>
          <w:b/>
          <w:color w:val="auto"/>
          <w:szCs w:val="21"/>
          <w:highlight w:val="none"/>
        </w:rPr>
        <w:t xml:space="preserve">缺陷责任期</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缺陷责任期的具体期限：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15.3 </w:t>
      </w:r>
      <w:r>
        <w:rPr>
          <w:rFonts w:hint="eastAsia" w:ascii="宋体" w:hAnsi="宋体" w:eastAsia="宋体" w:cs="Times New Roman"/>
          <w:b/>
          <w:color w:val="auto"/>
          <w:szCs w:val="21"/>
          <w:highlight w:val="none"/>
        </w:rPr>
        <w:t xml:space="preserve">质量保证金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关于是否扣留质量保证金的约定：</w:t>
      </w:r>
      <w:r>
        <w:rPr>
          <w:rFonts w:hint="eastAsia" w:ascii="宋体" w:hAnsi="宋体" w:eastAsia="宋体" w:cs="Times New Roman"/>
          <w:color w:val="auto"/>
          <w:szCs w:val="21"/>
          <w:highlight w:val="none"/>
          <w:u w:val="single"/>
        </w:rPr>
        <w:t xml:space="preserve">质量保修金为竣工结算价的3</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15.3.1 </w:t>
      </w:r>
      <w:r>
        <w:rPr>
          <w:rFonts w:hint="eastAsia" w:ascii="宋体" w:hAnsi="宋体" w:eastAsia="宋体" w:cs="Times New Roman"/>
          <w:color w:val="auto"/>
          <w:szCs w:val="21"/>
          <w:highlight w:val="none"/>
        </w:rPr>
        <w:t xml:space="preserve">施工单位提供质量保证金的方式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质量保证金采用以下第</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种方式：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）质量保证金保函，保证金额为：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u w:val="single"/>
        </w:rPr>
        <w:t xml:space="preserve">3</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的工程款；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）其他方式</w:t>
      </w:r>
      <w:r>
        <w:rPr>
          <w:rFonts w:ascii="宋体" w:hAnsi="宋体" w:eastAsia="宋体" w:cs="Times New Roman"/>
          <w:color w:val="auto"/>
          <w:szCs w:val="21"/>
          <w:highlight w:val="non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15.3.2 </w:t>
      </w:r>
      <w:r>
        <w:rPr>
          <w:rFonts w:hint="eastAsia" w:ascii="宋体" w:hAnsi="宋体" w:eastAsia="宋体" w:cs="Times New Roman"/>
          <w:color w:val="auto"/>
          <w:szCs w:val="21"/>
          <w:highlight w:val="none"/>
        </w:rPr>
        <w:t xml:space="preserve">质量保证金的扣留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质量保证金的扣留采取以下第</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种方式：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）在支付工程进度款时逐次扣留，在此情形下，质量保证金的计算基数不包括预付款的支付、扣回以及价格调整的金额；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）工程竣工结算时一次性扣留质量保证金；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）其他扣留方式</w:t>
      </w:r>
      <w:r>
        <w:rPr>
          <w:rFonts w:ascii="宋体" w:hAnsi="宋体" w:eastAsia="宋体" w:cs="Times New Roman"/>
          <w:color w:val="auto"/>
          <w:szCs w:val="21"/>
          <w:highlight w:val="none"/>
        </w:rPr>
        <w:t xml:space="preserve">:</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关于质量保证金的补充约定：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15.4</w:t>
      </w:r>
      <w:r>
        <w:rPr>
          <w:rFonts w:hint="eastAsia" w:ascii="宋体" w:hAnsi="宋体" w:eastAsia="宋体" w:cs="Times New Roman"/>
          <w:b/>
          <w:color w:val="auto"/>
          <w:szCs w:val="21"/>
          <w:highlight w:val="none"/>
        </w:rPr>
        <w:t xml:space="preserve">保修</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15.4.1 </w:t>
      </w:r>
      <w:r>
        <w:rPr>
          <w:rFonts w:hint="eastAsia" w:ascii="宋体" w:hAnsi="宋体" w:eastAsia="宋体" w:cs="Times New Roman"/>
          <w:color w:val="auto"/>
          <w:szCs w:val="21"/>
          <w:highlight w:val="none"/>
        </w:rPr>
        <w:t xml:space="preserve">保修责任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工程保修期为：</w:t>
      </w:r>
      <w:r/>
    </w:p>
    <w:p>
      <w:pPr>
        <w:ind w:firstLine="315"/>
        <w:spacing w:line="360" w:lineRule="auto"/>
        <w:rPr>
          <w:rFonts w:hint="eastAsia" w:ascii="宋体" w:hAnsi="宋体" w:eastAsia="宋体" w:cs="仿宋_GB2312"/>
          <w:color w:val="auto"/>
          <w:szCs w:val="21"/>
          <w:highlight w:val="none"/>
          <w:u w:val="single"/>
        </w:rPr>
      </w:pPr>
      <w:r>
        <w:rPr>
          <w:rFonts w:hint="eastAsia" w:ascii="宋体" w:hAnsi="宋体" w:eastAsia="宋体" w:cs="仿宋_GB2312"/>
          <w:color w:val="auto"/>
          <w:szCs w:val="21"/>
          <w:highlight w:val="none"/>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15.4.3 </w:t>
      </w:r>
      <w:r>
        <w:rPr>
          <w:rFonts w:hint="eastAsia" w:ascii="宋体" w:hAnsi="宋体" w:eastAsia="宋体" w:cs="Times New Roman"/>
          <w:color w:val="auto"/>
          <w:szCs w:val="21"/>
          <w:highlight w:val="none"/>
        </w:rPr>
        <w:t xml:space="preserve">修复通知</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施工单位收到保修通知并到达工程现场的合理时间：</w:t>
      </w:r>
      <w:r/>
    </w:p>
    <w:p>
      <w:pPr>
        <w:ind w:firstLine="641"/>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1.属于保修范围、内容的项目，施工单位应当在接到保修通知之日起</w:t>
      </w:r>
      <w:r>
        <w:rPr>
          <w:rFonts w:ascii="宋体" w:hAnsi="宋体" w:eastAsia="宋体" w:cs="Times New Roman"/>
          <w:color w:val="auto"/>
          <w:szCs w:val="21"/>
          <w:highlight w:val="none"/>
          <w:u w:val="single"/>
        </w:rPr>
        <w:t xml:space="preserve">7</w:t>
      </w:r>
      <w:r>
        <w:rPr>
          <w:rFonts w:hint="eastAsia" w:ascii="宋体" w:hAnsi="宋体" w:eastAsia="宋体" w:cs="Times New Roman"/>
          <w:color w:val="auto"/>
          <w:szCs w:val="21"/>
          <w:highlight w:val="none"/>
          <w:u w:val="single"/>
        </w:rPr>
        <w:t xml:space="preserve">天内派人保修。施工单位不在约定期限内派人保修的，建设单位可以委托他人修理。</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发生紧急抢修事故的，施工单位在接到事故通知后，应当立即到达事故现场抢修。3</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u w:val="single"/>
        </w:rPr>
        <w:t xml:space="preserve">质量保修完成后，由建设单位组织验收</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 </w:t>
      </w:r>
      <w:r>
        <w:rPr>
          <w:rFonts w:hint="eastAsia" w:ascii="宋体" w:hAnsi="宋体" w:eastAsia="宋体" w:cs="Times New Roman"/>
          <w:b/>
          <w:color w:val="auto"/>
          <w:szCs w:val="21"/>
          <w:highlight w:val="none"/>
        </w:rPr>
        <w:t xml:space="preserve">违约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16.1 </w:t>
      </w:r>
      <w:r>
        <w:rPr>
          <w:rFonts w:hint="eastAsia" w:ascii="宋体" w:hAnsi="宋体" w:eastAsia="宋体" w:cs="Times New Roman"/>
          <w:b/>
          <w:color w:val="auto"/>
          <w:szCs w:val="21"/>
          <w:highlight w:val="none"/>
        </w:rPr>
        <w:t xml:space="preserve">建设单位违约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16.1.1</w:t>
      </w:r>
      <w:r>
        <w:rPr>
          <w:rFonts w:hint="eastAsia" w:ascii="宋体" w:hAnsi="宋体" w:eastAsia="宋体" w:cs="Times New Roman"/>
          <w:color w:val="auto"/>
          <w:szCs w:val="21"/>
          <w:highlight w:val="none"/>
        </w:rPr>
        <w:t xml:space="preserve">建设单位违约的情形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建设单位违约的其他情形：</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16.1.2 </w:t>
      </w:r>
      <w:r>
        <w:rPr>
          <w:rFonts w:hint="eastAsia" w:ascii="宋体" w:hAnsi="宋体" w:eastAsia="宋体" w:cs="Times New Roman"/>
          <w:color w:val="auto"/>
          <w:szCs w:val="21"/>
          <w:highlight w:val="none"/>
        </w:rPr>
        <w:t xml:space="preserve">违约的责任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建设单位违约责任的承担方式和计算方法：</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）因建设单位原因未能在计划开工日期前</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天内下达开工通知的违约责任：</w:t>
      </w:r>
      <w:r>
        <w:rPr>
          <w:rFonts w:hint="eastAsia" w:ascii="宋体" w:hAnsi="宋体" w:eastAsia="宋体" w:cs="Times New Roman"/>
          <w:color w:val="auto"/>
          <w:szCs w:val="21"/>
          <w:highlight w:val="none"/>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eastAsia="宋体" w:cs="Times New Roman"/>
          <w:color w:val="auto"/>
          <w:szCs w:val="21"/>
          <w:highlight w:val="none"/>
        </w:rPr>
        <w:t xml:space="preserve">。</w:t>
      </w:r>
      <w:r/>
    </w:p>
    <w:p>
      <w:pPr>
        <w:ind w:right="-315"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）因建设单位原因未能按合同约定支付合同价款的违约责任：</w:t>
      </w:r>
      <w:r>
        <w:rPr>
          <w:rFonts w:hint="eastAsia" w:ascii="宋体" w:hAnsi="宋体" w:eastAsia="宋体" w:cs="Times New Roman"/>
          <w:color w:val="auto"/>
          <w:szCs w:val="21"/>
          <w:highlight w:val="none"/>
          <w:u w:val="singl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）建设单位违反第</w:t>
      </w:r>
      <w:r>
        <w:rPr>
          <w:rFonts w:ascii="宋体" w:hAnsi="宋体" w:eastAsia="宋体" w:cs="Times New Roman"/>
          <w:color w:val="auto"/>
          <w:szCs w:val="21"/>
          <w:highlight w:val="none"/>
        </w:rPr>
        <w:t xml:space="preserve">10.1</w:t>
      </w:r>
      <w:r>
        <w:rPr>
          <w:rFonts w:hint="eastAsia" w:ascii="宋体" w:hAnsi="宋体" w:eastAsia="宋体" w:cs="Times New Roman"/>
          <w:color w:val="auto"/>
          <w:szCs w:val="21"/>
          <w:highlight w:val="none"/>
        </w:rPr>
        <w:t xml:space="preserve">款〔变更的范围〕第（</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）项约定，自行实施被取消的工作或转由他人实施的违约责任：</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）建设单位提供的材料、工程设备的规格、数量或质量不符合合同约定，或因建设单位原因导致交货日期延误或交货地点变更等情况的违约责任：</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）因建设单位违反合同约定造成暂停施工的违约责任：</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rPr>
        <w:t xml:space="preserve">）建设单位无正当理由没有在约定期限内发出复工指示，导致施工单位无法复工的违约责任：</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）其他：</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16.1.3 </w:t>
      </w:r>
      <w:r>
        <w:rPr>
          <w:rFonts w:hint="eastAsia" w:ascii="宋体" w:hAnsi="宋体" w:eastAsia="宋体" w:cs="Times New Roman"/>
          <w:color w:val="auto"/>
          <w:szCs w:val="21"/>
          <w:highlight w:val="none"/>
        </w:rPr>
        <w:t xml:space="preserve">因建设单位违约解除合同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施工单位按</w:t>
      </w:r>
      <w:r>
        <w:rPr>
          <w:rFonts w:ascii="宋体" w:hAnsi="宋体" w:eastAsia="宋体" w:cs="Times New Roman"/>
          <w:color w:val="auto"/>
          <w:szCs w:val="21"/>
          <w:highlight w:val="none"/>
        </w:rPr>
        <w:t xml:space="preserve">16.1.1</w:t>
      </w:r>
      <w:r>
        <w:rPr>
          <w:rFonts w:hint="eastAsia" w:ascii="宋体" w:hAnsi="宋体" w:eastAsia="宋体" w:cs="Times New Roman"/>
          <w:color w:val="auto"/>
          <w:szCs w:val="21"/>
          <w:highlight w:val="none"/>
        </w:rPr>
        <w:t xml:space="preserve">项〔建设单位违约的情形〕约定暂停施工满</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天后建设单位仍不纠正其违约行为并致使合同目的不能实现的，施工单位有权解除合同。</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16.2 </w:t>
      </w:r>
      <w:r>
        <w:rPr>
          <w:rFonts w:hint="eastAsia" w:ascii="宋体" w:hAnsi="宋体" w:eastAsia="宋体" w:cs="Times New Roman"/>
          <w:b/>
          <w:color w:val="auto"/>
          <w:szCs w:val="21"/>
          <w:highlight w:val="none"/>
        </w:rPr>
        <w:t xml:space="preserve">施工单位违约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16.2.1 </w:t>
      </w:r>
      <w:r>
        <w:rPr>
          <w:rFonts w:hint="eastAsia" w:ascii="宋体" w:hAnsi="宋体" w:eastAsia="宋体" w:cs="Times New Roman"/>
          <w:color w:val="auto"/>
          <w:szCs w:val="21"/>
          <w:highlight w:val="none"/>
        </w:rPr>
        <w:t xml:space="preserve">施工单位违约的情形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施工单位违约的其他情形：</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16.2.2</w:t>
      </w:r>
      <w:r>
        <w:rPr>
          <w:rFonts w:hint="eastAsia" w:ascii="宋体" w:hAnsi="宋体" w:eastAsia="宋体" w:cs="Times New Roman"/>
          <w:color w:val="auto"/>
          <w:szCs w:val="21"/>
          <w:highlight w:val="none"/>
        </w:rPr>
        <w:t xml:space="preserve">施工单位违约的责任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施工单位违约责任的承担方式和计算方法：</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16.2.3 </w:t>
      </w:r>
      <w:r>
        <w:rPr>
          <w:rFonts w:hint="eastAsia" w:ascii="宋体" w:hAnsi="宋体" w:eastAsia="宋体" w:cs="Times New Roman"/>
          <w:color w:val="auto"/>
          <w:szCs w:val="21"/>
          <w:highlight w:val="none"/>
        </w:rPr>
        <w:t xml:space="preserve">因施工单位违约解除合同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关于施工单位违约解除合同的特别约定：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 </w:t>
      </w:r>
      <w:r>
        <w:rPr>
          <w:rFonts w:hint="eastAsia" w:ascii="宋体" w:hAnsi="宋体" w:eastAsia="宋体" w:cs="Times New Roman"/>
          <w:b/>
          <w:color w:val="auto"/>
          <w:szCs w:val="21"/>
          <w:highlight w:val="none"/>
        </w:rPr>
        <w:t xml:space="preserve">不可抗力</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17.1 </w:t>
      </w:r>
      <w:r>
        <w:rPr>
          <w:rFonts w:hint="eastAsia" w:ascii="宋体" w:hAnsi="宋体" w:eastAsia="宋体" w:cs="Times New Roman"/>
          <w:b/>
          <w:color w:val="auto"/>
          <w:szCs w:val="21"/>
          <w:highlight w:val="none"/>
        </w:rPr>
        <w:t xml:space="preserve">不可抗力的确认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除通用合同条款约定的不可抗力事件之外，视为不可抗力的其他情形：</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17.4 </w:t>
      </w:r>
      <w:r>
        <w:rPr>
          <w:rFonts w:hint="eastAsia" w:ascii="宋体" w:hAnsi="宋体" w:eastAsia="宋体" w:cs="Times New Roman"/>
          <w:b/>
          <w:color w:val="auto"/>
          <w:szCs w:val="21"/>
          <w:highlight w:val="none"/>
        </w:rPr>
        <w:t xml:space="preserve">因不可抗力解除合同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合同解除后，建设单位应在商定或确定建设单位应支付款项后</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天内完成款项的支付。</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 </w:t>
      </w:r>
      <w:r>
        <w:rPr>
          <w:rFonts w:hint="eastAsia" w:ascii="宋体" w:hAnsi="宋体" w:eastAsia="宋体" w:cs="Times New Roman"/>
          <w:b/>
          <w:color w:val="auto"/>
          <w:szCs w:val="21"/>
          <w:highlight w:val="none"/>
        </w:rPr>
        <w:t xml:space="preserve">保险</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18.1 </w:t>
      </w:r>
      <w:r>
        <w:rPr>
          <w:rFonts w:hint="eastAsia" w:ascii="宋体" w:hAnsi="宋体" w:eastAsia="宋体" w:cs="Times New Roman"/>
          <w:b/>
          <w:color w:val="auto"/>
          <w:szCs w:val="21"/>
          <w:highlight w:val="none"/>
        </w:rPr>
        <w:t xml:space="preserve">工程保险</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关于工程保险的特别约定：</w:t>
      </w:r>
      <w:r>
        <w:rPr>
          <w:rFonts w:hint="eastAsia" w:ascii="宋体" w:hAnsi="宋体" w:eastAsia="宋体" w:cs="Times New Roman"/>
          <w:color w:val="auto"/>
          <w:szCs w:val="21"/>
          <w:highlight w:val="none"/>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18.3 </w:t>
      </w:r>
      <w:r>
        <w:rPr>
          <w:rFonts w:hint="eastAsia" w:ascii="宋体" w:hAnsi="宋体" w:eastAsia="宋体" w:cs="Times New Roman"/>
          <w:b/>
          <w:color w:val="auto"/>
          <w:szCs w:val="21"/>
          <w:highlight w:val="none"/>
        </w:rPr>
        <w:t xml:space="preserve">其他保险</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关于其他保险的约定：</w:t>
      </w:r>
      <w:r>
        <w:rPr>
          <w:rFonts w:hint="eastAsia" w:ascii="宋体" w:hAnsi="宋体" w:eastAsia="宋体" w:cs="Times New Roman"/>
          <w:color w:val="auto"/>
          <w:szCs w:val="21"/>
          <w:highlight w:val="none"/>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施工单位是否应为其施工设备等办理财产保险：</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18.7 </w:t>
      </w:r>
      <w:r>
        <w:rPr>
          <w:rFonts w:hint="eastAsia" w:ascii="宋体" w:hAnsi="宋体" w:eastAsia="宋体" w:cs="Times New Roman"/>
          <w:b/>
          <w:color w:val="auto"/>
          <w:szCs w:val="21"/>
          <w:highlight w:val="none"/>
        </w:rPr>
        <w:t xml:space="preserve">通知义务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关于变更保险合同时的通知义务的约定：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 </w:t>
      </w:r>
      <w:r>
        <w:rPr>
          <w:rFonts w:hint="eastAsia" w:ascii="宋体" w:hAnsi="宋体" w:eastAsia="宋体" w:cs="Times New Roman"/>
          <w:b/>
          <w:color w:val="auto"/>
          <w:szCs w:val="21"/>
          <w:highlight w:val="none"/>
        </w:rPr>
        <w:t xml:space="preserve">争议解决</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20.3 </w:t>
      </w:r>
      <w:r>
        <w:rPr>
          <w:rFonts w:hint="eastAsia" w:ascii="宋体" w:hAnsi="宋体" w:eastAsia="宋体" w:cs="Times New Roman"/>
          <w:b/>
          <w:color w:val="auto"/>
          <w:szCs w:val="21"/>
          <w:highlight w:val="none"/>
        </w:rPr>
        <w:t xml:space="preserve">争议评审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合同当事人是否同意将工程争议提交争议评审小组决定：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20.3.1 </w:t>
      </w:r>
      <w:r>
        <w:rPr>
          <w:rFonts w:hint="eastAsia" w:ascii="宋体" w:hAnsi="宋体" w:eastAsia="宋体" w:cs="Times New Roman"/>
          <w:color w:val="auto"/>
          <w:szCs w:val="21"/>
          <w:highlight w:val="none"/>
        </w:rPr>
        <w:t xml:space="preserve">争议评审小组的确定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争议评审小组成员的确定：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选定争议评审员的期限：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争议评审小组成员的报酬承担方式：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20.3.2 </w:t>
      </w:r>
      <w:r>
        <w:rPr>
          <w:rFonts w:hint="eastAsia" w:ascii="宋体" w:hAnsi="宋体" w:eastAsia="宋体" w:cs="Times New Roman"/>
          <w:color w:val="auto"/>
          <w:szCs w:val="21"/>
          <w:highlight w:val="none"/>
        </w:rPr>
        <w:t xml:space="preserve">争议评审小组的决定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合同当事人关于本项的约定：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20.4</w:t>
      </w:r>
      <w:r>
        <w:rPr>
          <w:rFonts w:hint="eastAsia" w:ascii="宋体" w:hAnsi="宋体" w:eastAsia="宋体" w:cs="Times New Roman"/>
          <w:b/>
          <w:color w:val="auto"/>
          <w:szCs w:val="21"/>
          <w:highlight w:val="none"/>
        </w:rPr>
        <w:t xml:space="preserve">仲裁或诉讼</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因合同及合同有关事项发生的争议，按下列第</w:t>
      </w:r>
      <w:r>
        <w:rPr>
          <w:rFonts w:ascii="宋体" w:hAnsi="宋体" w:eastAsia="宋体" w:cs="Times New Roman"/>
          <w:color w:val="auto"/>
          <w:szCs w:val="21"/>
          <w:highlight w:val="none"/>
          <w:u w:val="single"/>
        </w:rPr>
        <w:t xml:space="preserve">_</w:t>
      </w:r>
      <w:r>
        <w:rPr>
          <w:rFonts w:hint="eastAsia"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rPr>
        <w:t xml:space="preserve">种方式解决：</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）向</w:t>
      </w:r>
      <w:r>
        <w:rPr>
          <w:rFonts w:hint="eastAsia" w:ascii="宋体" w:hAnsi="宋体" w:eastAsia="宋体" w:cs="Times New Roman"/>
          <w:color w:val="auto"/>
          <w:szCs w:val="21"/>
          <w:highlight w:val="none"/>
          <w:u w:val="single"/>
        </w:rPr>
        <w:t xml:space="preserve">苏州 </w:t>
      </w:r>
      <w:r>
        <w:rPr>
          <w:rFonts w:hint="eastAsia" w:ascii="宋体" w:hAnsi="宋体" w:eastAsia="宋体" w:cs="Times New Roman"/>
          <w:color w:val="auto"/>
          <w:szCs w:val="21"/>
          <w:highlight w:val="none"/>
        </w:rPr>
        <w:t xml:space="preserve">仲裁委员会申请仲裁；</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）向</w:t>
      </w:r>
      <w:r>
        <w:rPr>
          <w:rFonts w:hint="eastAsia" w:ascii="宋体" w:hAnsi="宋体" w:eastAsia="宋体" w:cs="Times New Roman"/>
          <w:color w:val="auto"/>
          <w:szCs w:val="21"/>
          <w:highlight w:val="none"/>
          <w:u w:val="single"/>
        </w:rPr>
        <w:t xml:space="preserve">昆山市</w:t>
      </w:r>
      <w:r>
        <w:rPr>
          <w:rFonts w:hint="eastAsia" w:ascii="宋体" w:hAnsi="宋体" w:eastAsia="宋体" w:cs="Times New Roman"/>
          <w:color w:val="auto"/>
          <w:szCs w:val="21"/>
          <w:highlight w:val="none"/>
        </w:rPr>
        <w:t xml:space="preserve">人民法院起诉。</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21.补充条款</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21.1、安全施工及环境保护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21.2、施工现场扬尘防治按现行最新相关规定执行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建设工程运输车辆按按现行最新相关规定执行</w:t>
      </w:r>
      <w:r/>
    </w:p>
    <w:p>
      <w:pPr>
        <w:ind w:firstLine="8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21.4、项目优化方案</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4）合同范围内各专业图纸矛盾、施工组织安排不合理等引起的变更、返工，一律不予认可，且视情况予以处罚。</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21.5、竣工结算</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竣工结算由施工单位编制，并在竣工验收通过之日起，90天内向建设单位递交竣工结算报告及完整的结算资料。</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方式应按《江苏省工程造价咨询业务指导规程》对建设工程结算书的要求、方法编制。</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送审完成时间：在施工单位送审资料准备齐全，送达建设单位处，经建设单位审核确认合格后，确保在一个月内送达审计部门。</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21.6、本合同中关于施工单位违约的具体责任如下：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21.9、工程检测如有不合格的情况，产生的检测费用及复检费用均由施工单位承担。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21.11、临时用地由建设单位申请办理，按规定缴纳的临时用地租用费由施工单位承担。</w:t>
      </w:r>
      <w:r/>
    </w:p>
    <w:p>
      <w:pPr>
        <w:ind w:firstLine="63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21.13、扬尘排污费先由施工单位缴纳，定额范围以内凭发票予以记录，结算时按实支付，超出部分由施工单位承担。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21.14、</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（1）施工单位须严格按照《昆山开发区建筑工程绿色施工管理办法（试行）》要求，做好绿色施工管理；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（2）合同价中绿色施工措施费已包含在安全文明施工基本费中，按分部分项工程费的 1%设定；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21.17、</w:t>
      </w:r>
      <w:r/>
    </w:p>
    <w:p>
      <w:pPr>
        <w:numPr>
          <w:ilvl w:val="0"/>
          <w:numId w:val="12"/>
        </w:numPr>
        <w:ind w:firstLine="315"/>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工程完工时,施工单位进行全面的清理工作.</w:t>
      </w:r>
      <w:r/>
    </w:p>
    <w:p>
      <w:pPr>
        <w:numPr>
          <w:ilvl w:val="0"/>
          <w:numId w:val="12"/>
        </w:numPr>
        <w:ind w:firstLine="315"/>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本工程禁止分包,如果发现施工单位擅自将本工程分包的，建设单位有权责令分包单位退场并终止、解除施工合同，由此</w:t>
      </w:r>
      <w:r>
        <w:rPr>
          <w:rFonts w:hint="eastAsia" w:ascii="宋体" w:hAnsi="宋体" w:eastAsia="宋体" w:cs="Times New Roman"/>
          <w:color w:val="auto"/>
          <w:szCs w:val="21"/>
          <w:highlight w:val="none"/>
        </w:rPr>
        <w:t xml:space="preserve">造成的费用、工期损失、质量安全隐患等均由施工单位承担。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4、相关的临时设施搭设方案须经建设单位确认。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6、施工单位完成承包事项经建设单位书面认可,且经政府主管部门验收合格并</w:t>
      </w:r>
      <w:r>
        <w:rPr>
          <w:rFonts w:hint="eastAsia" w:ascii="宋体" w:hAnsi="宋体" w:eastAsia="宋体" w:cs="Arial"/>
          <w:bCs/>
          <w:color w:val="auto"/>
          <w:szCs w:val="21"/>
          <w:highlight w:val="none"/>
        </w:rPr>
        <w:t xml:space="preserve">出具竣工验收报告之日起2个月内提供完整合格的结算资料，若施工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pStyle w:val="781"/>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r>
      <w:r/>
    </w:p>
    <w:p>
      <w:pPr>
        <w:jc w:val="left"/>
        <w:widowControl/>
        <w:rPr>
          <w:rFonts w:ascii="宋体" w:hAnsi="宋体" w:eastAsia="宋体" w:cs="仿宋_GB2312"/>
          <w:color w:val="auto"/>
          <w:szCs w:val="21"/>
          <w:highlight w:val="none"/>
        </w:rPr>
        <w:outlineLvl w:val="9"/>
      </w:pPr>
      <w:r>
        <w:rPr>
          <w:rFonts w:ascii="宋体" w:hAnsi="宋体" w:eastAsia="宋体" w:cs="仿宋_GB2312"/>
          <w:color w:val="auto"/>
          <w:szCs w:val="21"/>
          <w:highlight w:val="none"/>
        </w:rPr>
        <w:br w:type="page" w:clear="all"/>
      </w:r>
      <w:r/>
    </w:p>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附件：</w:t>
      </w:r>
      <w:r/>
    </w:p>
    <w:p>
      <w:pPr>
        <w:jc w:val="center"/>
        <w:spacing w:line="400" w:lineRule="exact"/>
        <w:rPr>
          <w:rFonts w:hint="eastAsia" w:ascii="宋体" w:hAnsi="宋体" w:eastAsia="宋体" w:cs="仿宋_GB2312"/>
          <w:b/>
          <w:color w:val="auto"/>
          <w:sz w:val="44"/>
          <w:szCs w:val="44"/>
          <w:highlight w:val="none"/>
        </w:rPr>
      </w:pPr>
      <w:r>
        <w:rPr>
          <w:rFonts w:hint="eastAsia" w:ascii="宋体" w:hAnsi="宋体" w:eastAsia="宋体" w:cs="仿宋_GB2312"/>
          <w:b/>
          <w:color w:val="auto"/>
          <w:sz w:val="44"/>
          <w:szCs w:val="44"/>
          <w:highlight w:val="none"/>
        </w:rPr>
      </w:r>
      <w:r/>
    </w:p>
    <w:p>
      <w:pPr>
        <w:jc w:val="center"/>
        <w:spacing w:line="400" w:lineRule="exact"/>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 xml:space="preserve">房屋建筑工程质量保修书</w:t>
      </w:r>
      <w:r/>
    </w:p>
    <w:p>
      <w:pPr>
        <w:rPr>
          <w:rFonts w:hint="eastAsia" w:ascii="宋体" w:hAnsi="宋体" w:eastAsia="宋体" w:cs="仿宋_GB2312"/>
          <w:color w:val="auto"/>
          <w:sz w:val="36"/>
          <w:szCs w:val="36"/>
          <w:highlight w:val="none"/>
        </w:rPr>
      </w:pPr>
      <w:r>
        <w:rPr>
          <w:rFonts w:hint="eastAsia" w:ascii="宋体" w:hAnsi="宋体" w:eastAsia="宋体" w:cs="仿宋_GB2312"/>
          <w:color w:val="auto"/>
          <w:sz w:val="36"/>
          <w:szCs w:val="36"/>
          <w:highlight w:val="none"/>
        </w:rPr>
      </w:r>
      <w:r/>
    </w:p>
    <w:p>
      <w:pPr>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 xml:space="preserve">                         </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双方根据《中华人民共和国建筑法》、《建设工程质量管理条例》和《房屋建筑工程质量保修办法》，经协商一致，对</w:t>
      </w:r>
      <w:r>
        <w:rPr>
          <w:rFonts w:hint="eastAsia" w:ascii="宋体" w:hAnsi="宋体" w:eastAsia="宋体" w:cs="Times New Roman"/>
          <w:b/>
          <w:color w:val="auto"/>
          <w:szCs w:val="21"/>
          <w:highlight w:val="none"/>
          <w:u w:val="single"/>
        </w:rPr>
        <w:t xml:space="preserve"> </w:t>
      </w:r>
      <w:r>
        <w:rPr>
          <w:rFonts w:ascii="宋体" w:hAnsi="宋体" w:eastAsia="宋体" w:cs="Times New Roman"/>
          <w:b/>
          <w:color w:val="auto"/>
          <w:szCs w:val="21"/>
          <w:highlight w:val="none"/>
          <w:u w:val="single"/>
        </w:rPr>
        <w:t xml:space="preserve">                          </w:t>
      </w:r>
      <w:r>
        <w:rPr>
          <w:rFonts w:hint="eastAsia" w:ascii="宋体" w:hAnsi="宋体" w:eastAsia="宋体" w:cs="仿宋_GB2312"/>
          <w:color w:val="auto"/>
          <w:szCs w:val="21"/>
          <w:highlight w:val="none"/>
        </w:rPr>
        <w:t xml:space="preserve">（工程全称)签定工程质量保修书。</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一、工程质量保修范围和内容</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施工单位在质量保修期内，按照有关法律。法规、规章的管理规定和双方的约定，承担本工程质量保修责任。</w:t>
      </w:r>
      <w:r/>
    </w:p>
    <w:p>
      <w:pPr>
        <w:ind w:firstLine="420"/>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eastAsia="宋体" w:cs="仿宋_GB2312"/>
          <w:color w:val="auto"/>
          <w:szCs w:val="21"/>
          <w:highlight w:val="none"/>
          <w:u w:val="single"/>
        </w:rPr>
        <w:t xml:space="preserve">按合同承包范围内容。</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二、质量保修期</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双方根据《建设工程质量管理条例》及有关规定，约定本工程的质量保修期如下：</w:t>
      </w:r>
      <w:r/>
    </w:p>
    <w:p>
      <w:pPr>
        <w:ind w:firstLine="480"/>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1.地基基础工程和主体结构工程为</w:t>
      </w:r>
      <w:r>
        <w:rPr>
          <w:rFonts w:hint="eastAsia" w:ascii="宋体" w:hAnsi="宋体" w:eastAsia="宋体" w:cs="仿宋_GB2312"/>
          <w:color w:val="auto"/>
          <w:szCs w:val="21"/>
          <w:highlight w:val="none"/>
          <w:u w:val="single"/>
        </w:rPr>
        <w:t xml:space="preserve">设计文件规定的该工程合理使用年限；</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2.屋面防水工程、有防水要求的卫生间、房间和外墙面的防渗漏为</w:t>
      </w:r>
      <w:r>
        <w:rPr>
          <w:rFonts w:hint="eastAsia" w:ascii="宋体" w:hAnsi="宋体" w:eastAsia="宋体" w:cs="仿宋_GB2312"/>
          <w:color w:val="auto"/>
          <w:szCs w:val="21"/>
          <w:highlight w:val="none"/>
          <w:u w:val="single"/>
        </w:rPr>
        <w:t xml:space="preserve">  伍  </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3.装修工程为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4.电气管线、给排水管道、设备安装工程为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5.供热与供冷系统为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个采暖期、供冷期；</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6.给排水设施为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   7.其他项目保修期限约定如下：</w:t>
      </w:r>
      <w:r>
        <w:rPr>
          <w:rFonts w:hint="eastAsia" w:ascii="宋体" w:hAnsi="宋体" w:eastAsia="宋体" w:cs="仿宋_GB2312"/>
          <w:color w:val="auto"/>
          <w:szCs w:val="21"/>
          <w:highlight w:val="none"/>
          <w:u w:val="single"/>
        </w:rPr>
        <w:t xml:space="preserve">1.按《建设工程质量管理条例》的规定质量缺陷期为贰年。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质量保修期自工程竣工验收合格之日起计算。</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三、质量保修责任</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1.属于保修范围、内容的项目，施工单位应当在接到保修通知之日起7天内派人保修。施工单位不在约定期限内派人保修的，建设单位可以委托他人修理。</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2.发生紧急抢修事故的，施工单位在接到事故通知后，应当立即到达事故现场抢修。</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4.质量保修完成后，由建设单位组织验收。</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四、保修费用</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保修费用由造成质量缺陷的责任方承担。</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五、其他</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u w:val="single"/>
        </w:rPr>
        <w:t xml:space="preserve">双方约定的其他工程质量保修事项：质量保修金约定：①质量保修金为竣工结算价的3%；②建设单位在质量保修期满后14天内，将剩余保修金无息返还施工单位。             </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本工程质量保修书，由双方在竣工验收前共同签署，作为施工合同附件，其有效期限至保修期满。</w:t>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jc w:val="left"/>
        <w:widowControl/>
        <w:rPr>
          <w:rFonts w:ascii="宋体" w:hAnsi="宋体" w:eastAsia="宋体" w:cs="仿宋_GB2312"/>
          <w:color w:val="auto"/>
          <w:szCs w:val="21"/>
          <w:highlight w:val="none"/>
        </w:rPr>
      </w:pPr>
      <w:r>
        <w:rPr>
          <w:rFonts w:ascii="宋体" w:hAnsi="宋体" w:eastAsia="宋体" w:cs="仿宋_GB2312"/>
          <w:color w:val="auto"/>
          <w:szCs w:val="21"/>
          <w:highlight w:val="none"/>
        </w:rPr>
        <w:br w:type="page" w:clear="all"/>
      </w:r>
      <w:r/>
    </w:p>
    <w:p>
      <w:pPr>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关于标底清单漏项、工程量偏差、变更、签证申报的承诺书</w:t>
      </w:r>
      <w:r/>
    </w:p>
    <w:p>
      <w:pPr>
        <w:ind w:left="-420" w:right="-42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  </w:t>
      </w:r>
      <w:r/>
    </w:p>
    <w:p>
      <w:pPr>
        <w:ind w:left="-420" w:right="-420" w:firstLine="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我公司经认真研读本工程施工合同，就标底清单漏项、工程量偏差、变更、签证申报等相关事项作如下承诺：</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1、我公司将对照施工图及相关文件，在施工合同签订后20日内，将标底清单漏项、工程量偏差等引起的造价调整报送至</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，并在10日内与</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（或</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2、我公司对申报内容的准确性负责。如经</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（或</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委托的咨询单位）核对确认后，申报造价与确认造价偏差超过10%以上的，我公司同意发包方按偏差部分造价的10%作为处罚，在工程结算时予以扣除。</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5、合同履行过程中如遇政策性调整，我公司在政策文件发布后7天内完成该政策周期内造价调整申报。</w:t>
      </w:r>
      <w:r/>
    </w:p>
    <w:p>
      <w:pPr>
        <w:ind w:left="-420" w:right="-420" w:firstLine="48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我公司将严格履行上述承诺，如不履行或履行不力，影响到后续备案、结算等，我公司将承担全部责任。</w:t>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right="-420" w:firstLine="4410"/>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承诺人（公章）：</w:t>
      </w:r>
      <w:r/>
    </w:p>
    <w:p>
      <w:pPr>
        <w:ind w:left="-420" w:right="-420" w:firstLine="480"/>
        <w:jc w:val="righ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法定代表人（签字或盖章）：</w:t>
      </w:r>
      <w:r/>
    </w:p>
    <w:p>
      <w:pPr>
        <w:ind w:left="-420" w:right="-420" w:firstLine="480"/>
        <w:jc w:val="right"/>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签订日期：    年   月   日</w:t>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jc w:val="center"/>
        <w:spacing w:line="440" w:lineRule="exact"/>
        <w:shd w:val="clear" w:color="auto" w:fill="ffffff"/>
        <w:widowControl/>
        <w:rPr>
          <w:rFonts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安全生产承诺书</w:t>
      </w:r>
      <w:r/>
    </w:p>
    <w:p>
      <w:pPr>
        <w:ind w:firstLine="60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为认真贯彻落实</w:t>
      </w:r>
      <w:r>
        <w:rPr>
          <w:rFonts w:hint="eastAsia" w:ascii="宋体" w:hAnsi="宋体" w:eastAsia="宋体" w:cs="Times New Roman"/>
          <w:color w:val="auto"/>
          <w:szCs w:val="21"/>
          <w:highlight w:val="none"/>
        </w:rPr>
        <w:t xml:space="preserve">《中华人民共和国建筑法》</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"http://192.168.1.100/kunshan/books/showlaw.jsp?sonurl=AQSHCHF/AQSHCHF.HTML&amp;showHeadId=menu15&amp;menu=060101"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中华人民共和国安全生产法</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"http://www.cin.gov.cn/zcfg/xzfg/200611/t20061101_158967.htm"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建设工程安全生产管理条例</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》等法规</w:t>
      </w:r>
      <w:r>
        <w:rPr>
          <w:rFonts w:hint="eastAsia" w:ascii="宋体" w:hAnsi="宋体" w:eastAsia="宋体" w:cs="宋体"/>
          <w:color w:val="auto"/>
          <w:szCs w:val="21"/>
          <w:highlight w:val="none"/>
        </w:rPr>
        <w:t xml:space="preserve">，为确保我公司</w:t>
      </w:r>
      <w:r>
        <w:rPr>
          <w:rFonts w:hint="eastAsia" w:ascii="宋体" w:hAnsi="宋体" w:eastAsia="宋体" w:cs="宋体"/>
          <w:color w:val="auto"/>
          <w:szCs w:val="21"/>
          <w:highlight w:val="none"/>
          <w:u w:val="single"/>
        </w:rPr>
        <w:t xml:space="preserve"> </w:t>
      </w: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施工合同标段内生产作业安全，我公司郑重承诺如下：</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一、积极落实我项目部安全生产责任体系，建立健全安全生产责任制度和各项规章制度、操作规程，并严格执行。按规章建立安全生产管理组织，配备安全管理人员。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三、按照</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"http://192.168.1.100/kunshan/books/showlaw.jsp?sonurl=AQSHCHF/AQSHCHF.HTML&amp;showHeadId=menu15&amp;menu=060101"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中华人民共和国安全生产法</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四、定期组织内部安全检查，对建设单位、监理单位及内部检查发现的问题立即进行整改。每月10日前将本月安全检查及整改结果报监理和甲方。</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承诺单位（盖章）:                  法人代表（签字或盖章）： </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ind w:firstLine="422"/>
        <w:jc w:val="center"/>
        <w:spacing w:before="120" w:after="120" w:line="440" w:lineRule="exact"/>
        <w:widowControl/>
        <w:rPr>
          <w:rFonts w:hint="eastAsia" w:ascii="宋体" w:hAnsi="宋体" w:eastAsia="宋体" w:cs="宋体"/>
          <w:b/>
          <w:color w:val="auto"/>
          <w:szCs w:val="21"/>
          <w:highlight w:val="none"/>
        </w:rPr>
      </w:pPr>
      <w:r>
        <w:rPr>
          <w:rFonts w:ascii="宋体" w:hAnsi="宋体" w:eastAsia="宋体" w:cs="宋体"/>
          <w:b/>
          <w:color w:val="auto"/>
          <w:szCs w:val="21"/>
          <w:highlight w:val="none"/>
        </w:rPr>
        <w:br w:type="page" w:clear="all"/>
      </w:r>
      <w:r/>
    </w:p>
    <w:p>
      <w:pPr>
        <w:ind w:firstLine="723"/>
        <w:jc w:val="center"/>
        <w:spacing w:before="120" w:after="120" w:line="440" w:lineRule="exact"/>
        <w:widowControl/>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安全生产协议</w:t>
      </w:r>
      <w:r/>
    </w:p>
    <w:p>
      <w:p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r>
      <w:r/>
    </w:p>
    <w:p>
      <w:pPr>
        <w:spacing w:line="360" w:lineRule="auto"/>
        <w:rPr>
          <w:rFonts w:hint="eastAsia" w:ascii="宋体" w:hAnsi="宋体" w:eastAsia="宋体" w:cs="Times New Roman"/>
          <w:b/>
          <w:color w:val="auto"/>
          <w:szCs w:val="21"/>
          <w:highlight w:val="none"/>
          <w:u w:val="singl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 xml:space="preserve">                         </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Times New Roman"/>
          <w:color w:val="auto"/>
          <w:szCs w:val="21"/>
          <w:highlight w:val="none"/>
        </w:rPr>
        <w:t xml:space="preserve">为了加强施工现场的安全施工管理</w:t>
      </w:r>
      <w:r>
        <w:rPr>
          <w:rFonts w:hint="eastAsia" w:ascii="宋体" w:hAnsi="宋体" w:eastAsia="宋体" w:cs="宋体"/>
          <w:color w:val="auto"/>
          <w:szCs w:val="21"/>
          <w:highlight w:val="none"/>
        </w:rPr>
        <w:t xml:space="preserve">和</w:t>
      </w:r>
      <w:r>
        <w:rPr>
          <w:rFonts w:hint="eastAsia" w:ascii="宋体" w:hAnsi="宋体" w:eastAsia="宋体" w:cs="Times New Roman"/>
          <w:color w:val="auto"/>
          <w:szCs w:val="21"/>
          <w:highlight w:val="none"/>
        </w:rPr>
        <w:t xml:space="preserve">明确双方的安全生产责任，</w:t>
      </w:r>
      <w:r>
        <w:rPr>
          <w:rFonts w:hint="eastAsia" w:ascii="宋体" w:hAnsi="宋体" w:eastAsia="宋体" w:cs="宋体"/>
          <w:color w:val="auto"/>
          <w:szCs w:val="21"/>
          <w:highlight w:val="none"/>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1．管理目标</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遵守《建设工程安全生产管理条例》的规定，实现安全生产管理目标：无重伤、无死亡、无坍塌、无中毒、无火灾、无重大机械事故等．</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2．建设单位权利和义务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2．1　权利</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（1）监督检查施工单位各项安全管理工作，督促施工单位对安全隐患及时进行整改。</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（2）检查施工单位作业人员持证情况，有权制止无证操作、违章操作。</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（3）根据</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有关规定及相关合同协议，对违章违纪人员进行相应经济处罚。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2．2　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（1）全面贯彻实施建筑安全生产有关法律法规标准，认真履行监管职责；</w:t>
      </w:r>
      <w:r/>
    </w:p>
    <w:p>
      <w:pPr>
        <w:ind w:firstLine="57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（2）积极协助开展施工现场安全生产事故的调查及处理工作。</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3．施工单位义务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（2）根据工程项目制定安全施工方案，并征得建设单位同意。</w:t>
      </w:r>
      <w:r/>
    </w:p>
    <w:p>
      <w:pPr>
        <w:ind w:firstLine="392"/>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（4）对特殊的工程或采用特种作业方法的工程要制定应急救援预案，采取严留防范措施，配备抢险救援的有关器材。</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（5）施工单位现场作业人员应配戴符合安全要求的防护用品。</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（6）施工单位进入施工现场车辆、机具设备要符合安全要求，附件齐全可靠。</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（7）要坚持文明施工，危险作业区域应设警示标志，并配备专职安全检查人员负责现场施工作业。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（8）遇有风力在六级以上、大雾天、雷暴雨、冰雪天等恶劣气候影响施工安全时，限止露天作业。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（9）施工作业中发生人身伤亡，要按国家规定程序报告有关部门的同时，及时报告建设单位，并负责保护好现场。</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4．安全措施</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4．1　施工环境</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按照施工总平面布置的要求，</w:t>
      </w:r>
      <w:r>
        <w:rPr>
          <w:rFonts w:hint="eastAsia" w:ascii="宋体" w:hAnsi="宋体" w:eastAsia="宋体" w:cs="Times New Roman"/>
          <w:color w:val="auto"/>
          <w:szCs w:val="21"/>
          <w:highlight w:val="none"/>
        </w:rPr>
        <w:t xml:space="preserve">材料、机具要求分类堆放整齐并设置标示牌</w:t>
      </w:r>
      <w:r>
        <w:rPr>
          <w:rFonts w:hint="eastAsia" w:ascii="宋体" w:hAnsi="宋体" w:eastAsia="宋体" w:cs="宋体"/>
          <w:color w:val="auto"/>
          <w:szCs w:val="21"/>
          <w:highlight w:val="none"/>
        </w:rPr>
        <w:t xml:space="preserve">。严格管理各项施工设施，</w:t>
      </w:r>
      <w:r>
        <w:rPr>
          <w:rFonts w:hint="eastAsia" w:ascii="宋体" w:hAnsi="宋体" w:eastAsia="宋体" w:cs="Times New Roman"/>
          <w:color w:val="auto"/>
          <w:szCs w:val="21"/>
          <w:highlight w:val="none"/>
        </w:rPr>
        <w:t xml:space="preserve">施工场地道路必须平整畅通，排水系统良好，</w:t>
      </w:r>
      <w:r>
        <w:rPr>
          <w:rFonts w:hint="eastAsia" w:ascii="宋体" w:hAnsi="宋体" w:eastAsia="宋体" w:cs="宋体"/>
          <w:color w:val="auto"/>
          <w:szCs w:val="21"/>
          <w:highlight w:val="none"/>
        </w:rPr>
        <w:t xml:space="preserve">危险区域设立警示标志。</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4．2　设备安全</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4．3　消防管理</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4．4　安全用电</w:t>
      </w:r>
      <w:r/>
    </w:p>
    <w:p>
      <w:pPr>
        <w:ind w:firstLine="48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5．事故处理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6．协议文本</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本协议自签订之日起开始生效，自工程竣工备案完成之日起终止。</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jc w:val="left"/>
        <w:spacing w:line="360" w:lineRule="auto"/>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ind w:firstLine="181"/>
        <w:jc w:val="center"/>
        <w:spacing w:line="480" w:lineRule="exact"/>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36"/>
          <w:szCs w:val="36"/>
          <w:highlight w:val="none"/>
        </w:rPr>
        <w:t xml:space="preserve">临时供用水、电协议</w:t>
      </w:r>
      <w:r/>
    </w:p>
    <w:p>
      <w:pPr>
        <w:ind w:firstLine="21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lang w:eastAsia="zh-CN"/>
        </w:rPr>
        <w:t xml:space="preserve">昆山经济技术开发区实验小学维修改造工程</w:t>
      </w:r>
      <w:r/>
    </w:p>
    <w:p>
      <w:pPr>
        <w:spacing w:line="360" w:lineRule="auto"/>
        <w:rPr>
          <w:rFonts w:hint="eastAsia"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lang w:val="en-US" w:eastAsia="zh-CN"/>
        </w:rPr>
        <w:t xml:space="preserve">    </w:t>
      </w:r>
      <w:r>
        <w:rPr>
          <w:rFonts w:hint="eastAsia" w:ascii="宋体" w:hAnsi="宋体" w:eastAsia="宋体" w:cs="Times New Roman"/>
          <w:b/>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为解决</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施工用水、电问题，明确双方的权利和义务，合理、有序地供用水、电。经供用水、电方协商一致，签订本协议，双方应共同信守，严格履行。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一、建设单位权利、义务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2、建设单位及授权代表有权检查用电安全，对施工单位有私拉乱接、违章作业等现象提出整改通知，并对责任单位和责任人进行处罚。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3、建设单位及授权代表对施工单位用水、电量每月定期进行计量，按供水、供电部门单价进行计费，以每月抵扣工程款。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二、施工单位权利、义务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1、施工单位必须按建设单位指定的分表计量开关箱、表井内接线，严禁私拉乱接、盗窃水电现象。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2、施工单位对建设单位所有的供施工单位使用范围内的供水电线路、表箱，进行必要的防晒、防冻、防雨、防盗等保护措施。</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4、施工单位应制定施工用电管理制度，进行施工用电安全技术交底，未落实则承担施工期间安全责任。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三、违约责任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1、施工单位有窃电事实的，经建设单位、监理单位及相关单位人员举证核实后，建设单位处以5000元罚款。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2、施工单位有盗窃水、电事实的，施工单位当月用水、电量按照建设单位总表本月用水、电量减去其他单位本月用水、电量差值计算。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３、建设单位所有的供施工单位使用的线路、表箱，因施工单位保护措施不力造成的损坏、盗失，由施工单位承担责任和损失。</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４、因施工单位违反有关规范、标准、规定及本协议所引发灾害事故，造成经济损失和人员伤害的责任和损失均由施工单位承担。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四、水电费结算方式：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2、建设单位所有的或施工单位所有的计量表出现故障或损坏，施工单位当月水电按承建面积比例分摊。</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3、水电费结算：水电费由施工单位自行缴纳。</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五、以上条款望双方共同遵守，未尽事宜，按有关用电规则及相关规定执行。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六、争议的解决方式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双方因履行本协议发生争议时，应依本协议之原则协商解决。协商不成时，双方共同提请有关部门调解或仲裁。</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七、</w:t>
      </w: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rPr>
          <w:rFonts w:hint="eastAsia" w:ascii="宋体" w:hAnsi="宋体" w:eastAsia="宋体" w:cs="宋体"/>
          <w:color w:val="auto"/>
          <w:szCs w:val="21"/>
          <w:highlight w:val="none"/>
        </w:rPr>
        <w:t xml:space="preserve">本协议自签订之日起开始生效.</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outlineLvl w:val="9"/>
      </w:pPr>
      <w:r>
        <w:rPr>
          <w:rFonts w:ascii="宋体" w:hAnsi="宋体" w:eastAsia="宋体" w:cs="Times New Roman"/>
          <w:color w:val="auto"/>
          <w:szCs w:val="21"/>
          <w:highlight w:val="none"/>
        </w:rPr>
        <w:br w:type="page" w:clear="all"/>
      </w:r>
      <w:r/>
    </w:p>
    <w:p>
      <w:pPr>
        <w:jc w:val="center"/>
        <w:spacing w:line="48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现场管理相关办法</w:t>
      </w:r>
      <w:r/>
    </w:p>
    <w:p>
      <w:pPr>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spacing w:line="360" w:lineRule="auto"/>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rPr>
        <w:t xml:space="preserve">建设单位</w:t>
      </w:r>
      <w:r>
        <w:rPr>
          <w:rFonts w:ascii="宋体" w:hAnsi="宋体" w:eastAsia="宋体" w:cs="Times New Roman"/>
          <w:bCs/>
          <w:color w:val="auto"/>
          <w:szCs w:val="21"/>
          <w:highlight w:val="none"/>
        </w:rPr>
        <w:t xml:space="preserve">（全称）：</w:t>
      </w:r>
      <w:r>
        <w:rPr>
          <w:rFonts w:hint="eastAsia" w:ascii="宋体" w:hAnsi="宋体" w:cs="Times New Roman"/>
          <w:bCs/>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 xml:space="preserve">施工单位</w:t>
      </w:r>
      <w:r>
        <w:rPr>
          <w:rFonts w:ascii="宋体" w:hAnsi="宋体" w:eastAsia="宋体" w:cs="Times New Roman"/>
          <w:bCs/>
          <w:color w:val="auto"/>
          <w:szCs w:val="21"/>
          <w:highlight w:val="none"/>
        </w:rPr>
        <w:t xml:space="preserve">（全称）：</w:t>
      </w:r>
      <w:r>
        <w:rPr>
          <w:rFonts w:hint="eastAsia" w:ascii="宋体" w:hAnsi="宋体" w:eastAsia="宋体" w:cs="Times New Roman"/>
          <w:bCs/>
          <w:color w:val="auto"/>
          <w:szCs w:val="21"/>
          <w:highlight w:val="none"/>
          <w:u w:val="single"/>
        </w:rPr>
        <w:t xml:space="preserve">                          </w:t>
      </w:r>
      <w:r/>
    </w:p>
    <w:p>
      <w:pPr>
        <w:ind w:firstLine="315"/>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为完善施工现场的管理制度，提高双方的施工管理水平，保证工程的顺利实施，经双方协商一致达成本管理办法。</w:t>
      </w:r>
      <w:r/>
    </w:p>
    <w:p>
      <w:pPr>
        <w:numPr>
          <w:ilvl w:val="0"/>
          <w:numId w:val="13"/>
        </w:numPr>
        <w:ind w:left="720" w:hanging="7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围墙、道路、水电设施破坏赔偿办法</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1、建设单位提供的围墙、施工道路、临时水电，施工单位负有看管和保护责任。责任区域为施工单位标段所对应的区域及应分摊的公共区域。</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2、施工用道路、临时水、电遭到施工单位或第</w:t>
      </w:r>
      <w:r>
        <w:rPr>
          <w:rFonts w:hint="eastAsia" w:ascii="宋体" w:hAnsi="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方破坏或盗窃，施工单位按照以下标准进行赔偿：水管按500元/次起并按实际损坏、偷盗量计算；电线按1000元/次起并按实际损坏、偷盗量计算；道路如有损坏，由施工单位负责修复。</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二、现场保洁</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三、现场管理</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1、对施工单位拒不服从或执行建设单位及监理单位管理的，施工单位同意接受建设单位每次5000元以上的罚款。</w:t>
      </w:r>
      <w:r/>
    </w:p>
    <w:p>
      <w:pPr>
        <w:ind w:firstLine="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2、对于重要例会项目经理擅自缺席的，施工单位同意接受建设单位每次500元的罚款。</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四、以上罚款施工单位同意建设单位直接从施工单位工程款中扣除。</w:t>
      </w:r>
      <w:r/>
    </w:p>
    <w:p>
      <w:pPr>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48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clear="all"/>
      </w:r>
      <w:r/>
    </w:p>
    <w:p>
      <w:pPr>
        <w:jc w:val="left"/>
        <w:spacing w:line="48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盖章页，无正文</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jc w:val="center"/>
        <w:spacing w:line="48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44"/>
          <w:szCs w:val="44"/>
          <w:highlight w:val="none"/>
        </w:rPr>
        <w:br w:type="page" w:clear="all"/>
      </w:r>
      <w:r>
        <w:rPr>
          <w:rFonts w:hint="eastAsia" w:ascii="宋体" w:hAnsi="宋体" w:eastAsia="宋体" w:cs="Times New Roman"/>
          <w:b/>
          <w:color w:val="auto"/>
          <w:sz w:val="36"/>
          <w:szCs w:val="36"/>
          <w:highlight w:val="none"/>
        </w:rPr>
        <w:t xml:space="preserve">工程施工建设廉政责任书</w:t>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工程项目名称： </w:t>
      </w:r>
      <w:r>
        <w:rPr>
          <w:rFonts w:ascii="宋体" w:hAnsi="宋体" w:eastAsia="宋体" w:cs="Times New Roman"/>
          <w:color w:val="auto"/>
          <w:szCs w:val="21"/>
          <w:highlight w:val="none"/>
        </w:rPr>
        <w:t xml:space="preserve">                             </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工程项目地址：</w:t>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建设单位（全称）：</w:t>
      </w:r>
      <w:r>
        <w:rPr>
          <w:rFonts w:hint="eastAsia" w:ascii="宋体" w:hAnsi="宋体" w:cs="Times New Roman"/>
          <w:color w:val="auto"/>
          <w:szCs w:val="21"/>
          <w:highlight w:val="none"/>
          <w:lang w:eastAsia="zh-CN"/>
        </w:rPr>
        <w:t xml:space="preserve">昆山经济技术开发区实验小学维修改造工程</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施工单位（全称）：</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p>
    <w:p>
      <w:pPr>
        <w:ind w:left="-420" w:right="-420" w:firstLine="63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第一条　双方的责任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（二）双方应严格执行建设工程项目承发包合同文件，并按合同条款履行各自的职责。</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第二条　建设单位的责任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建设单位的领导和从事该建设工程项目的工作人员，在工程建设的事前、事中、事后应遵守以下规定：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（二）不得在施工单位及其相关单位报销任何应由建设单位或个人支付的费用。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（四）不得参加有可能影响公正执行公务的施工单位及其相关单位的宴请、健身、娱乐等活动。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第三条　施工单位的责任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（二）不得以任何理由为建设单位及其相关单位报销应由对方或个人支付的费用。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（五）不得为建设单位及其相关单位的个人、配偶、子女、亲属安排参与项目工程建设相关的业务等活动。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eastAsia="宋体" w:cs="Times New Roman"/>
          <w:color w:val="auto"/>
          <w:szCs w:val="21"/>
          <w:highlight w:val="none"/>
        </w:rPr>
        <w:t xml:space="preserve">1～3年参与开发区政府投资项目投标等业务活动资格，情节严重的延长其禁入期限。</w:t>
      </w:r>
      <w:r/>
    </w:p>
    <w:p>
      <w:pPr>
        <w:ind w:left="-420" w:right="-420"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本责任书作为工程施工合同的附件，与工程施工合同具有同等法律效力。经双方签署后立即生效。</w:t>
      </w:r>
      <w:r/>
    </w:p>
    <w:p>
      <w:pPr>
        <w:ind w:left="-420" w:right="-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本责任书自双方签署之日生效。</w:t>
      </w:r>
      <w:r/>
    </w:p>
    <w:p>
      <w:pPr>
        <w:ind w:left="-420" w:right="-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第八条  本责任书一式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份，建设单位执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份、施工单位执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份，监管部门执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81"/>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盖章页，无正文</w:t>
      </w:r>
      <w:r/>
    </w:p>
    <w:p>
      <w:pPr>
        <w:pStyle w:val="781"/>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法定代表人（签字或盖章）：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　　　　　　                  电话：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经办人：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经办人：                     </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rPr>
          <w:rStyle w:val="1065"/>
          <w:rFonts w:hint="eastAsia" w:ascii="Times New Roman" w:hAnsi="Times New Roman"/>
          <w:b/>
          <w:bCs/>
          <w:color w:val="auto"/>
          <w:sz w:val="32"/>
          <w:szCs w:val="32"/>
          <w:highlight w:val="none"/>
        </w:rPr>
      </w:pPr>
      <w:r>
        <w:rPr>
          <w:rStyle w:val="1065"/>
          <w:rFonts w:hint="eastAsia" w:ascii="Times New Roman" w:hAnsi="Times New Roman"/>
          <w:b/>
          <w:bCs/>
          <w:color w:val="auto"/>
          <w:sz w:val="32"/>
          <w:szCs w:val="32"/>
          <w:highlight w:val="none"/>
        </w:rPr>
        <w:br w:type="page" w:clear="all"/>
      </w:r>
      <w:r/>
    </w:p>
    <w:p>
      <w:pPr>
        <w:pStyle w:val="728"/>
        <w:jc w:val="center"/>
        <w:spacing w:line="240" w:lineRule="auto"/>
        <w:tabs>
          <w:tab w:val="left" w:pos="2754" w:leader="none"/>
          <w:tab w:val="center" w:pos="4215" w:leader="none"/>
        </w:tabs>
        <w:rPr>
          <w:rStyle w:val="1065"/>
          <w:rFonts w:ascii="Times New Roman" w:hAnsi="Times New Roman"/>
          <w:b/>
          <w:bCs/>
          <w:color w:val="auto"/>
          <w:sz w:val="32"/>
          <w:szCs w:val="32"/>
          <w:highlight w:val="none"/>
        </w:rPr>
      </w:pPr>
      <w:r>
        <w:rPr>
          <w:rStyle w:val="1065"/>
          <w:rFonts w:hint="eastAsia" w:ascii="Times New Roman" w:hAnsi="Times New Roman"/>
          <w:b/>
          <w:bCs/>
          <w:color w:val="auto"/>
          <w:sz w:val="32"/>
          <w:szCs w:val="32"/>
          <w:highlight w:val="none"/>
        </w:rPr>
        <w:t xml:space="preserve">第六章 评审方法</w:t>
      </w:r>
      <w:bookmarkEnd w:id="15"/>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hint="eastAsia"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、投标总报价大于项目预算或最高限价价格的为无效投标报价，无效投标报价的投标文件不进行评审，作无效标书处理。</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numPr>
          <w:ilvl w:val="0"/>
          <w:numId w:val="0"/>
        </w:numPr>
        <w:ind w:firstLine="420"/>
        <w:spacing w:line="360" w:lineRule="auto"/>
        <w:rPr>
          <w:rFonts w:hint="eastAsia" w:ascii="宋体" w:hAnsi="宋体"/>
          <w:b/>
          <w:bCs/>
          <w:color w:val="auto"/>
          <w:szCs w:val="21"/>
          <w:highlight w:val="none"/>
          <w:lang w:val="en-US" w:eastAsia="zh-CN"/>
        </w:rPr>
      </w:pPr>
      <w:r>
        <w:rPr>
          <w:rFonts w:hint="eastAsia" w:ascii="宋体" w:hAnsi="宋体" w:cs="仿宋_GB2312"/>
          <w:b/>
          <w:bCs/>
          <w:color w:val="auto"/>
          <w:szCs w:val="21"/>
          <w:highlight w:val="none"/>
          <w:lang w:val="en-US" w:eastAsia="zh-CN"/>
        </w:rPr>
        <w:t xml:space="preserve">6.</w:t>
      </w:r>
      <w:r>
        <w:rPr>
          <w:rFonts w:hint="eastAsia" w:ascii="宋体" w:hAnsi="宋体"/>
          <w:b/>
          <w:bCs/>
          <w:color w:val="auto"/>
          <w:szCs w:val="21"/>
          <w:highlight w:val="none"/>
          <w:lang w:val="en-US" w:eastAsia="zh-CN"/>
        </w:rPr>
        <w:t xml:space="preserve">异常低价投标审查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按照财政部发布的《关于推动解决政府采购异常低价问题的通知》（财库〔2026〕2号）文，政府采购评审中出现下列情形之一的，评审委员会应当启动异常低价投标（响应）审查程序：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1.投标（响应）报价低于全部通过符合性审查供应商投标（响应）报价平均值65%的，即投标（响应）报价&lt;全部通过符合性审查供应商投标（响应）报价平均值×65%；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2.投标（响应）报价低于通过符合性审查的次低报价供应商投标（响应）报价65%的，即投标（响应）报价&lt;通过符合性审查的次低报价供应商投标（响应）报价×65%；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3.投标（响应）报价低于采购项目最高限价65%的，即投标（响应）报价&lt;采购项目最高限价×65%；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cs="仿宋_GB2312"/>
          <w:color w:val="auto"/>
          <w:szCs w:val="21"/>
          <w:highlight w:val="none"/>
          <w:lang w:val="en-US" w:eastAsia="zh-CN"/>
        </w:rPr>
      </w:pPr>
      <w:r>
        <w:rPr>
          <w:rFonts w:hint="eastAsia" w:ascii="宋体" w:hAnsi="宋体" w:eastAsia="宋体" w:cs="Times New Roman"/>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六</w:t>
      </w:r>
      <w:r>
        <w:rPr>
          <w:rFonts w:hint="eastAsia" w:ascii="宋体" w:hAnsi="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38"/>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37"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rPr>
              <w:t xml:space="preserve">本次采购的产品（服务）数量、技术参数等采购需求的符合性</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71"/>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rPr>
              <w:t xml:space="preserve">、付款方式、质保期限等的响应情况</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37"/>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1"/>
          <w:footnotePr/>
          <w:endnotePr/>
          <w:type w:val="nextPage"/>
          <w:pgSz w:w="11906" w:h="16838" w:orient="portrait"/>
          <w:pgMar w:top="1440" w:right="1797" w:bottom="1440" w:left="1797" w:header="851" w:footer="992" w:gutter="0"/>
          <w:pgNumType w:start="1"/>
          <w:cols w:num="1" w:sep="0" w:space="425" w:equalWidth="1"/>
          <w:docGrid w:linePitch="360"/>
        </w:sectPr>
      </w:pPr>
      <w:r>
        <w:rPr>
          <w:color w:val="auto"/>
          <w:highlight w:val="none"/>
        </w:rPr>
      </w:r>
      <w:r/>
    </w:p>
    <w:p>
      <w:pPr>
        <w:pStyle w:val="728"/>
        <w:jc w:val="center"/>
        <w:spacing w:line="240" w:lineRule="auto"/>
        <w:rPr>
          <w:rStyle w:val="1065"/>
          <w:b/>
          <w:bCs w:val="0"/>
          <w:color w:val="auto"/>
          <w:sz w:val="32"/>
          <w:szCs w:val="32"/>
          <w:highlight w:val="none"/>
        </w:rPr>
      </w:pPr>
      <w:r/>
      <w:bookmarkStart w:id="38" w:name="_Toc166488924"/>
      <w:r>
        <w:rPr>
          <w:rStyle w:val="1065"/>
          <w:rFonts w:hint="eastAsia"/>
          <w:b/>
          <w:bCs w:val="0"/>
          <w:color w:val="auto"/>
          <w:sz w:val="32"/>
          <w:szCs w:val="32"/>
          <w:highlight w:val="none"/>
        </w:rPr>
        <w:t xml:space="preserve">第七章 附件</w:t>
      </w:r>
      <w:bookmarkEnd w:id="38"/>
      <w:r/>
      <w:bookmarkStart w:id="39" w:name="gpcItem_SubmitDocStruct"/>
      <w:r/>
      <w:bookmarkEnd w:id="39"/>
      <w:r/>
      <w:r/>
    </w:p>
    <w:p>
      <w:pPr>
        <w:pStyle w:val="740"/>
        <w:ind w:firstLine="0"/>
        <w:spacing w:line="360" w:lineRule="auto"/>
        <w:rPr>
          <w:rFonts w:ascii="宋体" w:hAnsi="宋体" w:eastAsia="宋体"/>
          <w:b/>
          <w:color w:val="auto"/>
          <w:sz w:val="28"/>
          <w:szCs w:val="28"/>
          <w:highlight w:val="none"/>
        </w:rPr>
      </w:pPr>
      <w:r/>
      <w:bookmarkStart w:id="40" w:name="gpcItem_tenderStruct2"/>
      <w:r>
        <w:rPr>
          <w:rFonts w:hint="eastAsia" w:ascii="宋体" w:hAnsi="宋体" w:eastAsia="宋体"/>
          <w:b/>
          <w:color w:val="auto"/>
          <w:sz w:val="28"/>
          <w:szCs w:val="28"/>
          <w:highlight w:val="none"/>
        </w:rPr>
        <w:t xml:space="preserve">响应文档结构表</w:t>
      </w:r>
      <w:r/>
    </w:p>
    <w:tbl>
      <w:tblPr>
        <w:tblStyle w:val="738"/>
        <w:tblW w:w="9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379"/>
        <w:gridCol w:w="4333"/>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40"/>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拟投入人员及设备配置一览表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40"/>
              <w:ind w:firstLine="0"/>
              <w:rPr>
                <w:rFonts w:hint="default"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附件9：拟投入人员及设备配置一览表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40"/>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40"/>
            <w:r/>
            <w:r/>
          </w:p>
        </w:tc>
      </w:tr>
      <w:tr>
        <w:trPr>
          <w:trHeight w:val="680"/>
        </w:trPr>
        <w:tc>
          <w:tcPr>
            <w:tcBorders>
              <w:left w:val="single" w:color="auto" w:sz="4" w:space="0"/>
              <w:right w:val="single" w:color="auto" w:sz="4" w:space="0"/>
            </w:tcBorders>
            <w:tcW w:w="1413" w:type="dxa"/>
            <w:vAlign w:val="center"/>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1163"/>
              <w:ind w:firstLine="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1163"/>
              <w:ind w:firstLine="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附件13、关于符合本国产品标准的声明函</w:t>
            </w:r>
            <w:r/>
          </w:p>
        </w:tc>
      </w:tr>
    </w:tbl>
    <w:p>
      <w:pPr>
        <w:pStyle w:val="740"/>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4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29"/>
        <w:rPr>
          <w:rFonts w:ascii="宋体" w:hAnsi="宋体" w:eastAsia="宋体"/>
          <w:color w:val="auto"/>
          <w:sz w:val="24"/>
          <w:szCs w:val="24"/>
          <w:highlight w:val="none"/>
        </w:rPr>
      </w:pPr>
      <w:r/>
      <w:bookmarkStart w:id="41" w:name="_Ref10712456"/>
      <w:r/>
      <w:bookmarkStart w:id="42" w:name="_Toc519686649"/>
      <w:r/>
      <w:bookmarkStart w:id="43" w:name="_Toc500143975"/>
      <w:r/>
      <w:bookmarkStart w:id="44" w:name="_Ref499899149"/>
      <w:r/>
      <w:bookmarkStart w:id="45" w:name="_Ref15302730"/>
      <w:r/>
      <w:bookmarkStart w:id="46" w:name="_Toc166488925"/>
      <w:r/>
      <w:bookmarkStart w:id="47" w:name="_Toc130478801"/>
      <w:r/>
      <w:bookmarkStart w:id="48" w:name="_Toc166487075"/>
      <w:r/>
      <w:bookmarkStart w:id="49" w:name="_Toc98785116"/>
      <w:r/>
      <w:bookmarkStart w:id="50" w:name="_Ref477865927"/>
      <w:r>
        <w:rPr>
          <w:rFonts w:ascii="宋体" w:hAnsi="宋体" w:eastAsia="宋体"/>
          <w:color w:val="auto"/>
          <w:sz w:val="24"/>
          <w:szCs w:val="24"/>
          <w:highlight w:val="none"/>
        </w:rPr>
        <w:t xml:space="preserve">附件1：</w:t>
      </w:r>
      <w:bookmarkEnd w:id="41"/>
      <w:r/>
      <w:bookmarkEnd w:id="42"/>
      <w:r/>
      <w:bookmarkEnd w:id="43"/>
      <w:r/>
      <w:bookmarkEnd w:id="44"/>
      <w:r>
        <w:rPr>
          <w:rFonts w:ascii="宋体" w:hAnsi="宋体" w:eastAsia="宋体"/>
          <w:color w:val="auto"/>
          <w:sz w:val="24"/>
          <w:szCs w:val="24"/>
          <w:highlight w:val="none"/>
        </w:rPr>
        <w:t xml:space="preserve">供应商情况表</w:t>
      </w:r>
      <w:bookmarkEnd w:id="45"/>
      <w:r/>
      <w:bookmarkEnd w:id="46"/>
      <w:r/>
      <w:bookmarkEnd w:id="47"/>
      <w:r/>
      <w:bookmarkEnd w:id="48"/>
      <w:r/>
      <w:bookmarkEnd w:id="49"/>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3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40"/>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40"/>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40"/>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40"/>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40"/>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38"/>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50"/>
      <w:r/>
      <w:r/>
    </w:p>
    <w:p>
      <w:pPr>
        <w:rPr>
          <w:color w:val="auto"/>
          <w:highlight w:val="none"/>
        </w:rPr>
      </w:pPr>
      <w:r/>
      <w:bookmarkStart w:id="51" w:name="_Ref507166820"/>
      <w:r/>
      <w:bookmarkStart w:id="52" w:name="_Toc519686651"/>
      <w:r/>
      <w:bookmarkStart w:id="53" w:name="_Ref15302737"/>
      <w:r/>
      <w:bookmarkStart w:id="54" w:name="_Ref376770270"/>
      <w:r/>
      <w:bookmarkStart w:id="55" w:name="_Toc500143977"/>
      <w:r/>
      <w:bookmarkStart w:id="56" w:name="_Ref477865930"/>
      <w:r/>
      <w:r/>
    </w:p>
    <w:p>
      <w:pPr>
        <w:pStyle w:val="729"/>
        <w:rPr>
          <w:rFonts w:ascii="宋体" w:hAnsi="宋体" w:eastAsia="宋体"/>
          <w:color w:val="auto"/>
          <w:sz w:val="24"/>
          <w:szCs w:val="24"/>
          <w:highlight w:val="none"/>
        </w:rPr>
      </w:pPr>
      <w:r/>
      <w:bookmarkStart w:id="57" w:name="_Ref33617519"/>
      <w:r/>
      <w:bookmarkStart w:id="58" w:name="_Toc166487076"/>
      <w:r/>
      <w:bookmarkStart w:id="59" w:name="_Toc98785117"/>
      <w:r/>
      <w:bookmarkStart w:id="60" w:name="_Toc166488926"/>
      <w:r/>
      <w:bookmarkStart w:id="61" w:name="_Toc130478802"/>
      <w:r>
        <w:rPr>
          <w:rFonts w:ascii="宋体" w:hAnsi="宋体" w:eastAsia="宋体"/>
          <w:color w:val="auto"/>
          <w:sz w:val="24"/>
          <w:szCs w:val="24"/>
          <w:highlight w:val="none"/>
        </w:rPr>
        <w:t xml:space="preserve">附件2：</w:t>
      </w:r>
      <w:bookmarkEnd w:id="51"/>
      <w:r/>
      <w:bookmarkEnd w:id="52"/>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53"/>
      <w:r/>
      <w:bookmarkEnd w:id="57"/>
      <w:r/>
      <w:bookmarkEnd w:id="58"/>
      <w:r/>
      <w:bookmarkEnd w:id="59"/>
      <w:r/>
      <w:bookmarkEnd w:id="60"/>
      <w:r/>
      <w:bookmarkEnd w:id="61"/>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54"/>
      <w:r/>
      <w:bookmarkEnd w:id="55"/>
      <w:r/>
      <w:bookmarkEnd w:id="56"/>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2" w:name="_Toc98785119"/>
      <w:r/>
      <w:bookmarkStart w:id="63" w:name="_Ref33617527"/>
      <w:r/>
      <w:bookmarkStart w:id="64" w:name="_Toc130478803"/>
      <w:r>
        <w:rPr>
          <w:rFonts w:ascii="宋体" w:hAnsi="宋体"/>
          <w:color w:val="auto"/>
          <w:sz w:val="24"/>
          <w:highlight w:val="none"/>
        </w:rPr>
        <w:br w:type="page" w:clear="all"/>
      </w:r>
      <w:bookmarkEnd w:id="62"/>
      <w:r/>
      <w:bookmarkEnd w:id="63"/>
      <w:r/>
      <w:bookmarkEnd w:id="64"/>
      <w:r/>
      <w:r/>
    </w:p>
    <w:p>
      <w:pPr>
        <w:pStyle w:val="729"/>
        <w:rPr>
          <w:rFonts w:ascii="宋体" w:hAnsi="宋体" w:eastAsia="宋体"/>
          <w:color w:val="auto"/>
          <w:sz w:val="24"/>
          <w:szCs w:val="24"/>
          <w:highlight w:val="none"/>
        </w:rPr>
      </w:pPr>
      <w:r/>
      <w:bookmarkStart w:id="65" w:name="_Toc166488927"/>
      <w:r/>
      <w:bookmarkStart w:id="66" w:name="_Toc16648707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65"/>
      <w:r/>
      <w:bookmarkEnd w:id="66"/>
      <w:r/>
      <w:r/>
    </w:p>
    <w:p>
      <w:pPr>
        <w:pStyle w:val="1133"/>
        <w:spacing w:line="360" w:lineRule="auto"/>
        <w:rPr>
          <w:rFonts w:hint="default" w:hAnsi="宋体" w:eastAsia="宋体" w:cs="宋体"/>
          <w:color w:val="auto"/>
          <w:sz w:val="21"/>
          <w:szCs w:val="21"/>
          <w:highlight w:val="none"/>
          <w:lang w:val="zh-CN"/>
        </w:rPr>
      </w:pPr>
      <w:r>
        <w:rPr>
          <w:rFonts w:hAnsi="宋体" w:eastAsia="宋体" w:cs="宋体"/>
          <w:color w:val="auto"/>
          <w:sz w:val="21"/>
          <w:szCs w:val="21"/>
          <w:highlight w:val="none"/>
          <w:lang w:val="zh-CN"/>
        </w:rPr>
        <w:t xml:space="preserve">______________________：</w:t>
      </w:r>
      <w:r/>
    </w:p>
    <w:p>
      <w:pPr>
        <w:pStyle w:val="1133"/>
        <w:spacing w:line="360" w:lineRule="auto"/>
        <w:rPr>
          <w:rFonts w:hint="default" w:hAnsi="宋体" w:eastAsia="宋体" w:cs="宋体"/>
          <w:color w:val="auto"/>
          <w:sz w:val="21"/>
          <w:szCs w:val="21"/>
          <w:highlight w:val="none"/>
          <w:lang w:val="zh-CN"/>
        </w:rPr>
      </w:pPr>
      <w:r>
        <w:rPr>
          <w:rFonts w:hint="default" w:hAnsi="宋体" w:eastAsia="宋体" w:cs="宋体"/>
          <w:color w:val="auto"/>
          <w:sz w:val="21"/>
          <w:szCs w:val="21"/>
          <w:highlight w:val="none"/>
          <w:lang w:val="zh-CN"/>
        </w:rPr>
      </w:r>
      <w:r/>
    </w:p>
    <w:p>
      <w:pPr>
        <w:pStyle w:val="113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本公司（联合体）郑重声明，根据《政府采购促进中小企业发展管理办法》（财库[2020]46号）的规定，本公司参加</w:t>
      </w:r>
      <w:r>
        <w:rPr>
          <w:rFonts w:hAnsi="宋体" w:eastAsia="宋体"/>
          <w:i/>
          <w:iCs/>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i/>
          <w:iCs/>
          <w:color w:val="auto"/>
          <w:sz w:val="21"/>
          <w:szCs w:val="21"/>
          <w:highlight w:val="none"/>
          <w:u w:val="single"/>
        </w:rPr>
        <w:t xml:space="preserve">（项目名称）</w:t>
      </w:r>
      <w:r>
        <w:rPr>
          <w:rFonts w:hAnsi="宋体" w:eastAsia="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i/>
          <w:iCs/>
          <w:color w:val="auto"/>
          <w:highlight w:val="none"/>
          <w:u w:val="single"/>
        </w:rPr>
        <w:t xml:space="preserve">（标的名称）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i/>
          <w:iCs/>
          <w:color w:val="auto"/>
          <w:highlight w:val="none"/>
          <w:u w:val="single"/>
        </w:rPr>
        <w:t xml:space="preserve"> （标的名称）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w:t>
      </w:r>
      <w:r/>
    </w:p>
    <w:p>
      <w:pPr>
        <w:pStyle w:val="113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13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138"/>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lang w:val="en-US" w:eastAsia="zh-CN"/>
        </w:rPr>
        <w:t xml:space="preserve">建筑业</w:t>
      </w:r>
      <w:r>
        <w:rPr>
          <w:rFonts w:hAnsi="宋体" w:eastAsia="宋体"/>
          <w:b/>
          <w:color w:val="auto"/>
          <w:sz w:val="21"/>
          <w:szCs w:val="21"/>
          <w:highlight w:val="none"/>
        </w:rPr>
        <w:t xml:space="preserve">。中小微企业划型标准请根据《中小企业划型标准规定》（工信部联企业〔2011〕300号）。</w:t>
      </w:r>
      <w:r/>
    </w:p>
    <w:p>
      <w:pPr>
        <w:pStyle w:val="113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138"/>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7" w:name="_Toc98785120"/>
      <w:r/>
      <w:bookmarkStart w:id="68" w:name="_Toc130478804"/>
      <w:r/>
      <w:bookmarkStart w:id="69" w:name="_Ref33617531"/>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70" w:name="_Toc166487078"/>
      <w:r/>
      <w:bookmarkStart w:id="71" w:name="_Toc16648892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67"/>
      <w:r/>
      <w:bookmarkEnd w:id="68"/>
      <w:r/>
      <w:bookmarkEnd w:id="69"/>
      <w:r/>
      <w:bookmarkEnd w:id="70"/>
      <w:r/>
      <w:bookmarkEnd w:id="71"/>
      <w:r/>
      <w:r/>
    </w:p>
    <w:p>
      <w:pPr>
        <w:pStyle w:val="1136"/>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3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3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34"/>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29"/>
        <w:rPr>
          <w:rFonts w:ascii="宋体" w:hAnsi="宋体" w:eastAsia="宋体"/>
          <w:color w:val="auto"/>
          <w:sz w:val="24"/>
          <w:szCs w:val="24"/>
          <w:highlight w:val="none"/>
        </w:rPr>
      </w:pPr>
      <w:r/>
      <w:bookmarkStart w:id="72" w:name="_Ref33617535"/>
      <w:r/>
      <w:bookmarkStart w:id="73" w:name="_Toc166488929"/>
      <w:r/>
      <w:bookmarkStart w:id="74" w:name="_Toc166487079"/>
      <w:r/>
      <w:bookmarkStart w:id="75" w:name="_Toc130478805"/>
      <w:r/>
      <w:bookmarkStart w:id="76" w:name="_Toc9878512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72"/>
      <w:r/>
      <w:bookmarkEnd w:id="73"/>
      <w:r/>
      <w:bookmarkEnd w:id="74"/>
      <w:r/>
      <w:bookmarkEnd w:id="75"/>
      <w:r/>
      <w:bookmarkEnd w:id="7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77" w:name="_Toc519686653"/>
      <w:r/>
      <w:bookmarkStart w:id="78" w:name="_Ref376770274"/>
      <w:r/>
      <w:bookmarkStart w:id="79" w:name="_Toc500143978"/>
      <w:r/>
      <w:bookmarkStart w:id="80" w:name="_Ref15302750"/>
      <w:r/>
      <w:bookmarkStart w:id="81" w:name="_Toc130478806"/>
      <w:r/>
      <w:bookmarkStart w:id="82" w:name="_Toc98785122"/>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83" w:name="_Toc166487080"/>
      <w:r/>
      <w:bookmarkStart w:id="84" w:name="_Toc16648893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77"/>
      <w:r/>
      <w:bookmarkEnd w:id="78"/>
      <w:r/>
      <w:bookmarkEnd w:id="79"/>
      <w:r>
        <w:rPr>
          <w:rFonts w:ascii="宋体" w:hAnsi="宋体" w:eastAsia="宋体"/>
          <w:color w:val="auto"/>
          <w:sz w:val="24"/>
          <w:szCs w:val="24"/>
          <w:highlight w:val="none"/>
        </w:rPr>
        <w:t xml:space="preserve">开标一览表</w:t>
      </w:r>
      <w:bookmarkEnd w:id="80"/>
      <w:r/>
      <w:bookmarkEnd w:id="81"/>
      <w:r/>
      <w:bookmarkEnd w:id="82"/>
      <w:r/>
      <w:bookmarkEnd w:id="83"/>
      <w:r/>
      <w:bookmarkEnd w:id="84"/>
      <w:r/>
      <w:r/>
    </w:p>
    <w:p>
      <w:pPr>
        <w:jc w:val="center"/>
        <w:rPr>
          <w:b/>
          <w:color w:val="auto"/>
          <w:highlight w:val="none"/>
        </w:rPr>
      </w:pPr>
      <w:r/>
      <w:bookmarkStart w:id="85" w:name="_Toc519686654"/>
      <w:r/>
      <w:bookmarkStart w:id="86" w:name="_Toc500143979"/>
      <w:r/>
      <w:bookmarkStart w:id="87" w:name="_Ref477865934"/>
      <w:r/>
      <w:bookmarkStart w:id="88" w:name="_Ref15304724"/>
      <w:r/>
      <w:r/>
    </w:p>
    <w:p>
      <w:pPr>
        <w:jc w:val="center"/>
        <w:rPr>
          <w:b/>
          <w:color w:val="auto"/>
          <w:highlight w:val="none"/>
        </w:rPr>
      </w:pPr>
      <w:r>
        <w:rPr>
          <w:rFonts w:hint="eastAsia"/>
          <w:b/>
          <w:color w:val="auto"/>
          <w:highlight w:val="none"/>
        </w:rPr>
        <w:t xml:space="preserve">开标一览表</w:t>
      </w:r>
      <w:r/>
    </w:p>
    <w:p>
      <w:pPr>
        <w:jc w:val="center"/>
        <w:rPr>
          <w:b/>
          <w:color w:val="auto"/>
          <w:highlight w:val="none"/>
        </w:rPr>
      </w:pPr>
      <w:r>
        <w:rPr>
          <w:b/>
          <w:color w:val="auto"/>
          <w:highlight w:val="none"/>
        </w:rPr>
      </w:r>
      <w:r/>
    </w:p>
    <w:p>
      <w:pPr>
        <w:pStyle w:val="776"/>
        <w:keepLines w:val="0"/>
        <w:keepNext w:val="0"/>
        <w:widowControl/>
        <w:rPr>
          <w:color w:val="auto"/>
          <w:sz w:val="21"/>
          <w:szCs w:val="21"/>
          <w:highlight w:val="none"/>
        </w:rPr>
        <w:suppressLineNumbers w:val="0"/>
      </w:pPr>
      <w:r>
        <w:rPr>
          <w:color w:val="auto"/>
          <w:sz w:val="21"/>
          <w:szCs w:val="21"/>
          <w:highlight w:val="none"/>
        </w:rPr>
        <w:t xml:space="preserve">项目编号：项目编号 </w:t>
      </w:r>
      <w:r/>
    </w:p>
    <w:p>
      <w:pPr>
        <w:pStyle w:val="776"/>
        <w:keepLines w:val="0"/>
        <w:keepNext w:val="0"/>
        <w:widowControl/>
        <w:rPr>
          <w:color w:val="auto"/>
          <w:sz w:val="21"/>
          <w:szCs w:val="21"/>
          <w:highlight w:val="none"/>
        </w:rPr>
        <w:suppressLineNumbers w:val="0"/>
      </w:pPr>
      <w:r>
        <w:rPr>
          <w:color w:val="auto"/>
          <w:sz w:val="21"/>
          <w:szCs w:val="21"/>
          <w:highlight w:val="none"/>
        </w:rPr>
        <w:t xml:space="preserve">本次为首次报价</w:t>
      </w:r>
      <w:r/>
    </w:p>
    <w:p>
      <w:pPr>
        <w:pStyle w:val="776"/>
        <w:keepLines w:val="0"/>
        <w:keepNext w:val="0"/>
        <w:widowControl/>
        <w:rPr>
          <w:color w:val="auto"/>
          <w:sz w:val="21"/>
          <w:szCs w:val="21"/>
          <w:highlight w:val="none"/>
        </w:rPr>
        <w:suppressLineNumbers w:val="0"/>
      </w:pPr>
      <w:r>
        <w:rPr>
          <w:color w:val="auto"/>
          <w:sz w:val="21"/>
          <w:szCs w:val="21"/>
          <w:highlight w:val="none"/>
        </w:rPr>
        <w:t xml:space="preserve">货币单位：人民币元</w:t>
      </w:r>
      <w:r/>
    </w:p>
    <w:tbl>
      <w:tblPr>
        <w:tblStyle w:val="738"/>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项目名称</w:t>
            </w:r>
            <w:r/>
          </w:p>
        </w:tc>
        <w:tc>
          <w:tcPr>
            <w:shd w:val="clear" w:color="auto" w:fill="auto"/>
            <w:tcW w:w="2403"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项目内容</w:t>
            </w:r>
            <w:r/>
          </w:p>
        </w:tc>
        <w:tc>
          <w:tcPr>
            <w:shd w:val="clear" w:color="auto" w:fill="auto"/>
            <w:tcW w:w="2082"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报价（小写）</w:t>
            </w:r>
            <w:r/>
          </w:p>
        </w:tc>
        <w:tc>
          <w:tcPr>
            <w:shd w:val="clear" w:color="auto" w:fill="auto"/>
            <w:tcW w:w="1515"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备注</w:t>
            </w:r>
            <w:r/>
          </w:p>
        </w:tc>
      </w:tr>
      <w:tr>
        <w:trPr>
          <w:tblCellSpacing w:w="15" w:type="dxa"/>
        </w:trPr>
        <w:tc>
          <w:tcPr>
            <w:shd w:val="clear" w:color="auto" w:fill="auto"/>
            <w:tcW w:w="2881"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项目名称 </w:t>
            </w:r>
            <w:r/>
          </w:p>
        </w:tc>
        <w:tc>
          <w:tcPr>
            <w:shd w:val="clear" w:color="auto" w:fill="auto"/>
            <w:tcW w:w="2403"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详见《谈判文件》</w:t>
            </w:r>
            <w:r/>
          </w:p>
        </w:tc>
        <w:tc>
          <w:tcPr>
            <w:shd w:val="clear" w:color="auto" w:fill="auto"/>
            <w:tcW w:w="2082"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4"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w:t>
            </w:r>
            <w:r>
              <w:rPr>
                <w:rFonts w:hint="eastAsia"/>
                <w:color w:val="auto"/>
                <w:sz w:val="21"/>
                <w:szCs w:val="21"/>
                <w:highlight w:val="none"/>
                <w:lang w:val="en-US" w:eastAsia="zh-CN"/>
              </w:rPr>
              <w:t xml:space="preserve">         </w:t>
            </w:r>
            <w:r>
              <w:rPr>
                <w:color w:val="auto"/>
                <w:sz w:val="21"/>
                <w:szCs w:val="21"/>
                <w:highlight w:val="none"/>
              </w:rPr>
              <w:t xml:space="preserve">元</w:t>
            </w:r>
            <w:r/>
          </w:p>
        </w:tc>
        <w:tc>
          <w:tcPr>
            <w:shd w:val="clear" w:color="auto" w:fill="auto"/>
            <w:tcW w:w="1515"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tc>
      </w:tr>
      <w:tr>
        <w:trPr>
          <w:tblCellSpacing w:w="15" w:type="dxa"/>
        </w:trPr>
        <w:tc>
          <w:tcPr>
            <w:shd w:val="clear" w:color="auto" w:fill="auto"/>
            <w:tcW w:w="2881"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报价（大写）：</w:t>
            </w:r>
            <w:r/>
          </w:p>
        </w:tc>
        <w:tc>
          <w:tcPr>
            <w:gridSpan w:val="3"/>
            <w:shd w:val="clear" w:color="auto" w:fill="auto"/>
            <w:tcW w:w="6060" w:type="dxa"/>
            <w:vAlign w:val="center"/>
            <w:textDirection w:val="lrTb"/>
            <w:noWrap w:val="false"/>
          </w:tcPr>
          <w:p>
            <w:pPr>
              <w:pStyle w:val="776"/>
              <w:keepLines w:val="0"/>
              <w:keepNext w:val="0"/>
              <w:widowControl/>
              <w:rPr>
                <w:color w:val="auto"/>
                <w:sz w:val="21"/>
                <w:szCs w:val="21"/>
                <w:highlight w:val="none"/>
              </w:rPr>
              <w:suppressLineNumbers w:val="0"/>
            </w:pPr>
            <w:r>
              <w:rPr>
                <w:color w:val="auto"/>
                <w:sz w:val="21"/>
                <w:szCs w:val="21"/>
                <w:highlight w:val="none"/>
              </w:rPr>
              <w:t xml:space="preserve">金额大写 </w:t>
            </w:r>
            <w:r/>
          </w:p>
        </w:tc>
      </w:tr>
    </w:tbl>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p>
      <w:pPr>
        <w:pStyle w:val="776"/>
        <w:keepLines w:val="0"/>
        <w:keepNext w:val="0"/>
        <w:widowControl/>
        <w:rPr>
          <w:color w:val="auto"/>
          <w:sz w:val="21"/>
          <w:szCs w:val="21"/>
          <w:highlight w:val="none"/>
        </w:rPr>
        <w:suppressLineNumbers w:val="0"/>
      </w:pPr>
      <w:r>
        <w:rPr>
          <w:color w:val="auto"/>
          <w:sz w:val="21"/>
          <w:szCs w:val="21"/>
          <w:highlight w:val="none"/>
        </w:rPr>
        <w:t xml:space="preserve">供应商报价说明：</w:t>
      </w:r>
      <w:r/>
    </w:p>
    <w:p>
      <w:pPr>
        <w:pStyle w:val="776"/>
        <w:keepLines w:val="0"/>
        <w:keepNext w:val="0"/>
        <w:widowControl/>
        <w:rPr>
          <w:color w:val="auto"/>
          <w:sz w:val="21"/>
          <w:szCs w:val="21"/>
          <w:highlight w:val="none"/>
        </w:rPr>
        <w:suppressLineNumbers w:val="0"/>
      </w:pPr>
      <w:r>
        <w:rPr>
          <w:color w:val="auto"/>
          <w:sz w:val="21"/>
          <w:szCs w:val="21"/>
          <w:highlight w:val="none"/>
        </w:rPr>
        <w:t xml:space="preserve">1、采购人不需再支付报价以外的任何费用。</w:t>
      </w:r>
      <w:r/>
    </w:p>
    <w:p>
      <w:pPr>
        <w:pStyle w:val="776"/>
        <w:keepLines w:val="0"/>
        <w:keepNext w:val="0"/>
        <w:widowControl/>
        <w:rPr>
          <w:color w:val="auto"/>
          <w:sz w:val="21"/>
          <w:szCs w:val="21"/>
          <w:highlight w:val="none"/>
        </w:rPr>
        <w:suppressLineNumbers w:val="0"/>
      </w:pPr>
      <w:r>
        <w:rPr>
          <w:color w:val="auto"/>
          <w:sz w:val="21"/>
          <w:szCs w:val="21"/>
          <w:highlight w:val="none"/>
        </w:rPr>
        <w:t xml:space="preserve">2、偏离说明：详见《偏离表》。</w:t>
      </w:r>
      <w:r/>
    </w:p>
    <w:p>
      <w:pPr>
        <w:pStyle w:val="776"/>
        <w:keepLines w:val="0"/>
        <w:keepNext w:val="0"/>
        <w:widowControl/>
        <w:rPr>
          <w:color w:val="auto"/>
          <w:sz w:val="21"/>
          <w:szCs w:val="21"/>
          <w:highlight w:val="none"/>
        </w:rPr>
        <w:suppressLineNumbers w:val="0"/>
      </w:pPr>
      <w:r>
        <w:rPr>
          <w:color w:val="auto"/>
          <w:sz w:val="21"/>
          <w:szCs w:val="21"/>
          <w:highlight w:val="none"/>
        </w:rPr>
        <w:t xml:space="preserve">3、报价大小写不一致以大写为准。</w:t>
      </w:r>
      <w:r/>
    </w:p>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p>
      <w:pPr>
        <w:pStyle w:val="776"/>
        <w:keepLines w:val="0"/>
        <w:keepNext w:val="0"/>
        <w:widowControl/>
        <w:rPr>
          <w:color w:val="auto"/>
          <w:sz w:val="21"/>
          <w:szCs w:val="21"/>
          <w:highlight w:val="none"/>
        </w:rPr>
        <w:suppressLineNumbers w:val="0"/>
      </w:pPr>
      <w:r>
        <w:rPr>
          <w:color w:val="auto"/>
          <w:sz w:val="21"/>
          <w:szCs w:val="21"/>
          <w:highlight w:val="none"/>
        </w:rPr>
        <w:t xml:space="preserve">投标人公章：                               （电子签章）</w:t>
      </w:r>
      <w:r/>
    </w:p>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p>
      <w:pPr>
        <w:pStyle w:val="776"/>
        <w:keepLines w:val="0"/>
        <w:keepNext w:val="0"/>
        <w:widowControl/>
        <w:rPr>
          <w:color w:val="auto"/>
          <w:sz w:val="21"/>
          <w:szCs w:val="21"/>
          <w:highlight w:val="none"/>
        </w:rPr>
        <w:suppressLineNumbers w:val="0"/>
      </w:pPr>
      <w:r>
        <w:rPr>
          <w:color w:val="auto"/>
          <w:sz w:val="21"/>
          <w:szCs w:val="21"/>
          <w:highlight w:val="none"/>
        </w:rPr>
        <w:t xml:space="preserve"> </w:t>
      </w:r>
      <w:r/>
    </w:p>
    <w:p>
      <w:pPr>
        <w:pStyle w:val="776"/>
        <w:keepLines w:val="0"/>
        <w:keepNext w:val="0"/>
        <w:widowControl/>
        <w:rPr>
          <w:color w:val="auto"/>
          <w:sz w:val="21"/>
          <w:szCs w:val="21"/>
          <w:highlight w:val="none"/>
        </w:rPr>
        <w:suppressLineNumbers w:val="0"/>
      </w:pPr>
      <w:r>
        <w:rPr>
          <w:color w:val="auto"/>
          <w:sz w:val="21"/>
          <w:szCs w:val="21"/>
          <w:highlight w:val="none"/>
        </w:rPr>
        <w:t xml:space="preserve">报价时间：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5"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年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6"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月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7"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日</w:t>
      </w:r>
      <w:r/>
    </w:p>
    <w:p>
      <w:pPr>
        <w:pStyle w:val="729"/>
        <w:rPr>
          <w:rFonts w:ascii="宋体" w:hAnsi="宋体" w:eastAsia="宋体"/>
          <w:color w:val="auto"/>
          <w:sz w:val="24"/>
          <w:szCs w:val="24"/>
          <w:highlight w:val="none"/>
        </w:rPr>
      </w:pPr>
      <w:r>
        <w:rPr>
          <w:rFonts w:ascii="宋体" w:hAnsi="宋体" w:eastAsia="宋体"/>
          <w:color w:val="auto"/>
          <w:sz w:val="24"/>
          <w:szCs w:val="24"/>
          <w:highlight w:val="none"/>
        </w:rPr>
        <w:br w:type="column"/>
      </w:r>
      <w:bookmarkStart w:id="89" w:name="_Toc166488931"/>
      <w:r/>
      <w:bookmarkStart w:id="90" w:name="_Toc98785123"/>
      <w:r/>
      <w:bookmarkStart w:id="91" w:name="_Toc130478807"/>
      <w:r/>
      <w:bookmarkStart w:id="92" w:name="_Toc16648708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85"/>
      <w:r/>
      <w:bookmarkEnd w:id="86"/>
      <w:r/>
      <w:bookmarkEnd w:id="87"/>
      <w:r>
        <w:rPr>
          <w:rFonts w:ascii="宋体" w:hAnsi="宋体" w:eastAsia="宋体"/>
          <w:color w:val="auto"/>
          <w:sz w:val="24"/>
          <w:szCs w:val="24"/>
          <w:highlight w:val="none"/>
        </w:rPr>
        <w:t xml:space="preserve">报价分析表</w:t>
      </w:r>
      <w:bookmarkEnd w:id="88"/>
      <w:r/>
      <w:bookmarkEnd w:id="89"/>
      <w:r/>
      <w:bookmarkEnd w:id="90"/>
      <w:r/>
      <w:bookmarkEnd w:id="91"/>
      <w:r/>
      <w:bookmarkEnd w:id="92"/>
      <w:r/>
      <w:r/>
    </w:p>
    <w:p>
      <w:pPr>
        <w:pStyle w:val="1023"/>
        <w:spacing w:line="360" w:lineRule="auto"/>
        <w:rPr>
          <w:rFonts w:hAnsi="宋体" w:eastAsia="宋体"/>
          <w:b/>
          <w:color w:val="auto"/>
          <w:sz w:val="24"/>
          <w:highlight w:val="none"/>
        </w:rPr>
      </w:pPr>
      <w:r>
        <w:rPr>
          <w:rFonts w:hAnsi="宋体" w:eastAsia="宋体"/>
          <w:b/>
          <w:color w:val="auto"/>
          <w:sz w:val="24"/>
          <w:highlight w:val="none"/>
        </w:rPr>
      </w:r>
      <w:r/>
    </w:p>
    <w:p>
      <w:pPr>
        <w:pStyle w:val="1023"/>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ind w:firstLine="424"/>
        <w:jc w:val="left"/>
        <w:spacing w:line="400" w:lineRule="exact"/>
        <w:tabs>
          <w:tab w:val="left" w:pos="7020" w:leader="none"/>
        </w:tabs>
        <w:rPr>
          <w:rFonts w:hint="eastAsia" w:ascii="Times New Roman" w:hAnsi="Times New Roman" w:eastAsia="宋体" w:cs="Times New Roman"/>
          <w:bCs/>
          <w:color w:val="auto"/>
          <w:szCs w:val="20"/>
          <w:highlight w:val="none"/>
        </w:rPr>
      </w:pPr>
      <w:r>
        <w:rPr>
          <w:rFonts w:hint="eastAsia" w:ascii="Times New Roman" w:hAnsi="Times New Roman" w:eastAsia="宋体" w:cs="宋体"/>
          <w:color w:val="auto"/>
          <w:szCs w:val="21"/>
          <w:highlight w:val="none"/>
        </w:rPr>
        <w:t xml:space="preserve">项目名称：</w:t>
      </w:r>
      <w:r>
        <w:rPr>
          <w:rFonts w:hint="eastAsia" w:cs="Times New Roman"/>
          <w:bCs/>
          <w:color w:val="auto"/>
          <w:szCs w:val="20"/>
          <w:highlight w:val="none"/>
          <w:lang w:eastAsia="zh-CN"/>
        </w:rPr>
        <w:t xml:space="preserve">昆山经济技术开发区实验小学维修改造工程</w:t>
      </w:r>
      <w:r>
        <w:rPr>
          <w:rFonts w:hint="eastAsia" w:ascii="Times New Roman" w:hAnsi="Times New Roman" w:eastAsia="宋体" w:cs="Times New Roman"/>
          <w:bCs/>
          <w:color w:val="auto"/>
          <w:szCs w:val="20"/>
          <w:highlight w:val="none"/>
        </w:rPr>
        <w:t xml:space="preserve"> </w:t>
      </w:r>
      <w:r/>
    </w:p>
    <w:p>
      <w:pPr>
        <w:ind w:firstLine="424"/>
        <w:jc w:val="left"/>
        <w:spacing w:line="400" w:lineRule="exact"/>
        <w:tabs>
          <w:tab w:val="left" w:pos="7020" w:leader="none"/>
        </w:tabs>
        <w:rPr>
          <w:rFonts w:hint="eastAsia" w:ascii="宋体" w:hAnsi="宋体" w:eastAsia="宋体" w:cs="Times New Roman"/>
          <w:color w:val="auto"/>
          <w:szCs w:val="20"/>
          <w:highlight w:val="none"/>
          <w:lang w:eastAsia="zh-CN"/>
        </w:rPr>
      </w:pPr>
      <w:r>
        <w:rPr>
          <w:rFonts w:hint="eastAsia" w:ascii="Times New Roman" w:hAnsi="Times New Roman" w:eastAsia="宋体" w:cs="宋体"/>
          <w:color w:val="auto"/>
          <w:szCs w:val="21"/>
          <w:highlight w:val="none"/>
        </w:rPr>
        <w:t xml:space="preserve">招标编号：</w:t>
      </w:r>
      <w:r>
        <w:rPr>
          <w:rFonts w:hint="eastAsia" w:ascii="宋体" w:hAnsi="宋体" w:eastAsia="宋体" w:cs="Times New Roman"/>
          <w:color w:val="auto"/>
          <w:szCs w:val="20"/>
          <w:highlight w:val="none"/>
          <w:lang w:eastAsia="zh-CN"/>
        </w:rPr>
        <w:t xml:space="preserve">JSZC-320583-SZYE-T2025-0025</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6"/>
        <w:jc w:val="left"/>
        <w:spacing w:line="400" w:lineRule="exact"/>
        <w:tabs>
          <w:tab w:val="left" w:pos="7020" w:leader="none"/>
        </w:tabs>
        <w:rPr>
          <w:rFonts w:hint="eastAsia" w:ascii="宋体" w:hAnsi="宋体" w:eastAsia="宋体" w:cs="Times New Roman"/>
          <w:b/>
          <w:bCs/>
          <w:color w:val="auto"/>
          <w:szCs w:val="20"/>
          <w:highlight w:val="none"/>
        </w:rPr>
      </w:pPr>
      <w:r>
        <w:rPr>
          <w:rFonts w:hint="eastAsia" w:ascii="宋体" w:hAnsi="宋体" w:eastAsia="宋体" w:cs="Times New Roman"/>
          <w:b/>
          <w:bCs/>
          <w:color w:val="auto"/>
          <w:szCs w:val="20"/>
          <w:highlight w:val="none"/>
          <w:lang w:val="en-US" w:eastAsia="zh-CN"/>
        </w:rPr>
        <w:t xml:space="preserve">投标报价表内容详见招标文件中附件—</w:t>
      </w:r>
      <w:r>
        <w:rPr>
          <w:rFonts w:hint="eastAsia" w:ascii="宋体" w:hAnsi="宋体" w:cs="Times New Roman"/>
          <w:b/>
          <w:bCs/>
          <w:color w:val="auto"/>
          <w:szCs w:val="20"/>
          <w:highlight w:val="none"/>
          <w:lang w:val="en-US" w:eastAsia="zh-CN"/>
        </w:rPr>
        <w:t xml:space="preserve">招标资料中</w:t>
      </w:r>
      <w:r>
        <w:rPr>
          <w:rFonts w:hint="eastAsia" w:ascii="宋体" w:hAnsi="宋体" w:eastAsia="宋体" w:cs="Times New Roman"/>
          <w:b/>
          <w:bCs/>
          <w:color w:val="auto"/>
          <w:szCs w:val="20"/>
          <w:highlight w:val="none"/>
          <w:lang w:val="en-US" w:eastAsia="zh-CN"/>
        </w:rPr>
        <w:t xml:space="preserve">工程量清单</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pStyle w:val="1023"/>
        <w:jc w:val="center"/>
        <w:spacing w:line="360" w:lineRule="auto"/>
        <w:rPr>
          <w:rFonts w:hAnsi="宋体" w:eastAsia="宋体"/>
          <w:color w:val="auto"/>
          <w:sz w:val="24"/>
          <w:highlight w:val="none"/>
        </w:rPr>
      </w:pPr>
      <w:r>
        <w:rPr>
          <w:rFonts w:hAnsi="宋体" w:eastAsia="宋体"/>
          <w:color w:val="auto"/>
          <w:sz w:val="24"/>
          <w:highlight w:val="none"/>
        </w:rPr>
      </w:r>
      <w:r/>
    </w:p>
    <w:p>
      <w:pPr>
        <w:spacing w:line="360" w:lineRule="auto"/>
        <w:rPr>
          <w:b/>
          <w:bCs/>
          <w:color w:val="auto"/>
          <w:szCs w:val="21"/>
          <w:highlight w:val="none"/>
        </w:rPr>
      </w:pPr>
      <w:r>
        <w:rPr>
          <w:b/>
          <w:bCs/>
          <w:color w:val="auto"/>
          <w:szCs w:val="21"/>
          <w:highlight w:val="none"/>
        </w:rPr>
      </w:r>
      <w:r/>
    </w:p>
    <w:p>
      <w:pPr>
        <w:ind w:firstLine="422"/>
        <w:jc w:val="left"/>
        <w:spacing w:line="360" w:lineRule="auto"/>
        <w:rPr>
          <w:rFonts w:hint="eastAsia"/>
          <w:b/>
          <w:bCs/>
          <w:color w:val="auto"/>
          <w:szCs w:val="21"/>
          <w:highlight w:val="none"/>
        </w:rPr>
      </w:pPr>
      <w:r>
        <w:rPr>
          <w:rFonts w:hint="eastAsia"/>
          <w:b/>
          <w:bCs/>
          <w:color w:val="auto"/>
          <w:szCs w:val="21"/>
          <w:highlight w:val="none"/>
        </w:rPr>
        <w:t xml:space="preserve">注：</w:t>
      </w:r>
      <w:r/>
    </w:p>
    <w:p>
      <w:pPr>
        <w:ind w:firstLine="420"/>
        <w:jc w:val="left"/>
        <w:spacing w:line="360" w:lineRule="auto"/>
        <w:rPr>
          <w:rFonts w:hint="eastAsia" w:ascii="Times New Roman" w:hAnsi="Times New Roman" w:eastAsia="宋体" w:cs="宋体"/>
          <w:bCs/>
          <w:color w:val="auto"/>
          <w:szCs w:val="21"/>
          <w:highlight w:val="none"/>
        </w:rPr>
      </w:pPr>
      <w:r>
        <w:rPr>
          <w:rFonts w:hint="eastAsia" w:ascii="宋体" w:hAnsi="宋体" w:eastAsia="宋体" w:cs="宋体"/>
          <w:b w:val="0"/>
          <w:bCs w:val="0"/>
          <w:color w:val="auto"/>
          <w:szCs w:val="21"/>
          <w:highlight w:val="none"/>
        </w:rPr>
        <w:t xml:space="preserve">1、</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投标报价分析表”投标总价应当与“开标一览表”的</w:t>
      </w:r>
      <w:r>
        <w:rPr>
          <w:rFonts w:hint="eastAsia" w:ascii="Times New Roman" w:hAnsi="Times New Roman" w:eastAsia="宋体" w:cs="宋体"/>
          <w:color w:val="auto"/>
          <w:szCs w:val="21"/>
          <w:highlight w:val="none"/>
        </w:rPr>
        <w:t xml:space="preserve">投标总价</w:t>
      </w:r>
      <w:r>
        <w:rPr>
          <w:rFonts w:hint="eastAsia" w:ascii="Times New Roman" w:hAnsi="Times New Roman" w:eastAsia="宋体" w:cs="宋体"/>
          <w:bCs/>
          <w:color w:val="auto"/>
          <w:szCs w:val="21"/>
          <w:highlight w:val="none"/>
        </w:rPr>
        <w:t xml:space="preserve">相等，如不相等，以“开标一览表”为准。</w:t>
      </w:r>
      <w:r/>
    </w:p>
    <w:p>
      <w:pPr>
        <w:ind w:firstLine="420"/>
        <w:jc w:val="left"/>
        <w:spacing w:line="360" w:lineRule="auto"/>
        <w:rPr>
          <w:rFonts w:ascii="宋体" w:hAnsi="宋体"/>
          <w:color w:val="auto"/>
          <w:szCs w:val="21"/>
          <w:highlight w:val="none"/>
        </w:rPr>
      </w:pPr>
      <w:r>
        <w:rPr>
          <w:rFonts w:hint="eastAsia" w:ascii="宋体" w:hAnsi="宋体" w:eastAsia="宋体" w:cs="Times New Roman"/>
          <w:color w:val="auto"/>
          <w:szCs w:val="21"/>
          <w:highlight w:val="none"/>
        </w:rPr>
        <w:t xml:space="preserve">2、投标应以人民币报价，包括但不限于人员工资、社保、保险、福利、管理费、风险费、税费、利润等所有费用。</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93" w:name="_Toc519686655"/>
      <w:r/>
      <w:bookmarkStart w:id="94" w:name="_Toc500143980"/>
      <w:r/>
      <w:bookmarkStart w:id="95" w:name="_Ref477865937"/>
      <w:r/>
      <w:bookmarkStart w:id="96" w:name="_Ref15304731"/>
      <w:r/>
      <w:bookmarkStart w:id="97" w:name="_Ref33617553"/>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98" w:name="_Toc166487082"/>
      <w:r/>
      <w:bookmarkStart w:id="99" w:name="_Toc166488932"/>
      <w:r/>
      <w:bookmarkStart w:id="100" w:name="_Toc130478808"/>
      <w:r/>
      <w:bookmarkStart w:id="101" w:name="_Toc98785124"/>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93"/>
      <w:r/>
      <w:bookmarkEnd w:id="94"/>
      <w:r/>
      <w:bookmarkEnd w:id="95"/>
      <w:r/>
      <w:bookmarkEnd w:id="96"/>
      <w:r>
        <w:rPr>
          <w:rFonts w:hint="eastAsia" w:ascii="宋体" w:hAnsi="宋体" w:eastAsia="宋体"/>
          <w:color w:val="auto"/>
          <w:sz w:val="24"/>
          <w:szCs w:val="24"/>
          <w:highlight w:val="none"/>
        </w:rPr>
        <w:t xml:space="preserve">相关业绩一览表</w:t>
      </w:r>
      <w:bookmarkEnd w:id="98"/>
      <w:r/>
      <w:bookmarkEnd w:id="99"/>
      <w:r/>
      <w:r/>
    </w:p>
    <w:p>
      <w:pPr>
        <w:pStyle w:val="1129"/>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738"/>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法人</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被授权人：（签字或盖章）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9"/>
        <w:rPr>
          <w:rFonts w:hint="eastAsia" w:ascii="宋体" w:hAnsi="宋体" w:eastAsia="宋体" w:cs="Times New Roman"/>
          <w:color w:val="auto"/>
          <w:sz w:val="24"/>
          <w:szCs w:val="24"/>
          <w:highlight w:val="none"/>
        </w:rPr>
      </w:pPr>
      <w:r>
        <w:rPr>
          <w:rFonts w:ascii="宋体" w:hAnsi="宋体"/>
          <w:color w:val="auto"/>
          <w:sz w:val="24"/>
          <w:highlight w:val="none"/>
        </w:rPr>
        <w:br w:type="page" w:clear="all"/>
      </w:r>
      <w:bookmarkStart w:id="102" w:name="_Toc166488933"/>
      <w:r/>
      <w:bookmarkStart w:id="103" w:name="_Toc166487083"/>
      <w:r>
        <w:rPr>
          <w:rFonts w:hint="eastAsia" w:ascii="宋体" w:hAnsi="宋体" w:eastAsia="宋体" w:cs="Times New Roman"/>
          <w:color w:val="auto"/>
          <w:sz w:val="24"/>
          <w:szCs w:val="24"/>
          <w:highlight w:val="none"/>
        </w:rPr>
        <w:t xml:space="preserve">附件9：</w:t>
      </w:r>
      <w:bookmarkEnd w:id="102"/>
      <w:r/>
      <w:bookmarkEnd w:id="103"/>
      <w:r>
        <w:rPr>
          <w:rFonts w:hint="eastAsia" w:ascii="宋体" w:hAnsi="宋体" w:eastAsia="宋体" w:cs="Times New Roman"/>
          <w:color w:val="auto"/>
          <w:sz w:val="24"/>
          <w:szCs w:val="24"/>
          <w:highlight w:val="none"/>
          <w:lang w:val="en-US" w:eastAsia="zh-CN"/>
        </w:rPr>
        <w:t xml:space="preserve">拟投入人员及设备配置一览表</w:t>
      </w:r>
      <w:r/>
    </w:p>
    <w:p>
      <w:pPr>
        <w:pStyle w:val="1129"/>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738"/>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hint="default" w:ascii="宋体" w:hAnsi="宋体" w:eastAsia="宋体" w:cs="Times New Roman"/>
          <w:b/>
          <w:bCs/>
          <w:color w:val="auto"/>
          <w:sz w:val="24"/>
          <w:szCs w:val="24"/>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jc w:val="cente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r>
      <w:r/>
    </w:p>
    <w:p>
      <w:pPr>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62"/>
        <w:ind w:left="3400" w:firstLine="4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162"/>
        <w:ind w:left="3400" w:firstLine="4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法人/被授权人：（签字或盖章）</w:t>
      </w:r>
      <w:r/>
    </w:p>
    <w:p>
      <w:pPr>
        <w:ind w:firstLine="460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1"/>
          <w:szCs w:val="21"/>
          <w:highlight w:val="none"/>
        </w:rPr>
        <w:t xml:space="preserve">年     月     日</w:t>
      </w:r>
      <w:bookmarkStart w:id="104" w:name="_Toc166488935"/>
      <w:r/>
      <w:bookmarkStart w:id="105" w:name="_Toc166487085"/>
      <w:r>
        <w:rPr>
          <w:rFonts w:hint="eastAsia" w:ascii="宋体" w:hAnsi="宋体" w:eastAsia="宋体" w:cs="Times New Roman"/>
          <w:color w:val="auto"/>
          <w:sz w:val="24"/>
          <w:szCs w:val="24"/>
          <w:highlight w:val="none"/>
        </w:rPr>
        <w:br w:type="page" w:clear="all"/>
      </w:r>
      <w:r/>
    </w:p>
    <w:p>
      <w:pPr>
        <w:pStyle w:val="72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附件1</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：偏离表（技术、商务）</w:t>
      </w:r>
      <w:bookmarkEnd w:id="97"/>
      <w:r/>
      <w:bookmarkEnd w:id="100"/>
      <w:r/>
      <w:bookmarkEnd w:id="101"/>
      <w:r/>
      <w:bookmarkEnd w:id="104"/>
      <w:r/>
      <w:bookmarkEnd w:id="105"/>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项目</w:t>
            </w:r>
            <w:r>
              <w:rPr>
                <w:rFonts w:hint="eastAsia" w:ascii="宋体" w:hAnsi="宋体" w:eastAsia="宋体"/>
                <w:color w:val="auto"/>
                <w:sz w:val="21"/>
                <w:szCs w:val="21"/>
                <w:highlight w:val="none"/>
              </w:rPr>
              <w:t xml:space="preserve">内容</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0"/>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3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13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工</w:t>
            </w:r>
            <w:r>
              <w:rPr>
                <w:rFonts w:hint="eastAsia" w:ascii="宋体" w:hAnsi="宋体" w:eastAsia="宋体"/>
                <w:color w:val="auto"/>
                <w:sz w:val="21"/>
                <w:szCs w:val="21"/>
                <w:highlight w:val="none"/>
              </w:rPr>
              <w:t xml:space="preserve">期</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0"/>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3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13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106" w:name="_Toc166487086"/>
      <w:r/>
      <w:bookmarkStart w:id="107" w:name="_Toc16648893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106"/>
      <w:r/>
      <w:bookmarkEnd w:id="107"/>
      <w:r/>
      <w:r/>
    </w:p>
    <w:p>
      <w:pPr>
        <w:pStyle w:val="74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4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40"/>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29"/>
        <w:rPr>
          <w:rFonts w:ascii="宋体" w:hAnsi="宋体" w:eastAsia="宋体"/>
          <w:color w:val="auto"/>
          <w:sz w:val="24"/>
          <w:szCs w:val="24"/>
          <w:highlight w:val="none"/>
        </w:rPr>
      </w:pPr>
      <w:r/>
      <w:bookmarkStart w:id="108" w:name="_Toc166488937"/>
      <w:r/>
      <w:bookmarkStart w:id="109" w:name="_Toc16648708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108"/>
      <w:r/>
      <w:bookmarkEnd w:id="109"/>
      <w:r/>
      <w:r/>
    </w:p>
    <w:p>
      <w:pPr>
        <w:pStyle w:val="74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rFonts w:ascii="宋体" w:hAnsi="宋体"/>
          <w:color w:val="auto"/>
          <w:szCs w:val="21"/>
          <w:highlight w:val="none"/>
        </w:rPr>
      </w:pPr>
      <w:r>
        <w:rPr>
          <w:rFonts w:ascii="宋体" w:hAnsi="宋体"/>
          <w:color w:val="auto"/>
          <w:szCs w:val="21"/>
          <w:highlight w:val="none"/>
        </w:rPr>
        <w:br w:type="page" w:clear="all"/>
      </w:r>
      <w:r/>
    </w:p>
    <w:p>
      <w:pPr>
        <w:pStyle w:val="1163"/>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附件1</w:t>
      </w:r>
      <w:r>
        <w:rPr>
          <w:rFonts w:hint="eastAsia" w:ascii="宋体" w:hAnsi="宋体" w:eastAsia="宋体" w:cs="宋体"/>
          <w:b/>
          <w:color w:val="auto"/>
          <w:szCs w:val="24"/>
          <w:highlight w:val="none"/>
        </w:rPr>
        <w:t xml:space="preserve">3、关于符合本国产品标准的声明函（如符合）</w:t>
      </w:r>
      <w:r/>
    </w:p>
    <w:p>
      <w:pPr>
        <w:pStyle w:val="776"/>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84"/>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7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7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7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20"/>
        <w:spacing w:line="360" w:lineRule="auto"/>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86"/>
      </w:rPr>
      <w:framePr w:wrap="around" w:vAnchor="text" w:hAnchor="margin" w:xAlign="center" w:y="1"/>
    </w:pPr>
    <w:r>
      <w:rPr>
        <w:rStyle w:val="786"/>
      </w:rPr>
      <w:fldChar w:fldCharType="begin"/>
    </w:r>
    <w:r>
      <w:rPr>
        <w:rStyle w:val="786"/>
      </w:rPr>
      <w:instrText xml:space="preserve">PAGE  </w:instrText>
    </w:r>
    <w:r>
      <w:rPr>
        <w:rStyle w:val="786"/>
      </w:rPr>
      <w:fldChar w:fldCharType="end"/>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both"/>
    </w:pPr>
    <w:r>
      <w:rPr>
        <w:rFonts w:hint="eastAsia"/>
        <w:lang w:eastAsia="zh-CN"/>
      </w:rPr>
      <w:tab/>
    </w:r>
    <w:r>
      <w:rPr>
        <w:rFonts w:hint="eastAsia"/>
        <w:lang w:eastAsia="zh-CN"/>
      </w:rPr>
      <w:t xml:space="preserve">JSZC-320583-SZYE-T2026-0015</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40" w:hanging="720"/>
        <w:tabs>
          <w:tab w:val="left"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03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4">
    <w:multiLevelType w:val="hybridMultilevel"/>
    <w:lvl w:ilvl="0">
      <w:start w:val="1"/>
      <w:numFmt w:val="japaneseCounting"/>
      <w:pStyle w:val="101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99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99"/>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pStyle w:val="990"/>
      <w:isLgl w:val="false"/>
      <w:suff w:val="tab"/>
      <w:lvlText w:val="%1．"/>
      <w:lvlJc w:val="left"/>
      <w:pPr>
        <w:ind w:left="720" w:hanging="720"/>
        <w:tabs>
          <w:tab w:val="left" w:pos="720" w:leader="none"/>
        </w:tabs>
      </w:pPr>
      <w:rPr>
        <w:rFonts w:hint="eastAsia"/>
      </w:rPr>
    </w:lvl>
    <w:lvl w:ilvl="1">
      <w:start w:val="1"/>
      <w:numFmt w:val="lowerLetter"/>
      <w:pStyle w:val="111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2"/>
      <w:isLgl w:val="false"/>
      <w:suff w:val="tab"/>
      <w:lvlText w:val="%5)"/>
      <w:lvlJc w:val="left"/>
      <w:pPr>
        <w:ind w:left="2100" w:hanging="420"/>
        <w:tabs>
          <w:tab w:val="left" w:pos="2100" w:leader="none"/>
        </w:tabs>
      </w:pPr>
    </w:lvl>
    <w:lvl w:ilvl="5">
      <w:start w:val="1"/>
      <w:numFmt w:val="lowerRoman"/>
      <w:pStyle w:val="733"/>
      <w:isLgl w:val="false"/>
      <w:suff w:val="tab"/>
      <w:lvlText w:val="%6."/>
      <w:lvlJc w:val="right"/>
      <w:pPr>
        <w:ind w:left="2520" w:hanging="420"/>
        <w:tabs>
          <w:tab w:val="left" w:pos="2520" w:leader="none"/>
        </w:tabs>
      </w:pPr>
    </w:lvl>
    <w:lvl w:ilvl="6">
      <w:start w:val="1"/>
      <w:numFmt w:val="decimal"/>
      <w:pStyle w:val="73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1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07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11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0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11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5"/>
  </w:num>
  <w:num w:numId="3">
    <w:abstractNumId w:val="11"/>
  </w:num>
  <w:num w:numId="4">
    <w:abstractNumId w:val="4"/>
  </w:num>
  <w:num w:numId="5">
    <w:abstractNumId w:val="3"/>
  </w:num>
  <w:num w:numId="6">
    <w:abstractNumId w:val="8"/>
  </w:num>
  <w:num w:numId="7">
    <w:abstractNumId w:val="9"/>
  </w:num>
  <w:num w:numId="8">
    <w:abstractNumId w:val="12"/>
  </w:num>
  <w:num w:numId="9">
    <w:abstractNumId w:val="7"/>
  </w:num>
  <w:num w:numId="10">
    <w:abstractNumId w:val="1"/>
  </w:num>
  <w:num w:numId="11">
    <w:abstractNumId w:val="10"/>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961"/>
    <w:uiPriority w:val="0"/>
    <w:qFormat/>
    <w:pPr>
      <w:keepLines/>
      <w:keepNext/>
      <w:spacing w:before="340" w:after="330" w:line="578" w:lineRule="auto"/>
      <w:outlineLvl w:val="0"/>
    </w:pPr>
    <w:rPr>
      <w:rFonts w:ascii="Calibri" w:hAnsi="Calibri"/>
      <w:b/>
      <w:bCs/>
      <w:sz w:val="44"/>
      <w:szCs w:val="44"/>
    </w:rPr>
  </w:style>
  <w:style w:type="paragraph" w:styleId="729">
    <w:name w:val="Heading 2"/>
    <w:basedOn w:val="727"/>
    <w:next w:val="727"/>
    <w:link w:val="962"/>
    <w:uiPriority w:val="0"/>
    <w:qFormat/>
    <w:pPr>
      <w:keepLines/>
      <w:keepNext/>
      <w:spacing w:before="260" w:after="260" w:line="416" w:lineRule="auto"/>
      <w:outlineLvl w:val="1"/>
    </w:pPr>
    <w:rPr>
      <w:rFonts w:ascii="Arial" w:hAnsi="Arial" w:eastAsia="黑体"/>
      <w:b/>
      <w:bCs/>
      <w:sz w:val="32"/>
      <w:szCs w:val="32"/>
    </w:rPr>
  </w:style>
  <w:style w:type="paragraph" w:styleId="730">
    <w:name w:val="Heading 3"/>
    <w:basedOn w:val="727"/>
    <w:next w:val="727"/>
    <w:link w:val="963"/>
    <w:uiPriority w:val="0"/>
    <w:qFormat/>
    <w:pPr>
      <w:keepLines/>
      <w:keepNext/>
      <w:spacing w:before="260" w:after="260" w:line="416" w:lineRule="auto"/>
      <w:outlineLvl w:val="2"/>
    </w:pPr>
    <w:rPr>
      <w:rFonts w:ascii="Calibri" w:hAnsi="Calibri"/>
      <w:b/>
      <w:bCs/>
      <w:sz w:val="32"/>
      <w:szCs w:val="32"/>
    </w:rPr>
  </w:style>
  <w:style w:type="paragraph" w:styleId="731">
    <w:name w:val="Heading 4"/>
    <w:basedOn w:val="727"/>
    <w:next w:val="727"/>
    <w:link w:val="964"/>
    <w:uiPriority w:val="0"/>
    <w:qFormat/>
    <w:pPr>
      <w:keepLines/>
      <w:keepNext/>
      <w:spacing w:before="280" w:after="290" w:line="374" w:lineRule="auto"/>
      <w:outlineLvl w:val="3"/>
    </w:pPr>
    <w:rPr>
      <w:rFonts w:ascii="Arial" w:hAnsi="Arial" w:eastAsia="黑体"/>
      <w:b/>
      <w:sz w:val="28"/>
      <w:szCs w:val="20"/>
    </w:rPr>
  </w:style>
  <w:style w:type="paragraph" w:styleId="732">
    <w:name w:val="Heading 5"/>
    <w:basedOn w:val="727"/>
    <w:next w:val="727"/>
    <w:link w:val="965"/>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3">
    <w:name w:val="Heading 6"/>
    <w:basedOn w:val="727"/>
    <w:next w:val="727"/>
    <w:link w:val="966"/>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34">
    <w:name w:val="Heading 7"/>
    <w:basedOn w:val="727"/>
    <w:next w:val="727"/>
    <w:link w:val="967"/>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35">
    <w:name w:val="Heading 8"/>
    <w:basedOn w:val="727"/>
    <w:next w:val="727"/>
    <w:link w:val="968"/>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36">
    <w:name w:val="Heading 9"/>
    <w:basedOn w:val="727"/>
    <w:next w:val="727"/>
    <w:link w:val="969"/>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0"/>
    <w:qFormat/>
    <w:pPr>
      <w:ind w:left="1440"/>
      <w:jc w:val="left"/>
      <w:spacing w:line="360" w:lineRule="auto"/>
    </w:pPr>
    <w:rPr>
      <w:rFonts w:ascii="Calibri" w:hAnsi="Calibri" w:cs="Calibri"/>
      <w:sz w:val="18"/>
      <w:szCs w:val="18"/>
    </w:rPr>
  </w:style>
  <w:style w:type="paragraph" w:styleId="740">
    <w:name w:val="Normal Indent"/>
    <w:basedOn w:val="727"/>
    <w:link w:val="970"/>
    <w:uiPriority w:val="0"/>
    <w:qFormat/>
    <w:pPr>
      <w:ind w:firstLine="420"/>
      <w:jc w:val="left"/>
    </w:pPr>
    <w:rPr>
      <w:rFonts w:ascii="Calibri" w:hAnsi="Calibri" w:eastAsia="楷体_GB2312"/>
      <w:sz w:val="24"/>
      <w:szCs w:val="20"/>
    </w:rPr>
  </w:style>
  <w:style w:type="paragraph" w:styleId="741">
    <w:name w:val="Caption"/>
    <w:basedOn w:val="727"/>
    <w:next w:val="727"/>
    <w:uiPriority w:val="0"/>
    <w:qFormat/>
    <w:pPr>
      <w:ind w:left="640" w:hanging="640"/>
      <w:jc w:val="center"/>
    </w:pPr>
    <w:rPr>
      <w:rFonts w:ascii="BankGothic Lt BT" w:hAnsi="BankGothic Lt BT" w:cs="Arial"/>
      <w:sz w:val="32"/>
    </w:rPr>
  </w:style>
  <w:style w:type="paragraph" w:styleId="742">
    <w:name w:val="Document Map"/>
    <w:basedOn w:val="727"/>
    <w:uiPriority w:val="0"/>
    <w:semiHidden/>
    <w:qFormat/>
    <w:pPr>
      <w:shd w:val="clear" w:color="auto" w:fill="000080"/>
    </w:pPr>
    <w:rPr>
      <w:szCs w:val="20"/>
    </w:rPr>
  </w:style>
  <w:style w:type="paragraph" w:styleId="743">
    <w:name w:val="annotation text"/>
    <w:basedOn w:val="727"/>
    <w:link w:val="1137"/>
    <w:uiPriority w:val="0"/>
    <w:semiHidden/>
    <w:unhideWhenUsed/>
    <w:qFormat/>
    <w:pPr>
      <w:jc w:val="left"/>
    </w:pPr>
  </w:style>
  <w:style w:type="paragraph" w:styleId="744">
    <w:name w:val="Salutation"/>
    <w:basedOn w:val="727"/>
    <w:next w:val="727"/>
    <w:uiPriority w:val="0"/>
    <w:qFormat/>
    <w:rPr>
      <w:rFonts w:ascii="宋体" w:hAnsi="宋体"/>
      <w:spacing w:val="20"/>
      <w:sz w:val="24"/>
      <w:szCs w:val="22"/>
      <w:lang w:eastAsia="en-US" w:bidi="en-US"/>
    </w:rPr>
  </w:style>
  <w:style w:type="paragraph" w:styleId="745">
    <w:name w:val="Body Text 3"/>
    <w:basedOn w:val="727"/>
    <w:uiPriority w:val="0"/>
    <w:qFormat/>
    <w:pPr>
      <w:ind w:firstLine="250"/>
      <w:spacing w:after="120" w:line="300" w:lineRule="auto"/>
    </w:pPr>
    <w:rPr>
      <w:sz w:val="16"/>
      <w:szCs w:val="16"/>
    </w:rPr>
  </w:style>
  <w:style w:type="paragraph" w:styleId="746">
    <w:name w:val="Closing"/>
    <w:basedOn w:val="727"/>
    <w:uiPriority w:val="0"/>
    <w:qFormat/>
    <w:pPr>
      <w:ind w:left="100"/>
    </w:pPr>
    <w:rPr>
      <w:rFonts w:ascii="宋体" w:hAnsi="宋体"/>
      <w:spacing w:val="20"/>
      <w:sz w:val="24"/>
      <w:szCs w:val="22"/>
      <w:lang w:eastAsia="en-US" w:bidi="en-US"/>
    </w:rPr>
  </w:style>
  <w:style w:type="paragraph" w:styleId="747">
    <w:name w:val="Body Text"/>
    <w:basedOn w:val="727"/>
    <w:link w:val="971"/>
    <w:uiPriority w:val="0"/>
    <w:qFormat/>
    <w:pPr>
      <w:tabs>
        <w:tab w:val="left" w:pos="5250" w:leader="none"/>
      </w:tabs>
    </w:pPr>
    <w:rPr>
      <w:rFonts w:ascii="Calibri" w:hAnsi="Calibri"/>
      <w:sz w:val="28"/>
    </w:rPr>
  </w:style>
  <w:style w:type="paragraph" w:styleId="748">
    <w:name w:val="Body Text Indent"/>
    <w:basedOn w:val="727"/>
    <w:link w:val="972"/>
    <w:uiPriority w:val="0"/>
    <w:qFormat/>
    <w:pPr>
      <w:ind w:left="570"/>
      <w:spacing w:line="520" w:lineRule="exact"/>
    </w:pPr>
    <w:rPr>
      <w:rFonts w:ascii="方正仿宋简体" w:hAnsi="创艺简仿宋" w:eastAsia="方正仿宋简体"/>
      <w:sz w:val="24"/>
      <w:szCs w:val="20"/>
    </w:rPr>
  </w:style>
  <w:style w:type="paragraph" w:styleId="749">
    <w:name w:val="List 2"/>
    <w:basedOn w:val="727"/>
    <w:uiPriority w:val="0"/>
    <w:qFormat/>
    <w:pPr>
      <w:ind w:left="100" w:hanging="200"/>
    </w:pPr>
    <w:rPr>
      <w:lang w:eastAsia="en-US" w:bidi="en-US"/>
    </w:rPr>
  </w:style>
  <w:style w:type="paragraph" w:styleId="750">
    <w:name w:val="Block Text"/>
    <w:basedOn w:val="727"/>
    <w:uiPriority w:val="0"/>
    <w:qFormat/>
    <w:pPr>
      <w:ind w:left="113" w:right="113"/>
      <w:jc w:val="center"/>
    </w:pPr>
    <w:rPr>
      <w:rFonts w:ascii="仿宋_GB2312" w:eastAsia="仿宋_GB2312"/>
      <w:b/>
      <w:szCs w:val="20"/>
    </w:rPr>
  </w:style>
  <w:style w:type="paragraph" w:styleId="751">
    <w:name w:val="List Bullet 2"/>
    <w:basedOn w:val="727"/>
    <w:uiPriority w:val="0"/>
    <w:qFormat/>
    <w:pPr>
      <w:ind w:left="780" w:hanging="360"/>
      <w:tabs>
        <w:tab w:val="left" w:pos="780" w:leader="none"/>
      </w:tabs>
      <w:outlineLvl w:val="0"/>
    </w:pPr>
    <w:rPr>
      <w:color w:val="0000ff"/>
      <w:sz w:val="24"/>
      <w:szCs w:val="20"/>
    </w:rPr>
  </w:style>
  <w:style w:type="paragraph" w:styleId="752">
    <w:name w:val="toc 5"/>
    <w:basedOn w:val="727"/>
    <w:next w:val="727"/>
    <w:uiPriority w:val="0"/>
    <w:qFormat/>
    <w:pPr>
      <w:ind w:left="960"/>
      <w:jc w:val="left"/>
      <w:spacing w:line="360" w:lineRule="auto"/>
    </w:pPr>
    <w:rPr>
      <w:rFonts w:ascii="Calibri" w:hAnsi="Calibri" w:cs="Calibri"/>
      <w:sz w:val="18"/>
      <w:szCs w:val="18"/>
    </w:rPr>
  </w:style>
  <w:style w:type="paragraph" w:styleId="753">
    <w:name w:val="toc 3"/>
    <w:basedOn w:val="727"/>
    <w:next w:val="727"/>
    <w:uiPriority w:val="39"/>
    <w:qFormat/>
    <w:pPr>
      <w:ind w:left="840"/>
    </w:pPr>
  </w:style>
  <w:style w:type="paragraph" w:styleId="754">
    <w:name w:val="Plain Text"/>
    <w:basedOn w:val="727"/>
    <w:link w:val="973"/>
    <w:uiPriority w:val="0"/>
    <w:qFormat/>
    <w:rPr>
      <w:rFonts w:ascii="宋体" w:hAnsi="Courier New" w:eastAsia="楷体_GB2312"/>
      <w:sz w:val="28"/>
      <w:szCs w:val="20"/>
    </w:rPr>
  </w:style>
  <w:style w:type="paragraph" w:styleId="755">
    <w:name w:val="toc 8"/>
    <w:basedOn w:val="727"/>
    <w:next w:val="727"/>
    <w:uiPriority w:val="0"/>
    <w:qFormat/>
    <w:pPr>
      <w:ind w:left="1680"/>
      <w:jc w:val="left"/>
      <w:spacing w:line="360" w:lineRule="auto"/>
    </w:pPr>
    <w:rPr>
      <w:rFonts w:ascii="Calibri" w:hAnsi="Calibri" w:cs="Calibri"/>
      <w:sz w:val="18"/>
      <w:szCs w:val="18"/>
    </w:rPr>
  </w:style>
  <w:style w:type="paragraph" w:styleId="756">
    <w:name w:val="Date"/>
    <w:basedOn w:val="727"/>
    <w:next w:val="727"/>
    <w:link w:val="974"/>
    <w:uiPriority w:val="0"/>
    <w:qFormat/>
    <w:pPr>
      <w:ind w:left="100"/>
    </w:pPr>
    <w:rPr>
      <w:rFonts w:ascii="Calibri" w:hAnsi="Calibri"/>
      <w:sz w:val="28"/>
    </w:rPr>
  </w:style>
  <w:style w:type="paragraph" w:styleId="757">
    <w:name w:val="Body Text Indent 2"/>
    <w:basedOn w:val="727"/>
    <w:uiPriority w:val="0"/>
    <w:qFormat/>
    <w:pPr>
      <w:ind w:firstLine="570"/>
      <w:spacing w:line="520" w:lineRule="exact"/>
    </w:pPr>
    <w:rPr>
      <w:rFonts w:ascii="方正仿宋简体" w:hAnsi="创艺简仿宋" w:eastAsia="方正仿宋简体"/>
      <w:bCs/>
      <w:sz w:val="24"/>
      <w:szCs w:val="20"/>
    </w:rPr>
  </w:style>
  <w:style w:type="paragraph" w:styleId="758">
    <w:name w:val="endnote text"/>
    <w:basedOn w:val="727"/>
    <w:link w:val="959"/>
    <w:uiPriority w:val="99"/>
    <w:semiHidden/>
    <w:unhideWhenUsed/>
    <w:qFormat/>
    <w:rPr>
      <w:sz w:val="20"/>
    </w:rPr>
  </w:style>
  <w:style w:type="paragraph" w:styleId="759">
    <w:name w:val="Balloon Text"/>
    <w:basedOn w:val="727"/>
    <w:uiPriority w:val="0"/>
    <w:semiHidden/>
    <w:qFormat/>
    <w:rPr>
      <w:sz w:val="18"/>
      <w:szCs w:val="18"/>
    </w:rPr>
  </w:style>
  <w:style w:type="paragraph" w:styleId="760">
    <w:name w:val="Footer"/>
    <w:basedOn w:val="727"/>
    <w:link w:val="832"/>
    <w:uiPriority w:val="0"/>
    <w:qFormat/>
    <w:pPr>
      <w:jc w:val="left"/>
      <w:tabs>
        <w:tab w:val="center" w:pos="4153" w:leader="none"/>
        <w:tab w:val="right" w:pos="8306" w:leader="none"/>
      </w:tabs>
    </w:pPr>
    <w:rPr>
      <w:sz w:val="18"/>
      <w:szCs w:val="18"/>
    </w:rPr>
  </w:style>
  <w:style w:type="paragraph" w:styleId="761">
    <w:name w:val="Header"/>
    <w:basedOn w:val="727"/>
    <w:link w:val="975"/>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2">
    <w:name w:val="toc 1"/>
    <w:basedOn w:val="727"/>
    <w:next w:val="727"/>
    <w:uiPriority w:val="39"/>
    <w:qFormat/>
    <w:rPr>
      <w:sz w:val="30"/>
    </w:rPr>
  </w:style>
  <w:style w:type="paragraph" w:styleId="763">
    <w:name w:val="toc 4"/>
    <w:basedOn w:val="727"/>
    <w:next w:val="727"/>
    <w:uiPriority w:val="0"/>
    <w:qFormat/>
    <w:pPr>
      <w:ind w:left="720"/>
      <w:jc w:val="left"/>
      <w:spacing w:line="360" w:lineRule="auto"/>
    </w:pPr>
    <w:rPr>
      <w:rFonts w:ascii="Calibri" w:hAnsi="Calibri" w:cs="Calibri"/>
      <w:sz w:val="18"/>
      <w:szCs w:val="18"/>
    </w:rPr>
  </w:style>
  <w:style w:type="paragraph" w:styleId="764">
    <w:name w:val="index heading"/>
    <w:basedOn w:val="727"/>
    <w:next w:val="765"/>
    <w:uiPriority w:val="0"/>
    <w:semiHidden/>
    <w:qFormat/>
    <w:pPr>
      <w:jc w:val="left"/>
      <w:spacing w:after="200" w:line="276" w:lineRule="auto"/>
      <w:widowControl/>
    </w:pPr>
    <w:rPr>
      <w:rFonts w:ascii="Arial" w:hAnsi="Arial" w:cs="Arial"/>
      <w:b/>
      <w:bCs/>
      <w:sz w:val="22"/>
      <w:szCs w:val="22"/>
      <w:lang w:eastAsia="en-US" w:bidi="en-US"/>
    </w:rPr>
  </w:style>
  <w:style w:type="paragraph" w:styleId="765">
    <w:name w:val="index 1"/>
    <w:basedOn w:val="727"/>
    <w:next w:val="727"/>
    <w:uiPriority w:val="0"/>
    <w:qFormat/>
    <w:rPr>
      <w:b/>
      <w:bCs/>
    </w:rPr>
  </w:style>
  <w:style w:type="paragraph" w:styleId="766">
    <w:name w:val="Subtitle"/>
    <w:basedOn w:val="727"/>
    <w:next w:val="727"/>
    <w:link w:val="976"/>
    <w:uiPriority w:val="0"/>
    <w:qFormat/>
    <w:pPr>
      <w:jc w:val="left"/>
      <w:spacing w:after="200" w:line="276" w:lineRule="auto"/>
      <w:widowControl/>
    </w:pPr>
    <w:rPr>
      <w:rFonts w:ascii="Calibri" w:hAnsi="Calibri"/>
    </w:rPr>
  </w:style>
  <w:style w:type="paragraph" w:styleId="767">
    <w:name w:val="List"/>
    <w:basedOn w:val="727"/>
    <w:uiPriority w:val="0"/>
    <w:qFormat/>
    <w:pPr>
      <w:ind w:left="420" w:hanging="420"/>
    </w:pPr>
    <w:rPr>
      <w:szCs w:val="20"/>
    </w:rPr>
  </w:style>
  <w:style w:type="paragraph" w:styleId="768">
    <w:name w:val="footnote text"/>
    <w:basedOn w:val="727"/>
    <w:link w:val="958"/>
    <w:uiPriority w:val="99"/>
    <w:semiHidden/>
    <w:unhideWhenUsed/>
    <w:qFormat/>
    <w:pPr>
      <w:spacing w:after="40"/>
    </w:pPr>
    <w:rPr>
      <w:sz w:val="18"/>
    </w:rPr>
  </w:style>
  <w:style w:type="paragraph" w:styleId="769">
    <w:name w:val="toc 6"/>
    <w:basedOn w:val="727"/>
    <w:next w:val="727"/>
    <w:uiPriority w:val="0"/>
    <w:qFormat/>
    <w:pPr>
      <w:ind w:left="2100"/>
    </w:pPr>
  </w:style>
  <w:style w:type="paragraph" w:styleId="770">
    <w:name w:val="Body Text Indent 3"/>
    <w:basedOn w:val="727"/>
    <w:uiPriority w:val="0"/>
    <w:qFormat/>
    <w:pPr>
      <w:ind w:left="659"/>
      <w:spacing w:line="360" w:lineRule="auto"/>
    </w:pPr>
    <w:rPr>
      <w:rFonts w:ascii="宋体" w:hAnsi="宋体"/>
      <w:sz w:val="24"/>
    </w:rPr>
  </w:style>
  <w:style w:type="paragraph" w:styleId="771">
    <w:name w:val="table of figures"/>
    <w:basedOn w:val="727"/>
    <w:next w:val="727"/>
    <w:uiPriority w:val="99"/>
    <w:unhideWhenUsed/>
    <w:qFormat/>
  </w:style>
  <w:style w:type="paragraph" w:styleId="772">
    <w:name w:val="toc 2"/>
    <w:basedOn w:val="727"/>
    <w:next w:val="727"/>
    <w:uiPriority w:val="39"/>
    <w:qFormat/>
    <w:pPr>
      <w:ind w:left="420"/>
    </w:pPr>
  </w:style>
  <w:style w:type="paragraph" w:styleId="773">
    <w:name w:val="toc 9"/>
    <w:basedOn w:val="727"/>
    <w:next w:val="727"/>
    <w:uiPriority w:val="0"/>
    <w:qFormat/>
    <w:pPr>
      <w:ind w:left="1920"/>
      <w:jc w:val="left"/>
      <w:spacing w:line="360" w:lineRule="auto"/>
    </w:pPr>
    <w:rPr>
      <w:rFonts w:ascii="Calibri" w:hAnsi="Calibri" w:cs="Calibri"/>
      <w:sz w:val="18"/>
      <w:szCs w:val="18"/>
    </w:rPr>
  </w:style>
  <w:style w:type="paragraph" w:styleId="774">
    <w:name w:val="Body Text 2"/>
    <w:basedOn w:val="727"/>
    <w:uiPriority w:val="0"/>
    <w:qFormat/>
    <w:pPr>
      <w:spacing w:after="120" w:line="480" w:lineRule="auto"/>
    </w:pPr>
  </w:style>
  <w:style w:type="paragraph" w:styleId="775">
    <w:name w:val="List Continue 2"/>
    <w:basedOn w:val="727"/>
    <w:uiPriority w:val="0"/>
    <w:qFormat/>
    <w:pPr>
      <w:ind w:left="840"/>
      <w:spacing w:after="120"/>
    </w:pPr>
    <w:rPr>
      <w:lang w:eastAsia="en-US" w:bidi="en-US"/>
    </w:rPr>
  </w:style>
  <w:style w:type="paragraph" w:styleId="776">
    <w:name w:val="Normal (Web)"/>
    <w:basedOn w:val="727"/>
    <w:uiPriority w:val="0"/>
    <w:semiHidden/>
    <w:unhideWhenUsed/>
    <w:qFormat/>
    <w:pPr>
      <w:jc w:val="left"/>
      <w:spacing w:before="100" w:beforeAutospacing="1" w:after="100" w:afterAutospacing="1"/>
      <w:widowControl/>
    </w:pPr>
    <w:rPr>
      <w:rFonts w:ascii="宋体" w:hAnsi="宋体" w:cs="宋体"/>
      <w:sz w:val="24"/>
    </w:rPr>
  </w:style>
  <w:style w:type="paragraph" w:styleId="777">
    <w:name w:val="Title"/>
    <w:basedOn w:val="727"/>
    <w:next w:val="727"/>
    <w:link w:val="826"/>
    <w:uiPriority w:val="0"/>
    <w:qFormat/>
    <w:pPr>
      <w:contextualSpacing/>
      <w:jc w:val="left"/>
      <w:spacing w:after="300"/>
      <w:widowControl/>
    </w:pPr>
    <w:rPr>
      <w:rFonts w:ascii="Cambria" w:hAnsi="Cambria"/>
      <w:smallCaps/>
      <w:sz w:val="52"/>
      <w:szCs w:val="52"/>
      <w:lang w:eastAsia="en-US" w:bidi="en-US"/>
    </w:rPr>
  </w:style>
  <w:style w:type="paragraph" w:styleId="778">
    <w:name w:val="annotation subject"/>
    <w:basedOn w:val="743"/>
    <w:next w:val="743"/>
    <w:link w:val="1140"/>
    <w:uiPriority w:val="0"/>
    <w:semiHidden/>
    <w:unhideWhenUsed/>
    <w:qFormat/>
    <w:rPr>
      <w:b/>
      <w:bCs/>
    </w:rPr>
  </w:style>
  <w:style w:type="paragraph" w:styleId="779">
    <w:name w:val="Body Text First Indent"/>
    <w:next w:val="780"/>
    <w:link w:val="977"/>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80" w:customStyle="1">
    <w:name w:val="样式 正文首行缩进 + 首行缩进:  1 字符"/>
    <w:basedOn w:val="727"/>
    <w:next w:val="761"/>
    <w:uiPriority w:val="0"/>
    <w:qFormat/>
    <w:pPr>
      <w:ind w:firstLine="200"/>
      <w:jc w:val="left"/>
      <w:spacing w:after="40" w:line="276" w:lineRule="auto"/>
      <w:widowControl/>
    </w:pPr>
    <w:rPr>
      <w:rFonts w:ascii="Cambria" w:hAnsi="Cambria"/>
      <w:sz w:val="22"/>
      <w:szCs w:val="20"/>
      <w:lang w:eastAsia="en-US" w:bidi="en-US"/>
    </w:rPr>
  </w:style>
  <w:style w:type="paragraph" w:styleId="781">
    <w:name w:val="Body Text First Indent 2"/>
    <w:uiPriority w:val="99"/>
    <w:unhideWhenUsed/>
    <w:qFormat/>
    <w:pPr>
      <w:ind w:left="420" w:firstLine="420"/>
      <w:jc w:val="both"/>
      <w:spacing w:after="120" w:line="240" w:lineRule="auto"/>
      <w:widowControl w:val="off"/>
    </w:pPr>
    <w:rPr>
      <w:rFonts w:hint="default" w:ascii="Times New Roman" w:hAnsi="Times New Roman" w:eastAsia="宋体" w:cs="Times New Roman"/>
      <w:sz w:val="21"/>
      <w:lang w:val="en-US" w:eastAsia="zh-CN" w:bidi="ar-SA"/>
    </w:rPr>
  </w:style>
  <w:style w:type="table" w:styleId="782">
    <w:name w:val="Table Grid"/>
    <w:basedOn w:val="73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3">
    <w:name w:val="Table Theme"/>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22"/>
    <w:qFormat/>
    <w:rPr>
      <w:b/>
      <w:bCs/>
    </w:rPr>
  </w:style>
  <w:style w:type="character" w:styleId="785">
    <w:name w:val="endnote reference"/>
    <w:basedOn w:val="737"/>
    <w:uiPriority w:val="99"/>
    <w:semiHidden/>
    <w:unhideWhenUsed/>
    <w:qFormat/>
    <w:rPr>
      <w:vertAlign w:val="superscript"/>
    </w:rPr>
  </w:style>
  <w:style w:type="character" w:styleId="786">
    <w:name w:val="page number"/>
    <w:basedOn w:val="737"/>
    <w:uiPriority w:val="0"/>
    <w:qFormat/>
  </w:style>
  <w:style w:type="character" w:styleId="787">
    <w:name w:val="FollowedHyperlink"/>
    <w:uiPriority w:val="99"/>
    <w:qFormat/>
    <w:rPr>
      <w:color w:val="800080"/>
      <w:u w:val="single"/>
    </w:rPr>
  </w:style>
  <w:style w:type="character" w:styleId="788">
    <w:name w:val="Emphasis"/>
    <w:basedOn w:val="737"/>
    <w:uiPriority w:val="0"/>
    <w:qFormat/>
  </w:style>
  <w:style w:type="character" w:styleId="789">
    <w:name w:val="Hyperlink"/>
    <w:uiPriority w:val="99"/>
    <w:qFormat/>
    <w:rPr>
      <w:color w:val="0000ff"/>
      <w:u w:val="single"/>
    </w:rPr>
  </w:style>
  <w:style w:type="character" w:styleId="790">
    <w:name w:val="annotation reference"/>
    <w:basedOn w:val="737"/>
    <w:uiPriority w:val="0"/>
    <w:semiHidden/>
    <w:unhideWhenUsed/>
    <w:qFormat/>
    <w:rPr>
      <w:sz w:val="21"/>
      <w:szCs w:val="21"/>
    </w:rPr>
  </w:style>
  <w:style w:type="character" w:styleId="791">
    <w:name w:val="footnote reference"/>
    <w:basedOn w:val="737"/>
    <w:uiPriority w:val="99"/>
    <w:unhideWhenUsed/>
    <w:qFormat/>
    <w:rPr>
      <w:vertAlign w:val="superscript"/>
    </w:rPr>
  </w:style>
  <w:style w:type="paragraph" w:styleId="792"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table" w:styleId="793"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Title Char"/>
    <w:basedOn w:val="737"/>
    <w:uiPriority w:val="10"/>
    <w:qFormat/>
    <w:rPr>
      <w:sz w:val="48"/>
      <w:szCs w:val="48"/>
    </w:rPr>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hint="default" w:ascii="Calibri" w:hAnsi="Calibri" w:eastAsia="宋体" w:cs="Times New Roman"/>
      <w:lang w:val="en-US" w:eastAsia="zh-CN" w:bidi="ar-SA"/>
    </w:rPr>
  </w:style>
  <w:style w:type="character" w:styleId="818" w:customStyle="1">
    <w:name w:val="Heading 1 Char"/>
    <w:basedOn w:val="737"/>
    <w:uiPriority w:val="9"/>
    <w:qFormat/>
    <w:rPr>
      <w:rFonts w:ascii="Arial" w:hAnsi="Arial" w:eastAsia="Arial" w:cs="Arial"/>
      <w:sz w:val="40"/>
      <w:szCs w:val="40"/>
    </w:rPr>
  </w:style>
  <w:style w:type="character" w:styleId="819" w:customStyle="1">
    <w:name w:val="Heading 2 Char"/>
    <w:basedOn w:val="737"/>
    <w:uiPriority w:val="9"/>
    <w:qFormat/>
    <w:rPr>
      <w:rFonts w:ascii="Arial" w:hAnsi="Arial" w:eastAsia="Arial" w:cs="Arial"/>
      <w:sz w:val="34"/>
    </w:rPr>
  </w:style>
  <w:style w:type="character" w:styleId="820" w:customStyle="1">
    <w:name w:val="Heading 4 Char"/>
    <w:basedOn w:val="737"/>
    <w:uiPriority w:val="9"/>
    <w:qFormat/>
    <w:rPr>
      <w:rFonts w:ascii="Arial" w:hAnsi="Arial" w:eastAsia="Arial" w:cs="Arial"/>
      <w:b/>
      <w:bCs/>
      <w:sz w:val="26"/>
      <w:szCs w:val="26"/>
    </w:rPr>
  </w:style>
  <w:style w:type="character" w:styleId="821" w:customStyle="1">
    <w:name w:val="Heading 5 Char"/>
    <w:basedOn w:val="737"/>
    <w:uiPriority w:val="9"/>
    <w:qFormat/>
    <w:rPr>
      <w:rFonts w:ascii="Arial" w:hAnsi="Arial" w:eastAsia="Arial" w:cs="Arial"/>
      <w:b/>
      <w:bCs/>
      <w:sz w:val="24"/>
      <w:szCs w:val="24"/>
    </w:rPr>
  </w:style>
  <w:style w:type="character" w:styleId="822" w:customStyle="1">
    <w:name w:val="Heading 6 Char"/>
    <w:basedOn w:val="737"/>
    <w:uiPriority w:val="9"/>
    <w:qFormat/>
    <w:rPr>
      <w:rFonts w:ascii="Arial" w:hAnsi="Arial" w:eastAsia="Arial" w:cs="Arial"/>
      <w:b/>
      <w:bCs/>
      <w:sz w:val="22"/>
      <w:szCs w:val="22"/>
    </w:rPr>
  </w:style>
  <w:style w:type="character" w:styleId="823" w:customStyle="1">
    <w:name w:val="Heading 7 Char"/>
    <w:basedOn w:val="737"/>
    <w:uiPriority w:val="9"/>
    <w:qFormat/>
    <w:rPr>
      <w:rFonts w:ascii="Arial" w:hAnsi="Arial" w:eastAsia="Arial" w:cs="Arial"/>
      <w:b/>
      <w:bCs/>
      <w:i/>
      <w:iCs/>
      <w:sz w:val="22"/>
      <w:szCs w:val="22"/>
    </w:rPr>
  </w:style>
  <w:style w:type="character" w:styleId="824" w:customStyle="1">
    <w:name w:val="Heading 8 Char"/>
    <w:basedOn w:val="737"/>
    <w:uiPriority w:val="9"/>
    <w:qFormat/>
    <w:rPr>
      <w:rFonts w:ascii="Arial" w:hAnsi="Arial" w:eastAsia="Arial" w:cs="Arial"/>
      <w:i/>
      <w:iCs/>
      <w:sz w:val="22"/>
      <w:szCs w:val="22"/>
    </w:rPr>
  </w:style>
  <w:style w:type="character" w:styleId="825" w:customStyle="1">
    <w:name w:val="Heading 9 Char"/>
    <w:basedOn w:val="737"/>
    <w:uiPriority w:val="9"/>
    <w:qFormat/>
    <w:rPr>
      <w:rFonts w:ascii="Arial" w:hAnsi="Arial" w:eastAsia="Arial" w:cs="Arial"/>
      <w:i/>
      <w:iCs/>
      <w:sz w:val="21"/>
      <w:szCs w:val="21"/>
    </w:rPr>
  </w:style>
  <w:style w:type="character" w:styleId="826" w:customStyle="1">
    <w:name w:val="标题 字符"/>
    <w:basedOn w:val="737"/>
    <w:link w:val="777"/>
    <w:uiPriority w:val="10"/>
    <w:qFormat/>
    <w:rPr>
      <w:sz w:val="48"/>
      <w:szCs w:val="48"/>
    </w:rPr>
  </w:style>
  <w:style w:type="character" w:styleId="827" w:customStyle="1">
    <w:name w:val="Subtitle Char"/>
    <w:basedOn w:val="737"/>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37"/>
    <w:uiPriority w:val="99"/>
    <w:qFormat/>
  </w:style>
  <w:style w:type="character" w:styleId="831" w:customStyle="1">
    <w:name w:val="Footer Char"/>
    <w:basedOn w:val="737"/>
    <w:uiPriority w:val="99"/>
    <w:qFormat/>
  </w:style>
  <w:style w:type="character" w:styleId="832" w:customStyle="1">
    <w:name w:val="页脚 字符"/>
    <w:link w:val="760"/>
    <w:uiPriority w:val="99"/>
    <w:qFormat/>
  </w:style>
  <w:style w:type="table" w:styleId="833" w:customStyle="1">
    <w:name w:val="Table Grid Light"/>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网格表 3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2" w:customStyle="1">
    <w:name w:val="Grid Table 4 - Accent 2"/>
    <w:basedOn w:val="7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3" w:customStyle="1">
    <w:name w:val="Grid Table 4 - Accent 3"/>
    <w:basedOn w:val="7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3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5" w:customStyle="1">
    <w:name w:val="Grid Table 4 - Accent 5"/>
    <w:basedOn w:val="7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网格表 6 彩色1"/>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3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网格表 7 彩色1"/>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3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3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3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清单表 21"/>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basedOn w:val="7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3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basedOn w:val="7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3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3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清单表 5 深色1"/>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3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3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3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3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5" w:customStyle="1">
    <w:name w:val="List Table 6 Colorful - Accent 2"/>
    <w:basedOn w:val="73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6" w:customStyle="1">
    <w:name w:val="List Table 6 Colorful - Accent 3"/>
    <w:basedOn w:val="7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7" w:customStyle="1">
    <w:name w:val="List Table 6 Colorful - Accent 4"/>
    <w:basedOn w:val="73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8" w:customStyle="1">
    <w:name w:val="List Table 6 Colorful - Accent 5"/>
    <w:basedOn w:val="73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9" w:customStyle="1">
    <w:name w:val="List Table 6 Colorful - Accent 6"/>
    <w:basedOn w:val="7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0" w:customStyle="1">
    <w:name w:val="清单表 7 彩色1"/>
    <w:basedOn w:val="7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3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3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3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3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3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3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basedOn w:val="7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3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Bordered &amp; Lined - Accent 2"/>
    <w:basedOn w:val="7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Bordered &amp; Lined - Accent 3"/>
    <w:basedOn w:val="7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basedOn w:val="73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Bordered &amp; Lined - Accent 5"/>
    <w:basedOn w:val="73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Bordered &amp; Lined - Accent 6"/>
    <w:basedOn w:val="73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basedOn w:val="7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3" w:customStyle="1">
    <w:name w:val="Bordered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4" w:customStyle="1">
    <w:name w:val="Bordered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6" w:customStyle="1">
    <w:name w:val="Bordered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7" w:customStyle="1">
    <w:name w:val="Bordered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脚注文本 字符"/>
    <w:link w:val="768"/>
    <w:uiPriority w:val="99"/>
    <w:qFormat/>
    <w:rPr>
      <w:sz w:val="18"/>
    </w:rPr>
  </w:style>
  <w:style w:type="character" w:styleId="959" w:customStyle="1">
    <w:name w:val="尾注文本 字符"/>
    <w:link w:val="758"/>
    <w:uiPriority w:val="99"/>
    <w:qFormat/>
    <w:rPr>
      <w:sz w:val="20"/>
    </w:rPr>
  </w:style>
  <w:style w:type="paragraph" w:styleId="960" w:customStyle="1">
    <w:name w:val="TOC 标题111"/>
    <w:uiPriority w:val="39"/>
    <w:unhideWhenUsed/>
    <w:qFormat/>
    <w:rPr>
      <w:rFonts w:hint="default" w:ascii="Calibri" w:hAnsi="Calibri" w:eastAsia="宋体" w:cs="Times New Roman"/>
      <w:lang w:val="en-US" w:eastAsia="zh-CN" w:bidi="ar-SA"/>
    </w:rPr>
  </w:style>
  <w:style w:type="character" w:styleId="961" w:customStyle="1">
    <w:name w:val="标题 1 字符"/>
    <w:link w:val="728"/>
    <w:uiPriority w:val="0"/>
    <w:qFormat/>
    <w:rPr>
      <w:rFonts w:ascii="Calibri" w:hAnsi="Calibri" w:eastAsia="宋体"/>
      <w:b/>
      <w:bCs/>
      <w:sz w:val="44"/>
      <w:szCs w:val="44"/>
      <w:lang w:val="en-US" w:eastAsia="zh-CN" w:bidi="ar-SA"/>
    </w:rPr>
  </w:style>
  <w:style w:type="character" w:styleId="962" w:customStyle="1">
    <w:name w:val="标题 2 字符1"/>
    <w:link w:val="729"/>
    <w:uiPriority w:val="0"/>
    <w:qFormat/>
    <w:rPr>
      <w:rFonts w:ascii="Arial" w:hAnsi="Arial" w:eastAsia="黑体"/>
      <w:b/>
      <w:bCs/>
      <w:sz w:val="32"/>
      <w:szCs w:val="32"/>
      <w:lang w:val="en-US" w:eastAsia="zh-CN" w:bidi="ar-SA"/>
    </w:rPr>
  </w:style>
  <w:style w:type="character" w:styleId="963" w:customStyle="1">
    <w:name w:val="标题 3 字符"/>
    <w:link w:val="730"/>
    <w:uiPriority w:val="0"/>
    <w:qFormat/>
    <w:rPr>
      <w:rFonts w:eastAsia="宋体"/>
      <w:b/>
      <w:bCs/>
      <w:sz w:val="32"/>
      <w:szCs w:val="32"/>
      <w:lang w:val="en-US" w:eastAsia="zh-CN" w:bidi="ar-SA"/>
    </w:rPr>
  </w:style>
  <w:style w:type="character" w:styleId="964" w:customStyle="1">
    <w:name w:val="标题 4 字符"/>
    <w:link w:val="731"/>
    <w:uiPriority w:val="0"/>
    <w:qFormat/>
    <w:rPr>
      <w:rFonts w:ascii="Arial" w:hAnsi="Arial" w:eastAsia="黑体"/>
      <w:b/>
      <w:sz w:val="28"/>
      <w:lang w:val="en-US" w:eastAsia="zh-CN" w:bidi="ar-SA"/>
    </w:rPr>
  </w:style>
  <w:style w:type="character" w:styleId="965" w:customStyle="1">
    <w:name w:val="标题 5 字符"/>
    <w:link w:val="732"/>
    <w:uiPriority w:val="0"/>
    <w:qFormat/>
    <w:rPr>
      <w:rFonts w:eastAsia="宋体"/>
      <w:b/>
      <w:sz w:val="24"/>
      <w:lang w:val="en-US" w:eastAsia="zh-CN" w:bidi="ar-SA"/>
    </w:rPr>
  </w:style>
  <w:style w:type="character" w:styleId="966" w:customStyle="1">
    <w:name w:val="标题 6 字符"/>
    <w:link w:val="733"/>
    <w:uiPriority w:val="0"/>
    <w:qFormat/>
    <w:rPr>
      <w:rFonts w:eastAsia="宋体"/>
      <w:b/>
      <w:sz w:val="24"/>
      <w:lang w:val="en-US" w:eastAsia="zh-CN" w:bidi="ar-SA"/>
    </w:rPr>
  </w:style>
  <w:style w:type="character" w:styleId="967" w:customStyle="1">
    <w:name w:val="标题 7 字符"/>
    <w:link w:val="734"/>
    <w:uiPriority w:val="0"/>
    <w:qFormat/>
    <w:rPr>
      <w:rFonts w:eastAsia="宋体"/>
      <w:b/>
      <w:sz w:val="24"/>
      <w:lang w:val="en-US" w:eastAsia="zh-CN" w:bidi="ar-SA"/>
    </w:rPr>
  </w:style>
  <w:style w:type="character" w:styleId="968" w:customStyle="1">
    <w:name w:val="标题 8 字符"/>
    <w:link w:val="735"/>
    <w:uiPriority w:val="0"/>
    <w:qFormat/>
    <w:rPr>
      <w:rFonts w:ascii="Arial" w:hAnsi="Arial" w:eastAsia="黑体"/>
      <w:sz w:val="24"/>
      <w:szCs w:val="24"/>
      <w:lang w:val="en-US" w:eastAsia="zh-CN" w:bidi="ar-SA"/>
    </w:rPr>
  </w:style>
  <w:style w:type="character" w:styleId="969" w:customStyle="1">
    <w:name w:val="标题 9 字符"/>
    <w:link w:val="736"/>
    <w:uiPriority w:val="0"/>
    <w:qFormat/>
    <w:rPr>
      <w:rFonts w:ascii="Arial" w:hAnsi="Arial" w:eastAsia="黑体"/>
      <w:sz w:val="21"/>
      <w:szCs w:val="21"/>
      <w:lang w:val="en-US" w:eastAsia="zh-CN" w:bidi="ar-SA"/>
    </w:rPr>
  </w:style>
  <w:style w:type="character" w:styleId="970" w:customStyle="1">
    <w:name w:val="正文缩进 字符1"/>
    <w:link w:val="740"/>
    <w:uiPriority w:val="0"/>
    <w:qFormat/>
    <w:rPr>
      <w:rFonts w:eastAsia="楷体_GB2312"/>
      <w:sz w:val="24"/>
      <w:lang w:val="en-US" w:eastAsia="zh-CN" w:bidi="ar-SA"/>
    </w:rPr>
  </w:style>
  <w:style w:type="character" w:styleId="971" w:customStyle="1">
    <w:name w:val="正文文本 字符"/>
    <w:link w:val="747"/>
    <w:uiPriority w:val="0"/>
    <w:semiHidden/>
    <w:qFormat/>
    <w:rPr>
      <w:rFonts w:eastAsia="宋体"/>
      <w:sz w:val="28"/>
      <w:szCs w:val="24"/>
      <w:lang w:val="en-US" w:eastAsia="zh-CN" w:bidi="ar-SA"/>
    </w:rPr>
  </w:style>
  <w:style w:type="character" w:styleId="972" w:customStyle="1">
    <w:name w:val="正文文本缩进 字符"/>
    <w:link w:val="748"/>
    <w:uiPriority w:val="0"/>
    <w:qFormat/>
    <w:rPr>
      <w:rFonts w:ascii="方正仿宋简体" w:hAnsi="创艺简仿宋" w:eastAsia="方正仿宋简体"/>
      <w:sz w:val="24"/>
    </w:rPr>
  </w:style>
  <w:style w:type="character" w:styleId="973" w:customStyle="1">
    <w:name w:val="纯文本 字符"/>
    <w:link w:val="754"/>
    <w:uiPriority w:val="0"/>
    <w:qFormat/>
    <w:rPr>
      <w:rFonts w:ascii="宋体" w:hAnsi="Courier New" w:eastAsia="楷体_GB2312"/>
      <w:sz w:val="28"/>
      <w:lang w:val="en-US" w:eastAsia="zh-CN" w:bidi="ar-SA"/>
    </w:rPr>
  </w:style>
  <w:style w:type="character" w:styleId="974" w:customStyle="1">
    <w:name w:val="日期 字符"/>
    <w:link w:val="756"/>
    <w:uiPriority w:val="0"/>
    <w:qFormat/>
    <w:rPr>
      <w:sz w:val="28"/>
      <w:szCs w:val="24"/>
    </w:rPr>
  </w:style>
  <w:style w:type="character" w:styleId="975" w:customStyle="1">
    <w:name w:val="页眉 字符"/>
    <w:link w:val="761"/>
    <w:uiPriority w:val="0"/>
    <w:semiHidden/>
    <w:qFormat/>
    <w:rPr>
      <w:rFonts w:eastAsia="宋体"/>
      <w:sz w:val="18"/>
      <w:szCs w:val="18"/>
      <w:lang w:val="en-US" w:eastAsia="zh-CN" w:bidi="ar-SA"/>
    </w:rPr>
  </w:style>
  <w:style w:type="character" w:styleId="976" w:customStyle="1">
    <w:name w:val="副标题 字符"/>
    <w:link w:val="766"/>
    <w:uiPriority w:val="0"/>
    <w:qFormat/>
    <w:rPr>
      <w:rFonts w:eastAsia="宋体"/>
      <w:sz w:val="21"/>
      <w:szCs w:val="24"/>
      <w:lang w:val="en-US" w:eastAsia="zh-CN" w:bidi="ar-SA"/>
    </w:rPr>
  </w:style>
  <w:style w:type="character" w:styleId="977" w:customStyle="1">
    <w:name w:val="正文文本首行缩进 字符"/>
    <w:link w:val="779"/>
    <w:uiPriority w:val="0"/>
    <w:semiHidden/>
    <w:qFormat/>
    <w:rPr>
      <w:rFonts w:ascii="Cambria" w:hAnsi="Cambria"/>
      <w:sz w:val="21"/>
      <w:szCs w:val="24"/>
      <w:lang w:val="en-US" w:eastAsia="zh-CN" w:bidi="ar-SA"/>
    </w:rPr>
  </w:style>
  <w:style w:type="table" w:styleId="978" w:customStyle="1">
    <w:name w:val="浅色网格 - 强调文字颜色 61"/>
    <w:basedOn w:val="73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9" w:customStyle="1">
    <w:name w:val="彩色底纹 - 强调文字颜色 51"/>
    <w:basedOn w:val="73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80" w:customStyle="1">
    <w:name w:val="彩色列表 - 强调文字颜色 41"/>
    <w:basedOn w:val="738"/>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81" w:customStyle="1">
    <w:name w:val="pa-0"/>
    <w:basedOn w:val="727"/>
    <w:uiPriority w:val="0"/>
    <w:qFormat/>
    <w:pPr>
      <w:jc w:val="center"/>
      <w:spacing w:line="320" w:lineRule="atLeast"/>
      <w:widowControl/>
    </w:pPr>
    <w:rPr>
      <w:rFonts w:ascii="宋体" w:hAnsi="宋体" w:cs="宋体"/>
      <w:sz w:val="24"/>
    </w:rPr>
  </w:style>
  <w:style w:type="paragraph" w:styleId="982" w:customStyle="1">
    <w:name w:val="pa-1"/>
    <w:basedOn w:val="727"/>
    <w:uiPriority w:val="0"/>
    <w:qFormat/>
    <w:pPr>
      <w:ind w:firstLine="540"/>
      <w:spacing w:line="360" w:lineRule="atLeast"/>
      <w:widowControl/>
    </w:pPr>
    <w:rPr>
      <w:rFonts w:ascii="宋体" w:hAnsi="宋体" w:cs="宋体"/>
      <w:sz w:val="24"/>
    </w:rPr>
  </w:style>
  <w:style w:type="paragraph" w:styleId="983" w:customStyle="1">
    <w:name w:val="pa-2"/>
    <w:basedOn w:val="727"/>
    <w:uiPriority w:val="0"/>
    <w:qFormat/>
    <w:pPr>
      <w:ind w:firstLine="480"/>
      <w:spacing w:line="280" w:lineRule="atLeast"/>
      <w:widowControl/>
    </w:pPr>
    <w:rPr>
      <w:rFonts w:ascii="宋体" w:hAnsi="宋体" w:cs="宋体"/>
      <w:sz w:val="24"/>
    </w:rPr>
  </w:style>
  <w:style w:type="paragraph" w:styleId="984" w:customStyle="1">
    <w:name w:val="pa-3"/>
    <w:basedOn w:val="727"/>
    <w:uiPriority w:val="0"/>
    <w:qFormat/>
    <w:pPr>
      <w:ind w:firstLine="480"/>
      <w:spacing w:line="360" w:lineRule="atLeast"/>
      <w:widowControl/>
    </w:pPr>
    <w:rPr>
      <w:rFonts w:ascii="宋体" w:hAnsi="宋体" w:cs="宋体"/>
      <w:sz w:val="24"/>
    </w:rPr>
  </w:style>
  <w:style w:type="paragraph" w:styleId="985" w:customStyle="1">
    <w:name w:val="pa-4"/>
    <w:basedOn w:val="727"/>
    <w:uiPriority w:val="0"/>
    <w:qFormat/>
    <w:pPr>
      <w:spacing w:line="360" w:lineRule="atLeast"/>
      <w:widowControl/>
    </w:pPr>
    <w:rPr>
      <w:rFonts w:ascii="宋体" w:hAnsi="宋体" w:cs="宋体"/>
      <w:sz w:val="24"/>
    </w:rPr>
  </w:style>
  <w:style w:type="paragraph" w:styleId="986" w:customStyle="1">
    <w:name w:val="pa-5"/>
    <w:basedOn w:val="727"/>
    <w:uiPriority w:val="0"/>
    <w:qFormat/>
    <w:pPr>
      <w:spacing w:line="280" w:lineRule="atLeast"/>
      <w:widowControl/>
    </w:pPr>
    <w:rPr>
      <w:rFonts w:ascii="宋体" w:hAnsi="宋体" w:cs="宋体"/>
      <w:sz w:val="24"/>
    </w:rPr>
  </w:style>
  <w:style w:type="character" w:styleId="987" w:customStyle="1">
    <w:name w:val="ca-01"/>
    <w:uiPriority w:val="0"/>
    <w:qFormat/>
    <w:rPr>
      <w:rFonts w:hint="eastAsia" w:ascii="黑体" w:eastAsia="黑体"/>
      <w:sz w:val="28"/>
      <w:szCs w:val="28"/>
    </w:rPr>
  </w:style>
  <w:style w:type="character" w:styleId="988" w:customStyle="1">
    <w:name w:val="ca-11"/>
    <w:uiPriority w:val="0"/>
    <w:qFormat/>
    <w:rPr>
      <w:rFonts w:hint="eastAsia" w:ascii="宋体" w:hAnsi="宋体" w:eastAsia="宋体"/>
      <w:sz w:val="24"/>
      <w:szCs w:val="24"/>
    </w:rPr>
  </w:style>
  <w:style w:type="character" w:styleId="989" w:customStyle="1">
    <w:name w:val="ca-21"/>
    <w:uiPriority w:val="0"/>
    <w:qFormat/>
    <w:rPr>
      <w:rFonts w:hint="eastAsia" w:ascii="宋体" w:hAnsi="宋体" w:eastAsia="宋体"/>
      <w:b/>
      <w:bCs/>
      <w:color w:val="000000"/>
      <w:spacing w:val="-20"/>
      <w:sz w:val="24"/>
      <w:szCs w:val="24"/>
    </w:rPr>
  </w:style>
  <w:style w:type="paragraph" w:styleId="990" w:customStyle="1">
    <w:name w:val="Char"/>
    <w:basedOn w:val="727"/>
    <w:uiPriority w:val="0"/>
    <w:qFormat/>
    <w:pPr>
      <w:numPr>
        <w:ilvl w:val="0"/>
        <w:numId w:val="1"/>
      </w:numPr>
    </w:pPr>
    <w:rPr>
      <w:sz w:val="24"/>
    </w:rPr>
  </w:style>
  <w:style w:type="paragraph" w:styleId="991" w:customStyle="1">
    <w:name w:val="Char2"/>
    <w:basedOn w:val="727"/>
    <w:uiPriority w:val="0"/>
    <w:qFormat/>
    <w:rPr>
      <w:rFonts w:ascii="Tahoma" w:hAnsi="Tahoma"/>
      <w:sz w:val="24"/>
      <w:szCs w:val="20"/>
    </w:rPr>
  </w:style>
  <w:style w:type="character" w:styleId="992" w:customStyle="1">
    <w:name w:val="正文（首行缩进两字） Char1"/>
    <w:uiPriority w:val="0"/>
    <w:qFormat/>
    <w:rPr>
      <w:rFonts w:eastAsia="宋体"/>
      <w:sz w:val="21"/>
      <w:szCs w:val="24"/>
      <w:lang w:val="en-US" w:eastAsia="zh-CN" w:bidi="ar-SA"/>
    </w:rPr>
  </w:style>
  <w:style w:type="paragraph" w:styleId="993" w:customStyle="1">
    <w:name w:val="Char Char"/>
    <w:basedOn w:val="727"/>
    <w:uiPriority w:val="0"/>
    <w:qFormat/>
    <w:rPr>
      <w:rFonts w:ascii="Tahoma" w:hAnsi="Tahoma"/>
      <w:sz w:val="24"/>
      <w:szCs w:val="20"/>
    </w:rPr>
  </w:style>
  <w:style w:type="paragraph" w:styleId="994" w:customStyle="1">
    <w:name w:val="默认段落字体 Para Char Char Char Char"/>
    <w:basedOn w:val="727"/>
    <w:uiPriority w:val="0"/>
    <w:qFormat/>
  </w:style>
  <w:style w:type="paragraph" w:styleId="995" w:customStyle="1">
    <w:name w:val="默认段落字体 Para Char Char"/>
    <w:basedOn w:val="727"/>
    <w:uiPriority w:val="0"/>
    <w:qFormat/>
  </w:style>
  <w:style w:type="paragraph" w:styleId="996" w:customStyle="1">
    <w:name w:val="金保标题1"/>
    <w:basedOn w:val="728"/>
    <w:next w:val="727"/>
    <w:uiPriority w:val="0"/>
    <w:qFormat/>
    <w:pPr>
      <w:numPr>
        <w:ilvl w:val="0"/>
        <w:numId w:val="2"/>
      </w:numPr>
      <w:jc w:val="center"/>
      <w:pageBreakBefore/>
      <w:spacing w:line="240" w:lineRule="auto"/>
    </w:pPr>
    <w:rPr>
      <w:rFonts w:ascii="黑体" w:hAnsi="Tahoma" w:eastAsia="黑体"/>
      <w:sz w:val="32"/>
      <w:szCs w:val="32"/>
    </w:rPr>
  </w:style>
  <w:style w:type="paragraph" w:styleId="997" w:customStyle="1">
    <w:name w:val="标题2"/>
    <w:basedOn w:val="729"/>
    <w:next w:val="727"/>
    <w:link w:val="998"/>
    <w:uiPriority w:val="0"/>
    <w:qFormat/>
    <w:pPr>
      <w:numPr>
        <w:ilvl w:val="1"/>
        <w:numId w:val="2"/>
      </w:numPr>
      <w:jc w:val="left"/>
      <w:spacing w:line="415" w:lineRule="auto"/>
    </w:pPr>
    <w:rPr>
      <w:rFonts w:ascii="Calibri" w:hAnsi="Calibri"/>
      <w:b w:val="0"/>
      <w:sz w:val="30"/>
      <w:szCs w:val="30"/>
    </w:rPr>
  </w:style>
  <w:style w:type="character" w:styleId="998" w:customStyle="1">
    <w:name w:val="标题2 Char"/>
    <w:link w:val="997"/>
    <w:uiPriority w:val="0"/>
    <w:qFormat/>
    <w:rPr>
      <w:rFonts w:eastAsia="黑体"/>
      <w:bCs/>
      <w:sz w:val="30"/>
      <w:szCs w:val="30"/>
      <w:lang w:val="en-US" w:eastAsia="zh-CN" w:bidi="ar-SA"/>
    </w:rPr>
  </w:style>
  <w:style w:type="paragraph" w:styleId="999" w:customStyle="1">
    <w:name w:val="金保标题3"/>
    <w:basedOn w:val="730"/>
    <w:next w:val="727"/>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00" w:customStyle="1">
    <w:name w:val="标准正文格式"/>
    <w:basedOn w:val="727"/>
    <w:link w:val="1001"/>
    <w:uiPriority w:val="0"/>
    <w:qFormat/>
    <w:pPr>
      <w:ind w:firstLine="200"/>
      <w:spacing w:before="60" w:after="120" w:line="360" w:lineRule="auto"/>
      <w:widowControl/>
    </w:pPr>
    <w:rPr>
      <w:rFonts w:ascii="Calibri" w:hAnsi="Calibri" w:eastAsia="仿宋_GB2312"/>
      <w:bCs/>
      <w:sz w:val="28"/>
      <w:szCs w:val="20"/>
    </w:rPr>
  </w:style>
  <w:style w:type="character" w:styleId="1001" w:customStyle="1">
    <w:name w:val="标准正文格式 Char"/>
    <w:link w:val="1000"/>
    <w:uiPriority w:val="0"/>
    <w:qFormat/>
    <w:rPr>
      <w:rFonts w:eastAsia="仿宋_GB2312"/>
      <w:bCs/>
      <w:sz w:val="28"/>
      <w:lang w:val="en-US" w:eastAsia="zh-CN" w:bidi="ar-SA"/>
    </w:rPr>
  </w:style>
  <w:style w:type="paragraph" w:styleId="1002">
    <w:name w:val="List Paragraph"/>
    <w:basedOn w:val="727"/>
    <w:uiPriority w:val="34"/>
    <w:qFormat/>
    <w:pPr>
      <w:ind w:firstLine="420"/>
    </w:pPr>
    <w:rPr>
      <w:rFonts w:ascii="Calibri" w:hAnsi="Calibri"/>
      <w:szCs w:val="20"/>
    </w:rPr>
  </w:style>
  <w:style w:type="paragraph" w:styleId="1003" w:customStyle="1">
    <w:name w:val="样式 标题 1第一章：标题 1µÚÒ»ÕÂ£º±êÌâ 1合同标题H1标书1h1Section HeadingH..."/>
    <w:basedOn w:val="72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04" w:customStyle="1">
    <w:name w:val="标准正文1"/>
    <w:basedOn w:val="727"/>
    <w:link w:val="1005"/>
    <w:uiPriority w:val="0"/>
    <w:qFormat/>
    <w:pPr>
      <w:ind w:firstLine="420"/>
      <w:spacing w:line="288" w:lineRule="auto"/>
    </w:pPr>
    <w:rPr>
      <w:rFonts w:ascii="Calibri" w:hAnsi="Calibri" w:cs="宋体"/>
      <w:szCs w:val="20"/>
    </w:rPr>
  </w:style>
  <w:style w:type="character" w:styleId="1005" w:customStyle="1">
    <w:name w:val="标准正文1 Char"/>
    <w:link w:val="1004"/>
    <w:uiPriority w:val="0"/>
    <w:qFormat/>
    <w:rPr>
      <w:rFonts w:eastAsia="宋体" w:cs="宋体"/>
      <w:sz w:val="21"/>
      <w:lang w:val="en-US" w:eastAsia="zh-CN" w:bidi="ar-SA"/>
    </w:rPr>
  </w:style>
  <w:style w:type="paragraph" w:styleId="1006" w:customStyle="1">
    <w:name w:val="样式 标题 2h22nd levelheading 2H2Title2H21Heading 2 HiddenHe...1"/>
    <w:basedOn w:val="72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07" w:customStyle="1">
    <w:name w:val="样式 标题 3heading 3H3h33rd levelHeading 3 - oldl3CTLevel 3 ..."/>
    <w:basedOn w:val="73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8" w:customStyle="1">
    <w:name w:val="Char Char Char Char Char Char Char Char Char Char Char Char Char Char Char Char"/>
    <w:basedOn w:val="727"/>
    <w:uiPriority w:val="0"/>
    <w:qFormat/>
    <w:rPr>
      <w:rFonts w:ascii="Tahoma" w:hAnsi="Tahoma" w:eastAsia="仿宋_GB2312"/>
      <w:color w:val="000000"/>
      <w:sz w:val="24"/>
      <w:szCs w:val="20"/>
    </w:rPr>
  </w:style>
  <w:style w:type="character" w:styleId="1009" w:customStyle="1">
    <w:name w:val="grame"/>
    <w:basedOn w:val="737"/>
    <w:uiPriority w:val="0"/>
    <w:qFormat/>
  </w:style>
  <w:style w:type="character" w:styleId="1010" w:customStyle="1">
    <w:name w:val="p101"/>
    <w:uiPriority w:val="0"/>
    <w:qFormat/>
    <w:rPr>
      <w:rFonts w:hint="default"/>
      <w:sz w:val="20"/>
      <w:u w:val="none"/>
    </w:rPr>
  </w:style>
  <w:style w:type="paragraph" w:styleId="1011" w:customStyle="1">
    <w:name w:val="textfontgray"/>
    <w:basedOn w:val="727"/>
    <w:uiPriority w:val="0"/>
    <w:qFormat/>
    <w:pPr>
      <w:jc w:val="left"/>
      <w:spacing w:before="100" w:beforeAutospacing="1" w:after="100" w:afterAutospacing="1" w:line="432" w:lineRule="auto"/>
      <w:widowControl/>
    </w:pPr>
    <w:rPr>
      <w:color w:val="999999"/>
      <w:sz w:val="18"/>
      <w:szCs w:val="20"/>
    </w:rPr>
  </w:style>
  <w:style w:type="paragraph" w:styleId="1012" w:customStyle="1">
    <w:name w:val="dashed"/>
    <w:basedOn w:val="72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3" w:customStyle="1">
    <w:name w:val="salefont9"/>
    <w:basedOn w:val="727"/>
    <w:uiPriority w:val="0"/>
    <w:qFormat/>
    <w:pPr>
      <w:jc w:val="left"/>
      <w:spacing w:before="100" w:beforeAutospacing="1" w:after="100" w:afterAutospacing="1" w:line="384" w:lineRule="auto"/>
      <w:widowControl/>
    </w:pPr>
    <w:rPr>
      <w:color w:val="ff3300"/>
      <w:sz w:val="18"/>
      <w:szCs w:val="20"/>
    </w:rPr>
  </w:style>
  <w:style w:type="paragraph" w:styleId="1014" w:customStyle="1">
    <w:name w:val="flType"/>
    <w:basedOn w:val="727"/>
    <w:uiPriority w:val="0"/>
    <w:qFormat/>
    <w:pPr>
      <w:jc w:val="center"/>
      <w:spacing w:after="284" w:line="113" w:lineRule="atLeast"/>
    </w:pPr>
    <w:rPr>
      <w:sz w:val="24"/>
      <w:szCs w:val="20"/>
    </w:rPr>
  </w:style>
  <w:style w:type="paragraph" w:styleId="1015" w:customStyle="1">
    <w:name w:val="Char1"/>
    <w:basedOn w:val="742"/>
    <w:uiPriority w:val="0"/>
    <w:qFormat/>
    <w:rPr>
      <w:rFonts w:ascii="Tahoma" w:hAnsi="Tahoma"/>
      <w:sz w:val="24"/>
    </w:rPr>
  </w:style>
  <w:style w:type="paragraph" w:styleId="1016" w:customStyle="1">
    <w:name w:val="序号正文"/>
    <w:basedOn w:val="72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17" w:customStyle="1">
    <w:name w:val="p10"/>
    <w:basedOn w:val="727"/>
    <w:uiPriority w:val="0"/>
    <w:qFormat/>
    <w:pPr>
      <w:jc w:val="left"/>
      <w:spacing w:before="100" w:beforeAutospacing="1" w:after="100" w:afterAutospacing="1" w:line="432" w:lineRule="auto"/>
      <w:widowControl/>
    </w:pPr>
    <w:rPr>
      <w:color w:val="000000"/>
      <w:sz w:val="20"/>
      <w:szCs w:val="20"/>
    </w:rPr>
  </w:style>
  <w:style w:type="paragraph" w:styleId="1018" w:customStyle="1">
    <w:name w:val="headfont9"/>
    <w:basedOn w:val="727"/>
    <w:uiPriority w:val="0"/>
    <w:qFormat/>
    <w:pPr>
      <w:jc w:val="left"/>
      <w:spacing w:before="100" w:beforeAutospacing="1" w:after="100" w:afterAutospacing="1"/>
      <w:widowControl/>
    </w:pPr>
    <w:rPr>
      <w:color w:val="ffffff"/>
      <w:sz w:val="18"/>
      <w:szCs w:val="20"/>
    </w:rPr>
  </w:style>
  <w:style w:type="paragraph" w:styleId="1019" w:customStyle="1">
    <w:name w:val="textfont12"/>
    <w:basedOn w:val="727"/>
    <w:uiPriority w:val="0"/>
    <w:qFormat/>
    <w:pPr>
      <w:jc w:val="left"/>
      <w:spacing w:before="100" w:beforeAutospacing="1" w:after="100" w:afterAutospacing="1"/>
      <w:widowControl/>
    </w:pPr>
    <w:rPr>
      <w:b/>
      <w:color w:val="000000"/>
      <w:sz w:val="24"/>
      <w:szCs w:val="20"/>
    </w:rPr>
  </w:style>
  <w:style w:type="paragraph" w:styleId="1020" w:customStyle="1">
    <w:name w:val="表1"/>
    <w:basedOn w:val="727"/>
    <w:uiPriority w:val="0"/>
    <w:qFormat/>
    <w:pPr>
      <w:jc w:val="center"/>
    </w:pPr>
    <w:rPr>
      <w:spacing w:val="20"/>
      <w:szCs w:val="20"/>
    </w:rPr>
  </w:style>
  <w:style w:type="paragraph" w:styleId="1021" w:customStyle="1">
    <w:name w:val="p9"/>
    <w:basedOn w:val="727"/>
    <w:uiPriority w:val="0"/>
    <w:qFormat/>
    <w:pPr>
      <w:jc w:val="left"/>
      <w:spacing w:before="100" w:beforeAutospacing="1" w:after="100" w:afterAutospacing="1"/>
      <w:widowControl/>
    </w:pPr>
    <w:rPr>
      <w:color w:val="000000"/>
      <w:sz w:val="18"/>
      <w:szCs w:val="20"/>
    </w:rPr>
  </w:style>
  <w:style w:type="paragraph" w:styleId="1022" w:customStyle="1">
    <w:name w:val="profont"/>
    <w:basedOn w:val="727"/>
    <w:uiPriority w:val="0"/>
    <w:qFormat/>
    <w:pPr>
      <w:jc w:val="left"/>
      <w:spacing w:before="100" w:beforeAutospacing="1" w:after="100" w:afterAutospacing="1"/>
      <w:widowControl/>
    </w:pPr>
    <w:rPr>
      <w:rFonts w:ascii="Verdana" w:hAnsi="Verdana"/>
      <w:b/>
      <w:color w:val="333333"/>
      <w:sz w:val="24"/>
      <w:szCs w:val="20"/>
    </w:rPr>
  </w:style>
  <w:style w:type="paragraph" w:styleId="1023" w:customStyle="1">
    <w:name w:val="纯文本1"/>
    <w:basedOn w:val="727"/>
    <w:link w:val="1024"/>
    <w:uiPriority w:val="0"/>
    <w:qFormat/>
    <w:rPr>
      <w:rFonts w:ascii="宋体" w:hAnsi="Courier New" w:eastAsia="楷体_GB2312"/>
      <w:sz w:val="28"/>
      <w:szCs w:val="20"/>
    </w:rPr>
  </w:style>
  <w:style w:type="character" w:styleId="1024" w:customStyle="1">
    <w:name w:val="Plain Text Char"/>
    <w:link w:val="1023"/>
    <w:uiPriority w:val="0"/>
    <w:qFormat/>
    <w:rPr>
      <w:rFonts w:ascii="宋体" w:hAnsi="Courier New" w:eastAsia="楷体_GB2312"/>
      <w:sz w:val="28"/>
    </w:rPr>
  </w:style>
  <w:style w:type="paragraph" w:styleId="1025" w:customStyle="1">
    <w:name w:val="font0"/>
    <w:basedOn w:val="727"/>
    <w:uiPriority w:val="0"/>
    <w:qFormat/>
    <w:pPr>
      <w:jc w:val="left"/>
      <w:spacing w:before="100" w:beforeAutospacing="1" w:after="100" w:afterAutospacing="1"/>
      <w:widowControl/>
    </w:pPr>
    <w:rPr>
      <w:rFonts w:hint="eastAsia" w:ascii="宋体" w:hAnsi="宋体"/>
      <w:sz w:val="24"/>
      <w:szCs w:val="20"/>
    </w:rPr>
  </w:style>
  <w:style w:type="paragraph" w:styleId="1026" w:customStyle="1">
    <w:name w:val="input"/>
    <w:basedOn w:val="72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7" w:customStyle="1">
    <w:name w:val="小标题"/>
    <w:basedOn w:val="727"/>
    <w:uiPriority w:val="0"/>
    <w:qFormat/>
    <w:rPr>
      <w:rFonts w:ascii="宋体" w:hAnsi="宋体"/>
      <w:b/>
      <w:sz w:val="24"/>
      <w:szCs w:val="20"/>
    </w:rPr>
  </w:style>
  <w:style w:type="paragraph" w:styleId="1028" w:customStyle="1">
    <w:name w:val="样式 Arial 小四 行距: 1.5 倍行距"/>
    <w:basedOn w:val="727"/>
    <w:uiPriority w:val="0"/>
    <w:qFormat/>
    <w:pPr>
      <w:ind w:firstLine="480"/>
      <w:spacing w:line="360" w:lineRule="auto"/>
    </w:pPr>
    <w:rPr>
      <w:rFonts w:ascii="Arial" w:hAnsi="Arial"/>
      <w:sz w:val="24"/>
      <w:szCs w:val="20"/>
    </w:rPr>
  </w:style>
  <w:style w:type="paragraph" w:styleId="1029" w:customStyle="1">
    <w:name w:val="条例"/>
    <w:basedOn w:val="727"/>
    <w:uiPriority w:val="0"/>
    <w:qFormat/>
    <w:pPr>
      <w:ind w:left="2" w:right="210" w:firstLine="2"/>
      <w:keepLines/>
      <w:spacing w:line="320" w:lineRule="exact"/>
      <w:widowControl/>
    </w:pPr>
    <w:rPr>
      <w:rFonts w:ascii="宋体" w:hAnsi="宋体"/>
      <w:sz w:val="24"/>
      <w:szCs w:val="20"/>
    </w:rPr>
  </w:style>
  <w:style w:type="paragraph" w:styleId="1030" w:customStyle="1">
    <w:name w:val="符号列表"/>
    <w:basedOn w:val="727"/>
    <w:uiPriority w:val="0"/>
    <w:qFormat/>
    <w:pPr>
      <w:numPr>
        <w:ilvl w:val="0"/>
        <w:numId w:val="5"/>
      </w:numPr>
      <w:spacing w:line="440" w:lineRule="exact"/>
    </w:pPr>
    <w:rPr>
      <w:sz w:val="24"/>
      <w:szCs w:val="20"/>
    </w:rPr>
  </w:style>
  <w:style w:type="paragraph" w:styleId="1031"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032" w:customStyle="1">
    <w:name w:val="xl23"/>
    <w:basedOn w:val="727"/>
    <w:uiPriority w:val="0"/>
    <w:qFormat/>
    <w:pPr>
      <w:jc w:val="center"/>
      <w:spacing w:before="100" w:beforeAutospacing="1" w:after="100" w:afterAutospacing="1"/>
      <w:widowControl/>
    </w:pPr>
    <w:rPr>
      <w:rFonts w:ascii="宋体" w:hAnsi="宋体" w:cs="宋体"/>
      <w:sz w:val="24"/>
    </w:rPr>
  </w:style>
  <w:style w:type="paragraph" w:styleId="1033" w:customStyle="1">
    <w:name w:val="xl2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4" w:customStyle="1">
    <w:name w:val="xl2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5" w:customStyle="1">
    <w:name w:val="xl26"/>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6" w:customStyle="1">
    <w:name w:val="xl27"/>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7" w:customStyle="1">
    <w:name w:val="xl2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8" w:customStyle="1">
    <w:name w:val="xl2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9" w:customStyle="1">
    <w:name w:val="xl3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0" w:customStyle="1">
    <w:name w:val="xl31"/>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1" w:customStyle="1">
    <w:name w:val="xl32"/>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2" w:customStyle="1">
    <w:name w:val="xl33"/>
    <w:basedOn w:val="7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3" w:customStyle="1">
    <w:name w:val="xl34"/>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4" w:customStyle="1">
    <w:name w:val="xl35"/>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5" w:customStyle="1">
    <w:name w:val="xl36"/>
    <w:basedOn w:val="7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6" w:customStyle="1">
    <w:name w:val="xl37"/>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7" w:customStyle="1">
    <w:name w:val="xl38"/>
    <w:basedOn w:val="727"/>
    <w:uiPriority w:val="0"/>
    <w:qFormat/>
    <w:pPr>
      <w:jc w:val="center"/>
      <w:spacing w:before="100" w:beforeAutospacing="1" w:after="100" w:afterAutospacing="1"/>
      <w:widowControl/>
    </w:pPr>
    <w:rPr>
      <w:rFonts w:ascii="宋体" w:hAnsi="宋体" w:cs="宋体"/>
      <w:b/>
      <w:bCs/>
      <w:sz w:val="32"/>
      <w:szCs w:val="32"/>
    </w:rPr>
  </w:style>
  <w:style w:type="paragraph" w:styleId="1048" w:customStyle="1">
    <w:name w:val="xl39"/>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9" w:customStyle="1">
    <w:name w:val="xl40"/>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50" w:customStyle="1">
    <w:name w:val="style31"/>
    <w:uiPriority w:val="0"/>
    <w:qFormat/>
    <w:rPr>
      <w:sz w:val="23"/>
      <w:szCs w:val="23"/>
    </w:rPr>
  </w:style>
  <w:style w:type="character" w:styleId="1051" w:customStyle="1">
    <w:name w:val="headertext"/>
    <w:basedOn w:val="737"/>
    <w:uiPriority w:val="0"/>
    <w:qFormat/>
  </w:style>
  <w:style w:type="character" w:styleId="1052" w:customStyle="1">
    <w:name w:val="style5"/>
    <w:basedOn w:val="737"/>
    <w:uiPriority w:val="0"/>
    <w:qFormat/>
  </w:style>
  <w:style w:type="character" w:styleId="1053" w:customStyle="1">
    <w:name w:val="style3"/>
    <w:basedOn w:val="737"/>
    <w:uiPriority w:val="0"/>
    <w:qFormat/>
  </w:style>
  <w:style w:type="character" w:styleId="1054" w:customStyle="1">
    <w:name w:val="font1"/>
    <w:uiPriority w:val="0"/>
    <w:qFormat/>
    <w:rPr>
      <w:color w:val="0066cc"/>
      <w:sz w:val="18"/>
      <w:szCs w:val="18"/>
      <w:u w:val="none"/>
    </w:rPr>
  </w:style>
  <w:style w:type="character" w:styleId="1055" w:customStyle="1">
    <w:name w:val="txt1"/>
    <w:uiPriority w:val="0"/>
    <w:qFormat/>
    <w:rPr>
      <w:rFonts w:hint="default"/>
      <w:sz w:val="18"/>
      <w:szCs w:val="18"/>
    </w:rPr>
  </w:style>
  <w:style w:type="character" w:styleId="1056" w:customStyle="1">
    <w:name w:val="font-121"/>
    <w:uiPriority w:val="0"/>
    <w:qFormat/>
    <w:rPr>
      <w:color w:val="666666"/>
      <w:sz w:val="24"/>
      <w:szCs w:val="24"/>
      <w:u w:val="none"/>
    </w:rPr>
  </w:style>
  <w:style w:type="character" w:styleId="1057" w:customStyle="1">
    <w:name w:val="style41"/>
    <w:uiPriority w:val="0"/>
    <w:qFormat/>
    <w:rPr>
      <w:color w:val="f49304"/>
    </w:rPr>
  </w:style>
  <w:style w:type="character" w:styleId="1058" w:customStyle="1">
    <w:name w:val="正文缩进 Char"/>
    <w:uiPriority w:val="0"/>
    <w:qFormat/>
    <w:rPr>
      <w:rFonts w:eastAsia="宋体"/>
      <w:sz w:val="24"/>
      <w:lang w:val="en-US" w:eastAsia="zh-CN" w:bidi="ar-SA"/>
    </w:rPr>
  </w:style>
  <w:style w:type="character" w:styleId="1059" w:customStyle="1">
    <w:name w:val="text1"/>
    <w:uiPriority w:val="0"/>
    <w:qFormat/>
    <w:rPr>
      <w:rFonts w:hint="default" w:ascii="ˎ̥" w:hAnsi="ˎ̥"/>
      <w:color w:val="000000"/>
      <w:sz w:val="18"/>
      <w:szCs w:val="18"/>
      <w:u w:val="none"/>
    </w:rPr>
  </w:style>
  <w:style w:type="character" w:styleId="1060" w:customStyle="1">
    <w:name w:val="style61"/>
    <w:uiPriority w:val="0"/>
    <w:qFormat/>
    <w:rPr>
      <w:b/>
      <w:bCs/>
      <w:color w:val="f49304"/>
    </w:rPr>
  </w:style>
  <w:style w:type="character" w:styleId="1061" w:customStyle="1">
    <w:name w:val="headerboxgreen"/>
    <w:basedOn w:val="737"/>
    <w:uiPriority w:val="0"/>
    <w:qFormat/>
  </w:style>
  <w:style w:type="character" w:styleId="1062" w:customStyle="1">
    <w:name w:val="textnorm_chn1"/>
    <w:uiPriority w:val="0"/>
    <w:qFormat/>
    <w:rPr>
      <w:rFonts w:hint="default" w:ascii="Arial" w:hAnsi="Arial" w:cs="Arial"/>
      <w:color w:val="21254a"/>
      <w:sz w:val="22"/>
      <w:szCs w:val="22"/>
    </w:rPr>
  </w:style>
  <w:style w:type="character" w:styleId="1063" w:customStyle="1">
    <w:name w:val="marklong"/>
    <w:basedOn w:val="737"/>
    <w:uiPriority w:val="0"/>
    <w:qFormat/>
  </w:style>
  <w:style w:type="character" w:styleId="1064" w:customStyle="1">
    <w:name w:val="style51"/>
    <w:uiPriority w:val="0"/>
    <w:qFormat/>
    <w:rPr>
      <w:color w:val="ffffff"/>
    </w:rPr>
  </w:style>
  <w:style w:type="character" w:styleId="1065" w:customStyle="1">
    <w:name w:val="Char Char4"/>
    <w:uiPriority w:val="0"/>
    <w:qFormat/>
    <w:rPr>
      <w:rFonts w:eastAsia="宋体"/>
      <w:b/>
      <w:bCs/>
      <w:sz w:val="44"/>
      <w:szCs w:val="44"/>
      <w:lang w:val="en-US" w:eastAsia="zh-CN" w:bidi="ar-SA"/>
    </w:rPr>
  </w:style>
  <w:style w:type="character" w:styleId="1066" w:customStyle="1">
    <w:name w:val="H2 Char"/>
    <w:uiPriority w:val="0"/>
    <w:qFormat/>
    <w:rPr>
      <w:rFonts w:ascii="Arial" w:hAnsi="Arial" w:eastAsia="黑体"/>
      <w:b/>
      <w:bCs/>
      <w:sz w:val="32"/>
      <w:szCs w:val="32"/>
    </w:rPr>
  </w:style>
  <w:style w:type="character" w:styleId="1067" w:customStyle="1">
    <w:name w:val="style35"/>
    <w:basedOn w:val="737"/>
    <w:uiPriority w:val="0"/>
    <w:qFormat/>
  </w:style>
  <w:style w:type="character" w:styleId="1068" w:customStyle="1">
    <w:name w:val="black1"/>
    <w:uiPriority w:val="0"/>
    <w:qFormat/>
    <w:rPr>
      <w:b/>
      <w:bCs/>
      <w:color w:val="000000"/>
      <w:sz w:val="19"/>
      <w:szCs w:val="19"/>
    </w:rPr>
  </w:style>
  <w:style w:type="paragraph" w:styleId="1069" w:customStyle="1">
    <w:name w:val="样式 标题 2 + 宋体 小四"/>
    <w:basedOn w:val="729"/>
    <w:next w:val="750"/>
    <w:uiPriority w:val="0"/>
    <w:qFormat/>
    <w:pPr>
      <w:spacing w:line="415" w:lineRule="auto"/>
    </w:pPr>
    <w:rPr>
      <w:rFonts w:ascii="宋体" w:hAnsi="宋体" w:eastAsia="宋体"/>
      <w:sz w:val="24"/>
    </w:rPr>
  </w:style>
  <w:style w:type="paragraph" w:styleId="1070" w:customStyle="1">
    <w:name w:val="CM20"/>
    <w:basedOn w:val="727"/>
    <w:next w:val="727"/>
    <w:uiPriority w:val="0"/>
    <w:qFormat/>
    <w:pPr>
      <w:jc w:val="left"/>
      <w:spacing w:after="115"/>
    </w:pPr>
    <w:rPr>
      <w:rFonts w:ascii=".a..DD.." w:eastAsia=".a..DD.."/>
      <w:sz w:val="24"/>
    </w:rPr>
  </w:style>
  <w:style w:type="paragraph" w:styleId="1071" w:customStyle="1">
    <w:name w:val="标准"/>
    <w:basedOn w:val="727"/>
    <w:uiPriority w:val="0"/>
    <w:qFormat/>
    <w:pPr>
      <w:spacing w:line="240" w:lineRule="atLeast"/>
    </w:pPr>
    <w:rPr>
      <w:rFonts w:eastAsia="楷体_GB2312"/>
      <w:sz w:val="24"/>
      <w:szCs w:val="20"/>
    </w:rPr>
  </w:style>
  <w:style w:type="paragraph" w:styleId="1072" w:customStyle="1">
    <w:name w:val="CM3"/>
    <w:basedOn w:val="1073"/>
    <w:next w:val="1073"/>
    <w:uiPriority w:val="0"/>
    <w:qFormat/>
    <w:pPr>
      <w:spacing w:line="626" w:lineRule="atLeast"/>
    </w:pPr>
    <w:rPr>
      <w:color w:val="auto"/>
    </w:rPr>
  </w:style>
  <w:style w:type="paragraph" w:styleId="107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74" w:customStyle="1">
    <w:name w:val="Char21"/>
    <w:basedOn w:val="727"/>
    <w:uiPriority w:val="0"/>
    <w:qFormat/>
    <w:rPr>
      <w:rFonts w:ascii="Tahoma" w:hAnsi="Tahoma"/>
      <w:sz w:val="24"/>
      <w:szCs w:val="20"/>
    </w:rPr>
  </w:style>
  <w:style w:type="paragraph" w:styleId="1075" w:customStyle="1">
    <w:name w:val="6"/>
    <w:basedOn w:val="727"/>
    <w:next w:val="747"/>
    <w:uiPriority w:val="0"/>
    <w:qFormat/>
    <w:pPr>
      <w:spacing w:after="120"/>
    </w:pPr>
  </w:style>
  <w:style w:type="paragraph" w:styleId="1076" w:customStyle="1">
    <w:name w:val="标题 61"/>
    <w:basedOn w:val="727"/>
    <w:uiPriority w:val="0"/>
    <w:qFormat/>
    <w:pPr>
      <w:jc w:val="left"/>
      <w:widowControl/>
      <w:outlineLvl w:val="6"/>
    </w:pPr>
    <w:rPr>
      <w:rFonts w:ascii="宋体" w:hAnsi="宋体" w:cs="宋体"/>
      <w:color w:val="00569b"/>
      <w:szCs w:val="21"/>
    </w:rPr>
  </w:style>
  <w:style w:type="paragraph" w:styleId="1077" w:customStyle="1">
    <w:name w:val="项符&gt;"/>
    <w:basedOn w:val="72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78" w:customStyle="1">
    <w:name w:val="样式1"/>
    <w:basedOn w:val="72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9" w:customStyle="1">
    <w:name w:val="样式2"/>
    <w:basedOn w:val="729"/>
    <w:uiPriority w:val="0"/>
    <w:qFormat/>
    <w:pPr>
      <w:numPr>
        <w:ilvl w:val="0"/>
        <w:numId w:val="6"/>
      </w:numPr>
      <w:spacing w:line="415" w:lineRule="auto"/>
      <w:tabs>
        <w:tab w:val="left" w:pos="840" w:leader="none"/>
      </w:tabs>
    </w:pPr>
    <w:rPr>
      <w:rFonts w:eastAsia="宋体"/>
      <w:sz w:val="24"/>
    </w:rPr>
  </w:style>
  <w:style w:type="paragraph" w:styleId="1080" w:customStyle="1">
    <w:name w:val="CM2"/>
    <w:basedOn w:val="1073"/>
    <w:next w:val="1073"/>
    <w:uiPriority w:val="0"/>
    <w:qFormat/>
    <w:pPr>
      <w:spacing w:line="623" w:lineRule="atLeast"/>
    </w:pPr>
    <w:rPr>
      <w:color w:val="auto"/>
    </w:rPr>
  </w:style>
  <w:style w:type="paragraph" w:styleId="1081" w:customStyle="1">
    <w:name w:val="样式 Verdana 首行缩进:  0.74 厘米"/>
    <w:basedOn w:val="727"/>
    <w:uiPriority w:val="0"/>
    <w:qFormat/>
    <w:pPr>
      <w:ind w:firstLine="420"/>
      <w:spacing w:line="360" w:lineRule="auto"/>
    </w:pPr>
    <w:rPr>
      <w:rFonts w:ascii="Verdana" w:hAnsi="Verdana" w:cs="宋体"/>
      <w:sz w:val="24"/>
      <w:szCs w:val="20"/>
    </w:rPr>
  </w:style>
  <w:style w:type="paragraph" w:styleId="1082" w:customStyle="1">
    <w:name w:val="样式 正文（首行缩进两字） + 首行缩进:  2 字符"/>
    <w:basedOn w:val="740"/>
    <w:uiPriority w:val="0"/>
    <w:qFormat/>
    <w:pPr>
      <w:ind w:firstLine="200"/>
      <w:jc w:val="both"/>
    </w:pPr>
    <w:rPr>
      <w:rFonts w:eastAsia="宋体"/>
      <w:sz w:val="21"/>
      <w:szCs w:val="24"/>
    </w:rPr>
  </w:style>
  <w:style w:type="paragraph" w:styleId="1083" w:customStyle="1">
    <w:name w:val="样式3"/>
    <w:basedOn w:val="1079"/>
    <w:next w:val="1079"/>
    <w:uiPriority w:val="0"/>
    <w:qFormat/>
  </w:style>
  <w:style w:type="paragraph" w:styleId="1084" w:customStyle="1">
    <w:name w:val="Char Char Char Char"/>
    <w:basedOn w:val="727"/>
    <w:uiPriority w:val="0"/>
    <w:qFormat/>
  </w:style>
  <w:style w:type="paragraph" w:styleId="1085" w:customStyle="1">
    <w:name w:val="Definition Term"/>
    <w:basedOn w:val="727"/>
    <w:next w:val="727"/>
    <w:uiPriority w:val="0"/>
    <w:qFormat/>
    <w:pPr>
      <w:jc w:val="left"/>
      <w:widowControl/>
    </w:pPr>
    <w:rPr>
      <w:sz w:val="20"/>
      <w:lang w:eastAsia="en-US"/>
    </w:rPr>
  </w:style>
  <w:style w:type="paragraph" w:styleId="1086" w:customStyle="1">
    <w:name w:val="7"/>
    <w:basedOn w:val="727"/>
    <w:next w:val="754"/>
    <w:uiPriority w:val="0"/>
    <w:qFormat/>
    <w:rPr>
      <w:rFonts w:ascii="宋体" w:hAnsi="Courier New"/>
      <w:sz w:val="24"/>
      <w:szCs w:val="20"/>
    </w:rPr>
  </w:style>
  <w:style w:type="paragraph" w:styleId="1087" w:customStyle="1">
    <w:name w:val="Char3"/>
    <w:basedOn w:val="72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8" w:customStyle="1">
    <w:name w:val="-"/>
    <w:basedOn w:val="72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9" w:customStyle="1">
    <w:name w:val="style8801"/>
    <w:basedOn w:val="727"/>
    <w:uiPriority w:val="0"/>
    <w:qFormat/>
    <w:pPr>
      <w:jc w:val="left"/>
      <w:spacing w:before="100" w:beforeAutospacing="1" w:after="100" w:afterAutospacing="1"/>
      <w:widowControl/>
    </w:pPr>
    <w:rPr>
      <w:rFonts w:ascii="宋体" w:hAnsi="宋体" w:cs="宋体"/>
      <w:color w:val="000000"/>
      <w:sz w:val="24"/>
    </w:rPr>
  </w:style>
  <w:style w:type="paragraph" w:styleId="1090" w:customStyle="1">
    <w:name w:val="biaoge1"/>
    <w:basedOn w:val="72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91" w:customStyle="1">
    <w:name w:val="info4"/>
    <w:uiPriority w:val="0"/>
    <w:qFormat/>
  </w:style>
  <w:style w:type="paragraph" w:styleId="1092">
    <w:name w:val="No Spacing"/>
    <w:basedOn w:val="727"/>
    <w:link w:val="1093"/>
    <w:uiPriority w:val="0"/>
    <w:qFormat/>
    <w:pPr>
      <w:jc w:val="left"/>
      <w:widowControl/>
    </w:pPr>
    <w:rPr>
      <w:rFonts w:ascii="Cambria" w:hAnsi="Cambria"/>
      <w:sz w:val="22"/>
      <w:szCs w:val="22"/>
      <w:lang w:eastAsia="en-US" w:bidi="en-US"/>
    </w:rPr>
  </w:style>
  <w:style w:type="character" w:styleId="1093" w:customStyle="1">
    <w:name w:val="无间隔 字符"/>
    <w:link w:val="1092"/>
    <w:uiPriority w:val="0"/>
    <w:qFormat/>
    <w:rPr>
      <w:rFonts w:ascii="Cambria" w:hAnsi="Cambria" w:eastAsia="宋体"/>
      <w:sz w:val="22"/>
      <w:szCs w:val="22"/>
      <w:lang w:val="en-US" w:eastAsia="en-US" w:bidi="en-US"/>
    </w:rPr>
  </w:style>
  <w:style w:type="paragraph" w:styleId="1094">
    <w:name w:val="Quote"/>
    <w:basedOn w:val="727"/>
    <w:next w:val="727"/>
    <w:link w:val="1095"/>
    <w:uiPriority w:val="0"/>
    <w:qFormat/>
    <w:pPr>
      <w:jc w:val="left"/>
      <w:spacing w:after="200" w:line="276" w:lineRule="auto"/>
      <w:widowControl/>
    </w:pPr>
    <w:rPr>
      <w:rFonts w:ascii="Cambria" w:hAnsi="Cambria"/>
      <w:i/>
      <w:iCs/>
      <w:sz w:val="22"/>
      <w:szCs w:val="22"/>
      <w:lang w:eastAsia="en-US" w:bidi="en-US"/>
    </w:rPr>
  </w:style>
  <w:style w:type="character" w:styleId="1095" w:customStyle="1">
    <w:name w:val="引用 字符"/>
    <w:link w:val="1094"/>
    <w:uiPriority w:val="0"/>
    <w:qFormat/>
    <w:rPr>
      <w:rFonts w:ascii="Cambria" w:hAnsi="Cambria" w:eastAsia="宋体"/>
      <w:i/>
      <w:iCs/>
      <w:sz w:val="22"/>
      <w:szCs w:val="22"/>
      <w:lang w:val="en-US" w:eastAsia="en-US" w:bidi="en-US"/>
    </w:rPr>
  </w:style>
  <w:style w:type="paragraph" w:styleId="1096">
    <w:name w:val="Intense Quote"/>
    <w:basedOn w:val="727"/>
    <w:next w:val="727"/>
    <w:link w:val="109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7" w:customStyle="1">
    <w:name w:val="明显引用 字符"/>
    <w:link w:val="1096"/>
    <w:uiPriority w:val="0"/>
    <w:qFormat/>
    <w:rPr>
      <w:rFonts w:ascii="Cambria" w:hAnsi="Cambria" w:eastAsia="宋体"/>
      <w:i/>
      <w:iCs/>
      <w:sz w:val="22"/>
      <w:szCs w:val="22"/>
      <w:lang w:val="en-US" w:eastAsia="en-US" w:bidi="en-US"/>
    </w:rPr>
  </w:style>
  <w:style w:type="paragraph" w:styleId="1098" w:customStyle="1">
    <w:name w:val="TOC 标题11"/>
    <w:basedOn w:val="728"/>
    <w:next w:val="72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99" w:customStyle="1">
    <w:name w:val="浅色列表 - 强调文字颜色 11"/>
    <w:basedOn w:val="73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00" w:customStyle="1">
    <w:name w:val="浅色网格 - 强调文字颜色 11"/>
    <w:basedOn w:val="73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01" w:customStyle="1">
    <w:name w:val="navtext"/>
    <w:basedOn w:val="72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02" w:customStyle="1">
    <w:name w:val="锐丰正文 Char"/>
    <w:basedOn w:val="727"/>
    <w:link w:val="1103"/>
    <w:uiPriority w:val="0"/>
    <w:qFormat/>
    <w:pPr>
      <w:ind w:firstLine="200"/>
      <w:spacing w:line="520" w:lineRule="exact"/>
    </w:pPr>
    <w:rPr>
      <w:rFonts w:ascii="Calibri" w:hAnsi="Calibri" w:eastAsia="楷体_GB2312"/>
      <w:sz w:val="28"/>
      <w:lang w:eastAsia="en-US" w:bidi="en-US"/>
    </w:rPr>
  </w:style>
  <w:style w:type="character" w:styleId="1103" w:customStyle="1">
    <w:name w:val="锐丰正文 Char Char"/>
    <w:link w:val="1102"/>
    <w:uiPriority w:val="0"/>
    <w:qFormat/>
    <w:rPr>
      <w:rFonts w:eastAsia="楷体_GB2312"/>
      <w:sz w:val="28"/>
      <w:szCs w:val="24"/>
      <w:lang w:val="en-US" w:eastAsia="en-US" w:bidi="en-US"/>
    </w:rPr>
  </w:style>
  <w:style w:type="paragraph" w:styleId="1104" w:customStyle="1">
    <w:name w:val="锐丰图片"/>
    <w:link w:val="110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5" w:customStyle="1">
    <w:name w:val="锐丰图片 Char"/>
    <w:link w:val="1104"/>
    <w:uiPriority w:val="0"/>
    <w:qFormat/>
    <w:rPr>
      <w:rFonts w:eastAsia="楷体_GB2312"/>
      <w:color w:val="0000ff"/>
      <w:sz w:val="28"/>
      <w:szCs w:val="28"/>
      <w:lang w:val="en-US" w:eastAsia="zh-CN" w:bidi="ar-SA"/>
    </w:rPr>
  </w:style>
  <w:style w:type="paragraph" w:styleId="1106" w:customStyle="1">
    <w:name w:val="锐丰图片 Char Char"/>
    <w:link w:val="110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7" w:customStyle="1">
    <w:name w:val="锐丰图片 Char Char Char"/>
    <w:link w:val="1106"/>
    <w:uiPriority w:val="0"/>
    <w:qFormat/>
    <w:rPr>
      <w:rFonts w:eastAsia="楷体_GB2312"/>
      <w:color w:val="0000ff"/>
      <w:sz w:val="28"/>
      <w:szCs w:val="28"/>
      <w:lang w:val="en-US" w:eastAsia="zh-CN" w:bidi="ar-SA"/>
    </w:rPr>
  </w:style>
  <w:style w:type="paragraph" w:styleId="1108" w:customStyle="1">
    <w:name w:val="样式 样式 标题 4 + 楷体_GB2312 非加粗 段前: 0 磅 段后: 0 磅 + 段前: 0.5 行"/>
    <w:basedOn w:val="72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09" w:customStyle="1">
    <w:name w:val="锐丰表格"/>
    <w:basedOn w:val="727"/>
    <w:uiPriority w:val="0"/>
    <w:qFormat/>
    <w:pPr>
      <w:jc w:val="left"/>
    </w:pPr>
    <w:rPr>
      <w:rFonts w:ascii="Arial" w:hAnsi="Arial" w:cs="Arial"/>
      <w:sz w:val="24"/>
      <w:lang w:eastAsia="en-US" w:bidi="en-US"/>
    </w:rPr>
  </w:style>
  <w:style w:type="paragraph" w:styleId="1110" w:customStyle="1">
    <w:name w:val="bodytext"/>
    <w:basedOn w:val="72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11" w:customStyle="1">
    <w:name w:val="样式 (中文) 楷体_GB2312 四号 左 行距: 固定值 28 磅"/>
    <w:basedOn w:val="727"/>
    <w:uiPriority w:val="0"/>
    <w:qFormat/>
    <w:pPr>
      <w:ind w:firstLine="200"/>
      <w:jc w:val="left"/>
      <w:spacing w:line="560" w:lineRule="exact"/>
    </w:pPr>
    <w:rPr>
      <w:rFonts w:eastAsia="楷体_GB2312" w:cs="宋体"/>
      <w:sz w:val="28"/>
      <w:szCs w:val="22"/>
      <w:lang w:eastAsia="en-US" w:bidi="en-US"/>
    </w:rPr>
  </w:style>
  <w:style w:type="paragraph" w:styleId="1112" w:customStyle="1">
    <w:name w:val="锐丰正文"/>
    <w:basedOn w:val="727"/>
    <w:uiPriority w:val="0"/>
    <w:qFormat/>
    <w:pPr>
      <w:ind w:firstLine="200"/>
      <w:spacing w:line="520" w:lineRule="exact"/>
    </w:pPr>
    <w:rPr>
      <w:rFonts w:eastAsia="楷体_GB2312"/>
      <w:sz w:val="28"/>
      <w:lang w:eastAsia="en-US" w:bidi="en-US"/>
    </w:rPr>
  </w:style>
  <w:style w:type="paragraph" w:styleId="1113" w:customStyle="1">
    <w:name w:val="锐丰编号3"/>
    <w:basedOn w:val="1112"/>
    <w:uiPriority w:val="0"/>
    <w:qFormat/>
    <w:pPr>
      <w:numPr>
        <w:ilvl w:val="0"/>
        <w:numId w:val="7"/>
      </w:numPr>
      <w:ind w:firstLine="0"/>
    </w:pPr>
    <w:rPr>
      <w:szCs w:val="20"/>
    </w:rPr>
  </w:style>
  <w:style w:type="paragraph" w:styleId="1114" w:customStyle="1">
    <w:name w:val="锐丰编号二"/>
    <w:basedOn w:val="1112"/>
    <w:uiPriority w:val="0"/>
    <w:qFormat/>
    <w:pPr>
      <w:numPr>
        <w:ilvl w:val="0"/>
        <w:numId w:val="8"/>
      </w:numPr>
      <w:ind w:firstLine="0"/>
    </w:pPr>
    <w:rPr>
      <w:szCs w:val="20"/>
    </w:rPr>
  </w:style>
  <w:style w:type="paragraph" w:styleId="1115" w:customStyle="1">
    <w:name w:val="样式 宋体 小三 行距: 1.5 倍行距1"/>
    <w:basedOn w:val="747"/>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16" w:customStyle="1">
    <w:name w:val="bigtitle1"/>
    <w:uiPriority w:val="0"/>
    <w:qFormat/>
    <w:rPr>
      <w:rFonts w:hint="default" w:ascii="Arial" w:hAnsi="Arial" w:cs="Arial"/>
      <w:color w:val="263470"/>
      <w:sz w:val="48"/>
      <w:szCs w:val="48"/>
    </w:rPr>
  </w:style>
  <w:style w:type="character" w:styleId="1117" w:customStyle="1">
    <w:name w:val="product_nav_bg1"/>
    <w:basedOn w:val="737"/>
    <w:uiPriority w:val="0"/>
    <w:qFormat/>
  </w:style>
  <w:style w:type="paragraph" w:styleId="1118" w:customStyle="1">
    <w:name w:val="标题 3 + 宋体"/>
    <w:basedOn w:val="729"/>
    <w:uiPriority w:val="0"/>
    <w:qFormat/>
    <w:pPr>
      <w:keepLines w:val="0"/>
      <w:spacing w:before="0" w:after="0" w:line="360" w:lineRule="auto"/>
    </w:pPr>
    <w:rPr>
      <w:rFonts w:ascii="宋体" w:hAnsi="宋体" w:eastAsia="宋体"/>
      <w:caps/>
      <w:smallCaps/>
      <w:color w:val="000000"/>
      <w:sz w:val="21"/>
      <w:szCs w:val="21"/>
      <w:lang w:bidi="en-US"/>
    </w:rPr>
  </w:style>
  <w:style w:type="paragraph" w:styleId="1119" w:customStyle="1">
    <w:name w:val="样式 样式 标题 2H2Heading 2 HiddenHeading 2 CCBS部分标题h2Underrubrik1... ..."/>
    <w:basedOn w:val="72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20" w:customStyle="1">
    <w:name w:val="列出段落1"/>
    <w:basedOn w:val="727"/>
    <w:uiPriority w:val="0"/>
    <w:qFormat/>
    <w:pPr>
      <w:ind w:firstLine="420"/>
    </w:pPr>
    <w:rPr>
      <w:sz w:val="28"/>
    </w:rPr>
  </w:style>
  <w:style w:type="character" w:styleId="1121" w:customStyle="1">
    <w:name w:val="Heading 3 Char"/>
    <w:uiPriority w:val="0"/>
    <w:qFormat/>
    <w:rPr>
      <w:rFonts w:eastAsia="黑体" w:cs="Times New Roman"/>
      <w:b/>
      <w:bCs/>
      <w:sz w:val="32"/>
      <w:szCs w:val="32"/>
    </w:rPr>
  </w:style>
  <w:style w:type="character" w:styleId="1122" w:customStyle="1">
    <w:name w:val="short_text"/>
    <w:basedOn w:val="737"/>
    <w:uiPriority w:val="0"/>
    <w:qFormat/>
  </w:style>
  <w:style w:type="character" w:styleId="1123" w:customStyle="1">
    <w:name w:val="普通文字 Char1"/>
    <w:uiPriority w:val="0"/>
    <w:qFormat/>
    <w:rPr>
      <w:rFonts w:ascii="宋体" w:hAnsi="Courier New" w:eastAsia="楷体_GB2312"/>
      <w:sz w:val="28"/>
      <w:lang w:val="en-US" w:eastAsia="zh-CN" w:bidi="ar-SA"/>
    </w:rPr>
  </w:style>
  <w:style w:type="paragraph" w:styleId="1124" w:customStyle="1">
    <w:name w:val="样式 仿宋_GB2312 四号 黑色 行距: 1.5 倍行距1"/>
    <w:basedOn w:val="727"/>
    <w:uiPriority w:val="0"/>
    <w:qFormat/>
    <w:pPr>
      <w:spacing w:line="360" w:lineRule="auto"/>
    </w:pPr>
    <w:rPr>
      <w:rFonts w:ascii="仿宋_GB2312" w:hAnsi="宋体" w:eastAsia="仿宋_GB2312"/>
      <w:color w:val="000000"/>
      <w:sz w:val="24"/>
      <w:szCs w:val="20"/>
    </w:rPr>
  </w:style>
  <w:style w:type="character" w:styleId="112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26" w:customStyle="1">
    <w:name w:val="纯文本3"/>
    <w:basedOn w:val="727"/>
    <w:uiPriority w:val="0"/>
    <w:qFormat/>
    <w:rPr>
      <w:rFonts w:hint="eastAsia" w:ascii="宋体" w:hAnsi="Courier New" w:eastAsia="楷体_GB2312"/>
      <w:sz w:val="28"/>
      <w:szCs w:val="20"/>
    </w:rPr>
  </w:style>
  <w:style w:type="paragraph" w:styleId="1127"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128" w:customStyle="1">
    <w:name w:val="p15"/>
    <w:basedOn w:val="727"/>
    <w:uiPriority w:val="0"/>
    <w:qFormat/>
    <w:pPr>
      <w:widowControl/>
    </w:pPr>
    <w:rPr>
      <w:rFonts w:ascii="宋体" w:hAnsi="宋体" w:cs="宋体"/>
      <w:sz w:val="28"/>
      <w:szCs w:val="28"/>
    </w:rPr>
  </w:style>
  <w:style w:type="paragraph" w:styleId="1129" w:customStyle="1">
    <w:name w:val="纯文本11"/>
    <w:basedOn w:val="727"/>
    <w:link w:val="1130"/>
    <w:uiPriority w:val="0"/>
    <w:qFormat/>
    <w:rPr>
      <w:rFonts w:ascii="宋体" w:hAnsi="Courier New" w:eastAsia="楷体_GB2312"/>
      <w:sz w:val="28"/>
      <w:szCs w:val="20"/>
    </w:rPr>
  </w:style>
  <w:style w:type="character" w:styleId="1130" w:customStyle="1">
    <w:name w:val="Plain Text Char Char"/>
    <w:link w:val="1129"/>
    <w:uiPriority w:val="0"/>
    <w:qFormat/>
    <w:rPr>
      <w:rFonts w:ascii="宋体" w:hAnsi="Courier New" w:eastAsia="楷体_GB2312"/>
      <w:sz w:val="28"/>
    </w:rPr>
  </w:style>
  <w:style w:type="paragraph" w:styleId="1131" w:customStyle="1">
    <w:name w:val="列出段落4"/>
    <w:basedOn w:val="727"/>
    <w:uiPriority w:val="34"/>
    <w:qFormat/>
    <w:pPr>
      <w:ind w:firstLine="420"/>
      <w:jc w:val="left"/>
      <w:spacing w:after="200"/>
      <w:widowControl/>
    </w:pPr>
    <w:rPr>
      <w:rFonts w:ascii="Tahoma" w:hAnsi="Tahoma" w:eastAsia="微软雅黑"/>
      <w:sz w:val="22"/>
      <w:szCs w:val="22"/>
    </w:rPr>
  </w:style>
  <w:style w:type="character" w:styleId="1132" w:customStyle="1">
    <w:name w:val="正文缩进 字符"/>
    <w:uiPriority w:val="0"/>
    <w:qFormat/>
    <w:rPr>
      <w:rFonts w:eastAsia="楷体_GB2312"/>
      <w:sz w:val="24"/>
      <w:lang w:val="en-US" w:eastAsia="zh-CN" w:bidi="ar-SA"/>
    </w:rPr>
  </w:style>
  <w:style w:type="paragraph" w:styleId="1133" w:customStyle="1">
    <w:name w:val="纯文本2"/>
    <w:basedOn w:val="727"/>
    <w:uiPriority w:val="0"/>
    <w:qFormat/>
    <w:rPr>
      <w:rFonts w:hint="eastAsia" w:ascii="宋体" w:hAnsi="Courier New" w:eastAsia="楷体_GB2312"/>
      <w:sz w:val="28"/>
      <w:szCs w:val="20"/>
    </w:rPr>
  </w:style>
  <w:style w:type="paragraph" w:styleId="1134" w:customStyle="1">
    <w:name w:val="纯文本4"/>
    <w:basedOn w:val="727"/>
    <w:uiPriority w:val="0"/>
    <w:qFormat/>
    <w:rPr>
      <w:rFonts w:ascii="宋体" w:hAnsi="Courier New" w:eastAsia="楷体_GB2312"/>
      <w:sz w:val="28"/>
      <w:szCs w:val="20"/>
    </w:rPr>
  </w:style>
  <w:style w:type="character" w:styleId="1135" w:customStyle="1">
    <w:name w:val="标题 2 字符"/>
    <w:uiPriority w:val="9"/>
    <w:qFormat/>
    <w:rPr>
      <w:rFonts w:ascii="Arial" w:hAnsi="Arial" w:eastAsia="黑体"/>
      <w:b/>
      <w:bCs/>
      <w:sz w:val="32"/>
      <w:szCs w:val="32"/>
    </w:rPr>
  </w:style>
  <w:style w:type="paragraph" w:styleId="1136" w:customStyle="1">
    <w:name w:val="纯文本41"/>
    <w:basedOn w:val="727"/>
    <w:uiPriority w:val="0"/>
    <w:qFormat/>
    <w:rPr>
      <w:rFonts w:ascii="宋体" w:hAnsi="Courier New" w:eastAsia="楷体_GB2312"/>
      <w:sz w:val="28"/>
      <w:szCs w:val="20"/>
    </w:rPr>
  </w:style>
  <w:style w:type="character" w:styleId="1137" w:customStyle="1">
    <w:name w:val="批注文字 字符"/>
    <w:basedOn w:val="737"/>
    <w:link w:val="743"/>
    <w:uiPriority w:val="0"/>
    <w:semiHidden/>
    <w:qFormat/>
    <w:rPr>
      <w:rFonts w:ascii="Times New Roman" w:hAnsi="Times New Roman"/>
      <w:sz w:val="21"/>
      <w:szCs w:val="24"/>
    </w:rPr>
  </w:style>
  <w:style w:type="paragraph" w:styleId="1138" w:customStyle="1">
    <w:name w:val="纯文本12"/>
    <w:basedOn w:val="727"/>
    <w:uiPriority w:val="0"/>
    <w:qFormat/>
    <w:rPr>
      <w:rFonts w:ascii="宋体" w:hAnsi="Courier New" w:eastAsia="楷体_GB2312"/>
      <w:sz w:val="28"/>
      <w:szCs w:val="20"/>
    </w:rPr>
  </w:style>
  <w:style w:type="character" w:styleId="1139" w:customStyle="1">
    <w:name w:val="正文文本缩进 Char1"/>
    <w:uiPriority w:val="0"/>
    <w:qFormat/>
    <w:rPr>
      <w:rFonts w:ascii="方正仿宋简体" w:hAnsi="创艺简仿宋" w:eastAsia="方正仿宋简体"/>
      <w:sz w:val="24"/>
    </w:rPr>
  </w:style>
  <w:style w:type="character" w:styleId="1140" w:customStyle="1">
    <w:name w:val="批注主题 字符"/>
    <w:basedOn w:val="1137"/>
    <w:link w:val="778"/>
    <w:uiPriority w:val="0"/>
    <w:semiHidden/>
    <w:qFormat/>
    <w:rPr>
      <w:rFonts w:ascii="Times New Roman" w:hAnsi="Times New Roman"/>
      <w:b/>
      <w:bCs/>
      <w:sz w:val="21"/>
      <w:szCs w:val="24"/>
    </w:rPr>
  </w:style>
  <w:style w:type="paragraph" w:styleId="1141" w:customStyle="1">
    <w:name w:val="*正文"/>
    <w:basedOn w:val="727"/>
    <w:uiPriority w:val="0"/>
    <w:qFormat/>
    <w:pPr>
      <w:ind w:firstLine="480"/>
      <w:spacing w:line="360" w:lineRule="auto"/>
    </w:pPr>
    <w:rPr>
      <w:rFonts w:ascii="Arial" w:hAnsi="Arial" w:cs="宋体"/>
      <w:sz w:val="28"/>
      <w:szCs w:val="21"/>
    </w:rPr>
  </w:style>
  <w:style w:type="paragraph" w:styleId="1142" w:customStyle="1">
    <w:name w:val="msonormal"/>
    <w:basedOn w:val="727"/>
    <w:uiPriority w:val="0"/>
    <w:qFormat/>
    <w:pPr>
      <w:jc w:val="left"/>
      <w:spacing w:before="100" w:beforeAutospacing="1" w:after="100" w:afterAutospacing="1"/>
      <w:widowControl/>
    </w:pPr>
    <w:rPr>
      <w:rFonts w:ascii="宋体" w:hAnsi="宋体" w:cs="宋体"/>
      <w:sz w:val="24"/>
    </w:rPr>
  </w:style>
  <w:style w:type="paragraph" w:styleId="1143" w:customStyle="1">
    <w:name w:val="font6"/>
    <w:basedOn w:val="727"/>
    <w:uiPriority w:val="0"/>
    <w:qFormat/>
    <w:pPr>
      <w:jc w:val="left"/>
      <w:spacing w:before="100" w:beforeAutospacing="1" w:after="100" w:afterAutospacing="1"/>
      <w:widowControl/>
    </w:pPr>
    <w:rPr>
      <w:rFonts w:ascii="Calibri" w:hAnsi="Calibri" w:cs="Calibri"/>
      <w:color w:val="000000"/>
      <w:szCs w:val="21"/>
    </w:rPr>
  </w:style>
  <w:style w:type="paragraph" w:styleId="1144" w:customStyle="1">
    <w:name w:val="font7"/>
    <w:basedOn w:val="727"/>
    <w:uiPriority w:val="0"/>
    <w:qFormat/>
    <w:pPr>
      <w:jc w:val="left"/>
      <w:spacing w:before="100" w:beforeAutospacing="1" w:after="100" w:afterAutospacing="1"/>
      <w:widowControl/>
    </w:pPr>
    <w:rPr>
      <w:rFonts w:ascii="宋体" w:hAnsi="宋体" w:cs="宋体"/>
      <w:color w:val="000000"/>
      <w:szCs w:val="21"/>
    </w:rPr>
  </w:style>
  <w:style w:type="paragraph" w:styleId="1145" w:customStyle="1">
    <w:name w:val="font8"/>
    <w:basedOn w:val="727"/>
    <w:uiPriority w:val="0"/>
    <w:qFormat/>
    <w:pPr>
      <w:jc w:val="left"/>
      <w:spacing w:before="100" w:beforeAutospacing="1" w:after="100" w:afterAutospacing="1"/>
      <w:widowControl/>
    </w:pPr>
    <w:rPr>
      <w:rFonts w:ascii="Calibri" w:hAnsi="Calibri" w:cs="Calibri"/>
      <w:color w:val="000000"/>
      <w:szCs w:val="21"/>
    </w:rPr>
  </w:style>
  <w:style w:type="paragraph" w:styleId="1146" w:customStyle="1">
    <w:name w:val="font9"/>
    <w:basedOn w:val="727"/>
    <w:uiPriority w:val="0"/>
    <w:qFormat/>
    <w:pPr>
      <w:jc w:val="left"/>
      <w:spacing w:before="100" w:beforeAutospacing="1" w:after="100" w:afterAutospacing="1"/>
      <w:widowControl/>
    </w:pPr>
    <w:rPr>
      <w:rFonts w:ascii="Calibri" w:hAnsi="Calibri" w:cs="Calibri"/>
      <w:color w:val="333333"/>
      <w:szCs w:val="21"/>
    </w:rPr>
  </w:style>
  <w:style w:type="paragraph" w:styleId="1147" w:customStyle="1">
    <w:name w:val="font10"/>
    <w:basedOn w:val="727"/>
    <w:uiPriority w:val="0"/>
    <w:qFormat/>
    <w:pPr>
      <w:jc w:val="left"/>
      <w:spacing w:before="100" w:beforeAutospacing="1" w:after="100" w:afterAutospacing="1"/>
      <w:widowControl/>
    </w:pPr>
    <w:rPr>
      <w:rFonts w:ascii="宋体" w:hAnsi="宋体" w:cs="宋体"/>
      <w:color w:val="333333"/>
      <w:szCs w:val="21"/>
    </w:rPr>
  </w:style>
  <w:style w:type="paragraph" w:styleId="1148" w:customStyle="1">
    <w:name w:val="xl65"/>
    <w:basedOn w:val="72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49" w:customStyle="1">
    <w:name w:val="xl66"/>
    <w:basedOn w:val="727"/>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50" w:customStyle="1">
    <w:name w:val="xl67"/>
    <w:basedOn w:val="72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51" w:customStyle="1">
    <w:name w:val="xl68"/>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52" w:customStyle="1">
    <w:name w:val="xl69"/>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53" w:customStyle="1">
    <w:name w:val="xl7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xl71"/>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55" w:customStyle="1">
    <w:name w:val="xl72"/>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56" w:customStyle="1">
    <w:name w:val="xl73"/>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57" w:customStyle="1">
    <w:name w:val="xl74"/>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58" w:customStyle="1">
    <w:name w:val="Plain Text11"/>
    <w:basedOn w:val="727"/>
    <w:uiPriority w:val="0"/>
    <w:qFormat/>
    <w:rPr>
      <w:rFonts w:ascii="宋体" w:hAnsi="Courier New" w:eastAsia="楷体_GB2312"/>
      <w:sz w:val="28"/>
      <w:szCs w:val="20"/>
    </w:rPr>
  </w:style>
  <w:style w:type="paragraph" w:styleId="1159" w:customStyle="1">
    <w:name w:val="列出段落3"/>
    <w:basedOn w:val="727"/>
    <w:uiPriority w:val="34"/>
    <w:qFormat/>
    <w:pPr>
      <w:ind w:firstLine="420"/>
    </w:pPr>
  </w:style>
  <w:style w:type="character" w:styleId="1160" w:customStyle="1">
    <w:name w:val="font31"/>
    <w:uiPriority w:val="0"/>
    <w:qFormat/>
    <w:rPr>
      <w:rFonts w:hint="eastAsia" w:ascii="宋体" w:hAnsi="宋体" w:eastAsia="宋体" w:cs="宋体"/>
      <w:color w:val="333333"/>
      <w:sz w:val="21"/>
      <w:szCs w:val="21"/>
      <w:u w:val="none"/>
    </w:rPr>
  </w:style>
  <w:style w:type="table" w:styleId="1161" w:customStyle="1">
    <w:name w:val="Table Normal"/>
    <w:uiPriority w:val="0"/>
    <w:semiHidden/>
    <w:unhideWhenUsed/>
    <w:qFormat/>
    <w:tblPr>
      <w:tblCellMar>
        <w:left w:w="0" w:type="dxa"/>
        <w:top w:w="0" w:type="dxa"/>
        <w:right w:w="0" w:type="dxa"/>
        <w:bottom w:w="0" w:type="dxa"/>
      </w:tblCellMar>
    </w:tblPr>
  </w:style>
  <w:style w:type="paragraph" w:styleId="1162" w:customStyle="1">
    <w:name w:val="纯文本6"/>
    <w:uiPriority w:val="0"/>
    <w:qFormat/>
    <w:pPr>
      <w:jc w:val="both"/>
      <w:widowControl w:val="off"/>
    </w:pPr>
    <w:rPr>
      <w:rFonts w:hint="default" w:ascii="宋体" w:hAnsi="Courier New" w:eastAsia="楷体_GB2312" w:cs="Times New Roman"/>
      <w:sz w:val="28"/>
      <w:szCs w:val="20"/>
    </w:rPr>
  </w:style>
  <w:style w:type="paragraph" w:styleId="1163"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164" w:customStyle="1">
    <w:name w:val="Blockquote"/>
    <w:uiPriority w:val="0"/>
    <w:qFormat/>
    <w:pPr>
      <w:ind w:left="360" w:right="360"/>
      <w:jc w:val="left"/>
      <w:spacing w:before="100" w:after="100"/>
      <w:widowControl w:val="off"/>
    </w:pPr>
    <w:rPr>
      <w:rFonts w:hint="default" w:ascii="Calibri" w:hAnsi="Calibri" w:eastAsia="宋体" w:cs="Times New Roman"/>
      <w:sz w:val="24"/>
      <w:szCs w:val="20"/>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9</cp:revision>
  <dcterms:created xsi:type="dcterms:W3CDTF">2025-02-26T16:05:00Z</dcterms:created>
  <dcterms:modified xsi:type="dcterms:W3CDTF">2026-05-09T01:48:23Z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080CDB094E4D4398A5863A04903E3C13_13</vt:lpwstr>
  </property>
  <property fmtid="{D5CDD505-2E9C-101B-9397-08002B2CF9AE}" pid="4" name="KSOTemplateDocerSaveRecord">
    <vt:lpwstr>eyJoZGlkIjoiMTk4OWMzMTk5ZDE3MjMyNmVkYTA3NGZiZGYzMmUyY2UiLCJ1c2VySWQiOiI2ODgxMzEwNzgifQ==</vt:lpwstr>
  </property>
</Properties>
</file>