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b/>
          <w:i/>
          <w:sz w:val="21"/>
          <w:szCs w:val="21"/>
        </w:rPr>
      </w:pPr>
      <w:r>
        <w:rPr>
          <w:rFonts w:ascii="宋体" w:hAnsi="宋体" w:eastAsia="宋体"/>
          <w:b/>
          <w:sz w:val="72"/>
        </w:rPr>
        <w:tab/>
      </w:r>
      <w:r/>
    </w:p>
    <w:p>
      <w:pPr>
        <w:jc w:val="center"/>
        <w:rPr>
          <w:rFonts w:ascii="宋体" w:hAnsi="宋体" w:eastAsia="宋体"/>
          <w:b/>
          <w:sz w:val="72"/>
        </w:rPr>
      </w:pPr>
      <w:r>
        <w:rPr>
          <w:rFonts w:ascii="宋体" w:hAnsi="宋体" w:eastAsia="宋体"/>
          <w:b/>
          <w:sz w:val="72"/>
        </w:rPr>
      </w:r>
      <w:r/>
    </w:p>
    <w:p>
      <w:pPr>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p>
    <w:p>
      <w:pPr>
        <w:jc w:val="center"/>
        <w:spacing w:line="360" w:lineRule="auto"/>
        <w:rPr>
          <w:rFonts w:ascii="黑体" w:hAnsi="华文中宋" w:eastAsia="黑体"/>
          <w:bCs/>
          <w:spacing w:val="20"/>
          <w:sz w:val="52"/>
          <w:szCs w:val="52"/>
        </w:rPr>
      </w:pPr>
      <w:r>
        <w:rPr>
          <w:rFonts w:hint="eastAsia" w:ascii="黑体" w:hAnsi="华文中宋" w:eastAsia="黑体" w:cs="宋体"/>
          <w:bCs/>
          <w:spacing w:val="20"/>
          <w:sz w:val="52"/>
          <w:szCs w:val="52"/>
        </w:rPr>
        <w:t xml:space="preserve">公开</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rPr>
          <w:rFonts w:ascii="华文中宋" w:hAnsi="华文中宋" w:eastAsia="华文中宋"/>
          <w:bCs/>
          <w:sz w:val="30"/>
        </w:rPr>
      </w:pPr>
      <w:r>
        <w:rPr>
          <w:rFonts w:ascii="华文中宋" w:hAnsi="华文中宋" w:eastAsia="华文中宋"/>
          <w:bCs/>
          <w:sz w:val="30"/>
        </w:rPr>
      </w:r>
      <w:r/>
    </w:p>
    <w:p>
      <w:pPr>
        <w:pStyle w:val="811"/>
      </w:pPr>
      <w:r/>
      <w:r/>
    </w:p>
    <w:p>
      <w:pPr>
        <w:pStyle w:val="811"/>
      </w:pPr>
      <w:r/>
      <w:r/>
    </w:p>
    <w:p>
      <w:pPr>
        <w:pStyle w:val="1091"/>
        <w:ind w:firstLine="568"/>
      </w:pPr>
      <w:r/>
      <w:r/>
    </w:p>
    <w:p>
      <w:pPr>
        <w:pStyle w:val="1091"/>
        <w:ind w:firstLine="568"/>
      </w:pPr>
      <w:r/>
      <w:r/>
    </w:p>
    <w:p>
      <w:pPr>
        <w:spacing w:line="360" w:lineRule="auto"/>
        <w:rPr>
          <w:rFonts w:ascii="宋体" w:hAnsi="宋体" w:eastAsia="宋体"/>
          <w:b/>
          <w:bCs/>
          <w:sz w:val="28"/>
          <w:szCs w:val="28"/>
        </w:rPr>
      </w:pPr>
      <w:r>
        <w:rPr>
          <w:rFonts w:hint="eastAsia" w:ascii="宋体" w:hAnsi="宋体" w:eastAsia="宋体"/>
          <w:b/>
          <w:bCs/>
          <w:sz w:val="28"/>
          <w:szCs w:val="28"/>
        </w:rPr>
        <w:t xml:space="preserve">项目编号：</w:t>
      </w:r>
      <w:r>
        <w:rPr>
          <w:rFonts w:ascii="宋体" w:hAnsi="宋体" w:eastAsia="宋体"/>
          <w:b/>
          <w:bCs/>
          <w:sz w:val="28"/>
          <w:szCs w:val="28"/>
        </w:rPr>
        <w:t xml:space="preserve">JSZC-321204-JSYC-G2026-0012</w:t>
      </w:r>
      <w:r/>
    </w:p>
    <w:p>
      <w:pPr>
        <w:spacing w:line="360" w:lineRule="auto"/>
        <w:rPr>
          <w:rFonts w:ascii="宋体" w:hAnsi="宋体" w:eastAsia="宋体"/>
          <w:b/>
          <w:bCs/>
          <w:sz w:val="28"/>
          <w:szCs w:val="28"/>
        </w:rPr>
      </w:pPr>
      <w:r>
        <w:rPr>
          <w:rFonts w:hint="eastAsia" w:ascii="宋体" w:hAnsi="宋体" w:eastAsia="宋体"/>
          <w:b/>
          <w:bCs/>
          <w:sz w:val="28"/>
          <w:szCs w:val="28"/>
        </w:rPr>
        <w:t xml:space="preserve">项目名称：2026年开发区（三水街道）广告设计制作安装采购项目</w:t>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spacing w:line="360" w:lineRule="auto"/>
        <w:rPr>
          <w:rFonts w:ascii="宋体" w:hAnsi="宋体" w:eastAsia="宋体"/>
          <w:b/>
          <w:bCs/>
          <w:sz w:val="28"/>
          <w:szCs w:val="28"/>
        </w:rPr>
      </w:pPr>
      <w:r>
        <w:rPr>
          <w:rFonts w:hint="eastAsia" w:ascii="宋体" w:hAnsi="宋体" w:eastAsia="宋体" w:cs="宋体"/>
          <w:b/>
          <w:bCs/>
          <w:sz w:val="28"/>
          <w:szCs w:val="28"/>
        </w:rPr>
        <w:t xml:space="preserve">采   购   人</w:t>
      </w:r>
      <w:r>
        <w:rPr>
          <w:rFonts w:hint="eastAsia" w:ascii="宋体" w:hAnsi="宋体" w:eastAsia="宋体"/>
          <w:b/>
          <w:bCs/>
          <w:sz w:val="28"/>
          <w:szCs w:val="28"/>
        </w:rPr>
        <w:t xml:space="preserve">：江苏省姜堰经济开发区管理委员会</w:t>
      </w:r>
      <w:r/>
    </w:p>
    <w:p>
      <w:pPr>
        <w:rPr>
          <w:rFonts w:ascii="宋体" w:hAnsi="宋体" w:eastAsia="宋体"/>
          <w:b/>
          <w:bCs/>
          <w:sz w:val="28"/>
          <w:szCs w:val="28"/>
        </w:rPr>
      </w:pPr>
      <w:r>
        <w:rPr>
          <w:rFonts w:ascii="宋体" w:hAnsi="宋体" w:eastAsia="宋体"/>
          <w:b/>
          <w:bCs/>
          <w:sz w:val="28"/>
          <w:szCs w:val="28"/>
        </w:rPr>
      </w:r>
      <w:r/>
    </w:p>
    <w:p>
      <w:pPr>
        <w:rPr>
          <w:rFonts w:ascii="宋体" w:hAnsi="宋体" w:eastAsia="宋体"/>
          <w:b/>
          <w:sz w:val="28"/>
          <w:szCs w:val="28"/>
        </w:rPr>
      </w:pPr>
      <w:r>
        <w:rPr>
          <w:rFonts w:hint="eastAsia" w:ascii="宋体" w:hAnsi="宋体" w:eastAsia="宋体"/>
          <w:b/>
          <w:bCs/>
          <w:sz w:val="28"/>
          <w:szCs w:val="28"/>
        </w:rPr>
        <w:t xml:space="preserve">采购代理机构：江苏益诚建设工程咨询有限公司</w:t>
      </w:r>
      <w:r/>
    </w:p>
    <w:p>
      <w:pPr>
        <w:jc w:val="center"/>
        <w:rPr>
          <w:rFonts w:ascii="宋体" w:hAnsi="宋体" w:eastAsia="宋体"/>
          <w:b/>
          <w:sz w:val="28"/>
          <w:szCs w:val="28"/>
        </w:rPr>
      </w:pPr>
      <w:r>
        <w:rPr>
          <w:rFonts w:ascii="宋体" w:hAnsi="宋体" w:eastAsia="宋体"/>
          <w:b/>
          <w:sz w:val="28"/>
          <w:szCs w:val="28"/>
        </w:rPr>
      </w:r>
      <w:r/>
    </w:p>
    <w:p>
      <w:pPr>
        <w:jc w:val="center"/>
        <w:rPr>
          <w:rFonts w:ascii="宋体" w:hAnsi="宋体" w:eastAsia="宋体"/>
          <w:b/>
          <w:sz w:val="28"/>
          <w:szCs w:val="28"/>
        </w:rPr>
      </w:pPr>
      <w:r>
        <w:rPr>
          <w:rFonts w:ascii="宋体" w:hAnsi="宋体" w:eastAsia="宋体"/>
          <w:b/>
          <w:sz w:val="28"/>
          <w:szCs w:val="28"/>
        </w:rPr>
      </w:r>
      <w:r/>
    </w:p>
    <w:p>
      <w:pPr>
        <w:jc w:val="center"/>
        <w:rPr>
          <w:rFonts w:ascii="宋体" w:hAnsi="宋体" w:eastAsia="宋体"/>
          <w:b/>
          <w:sz w:val="28"/>
          <w:szCs w:val="28"/>
        </w:rPr>
      </w:pPr>
      <w:r>
        <w:rPr>
          <w:rFonts w:hint="eastAsia" w:ascii="宋体" w:hAnsi="宋体" w:eastAsia="宋体"/>
          <w:b/>
          <w:sz w:val="28"/>
          <w:szCs w:val="28"/>
        </w:rPr>
        <w:t xml:space="preserve">2026年05月</w:t>
      </w:r>
      <w:r/>
    </w:p>
    <w:p>
      <w:pPr>
        <w:jc w:val="center"/>
        <w:spacing w:line="360" w:lineRule="auto"/>
        <w:widowControl/>
        <w:rPr>
          <w:rFonts w:ascii="宋体" w:hAnsi="宋体" w:eastAsia="宋体"/>
          <w:b/>
          <w:sz w:val="28"/>
          <w:szCs w:val="28"/>
        </w:rPr>
      </w:pPr>
      <w:r>
        <w:rPr>
          <w:rFonts w:ascii="宋体" w:hAnsi="宋体" w:eastAsia="宋体"/>
          <w:b/>
          <w:sz w:val="28"/>
          <w:szCs w:val="28"/>
        </w:rPr>
        <w:br w:type="page" w:clear="all"/>
      </w:r>
      <w:r/>
    </w:p>
    <w:p>
      <w:pPr>
        <w:jc w:val="center"/>
        <w:spacing w:line="360" w:lineRule="auto"/>
        <w:widowControl/>
        <w:rPr>
          <w:rFonts w:ascii="宋体" w:hAnsi="宋体" w:eastAsia="宋体"/>
          <w:b/>
          <w:sz w:val="28"/>
          <w:szCs w:val="28"/>
        </w:rPr>
      </w:pPr>
      <w:r>
        <w:rPr>
          <w:rFonts w:ascii="宋体" w:hAnsi="宋体" w:eastAsia="宋体"/>
          <w:b/>
          <w:sz w:val="28"/>
          <w:szCs w:val="28"/>
        </w:rPr>
      </w:r>
      <w:r/>
    </w:p>
    <w:p>
      <w:pPr>
        <w:jc w:val="center"/>
        <w:spacing w:line="360" w:lineRule="auto"/>
        <w:widowControl/>
        <w:rPr>
          <w:rFonts w:ascii="宋体" w:hAnsi="宋体" w:eastAsia="宋体"/>
          <w:b/>
          <w:sz w:val="36"/>
          <w:szCs w:val="36"/>
        </w:rPr>
      </w:pPr>
      <w:r>
        <w:rPr>
          <w:rFonts w:hint="eastAsia" w:ascii="宋体" w:hAnsi="宋体" w:eastAsia="宋体"/>
          <w:b/>
          <w:sz w:val="36"/>
          <w:szCs w:val="36"/>
        </w:rPr>
        <w:t xml:space="preserve">目  录</w:t>
      </w:r>
      <w:r/>
    </w:p>
    <w:p>
      <w:pPr>
        <w:jc w:val="center"/>
        <w:rPr>
          <w:rFonts w:ascii="宋体" w:hAnsi="宋体" w:eastAsia="宋体"/>
          <w:sz w:val="24"/>
          <w:szCs w:val="24"/>
        </w:rPr>
      </w:pPr>
      <w:r>
        <w:rPr>
          <w:rFonts w:ascii="宋体" w:hAnsi="宋体" w:eastAsia="宋体"/>
          <w:sz w:val="24"/>
          <w:szCs w:val="24"/>
        </w:rPr>
      </w:r>
      <w:r/>
    </w:p>
    <w:p>
      <w:pPr>
        <w:pStyle w:val="1077"/>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begin"/>
      </w:r>
      <w:r>
        <w:rPr>
          <w:rFonts w:hint="eastAsia" w:ascii="宋体" w:hAnsi="宋体" w:eastAsia="宋体"/>
          <w:b/>
          <w:sz w:val="28"/>
          <w:szCs w:val="21"/>
        </w:rPr>
        <w:instrText xml:space="preserve">TOC  \* MERGEFORMAT</w:instrText>
      </w:r>
      <w:r>
        <w:rPr>
          <w:rFonts w:hint="eastAsia" w:ascii="宋体" w:hAnsi="宋体" w:eastAsia="宋体"/>
          <w:b/>
          <w:sz w:val="28"/>
          <w:szCs w:val="21"/>
        </w:rPr>
        <w:fldChar w:fldCharType="separate"/>
      </w:r>
      <w:r>
        <w:rPr>
          <w:rFonts w:hint="eastAsia" w:ascii="宋体" w:hAnsi="宋体" w:eastAsia="宋体"/>
          <w:b/>
          <w:sz w:val="28"/>
          <w:szCs w:val="21"/>
        </w:rPr>
        <w:t xml:space="preserve">第一章 招标公告</w:t>
      </w:r>
      <w:r/>
    </w:p>
    <w:p>
      <w:pPr>
        <w:pStyle w:val="1077"/>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第二章 投标人须知</w:t>
      </w:r>
      <w:r/>
    </w:p>
    <w:p>
      <w:pPr>
        <w:pStyle w:val="1077"/>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第三章 采购需求</w:t>
      </w:r>
      <w:r/>
    </w:p>
    <w:p>
      <w:pPr>
        <w:pStyle w:val="1077"/>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第四章 评标办法及标准</w:t>
      </w:r>
      <w:r/>
    </w:p>
    <w:p>
      <w:pPr>
        <w:pStyle w:val="1077"/>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第五章 合同条款（参考）</w:t>
      </w:r>
      <w:r/>
    </w:p>
    <w:p>
      <w:pPr>
        <w:pStyle w:val="1077"/>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end"/>
      </w:r>
      <w:r>
        <w:rPr>
          <w:rFonts w:hint="eastAsia" w:ascii="宋体" w:hAnsi="宋体" w:eastAsia="宋体"/>
          <w:b/>
          <w:sz w:val="28"/>
          <w:szCs w:val="21"/>
        </w:rPr>
        <w:t xml:space="preserve">第六章 投标文件格式</w:t>
      </w:r>
      <w:r/>
    </w:p>
    <w:p>
      <w:pPr>
        <w:jc w:val="center"/>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jc w:val="center"/>
        <w:spacing w:line="440" w:lineRule="exact"/>
        <w:widowControl/>
        <w:rPr>
          <w:rFonts w:ascii="宋体" w:hAnsi="宋体" w:eastAsia="宋体" w:cs="宋体"/>
          <w:b/>
          <w:spacing w:val="15"/>
          <w:sz w:val="32"/>
          <w:szCs w:val="32"/>
        </w:rPr>
      </w:pPr>
      <w:r>
        <w:rPr>
          <w:sz w:val="21"/>
          <w:szCs w:val="21"/>
        </w:rPr>
        <w:br w:type="page" w:clear="all"/>
      </w:r>
      <w:bookmarkStart w:id="0" w:name="_Toc388026584"/>
      <w:r/>
      <w:bookmarkStart w:id="1" w:name="_Toc409438817"/>
      <w:r>
        <w:rPr>
          <w:rFonts w:hint="eastAsia" w:ascii="宋体" w:hAnsi="宋体" w:eastAsia="宋体" w:cs="宋体"/>
          <w:b/>
          <w:spacing w:val="15"/>
          <w:sz w:val="32"/>
          <w:szCs w:val="32"/>
        </w:rPr>
        <w:t xml:space="preserve">第一章</w:t>
      </w:r>
      <w:r>
        <w:rPr>
          <w:rFonts w:hint="eastAsia" w:ascii="宋体" w:hAnsi="宋体" w:eastAsia="宋体" w:cs="宋体"/>
          <w:sz w:val="32"/>
          <w:szCs w:val="32"/>
        </w:rPr>
        <w:t xml:space="preserve"> </w:t>
      </w:r>
      <w:bookmarkStart w:id="2" w:name="_Toc258329824"/>
      <w:r/>
      <w:bookmarkStart w:id="3" w:name="_Toc228679947"/>
      <w:r/>
      <w:bookmarkStart w:id="4" w:name="_Toc417477665"/>
      <w:r/>
      <w:bookmarkEnd w:id="2"/>
      <w:r/>
      <w:bookmarkEnd w:id="3"/>
      <w:r/>
      <w:bookmarkEnd w:id="4"/>
      <w:r>
        <w:rPr>
          <w:rFonts w:hint="eastAsia" w:ascii="宋体" w:hAnsi="宋体" w:eastAsia="宋体" w:cs="宋体"/>
          <w:b/>
          <w:spacing w:val="15"/>
          <w:sz w:val="32"/>
          <w:szCs w:val="32"/>
        </w:rPr>
        <w:t xml:space="preserve">招标公告</w:t>
      </w:r>
      <w:r/>
    </w:p>
    <w:p>
      <w:pPr>
        <w:spacing w:line="440" w:lineRule="exact"/>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8"/>
        <w:spacing w:line="440" w:lineRule="exact"/>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2026年开发区（三水街道）广告设计制作安装采购项目</w:t>
      </w:r>
      <w:r>
        <w:rPr>
          <w:rFonts w:hint="eastAsia" w:ascii="宋体" w:hAnsi="宋体" w:eastAsia="宋体" w:cs="宋体"/>
          <w:sz w:val="24"/>
          <w:szCs w:val="24"/>
        </w:rPr>
        <w:t xml:space="preserve">的潜在投标人应在</w:t>
      </w:r>
      <w:r>
        <w:rPr>
          <w:rFonts w:hint="eastAsia" w:ascii="宋体" w:hAnsi="宋体" w:eastAsia="宋体" w:cs="宋体"/>
          <w:sz w:val="24"/>
          <w:szCs w:val="24"/>
          <w:u w:val="single"/>
        </w:rPr>
        <w:t xml:space="preserve">江苏政府采购“苏采云”系统 </w:t>
      </w:r>
      <w:hyperlink r:id="rId16" w:tooltip="http://jszfcg.jsczt.cn/）获取招标文件，并于2023年11月" w:history="1">
        <w:r>
          <w:rPr>
            <w:rStyle w:val="845"/>
            <w:rFonts w:hint="eastAsia" w:cs="宋体" w:asciiTheme="minorEastAsia" w:hAnsiTheme="minorEastAsia" w:eastAsiaTheme="minorEastAsia"/>
            <w:color w:val="auto"/>
            <w:sz w:val="24"/>
            <w:szCs w:val="24"/>
            <w:u w:val="none"/>
          </w:rPr>
          <w:t xml:space="preserve">获取招标文件，并于</w:t>
        </w:r>
        <w:r>
          <w:rPr>
            <w:rStyle w:val="845"/>
            <w:rFonts w:hint="eastAsia" w:cs="宋体" w:asciiTheme="minorEastAsia" w:hAnsiTheme="minorEastAsia" w:eastAsiaTheme="minorEastAsia"/>
            <w:color w:val="auto"/>
            <w:sz w:val="24"/>
            <w:szCs w:val="24"/>
          </w:rPr>
          <w:t xml:space="preserve">2026年 </w:t>
        </w:r>
        <w:r>
          <w:rPr>
            <w:rStyle w:val="845"/>
            <w:rFonts w:cs="宋体" w:asciiTheme="minorEastAsia" w:hAnsiTheme="minorEastAsia" w:eastAsiaTheme="minorEastAsia"/>
            <w:color w:val="auto"/>
            <w:sz w:val="24"/>
            <w:szCs w:val="24"/>
          </w:rPr>
          <w:t xml:space="preserve">5</w:t>
        </w:r>
        <w:r>
          <w:rPr>
            <w:rStyle w:val="845"/>
            <w:rFonts w:hint="eastAsia" w:cs="宋体" w:asciiTheme="minorEastAsia" w:hAnsiTheme="minorEastAsia" w:eastAsiaTheme="minorEastAsia"/>
            <w:color w:val="auto"/>
            <w:sz w:val="24"/>
            <w:szCs w:val="24"/>
          </w:rPr>
          <w:t xml:space="preserve">月</w:t>
        </w:r>
      </w:hyperlink>
      <w:r>
        <w:rPr>
          <w:rStyle w:val="845"/>
          <w:rFonts w:cs="宋体" w:asciiTheme="minorEastAsia" w:hAnsiTheme="minorEastAsia" w:eastAsiaTheme="minorEastAsia"/>
          <w:color w:val="auto"/>
          <w:sz w:val="24"/>
          <w:szCs w:val="24"/>
        </w:rPr>
        <w:t xml:space="preserve">29</w:t>
      </w:r>
      <w:r>
        <w:rPr>
          <w:rFonts w:hint="eastAsia" w:cs="宋体" w:asciiTheme="minorEastAsia" w:hAnsiTheme="minorEastAsia" w:eastAsiaTheme="minorEastAsia"/>
          <w:sz w:val="24"/>
          <w:szCs w:val="24"/>
          <w:u w:val="single"/>
        </w:rPr>
        <w:t xml:space="preserve">日09时00分</w:t>
      </w:r>
      <w:r>
        <w:rPr>
          <w:rFonts w:hint="eastAsia" w:ascii="宋体" w:hAnsi="宋体" w:eastAsia="宋体" w:cs="宋体"/>
          <w:bCs/>
          <w:sz w:val="24"/>
          <w:szCs w:val="24"/>
        </w:rPr>
        <w:t xml:space="preserve">（北京时间）前上传投标文件</w:t>
      </w:r>
      <w:r>
        <w:rPr>
          <w:rFonts w:hint="eastAsia" w:ascii="宋体" w:hAnsi="宋体" w:eastAsia="宋体" w:cs="宋体"/>
          <w:sz w:val="24"/>
          <w:szCs w:val="24"/>
        </w:rPr>
        <w:t xml:space="preserve">。</w:t>
      </w:r>
      <w:r/>
    </w:p>
    <w:p>
      <w:pPr>
        <w:pStyle w:val="1037"/>
        <w:spacing w:before="0" w:after="0" w:line="440" w:lineRule="exact"/>
        <w:rPr>
          <w:rFonts w:ascii="宋体" w:hAnsi="宋体" w:cs="宋体"/>
          <w:bCs w:val="0"/>
          <w:sz w:val="24"/>
          <w:szCs w:val="24"/>
        </w:rPr>
      </w:pPr>
      <w:r/>
      <w:bookmarkStart w:id="5" w:name="_Toc28359079"/>
      <w:r/>
      <w:bookmarkStart w:id="6" w:name="_Toc28359002"/>
      <w:r/>
      <w:bookmarkStart w:id="7" w:name="_Toc35393621"/>
      <w:r/>
      <w:bookmarkStart w:id="8" w:name="_Toc35393790"/>
      <w:r/>
      <w:bookmarkStart w:id="9" w:name="_Hlk24379207"/>
      <w:r>
        <w:rPr>
          <w:rFonts w:hint="eastAsia" w:ascii="宋体" w:hAnsi="宋体" w:cs="宋体"/>
          <w:bCs w:val="0"/>
          <w:sz w:val="24"/>
          <w:szCs w:val="24"/>
        </w:rPr>
        <w:t xml:space="preserve">一、项目基本情况</w:t>
      </w:r>
      <w:bookmarkEnd w:id="5"/>
      <w:r/>
      <w:bookmarkEnd w:id="6"/>
      <w:r/>
      <w:bookmarkEnd w:id="7"/>
      <w:r/>
      <w:bookmarkEnd w:id="8"/>
      <w:r/>
      <w:r/>
    </w:p>
    <w:p>
      <w:pPr>
        <w:ind w:firstLine="480"/>
        <w:spacing w:line="440" w:lineRule="exact"/>
        <w:rPr>
          <w:rFonts w:ascii="宋体" w:hAnsi="宋体" w:eastAsia="宋体" w:cs="宋体"/>
          <w:sz w:val="24"/>
          <w:szCs w:val="24"/>
          <w:highlight w:val="yellow"/>
        </w:rPr>
      </w:pPr>
      <w:r>
        <w:rPr>
          <w:rFonts w:hint="eastAsia" w:ascii="宋体" w:hAnsi="宋体" w:eastAsia="宋体" w:cs="宋体"/>
          <w:sz w:val="24"/>
          <w:szCs w:val="24"/>
        </w:rPr>
        <w:t xml:space="preserve">1.项目编号：</w:t>
      </w:r>
      <w:r>
        <w:rPr>
          <w:rFonts w:ascii="宋体" w:hAnsi="宋体" w:eastAsia="宋体" w:cs="宋体"/>
          <w:sz w:val="24"/>
          <w:szCs w:val="24"/>
        </w:rPr>
        <w:t xml:space="preserve">JSZC-321204-JSYC-G2026-0012</w:t>
      </w:r>
      <w:r>
        <w:rPr>
          <w:rFonts w:hint="eastAsia" w:ascii="宋体" w:hAnsi="宋体" w:eastAsia="宋体" w:cs="宋体"/>
          <w:sz w:val="24"/>
          <w:szCs w:val="24"/>
        </w:rPr>
        <w:t xml:space="preserve">   </w:t>
      </w:r>
      <w:r>
        <w:rPr>
          <w:rFonts w:hint="eastAsia" w:ascii="宋体" w:hAnsi="宋体" w:eastAsia="宋体" w:cs="宋体"/>
          <w:color w:val="000000" w:themeColor="text1"/>
          <w:sz w:val="24"/>
          <w:szCs w:val="24"/>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2.项目名称：</w:t>
      </w:r>
      <w:bookmarkEnd w:id="9"/>
      <w:r>
        <w:rPr>
          <w:rFonts w:hint="eastAsia" w:ascii="宋体" w:hAnsi="宋体" w:eastAsia="宋体" w:cs="宋体"/>
          <w:sz w:val="24"/>
          <w:szCs w:val="24"/>
        </w:rPr>
        <w:t xml:space="preserve">2026年开发区（三水街道）广告设计制作安装采购项目</w:t>
      </w:r>
      <w:r/>
    </w:p>
    <w:p>
      <w:pPr>
        <w:ind w:left="754" w:hanging="276"/>
        <w:spacing w:line="440" w:lineRule="exact"/>
        <w:rPr>
          <w:rFonts w:ascii="宋体" w:hAnsi="宋体" w:eastAsia="宋体" w:cs="宋体"/>
          <w:sz w:val="24"/>
          <w:szCs w:val="24"/>
        </w:rPr>
      </w:pPr>
      <w:r>
        <w:rPr>
          <w:rFonts w:hint="eastAsia" w:ascii="宋体" w:hAnsi="宋体" w:eastAsia="宋体" w:cs="宋体"/>
          <w:sz w:val="24"/>
          <w:szCs w:val="24"/>
        </w:rPr>
        <w:t xml:space="preserve">3.预算金额：一分包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166.02884</w:t>
      </w:r>
      <w:r>
        <w:rPr>
          <w:rFonts w:hint="eastAsia" w:ascii="宋体" w:hAnsi="宋体" w:eastAsia="宋体" w:cs="宋体"/>
          <w:sz w:val="24"/>
          <w:szCs w:val="24"/>
        </w:rPr>
        <w:t xml:space="preserve">万元/两年；</w:t>
      </w:r>
      <w:r/>
    </w:p>
    <w:p>
      <w:pPr>
        <w:ind w:left="302"/>
        <w:spacing w:line="440" w:lineRule="exact"/>
        <w:rPr>
          <w:rFonts w:ascii="宋体" w:hAnsi="宋体" w:eastAsia="宋体" w:cs="宋体"/>
          <w:sz w:val="24"/>
          <w:szCs w:val="24"/>
        </w:rPr>
      </w:pPr>
      <w:r>
        <w:rPr>
          <w:rFonts w:hint="eastAsia" w:ascii="宋体" w:hAnsi="宋体" w:eastAsia="宋体" w:cs="宋体"/>
          <w:sz w:val="24"/>
          <w:szCs w:val="24"/>
        </w:rPr>
        <w:t xml:space="preserve">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r/>
    </w:p>
    <w:p>
      <w:pPr>
        <w:ind w:left="754" w:hanging="276"/>
        <w:spacing w:line="440" w:lineRule="exact"/>
        <w:rPr>
          <w:rFonts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eastAsia="宋体" w:cs="宋体"/>
          <w:sz w:val="24"/>
          <w:szCs w:val="24"/>
        </w:rPr>
        <w:t xml:space="preserve">：</w:t>
      </w:r>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166.02884</w:t>
      </w:r>
      <w:r>
        <w:rPr>
          <w:rFonts w:hint="eastAsia" w:ascii="宋体" w:hAnsi="宋体" w:eastAsia="宋体" w:cs="宋体"/>
          <w:sz w:val="24"/>
          <w:szCs w:val="24"/>
        </w:rPr>
        <w:t xml:space="preserve">万元/两年；</w:t>
      </w:r>
      <w:r/>
    </w:p>
    <w:p>
      <w:pPr>
        <w:ind w:left="302"/>
        <w:spacing w:line="440" w:lineRule="exact"/>
        <w:rPr>
          <w:rFonts w:ascii="宋体" w:hAnsi="宋体" w:eastAsia="宋体" w:cs="宋体"/>
          <w:sz w:val="24"/>
          <w:szCs w:val="24"/>
        </w:rPr>
      </w:pPr>
      <w:r>
        <w:rPr>
          <w:rFonts w:hint="eastAsia" w:ascii="宋体" w:hAnsi="宋体" w:eastAsia="宋体" w:cs="宋体"/>
          <w:sz w:val="24"/>
          <w:szCs w:val="24"/>
        </w:rPr>
        <w:t xml:space="preserve">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r/>
    </w:p>
    <w:p>
      <w:pPr>
        <w:ind w:left="754" w:hanging="276"/>
        <w:spacing w:line="440" w:lineRule="exact"/>
        <w:rPr>
          <w:rFonts w:ascii="宋体" w:hAnsi="宋体" w:eastAsia="宋体" w:cs="宋体"/>
          <w:sz w:val="24"/>
          <w:szCs w:val="24"/>
        </w:rPr>
      </w:pPr>
      <w:r>
        <w:rPr>
          <w:rFonts w:hint="eastAsia" w:ascii="宋体" w:hAnsi="宋体" w:eastAsia="宋体" w:cs="宋体"/>
          <w:sz w:val="24"/>
          <w:szCs w:val="24"/>
        </w:rPr>
        <w:t xml:space="preserve">5.采购需求：广告设计制作安装，详见招标文件第三章</w:t>
      </w:r>
      <w:r/>
    </w:p>
    <w:p>
      <w:pPr>
        <w:pStyle w:val="1059"/>
        <w:ind w:firstLine="480"/>
        <w:spacing w:line="440" w:lineRule="exact"/>
        <w:rPr>
          <w:rFonts w:ascii="宋体" w:hAnsi="宋体" w:eastAsia="宋体" w:cstheme="minorEastAsia"/>
          <w:color w:val="auto"/>
        </w:rPr>
      </w:pPr>
      <w:r>
        <w:rPr>
          <w:rFonts w:hint="eastAsia" w:ascii="宋体" w:hAnsi="宋体" w:eastAsia="宋体" w:cs="宋体"/>
          <w:color w:val="auto"/>
        </w:rPr>
        <w:t xml:space="preserve">6.合同履行期限：两年</w:t>
      </w:r>
      <w:r/>
    </w:p>
    <w:p>
      <w:pPr>
        <w:pStyle w:val="1059"/>
        <w:ind w:firstLine="480"/>
        <w:spacing w:line="440" w:lineRule="exact"/>
        <w:rPr>
          <w:rFonts w:ascii="宋体" w:hAnsi="宋体" w:eastAsia="宋体" w:cs="宋体"/>
          <w:color w:val="auto"/>
        </w:rPr>
      </w:pPr>
      <w:r>
        <w:rPr>
          <w:rFonts w:hint="eastAsia" w:ascii="宋体" w:hAnsi="宋体" w:eastAsia="宋体" w:cs="宋体"/>
          <w:color w:val="auto"/>
        </w:rPr>
        <w:t xml:space="preserve">7.本项目不接受联合体投标</w:t>
      </w:r>
      <w:r/>
    </w:p>
    <w:p>
      <w:pPr>
        <w:pStyle w:val="1037"/>
        <w:spacing w:before="0" w:after="0" w:line="440" w:lineRule="exact"/>
        <w:rPr>
          <w:rFonts w:ascii="宋体" w:hAnsi="宋体" w:cs="宋体"/>
          <w:bCs w:val="0"/>
          <w:sz w:val="24"/>
          <w:szCs w:val="24"/>
        </w:rPr>
      </w:pPr>
      <w:r/>
      <w:bookmarkStart w:id="10" w:name="_Toc35393622"/>
      <w:r/>
      <w:bookmarkStart w:id="11" w:name="_Toc35393791"/>
      <w:r/>
      <w:bookmarkStart w:id="12" w:name="_Toc28359003"/>
      <w:r/>
      <w:bookmarkStart w:id="13" w:name="_Toc28359080"/>
      <w:r>
        <w:rPr>
          <w:rFonts w:hint="eastAsia" w:ascii="宋体" w:hAnsi="宋体" w:cs="宋体"/>
          <w:bCs w:val="0"/>
          <w:sz w:val="24"/>
          <w:szCs w:val="24"/>
        </w:rPr>
        <w:t xml:space="preserve">二、申请人的资格要求：</w:t>
      </w:r>
      <w:bookmarkEnd w:id="10"/>
      <w:r/>
      <w:bookmarkEnd w:id="11"/>
      <w:r/>
      <w:bookmarkEnd w:id="12"/>
      <w:r/>
      <w:bookmarkEnd w:id="13"/>
      <w:r/>
      <w:r/>
    </w:p>
    <w:p>
      <w:pPr>
        <w:ind w:firstLine="480"/>
        <w:spacing w:line="440" w:lineRule="exact"/>
        <w:rPr>
          <w:rFonts w:ascii="宋体" w:hAnsi="宋体" w:eastAsia="宋体" w:cs="宋体"/>
          <w:sz w:val="24"/>
          <w:szCs w:val="24"/>
        </w:rPr>
      </w:pPr>
      <w:r/>
      <w:bookmarkStart w:id="14" w:name="_Toc28359004"/>
      <w:r/>
      <w:bookmarkStart w:id="15" w:name="_Toc28359081"/>
      <w:r>
        <w:rPr>
          <w:rFonts w:hint="eastAsia" w:ascii="宋体" w:hAnsi="宋体" w:eastAsia="宋体" w:cs="宋体"/>
          <w:sz w:val="24"/>
          <w:szCs w:val="24"/>
        </w:rPr>
        <w:t xml:space="preserve">1.满足《中华人民共和国政府采购法》第二十二条规定。</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（1）具有独立承担民事责任的能力【提供企事业法人（或其他组织）的营业执照（或相关部门的登记证明文件）】；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（2）具有良好的商业信誉和健全的财务会计制度【近三个月中任意一个月份(不含投标文件递交当月) 的财务状况报告（资产负债表和利润表）或由会计师事务所出具的近两年中任意一个年度的审计报告和所附已审财务报告，其他组织、自然人及成立未满一年的法人应提供银行出具的资信证明】；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（3）具有履行合同所必需设备和专业技术能力【提供书面声明】；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（4）有依法缴纳税收和社会保障资金的良好记录【近三个月中任意一个月份(不含投标文件递交当月) 的依法缴纳税收的相关材料（提供相关主管部门证明或银行代扣证明）；近三个月中任意一个月份(不含投标文件递交当月)的依法缴纳社会保障资金的相关材料（提供相关主管部门证明或银行代扣证明）】；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（5）参加政府采购活动前三年内，在经营活动中没有重大违法记录【提供</w:t>
      </w:r>
      <w:r>
        <w:rPr>
          <w:rFonts w:hint="eastAsia" w:ascii="宋体" w:hAnsi="宋体" w:eastAsia="宋体" w:cs="宋体"/>
          <w:sz w:val="24"/>
          <w:szCs w:val="24"/>
        </w:rPr>
        <w:t xml:space="preserve">承诺函】；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2.落实政府采购政策需满足的资格要求：该项目专门面向中小企业采购，投标人应为中小微企业、监狱企业、残疾人福利性单位。须提供《中小企业声明函》。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1.未被列入失信被执行人、重大税收违法案件当事人名单、政府采购严重违法失信行为记录名单，查询渠道“信用中国”网站（www.creditchina.gov.cn）、中国政府采购网（www.ccgp.gov.cn）。</w:t>
      </w:r>
      <w:r/>
    </w:p>
    <w:p>
      <w:pPr>
        <w:pStyle w:val="1037"/>
        <w:spacing w:before="0" w:after="0" w:line="440" w:lineRule="exact"/>
        <w:rPr>
          <w:rFonts w:ascii="宋体" w:hAnsi="宋体" w:cs="宋体"/>
          <w:bCs w:val="0"/>
          <w:sz w:val="24"/>
          <w:szCs w:val="24"/>
        </w:rPr>
      </w:pPr>
      <w:r/>
      <w:bookmarkStart w:id="16" w:name="_Toc35393623"/>
      <w:r/>
      <w:bookmarkStart w:id="17" w:name="_Toc35393792"/>
      <w:r>
        <w:rPr>
          <w:rFonts w:hint="eastAsia" w:ascii="宋体" w:hAnsi="宋体" w:cs="宋体"/>
          <w:bCs w:val="0"/>
          <w:sz w:val="24"/>
          <w:szCs w:val="24"/>
        </w:rPr>
        <w:t xml:space="preserve">三、获取招标文件</w:t>
      </w:r>
      <w:bookmarkEnd w:id="14"/>
      <w:r/>
      <w:bookmarkEnd w:id="15"/>
      <w:r/>
      <w:bookmarkEnd w:id="16"/>
      <w:r/>
      <w:bookmarkEnd w:id="17"/>
      <w:r>
        <w:rPr>
          <w:rFonts w:hint="eastAsia" w:ascii="宋体" w:hAnsi="宋体" w:cs="宋体"/>
          <w:bCs w:val="0"/>
          <w:sz w:val="24"/>
          <w:szCs w:val="24"/>
        </w:rPr>
        <w:t xml:space="preserve">：</w:t>
      </w:r>
      <w:r/>
    </w:p>
    <w:p>
      <w:pPr>
        <w:ind w:firstLine="480"/>
        <w:spacing w:line="440" w:lineRule="exact"/>
        <w:rPr>
          <w:rFonts w:ascii="宋体" w:hAnsi="宋体" w:eastAsia="宋体" w:cs="宋体"/>
          <w:b/>
          <w:bCs/>
          <w:sz w:val="24"/>
          <w:szCs w:val="24"/>
        </w:rPr>
      </w:pPr>
      <w:r>
        <w:rPr>
          <w:rFonts w:hint="eastAsia" w:ascii="宋体" w:hAnsi="宋体" w:eastAsia="宋体" w:cs="宋体"/>
          <w:sz w:val="24"/>
          <w:szCs w:val="24"/>
        </w:rPr>
        <w:t xml:space="preserve">时间：自2026年</w:t>
      </w:r>
      <w:r>
        <w:rPr>
          <w:rFonts w:ascii="宋体" w:hAnsi="宋体" w:eastAsia="宋体" w:cs="宋体"/>
          <w:sz w:val="24"/>
          <w:szCs w:val="24"/>
        </w:rPr>
        <w:t xml:space="preserve">5</w:t>
      </w:r>
      <w:r>
        <w:rPr>
          <w:rFonts w:hint="eastAsia" w:ascii="宋体" w:hAnsi="宋体" w:eastAsia="宋体" w:cs="宋体"/>
          <w:sz w:val="24"/>
          <w:szCs w:val="24"/>
        </w:rPr>
        <w:t xml:space="preserve">月</w:t>
      </w:r>
      <w:r>
        <w:rPr>
          <w:rFonts w:ascii="宋体" w:hAnsi="宋体" w:eastAsia="宋体" w:cs="宋体"/>
          <w:sz w:val="24"/>
          <w:szCs w:val="24"/>
        </w:rPr>
        <w:t xml:space="preserve">8</w:t>
      </w:r>
      <w:r>
        <w:rPr>
          <w:rFonts w:hint="eastAsia" w:ascii="宋体" w:hAnsi="宋体" w:eastAsia="宋体" w:cs="宋体"/>
          <w:sz w:val="24"/>
          <w:szCs w:val="24"/>
        </w:rPr>
        <w:t xml:space="preserve">日17:30至2026年</w:t>
      </w:r>
      <w:r>
        <w:rPr>
          <w:rFonts w:ascii="宋体" w:hAnsi="宋体" w:eastAsia="宋体" w:cs="宋体"/>
          <w:sz w:val="24"/>
          <w:szCs w:val="24"/>
        </w:rPr>
        <w:t xml:space="preserve">5</w:t>
      </w:r>
      <w:r>
        <w:rPr>
          <w:rFonts w:hint="eastAsia" w:ascii="宋体" w:hAnsi="宋体" w:eastAsia="宋体" w:cs="宋体"/>
          <w:sz w:val="24"/>
          <w:szCs w:val="24"/>
        </w:rPr>
        <w:t xml:space="preserve">月</w:t>
      </w:r>
      <w:r>
        <w:rPr>
          <w:rFonts w:ascii="宋体" w:hAnsi="宋体" w:eastAsia="宋体" w:cs="宋体"/>
          <w:sz w:val="24"/>
          <w:szCs w:val="24"/>
        </w:rPr>
        <w:t xml:space="preserve">14</w:t>
      </w:r>
      <w:r>
        <w:rPr>
          <w:rFonts w:hint="eastAsia" w:ascii="宋体" w:hAnsi="宋体" w:eastAsia="宋体" w:cs="宋体"/>
          <w:sz w:val="24"/>
          <w:szCs w:val="24"/>
        </w:rPr>
        <w:t xml:space="preserve">日24:00:</w:t>
      </w:r>
      <w:r>
        <w:rPr>
          <w:rFonts w:ascii="宋体" w:hAnsi="宋体" w:eastAsia="宋体" w:cs="宋体"/>
          <w:sz w:val="24"/>
          <w:szCs w:val="24"/>
        </w:rPr>
        <w:t xml:space="preserve">00</w:t>
      </w:r>
      <w:r>
        <w:rPr>
          <w:rFonts w:hint="eastAsia" w:ascii="宋体" w:hAnsi="宋体" w:eastAsia="宋体" w:cs="宋体"/>
          <w:sz w:val="24"/>
          <w:szCs w:val="24"/>
        </w:rPr>
        <w:t xml:space="preserve">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地点：投标人完成注册并办理CA证书后登录“江苏政府采购‘苏采云’系统”下载本项目招标文件。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方式：登录江苏政府采购“苏采云”系统免费下载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注意事项：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本项目采用网上注册登记方式。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1.潜在投标人访问电子招标投标交易平台的网络地址和方法：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（1）登录 http://jszfcg.jsczt.cn/，点击“苏采云”进入系统。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2.采购代理机构将数据电文形式的招标文件加载至电子招标投标交易平台，供潜在投标人下载或者查阅。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3.如潜在投标人未按上述要求操作，将自行承担所产生的风险。</w:t>
      </w:r>
      <w:r/>
    </w:p>
    <w:p>
      <w:pPr>
        <w:pStyle w:val="1037"/>
        <w:spacing w:before="0" w:after="0" w:line="440" w:lineRule="exact"/>
        <w:rPr>
          <w:rFonts w:ascii="宋体" w:hAnsi="宋体" w:cs="宋体"/>
          <w:bCs w:val="0"/>
          <w:sz w:val="24"/>
          <w:szCs w:val="24"/>
        </w:rPr>
      </w:pPr>
      <w:r/>
      <w:bookmarkStart w:id="18" w:name="_Toc28359005"/>
      <w:r/>
      <w:bookmarkStart w:id="19" w:name="_Toc28359082"/>
      <w:r/>
      <w:bookmarkStart w:id="20" w:name="_Toc35393793"/>
      <w:r/>
      <w:bookmarkStart w:id="21" w:name="_Toc35393624"/>
      <w:r>
        <w:rPr>
          <w:rFonts w:hint="eastAsia" w:ascii="宋体" w:hAnsi="宋体" w:cs="宋体"/>
          <w:bCs w:val="0"/>
          <w:sz w:val="24"/>
          <w:szCs w:val="24"/>
        </w:rPr>
        <w:t xml:space="preserve">四、提交投标文件</w:t>
      </w:r>
      <w:bookmarkEnd w:id="18"/>
      <w:r/>
      <w:bookmarkEnd w:id="19"/>
      <w:r>
        <w:rPr>
          <w:rFonts w:hint="eastAsia" w:ascii="宋体" w:hAnsi="宋体" w:cs="宋体"/>
          <w:bCs w:val="0"/>
          <w:sz w:val="24"/>
          <w:szCs w:val="24"/>
        </w:rPr>
        <w:t xml:space="preserve">截止时间、开标时间和地点</w:t>
      </w:r>
      <w:bookmarkEnd w:id="20"/>
      <w:r/>
      <w:bookmarkEnd w:id="21"/>
      <w:r/>
      <w:r/>
    </w:p>
    <w:p>
      <w:pPr>
        <w:ind w:firstLine="488"/>
        <w:spacing w:line="440" w:lineRule="exact"/>
        <w:rPr>
          <w:rFonts w:ascii="宋体" w:hAnsi="宋体" w:eastAsia="宋体" w:cs="宋体"/>
          <w:sz w:val="24"/>
          <w:szCs w:val="24"/>
        </w:rPr>
      </w:pPr>
      <w:r>
        <w:rPr>
          <w:rFonts w:hint="eastAsia" w:ascii="宋体" w:hAnsi="宋体" w:eastAsia="宋体" w:cs="宋体"/>
          <w:sz w:val="24"/>
          <w:szCs w:val="24"/>
        </w:rPr>
        <w:t xml:space="preserve">时间：2026年5月</w:t>
      </w:r>
      <w:r>
        <w:rPr>
          <w:rFonts w:ascii="宋体" w:hAnsi="宋体" w:eastAsia="宋体" w:cs="宋体"/>
          <w:sz w:val="24"/>
          <w:szCs w:val="24"/>
        </w:rPr>
        <w:t xml:space="preserve">29</w:t>
      </w:r>
      <w:r>
        <w:rPr>
          <w:rFonts w:hint="eastAsia" w:ascii="宋体" w:hAnsi="宋体" w:eastAsia="宋体" w:cs="宋体"/>
          <w:sz w:val="24"/>
          <w:szCs w:val="24"/>
        </w:rPr>
        <w:t xml:space="preserve">日09时00分（北京时间）</w:t>
      </w:r>
      <w:r/>
    </w:p>
    <w:p>
      <w:pPr>
        <w:ind w:firstLine="540"/>
        <w:spacing w:line="440" w:lineRule="exact"/>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1037"/>
        <w:spacing w:before="0" w:after="0" w:line="440" w:lineRule="exact"/>
        <w:rPr>
          <w:rFonts w:ascii="宋体" w:hAnsi="宋体" w:cs="宋体"/>
          <w:bCs w:val="0"/>
          <w:sz w:val="24"/>
          <w:szCs w:val="24"/>
        </w:rPr>
      </w:pPr>
      <w:r/>
      <w:bookmarkStart w:id="22" w:name="_Toc35393794"/>
      <w:r/>
      <w:bookmarkStart w:id="23" w:name="_Toc28359084"/>
      <w:r/>
      <w:bookmarkStart w:id="24" w:name="_Toc35393625"/>
      <w:r/>
      <w:bookmarkStart w:id="25" w:name="_Toc28359007"/>
      <w:r>
        <w:rPr>
          <w:rFonts w:hint="eastAsia" w:ascii="宋体" w:hAnsi="宋体" w:cs="宋体"/>
          <w:bCs w:val="0"/>
          <w:sz w:val="24"/>
          <w:szCs w:val="24"/>
        </w:rPr>
        <w:t xml:space="preserve">五、公告期限</w:t>
      </w:r>
      <w:bookmarkEnd w:id="22"/>
      <w:r/>
      <w:bookmarkEnd w:id="23"/>
      <w:r/>
      <w:bookmarkEnd w:id="24"/>
      <w:r/>
      <w:bookmarkEnd w:id="25"/>
      <w:r/>
      <w:r/>
    </w:p>
    <w:p>
      <w:pPr>
        <w:ind w:firstLine="488"/>
        <w:spacing w:line="440" w:lineRule="exact"/>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037"/>
        <w:spacing w:before="0" w:after="0" w:line="440" w:lineRule="exact"/>
        <w:rPr>
          <w:rFonts w:ascii="宋体" w:hAnsi="宋体" w:cs="宋体"/>
          <w:bCs w:val="0"/>
          <w:sz w:val="24"/>
          <w:szCs w:val="24"/>
        </w:rPr>
      </w:pPr>
      <w:r/>
      <w:bookmarkStart w:id="26" w:name="_Toc35393626"/>
      <w:r/>
      <w:bookmarkStart w:id="27" w:name="_Toc35393795"/>
      <w:r>
        <w:rPr>
          <w:rFonts w:hint="eastAsia" w:ascii="宋体" w:hAnsi="宋体" w:cs="宋体"/>
          <w:bCs w:val="0"/>
          <w:sz w:val="24"/>
          <w:szCs w:val="24"/>
        </w:rPr>
        <w:t xml:space="preserve">六、其他补充事宜</w:t>
      </w:r>
      <w:bookmarkEnd w:id="26"/>
      <w:r/>
      <w:bookmarkEnd w:id="27"/>
      <w:r/>
      <w:r/>
    </w:p>
    <w:p>
      <w:pPr>
        <w:pStyle w:val="1037"/>
        <w:ind w:firstLine="480"/>
        <w:keepLines w:val="0"/>
        <w:keepNext w:val="0"/>
        <w:spacing w:before="0" w:after="0" w:line="440" w:lineRule="exact"/>
        <w:rPr>
          <w:rFonts w:ascii="宋体" w:hAnsi="宋体" w:cs="宋体"/>
          <w:b w:val="0"/>
          <w:bCs w:val="0"/>
          <w:sz w:val="24"/>
          <w:szCs w:val="24"/>
        </w:rPr>
      </w:pPr>
      <w:r/>
      <w:bookmarkStart w:id="28" w:name="_Toc28359085"/>
      <w:r/>
      <w:bookmarkStart w:id="29" w:name="_Toc28359008"/>
      <w:r/>
      <w:bookmarkStart w:id="30" w:name="_Toc35393796"/>
      <w:r/>
      <w:bookmarkStart w:id="31" w:name="_Toc35393627"/>
      <w:r>
        <w:rPr>
          <w:rFonts w:hint="eastAsia" w:ascii="宋体" w:hAnsi="宋体" w:cs="宋体"/>
          <w:b w:val="0"/>
          <w:bCs w:val="0"/>
          <w:sz w:val="24"/>
          <w:szCs w:val="24"/>
        </w:rPr>
        <w:t xml:space="preserve">（1）投标保证金</w:t>
      </w:r>
      <w:r/>
    </w:p>
    <w:p>
      <w:pPr>
        <w:pStyle w:val="1037"/>
        <w:ind w:firstLine="480"/>
        <w:keepLines w:val="0"/>
        <w:keepNext w:val="0"/>
        <w:spacing w:before="0" w:after="0" w:line="440" w:lineRule="exact"/>
        <w:rPr>
          <w:rFonts w:ascii="宋体" w:hAnsi="宋体" w:cs="宋体"/>
          <w:b w:val="0"/>
          <w:bCs w:val="0"/>
          <w:sz w:val="24"/>
          <w:szCs w:val="24"/>
        </w:rPr>
      </w:pPr>
      <w:r>
        <w:rPr>
          <w:rFonts w:hint="eastAsia" w:ascii="宋体" w:hAnsi="宋体" w:cs="宋体"/>
          <w:b w:val="0"/>
          <w:bCs w:val="0"/>
          <w:sz w:val="24"/>
          <w:szCs w:val="24"/>
        </w:rPr>
        <w:t xml:space="preserve">本项目不收取投标保证金。</w:t>
      </w:r>
      <w:r/>
    </w:p>
    <w:p>
      <w:pPr>
        <w:pStyle w:val="1037"/>
        <w:ind w:firstLine="480"/>
        <w:keepLines w:val="0"/>
        <w:keepNext w:val="0"/>
        <w:spacing w:before="0" w:after="0" w:line="440" w:lineRule="exact"/>
        <w:rPr>
          <w:rFonts w:ascii="宋体" w:hAnsi="宋体" w:cs="宋体"/>
          <w:b w:val="0"/>
          <w:bCs w:val="0"/>
          <w:sz w:val="24"/>
          <w:szCs w:val="24"/>
        </w:rPr>
      </w:pPr>
      <w:r>
        <w:rPr>
          <w:rFonts w:hint="eastAsia" w:ascii="宋体" w:hAnsi="宋体" w:cs="宋体"/>
          <w:b w:val="0"/>
          <w:bCs w:val="0"/>
          <w:sz w:val="24"/>
          <w:szCs w:val="24"/>
        </w:rPr>
        <w:t xml:space="preserve">（2）现场踏勘：投标人自行踏勘。（请各投标人对项目现场进行自主踏勘，未现场踏勘和未提出疑义的投标人被视为已踏勘，认同采购项目要求的内容，由此造成的后果由投标人负责）。</w:t>
      </w:r>
      <w:r/>
    </w:p>
    <w:p>
      <w:pPr>
        <w:pStyle w:val="1037"/>
        <w:ind w:firstLine="480"/>
        <w:spacing w:before="0" w:after="0" w:line="440" w:lineRule="exact"/>
        <w:rPr>
          <w:rFonts w:ascii="宋体" w:hAnsi="宋体" w:cs="宋体"/>
          <w:sz w:val="24"/>
          <w:szCs w:val="24"/>
        </w:rPr>
      </w:pPr>
      <w:r>
        <w:rPr>
          <w:rFonts w:hint="eastAsia" w:ascii="宋体" w:hAnsi="宋体" w:cs="宋体"/>
          <w:b w:val="0"/>
          <w:bCs w:val="0"/>
          <w:sz w:val="24"/>
          <w:szCs w:val="24"/>
        </w:rPr>
        <w:t xml:space="preserve">（3）在评标结束前，各投标人授权代表应保持手机畅通，以便及时澄清答疑。</w:t>
      </w:r>
      <w:r/>
    </w:p>
    <w:p>
      <w:pPr>
        <w:pStyle w:val="1037"/>
        <w:spacing w:before="0" w:after="0" w:line="440" w:lineRule="exact"/>
        <w:rPr>
          <w:rFonts w:ascii="宋体" w:hAnsi="宋体" w:cs="宋体"/>
          <w:sz w:val="24"/>
          <w:szCs w:val="24"/>
        </w:rPr>
      </w:pPr>
      <w:r>
        <w:rPr>
          <w:rFonts w:hint="eastAsia" w:ascii="宋体" w:hAnsi="宋体" w:cs="宋体"/>
          <w:sz w:val="24"/>
          <w:szCs w:val="24"/>
        </w:rPr>
        <w:t xml:space="preserve">七、对本次招标提出询问，请按以下方式联系。</w:t>
      </w:r>
      <w:bookmarkEnd w:id="28"/>
      <w:r/>
      <w:bookmarkEnd w:id="29"/>
      <w:r/>
      <w:bookmarkEnd w:id="30"/>
      <w:r/>
      <w:bookmarkEnd w:id="31"/>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1.采购人信息</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名 称：江苏省姜堰经济开发区管理委员会  </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地 址： 姜堰区科技路199号　  </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联系方式：</w:t>
      </w:r>
      <w:bookmarkStart w:id="32" w:name="_Toc28359009"/>
      <w:r/>
      <w:bookmarkStart w:id="33" w:name="_Toc28359086"/>
      <w:r>
        <w:rPr>
          <w:rFonts w:hint="eastAsia" w:ascii="宋体" w:hAnsi="宋体" w:eastAsia="宋体" w:cs="宋体"/>
          <w:sz w:val="24"/>
          <w:szCs w:val="24"/>
        </w:rPr>
        <w:t xml:space="preserve">沙女士   0523-88818159 </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2.采购代理机构信息</w:t>
      </w:r>
      <w:bookmarkEnd w:id="32"/>
      <w:r/>
      <w:bookmarkEnd w:id="33"/>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名 称：江苏益诚建设工程咨询有限公司</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地　址：姜堰区天目山街道海上海中心街2-22号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联系方式：</w:t>
      </w:r>
      <w:bookmarkStart w:id="34" w:name="_Toc28359010"/>
      <w:r/>
      <w:bookmarkStart w:id="35" w:name="_Toc28359087"/>
      <w:r>
        <w:rPr>
          <w:rFonts w:hint="eastAsia" w:ascii="宋体" w:hAnsi="宋体" w:eastAsia="宋体" w:cs="宋体"/>
          <w:sz w:val="24"/>
          <w:szCs w:val="24"/>
        </w:rPr>
        <w:t xml:space="preserve">胡善棋 13338897903</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3.项目联系方式</w:t>
      </w:r>
      <w:bookmarkEnd w:id="34"/>
      <w:r/>
      <w:bookmarkEnd w:id="35"/>
      <w:r/>
      <w:r/>
    </w:p>
    <w:p>
      <w:pPr>
        <w:pStyle w:val="1062"/>
        <w:ind w:firstLine="480"/>
        <w:spacing w:line="440" w:lineRule="exact"/>
        <w:rPr>
          <w:rFonts w:hAnsi="宋体" w:eastAsia="宋体" w:cs="宋体"/>
          <w:sz w:val="24"/>
          <w:szCs w:val="24"/>
        </w:rPr>
      </w:pPr>
      <w:r>
        <w:rPr>
          <w:rFonts w:hint="eastAsia" w:hAnsi="宋体" w:eastAsia="宋体" w:cs="宋体"/>
          <w:sz w:val="24"/>
          <w:szCs w:val="24"/>
        </w:rPr>
        <w:t xml:space="preserve">项目联系人：胡善棋</w:t>
      </w:r>
      <w:r/>
    </w:p>
    <w:p>
      <w:pPr>
        <w:ind w:firstLine="480"/>
        <w:spacing w:line="440" w:lineRule="exact"/>
        <w:rPr>
          <w:rFonts w:ascii="宋体" w:hAnsi="宋体" w:eastAsia="宋体" w:cs="宋体"/>
          <w:sz w:val="28"/>
          <w:szCs w:val="28"/>
        </w:rPr>
      </w:pPr>
      <w:r>
        <w:rPr>
          <w:rFonts w:hint="eastAsia" w:ascii="宋体" w:hAnsi="宋体" w:eastAsia="宋体" w:cs="宋体"/>
          <w:sz w:val="24"/>
          <w:szCs w:val="24"/>
        </w:rPr>
        <w:t xml:space="preserve">电　话：13338897903</w:t>
      </w:r>
      <w:r/>
    </w:p>
    <w:p>
      <w:pPr>
        <w:ind w:firstLine="851"/>
        <w:spacing w:line="440" w:lineRule="exact"/>
        <w:rPr>
          <w:rFonts w:ascii="宋体" w:hAnsi="宋体" w:eastAsia="宋体" w:cs="宋体"/>
          <w:sz w:val="28"/>
          <w:szCs w:val="28"/>
          <w:u w:val="single"/>
        </w:rPr>
      </w:pPr>
      <w:r>
        <w:rPr>
          <w:rFonts w:ascii="宋体" w:hAnsi="宋体" w:eastAsia="宋体" w:cs="宋体"/>
          <w:sz w:val="28"/>
          <w:szCs w:val="28"/>
          <w:u w:val="single"/>
        </w:rPr>
      </w:r>
      <w:r/>
    </w:p>
    <w:p>
      <w:pPr>
        <w:ind w:firstLine="530"/>
        <w:jc w:val="center"/>
        <w:spacing w:line="440" w:lineRule="exact"/>
        <w:widowControl/>
        <w:rPr>
          <w:rFonts w:ascii="宋体" w:hAnsi="宋体" w:eastAsia="宋体"/>
          <w:b/>
          <w:szCs w:val="22"/>
        </w:rPr>
      </w:pPr>
      <w:r>
        <w:rPr>
          <w:rFonts w:ascii="宋体" w:hAnsi="宋体" w:eastAsia="宋体"/>
          <w:b/>
          <w:szCs w:val="22"/>
        </w:rPr>
      </w:r>
      <w:r/>
    </w:p>
    <w:p>
      <w:pPr>
        <w:ind w:right="840" w:firstLine="530"/>
        <w:jc w:val="center"/>
        <w:spacing w:line="440" w:lineRule="exact"/>
        <w:widowControl/>
        <w:rPr>
          <w:rFonts w:ascii="宋体" w:hAnsi="宋体" w:eastAsia="宋体"/>
          <w:b/>
          <w:szCs w:val="22"/>
        </w:rPr>
      </w:pPr>
      <w:r>
        <w:rPr>
          <w:rFonts w:ascii="宋体" w:hAnsi="宋体" w:eastAsia="宋体"/>
          <w:b/>
          <w:szCs w:val="22"/>
        </w:rPr>
      </w:r>
      <w:r/>
    </w:p>
    <w:p>
      <w:pPr>
        <w:pStyle w:val="841"/>
        <w:spacing w:line="440" w:lineRule="exact"/>
        <w:rPr>
          <w:rFonts w:ascii="宋体" w:hAnsi="宋体" w:eastAsia="宋体"/>
          <w:b/>
        </w:rPr>
      </w:pPr>
      <w:r>
        <w:rPr>
          <w:rFonts w:ascii="宋体" w:hAnsi="宋体" w:eastAsia="宋体"/>
          <w:b/>
        </w:rPr>
      </w:r>
      <w:r/>
    </w:p>
    <w:p>
      <w:pPr>
        <w:pStyle w:val="822"/>
        <w:ind w:left="0" w:firstLine="0"/>
        <w:spacing w:line="440" w:lineRule="exact"/>
      </w:pPr>
      <w:r/>
      <w:r/>
    </w:p>
    <w:p>
      <w:pPr>
        <w:pStyle w:val="822"/>
        <w:ind w:left="0" w:firstLine="0"/>
        <w:spacing w:line="440" w:lineRule="exact"/>
      </w:pPr>
      <w:r/>
      <w:r/>
    </w:p>
    <w:p>
      <w:pPr>
        <w:pStyle w:val="822"/>
        <w:ind w:left="0" w:firstLine="0"/>
        <w:spacing w:line="440" w:lineRule="exact"/>
      </w:pPr>
      <w:r/>
      <w:r/>
    </w:p>
    <w:p>
      <w:pPr>
        <w:pStyle w:val="822"/>
        <w:ind w:left="0" w:firstLine="0"/>
        <w:spacing w:line="440" w:lineRule="exact"/>
      </w:pPr>
      <w:r/>
      <w:r/>
    </w:p>
    <w:p>
      <w:pPr>
        <w:pStyle w:val="822"/>
        <w:ind w:left="0" w:firstLine="0"/>
        <w:spacing w:line="440" w:lineRule="exact"/>
      </w:pPr>
      <w:r/>
      <w:r/>
    </w:p>
    <w:p>
      <w:pPr>
        <w:pStyle w:val="822"/>
        <w:ind w:left="0" w:firstLine="0"/>
        <w:spacing w:line="440" w:lineRule="exact"/>
      </w:pPr>
      <w:r/>
      <w:r/>
    </w:p>
    <w:p>
      <w:pPr>
        <w:pStyle w:val="822"/>
        <w:ind w:left="0" w:firstLine="0"/>
        <w:spacing w:line="440" w:lineRule="exact"/>
      </w:pPr>
      <w:r/>
      <w:r/>
    </w:p>
    <w:p>
      <w:pPr>
        <w:ind w:firstLine="530"/>
        <w:jc w:val="center"/>
        <w:spacing w:line="440" w:lineRule="exact"/>
        <w:widowControl/>
        <w:rPr>
          <w:rFonts w:ascii="宋体" w:hAnsi="宋体" w:eastAsia="宋体"/>
          <w:b/>
          <w:sz w:val="32"/>
          <w:szCs w:val="32"/>
        </w:rPr>
      </w:pPr>
      <w:r>
        <w:rPr>
          <w:rFonts w:hint="eastAsia" w:ascii="宋体" w:hAnsi="宋体" w:eastAsia="宋体"/>
          <w:b/>
          <w:sz w:val="32"/>
          <w:szCs w:val="32"/>
        </w:rPr>
        <w:t xml:space="preserve">第二章 投标人须知</w:t>
      </w:r>
      <w:bookmarkEnd w:id="0"/>
      <w:r/>
      <w:bookmarkEnd w:id="1"/>
      <w:r/>
      <w:r/>
    </w:p>
    <w:p>
      <w:pPr>
        <w:jc w:val="center"/>
        <w:spacing w:line="440" w:lineRule="exact"/>
        <w:widowControl/>
        <w:rPr>
          <w:rFonts w:ascii="宋体" w:hAnsi="宋体" w:eastAsia="宋体"/>
          <w:b/>
          <w:sz w:val="28"/>
          <w:szCs w:val="28"/>
        </w:rPr>
      </w:pPr>
      <w:r>
        <w:rPr>
          <w:rFonts w:hint="eastAsia" w:ascii="宋体" w:hAnsi="宋体" w:eastAsia="宋体"/>
          <w:b/>
          <w:sz w:val="28"/>
          <w:szCs w:val="28"/>
        </w:rPr>
        <w:t xml:space="preserve">    投标人须知前附表</w:t>
      </w:r>
      <w:r/>
    </w:p>
    <w:tbl>
      <w:tblPr>
        <w:tblW w:w="89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0"/>
        <w:gridCol w:w="1571"/>
        <w:gridCol w:w="6642"/>
      </w:tblGrid>
      <w:tr>
        <w:trPr>
          <w:jc w:val="center"/>
          <w:trHeight w:val="558"/>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序号</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项目</w:t>
            </w:r>
            <w:r/>
          </w:p>
        </w:tc>
        <w:tc>
          <w:tcPr>
            <w:tcW w:w="6642"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内容</w:t>
            </w:r>
            <w:r/>
          </w:p>
        </w:tc>
      </w:tr>
      <w:tr>
        <w:trPr>
          <w:jc w:val="center"/>
          <w:trHeight w:val="557"/>
        </w:trPr>
        <w:tc>
          <w:tcPr>
            <w:tcW w:w="710"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1</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项目名称</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2026年开发区（三水街道）广告设计制作安装采购项目</w:t>
            </w:r>
            <w:r/>
          </w:p>
        </w:tc>
      </w:tr>
      <w:tr>
        <w:trPr>
          <w:jc w:val="center"/>
          <w:trHeight w:val="543"/>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2</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招标内容</w:t>
            </w:r>
            <w:r/>
          </w:p>
        </w:tc>
        <w:tc>
          <w:tcPr>
            <w:tcW w:w="6642" w:type="dxa"/>
            <w:vAlign w:val="center"/>
            <w:textDirection w:val="lrTb"/>
            <w:noWrap w:val="false"/>
          </w:tcPr>
          <w:p>
            <w:pPr>
              <w:spacing w:line="440" w:lineRule="exact"/>
              <w:rPr>
                <w:rFonts w:ascii="宋体" w:hAnsi="宋体" w:cs="Arial"/>
                <w:szCs w:val="21"/>
              </w:rPr>
            </w:pPr>
            <w:r>
              <w:rPr>
                <w:rFonts w:hint="eastAsia" w:ascii="宋体" w:hAnsi="宋体" w:eastAsia="宋体"/>
                <w:sz w:val="24"/>
                <w:szCs w:val="24"/>
              </w:rPr>
              <w:t xml:space="preserve">广告设计制作安装</w:t>
            </w:r>
            <w:r/>
          </w:p>
        </w:tc>
      </w:tr>
      <w:tr>
        <w:trPr>
          <w:jc w:val="center"/>
          <w:trHeight w:val="744"/>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3</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服务期及服务地点</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服务期：两年</w:t>
            </w:r>
            <w:r/>
          </w:p>
          <w:p>
            <w:pPr>
              <w:spacing w:line="440" w:lineRule="exact"/>
              <w:rPr>
                <w:rFonts w:ascii="宋体" w:hAnsi="宋体" w:eastAsia="宋体"/>
                <w:sz w:val="24"/>
                <w:szCs w:val="24"/>
              </w:rPr>
            </w:pPr>
            <w:r>
              <w:rPr>
                <w:rFonts w:hint="eastAsia" w:ascii="宋体" w:hAnsi="宋体" w:eastAsia="宋体"/>
                <w:sz w:val="24"/>
                <w:szCs w:val="24"/>
              </w:rPr>
              <w:t xml:space="preserve">服务地点：姜堰开发区</w:t>
            </w:r>
            <w:r/>
          </w:p>
        </w:tc>
      </w:tr>
      <w:tr>
        <w:trPr>
          <w:jc w:val="center"/>
          <w:trHeight w:val="73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4</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最高投标限价</w:t>
            </w:r>
            <w:r/>
          </w:p>
        </w:tc>
        <w:tc>
          <w:tcPr>
            <w:tcW w:w="6642" w:type="dxa"/>
            <w:vAlign w:val="center"/>
            <w:textDirection w:val="lrTb"/>
            <w:noWrap w:val="false"/>
          </w:tcPr>
          <w:p>
            <w:pPr>
              <w:ind w:left="754" w:hanging="276"/>
              <w:spacing w:line="440" w:lineRule="exact"/>
              <w:rPr>
                <w:rFonts w:ascii="宋体" w:hAnsi="宋体" w:eastAsia="宋体" w:cs="宋体"/>
                <w:sz w:val="24"/>
                <w:szCs w:val="24"/>
              </w:rPr>
            </w:pPr>
            <w:r>
              <w:rPr>
                <w:rFonts w:hint="eastAsia" w:ascii="宋体" w:hAnsi="宋体" w:eastAsia="宋体"/>
                <w:iCs/>
                <w:sz w:val="24"/>
                <w:szCs w:val="24"/>
              </w:rPr>
              <w:t xml:space="preserve">预算金额：</w:t>
            </w:r>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w:t>
            </w:r>
            <w:r/>
          </w:p>
          <w:p>
            <w:pPr>
              <w:spacing w:line="440" w:lineRule="exact"/>
              <w:rPr>
                <w:rFonts w:ascii="宋体" w:hAnsi="宋体" w:eastAsia="宋体" w:cs="宋体"/>
                <w:sz w:val="24"/>
                <w:szCs w:val="24"/>
              </w:rPr>
            </w:pPr>
            <w:r>
              <w:rPr>
                <w:rFonts w:ascii="宋体" w:hAnsi="宋体" w:eastAsia="宋体" w:cs="宋体"/>
                <w:sz w:val="24"/>
                <w:szCs w:val="24"/>
              </w:rPr>
              <w:t xml:space="preserve">66.02884</w:t>
            </w:r>
            <w:r>
              <w:rPr>
                <w:rFonts w:hint="eastAsia" w:ascii="宋体" w:hAnsi="宋体" w:eastAsia="宋体" w:cs="宋体"/>
                <w:sz w:val="24"/>
                <w:szCs w:val="24"/>
              </w:rPr>
              <w:t xml:space="preserve">万元/两年；三分包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r/>
          </w:p>
          <w:p>
            <w:pPr>
              <w:ind w:left="754" w:hanging="276"/>
              <w:spacing w:line="440" w:lineRule="exact"/>
              <w:rPr>
                <w:rFonts w:ascii="宋体" w:hAnsi="宋体" w:eastAsia="宋体" w:cs="宋体"/>
                <w:sz w:val="24"/>
                <w:szCs w:val="24"/>
              </w:rPr>
            </w:pPr>
            <w:r>
              <w:rPr>
                <w:rFonts w:hint="eastAsia" w:ascii="宋体" w:hAnsi="宋体" w:eastAsia="宋体"/>
                <w:iCs/>
                <w:sz w:val="24"/>
                <w:szCs w:val="24"/>
              </w:rPr>
              <w:t xml:space="preserve">最高限价：</w:t>
            </w:r>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w:t>
            </w:r>
            <w:r/>
          </w:p>
          <w:p>
            <w:pPr>
              <w:spacing w:line="440" w:lineRule="exact"/>
              <w:rPr>
                <w:rFonts w:ascii="宋体" w:hAnsi="宋体" w:eastAsia="宋体" w:cs="宋体"/>
                <w:sz w:val="24"/>
                <w:szCs w:val="24"/>
              </w:rPr>
            </w:pPr>
            <w:r>
              <w:rPr>
                <w:rFonts w:ascii="宋体" w:hAnsi="宋体" w:eastAsia="宋体" w:cs="宋体"/>
                <w:sz w:val="24"/>
                <w:szCs w:val="24"/>
              </w:rPr>
              <w:t xml:space="preserve">66.02884</w:t>
            </w:r>
            <w:r>
              <w:rPr>
                <w:rFonts w:hint="eastAsia" w:ascii="宋体" w:hAnsi="宋体" w:eastAsia="宋体" w:cs="宋体"/>
                <w:sz w:val="24"/>
                <w:szCs w:val="24"/>
              </w:rPr>
              <w:t xml:space="preserve">万元/两年；三分包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r/>
          </w:p>
        </w:tc>
      </w:tr>
      <w:tr>
        <w:trPr>
          <w:jc w:val="center"/>
          <w:trHeight w:val="67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5</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合格投标人资格要求</w:t>
            </w:r>
            <w:r/>
          </w:p>
        </w:tc>
        <w:tc>
          <w:tcPr>
            <w:tcW w:w="6642" w:type="dxa"/>
            <w:vAlign w:val="center"/>
            <w:textDirection w:val="lrTb"/>
            <w:noWrap w:val="false"/>
          </w:tcPr>
          <w:p>
            <w:pPr>
              <w:jc w:val="left"/>
              <w:spacing w:line="440" w:lineRule="exact"/>
              <w:widowControl/>
              <w:rPr>
                <w:rFonts w:ascii="宋体" w:hAnsi="宋体" w:eastAsia="宋体"/>
                <w:sz w:val="24"/>
                <w:szCs w:val="24"/>
              </w:rPr>
            </w:pPr>
            <w:r>
              <w:rPr>
                <w:rFonts w:hint="eastAsia" w:ascii="宋体" w:hAnsi="宋体" w:eastAsia="宋体" w:cs="宋体"/>
                <w:sz w:val="24"/>
                <w:szCs w:val="24"/>
              </w:rPr>
              <w:t xml:space="preserve">详见招标公告</w:t>
            </w:r>
            <w:r/>
          </w:p>
        </w:tc>
      </w:tr>
      <w:tr>
        <w:trPr>
          <w:jc w:val="center"/>
          <w:trHeight w:val="834"/>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6</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联合体投标</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不接受，招标文件中有关联合体规定均不适用。</w:t>
            </w:r>
            <w:r/>
          </w:p>
          <w:p>
            <w:pPr>
              <w:spacing w:line="440" w:lineRule="exact"/>
              <w:rPr>
                <w:rFonts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7</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现场</w:t>
            </w:r>
            <w:r>
              <w:rPr>
                <w:rFonts w:hint="eastAsia" w:ascii="宋体" w:hAnsi="宋体" w:eastAsia="宋体"/>
                <w:sz w:val="24"/>
                <w:szCs w:val="24"/>
              </w:rPr>
              <w:t xml:space="preserve">勘察</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不组织，自行勘察;如投标人需自行勘察,费用自理。</w:t>
            </w:r>
            <w:r/>
          </w:p>
          <w:p>
            <w:pPr>
              <w:spacing w:line="440" w:lineRule="exact"/>
              <w:rPr>
                <w:rFonts w:ascii="宋体" w:hAnsi="宋体" w:eastAsia="宋体"/>
                <w:sz w:val="24"/>
                <w:szCs w:val="24"/>
              </w:rPr>
            </w:pPr>
            <w:r>
              <w:rPr>
                <w:rFonts w:hint="eastAsia" w:ascii="宋体" w:hAnsi="宋体" w:eastAsia="宋体"/>
                <w:sz w:val="24"/>
                <w:szCs w:val="24"/>
              </w:rPr>
              <w:t xml:space="preserve">□组织，勘察时间： 年月日时</w:t>
            </w:r>
            <w:r/>
          </w:p>
          <w:p>
            <w:pPr>
              <w:spacing w:line="440" w:lineRule="exact"/>
              <w:rPr>
                <w:rFonts w:ascii="宋体" w:hAnsi="宋体" w:eastAsia="宋体"/>
                <w:sz w:val="24"/>
                <w:szCs w:val="24"/>
              </w:rPr>
            </w:pPr>
            <w:r>
              <w:rPr>
                <w:rFonts w:hint="eastAsia" w:ascii="宋体" w:hAnsi="宋体" w:eastAsia="宋体"/>
                <w:sz w:val="24"/>
                <w:szCs w:val="24"/>
              </w:rPr>
              <w:t xml:space="preserve">        集合地点：</w:t>
            </w:r>
            <w:r/>
          </w:p>
          <w:p>
            <w:pPr>
              <w:ind w:firstLine="975"/>
              <w:spacing w:line="440" w:lineRule="exact"/>
              <w:rPr>
                <w:rFonts w:ascii="宋体" w:hAnsi="宋体" w:eastAsia="宋体"/>
                <w:sz w:val="24"/>
                <w:szCs w:val="24"/>
              </w:rPr>
            </w:pPr>
            <w:r>
              <w:rPr>
                <w:rFonts w:hint="eastAsia" w:ascii="宋体" w:hAnsi="宋体" w:eastAsia="宋体"/>
                <w:sz w:val="24"/>
                <w:szCs w:val="24"/>
              </w:rPr>
              <w:t xml:space="preserve">联系人：联系电话：</w:t>
            </w:r>
            <w:r/>
          </w:p>
        </w:tc>
      </w:tr>
      <w:tr>
        <w:trPr>
          <w:jc w:val="center"/>
          <w:trHeight w:val="1067"/>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8</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投标答疑会</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不召开</w:t>
            </w:r>
            <w:r/>
          </w:p>
          <w:p>
            <w:pPr>
              <w:spacing w:line="440" w:lineRule="exact"/>
              <w:rPr>
                <w:rFonts w:ascii="宋体" w:hAnsi="宋体" w:eastAsia="宋体"/>
                <w:sz w:val="24"/>
                <w:szCs w:val="24"/>
              </w:rPr>
            </w:pPr>
            <w:r>
              <w:rPr>
                <w:rFonts w:hint="eastAsia" w:ascii="宋体" w:hAnsi="宋体" w:eastAsia="宋体"/>
                <w:sz w:val="24"/>
                <w:szCs w:val="24"/>
              </w:rPr>
              <w:t xml:space="preserve">口召开，召开时间：年月日时</w:t>
            </w:r>
            <w:r/>
          </w:p>
          <w:p>
            <w:pPr>
              <w:ind w:firstLine="975"/>
              <w:spacing w:line="440" w:lineRule="exact"/>
              <w:rPr>
                <w:rFonts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9</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投标货币</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人民币</w:t>
            </w:r>
            <w:r/>
          </w:p>
        </w:tc>
      </w:tr>
      <w:tr>
        <w:trPr>
          <w:jc w:val="center"/>
          <w:trHeight w:val="768"/>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10</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合同方式</w:t>
            </w:r>
            <w:r/>
          </w:p>
        </w:tc>
        <w:tc>
          <w:tcPr>
            <w:tcW w:w="6642" w:type="dxa"/>
            <w:vAlign w:val="center"/>
            <w:textDirection w:val="lrTb"/>
            <w:noWrap w:val="false"/>
          </w:tcPr>
          <w:p>
            <w:pPr>
              <w:spacing w:line="440" w:lineRule="exact"/>
              <w:rPr>
                <w:rFonts w:ascii="宋体" w:hAnsi="宋体" w:eastAsia="宋体"/>
                <w:szCs w:val="24"/>
              </w:rPr>
            </w:pPr>
            <w:r>
              <w:rPr>
                <w:rFonts w:ascii="Wingdings 2" w:hAnsi="Wingdings 2" w:eastAsia="Wingdings 2" w:cs="Wingdings 2"/>
              </w:rPr>
              <w:t xml:space="preserve"></w:t>
            </w:r>
            <w:r>
              <w:rPr>
                <w:rFonts w:hint="eastAsia" w:ascii="宋体" w:hAnsi="宋体" w:eastAsia="宋体"/>
                <w:sz w:val="24"/>
                <w:szCs w:val="24"/>
              </w:rPr>
              <w:t xml:space="preserve">固定单价合同</w:t>
            </w:r>
            <w:r/>
          </w:p>
          <w:p>
            <w:pPr>
              <w:spacing w:line="440" w:lineRule="exact"/>
              <w:rPr>
                <w:rFonts w:ascii="宋体" w:hAnsi="宋体" w:eastAsia="宋体"/>
                <w:sz w:val="24"/>
                <w:szCs w:val="24"/>
              </w:rPr>
            </w:pPr>
            <w:r>
              <w:rPr>
                <w:rFonts w:hint="eastAsia" w:ascii="宋体" w:hAnsi="宋体" w:eastAsia="宋体"/>
                <w:sz w:val="24"/>
                <w:szCs w:val="24"/>
              </w:rPr>
              <w:t xml:space="preserve">口固定总价合同</w:t>
            </w:r>
            <w:r/>
          </w:p>
        </w:tc>
      </w:tr>
      <w:tr>
        <w:trPr>
          <w:jc w:val="center"/>
          <w:trHeight w:val="604"/>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11</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本项目不收取</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12</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u w:val="single"/>
              </w:rPr>
              <w:t xml:space="preserve"> 60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710" w:type="dxa"/>
            <w:vAlign w:val="center"/>
            <w:vMerge w:val="restart"/>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13</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投标截止时间</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2026 </w:t>
            </w:r>
            <w:r>
              <w:rPr>
                <w:rFonts w:hint="eastAsia" w:ascii="宋体" w:hAnsi="宋体" w:eastAsia="宋体"/>
                <w:sz w:val="24"/>
                <w:szCs w:val="24"/>
              </w:rPr>
              <w:t xml:space="preserve">年</w:t>
            </w:r>
            <w:r>
              <w:rPr>
                <w:rFonts w:hint="eastAsia" w:ascii="宋体" w:hAnsi="宋体" w:eastAsia="宋体"/>
                <w:sz w:val="24"/>
                <w:szCs w:val="24"/>
                <w:u w:val="single"/>
              </w:rPr>
              <w:t xml:space="preserve"> 05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ascii="宋体" w:hAnsi="宋体" w:eastAsia="宋体"/>
                <w:sz w:val="24"/>
                <w:szCs w:val="24"/>
                <w:u w:val="single"/>
              </w:rPr>
              <w:t xml:space="preserve">29</w:t>
            </w:r>
            <w:r>
              <w:rPr>
                <w:rFonts w:hint="eastAsia" w:ascii="宋体" w:hAnsi="宋体" w:eastAsia="宋体"/>
                <w:sz w:val="24"/>
                <w:szCs w:val="24"/>
              </w:rPr>
              <w:t xml:space="preserve">日</w:t>
            </w:r>
            <w:r>
              <w:rPr>
                <w:rFonts w:hint="eastAsia" w:ascii="宋体" w:hAnsi="宋体" w:eastAsia="宋体"/>
                <w:sz w:val="24"/>
                <w:szCs w:val="24"/>
                <w:u w:val="single"/>
              </w:rPr>
              <w:t xml:space="preserve"> 09 </w:t>
            </w:r>
            <w:r>
              <w:rPr>
                <w:rFonts w:ascii="宋体" w:hAnsi="宋体" w:eastAsia="宋体"/>
                <w:sz w:val="24"/>
                <w:szCs w:val="24"/>
              </w:rPr>
              <w:t xml:space="preserve">时</w:t>
            </w:r>
            <w:r>
              <w:rPr>
                <w:rFonts w:hint="eastAsia" w:ascii="宋体" w:hAnsi="宋体" w:eastAsia="宋体"/>
                <w:sz w:val="24"/>
                <w:szCs w:val="24"/>
                <w:u w:val="single"/>
              </w:rPr>
              <w:t xml:space="preserve"> 00 </w:t>
            </w:r>
            <w:r>
              <w:rPr>
                <w:rFonts w:hint="eastAsia" w:ascii="宋体" w:hAnsi="宋体" w:eastAsia="宋体"/>
                <w:sz w:val="24"/>
                <w:szCs w:val="24"/>
              </w:rPr>
              <w:t xml:space="preserve">分</w:t>
            </w:r>
            <w:r/>
          </w:p>
        </w:tc>
      </w:tr>
      <w:tr>
        <w:trPr>
          <w:cantSplit/>
          <w:jc w:val="center"/>
          <w:trHeight w:val="535"/>
        </w:trPr>
        <w:tc>
          <w:tcPr>
            <w:tcW w:w="710" w:type="dxa"/>
            <w:vAlign w:val="center"/>
            <w:vMerge w:val="continue"/>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r>
            <w:r/>
          </w:p>
        </w:tc>
        <w:tc>
          <w:tcPr>
            <w:tcW w:w="1571"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投标地点</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75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14</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2026 </w:t>
            </w:r>
            <w:r>
              <w:rPr>
                <w:rFonts w:hint="eastAsia" w:ascii="宋体" w:hAnsi="宋体" w:eastAsia="宋体"/>
                <w:sz w:val="24"/>
                <w:szCs w:val="24"/>
              </w:rPr>
              <w:t xml:space="preserve">年</w:t>
            </w:r>
            <w:r>
              <w:rPr>
                <w:rFonts w:hint="eastAsia" w:ascii="宋体" w:hAnsi="宋体" w:eastAsia="宋体"/>
                <w:sz w:val="24"/>
                <w:szCs w:val="24"/>
                <w:u w:val="single"/>
              </w:rPr>
              <w:t xml:space="preserve"> 05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ascii="宋体" w:hAnsi="宋体" w:eastAsia="宋体"/>
                <w:sz w:val="24"/>
                <w:szCs w:val="24"/>
                <w:u w:val="single"/>
              </w:rPr>
              <w:t xml:space="preserve">29</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rPr>
                <w:rFonts w:hint="eastAsia" w:ascii="宋体" w:hAnsi="宋体" w:eastAsia="宋体"/>
                <w:sz w:val="24"/>
                <w:szCs w:val="24"/>
                <w:u w:val="single"/>
              </w:rPr>
              <w:t xml:space="preserve"> 09 </w:t>
            </w:r>
            <w:r>
              <w:rPr>
                <w:rFonts w:ascii="宋体" w:hAnsi="宋体" w:eastAsia="宋体"/>
                <w:sz w:val="24"/>
                <w:szCs w:val="24"/>
              </w:rPr>
              <w:t xml:space="preserve">时</w:t>
            </w:r>
            <w:r>
              <w:rPr>
                <w:rFonts w:hint="eastAsia" w:ascii="宋体" w:hAnsi="宋体" w:eastAsia="宋体"/>
                <w:sz w:val="24"/>
                <w:szCs w:val="24"/>
                <w:u w:val="single"/>
              </w:rPr>
              <w:t xml:space="preserve"> 00 </w:t>
            </w:r>
            <w:r>
              <w:rPr>
                <w:rFonts w:hint="eastAsia" w:ascii="宋体" w:hAnsi="宋体" w:eastAsia="宋体"/>
                <w:sz w:val="24"/>
                <w:szCs w:val="24"/>
              </w:rPr>
              <w:t xml:space="preserve">分</w:t>
            </w:r>
            <w:r/>
          </w:p>
          <w:p>
            <w:pPr>
              <w:spacing w:line="440" w:lineRule="exact"/>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53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15</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评标办法</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Wingdings 2" w:hAnsi="Wingdings 2" w:eastAsia="Wingdings 2" w:cs="Wingdings 2"/>
                <w:sz w:val="24"/>
                <w:szCs w:val="24"/>
              </w:rPr>
              <w:t xml:space="preserve"></w:t>
            </w:r>
            <w:r>
              <w:rPr>
                <w:rFonts w:hint="eastAsia" w:ascii="宋体" w:hAnsi="宋体" w:eastAsia="宋体"/>
                <w:sz w:val="24"/>
                <w:szCs w:val="24"/>
              </w:rPr>
              <w:t xml:space="preserve">最低评标价法  </w:t>
            </w:r>
            <w:r/>
          </w:p>
        </w:tc>
      </w:tr>
      <w:tr>
        <w:trPr>
          <w:jc w:val="center"/>
          <w:trHeight w:val="53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16</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定标办法</w:t>
            </w:r>
            <w:r/>
          </w:p>
        </w:tc>
        <w:tc>
          <w:tcPr>
            <w:tcW w:w="6642" w:type="dxa"/>
            <w:vAlign w:val="center"/>
            <w:textDirection w:val="lrTb"/>
            <w:noWrap w:val="false"/>
          </w:tcPr>
          <w:p>
            <w:pPr>
              <w:spacing w:line="440" w:lineRule="exact"/>
              <w:rPr>
                <w:rFonts w:ascii="Wingdings 2" w:hAnsi="Wingdings 2" w:eastAsia="Wingdings 2" w:cs="Wingdings 2"/>
                <w:sz w:val="24"/>
                <w:szCs w:val="24"/>
              </w:rPr>
            </w:pPr>
            <w:r>
              <w:rPr>
                <w:rFonts w:ascii="Wingdings 2" w:hAnsi="Wingdings 2" w:eastAsia="Wingdings 2" w:cs="Wingdings 2"/>
                <w:sz w:val="24"/>
                <w:szCs w:val="24"/>
              </w:rPr>
              <w:t xml:space="preserve">采购人根据评标委员会推荐的中标候选供应商顺序确定中标人。</w:t>
            </w:r>
            <w:r/>
          </w:p>
        </w:tc>
      </w:tr>
      <w:tr>
        <w:trPr>
          <w:jc w:val="center"/>
          <w:trHeight w:val="2300"/>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17</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spacing w:line="440" w:lineRule="exact"/>
              <w:rPr>
                <w:rFonts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提交</w:t>
            </w:r>
            <w:r/>
          </w:p>
          <w:p>
            <w:pPr>
              <w:spacing w:line="440" w:lineRule="exact"/>
              <w:rPr>
                <w:rFonts w:ascii="宋体" w:hAnsi="宋体" w:eastAsia="宋体"/>
                <w:sz w:val="24"/>
                <w:szCs w:val="24"/>
              </w:rPr>
            </w:pPr>
            <w:r>
              <w:rPr>
                <w:rFonts w:hint="eastAsia" w:ascii="宋体" w:hAnsi="宋体" w:eastAsia="宋体"/>
                <w:sz w:val="24"/>
                <w:szCs w:val="24"/>
              </w:rPr>
              <w:t xml:space="preserve">金额：</w:t>
            </w:r>
            <w:r>
              <w:rPr>
                <w:rFonts w:hint="eastAsia" w:ascii="宋体" w:hAnsi="宋体" w:eastAsia="宋体"/>
                <w:color w:val="000000" w:themeColor="text1"/>
                <w:sz w:val="24"/>
                <w:szCs w:val="24"/>
              </w:rPr>
              <w:t xml:space="preserve">4万元</w:t>
            </w:r>
            <w:r>
              <w:rPr>
                <w:rFonts w:hint="eastAsia" w:ascii="宋体" w:hAnsi="宋体" w:eastAsia="宋体"/>
                <w:sz w:val="24"/>
                <w:szCs w:val="24"/>
              </w:rPr>
              <w:t xml:space="preserve"> /分包</w:t>
            </w:r>
            <w:r/>
          </w:p>
          <w:p>
            <w:pPr>
              <w:pStyle w:val="1049"/>
              <w:ind w:firstLine="0"/>
              <w:spacing w:line="440" w:lineRule="exact"/>
            </w:pPr>
            <w:r>
              <w:rPr>
                <w:rFonts w:hint="eastAsia" w:hAnsi="宋体" w:eastAsia="宋体"/>
                <w:szCs w:val="24"/>
              </w:rPr>
              <w:t xml:space="preserve">形式：保证保险、保函、电汇、转账、汇票、支票、本票等非现金形式</w:t>
            </w:r>
            <w:r/>
          </w:p>
          <w:p>
            <w:pPr>
              <w:spacing w:line="440" w:lineRule="exact"/>
              <w:rPr>
                <w:rFonts w:ascii="宋体" w:hAnsi="宋体" w:eastAsia="宋体"/>
                <w:sz w:val="24"/>
                <w:szCs w:val="24"/>
              </w:rPr>
            </w:pPr>
            <w:r>
              <w:rPr>
                <w:rFonts w:hint="eastAsia" w:ascii="宋体" w:hAnsi="宋体" w:eastAsia="宋体"/>
                <w:sz w:val="24"/>
                <w:szCs w:val="24"/>
              </w:rPr>
              <w:t xml:space="preserve">提交时间：收到中标通知书后签订合同前。</w:t>
            </w:r>
            <w:r/>
          </w:p>
          <w:p>
            <w:pPr>
              <w:jc w:val="left"/>
              <w:spacing w:line="440" w:lineRule="exact"/>
              <w:rPr>
                <w:rFonts w:ascii="宋体" w:hAnsi="宋体" w:eastAsia="宋体"/>
                <w:sz w:val="24"/>
                <w:szCs w:val="24"/>
              </w:rPr>
            </w:pPr>
            <w:r>
              <w:rPr>
                <w:rFonts w:hint="eastAsia" w:ascii="宋体" w:hAnsi="宋体" w:eastAsia="宋体"/>
                <w:color w:val="000000" w:themeColor="text1"/>
                <w:sz w:val="24"/>
                <w:szCs w:val="24"/>
              </w:rPr>
              <w:t xml:space="preserve">退还时间：服务期满且经验收合格后七个工作日内无息还。</w:t>
            </w:r>
            <w:r/>
          </w:p>
        </w:tc>
      </w:tr>
      <w:tr>
        <w:trPr>
          <w:jc w:val="center"/>
          <w:trHeight w:val="79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18</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签订合同</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spacing w:line="440" w:lineRule="exact"/>
              <w:rPr>
                <w:rFonts w:ascii="宋体" w:hAnsi="宋体" w:eastAsia="宋体"/>
                <w:sz w:val="24"/>
                <w:szCs w:val="24"/>
              </w:rPr>
            </w:pPr>
            <w:r>
              <w:rPr>
                <w:rFonts w:hint="eastAsia" w:ascii="宋体" w:hAnsi="宋体" w:eastAsia="宋体"/>
                <w:sz w:val="24"/>
                <w:szCs w:val="24"/>
              </w:rPr>
              <w:t xml:space="preserve">签订合同地点：江苏省姜堰经济开发区管理委员会</w:t>
            </w:r>
            <w:r/>
          </w:p>
        </w:tc>
      </w:tr>
      <w:tr>
        <w:trPr>
          <w:jc w:val="center"/>
          <w:trHeight w:val="1355"/>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19</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付款方式</w:t>
            </w:r>
            <w:r/>
          </w:p>
        </w:tc>
        <w:tc>
          <w:tcPr>
            <w:tcW w:w="6642" w:type="dxa"/>
            <w:vAlign w:val="center"/>
            <w:textDirection w:val="lrTb"/>
            <w:noWrap w:val="false"/>
          </w:tcPr>
          <w:p>
            <w:pPr>
              <w:ind w:right="-146"/>
              <w:jc w:val="left"/>
              <w:spacing w:line="440" w:lineRule="exact"/>
              <w:rPr>
                <w:rFonts w:hAnsi="宋体" w:eastAsia="宋体"/>
                <w:sz w:val="24"/>
                <w:szCs w:val="24"/>
              </w:rPr>
            </w:pPr>
            <w:r>
              <w:rPr>
                <w:rFonts w:hint="eastAsia" w:ascii="宋体" w:hAnsi="宋体" w:eastAsia="宋体"/>
                <w:color w:val="000000" w:themeColor="text1"/>
                <w:sz w:val="24"/>
                <w:szCs w:val="24"/>
              </w:rPr>
              <w:t xml:space="preserve">本项目按实结算，自合同签订之日起，每月15日前服务单位向实施部门报送上月已完成并通过验收的工程量，实施部门确认后报送街道宣传部门（开发区综合部）核准价格后，由各实施部门在次月列支费用。结算时提供正规发票、验收单、货物清单（列明名称、规格、数量、结算单价及总价）。</w:t>
            </w:r>
            <w:r/>
          </w:p>
        </w:tc>
      </w:tr>
      <w:tr>
        <w:trPr>
          <w:jc w:val="center"/>
          <w:trHeight w:val="51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20</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中标服务费</w:t>
            </w:r>
            <w:r/>
          </w:p>
        </w:tc>
        <w:tc>
          <w:tcPr>
            <w:tcW w:w="6642" w:type="dxa"/>
            <w:vAlign w:val="center"/>
            <w:textDirection w:val="lrTb"/>
            <w:noWrap w:val="false"/>
          </w:tcPr>
          <w:p>
            <w:pPr>
              <w:ind w:right="-146" w:firstLine="240"/>
              <w:jc w:val="left"/>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根据招标代理合同约定，本项目招标代理服务费由中标人支付，招标代理服务费参考关于印发《江苏省招标代理服务收费的指导意见》的通知（苏政采协【2024】20号）的收费标准计取，最终按实际中标价结算，此项费用包含在投标报价中，并不单独立项。由中标单位在领取中标通知书前向采购代理机构一次性付清。请投标人在报价时予以考虑：</w:t>
            </w:r>
            <w:r/>
          </w:p>
          <w:p>
            <w:pPr>
              <w:ind w:firstLine="422"/>
              <w:spacing w:line="440" w:lineRule="exact"/>
              <w:rPr>
                <w:rFonts w:eastAsia="宋体" w:cs="宋体"/>
                <w:sz w:val="21"/>
                <w:szCs w:val="21"/>
              </w:rPr>
            </w:pPr>
            <w:r>
              <w:rPr>
                <w:rFonts w:hint="eastAsia" w:hAnsi="宋体" w:eastAsia="宋体"/>
                <w:b/>
                <w:bCs/>
                <w:sz w:val="21"/>
                <w:szCs w:val="21"/>
              </w:rPr>
              <w:t xml:space="preserve">最低收费金额（每个委托项目）</w:t>
            </w:r>
            <w:r>
              <w:rPr>
                <w:rFonts w:hint="eastAsia" w:hAnsi="宋体" w:eastAsia="宋体"/>
                <w:b/>
                <w:bCs/>
                <w:sz w:val="21"/>
                <w:szCs w:val="21"/>
              </w:rPr>
              <w:t xml:space="preserve">5000</w:t>
            </w:r>
            <w:r>
              <w:rPr>
                <w:rFonts w:hint="eastAsia" w:hAnsi="宋体" w:eastAsia="宋体"/>
                <w:b/>
                <w:bCs/>
                <w:sz w:val="21"/>
                <w:szCs w:val="21"/>
              </w:rPr>
              <w:t xml:space="preserve">元，</w:t>
            </w:r>
            <w:r>
              <w:rPr>
                <w:rFonts w:hint="eastAsia" w:hAnsi="宋体" w:eastAsia="宋体"/>
                <w:b/>
                <w:bCs/>
                <w:sz w:val="21"/>
                <w:szCs w:val="21"/>
              </w:rPr>
              <w:t xml:space="preserve">50</w:t>
            </w:r>
            <w:r>
              <w:rPr>
                <w:rFonts w:hint="eastAsia" w:hAnsi="宋体" w:eastAsia="宋体"/>
                <w:b/>
                <w:bCs/>
                <w:sz w:val="21"/>
                <w:szCs w:val="21"/>
              </w:rPr>
              <w:t xml:space="preserve">万元以下（含</w:t>
            </w:r>
            <w:r>
              <w:rPr>
                <w:rFonts w:hint="eastAsia" w:hAnsi="宋体" w:eastAsia="宋体"/>
                <w:b/>
                <w:bCs/>
                <w:sz w:val="21"/>
                <w:szCs w:val="21"/>
              </w:rPr>
              <w:t xml:space="preserve">50</w:t>
            </w:r>
            <w:r>
              <w:rPr>
                <w:rFonts w:hint="eastAsia" w:hAnsi="宋体" w:eastAsia="宋体"/>
                <w:b/>
                <w:bCs/>
                <w:sz w:val="21"/>
                <w:szCs w:val="21"/>
              </w:rPr>
              <w:t xml:space="preserve">万元）</w:t>
            </w:r>
            <w:r>
              <w:rPr>
                <w:rFonts w:hint="eastAsia" w:hAnsi="宋体" w:eastAsia="宋体"/>
                <w:b/>
                <w:bCs/>
                <w:sz w:val="21"/>
                <w:szCs w:val="21"/>
              </w:rPr>
              <w:t xml:space="preserve"> </w:t>
            </w:r>
            <w:r>
              <w:rPr>
                <w:rFonts w:hint="eastAsia" w:hAnsi="宋体" w:eastAsia="宋体"/>
                <w:b/>
                <w:bCs/>
                <w:sz w:val="21"/>
                <w:szCs w:val="21"/>
              </w:rPr>
              <w:t xml:space="preserve">按照中标价</w:t>
            </w:r>
            <w:r>
              <w:rPr>
                <w:rFonts w:hint="eastAsia" w:hAnsi="宋体" w:eastAsia="宋体"/>
                <w:b/>
                <w:bCs/>
                <w:sz w:val="21"/>
                <w:szCs w:val="21"/>
              </w:rPr>
              <w:t xml:space="preserve">*1.6%</w:t>
            </w:r>
            <w:r>
              <w:rPr>
                <w:rFonts w:hint="eastAsia" w:hAnsi="宋体" w:eastAsia="宋体"/>
                <w:b/>
                <w:bCs/>
                <w:sz w:val="21"/>
                <w:szCs w:val="21"/>
              </w:rPr>
              <w:t xml:space="preserve">；</w:t>
            </w:r>
            <w:r>
              <w:rPr>
                <w:rFonts w:hint="eastAsia" w:hAnsi="宋体" w:eastAsia="宋体"/>
                <w:b/>
                <w:bCs/>
                <w:sz w:val="21"/>
                <w:szCs w:val="21"/>
              </w:rPr>
              <w:t xml:space="preserve">50</w:t>
            </w:r>
            <w:r>
              <w:rPr>
                <w:rFonts w:hint="eastAsia" w:hAnsi="宋体" w:eastAsia="宋体"/>
                <w:b/>
                <w:bCs/>
                <w:sz w:val="21"/>
                <w:szCs w:val="21"/>
              </w:rPr>
              <w:t xml:space="preserve">万元</w:t>
            </w:r>
            <w:r>
              <w:rPr>
                <w:rFonts w:hint="eastAsia" w:hAnsi="宋体" w:eastAsia="宋体"/>
                <w:b/>
                <w:bCs/>
                <w:sz w:val="21"/>
                <w:szCs w:val="21"/>
              </w:rPr>
              <w:t xml:space="preserve">~400</w:t>
            </w:r>
            <w:r>
              <w:rPr>
                <w:rFonts w:hint="eastAsia" w:hAnsi="宋体" w:eastAsia="宋体"/>
                <w:b/>
                <w:bCs/>
                <w:sz w:val="21"/>
                <w:szCs w:val="21"/>
              </w:rPr>
              <w:t xml:space="preserve">万元（含</w:t>
            </w:r>
            <w:r>
              <w:rPr>
                <w:rFonts w:hint="eastAsia" w:hAnsi="宋体" w:eastAsia="宋体"/>
                <w:b/>
                <w:bCs/>
                <w:sz w:val="21"/>
                <w:szCs w:val="21"/>
              </w:rPr>
              <w:t xml:space="preserve">400</w:t>
            </w:r>
            <w:r>
              <w:rPr>
                <w:rFonts w:hint="eastAsia" w:hAnsi="宋体" w:eastAsia="宋体"/>
                <w:b/>
                <w:bCs/>
                <w:sz w:val="21"/>
                <w:szCs w:val="21"/>
              </w:rPr>
              <w:t xml:space="preserve">万元），按照中标价</w:t>
            </w:r>
            <w:r>
              <w:rPr>
                <w:rFonts w:hint="eastAsia" w:hAnsi="宋体" w:eastAsia="宋体"/>
                <w:b/>
                <w:bCs/>
                <w:sz w:val="21"/>
                <w:szCs w:val="21"/>
              </w:rPr>
              <w:t xml:space="preserve">*1.5%</w:t>
            </w:r>
            <w:r/>
          </w:p>
        </w:tc>
      </w:tr>
      <w:tr>
        <w:trPr>
          <w:jc w:val="center"/>
          <w:trHeight w:val="1090"/>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21</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其他</w:t>
            </w:r>
            <w:r/>
          </w:p>
        </w:tc>
        <w:tc>
          <w:tcPr>
            <w:tcW w:w="6642" w:type="dxa"/>
            <w:vAlign w:val="center"/>
            <w:textDirection w:val="lrTb"/>
            <w:noWrap w:val="false"/>
          </w:tcPr>
          <w:p>
            <w:pPr>
              <w:pStyle w:val="1049"/>
              <w:ind w:firstLine="0"/>
              <w:spacing w:line="440" w:lineRule="exact"/>
              <w:rPr>
                <w:rFonts w:ascii="宋体" w:hAnsi="宋体" w:eastAsia="宋体"/>
                <w:b/>
                <w:bCs/>
                <w:szCs w:val="24"/>
              </w:rPr>
            </w:pPr>
            <w:r>
              <w:rPr>
                <w:rFonts w:hint="eastAsia" w:ascii="宋体" w:hAnsi="宋体" w:eastAsia="宋体"/>
                <w:b/>
                <w:bCs/>
                <w:szCs w:val="24"/>
              </w:rPr>
              <w:t xml:space="preserve">投标文件的制作要求</w:t>
            </w:r>
            <w:r/>
          </w:p>
          <w:p>
            <w:pPr>
              <w:pStyle w:val="1049"/>
              <w:ind w:firstLine="240"/>
              <w:spacing w:line="440" w:lineRule="exact"/>
              <w:rPr>
                <w:rFonts w:ascii="宋体" w:hAnsi="宋体" w:eastAsia="宋体"/>
                <w:szCs w:val="24"/>
              </w:rPr>
            </w:pPr>
            <w:r>
              <w:rPr>
                <w:rFonts w:hint="eastAsia" w:ascii="宋体" w:hAnsi="宋体" w:eastAsia="宋体"/>
                <w:szCs w:val="24"/>
              </w:rPr>
              <w:t xml:space="preserve">本次采购采用“苏采云”系统进行政府采购活动。</w:t>
            </w:r>
            <w:r/>
          </w:p>
          <w:p>
            <w:pPr>
              <w:pStyle w:val="1049"/>
              <w:ind w:firstLine="240"/>
              <w:spacing w:line="440" w:lineRule="exact"/>
              <w:rPr>
                <w:rFonts w:ascii="宋体" w:hAnsi="宋体" w:eastAsia="宋体"/>
                <w:szCs w:val="24"/>
              </w:rPr>
            </w:pPr>
            <w:r>
              <w:rPr>
                <w:rFonts w:hint="eastAsia" w:ascii="宋体" w:hAnsi="宋体" w:eastAsia="宋体"/>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w:t>
            </w:r>
            <w:r>
              <w:rPr>
                <w:rFonts w:ascii="宋体" w:hAnsi="宋体" w:eastAsia="宋体"/>
                <w:szCs w:val="24"/>
              </w:rPr>
              <w:t xml:space="preserve">0523-81568158</w:t>
            </w:r>
            <w:r>
              <w:rPr>
                <w:rFonts w:hint="eastAsia" w:ascii="宋体" w:hAnsi="宋体" w:eastAsia="宋体"/>
                <w:szCs w:val="24"/>
              </w:rPr>
              <w:t xml:space="preserve">），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440" w:lineRule="exact"/>
        <w:rPr>
          <w:rFonts w:ascii="宋体" w:hAnsi="宋体" w:eastAsia="宋体"/>
          <w:b/>
          <w:sz w:val="24"/>
          <w:szCs w:val="24"/>
        </w:rPr>
      </w:pPr>
      <w:r>
        <w:rPr>
          <w:rFonts w:ascii="宋体" w:hAnsi="宋体" w:eastAsia="宋体"/>
          <w:b/>
          <w:sz w:val="24"/>
          <w:szCs w:val="24"/>
        </w:rPr>
      </w:r>
      <w:r/>
    </w:p>
    <w:p>
      <w:pPr>
        <w:spacing w:line="440" w:lineRule="exact"/>
        <w:rPr>
          <w:rFonts w:ascii="宋体" w:hAnsi="宋体" w:eastAsia="宋体"/>
          <w:b/>
          <w:sz w:val="24"/>
          <w:szCs w:val="24"/>
        </w:rPr>
      </w:pPr>
      <w:r>
        <w:rPr>
          <w:rFonts w:hint="eastAsia" w:ascii="宋体" w:hAnsi="宋体" w:eastAsia="宋体"/>
          <w:b/>
          <w:sz w:val="24"/>
          <w:szCs w:val="24"/>
        </w:rPr>
        <w:t xml:space="preserve">一、说明和释义</w:t>
      </w:r>
      <w:r/>
    </w:p>
    <w:p>
      <w:pPr>
        <w:spacing w:line="440" w:lineRule="exact"/>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049"/>
        <w:ind w:firstLine="480"/>
        <w:jc w:val="both"/>
        <w:spacing w:line="440" w:lineRule="exact"/>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本招标文件仅适用于本采购项目的招标、投标、评审、确定中标单位、验收、合同履约、付款等（法律、法规另有规定的，从其规定）。</w:t>
      </w:r>
      <w:r/>
    </w:p>
    <w:p>
      <w:pPr>
        <w:pStyle w:val="1049"/>
        <w:ind w:firstLine="480"/>
        <w:jc w:val="both"/>
        <w:spacing w:line="440" w:lineRule="exact"/>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049"/>
        <w:ind w:firstLine="480"/>
        <w:jc w:val="both"/>
        <w:spacing w:line="440" w:lineRule="exact"/>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本招标文件的解释权属于采购人（代理机构）。</w:t>
      </w:r>
      <w:r/>
    </w:p>
    <w:p>
      <w:pPr>
        <w:spacing w:line="440" w:lineRule="exact"/>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1049"/>
        <w:ind w:firstLine="480"/>
        <w:jc w:val="both"/>
        <w:spacing w:line="440" w:lineRule="exact"/>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采购人：指依法进行采购的国家机关、事业单位、团体组织。</w:t>
      </w:r>
      <w:r/>
    </w:p>
    <w:p>
      <w:pPr>
        <w:pStyle w:val="1049"/>
        <w:ind w:firstLine="480"/>
        <w:jc w:val="both"/>
        <w:spacing w:line="440" w:lineRule="exact"/>
        <w:rPr>
          <w:rFonts w:ascii="宋体" w:hAnsi="宋体" w:eastAsia="宋体"/>
          <w:szCs w:val="24"/>
        </w:rPr>
      </w:pPr>
      <w:r>
        <w:rPr>
          <w:rFonts w:ascii="宋体" w:hAnsi="宋体" w:eastAsia="宋体"/>
          <w:szCs w:val="24"/>
        </w:rPr>
        <w:t xml:space="preserve">2.2</w:t>
      </w:r>
      <w:r>
        <w:rPr>
          <w:rFonts w:hint="eastAsia" w:ascii="宋体" w:hAnsi="宋体" w:eastAsia="宋体"/>
          <w:szCs w:val="24"/>
        </w:rPr>
        <w:t xml:space="preserve"> 供应商、投标人：指向采购人提供货物、工程或服务的法人、其他组织或者自然人，不包括其分公司</w:t>
      </w:r>
      <w:r>
        <w:rPr>
          <w:rFonts w:ascii="宋体" w:hAnsi="宋体" w:eastAsia="宋体"/>
          <w:szCs w:val="24"/>
        </w:rPr>
        <w:t xml:space="preserve">。</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6响应：投标人根据采购人或采购代理机构发售的招标文件，编制投标文件并按规定投标的行为。</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480"/>
        <w:spacing w:line="440" w:lineRule="exact"/>
        <w:rPr>
          <w:rFonts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2.11 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spacing w:line="440" w:lineRule="exact"/>
        <w:rPr>
          <w:rFonts w:ascii="宋体" w:hAnsi="宋体" w:eastAsia="宋体"/>
          <w:b/>
          <w:sz w:val="24"/>
          <w:szCs w:val="24"/>
        </w:rPr>
      </w:pPr>
      <w:r>
        <w:rPr>
          <w:rFonts w:hint="eastAsia" w:ascii="宋体" w:hAnsi="宋体" w:eastAsia="宋体"/>
          <w:b/>
          <w:sz w:val="24"/>
          <w:szCs w:val="24"/>
        </w:rPr>
        <w:t xml:space="preserve">二、投标人</w:t>
      </w:r>
      <w:r/>
    </w:p>
    <w:p>
      <w:pPr>
        <w:spacing w:line="440" w:lineRule="exact"/>
        <w:rPr>
          <w:rFonts w:ascii="宋体" w:hAnsi="宋体" w:eastAsia="宋体"/>
          <w:b/>
          <w:bCs/>
          <w:sz w:val="24"/>
          <w:szCs w:val="24"/>
        </w:rPr>
      </w:pPr>
      <w:r>
        <w:rPr>
          <w:rFonts w:hint="eastAsia" w:ascii="宋体" w:hAnsi="宋体" w:eastAsia="宋体"/>
          <w:b/>
          <w:bCs/>
          <w:sz w:val="24"/>
          <w:szCs w:val="24"/>
        </w:rPr>
        <w:t xml:space="preserve">1.合格投标人资格要求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详见投标人须知前附表规定。</w:t>
      </w:r>
      <w:r/>
    </w:p>
    <w:p>
      <w:pPr>
        <w:spacing w:line="440" w:lineRule="exact"/>
        <w:rPr>
          <w:rFonts w:ascii="宋体" w:hAnsi="宋体" w:eastAsia="宋体"/>
          <w:bCs/>
          <w:sz w:val="24"/>
          <w:szCs w:val="24"/>
        </w:rPr>
      </w:pPr>
      <w:r>
        <w:rPr>
          <w:rFonts w:hint="eastAsia" w:ascii="宋体" w:hAnsi="宋体" w:eastAsia="宋体"/>
          <w:b/>
          <w:sz w:val="24"/>
          <w:szCs w:val="24"/>
        </w:rPr>
        <w:t xml:space="preserve">2.</w:t>
      </w:r>
      <w:r>
        <w:rPr>
          <w:rFonts w:hint="eastAsia" w:ascii="宋体" w:hAnsi="宋体" w:eastAsia="宋体"/>
          <w:bCs/>
          <w:sz w:val="24"/>
          <w:szCs w:val="24"/>
        </w:rPr>
        <w:t xml:space="preserve">投标人应在江苏政府采购“苏采云”系统（http://jszfcg.jsczt.cn/，下同）下载招标文件及有关资料，按招标文件要求提交全部资料并对招标文件各项内容做出实质性响应。</w:t>
      </w:r>
      <w:r/>
    </w:p>
    <w:p>
      <w:pPr>
        <w:spacing w:line="440" w:lineRule="exact"/>
        <w:rPr>
          <w:rFonts w:ascii="宋体" w:hAnsi="宋体" w:eastAsia="宋体"/>
          <w:b/>
          <w:sz w:val="24"/>
          <w:szCs w:val="24"/>
        </w:rPr>
      </w:pPr>
      <w:r>
        <w:rPr>
          <w:rFonts w:hint="eastAsia" w:ascii="宋体" w:hAnsi="宋体" w:eastAsia="宋体"/>
          <w:b/>
          <w:sz w:val="24"/>
          <w:szCs w:val="24"/>
        </w:rPr>
        <w:t xml:space="preserve">3.投标人代表</w:t>
      </w:r>
      <w:r/>
    </w:p>
    <w:p>
      <w:pPr>
        <w:spacing w:line="440" w:lineRule="exact"/>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w:t>
      </w:r>
      <w:r>
        <w:rPr>
          <w:rFonts w:hint="eastAsia" w:ascii="宋体" w:hAnsi="宋体" w:eastAsia="宋体"/>
          <w:sz w:val="24"/>
          <w:szCs w:val="24"/>
        </w:rPr>
        <w:t xml:space="preserve">具</w:t>
      </w:r>
      <w:r>
        <w:rPr>
          <w:rFonts w:ascii="宋体" w:hAnsi="宋体" w:eastAsia="宋体"/>
          <w:sz w:val="24"/>
          <w:szCs w:val="24"/>
        </w:rPr>
        <w:t xml:space="preserve">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440" w:lineRule="exact"/>
        <w:rPr>
          <w:rFonts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不接受联合体投标。</w:t>
      </w:r>
      <w:r/>
    </w:p>
    <w:p>
      <w:pPr>
        <w:jc w:val="left"/>
        <w:spacing w:line="440" w:lineRule="exact"/>
        <w:widowControl/>
        <w:rPr>
          <w:rFonts w:ascii="宋体" w:hAnsi="宋体" w:eastAsia="宋体"/>
          <w:b/>
          <w:bCs/>
          <w:sz w:val="24"/>
          <w:szCs w:val="24"/>
        </w:rPr>
      </w:pPr>
      <w:r>
        <w:rPr>
          <w:rFonts w:hint="eastAsia" w:ascii="宋体" w:hAnsi="宋体" w:eastAsia="宋体"/>
          <w:b/>
          <w:bCs/>
          <w:sz w:val="24"/>
          <w:szCs w:val="24"/>
        </w:rPr>
        <w:t xml:space="preserve">5.投标人有下列情形之一的不能参加本次投标：</w:t>
      </w:r>
      <w:r/>
    </w:p>
    <w:p>
      <w:pPr>
        <w:jc w:val="left"/>
        <w:spacing w:line="440" w:lineRule="exact"/>
        <w:widowControl/>
        <w:rPr>
          <w:rFonts w:ascii="宋体" w:hAnsi="宋体" w:eastAsia="宋体"/>
          <w:sz w:val="24"/>
          <w:szCs w:val="24"/>
        </w:rPr>
      </w:pPr>
      <w:r>
        <w:rPr>
          <w:rFonts w:hint="eastAsia" w:ascii="宋体" w:hAnsi="宋体" w:eastAsia="宋体"/>
          <w:sz w:val="24"/>
          <w:szCs w:val="24"/>
        </w:rPr>
        <w:t xml:space="preserve">    5.1因重大经济问题正在接受国家有关部门审查的；</w:t>
      </w:r>
      <w:r/>
    </w:p>
    <w:p>
      <w:pPr>
        <w:jc w:val="left"/>
        <w:spacing w:line="440" w:lineRule="exact"/>
        <w:widowControl/>
        <w:rPr>
          <w:rFonts w:ascii="宋体" w:hAnsi="宋体" w:eastAsia="宋体"/>
          <w:sz w:val="24"/>
          <w:szCs w:val="24"/>
        </w:rPr>
      </w:pPr>
      <w:r>
        <w:rPr>
          <w:rFonts w:hint="eastAsia" w:ascii="宋体" w:hAnsi="宋体" w:eastAsia="宋体"/>
          <w:sz w:val="24"/>
          <w:szCs w:val="24"/>
        </w:rPr>
        <w:t xml:space="preserve">    5.2正在被其他企业兼并（或收购）或因重大经济纠纷正在进行诉讼或仲裁的；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5.3因腐败和欺诈行为而被有关部门处理的。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5.4被责令停业的； </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5.5被暂停或取消投标资格的； </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5.6财产被接管或冻结的；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5.7在最近三年内有骗取中标或严重违约或重大工程质量问题的；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5.8在投标过程中弄虚作假、行贿或有其他违法违规行为的；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5.9违反法律法规相关规定的。</w:t>
      </w:r>
      <w:r/>
    </w:p>
    <w:p>
      <w:pPr>
        <w:spacing w:line="440" w:lineRule="exact"/>
        <w:rPr>
          <w:rFonts w:ascii="宋体" w:hAnsi="宋体" w:eastAsia="宋体"/>
          <w:b/>
          <w:sz w:val="24"/>
          <w:szCs w:val="24"/>
        </w:rPr>
      </w:pPr>
      <w:r>
        <w:rPr>
          <w:rFonts w:hint="eastAsia" w:ascii="宋体" w:hAnsi="宋体" w:eastAsia="宋体"/>
          <w:b/>
          <w:sz w:val="24"/>
          <w:szCs w:val="24"/>
        </w:rPr>
        <w:t xml:space="preserve">三、招标文件说明</w:t>
      </w:r>
      <w:r/>
    </w:p>
    <w:p>
      <w:pPr>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509"/>
        <w:spacing w:line="440" w:lineRule="exact"/>
        <w:rPr>
          <w:rFonts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w:t>
      </w:r>
      <w:r>
        <w:rPr>
          <w:rFonts w:hint="eastAsia" w:ascii="宋体" w:hAnsi="宋体" w:eastAsia="宋体"/>
          <w:sz w:val="24"/>
          <w:szCs w:val="24"/>
        </w:rPr>
        <w:t xml:space="preserve">否决</w:t>
      </w:r>
      <w:r>
        <w:rPr>
          <w:rFonts w:ascii="宋体" w:hAnsi="宋体" w:eastAsia="宋体"/>
          <w:sz w:val="24"/>
          <w:szCs w:val="24"/>
        </w:rPr>
        <w:t xml:space="preserve">。</w:t>
      </w:r>
      <w:r/>
    </w:p>
    <w:p>
      <w:pPr>
        <w:spacing w:line="440" w:lineRule="exact"/>
        <w:rPr>
          <w:rFonts w:ascii="宋体" w:hAnsi="宋体" w:eastAsia="宋体"/>
          <w:b/>
          <w:sz w:val="24"/>
          <w:szCs w:val="24"/>
        </w:rPr>
      </w:pPr>
      <w:r>
        <w:rPr>
          <w:rFonts w:hint="eastAsia" w:ascii="宋体" w:hAnsi="宋体" w:eastAsia="宋体"/>
          <w:b/>
          <w:sz w:val="24"/>
          <w:szCs w:val="24"/>
        </w:rPr>
        <w:t xml:space="preserve">2.现场勘察 </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对有关现场和周围环境进行勘察，以获取编制投标文件和签署合同所需的信息。勘察现场所发生的费用由投标人自己承担。</w:t>
      </w:r>
      <w:r/>
    </w:p>
    <w:p>
      <w:pPr>
        <w:pStyle w:val="1049"/>
        <w:ind w:firstLine="480"/>
        <w:jc w:val="both"/>
        <w:spacing w:line="440" w:lineRule="exact"/>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49"/>
        <w:ind w:firstLine="480"/>
        <w:jc w:val="both"/>
        <w:spacing w:line="440" w:lineRule="exact"/>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 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Cs w:val="24"/>
        </w:rPr>
        <w:t xml:space="preserve">勘察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承担有关的责任和蒙受损失。投标人应承担</w:t>
      </w:r>
      <w:r>
        <w:rPr>
          <w:rFonts w:hint="eastAsia" w:ascii="宋体" w:hAnsi="宋体" w:eastAsia="宋体"/>
          <w:szCs w:val="24"/>
        </w:rPr>
        <w:t xml:space="preserve">勘察</w:t>
      </w:r>
      <w:r>
        <w:rPr>
          <w:rFonts w:ascii="宋体" w:hAnsi="宋体" w:eastAsia="宋体"/>
          <w:szCs w:val="24"/>
        </w:rPr>
        <w:t xml:space="preserve">现场的责任和风险。</w:t>
      </w:r>
      <w:r/>
    </w:p>
    <w:p>
      <w:pPr>
        <w:pStyle w:val="1049"/>
        <w:ind w:firstLine="480"/>
        <w:jc w:val="both"/>
        <w:spacing w:line="440" w:lineRule="exact"/>
        <w:rPr>
          <w:rFonts w:ascii="宋体" w:hAnsi="宋体" w:eastAsia="宋体"/>
          <w:b/>
          <w:szCs w:val="24"/>
        </w:rPr>
      </w:pPr>
      <w:r>
        <w:rPr>
          <w:rFonts w:hint="eastAsia" w:ascii="宋体" w:hAnsi="宋体" w:eastAsia="宋体"/>
          <w:szCs w:val="24"/>
        </w:rPr>
        <w:t xml:space="preserve">2.4</w:t>
      </w:r>
      <w:r>
        <w:rPr>
          <w:rFonts w:ascii="宋体" w:hAnsi="宋体" w:eastAsia="宋体"/>
          <w:szCs w:val="24"/>
        </w:rPr>
        <w:t xml:space="preserve">投标人应在现场</w:t>
      </w:r>
      <w:r>
        <w:rPr>
          <w:rFonts w:hint="eastAsia" w:ascii="宋体" w:hAnsi="宋体" w:eastAsia="宋体"/>
          <w:szCs w:val="24"/>
        </w:rPr>
        <w:t xml:space="preserve">勘察</w:t>
      </w:r>
      <w:r>
        <w:rPr>
          <w:rFonts w:ascii="宋体" w:hAnsi="宋体" w:eastAsia="宋体"/>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Cs w:val="24"/>
        </w:rPr>
        <w:t xml:space="preserve">招标采购单位</w:t>
      </w:r>
      <w:r>
        <w:rPr>
          <w:rFonts w:ascii="宋体" w:hAnsi="宋体" w:eastAsia="宋体"/>
          <w:szCs w:val="24"/>
        </w:rPr>
        <w:t xml:space="preserve">提出任何索赔的要求</w:t>
      </w:r>
      <w:r>
        <w:rPr>
          <w:rFonts w:hint="eastAsia" w:ascii="宋体" w:hAnsi="宋体" w:eastAsia="宋体"/>
          <w:szCs w:val="24"/>
        </w:rPr>
        <w:t xml:space="preserve">，</w:t>
      </w:r>
      <w:r>
        <w:rPr>
          <w:rFonts w:ascii="宋体" w:hAnsi="宋体" w:eastAsia="宋体"/>
          <w:szCs w:val="24"/>
        </w:rPr>
        <w:t xml:space="preserve">对此</w:t>
      </w:r>
      <w:r>
        <w:rPr>
          <w:rFonts w:hint="eastAsia" w:ascii="宋体" w:hAnsi="宋体" w:eastAsia="宋体"/>
          <w:szCs w:val="24"/>
        </w:rPr>
        <w:t xml:space="preserve">招标采购单位</w:t>
      </w:r>
      <w:r>
        <w:rPr>
          <w:rFonts w:ascii="宋体" w:hAnsi="宋体" w:eastAsia="宋体"/>
          <w:szCs w:val="24"/>
        </w:rPr>
        <w:t xml:space="preserve">不承担任何责任并将不作任何答复与考虑。</w:t>
      </w:r>
      <w:r/>
    </w:p>
    <w:p>
      <w:pPr>
        <w:spacing w:line="440" w:lineRule="exact"/>
        <w:rPr>
          <w:rFonts w:ascii="宋体" w:hAnsi="宋体" w:eastAsia="宋体"/>
          <w:b/>
          <w:bCs/>
          <w:sz w:val="24"/>
          <w:szCs w:val="24"/>
        </w:rPr>
      </w:pPr>
      <w:r>
        <w:rPr>
          <w:rFonts w:hint="eastAsia" w:ascii="宋体" w:hAnsi="宋体" w:eastAsia="宋体"/>
          <w:b/>
          <w:bCs/>
          <w:sz w:val="24"/>
          <w:szCs w:val="24"/>
        </w:rPr>
        <w:t xml:space="preserve">3</w:t>
      </w:r>
      <w:r>
        <w:rPr>
          <w:rFonts w:ascii="宋体" w:hAnsi="宋体" w:eastAsia="宋体"/>
          <w:b/>
          <w:bCs/>
          <w:sz w:val="24"/>
          <w:szCs w:val="24"/>
        </w:rPr>
        <w:t xml:space="preserve">.</w:t>
      </w:r>
      <w:r>
        <w:rPr>
          <w:rFonts w:hint="eastAsia" w:ascii="宋体" w:hAnsi="宋体" w:eastAsia="宋体"/>
          <w:b/>
          <w:bCs/>
          <w:sz w:val="24"/>
          <w:szCs w:val="24"/>
        </w:rPr>
        <w:t xml:space="preserve">招标文件的澄清和修改</w:t>
      </w:r>
      <w:r/>
    </w:p>
    <w:p>
      <w:pPr>
        <w:ind w:firstLine="488"/>
        <w:spacing w:line="440" w:lineRule="exact"/>
        <w:rPr>
          <w:rFonts w:ascii="宋体" w:hAnsi="宋体" w:eastAsia="宋体"/>
          <w:bCs/>
          <w:sz w:val="24"/>
          <w:szCs w:val="24"/>
        </w:rPr>
      </w:pPr>
      <w:r>
        <w:rPr>
          <w:rFonts w:hint="eastAsia" w:ascii="宋体" w:hAnsi="宋体" w:eastAsia="宋体"/>
          <w:bCs/>
          <w:sz w:val="24"/>
          <w:szCs w:val="24"/>
        </w:rPr>
        <w:t xml:space="preserve">3</w:t>
      </w:r>
      <w:r>
        <w:rPr>
          <w:rFonts w:ascii="宋体" w:hAnsi="宋体" w:eastAsia="宋体"/>
          <w:bCs/>
          <w:sz w:val="24"/>
          <w:szCs w:val="24"/>
        </w:rPr>
        <w:t xml:space="preserve">.1 </w:t>
      </w:r>
      <w:r>
        <w:rPr>
          <w:rFonts w:hint="eastAsia" w:ascii="宋体" w:hAnsi="宋体" w:eastAsia="宋体"/>
          <w:bCs/>
          <w:sz w:val="24"/>
          <w:szCs w:val="24"/>
        </w:rPr>
        <w:t xml:space="preserve">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440" w:lineRule="exact"/>
        <w:rPr>
          <w:rFonts w:ascii="宋体" w:hAnsi="宋体" w:eastAsia="宋体"/>
          <w:bCs/>
          <w:sz w:val="24"/>
          <w:szCs w:val="24"/>
        </w:rPr>
      </w:pPr>
      <w:r>
        <w:rPr>
          <w:rFonts w:hint="eastAsia" w:ascii="宋体" w:hAnsi="宋体" w:eastAsia="宋体"/>
          <w:bCs/>
          <w:sz w:val="24"/>
          <w:szCs w:val="24"/>
        </w:rPr>
        <w:t xml:space="preserve">3.2招标人或代理机构对已发出的招标文件进行必要澄清、答复、修改或补充的，将在江苏政府采购网上发布更正公告，请投标人自行到网上查看和下载，投标人因漏看带来的后果由投标人自行承担。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440" w:lineRule="exact"/>
        <w:rPr>
          <w:rFonts w:ascii="宋体" w:hAnsi="宋体" w:eastAsia="宋体"/>
          <w:bCs/>
          <w:sz w:val="24"/>
          <w:szCs w:val="24"/>
        </w:rPr>
      </w:pPr>
      <w:r>
        <w:rPr>
          <w:rFonts w:hint="eastAsia" w:ascii="宋体" w:hAnsi="宋体" w:eastAsia="宋体"/>
          <w:bCs/>
          <w:sz w:val="24"/>
          <w:szCs w:val="24"/>
        </w:rPr>
        <w:t xml:space="preserve">3.3招标文件澄清、答复、修改、补充的内容为本文件的组成部分。当招标文件与招标文件的答复、澄清、修改、补充通知就同一内容的表述不一致时，以最后发出的文件为准。</w:t>
      </w:r>
      <w:r/>
    </w:p>
    <w:p>
      <w:pPr>
        <w:spacing w:line="440" w:lineRule="exact"/>
        <w:rPr>
          <w:rFonts w:ascii="宋体" w:hAnsi="宋体" w:eastAsia="宋体"/>
          <w:b/>
          <w:sz w:val="24"/>
          <w:szCs w:val="24"/>
        </w:rPr>
      </w:pPr>
      <w:r>
        <w:rPr>
          <w:rFonts w:hint="eastAsia" w:ascii="宋体" w:hAnsi="宋体" w:eastAsia="宋体"/>
          <w:b/>
          <w:sz w:val="24"/>
          <w:szCs w:val="24"/>
        </w:rPr>
        <w:t xml:space="preserve">四、投标文件说明</w:t>
      </w:r>
      <w:r/>
    </w:p>
    <w:p>
      <w:pPr>
        <w:spacing w:line="440" w:lineRule="exact"/>
        <w:rPr>
          <w:rFonts w:ascii="宋体" w:hAnsi="宋体" w:eastAsia="宋体"/>
          <w:b/>
          <w:bCs/>
          <w:sz w:val="24"/>
          <w:szCs w:val="24"/>
        </w:rPr>
      </w:pPr>
      <w:r>
        <w:rPr>
          <w:rFonts w:hint="eastAsia" w:ascii="宋体" w:hAnsi="宋体" w:eastAsia="宋体"/>
          <w:b/>
          <w:bCs/>
          <w:sz w:val="24"/>
          <w:szCs w:val="24"/>
        </w:rPr>
        <w:t xml:space="preserve">1</w:t>
      </w:r>
      <w:r>
        <w:rPr>
          <w:rFonts w:ascii="宋体" w:hAnsi="宋体" w:eastAsia="宋体"/>
          <w:b/>
          <w:bCs/>
          <w:sz w:val="24"/>
          <w:szCs w:val="24"/>
        </w:rPr>
        <w:t xml:space="preserve">.</w:t>
      </w:r>
      <w:r>
        <w:rPr>
          <w:rFonts w:hint="eastAsia" w:ascii="宋体" w:hAnsi="宋体" w:eastAsia="宋体"/>
          <w:b/>
          <w:bCs/>
          <w:sz w:val="24"/>
          <w:szCs w:val="24"/>
        </w:rPr>
        <w:t xml:space="preserve">投标文件计量单位和使用文字</w:t>
      </w:r>
      <w:r/>
    </w:p>
    <w:p>
      <w:pPr>
        <w:pStyle w:val="1049"/>
        <w:ind w:firstLine="509"/>
        <w:jc w:val="both"/>
        <w:spacing w:line="440" w:lineRule="exact"/>
        <w:rPr>
          <w:rFonts w:ascii="宋体" w:hAnsi="宋体" w:eastAsia="宋体"/>
          <w:szCs w:val="24"/>
        </w:rPr>
      </w:pPr>
      <w:r>
        <w:rPr>
          <w:rFonts w:hint="eastAsia" w:ascii="宋体" w:hAnsi="宋体" w:eastAsia="宋体"/>
          <w:szCs w:val="24"/>
        </w:rPr>
        <w:t xml:space="preserve">1.1投标文件中所使用的计量单位，除招标文件中有特殊要求外，均</w:t>
      </w:r>
      <w:r>
        <w:rPr>
          <w:rFonts w:ascii="宋体" w:hAnsi="宋体" w:eastAsia="宋体"/>
          <w:szCs w:val="24"/>
        </w:rPr>
        <w:t xml:space="preserve">应使</w:t>
      </w:r>
      <w:r>
        <w:rPr>
          <w:rFonts w:ascii="宋体" w:hAnsi="宋体" w:eastAsia="宋体"/>
          <w:szCs w:val="24"/>
        </w:rPr>
        <w:t xml:space="preserve">用中华人民共和国法定计量单位</w:t>
      </w:r>
      <w:r>
        <w:rPr>
          <w:rFonts w:hint="eastAsia" w:ascii="宋体" w:hAnsi="宋体" w:eastAsia="宋体"/>
          <w:szCs w:val="24"/>
        </w:rPr>
        <w:t xml:space="preserve">。</w:t>
      </w:r>
      <w:r/>
    </w:p>
    <w:p>
      <w:pPr>
        <w:ind w:firstLine="509"/>
        <w:spacing w:line="440" w:lineRule="exact"/>
        <w:rPr>
          <w:rFonts w:ascii="宋体" w:hAnsi="宋体" w:eastAsia="宋体"/>
          <w:sz w:val="24"/>
          <w:szCs w:val="24"/>
        </w:rPr>
      </w:pPr>
      <w:r>
        <w:rPr>
          <w:rFonts w:hint="eastAsia" w:ascii="宋体" w:hAnsi="宋体" w:eastAsia="宋体"/>
          <w:sz w:val="24"/>
          <w:szCs w:val="24"/>
        </w:rPr>
        <w:t xml:space="preserve">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62"/>
        <w:ind w:firstLine="488"/>
        <w:spacing w:line="440" w:lineRule="exact"/>
        <w:rPr>
          <w:rFonts w:hAnsi="宋体" w:eastAsia="宋体"/>
          <w:sz w:val="24"/>
          <w:szCs w:val="24"/>
        </w:rPr>
      </w:pPr>
      <w:r>
        <w:rPr>
          <w:rFonts w:hint="eastAsia" w:hAnsi="宋体" w:eastAsia="宋体"/>
          <w:sz w:val="24"/>
          <w:szCs w:val="24"/>
        </w:rPr>
        <w:t xml:space="preserve">1.3投标人应当同时凭CA数字证书登录“江苏政府采购“苏采云”系统”，并在投标截止时间前上传电子投标文件。</w:t>
      </w:r>
      <w:r/>
    </w:p>
    <w:p>
      <w:pPr>
        <w:spacing w:line="440" w:lineRule="exact"/>
        <w:rPr>
          <w:rFonts w:ascii="宋体" w:hAnsi="宋体" w:eastAsia="宋体"/>
          <w:b/>
          <w:sz w:val="24"/>
          <w:szCs w:val="24"/>
        </w:rPr>
      </w:pPr>
      <w:r/>
      <w:bookmarkStart w:id="36"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知识产权</w:t>
      </w:r>
      <w:bookmarkEnd w:id="36"/>
      <w:r/>
      <w:r/>
    </w:p>
    <w:p>
      <w:pPr>
        <w:pStyle w:val="1049"/>
        <w:ind w:firstLine="509"/>
        <w:jc w:val="both"/>
        <w:spacing w:line="440" w:lineRule="exact"/>
        <w:rPr>
          <w:rFonts w:ascii="宋体" w:hAnsi="宋体" w:eastAsia="宋体"/>
          <w:szCs w:val="24"/>
        </w:rPr>
      </w:pPr>
      <w:r>
        <w:rPr>
          <w:rFonts w:hint="eastAsia" w:ascii="宋体" w:hAnsi="宋体" w:eastAsia="宋体"/>
          <w:szCs w:val="24"/>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ascii="宋体" w:hAnsi="宋体" w:eastAsia="宋体"/>
          <w:b/>
          <w:color w:val="ff0000"/>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投标文件的组成</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投标函（格式见附件）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资格、资信证明文件：</w:t>
      </w:r>
      <w:r/>
    </w:p>
    <w:p>
      <w:pPr>
        <w:numPr>
          <w:ilvl w:val="1"/>
          <w:numId w:val="1"/>
        </w:numPr>
        <w:ind w:left="0" w:firstLine="531"/>
        <w:jc w:val="left"/>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《中小企业声明函》（格式见附件）;</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法人或其他组织的营业执照或相关部门的登记证明文件； </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1"/>
        </w:numPr>
        <w:ind w:left="0" w:firstLine="531"/>
        <w:spacing w:line="440" w:lineRule="exact"/>
        <w:tabs>
          <w:tab w:val="left" w:pos="945" w:leader="none"/>
          <w:tab w:val="left" w:pos="1276" w:leader="none"/>
        </w:tabs>
        <w:rPr>
          <w:rFonts w:ascii="宋体" w:hAnsi="宋体" w:eastAsia="宋体"/>
          <w:color w:val="ff0000"/>
          <w:sz w:val="24"/>
          <w:szCs w:val="24"/>
        </w:rPr>
      </w:pPr>
      <w:r>
        <w:rPr>
          <w:rFonts w:hint="eastAsia" w:ascii="宋体" w:hAnsi="宋体" w:eastAsia="宋体"/>
          <w:sz w:val="24"/>
          <w:szCs w:val="24"/>
        </w:rPr>
        <w:t xml:space="preserve">投标人近三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承诺函（格式见附件）；</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未被列入“信用中国”网站(www.creditchina.gov.cn)失信被执行</w:t>
      </w:r>
      <w:r>
        <w:rPr>
          <w:rFonts w:hint="eastAsia" w:ascii="宋体" w:hAnsi="宋体" w:eastAsia="宋体"/>
          <w:sz w:val="24"/>
          <w:szCs w:val="24"/>
        </w:rPr>
        <w:t xml:space="preserve">人名单、重大税收违法案件当事人名单和中国政府采购网(www.ccgp.gov.cn)政府采购严重违法失信行为记录名单（网页截图）。</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开标一览表（格式见附件）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商务偏离表（格式见附件）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技术偏离表（格式见附件）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参与本项目的人员名单（格式自拟）</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评分标准中对应的其它所需证明材料（如有自行添加）</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其它（投标人认为有必要提供的声明和文件，如有自拟并自行添加）</w:t>
      </w:r>
      <w:r/>
    </w:p>
    <w:p>
      <w:pPr>
        <w:ind w:firstLine="609"/>
        <w:spacing w:line="440" w:lineRule="exact"/>
        <w:tabs>
          <w:tab w:val="left" w:pos="2850" w:leader="none"/>
          <w:tab w:val="center" w:pos="4153" w:leader="none"/>
        </w:tabs>
        <w:rPr>
          <w:rFonts w:ascii="宋体" w:hAnsi="宋体" w:eastAsia="宋体"/>
          <w:b/>
          <w:sz w:val="24"/>
          <w:u w:val="single"/>
        </w:rPr>
      </w:pPr>
      <w:r>
        <w:rPr>
          <w:rFonts w:hint="eastAsia" w:ascii="宋体" w:hAnsi="宋体" w:eastAsia="宋体"/>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440" w:lineRule="exact"/>
        <w:rPr>
          <w:rFonts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投标文件编制及递交要求</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4.1所有文件、往来函件均应使用简体中文（规格、型号辅助符号例外）。</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4.2投标文件由投标人按要求参考给定格式如实填写（编写），须有投标人（盖章）、法定代表人或法定代表人授权代表签字或盖章，方为有效，未尽事宜可自行补充。</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4.3如无特别说明，投标人报价一律以人民币为投标结算货币,结算单位为“元”。</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4.4投标文件不应有涂改、增删和潦草之处，如有必须修改时，修改处必须有投标人盖章、法定代表人或法定代表人授权代表的签字。</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4.5投标费用自理。</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4.6投标人应当同时凭CA数字证书登录“江苏政府采购“苏采云”系统”，并在投标截止时间前上传电子投标文件。</w:t>
      </w:r>
      <w:r/>
    </w:p>
    <w:p>
      <w:pPr>
        <w:spacing w:line="440" w:lineRule="exact"/>
        <w:rPr>
          <w:rFonts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投标报价（编制）要求的说明</w:t>
      </w:r>
      <w:r/>
    </w:p>
    <w:p>
      <w:pPr>
        <w:pStyle w:val="1049"/>
        <w:ind w:firstLine="505"/>
        <w:jc w:val="both"/>
        <w:spacing w:line="440" w:lineRule="exact"/>
        <w:rPr>
          <w:rFonts w:ascii="宋体" w:hAnsi="宋体" w:eastAsia="宋体"/>
          <w:szCs w:val="24"/>
        </w:rPr>
      </w:pPr>
      <w:r>
        <w:rPr>
          <w:rFonts w:hint="eastAsia" w:ascii="宋体" w:hAnsi="宋体" w:eastAsia="宋体"/>
          <w:szCs w:val="24"/>
        </w:rPr>
        <w:t xml:space="preserve">5.1投标人对《开标一览表》中的报价（优惠率）应包括在本项目合同期内所需要全部费用，包括但不限于广告的设计、制作、安装、运输、装卸、维护、投标人的利润、税金以及为完成本项目各项服务可能发生的全部费用，结</w:t>
      </w:r>
      <w:r>
        <w:rPr>
          <w:rFonts w:hint="eastAsia" w:ascii="宋体" w:hAnsi="宋体" w:eastAsia="宋体"/>
          <w:szCs w:val="24"/>
        </w:rPr>
        <w:t xml:space="preserve">算时不因人工、物价等因素的变动而调整。</w:t>
      </w:r>
      <w:r/>
    </w:p>
    <w:p>
      <w:pPr>
        <w:pStyle w:val="1049"/>
        <w:ind w:firstLine="505"/>
        <w:jc w:val="both"/>
        <w:spacing w:line="440" w:lineRule="exact"/>
        <w:rPr>
          <w:rFonts w:ascii="宋体" w:hAnsi="宋体" w:eastAsia="宋体"/>
          <w:szCs w:val="24"/>
        </w:rPr>
      </w:pPr>
      <w:r>
        <w:rPr>
          <w:rFonts w:hint="eastAsia" w:ascii="宋体" w:hAnsi="宋体" w:eastAsia="宋体"/>
          <w:szCs w:val="24"/>
        </w:rPr>
        <w:t xml:space="preserve">5.2投标人应对招标文件内所要采购的全部内容进行报价，只对其中部分内容报价者，其标书将被拒绝。</w:t>
      </w:r>
      <w:r/>
    </w:p>
    <w:p>
      <w:pPr>
        <w:pStyle w:val="1049"/>
        <w:ind w:firstLine="505"/>
        <w:jc w:val="both"/>
        <w:spacing w:line="440" w:lineRule="exact"/>
        <w:rPr>
          <w:rFonts w:ascii="宋体" w:hAnsi="宋体" w:eastAsia="宋体"/>
          <w:szCs w:val="24"/>
        </w:rPr>
      </w:pP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3一项投标内容只允许一个报价，招标采购单位不接受任何有选择性的投标报价。</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4投标文件报价中的单价和总价全部采用人民币表示，除非合同的特殊条款另有规定。</w:t>
      </w:r>
      <w:r/>
    </w:p>
    <w:p>
      <w:pPr>
        <w:spacing w:line="440" w:lineRule="exact"/>
        <w:rPr>
          <w:rFonts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投标保证金</w:t>
      </w:r>
      <w:r/>
    </w:p>
    <w:p>
      <w:pPr>
        <w:pStyle w:val="1038"/>
        <w:ind w:firstLine="480"/>
        <w:keepLines w:val="0"/>
        <w:keepNext w:val="0"/>
        <w:spacing w:before="0" w:after="0" w:line="440" w:lineRule="exact"/>
        <w:rPr>
          <w:rFonts w:ascii="宋体" w:hAnsi="宋体" w:eastAsia="宋体"/>
          <w:b w:val="0"/>
          <w:bCs w:val="0"/>
          <w:sz w:val="24"/>
          <w:szCs w:val="24"/>
        </w:rPr>
      </w:pPr>
      <w:r>
        <w:rPr>
          <w:rFonts w:hint="eastAsia" w:ascii="宋体" w:hAnsi="宋体" w:eastAsia="宋体"/>
          <w:b w:val="0"/>
          <w:bCs w:val="0"/>
          <w:sz w:val="24"/>
          <w:szCs w:val="24"/>
        </w:rPr>
        <w:t xml:space="preserve">根据苏财购</w:t>
      </w:r>
      <w:r>
        <w:rPr>
          <w:rFonts w:hint="eastAsia" w:ascii="宋体" w:hAnsi="宋体" w:eastAsia="宋体" w:cs="宋体"/>
          <w:b w:val="0"/>
          <w:bCs w:val="0"/>
          <w:sz w:val="24"/>
          <w:szCs w:val="24"/>
        </w:rPr>
        <w:t xml:space="preserve">〔202</w:t>
      </w:r>
      <w:r>
        <w:rPr>
          <w:rFonts w:ascii="宋体" w:hAnsi="宋体" w:eastAsia="宋体" w:cs="宋体"/>
          <w:b w:val="0"/>
          <w:bCs w:val="0"/>
          <w:sz w:val="24"/>
          <w:szCs w:val="24"/>
        </w:rPr>
        <w:t xml:space="preserve">0</w:t>
      </w:r>
      <w:r>
        <w:rPr>
          <w:rFonts w:hint="eastAsia" w:ascii="宋体" w:hAnsi="宋体" w:eastAsia="宋体" w:cs="宋体"/>
          <w:b w:val="0"/>
          <w:bCs w:val="0"/>
          <w:sz w:val="24"/>
          <w:szCs w:val="24"/>
        </w:rPr>
        <w:t xml:space="preserve">〕</w:t>
      </w:r>
      <w:r>
        <w:rPr>
          <w:rFonts w:hint="eastAsia" w:ascii="宋体" w:hAnsi="宋体" w:eastAsia="宋体"/>
          <w:b w:val="0"/>
          <w:bCs w:val="0"/>
          <w:sz w:val="24"/>
          <w:szCs w:val="24"/>
        </w:rPr>
        <w:t xml:space="preserve">52号文件，本项目不收取投标保证金。 </w:t>
      </w:r>
      <w:r/>
    </w:p>
    <w:p>
      <w:pPr>
        <w:spacing w:line="440" w:lineRule="exact"/>
        <w:rPr>
          <w:rFonts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投标文件的有效期</w:t>
      </w:r>
      <w:r/>
    </w:p>
    <w:p>
      <w:pPr>
        <w:ind w:firstLine="502"/>
        <w:spacing w:line="440" w:lineRule="exact"/>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spacing w:line="440" w:lineRule="exact"/>
        <w:rPr>
          <w:rFonts w:ascii="宋体" w:hAnsi="宋体" w:eastAsia="宋体"/>
          <w:sz w:val="24"/>
          <w:szCs w:val="24"/>
        </w:rPr>
      </w:pPr>
      <w:r>
        <w:rPr>
          <w:rFonts w:hint="eastAsia" w:ascii="宋体" w:hAnsi="宋体" w:eastAsia="宋体"/>
          <w:sz w:val="24"/>
          <w:szCs w:val="24"/>
        </w:rPr>
        <w:t xml:space="preserve">    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440" w:lineRule="exact"/>
        <w:rPr>
          <w:rFonts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投标文件的拒收</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440" w:lineRule="exact"/>
        <w:rPr>
          <w:rFonts w:ascii="宋体" w:hAnsi="宋体" w:eastAsia="宋体"/>
          <w:b/>
          <w:sz w:val="24"/>
          <w:szCs w:val="24"/>
        </w:rPr>
      </w:pPr>
      <w:r>
        <w:rPr>
          <w:rFonts w:hint="eastAsia" w:ascii="宋体" w:hAnsi="宋体" w:eastAsia="宋体"/>
          <w:b/>
          <w:sz w:val="24"/>
          <w:szCs w:val="24"/>
        </w:rPr>
        <w:t xml:space="preserve">五、投标文件的递交</w:t>
      </w:r>
      <w:r/>
    </w:p>
    <w:p>
      <w:pPr>
        <w:spacing w:line="440" w:lineRule="exact"/>
        <w:rPr>
          <w:rFonts w:ascii="宋体" w:hAnsi="宋体" w:eastAsia="宋体"/>
          <w:b/>
          <w:sz w:val="24"/>
          <w:szCs w:val="24"/>
        </w:rPr>
      </w:pPr>
      <w:r>
        <w:rPr>
          <w:rFonts w:hint="eastAsia" w:ascii="宋体" w:hAnsi="宋体" w:eastAsia="宋体"/>
          <w:b/>
          <w:sz w:val="24"/>
          <w:szCs w:val="24"/>
        </w:rPr>
        <w:t xml:space="preserve">1.投标文件的递交</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投标人应当按照《江苏省政府采购管理交易系统（苏采云）供应商操作手册及政府采购客户端》规定，在投标截止时间前制作并上传电子投标文件。</w:t>
      </w:r>
      <w:r/>
    </w:p>
    <w:p>
      <w:pPr>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投标截止日期</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2.1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2.2采购人可以按照规定，通过修改招标文件酌情延长投标截止日期，在此情况下，投标人的所有权利和义务以及投标人受制的截止日期均应以延长后新的截止日期为准。</w:t>
      </w:r>
      <w:r/>
    </w:p>
    <w:p>
      <w:pPr>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投标文件的修改和撤回</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440" w:lineRule="exact"/>
        <w:rPr>
          <w:rFonts w:ascii="宋体" w:hAnsi="宋体" w:eastAsia="宋体"/>
          <w:b/>
          <w:sz w:val="24"/>
          <w:szCs w:val="24"/>
        </w:rPr>
      </w:pPr>
      <w:r>
        <w:rPr>
          <w:rFonts w:hint="eastAsia" w:ascii="宋体" w:hAnsi="宋体" w:eastAsia="宋体"/>
          <w:b/>
          <w:sz w:val="24"/>
          <w:szCs w:val="24"/>
        </w:rPr>
        <w:t xml:space="preserve">六、开标和评标</w:t>
      </w:r>
      <w:r/>
    </w:p>
    <w:p>
      <w:pPr>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开标</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1.1采购人将在招标公告中规定的时间和地点组织公开开标。投标人应当按照《江苏省政府采购管理交易系统（苏采云）供应商操作手册及政府采购客户端》规定，参加开标活动。</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1.2开标仪式由采购代理机构组织。“江苏政府采购“苏采云”系统”将自动对项目进行开标，并宣读各投标人的《开标一览表》。</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1.5开标时，投标文件中开标一览表内容与投标文件中明细表内容不一致的，以开标一览表为准。</w:t>
      </w:r>
      <w:r/>
    </w:p>
    <w:p>
      <w:pPr>
        <w:ind w:firstLine="480"/>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1.6投标人未参加开标的，视同认可开标结果。</w:t>
      </w:r>
      <w:r/>
    </w:p>
    <w:p>
      <w:pPr>
        <w:spacing w:line="440" w:lineRule="exact"/>
        <w:tabs>
          <w:tab w:val="center" w:pos="4479" w:leader="none"/>
        </w:tabs>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评标委员会</w:t>
      </w:r>
      <w:r>
        <w:rPr>
          <w:rFonts w:ascii="宋体" w:hAnsi="宋体" w:eastAsia="宋体"/>
          <w:b/>
          <w:sz w:val="24"/>
          <w:szCs w:val="24"/>
        </w:rPr>
        <w:tab/>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2.1评标委员会由招标采购单位依法组建，负责本项目的评标事务。</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2.2评标委员会独立履行下列职责：</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2.2.1审查投标文件是否符合招标文件的要求，并作出评价；</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2.2.2可以要求投标供应商对投标文件有关事项作出解释或澄清；</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2.2.3推荐中标候选供应商名单，或者受采购人委托按照事先确定的办法直接确定中标供应商；</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2.2.4向招标采购单位或者有关部门报告非法干预评标工作的行为。</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2.3评标委员会成员应当履行下列义务：</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2.3.1遵纪守法，客观、公正、廉洁地履行职责；</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2.3.2按照招标文件规定的评标办法和评标标准进行评标，对评审意见承担个人责任；</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2.3.3对评标过程和结果，以及投标人的商业秘密保密；</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2.3.4参与评标报告的起草；</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2.3.5配合相关部门的投诉处理工作；</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2.3.6配合招标采购单位答复投标供应商提出的质疑。</w:t>
      </w:r>
      <w:r/>
    </w:p>
    <w:p>
      <w:pPr>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评标内容的保密</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.2 </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在投标文件的审查、澄清、评价和比较以及授予合同的过程中，投标人对招标采购单位和评标委员会成员施加影响的任何行为，都将取消其投标资格。</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spacing w:line="440" w:lineRule="exact"/>
        <w:rPr>
          <w:rFonts w:ascii="宋体" w:hAnsi="宋体" w:eastAsia="宋体"/>
          <w:b/>
          <w:sz w:val="24"/>
          <w:szCs w:val="24"/>
        </w:rPr>
      </w:pPr>
      <w:r>
        <w:rPr>
          <w:rFonts w:hint="eastAsia" w:ascii="宋体" w:hAnsi="宋体" w:eastAsia="宋体"/>
          <w:b/>
          <w:sz w:val="24"/>
          <w:szCs w:val="24"/>
        </w:rPr>
        <w:t xml:space="preserve">4.对投标文件初审</w:t>
      </w:r>
      <w:r/>
    </w:p>
    <w:p>
      <w:pPr>
        <w:pStyle w:val="1049"/>
        <w:ind w:firstLine="488"/>
        <w:jc w:val="both"/>
        <w:spacing w:line="440" w:lineRule="exact"/>
        <w:rPr>
          <w:rFonts w:ascii="宋体" w:hAnsi="宋体" w:eastAsia="宋体"/>
          <w:szCs w:val="24"/>
        </w:rPr>
      </w:pPr>
      <w:r>
        <w:rPr>
          <w:rFonts w:hint="eastAsia" w:ascii="宋体" w:hAnsi="宋体" w:eastAsia="宋体"/>
          <w:szCs w:val="24"/>
        </w:rPr>
        <w:t xml:space="preserve">4</w:t>
      </w:r>
      <w:r>
        <w:rPr>
          <w:rFonts w:ascii="宋体" w:hAnsi="宋体" w:eastAsia="宋体"/>
          <w:szCs w:val="24"/>
        </w:rPr>
        <w:t xml:space="preserve">.1投标文件初审</w:t>
      </w:r>
      <w:r>
        <w:rPr>
          <w:rFonts w:hint="eastAsia" w:ascii="宋体" w:hAnsi="宋体" w:eastAsia="宋体"/>
          <w:szCs w:val="24"/>
        </w:rPr>
        <w:t xml:space="preserve">分为资格性检查和符合性检查。</w:t>
      </w:r>
      <w:r/>
    </w:p>
    <w:p>
      <w:pPr>
        <w:pStyle w:val="1049"/>
        <w:ind w:firstLine="488"/>
        <w:jc w:val="both"/>
        <w:spacing w:line="440" w:lineRule="exact"/>
        <w:rPr>
          <w:rFonts w:ascii="宋体" w:hAnsi="宋体" w:eastAsia="宋体"/>
          <w:szCs w:val="24"/>
        </w:rPr>
      </w:pPr>
      <w:r>
        <w:rPr>
          <w:rFonts w:hint="eastAsia" w:ascii="宋体" w:hAnsi="宋体" w:eastAsia="宋体"/>
          <w:szCs w:val="24"/>
        </w:rPr>
        <w:t xml:space="preserve">4.1.1资格性检查。依据法律法规和招标文件的规定，对投标文件中的资格证明、投标保证金等进行审查，以确定投标供应商是否具备投标资格。</w:t>
      </w:r>
      <w:r/>
    </w:p>
    <w:p>
      <w:pPr>
        <w:ind w:firstLine="488"/>
        <w:spacing w:line="440" w:lineRule="exact"/>
        <w:rPr>
          <w:rFonts w:ascii="宋体" w:hAnsi="宋体" w:eastAsia="宋体"/>
          <w:b/>
          <w:sz w:val="24"/>
          <w:szCs w:val="24"/>
        </w:rPr>
      </w:pPr>
      <w:r>
        <w:rPr>
          <w:rFonts w:hint="eastAsia" w:ascii="宋体" w:hAnsi="宋体" w:eastAsia="宋体"/>
          <w:sz w:val="24"/>
          <w:szCs w:val="24"/>
        </w:rPr>
        <w:t xml:space="preserve">4.1.2符合性检查。依据招标文件的规定，从投标文件的有效性、完整性和对招标文件的响应程度进行审查，以确定是否对招标文件的实质性要求作出响应。</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2开标后，评标委员会将审查投标文件是否实质性响应招标文件的要求、内容是否完整、价格构成有无计算错误、文件签署是否齐全等。投标文件属下</w:t>
      </w:r>
      <w:r>
        <w:rPr>
          <w:rFonts w:hint="eastAsia" w:ascii="宋体" w:hAnsi="宋体" w:eastAsia="宋体"/>
          <w:sz w:val="24"/>
          <w:szCs w:val="24"/>
        </w:rPr>
        <w:t xml:space="preserve">列情况之一的，评标委员会将按无效投标处理：</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投标人有下列情况之一者，投标文件无效：</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3）投标文件未按照招标文件要求加盖电子签章；</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4）投标人的法定代表人授权代表，无法定代表人授权委托书的；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8）投标文件中有招标文件未允许提供的选择性内容；</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9）不同投标人的投标文件由同一单位或者个人编制的；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10）不同投标人委托同一单位或者个人办理投标事宜的；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11）不同投标人的投标文件载明的项目管理成员为同一人的；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12）不同投标人的投标文件异常一致或者投标报价呈规律性差异的；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13）不同投标人的单位负责人为同一人或者存在直接控股、管理关系的；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14）项目（标段）投标总价或单价超过本项目（标段）预算或最高限价的；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15）提供虚假材料的（包括工商营业执照、财务报表、资格证明文件等）；</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16）投标文件含有采购人不能接受的附加条件的；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18）除单一来源采购项目外，为采购项目提供整体设计、规范编制或者项目管理、监理、检测等服务的；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19）投标文件内容不全或不符合招标文件中规定的其它实质性要求的；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20）法律法规和招标文件规定的其它无效情形；</w:t>
      </w:r>
      <w:r/>
    </w:p>
    <w:p>
      <w:pPr>
        <w:ind w:firstLine="488"/>
        <w:spacing w:line="440" w:lineRule="exact"/>
        <w:tabs>
          <w:tab w:val="left" w:pos="0" w:leader="none"/>
        </w:tabs>
        <w:rPr>
          <w:rFonts w:ascii="宋体" w:hAnsi="宋体" w:eastAsia="宋体"/>
          <w:sz w:val="24"/>
          <w:szCs w:val="24"/>
        </w:rPr>
      </w:pPr>
      <w:r>
        <w:rPr>
          <w:rFonts w:hint="eastAsia" w:ascii="宋体" w:hAnsi="宋体" w:eastAsia="宋体"/>
          <w:sz w:val="24"/>
          <w:szCs w:val="24"/>
        </w:rPr>
        <w:t xml:space="preserve">4.3招标采购单位对投标文件的判定，只依据投标内容本身，不依靠开标后的任何外来证明。</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4.4</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440" w:lineRule="exact"/>
        <w:rPr>
          <w:rFonts w:ascii="宋体" w:hAnsi="宋体" w:eastAsia="宋体"/>
          <w:b/>
          <w:sz w:val="24"/>
          <w:szCs w:val="24"/>
        </w:rPr>
      </w:pPr>
      <w:r>
        <w:rPr>
          <w:rFonts w:hint="eastAsia" w:ascii="宋体" w:hAnsi="宋体" w:eastAsia="宋体"/>
          <w:b/>
          <w:sz w:val="24"/>
          <w:szCs w:val="24"/>
        </w:rPr>
        <w:t xml:space="preserve">5.投标的澄清</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对投标文件中含义不明确</w:t>
      </w:r>
      <w:r>
        <w:rPr>
          <w:rFonts w:hint="eastAsia" w:ascii="宋体" w:hAnsi="宋体" w:eastAsia="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440" w:lineRule="exact"/>
        <w:rPr>
          <w:rFonts w:ascii="宋体" w:hAnsi="宋体" w:eastAsia="宋体"/>
          <w:b/>
          <w:sz w:val="24"/>
          <w:szCs w:val="24"/>
        </w:rPr>
      </w:pPr>
      <w:r>
        <w:rPr>
          <w:rFonts w:hint="eastAsia" w:ascii="宋体" w:hAnsi="宋体" w:eastAsia="宋体"/>
          <w:b/>
          <w:sz w:val="24"/>
          <w:szCs w:val="24"/>
        </w:rPr>
        <w:t xml:space="preserve">6.废标</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在招标采购中，出现下列情形之一的，应予废标：</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6.1符合专业条件的投标人或者对招标文件作出实质性响应的投标人不足三家；</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6.2出现影响采购公正的违法、违规行为；</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6.3投标人的报价均超过采购预算，采购人不能支付的；</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6.4因重大变故，采购任务取消；</w:t>
      </w:r>
      <w:r/>
    </w:p>
    <w:p>
      <w:pPr>
        <w:ind w:left="485" w:firstLine="85"/>
        <w:spacing w:line="440" w:lineRule="exact"/>
        <w:rPr>
          <w:rFonts w:ascii="宋体" w:hAnsi="宋体" w:eastAsia="宋体"/>
          <w:sz w:val="24"/>
          <w:szCs w:val="24"/>
        </w:rPr>
      </w:pPr>
      <w:r>
        <w:rPr>
          <w:rFonts w:hint="eastAsia" w:ascii="宋体" w:hAnsi="宋体" w:eastAsia="宋体"/>
          <w:sz w:val="24"/>
          <w:szCs w:val="24"/>
        </w:rPr>
        <w:t xml:space="preserve">6.5因“江苏政府采购“苏采云”系统”系统重大故障原因无法继续开评标的。</w:t>
      </w:r>
      <w:r/>
    </w:p>
    <w:p>
      <w:pPr>
        <w:spacing w:line="440" w:lineRule="exact"/>
        <w:rPr>
          <w:rFonts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p>
    <w:p>
      <w:pPr>
        <w:pStyle w:val="1049"/>
        <w:ind w:firstLine="609"/>
        <w:spacing w:line="440" w:lineRule="exact"/>
        <w:rPr>
          <w:rFonts w:ascii="宋体" w:hAnsi="宋体" w:eastAsia="宋体"/>
          <w:szCs w:val="24"/>
        </w:rPr>
      </w:pPr>
      <w:r>
        <w:rPr>
          <w:rFonts w:hint="eastAsia" w:ascii="宋体" w:hAnsi="宋体" w:eastAsia="宋体"/>
          <w:szCs w:val="24"/>
        </w:rPr>
        <w:t xml:space="preserve">7</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049"/>
        <w:ind w:firstLine="609"/>
        <w:spacing w:line="440" w:lineRule="exact"/>
        <w:rPr>
          <w:rFonts w:ascii="宋体" w:hAnsi="宋体" w:eastAsia="宋体"/>
          <w:szCs w:val="24"/>
        </w:rPr>
      </w:pPr>
      <w:r>
        <w:rPr>
          <w:rFonts w:hint="eastAsia" w:ascii="宋体" w:hAnsi="宋体" w:eastAsia="宋体"/>
          <w:szCs w:val="24"/>
        </w:rPr>
        <w:t xml:space="preserve">7.2最低的投标报价或最高的折扣比例是中标的重要条件，但不是唯一条件。</w:t>
      </w:r>
      <w:r/>
    </w:p>
    <w:p>
      <w:pPr>
        <w:pStyle w:val="1049"/>
        <w:ind w:firstLine="0"/>
        <w:spacing w:line="440" w:lineRule="exact"/>
        <w:rPr>
          <w:rFonts w:ascii="宋体" w:hAnsi="宋体" w:eastAsia="宋体"/>
          <w:b/>
          <w:szCs w:val="24"/>
        </w:rPr>
      </w:pPr>
      <w:r>
        <w:rPr>
          <w:rFonts w:hint="eastAsia" w:ascii="宋体" w:hAnsi="宋体" w:eastAsia="宋体"/>
          <w:b/>
          <w:szCs w:val="24"/>
        </w:rPr>
        <w:t xml:space="preserve">8</w:t>
      </w:r>
      <w:r>
        <w:rPr>
          <w:rFonts w:ascii="宋体" w:hAnsi="宋体" w:eastAsia="宋体"/>
          <w:b/>
          <w:szCs w:val="24"/>
        </w:rPr>
        <w:t xml:space="preserve">.</w:t>
      </w:r>
      <w:r>
        <w:rPr>
          <w:rFonts w:hint="eastAsia" w:ascii="宋体" w:hAnsi="宋体" w:eastAsia="宋体"/>
          <w:b/>
          <w:szCs w:val="24"/>
        </w:rPr>
        <w:t xml:space="preserve"> </w:t>
      </w:r>
      <w:r>
        <w:rPr>
          <w:rFonts w:hint="eastAsia" w:ascii="宋体" w:hAnsi="宋体" w:eastAsia="宋体"/>
          <w:b/>
          <w:szCs w:val="24"/>
        </w:rPr>
        <w:t xml:space="preserve">采购本国产品的支持政策</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.1</w:t>
      </w:r>
      <w:r>
        <w:rPr>
          <w:rFonts w:hint="eastAsia" w:ascii="宋体" w:hAnsi="宋体" w:eastAsia="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.2</w:t>
      </w:r>
      <w:r>
        <w:rPr>
          <w:rFonts w:hint="eastAsia" w:ascii="宋体" w:hAnsi="宋体" w:eastAsia="宋体"/>
          <w:sz w:val="24"/>
          <w:szCs w:val="24"/>
        </w:rPr>
        <w:t xml:space="preserve">本国产品应当在中国境内生产，即在中华人民共和国关境内实现从原</w:t>
      </w:r>
      <w:r>
        <w:rPr>
          <w:rFonts w:hint="eastAsia" w:ascii="宋体" w:hAnsi="宋体" w:eastAsia="宋体"/>
          <w:sz w:val="24"/>
          <w:szCs w:val="24"/>
        </w:rPr>
        <w:t xml:space="preserve">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.3</w:t>
      </w:r>
      <w:r>
        <w:rPr>
          <w:rFonts w:hint="eastAsia" w:ascii="宋体" w:hAnsi="宋体" w:eastAsia="宋体"/>
          <w:sz w:val="24"/>
          <w:szCs w:val="24"/>
        </w:rPr>
        <w:t xml:space="preserve">本项目政府采购活动中既有本国产品又有非本国产品参与竞争的，依法对本国产品给予价格评审优惠，对本国产品的报价给予 20%的价格扣除，用扣除后的价格参与评审。</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.4</w:t>
      </w:r>
      <w:r>
        <w:rPr>
          <w:rFonts w:hint="eastAsia" w:ascii="宋体" w:hAnsi="宋体" w:eastAsia="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.5</w:t>
      </w:r>
      <w:r>
        <w:rPr>
          <w:rFonts w:hint="eastAsia" w:ascii="宋体" w:hAnsi="宋体" w:eastAsia="宋体"/>
          <w:sz w:val="24"/>
          <w:szCs w:val="24"/>
        </w:rPr>
        <w:t xml:space="preserve">供应商需按照招标文件的要求提供《关于符合本国产品标准的声明函》（以下简称《声明函》），如不提供将不享受本国产品价格评审优惠。</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.6</w:t>
      </w:r>
      <w:r>
        <w:rPr>
          <w:rFonts w:hint="eastAsia" w:ascii="宋体" w:hAnsi="宋体" w:eastAsia="宋体"/>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.7</w:t>
      </w:r>
      <w:r>
        <w:rPr>
          <w:rFonts w:hint="eastAsia" w:ascii="宋体" w:hAnsi="宋体" w:eastAsia="宋体"/>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.8</w:t>
      </w:r>
      <w:bookmarkStart w:id="37" w:name="_GoBack"/>
      <w:r/>
      <w:bookmarkEnd w:id="37"/>
      <w:r>
        <w:rPr>
          <w:rFonts w:hint="eastAsia" w:ascii="宋体" w:hAnsi="宋体" w:eastAsia="宋体"/>
          <w:sz w:val="24"/>
          <w:szCs w:val="24"/>
        </w:rPr>
        <w:t xml:space="preserve">采购项目若不涉及实施本国产品标准及相关政策，则以上（1）-（7）条款不适用。</w:t>
      </w:r>
      <w:r/>
    </w:p>
    <w:p>
      <w:pPr>
        <w:spacing w:line="440" w:lineRule="exact"/>
        <w:rPr>
          <w:rFonts w:ascii="宋体" w:hAnsi="宋体" w:eastAsia="宋体"/>
          <w:b/>
          <w:sz w:val="24"/>
          <w:szCs w:val="24"/>
        </w:rPr>
      </w:pPr>
      <w:r>
        <w:rPr>
          <w:rFonts w:ascii="宋体" w:hAnsi="宋体" w:eastAsia="宋体"/>
          <w:b/>
          <w:sz w:val="24"/>
          <w:szCs w:val="24"/>
        </w:rPr>
        <w:t xml:space="preserve">9</w:t>
      </w:r>
      <w:r>
        <w:rPr>
          <w:rFonts w:hint="eastAsia" w:ascii="宋体" w:hAnsi="宋体" w:eastAsia="宋体"/>
          <w:b/>
          <w:sz w:val="24"/>
          <w:szCs w:val="24"/>
        </w:rPr>
        <w:t xml:space="preserve">.启动异常低价投标（响应）审查的情形和具体要求</w:t>
      </w:r>
      <w:r/>
    </w:p>
    <w:p>
      <w:pPr>
        <w:pStyle w:val="1049"/>
        <w:ind w:firstLine="609"/>
        <w:spacing w:line="440" w:lineRule="exact"/>
        <w:rPr>
          <w:rFonts w:ascii="宋体" w:hAnsi="宋体" w:eastAsia="宋体"/>
          <w:szCs w:val="24"/>
        </w:rPr>
      </w:pPr>
      <w:r>
        <w:rPr>
          <w:rFonts w:hint="eastAsia" w:ascii="宋体" w:hAnsi="宋体" w:eastAsia="宋体"/>
          <w:szCs w:val="24"/>
        </w:rPr>
        <w:t xml:space="preserve">根据财库〔2026〕2号《财政部关于推动解决政府采购异常低价问题的通知》文件要求，政府采购评审中出现下列情形之一的，评审委员会应当启动异常低价投标（响应）审查程序：</w:t>
      </w:r>
      <w:r/>
    </w:p>
    <w:p>
      <w:pPr>
        <w:pStyle w:val="1049"/>
        <w:ind w:firstLine="609"/>
        <w:spacing w:line="440" w:lineRule="exact"/>
        <w:rPr>
          <w:rFonts w:ascii="宋体" w:hAnsi="宋体" w:eastAsia="宋体"/>
          <w:szCs w:val="24"/>
        </w:rPr>
      </w:pPr>
      <w:r>
        <w:rPr>
          <w:rFonts w:hint="eastAsia" w:ascii="宋体" w:hAnsi="宋体" w:eastAsia="宋体"/>
          <w:szCs w:val="24"/>
        </w:rPr>
        <w:t xml:space="preserve">（1）投标（响应）报价低于全部通过符合性审查供应商投标（响应）报</w:t>
      </w:r>
      <w:r>
        <w:rPr>
          <w:rFonts w:hint="eastAsia" w:ascii="宋体" w:hAnsi="宋体" w:eastAsia="宋体"/>
          <w:szCs w:val="24"/>
        </w:rPr>
        <w:t xml:space="preserve">价平均值50%的，即投标（响应）报价&lt;全部通过符合性审查供应商投标（响应）报价平均值×50%；</w:t>
      </w:r>
      <w:r/>
    </w:p>
    <w:p>
      <w:pPr>
        <w:pStyle w:val="1049"/>
        <w:ind w:firstLine="609"/>
        <w:spacing w:line="440" w:lineRule="exact"/>
        <w:rPr>
          <w:rFonts w:ascii="宋体" w:hAnsi="宋体" w:eastAsia="宋体"/>
          <w:szCs w:val="24"/>
        </w:rPr>
      </w:pPr>
      <w:r>
        <w:rPr>
          <w:rFonts w:hint="eastAsia" w:ascii="宋体" w:hAnsi="宋体" w:eastAsia="宋体"/>
          <w:szCs w:val="24"/>
        </w:rPr>
        <w:t xml:space="preserve">（2）投标（响应）报价低于通过符合性审查的次低报价供应商投标（响应）报价50%的，即投标（响应）报价&lt;通过符合性审查的次低报价供应商投标（响应）报价×50%；</w:t>
      </w:r>
      <w:r/>
    </w:p>
    <w:p>
      <w:pPr>
        <w:pStyle w:val="1049"/>
        <w:ind w:firstLine="609"/>
        <w:spacing w:line="440" w:lineRule="exact"/>
        <w:rPr>
          <w:rFonts w:ascii="宋体" w:hAnsi="宋体" w:eastAsia="宋体"/>
          <w:szCs w:val="24"/>
        </w:rPr>
      </w:pPr>
      <w:r>
        <w:rPr>
          <w:rFonts w:hint="eastAsia" w:ascii="宋体" w:hAnsi="宋体" w:eastAsia="宋体"/>
          <w:szCs w:val="24"/>
        </w:rPr>
        <w:t xml:space="preserve">（3）投标（响应）报价低于采购项目最高限价45%的，即投标（响应）报价&lt;采购项目最高限价×45%；</w:t>
      </w:r>
      <w:r/>
    </w:p>
    <w:p>
      <w:pPr>
        <w:pStyle w:val="1049"/>
        <w:ind w:firstLine="609"/>
        <w:spacing w:line="440" w:lineRule="exact"/>
        <w:rPr>
          <w:rFonts w:ascii="宋体" w:hAnsi="宋体" w:eastAsia="宋体"/>
          <w:szCs w:val="24"/>
        </w:rPr>
      </w:pPr>
      <w:r>
        <w:rPr>
          <w:rFonts w:hint="eastAsia" w:ascii="宋体" w:hAnsi="宋体" w:eastAsia="宋体"/>
          <w:szCs w:val="24"/>
        </w:rPr>
        <w:t xml:space="preserve">（4）评标委员会基于专业判断，认为供应商报价过低，有可能影响产品质量或者不能诚信履约的其他情形。</w:t>
      </w:r>
      <w:r/>
    </w:p>
    <w:p>
      <w:pPr>
        <w:pStyle w:val="1049"/>
        <w:ind w:firstLine="609"/>
        <w:spacing w:line="440" w:lineRule="exact"/>
        <w:rPr>
          <w:rFonts w:ascii="宋体" w:hAnsi="宋体" w:eastAsia="宋体"/>
          <w:szCs w:val="24"/>
        </w:rPr>
      </w:pPr>
      <w:r>
        <w:rPr>
          <w:rFonts w:hint="eastAsia" w:ascii="宋体" w:hAnsi="宋体" w:eastAsia="宋体"/>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1049"/>
        <w:ind w:firstLine="609"/>
        <w:spacing w:line="440" w:lineRule="exact"/>
        <w:rPr>
          <w:rFonts w:ascii="宋体" w:hAnsi="宋体" w:eastAsia="宋体"/>
          <w:szCs w:val="24"/>
        </w:rPr>
      </w:pPr>
      <w:r>
        <w:rPr>
          <w:rFonts w:hint="eastAsia" w:ascii="宋体" w:hAnsi="宋体" w:eastAsia="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9"/>
        <w:ind w:firstLine="609"/>
        <w:spacing w:line="440" w:lineRule="exact"/>
        <w:rPr>
          <w:rFonts w:ascii="宋体" w:hAnsi="宋体" w:eastAsia="宋体"/>
          <w:szCs w:val="24"/>
        </w:rPr>
      </w:pPr>
      <w:r>
        <w:rPr>
          <w:rFonts w:hint="eastAsia" w:ascii="宋体" w:hAnsi="宋体" w:eastAsia="宋体"/>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1049"/>
        <w:ind w:firstLine="609"/>
        <w:spacing w:line="440" w:lineRule="exact"/>
      </w:pPr>
      <w:r>
        <w:rPr>
          <w:rFonts w:hint="eastAsia" w:ascii="宋体" w:hAnsi="宋体" w:eastAsia="宋体"/>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spacing w:line="440" w:lineRule="exact"/>
        <w:rPr>
          <w:rFonts w:ascii="宋体" w:hAnsi="宋体" w:eastAsia="宋体"/>
          <w:b/>
          <w:sz w:val="24"/>
          <w:szCs w:val="24"/>
        </w:rPr>
      </w:pPr>
      <w:r>
        <w:rPr>
          <w:rFonts w:hint="eastAsia" w:ascii="宋体" w:hAnsi="宋体" w:eastAsia="宋体"/>
          <w:b/>
          <w:sz w:val="24"/>
          <w:szCs w:val="24"/>
        </w:rPr>
        <w:t xml:space="preserve">七、授予合同</w:t>
      </w:r>
      <w:r/>
    </w:p>
    <w:p>
      <w:pPr>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中标人的确认</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1.1评标委员会按招标文件规定的评标方法和标准进行详细评审后，按招标采购单位的委托向招标采购单位推荐中标候选单位或根据采购人授权直接确定中标供应商。</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1.2中标无效的确认：</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（1）提供虚假材料谋取中标的；</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（2）采取不正当手段诋毁、排挤其他投标人的；</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（3）与招标采购单位、其他投标人恶意串通的；</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（4）向招标采购单位行贿或者提供其他不正当利益的；</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（6）拒绝有关部门监督检查或者提供虚假情况的。</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1.3经评标委员</w:t>
      </w:r>
      <w:r>
        <w:rPr>
          <w:rFonts w:hint="eastAsia" w:ascii="宋体" w:hAnsi="宋体" w:eastAsia="宋体"/>
          <w:szCs w:val="24"/>
        </w:rPr>
        <w:t xml:space="preserve">会评审并确定中标供应商后，招标采购单位将在规定的时间内将中标结果在相关媒体上予以公告。各投标单位如对公告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1.5质疑函必须按照《质疑函范本》要求的格式和内容进行填写。投标人如组成联合体参加的，则《质疑函范本》中要求签字、盖章、加盖公章之处，联合体各方均须按要求签字、盖章、加盖公章。</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1.6本项目只接收以纸质原件形式送达的质疑，联系方式详见招标公告。</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1.7以下情形的质疑不予受理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（1）质疑主体和内容不符合《政府采购质疑和投诉办法》第十一条、第十二条规定的；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（2）供应商超过法定质疑期提出质疑的；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（3）供应商以传真、电子邮件等方式递交的非原件形式的；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（4）供应商组成联合体参加投标（响应）的，联合体中任何一方或多方未按要求签字、盖章、加盖公章的；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（5）供应商对自身提出质疑的。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1.8供应商提出书面质疑必须有理、有据，不得捏造事实、提供虚假材料进行恶意质疑。否则，报请政府采购监管部门对该供应商进行相应的行政处罚和记录该供应商的失信信息。</w:t>
      </w:r>
      <w:r/>
    </w:p>
    <w:p>
      <w:pPr>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502"/>
        <w:spacing w:line="440" w:lineRule="exact"/>
        <w:rPr>
          <w:rFonts w:ascii="宋体" w:hAnsi="宋体" w:eastAsia="宋体"/>
          <w:sz w:val="24"/>
          <w:szCs w:val="24"/>
        </w:rPr>
      </w:pPr>
      <w:r>
        <w:rPr>
          <w:rFonts w:hint="eastAsia" w:ascii="宋体" w:hAnsi="宋体" w:eastAsia="宋体"/>
          <w:sz w:val="24"/>
          <w:szCs w:val="24"/>
        </w:rPr>
        <w:t xml:space="preserve">招标采购单位将把合同授予其投标文件在实质上响应招标文件要求且综合评分得分最高的投标人。</w:t>
      </w:r>
      <w:r/>
    </w:p>
    <w:p>
      <w:pPr>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中标通知书</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3.1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3.2中标通知书将成为合同的组成部分。</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3.3招标采购单位对未中标供应商不承担解释未中标原因的义务。</w:t>
      </w:r>
      <w:r/>
    </w:p>
    <w:p>
      <w:pPr>
        <w:spacing w:line="440" w:lineRule="exact"/>
        <w:rPr>
          <w:rFonts w:ascii="宋体" w:hAnsi="宋体" w:eastAsia="宋体"/>
          <w:b/>
          <w:sz w:val="24"/>
          <w:szCs w:val="24"/>
        </w:rPr>
        <w:outlineLvl w:val="0"/>
      </w:pPr>
      <w:r>
        <w:rPr>
          <w:rFonts w:hint="eastAsia" w:ascii="宋体" w:hAnsi="宋体" w:eastAsia="宋体"/>
          <w:b/>
          <w:sz w:val="24"/>
          <w:szCs w:val="24"/>
        </w:rPr>
        <w:t xml:space="preserve">4.履约保证金</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4.1中标人应按规定提交履约保证金。</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4.2中标人必须在合同签订前按规定将履约保证金交至采购人指定账户。中标人未按上述要求提交履约保证金的,采购人可取消其中标资格。</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4.3履约保证金（无息）将在合同期结束且经双方验收合格后，采购人凭中标人的收款收据在七个工作日内无息退返给中标单位。</w:t>
      </w:r>
      <w:r/>
    </w:p>
    <w:p>
      <w:pPr>
        <w:ind w:firstLine="478"/>
        <w:spacing w:line="440" w:lineRule="exact"/>
        <w:tabs>
          <w:tab w:val="left" w:pos="900" w:leader="none"/>
        </w:tabs>
        <w:rPr>
          <w:rFonts w:ascii="宋体" w:hAnsi="宋体" w:eastAsia="宋体"/>
          <w:sz w:val="24"/>
          <w:szCs w:val="24"/>
        </w:rPr>
      </w:pPr>
      <w:r>
        <w:rPr>
          <w:rFonts w:hint="eastAsia" w:ascii="宋体" w:hAnsi="宋体" w:eastAsia="宋体"/>
          <w:sz w:val="24"/>
          <w:szCs w:val="24"/>
        </w:rPr>
        <w:t xml:space="preserve">4.4履约保证金用以约束供应商在合同履行中的行为，弥补合同执行中由于自身行为可能给采购人带来的各种损失。</w:t>
      </w:r>
      <w:r/>
    </w:p>
    <w:p>
      <w:pPr>
        <w:spacing w:line="440" w:lineRule="exact"/>
        <w:rPr>
          <w:rFonts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5.1中标人应按中标通知书中规定的时间和地点，由法定代表人或委托代理人与采购人代表签订合同。</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5.2签订合同及合同条款应以招标文件和中标人的投标文件及其澄清文件为依据。</w:t>
      </w:r>
      <w:r/>
    </w:p>
    <w:p>
      <w:pPr>
        <w:ind w:firstLine="431"/>
        <w:spacing w:line="440" w:lineRule="exact"/>
        <w:rPr>
          <w:rFonts w:ascii="宋体" w:hAnsi="宋体" w:eastAsia="宋体"/>
          <w:sz w:val="24"/>
          <w:szCs w:val="24"/>
        </w:rPr>
      </w:pPr>
      <w:r>
        <w:rPr>
          <w:rFonts w:hint="eastAsia" w:ascii="宋体" w:hAnsi="宋体" w:eastAsia="宋体"/>
          <w:sz w:val="24"/>
          <w:szCs w:val="24"/>
        </w:rPr>
        <w:t xml:space="preserve">5.3中标人无正当理由拒签合同的，或在签订合同时向采购人提出附加条件或者更改合同实质性内容的，采购人可取消其中标资格，同时由中标人承担相应的法律责任。</w:t>
      </w:r>
      <w:r/>
    </w:p>
    <w:p>
      <w:pPr>
        <w:spacing w:line="440" w:lineRule="exact"/>
        <w:rPr>
          <w:rFonts w:ascii="宋体" w:hAnsi="宋体" w:cs="宋体"/>
          <w:b/>
          <w:sz w:val="24"/>
          <w:szCs w:val="24"/>
        </w:rPr>
      </w:pPr>
      <w:r>
        <w:rPr>
          <w:rFonts w:hint="eastAsia" w:ascii="宋体" w:hAnsi="宋体" w:eastAsia="宋体" w:cs="宋体"/>
          <w:b/>
          <w:sz w:val="24"/>
          <w:szCs w:val="24"/>
        </w:rPr>
        <w:t xml:space="preserve">6</w:t>
      </w:r>
      <w:r>
        <w:rPr>
          <w:rFonts w:ascii="宋体" w:hAnsi="宋体" w:eastAsia="宋体" w:cs="宋体"/>
          <w:b/>
          <w:sz w:val="24"/>
          <w:szCs w:val="24"/>
        </w:rPr>
        <w:t xml:space="preserve">.</w:t>
      </w:r>
      <w:r>
        <w:rPr>
          <w:rFonts w:hint="eastAsia" w:ascii="宋体" w:hAnsi="宋体" w:eastAsia="宋体" w:cs="宋体"/>
          <w:b/>
          <w:sz w:val="24"/>
          <w:szCs w:val="24"/>
        </w:rPr>
        <w:t xml:space="preserve">特别提醒</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6</w:t>
      </w:r>
      <w:r>
        <w:rPr>
          <w:rFonts w:ascii="宋体" w:hAnsi="宋体" w:eastAsia="宋体"/>
          <w:szCs w:val="24"/>
        </w:rPr>
        <w:t xml:space="preserve">.1</w:t>
      </w:r>
      <w:r>
        <w:rPr>
          <w:rFonts w:hint="eastAsia" w:ascii="宋体" w:hAnsi="宋体" w:eastAsia="宋体"/>
          <w:szCs w:val="24"/>
        </w:rPr>
        <w:t xml:space="preserve">投标单位如有提供不实评审材料，弄虚作假者，一律作废标处理，该不良行为将予以公示。</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6</w:t>
      </w:r>
      <w:r>
        <w:rPr>
          <w:rFonts w:ascii="宋体" w:hAnsi="宋体" w:eastAsia="宋体"/>
          <w:szCs w:val="24"/>
        </w:rPr>
        <w:t xml:space="preserve">.2</w:t>
      </w:r>
      <w:r>
        <w:rPr>
          <w:rFonts w:hint="eastAsia" w:ascii="宋体" w:hAnsi="宋体" w:eastAsia="宋体"/>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49"/>
        <w:ind w:firstLine="431"/>
        <w:jc w:val="both"/>
        <w:spacing w:line="440" w:lineRule="exact"/>
        <w:rPr>
          <w:rFonts w:ascii="宋体" w:hAnsi="宋体" w:eastAsia="宋体"/>
          <w:szCs w:val="24"/>
        </w:rPr>
      </w:pPr>
      <w:r/>
      <w:bookmarkStart w:id="38" w:name="_Toc409438818"/>
      <w:r>
        <w:rPr>
          <w:rFonts w:hint="eastAsia" w:ascii="宋体" w:hAnsi="宋体" w:eastAsia="宋体"/>
          <w:szCs w:val="24"/>
        </w:rPr>
        <w:t xml:space="preserve">6.3政府采购线上合同信用融资功能告知提醒</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我区已正式启用“苏采云”系统，目前已全面开通政府采购线上合同信用融资（以下简称“政采贷”）功能。成交供应商可凭政府采购合同在中征平台发起贷款申请贷款。</w:t>
      </w:r>
      <w:r/>
    </w:p>
    <w:p>
      <w:pPr>
        <w:pStyle w:val="1049"/>
        <w:ind w:firstLine="431"/>
        <w:jc w:val="both"/>
        <w:spacing w:line="440" w:lineRule="exact"/>
        <w:rPr>
          <w:rFonts w:ascii="宋体" w:hAnsi="宋体" w:eastAsia="宋体"/>
          <w:szCs w:val="24"/>
        </w:rPr>
      </w:pPr>
      <w:r>
        <w:rPr>
          <w:rFonts w:hint="eastAsia" w:hAnsi="宋体" w:cs="宋体"/>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column">
                  <wp:posOffset>-116840</wp:posOffset>
                </wp:positionH>
                <wp:positionV relativeFrom="paragraph">
                  <wp:posOffset>24130</wp:posOffset>
                </wp:positionV>
                <wp:extent cx="5721985" cy="3154680"/>
                <wp:effectExtent l="0" t="0" r="5715" b="7620"/>
                <wp:wrapTight wrapText="bothSides">
                  <wp:wrapPolygon edited="1">
                    <wp:start x="0" y="0"/>
                    <wp:lineTo x="0" y="21478"/>
                    <wp:lineTo x="21574" y="21478"/>
                    <wp:lineTo x="21574" y="0"/>
                    <wp:lineTo x="0" y="0"/>
                  </wp:wrapPolygon>
                </wp:wrapTight>
                <wp:docPr id="5"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图片1"/>
                        <pic:cNvPicPr>
                          <a:picLocks noChangeAspect="1"/>
                        </pic:cNvPicPr>
                        <pic:nvPr/>
                      </pic:nvPicPr>
                      <pic:blipFill>
                        <a:blip r:embed="rId17"/>
                        <a:stretch/>
                      </pic:blipFill>
                      <pic:spPr bwMode="auto">
                        <a:xfrm>
                          <a:off x="0" y="0"/>
                          <a:ext cx="5721985" cy="31546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9.2pt;mso-position-horizontal:absolute;mso-position-vertical-relative:text;margin-top:1.9pt;mso-position-vertical:absolute;width:450.5pt;height:248.4pt;mso-wrap-distance-left:0.0pt;mso-wrap-distance-top:0.0pt;mso-wrap-distance-right:0.0pt;mso-wrap-distance-bottom:0.0pt;" wrapcoords="0 0 0 99435 99880 99435 99880 0 0 0" stroked="false">
                <v:path textboxrect="0,0,0,0"/>
                <w10:wrap type="tight"/>
                <v:imagedata r:id="rId17" o:title=""/>
              </v:shape>
            </w:pict>
          </mc:Fallback>
        </mc:AlternateContent>
      </w:r>
      <w:r>
        <w:rPr>
          <w:rFonts w:hint="eastAsia" w:ascii="宋体" w:hAnsi="宋体" w:eastAsia="宋体"/>
          <w:szCs w:val="24"/>
        </w:rPr>
        <w:t xml:space="preserve">6.3.1.“政采贷”业务流程</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6.3.2.操作流程</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6.3.3.常见问题</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Q1：哪些企业能申请“政采贷”？</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答：江苏省内采用国库集中支付的政府采购项目的中标供应商，可凭政府采购合同申请"政采贷"。</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Q2：供应商在哪里申请“政采贷”？</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答：中标供应商在“中征应收账款融资服务平台”（简称“中征平台”）上向意向银行发起融资申请</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Q3：中标供应商要注意什么？</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答：中标供应商要加强和采购单位的沟通协调，尽早确定融资需求。需要“政采贷”融资的，政府采购合同付款账号应当空置。</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Q4：采购单位要做什么？</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Q5：“政采贷”融资失败怎么办？</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34.3.4.网址及联系方式</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政采贷：http://www.ccgp-jiangsu.gov.cn/jiangsu/paying.html</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中征平台：https://www.crcrfsp.com/</w:t>
      </w:r>
      <w:r/>
    </w:p>
    <w:p>
      <w:pPr>
        <w:pStyle w:val="1049"/>
        <w:ind w:firstLine="431"/>
        <w:jc w:val="center"/>
        <w:spacing w:line="440" w:lineRule="exact"/>
        <w:rPr>
          <w:rFonts w:ascii="宋体" w:hAnsi="宋体" w:eastAsia="宋体"/>
          <w:b/>
          <w:sz w:val="32"/>
          <w:szCs w:val="32"/>
        </w:rPr>
      </w:pPr>
      <w:r>
        <w:rPr>
          <w:rFonts w:hint="eastAsia" w:ascii="宋体" w:hAnsi="宋体" w:eastAsia="宋体"/>
          <w:szCs w:val="24"/>
        </w:rPr>
        <w:t xml:space="preserve">联系人：翟先生           联系电话：0523-88816349</w:t>
      </w:r>
      <w:r>
        <w:rPr>
          <w:rFonts w:hint="eastAsia" w:ascii="宋体" w:hAnsi="宋体" w:eastAsia="宋体"/>
        </w:rPr>
        <w:br w:type="page" w:clear="all"/>
      </w:r>
      <w:bookmarkStart w:id="39" w:name="_Toc388026586"/>
      <w:r/>
      <w:bookmarkEnd w:id="38"/>
      <w:r>
        <w:rPr>
          <w:rFonts w:hint="eastAsia" w:ascii="宋体" w:hAnsi="宋体" w:eastAsia="宋体"/>
          <w:b/>
          <w:sz w:val="32"/>
          <w:szCs w:val="32"/>
        </w:rPr>
        <w:t xml:space="preserve">第三章 采购</w:t>
      </w:r>
      <w:bookmarkEnd w:id="39"/>
      <w:r>
        <w:rPr>
          <w:rFonts w:hint="eastAsia" w:ascii="宋体" w:hAnsi="宋体" w:eastAsia="宋体"/>
          <w:b/>
          <w:sz w:val="32"/>
          <w:szCs w:val="32"/>
        </w:rPr>
        <w:t xml:space="preserve">需求</w:t>
      </w:r>
      <w:r/>
    </w:p>
    <w:p>
      <w:pPr>
        <w:ind w:firstLine="482"/>
        <w:jc w:val="left"/>
        <w:spacing w:line="440" w:lineRule="exact"/>
        <w:rPr>
          <w:rFonts w:ascii="宋体" w:hAnsi="宋体" w:eastAsia="宋体" w:cs="宋体"/>
          <w:b/>
          <w:sz w:val="24"/>
          <w:szCs w:val="24"/>
        </w:rPr>
      </w:pPr>
      <w:r/>
      <w:bookmarkStart w:id="40" w:name="_Toc409438821"/>
      <w:r/>
      <w:bookmarkStart w:id="41" w:name="_Toc388026588"/>
      <w:r>
        <w:rPr>
          <w:rFonts w:hint="eastAsia" w:ascii="宋体" w:hAnsi="宋体" w:eastAsia="宋体" w:cs="宋体"/>
          <w:b/>
          <w:sz w:val="24"/>
          <w:szCs w:val="24"/>
        </w:rPr>
        <w:t xml:space="preserve">一、采购清单及要求</w:t>
      </w:r>
      <w:r/>
    </w:p>
    <w:p>
      <w:pP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一分包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151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107</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03"/>
                <w:rFonts w:hint="eastAsia" w:ascii="宋体" w:hAnsi="宋体" w:eastAsia="宋体" w:cs="宋体"/>
                <w:color w:val="auto"/>
                <w:sz w:val="21"/>
                <w:szCs w:val="21"/>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8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8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8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1511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175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w:t>
            </w:r>
            <w:r>
              <w:rPr>
                <w:rFonts w:hint="eastAsia" w:ascii="宋体" w:hAnsi="宋体" w:eastAsia="宋体" w:cs="宋体"/>
                <w:sz w:val="21"/>
                <w:szCs w:val="21"/>
                <w:lang w:bidi="ar"/>
              </w:rPr>
              <w:t xml:space="preserve">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5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5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w:t>
            </w:r>
            <w:r>
              <w:rPr>
                <w:rFonts w:hint="eastAsia" w:ascii="宋体" w:hAnsi="宋体" w:eastAsia="宋体" w:cs="宋体"/>
                <w:sz w:val="21"/>
                <w:szCs w:val="21"/>
                <w:lang w:bidi="ar"/>
              </w:rPr>
              <w:t xml:space="preserve">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10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6080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122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811"/>
        <w:ind w:firstLine="0"/>
      </w:pPr>
      <w:r/>
      <w:r/>
    </w:p>
    <w:p>
      <w:pP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二分包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106</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03"/>
                <w:rFonts w:hint="eastAsia" w:ascii="宋体" w:hAnsi="宋体" w:eastAsia="宋体" w:cs="宋体"/>
                <w:color w:val="auto"/>
                <w:sz w:val="21"/>
                <w:szCs w:val="21"/>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228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w:t>
            </w:r>
            <w:r>
              <w:rPr>
                <w:rFonts w:hint="eastAsia" w:ascii="宋体" w:hAnsi="宋体" w:eastAsia="宋体" w:cs="宋体"/>
                <w:sz w:val="21"/>
                <w:szCs w:val="21"/>
                <w:lang w:bidi="ar"/>
              </w:rPr>
              <w:t xml:space="preserve">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w:t>
            </w:r>
            <w:r>
              <w:rPr>
                <w:rFonts w:hint="eastAsia" w:ascii="宋体" w:hAnsi="宋体" w:eastAsia="宋体" w:cs="宋体"/>
                <w:sz w:val="21"/>
                <w:szCs w:val="21"/>
                <w:lang w:bidi="ar"/>
              </w:rPr>
              <w:t xml:space="preserve">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811"/>
        <w:ind w:firstLine="0"/>
      </w:pPr>
      <w:r/>
      <w:r/>
    </w:p>
    <w:p>
      <w:pPr>
        <w:pStyle w:val="811"/>
        <w:ind w:firstLine="0"/>
        <w:rPr>
          <w:b/>
          <w:bCs/>
        </w:rPr>
      </w:pPr>
      <w:r>
        <w:rPr>
          <w:rFonts w:hint="eastAsia"/>
          <w:b/>
          <w:bCs/>
        </w:rPr>
        <w:t xml:space="preserve">三分包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106</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03"/>
                <w:rFonts w:hint="eastAsia" w:ascii="宋体" w:hAnsi="宋体" w:eastAsia="宋体" w:cs="宋体"/>
                <w:color w:val="auto"/>
                <w:sz w:val="21"/>
                <w:szCs w:val="21"/>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0</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0</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228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114</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811"/>
        <w:ind w:firstLine="0"/>
      </w:pPr>
      <w:r/>
      <w:r/>
    </w:p>
    <w:p>
      <w:pPr>
        <w:pStyle w:val="811"/>
        <w:ind w:firstLine="0"/>
        <w:rPr>
          <w:b/>
          <w:bCs/>
        </w:rPr>
      </w:pPr>
      <w:r>
        <w:rPr>
          <w:rFonts w:hint="eastAsia"/>
          <w:b/>
          <w:bCs/>
        </w:rPr>
        <w:t xml:space="preserve">四分包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105</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488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03"/>
                <w:rFonts w:hint="eastAsia" w:ascii="宋体" w:hAnsi="宋体" w:eastAsia="宋体" w:cs="宋体"/>
                <w:color w:val="auto"/>
                <w:sz w:val="21"/>
                <w:szCs w:val="21"/>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375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3750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173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w:t>
            </w:r>
            <w:r>
              <w:rPr>
                <w:rFonts w:hint="eastAsia" w:ascii="宋体" w:hAnsi="宋体" w:eastAsia="宋体" w:cs="宋体"/>
                <w:sz w:val="21"/>
                <w:szCs w:val="21"/>
                <w:lang w:bidi="ar"/>
              </w:rPr>
              <w:t xml:space="preserve">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w:t>
            </w:r>
            <w:r>
              <w:rPr>
                <w:rFonts w:hint="eastAsia" w:ascii="宋体" w:hAnsi="宋体" w:eastAsia="宋体" w:cs="宋体"/>
                <w:sz w:val="21"/>
                <w:szCs w:val="21"/>
                <w:lang w:bidi="ar"/>
              </w:rPr>
              <w:t xml:space="preserve">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811"/>
        <w:ind w:firstLine="0"/>
      </w:pPr>
      <w:r/>
      <w:r/>
    </w:p>
    <w:p>
      <w:pPr>
        <w:pStyle w:val="811"/>
        <w:ind w:firstLine="0"/>
        <w:rPr>
          <w:b/>
          <w:bCs/>
        </w:rPr>
      </w:pPr>
      <w:r>
        <w:rPr>
          <w:rFonts w:hint="eastAsia"/>
          <w:b/>
          <w:bCs/>
        </w:rPr>
        <w:t xml:space="preserve">五分包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106</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03"/>
                <w:rFonts w:hint="eastAsia" w:ascii="宋体" w:hAnsi="宋体" w:eastAsia="宋体" w:cs="宋体"/>
                <w:color w:val="auto"/>
                <w:sz w:val="21"/>
                <w:szCs w:val="21"/>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28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228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w:t>
            </w:r>
            <w:r>
              <w:rPr>
                <w:rFonts w:hint="eastAsia" w:ascii="宋体" w:hAnsi="宋体" w:eastAsia="宋体" w:cs="宋体"/>
                <w:sz w:val="21"/>
                <w:szCs w:val="21"/>
                <w:lang w:bidi="ar"/>
              </w:rPr>
              <w:t xml:space="preserve">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w:t>
            </w:r>
            <w:r>
              <w:rPr>
                <w:rFonts w:hint="eastAsia" w:ascii="宋体" w:hAnsi="宋体" w:eastAsia="宋体" w:cs="宋体"/>
                <w:sz w:val="21"/>
                <w:szCs w:val="21"/>
                <w:lang w:bidi="ar"/>
              </w:rPr>
              <w:t xml:space="preserve">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jc w:val="left"/>
        <w:spacing w:line="440" w:lineRule="exact"/>
        <w:rPr>
          <w:rFonts w:ascii="宋体" w:hAnsi="宋体" w:eastAsia="宋体" w:cs="宋体"/>
          <w:b/>
          <w:sz w:val="24"/>
          <w:szCs w:val="24"/>
        </w:rPr>
      </w:pPr>
      <w:r>
        <w:rPr>
          <w:rFonts w:hint="eastAsia" w:ascii="宋体" w:hAnsi="宋体" w:eastAsia="宋体" w:cs="宋体"/>
          <w:b/>
          <w:sz w:val="24"/>
          <w:szCs w:val="24"/>
        </w:rPr>
        <w:t xml:space="preserve">二、服务要求</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1、设计要求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（1）服务单位必须严格按照采购人的要求进行设计、制作、安装和维护，中标人的设计须满足采购人要求。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（2）采购人对服务单位提供的版面内容有权提出修改意见，服务单位应根据采购人的要求进行修改，并不得因此增加结算费用。</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2、制作要求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（1）所有宣传品或资料必须在正式印制前向采购人提交设计定稿，经采购人修改认定后提交定稿由采购人签字确认。采购人可要求服务单位提供设计实景效果图。</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所有宣传品或资料印制要求图片画像清晰、色彩均匀，内文和标题印刷要求字体清晰，无重影、叠影和模糊现象；宣传栏、宣传牌等需要安装的项目，除上述印制要求外，还要求安装端正、美观、安全、牢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（3）宣传广告成品的包装应有良好的防湿、防锈、防潮、防雨、防腐及防碰撞的措施。凡由于包装不良造成的损失和由此产生的费用均由服务单位承担。</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3、交货要求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（1）印制成品时间原则上应在采购人定稿之日起7天内交货，急件成品印制必须配合采购人的时间要求完成。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（2）服务单位须按采购人要求对宣传品进行包装、送货、安装，并在包装箱外侧标出印制的品名、数量等。中标人在送货、安装后，应由采购人在送货单或验收证明上签字确认。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服务单位在为采购人提供宣传活动服务、会议会场布置和安装巨型广告牌服务时，要确保安装的设备安全、牢固及安装工作人员的安全保障及发生意外的一切费用（所有安全责任由服务单位自负，采购人不承担责任）。宣传工作完成后应按要求及时清理现场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户外广告、活动宣传上画后，要及时提供高质量的现场上画图片，图片要求美观、高清，并注意周边环境，避免不文明现象入镜。要及时更换损坏的广告、宣传画、灯笼、彩旗、横幅等，因自身质量原因引起的所有更换费用由服务单位自负，人为因素（非服务单位自身原因）仅计算材料费用（人工费由服务单位自负），遇不可抗力因素按实际情况界定。</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（5）为了确保活动、会议顺利开展，服务单位应保证人员、设备、物资严格按照采购人的时限、质量、数量按时按质按数到位，并按采购人要求进行现场布置。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（6）在服务单位完成工作内容并经采购人验收后，服务单位必须在5天内将该次工作内容的全部电子版原件通过电子邮件发送或U 盘、光碟拷贝给采购人备案存档，资料移交后应由采购人签收。服务单位如未要求采购人代表签收确认，采购人可视作并未移交。如未及时将电子版原件移交给采购人，即使是合同期外，采购人也有权向服务单位追讨，服务单位不得拒绝。</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4、验收要求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（1）每次项目完成后7天内，采购人组织服务单位及有关单位进行验收。如果质量不合格或有部分内容尚未完成的，服务单位应根据采购人的修改意见，</w:t>
      </w:r>
      <w:r>
        <w:rPr>
          <w:rFonts w:hint="eastAsia" w:ascii="宋体" w:hAnsi="宋体" w:eastAsia="宋体" w:cs="宋体"/>
          <w:sz w:val="24"/>
          <w:szCs w:val="24"/>
        </w:rPr>
        <w:t xml:space="preserve">在商定的期限内按要求进行修改后，再进行验收，直至达到标准和要求为止，由此造成的一切费用均由服务单位承担。验收合格后，采购人在验收合格证明书上签章。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（2）采购人组成验收小组（由实施部门组成）按相关标准进行验收，必要时邀请相关的专业人员或机构参与验收。</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5、服务评价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1、在合同期内，为保证服务质量，能够使项目按时、按量、优质、有序实施，由各实施部门在钉钉办公软件上对每宗项目服务进行测评打分，街道宣传部门每季度汇总测评</w:t>
      </w:r>
      <w:r>
        <w:rPr>
          <w:rFonts w:hint="eastAsia" w:ascii="宋体" w:hAnsi="宋体" w:eastAsia="宋体" w:cs="宋体"/>
          <w:b/>
          <w:bCs/>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2、各实施部门对每宗项目服务单位的综合服务能力打分，分值100分。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从服务响应时间、设计稿件（如实景效果图）内容效果、制作安装的质量（材质数量、质量、安全环保要求等方面）、实施现场布置管理（人员管理、材料堆放、安全措施等方面）、完成时间、项目后续维修维护等方面进行打分，具体明细如下：</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服务响应对接时间（最高得10分）；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设计稿件（如实景效果图）内容效果（最高得30分）；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制作安装的质量（材质数量、质量、安全环保要求等方面）（最高得30分）；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实施现场布置管理（人员管理、材料堆放、安全措施等方面）（最高得 15分）；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项目完成时间（最高得15分）。</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6、服务原则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（1）服务单位所提供的服务内容应当遵纪守法，不违背相关政策及行政法规，遵循公平、诚实信用的原则，符合社会主义精神文明建设的基本要求。所有设计作品的内容要做到思想健康、品质优良。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（2）如出现特殊情况需要服务单位配合采购人按时完成服务内容的，服务单位应无条件服从并积极配合采购人的工作安排。</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为便于与采购人就活动细节等方面进行适时沟通联系、及时处理和反馈，并使项目按质、按量、按时、有序实施，服务单位应保证有固定专人负责联络工作。本项目必须有一个完善且固定的策划和组织管理团队，投标人须在投标文件中详细列出参与本项目的人员名单。</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三、保修期和售后服务要求</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1、质保期一年，质保期自项目验收合格次日起计算。质保期内要求免费提供三包服务，服务方式均为上门服务，即由服务单位派员收回、维修、维护、送货、安装，由此产生的一切费用均由中标人承担。</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2、印制品验收之日起三个月内发现质量问题（如出现未按采购人签印的内容进行印刷、错漏、缺页、印刷字迹不清等）的，服务单位负责免费调换，并承担由此给采购人造成的所有损失。</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3、对采购人的维修、维护等售后服务通知，服务单位需在接报后2小时内响应，4小时内到达现场，在采购人规定的时间内处理完毕。                                                     </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4、及时更换损坏的广告、宣传画、灯笼、彩旗、横幅等，由自身质量原因引起的所有更换费用服务单位自负，人为因素（非服务单位自身原因）仅计算材料费用（人工费由服务单位自负），遇不可抗力因素按实际情况界定。</w:t>
      </w:r>
      <w:r/>
    </w:p>
    <w:p>
      <w:pPr>
        <w:ind w:firstLine="482"/>
        <w:jc w:val="left"/>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四、知识产权归属</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1、服务单位向采购人交付的项目作品及相关知识产权成果，不能侵犯他人肖像权、著作权、商标权、外观专利、企业名称（含企业字号、商号、标示）等合法、在先的知识产权、民事权利。</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2、服务单位应保证采购人不受到第三方关于知识产权侵权的指控，任何第三方如果提出侵权指控，中标人应与第三方交涉并承担可能发生的一切法律责任，并赔偿采购人由此而产生一切的相关经济损失。</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服务单位履行本合同期间所产生的知识产权成果及其权利归属仅归采购人一方所有，采购人有权通过任何媒体永久性免费使用。服务单位不享有上述任何知识产权权利，不得自行实施或者使用，也不得将本合同项目下的上述相关知识产权泄露、转让或者许可给第三方，不得对外披露或者公布。</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五、付款方式</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本项目按实结算，自合同签订之日起，每月15日前服务单位向实施部门报送上月已完成并通过验收的工程量，实施部门确认后报送街道宣传部门（开发区综合部）核准价格后，由各实施部门在次月列支费用。结算时提供正规发票、验收单、货物清单（列明名称、规格、数量、结算单价及总价）。</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2、采购清单上列明的项目结算单价：按中标单位各自的中标费率(即100%-投标优惠率）*综合单价最高限价，结算单价不因人工、物价等的变动而作任何调整。</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3、采购清单上未列明的项目，实施时经入围服务单位报价及采购人实施部门市场调研后确定综合单价。</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4、单宗实施广告项目达到20万元以上的，需经第三方审计单位出具结算审核报告，支付时按审核报告的金额支付费用。 </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5、经采购人确认的应急项目，需补贴人工费的，在项目实施前签证确认加急人工费标准。</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6、本项目执行中相关的一切税费均由中标方负担。  </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六、服务期限</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服务期限为2年（双方合同签订生效之日起）。</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七、安全责任</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1、中标方负责其所承包项目的全部安全责任（包含但不限于制作、运输、装卸、安装、维护等制作施工过程及后续使用过程所产生的安全事项），并由中标人承担全部的安全事故责任和经济责任。</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2、中标方须为投入本项目的所有人员办理</w:t>
      </w:r>
      <w:r>
        <w:rPr>
          <w:rFonts w:hint="eastAsia" w:ascii="宋体" w:hAnsi="宋体" w:eastAsia="宋体" w:cs="宋体"/>
          <w:sz w:val="24"/>
          <w:szCs w:val="24"/>
        </w:rPr>
        <w:t xml:space="preserve">人身安全保险和意外伤害险</w:t>
      </w:r>
      <w:r>
        <w:rPr>
          <w:rFonts w:hint="eastAsia" w:ascii="宋体" w:hAnsi="宋体" w:eastAsia="宋体" w:cs="宋体"/>
          <w:color w:val="000000"/>
          <w:sz w:val="24"/>
          <w:szCs w:val="24"/>
        </w:rPr>
        <w:t xml:space="preserve">，</w:t>
      </w:r>
      <w:r>
        <w:rPr>
          <w:rFonts w:hint="eastAsia" w:ascii="宋体" w:hAnsi="宋体" w:eastAsia="宋体" w:cs="宋体"/>
          <w:sz w:val="24"/>
          <w:szCs w:val="24"/>
          <w:lang w:bidi="ar"/>
        </w:rPr>
        <w:t xml:space="preserve">投入本项目的所有人员的事故由中标方自行全权负责，采购人不承担任何责任。在中标方的项目责任区内由于中标方原因导致第三方的事故由中标方负责并承担全部责任，采购人不承担任何责任（除不可抗拒因素）。 </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3、遇恶劣天气等不可抗拒因素，中标方须加强安全巡查，对安装的广告进行加固，防范安全风险。</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八、采购标的所属行业</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参照《关于印发中小企业划型标准规定的通知》（工信部联企业〔2011〕300号）文件，本项目采购标的所属行业为</w:t>
      </w:r>
      <w:r>
        <w:rPr>
          <w:rFonts w:hint="eastAsia" w:ascii="宋体" w:hAnsi="宋体" w:eastAsia="宋体" w:cs="宋体"/>
          <w:sz w:val="24"/>
          <w:szCs w:val="24"/>
          <w:u w:val="single"/>
          <w:lang w:bidi="ar"/>
        </w:rPr>
        <w:t xml:space="preserve">其他未列明行业</w:t>
      </w:r>
      <w:r>
        <w:rPr>
          <w:rFonts w:hint="eastAsia" w:ascii="宋体" w:hAnsi="宋体" w:eastAsia="宋体" w:cs="宋体"/>
          <w:sz w:val="24"/>
          <w:szCs w:val="24"/>
          <w:lang w:bidi="ar"/>
        </w:rPr>
        <w:t xml:space="preserve">。</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九、其它说明</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1、本项目采用固定单价合同，按实际发生量结算，服务有效期内价格不予</w:t>
      </w:r>
      <w:r/>
    </w:p>
    <w:p>
      <w:pPr>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调整。因广告项目实施的不确定性，采购单位不保证各中标人具体承担的项目数量以及项目的资金规模。</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2、单宗广告项目预算价超过100万元的，不在本次招标范围内。</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3、如项目设计需求、技术难度及专业侧重要求较高时，采购人有权另行面</w:t>
      </w:r>
      <w:r/>
    </w:p>
    <w:p>
      <w:pPr>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向社会采购，投标人应充分考虑经营风险，并尽可能提供优惠的价格和优质的服务，以提高自身的竞争力。</w:t>
      </w:r>
      <w:r/>
    </w:p>
    <w:p>
      <w:pPr>
        <w:numPr>
          <w:ilvl w:val="0"/>
          <w:numId w:val="2"/>
        </w:numPr>
        <w:ind w:firstLine="353"/>
        <w:spacing w:line="440" w:lineRule="exact"/>
        <w:rPr>
          <w:rFonts w:ascii="宋体" w:hAnsi="宋体" w:eastAsia="宋体" w:cs="宋体"/>
          <w:color w:val="ff0000"/>
          <w:sz w:val="24"/>
          <w:szCs w:val="24"/>
          <w:lang w:bidi="ar"/>
        </w:rPr>
      </w:pPr>
      <w:r>
        <w:rPr>
          <w:rFonts w:hint="eastAsia" w:ascii="宋体" w:hAnsi="宋体" w:eastAsia="宋体" w:cs="宋体"/>
          <w:b/>
          <w:bCs/>
          <w:color w:val="ff0000"/>
          <w:sz w:val="24"/>
          <w:szCs w:val="24"/>
          <w:lang w:bidi="ar"/>
        </w:rPr>
        <w:t xml:space="preserve">本项目报价为优惠率报价，供应商在报价时应按优惠率（0%-100%）进</w:t>
      </w:r>
      <w:r>
        <w:rPr>
          <w:rFonts w:hint="eastAsia" w:ascii="宋体" w:hAnsi="宋体" w:eastAsia="宋体" w:cs="宋体"/>
          <w:b/>
          <w:bCs/>
          <w:color w:val="ff0000"/>
          <w:sz w:val="24"/>
          <w:szCs w:val="24"/>
          <w:lang w:bidi="ar"/>
        </w:rPr>
        <w:t xml:space="preserve">行报价，在实际结算时采购人将按中标人在投标书时所报的优惠率进行结算，即：结算价格=原价×（100%-响应时的优惠率）。（如：供应商在响应时的优惠率为20%，单价限价为1000元，则结算价格为：1000元×（100%-20%）＝800元。）</w:t>
      </w:r>
      <w:r>
        <w:rPr>
          <w:rFonts w:hint="eastAsia" w:ascii="宋体" w:hAnsi="宋体" w:eastAsia="宋体" w:cs="宋体"/>
          <w:color w:val="ff0000"/>
          <w:sz w:val="24"/>
          <w:szCs w:val="24"/>
          <w:lang w:bidi="ar"/>
        </w:rPr>
        <w:t xml:space="preserve">）</w:t>
      </w:r>
      <w:r/>
    </w:p>
    <w:p>
      <w:pPr>
        <w:numPr>
          <w:ilvl w:val="0"/>
          <w:numId w:val="2"/>
        </w:numPr>
        <w:ind w:firstLine="353"/>
        <w:spacing w:line="440" w:lineRule="exact"/>
        <w:rPr>
          <w:rFonts w:ascii="宋体" w:hAnsi="宋体" w:eastAsia="宋体" w:cs="宋体"/>
          <w:color w:val="ff0000"/>
          <w:sz w:val="24"/>
          <w:szCs w:val="24"/>
          <w:lang w:bidi="ar"/>
        </w:rPr>
      </w:pPr>
      <w:r>
        <w:rPr>
          <w:rFonts w:hint="eastAsia" w:ascii="宋体" w:hAnsi="宋体" w:eastAsia="宋体" w:cs="宋体"/>
          <w:color w:val="ff0000"/>
          <w:sz w:val="24"/>
          <w:szCs w:val="24"/>
          <w:lang w:bidi="ar"/>
        </w:rPr>
        <w:t xml:space="preserve">中标合同两年一签，一季度一考核，经甲方考核排名末位的中标供应商扣取履约保证金贰仟圆（¥2000元），下季度不参与任务分配。</w:t>
      </w:r>
      <w:r/>
    </w:p>
    <w:p>
      <w:pPr>
        <w:numPr>
          <w:ilvl w:val="0"/>
          <w:numId w:val="2"/>
        </w:numPr>
        <w:ind w:firstLine="353"/>
        <w:spacing w:line="440" w:lineRule="exact"/>
        <w:rPr>
          <w:rFonts w:ascii="宋体" w:hAnsi="宋体" w:eastAsia="宋体" w:cs="宋体"/>
          <w:color w:val="ff0000"/>
          <w:sz w:val="24"/>
          <w:szCs w:val="24"/>
          <w:lang w:bidi="ar"/>
        </w:rPr>
      </w:pPr>
      <w:r>
        <w:rPr>
          <w:rFonts w:hint="eastAsia" w:ascii="宋体" w:hAnsi="宋体" w:eastAsia="宋体" w:cs="宋体"/>
          <w:color w:val="ff0000"/>
          <w:sz w:val="24"/>
          <w:szCs w:val="24"/>
          <w:lang w:bidi="ar"/>
        </w:rPr>
        <w:t xml:space="preserve">合同履行期内中标单位需在甲方提出要求后2个工作日内提供与其承诺的设计师数量相符的社保流水并加盖公章，未能提供，则扣除相应保证金1200元/人。</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十、“</w:t>
      </w:r>
      <w:r>
        <w:rPr>
          <w:rFonts w:ascii="宋体" w:hAnsi="宋体" w:eastAsia="宋体" w:cs="宋体"/>
          <w:b/>
          <w:bCs/>
          <w:sz w:val="24"/>
          <w:szCs w:val="24"/>
        </w:rPr>
        <w:t xml:space="preserve">实施能力展示方</w:t>
      </w:r>
      <w:r>
        <w:rPr>
          <w:rFonts w:hint="eastAsia" w:ascii="宋体" w:hAnsi="宋体" w:eastAsia="宋体" w:cs="宋体"/>
          <w:b/>
          <w:bCs/>
          <w:sz w:val="24"/>
          <w:szCs w:val="24"/>
        </w:rPr>
        <w:t xml:space="preserve">案”相关要求</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1、投标人授权项目组成员中一人对照采购需求和评分标准相关内容进行现场陈述，陈述时间不超过15分钟。陈述顺序按U盘（场景设计）递交顺序确定。</w:t>
      </w:r>
      <w:r/>
    </w:p>
    <w:p>
      <w:pPr>
        <w:ind w:firstLine="353"/>
        <w:spacing w:line="440" w:lineRule="exact"/>
        <w:rPr>
          <w:rFonts w:eastAsia="宋体"/>
        </w:rPr>
      </w:pPr>
      <w:r>
        <w:rPr>
          <w:rFonts w:hint="eastAsia" w:ascii="宋体" w:hAnsi="宋体" w:eastAsia="宋体" w:cs="宋体"/>
          <w:sz w:val="24"/>
          <w:szCs w:val="24"/>
          <w:lang w:bidi="ar"/>
        </w:rPr>
        <w:t xml:space="preserve">2、U盘（场景设计）须在投标截止时间前用空白信封密封递交至姜堰区公共资源交易中心一楼开标二室（泰州市姜堰区上海路88号），逾期送达或不按要求送达拒绝接受。</w:t>
      </w:r>
      <w:r/>
    </w:p>
    <w:p>
      <w:pPr>
        <w:pStyle w:val="811"/>
        <w:rPr>
          <w:rFonts w:ascii="宋体"/>
          <w:lang w:bidi="ar"/>
        </w:rPr>
      </w:pPr>
      <w:r>
        <w:rPr>
          <w:rFonts w:hint="eastAsia" w:ascii="宋体"/>
          <w:lang w:bidi="ar"/>
        </w:rPr>
        <w:t xml:space="preserve">注：</w:t>
      </w:r>
      <w:r>
        <w:rPr>
          <w:rFonts w:ascii="Wingdings" w:hAnsi="Wingdings" w:eastAsia="Wingdings" w:cs="Wingdings"/>
          <w:lang w:bidi="ar"/>
        </w:rPr>
        <w:t xml:space="preserve"></w:t>
      </w:r>
      <w:r>
        <w:rPr>
          <w:rFonts w:hint="eastAsia" w:ascii="宋体"/>
          <w:b/>
          <w:bCs/>
        </w:rPr>
        <w:t xml:space="preserve">“</w:t>
      </w:r>
      <w:r>
        <w:rPr>
          <w:rFonts w:ascii="宋体"/>
          <w:b/>
          <w:bCs/>
        </w:rPr>
        <w:t xml:space="preserve">实施能力展示方</w:t>
      </w:r>
      <w:r>
        <w:rPr>
          <w:rFonts w:hint="eastAsia" w:ascii="宋体"/>
          <w:b/>
          <w:bCs/>
        </w:rPr>
        <w:t xml:space="preserve">案”</w:t>
      </w:r>
      <w:r>
        <w:rPr>
          <w:rFonts w:hint="eastAsia" w:ascii="宋体"/>
          <w:lang w:bidi="ar"/>
        </w:rPr>
        <w:t xml:space="preserve">在电子投标文件无需上传。</w:t>
      </w:r>
      <w:r/>
    </w:p>
    <w:p>
      <w:pPr>
        <w:pStyle w:val="811"/>
      </w:pPr>
      <w:r>
        <w:rPr>
          <w:rFonts w:ascii="Wingdings" w:hAnsi="Wingdings" w:eastAsia="Wingdings" w:cs="Wingdings"/>
          <w:lang w:bidi="ar"/>
        </w:rPr>
        <w:t xml:space="preserve"></w:t>
      </w:r>
      <w:r>
        <w:rPr>
          <w:rFonts w:hint="eastAsia" w:ascii="宋体"/>
          <w:lang w:bidi="ar"/>
        </w:rPr>
        <w:t xml:space="preserve">投标人在现场陈述及U盘（场景设计）中不得涉及或透露投标人名称等相关信息，否则对应评分项不得分。</w:t>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ind w:firstLine="0"/>
      </w:pPr>
      <w:r/>
      <w:r/>
    </w:p>
    <w:p>
      <w:pPr>
        <w:pStyle w:val="811"/>
      </w:pPr>
      <w:r/>
      <w:r/>
    </w:p>
    <w:p>
      <w:pPr>
        <w:pStyle w:val="1036"/>
        <w:numPr>
          <w:ilvl w:val="0"/>
          <w:numId w:val="3"/>
        </w:numPr>
        <w:jc w:val="center"/>
        <w:spacing w:before="0" w:after="0" w:line="440" w:lineRule="exact"/>
        <w:rPr>
          <w:rFonts w:ascii="宋体" w:hAnsi="宋体" w:eastAsia="宋体"/>
          <w:sz w:val="32"/>
          <w:szCs w:val="32"/>
        </w:rPr>
      </w:pPr>
      <w:r>
        <w:rPr>
          <w:rFonts w:hint="eastAsia" w:ascii="宋体" w:hAnsi="宋体" w:eastAsia="宋体"/>
          <w:sz w:val="32"/>
          <w:szCs w:val="32"/>
        </w:rPr>
        <w:t xml:space="preserve">评标办法及标准</w:t>
      </w:r>
      <w:bookmarkEnd w:id="40"/>
      <w:r/>
      <w:bookmarkEnd w:id="41"/>
      <w:r/>
      <w:r/>
    </w:p>
    <w:p>
      <w:pPr>
        <w:spacing w:line="440" w:lineRule="exact"/>
      </w:pPr>
      <w:r/>
      <w:r/>
    </w:p>
    <w:p>
      <w:pPr>
        <w:spacing w:line="440" w:lineRule="exact"/>
        <w:rPr>
          <w:rFonts w:ascii="宋体" w:hAnsi="宋体" w:eastAsia="宋体"/>
          <w:b/>
          <w:sz w:val="24"/>
          <w:szCs w:val="24"/>
        </w:rPr>
      </w:pPr>
      <w:r>
        <w:rPr>
          <w:rFonts w:hint="eastAsia" w:ascii="宋体" w:hAnsi="宋体" w:eastAsia="宋体"/>
          <w:b/>
          <w:sz w:val="24"/>
          <w:szCs w:val="24"/>
        </w:rPr>
        <w:t xml:space="preserve">一、评标办法：</w:t>
      </w:r>
      <w:r/>
    </w:p>
    <w:p>
      <w:pPr>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本项目评标采用综合评分法，总分为 100 分。合格投标人的综合得分为各</w:t>
      </w:r>
      <w:r/>
    </w:p>
    <w:p>
      <w:pPr>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分项目汇总得分，最终得分为各评委所评定综合得分分值的平均值，并按从高到低顺序排列。得分相同的，按投标优惠率由高到低顺序排列。得分且投标优惠率相同的并列。投标文件满足招标文件全部实质性要求，且按照评审因素的量化指标评审得分最高的投标人为中标候选人。评分过程中采用“四舍五入”法，并保留小数 2 位。</w:t>
      </w:r>
      <w:r/>
    </w:p>
    <w:p>
      <w:pPr>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本项目共 5个分包，开标、评标、定标顺序为一分包→二分包→三分包→</w:t>
      </w:r>
      <w:r/>
    </w:p>
    <w:p>
      <w:pPr>
        <w:jc w:val="left"/>
        <w:spacing w:line="440" w:lineRule="exact"/>
        <w:rPr>
          <w:rFonts w:ascii="宋体" w:hAnsi="宋体" w:eastAsia="宋体"/>
          <w:b/>
          <w:sz w:val="24"/>
          <w:szCs w:val="24"/>
        </w:rPr>
      </w:pPr>
      <w:r>
        <w:rPr>
          <w:rFonts w:hint="eastAsia" w:ascii="宋体" w:hAnsi="宋体" w:eastAsia="宋体" w:cs="宋体"/>
          <w:sz w:val="24"/>
          <w:szCs w:val="24"/>
          <w:shd w:val="clear" w:color="auto" w:fill="ffffff"/>
        </w:rPr>
        <w:t xml:space="preserve">四分包→五分包，每家投标单位可投本项目的一个分包或多个分包，但只能中其中的一个分包。若某单位已投本项目的多个分包并在先开的分包中已作为第一中标候选人，则该单位在后续分包中不再列为中标候选人，但参与后续分包的评审。 </w:t>
      </w:r>
      <w:r/>
    </w:p>
    <w:p>
      <w:pPr>
        <w:spacing w:line="440" w:lineRule="exact"/>
      </w:pPr>
      <w:r>
        <w:rPr>
          <w:rFonts w:hint="eastAsia" w:ascii="宋体" w:hAnsi="宋体" w:eastAsia="宋体"/>
          <w:b/>
          <w:sz w:val="24"/>
          <w:szCs w:val="24"/>
        </w:rPr>
        <w:t xml:space="preserve">二、评标内容及标准： </w:t>
      </w:r>
      <w:r/>
    </w:p>
    <w:tbl>
      <w:tblPr>
        <w:tblpPr w:horzAnchor="page" w:tblpXSpec="center" w:vertAnchor="text" w:tblpY="466" w:leftFromText="180" w:topFromText="0" w:rightFromText="180" w:bottomFromText="0"/>
        <w:tblW w:w="8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65"/>
        <w:gridCol w:w="720"/>
        <w:gridCol w:w="6395"/>
      </w:tblGrid>
      <w:tr>
        <w:trPr>
          <w:trHeight w:val="415"/>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b/>
                <w:sz w:val="24"/>
                <w:szCs w:val="24"/>
              </w:rPr>
            </w:pPr>
            <w:r/>
            <w:bookmarkStart w:id="42" w:name="_Hlk147842034"/>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 分 标 准</w:t>
            </w:r>
            <w:r/>
          </w:p>
        </w:tc>
      </w:tr>
      <w:tr>
        <w:trPr>
          <w:trHeight w:val="428"/>
        </w:trPr>
        <w:tc>
          <w:tcPr>
            <w:gridSpan w:val="3"/>
            <w:tcBorders>
              <w:top w:val="single" w:color="auto" w:sz="4" w:space="0"/>
              <w:left w:val="single" w:color="auto" w:sz="4" w:space="0"/>
              <w:bottom w:val="single" w:color="auto" w:sz="4" w:space="0"/>
              <w:right w:val="single" w:color="auto" w:sz="4" w:space="0"/>
            </w:tcBorders>
            <w:tcW w:w="848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报价部分20分</w:t>
            </w:r>
            <w:r/>
          </w:p>
        </w:tc>
      </w:tr>
      <w:tr>
        <w:trPr>
          <w:trHeight w:val="628"/>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按满足招标文件要求且有效投标优惠率最高的报价作为评审基准价</w:t>
            </w:r>
            <w:bookmarkStart w:id="43" w:name="OLE_LINK1"/>
            <w:r>
              <w:rPr>
                <w:rFonts w:hint="eastAsia" w:ascii="宋体" w:hAnsi="宋体" w:eastAsia="宋体" w:cs="宋体"/>
                <w:sz w:val="24"/>
                <w:szCs w:val="24"/>
              </w:rPr>
              <w:t xml:space="preserve">，其价格分为满分；其他投标人的价格分按以下公式计算：</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投标报价得分＝（1-评标基准价）/（1-投标优惠率）×20分。</w:t>
            </w:r>
            <w:bookmarkEnd w:id="43"/>
            <w:r/>
            <w:r/>
          </w:p>
        </w:tc>
      </w:tr>
      <w:tr>
        <w:trPr>
          <w:trHeight w:val="477"/>
        </w:trPr>
        <w:tc>
          <w:tcPr>
            <w:gridSpan w:val="3"/>
            <w:tcBorders>
              <w:top w:val="single" w:color="auto" w:sz="4" w:space="0"/>
              <w:left w:val="single" w:color="auto" w:sz="4" w:space="0"/>
              <w:bottom w:val="single" w:color="auto" w:sz="4" w:space="0"/>
              <w:right w:val="single" w:color="auto" w:sz="4" w:space="0"/>
            </w:tcBorders>
            <w:tcW w:w="848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商务和技术部分80分</w:t>
            </w:r>
            <w:r/>
          </w:p>
        </w:tc>
      </w:tr>
      <w:tr>
        <w:trPr>
          <w:trHeight w:val="582"/>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类似业绩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投标人自2023年5月1日（以合同签订时间为准）以来，完成过行政事业单位类似广告设计制作安装项目的，每提供一个业绩证明得1分，最高得4分。（须提供加盖投标单位公章的中标通知书及合同复印件的扫描件。）</w:t>
            </w:r>
            <w:r/>
          </w:p>
        </w:tc>
      </w:tr>
      <w:tr>
        <w:trPr>
          <w:trHeight w:val="1028"/>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项目团队</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numPr>
                <w:ilvl w:val="0"/>
                <w:numId w:val="4"/>
              </w:num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拟投入本项目的项目组成员达 6 人及以上， 且项目团队专业配备、人员齐全（策划和文案人员、美术和设计指</w:t>
            </w:r>
            <w:r>
              <w:rPr>
                <w:rFonts w:hint="eastAsia" w:ascii="宋体" w:hAnsi="宋体" w:eastAsia="宋体" w:cs="宋体"/>
                <w:sz w:val="24"/>
                <w:szCs w:val="24"/>
              </w:rPr>
              <w:t xml:space="preserve">导、喷绘技师或拼接技师等） 的得6 分。【响应文件中提供响应单位为其缴纳近六个月的任意一个月社保证明复印件，否则不得分。】</w:t>
            </w:r>
            <w:r/>
          </w:p>
          <w:p>
            <w:pPr>
              <w:numPr>
                <w:ilvl w:val="0"/>
                <w:numId w:val="4"/>
              </w:num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拟投入本项目的设计人员需提供具有大专（含）以上学历，专业为广告传媒类（包括城市规划专业、环境艺术设计专业、视觉传达设计专业等类似专业）的证明材料的扫描件，且承诺在合同履行期间维持设计师人数，3人及以上得3分，2人得2分，1人得1分。【响应文件中提供证书及响应单位为其缴纳近六个月的任意一个月社保证明复印件，否则不得分。】</w:t>
            </w:r>
            <w:r/>
          </w:p>
          <w:p>
            <w:pPr>
              <w:numPr>
                <w:ilvl w:val="0"/>
                <w:numId w:val="4"/>
              </w:num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本项目配备的人员具有平面设计专业资格证书或环境艺术设计专业资格证书的，每证得1分，最高2分。【响应文件中提供证书及响应单位为其缴纳近六个月的任意一个月社保证明复印件，否则不得分。】</w:t>
            </w:r>
            <w:r/>
          </w:p>
        </w:tc>
      </w:tr>
      <w:tr>
        <w:trPr>
          <w:trHeight w:val="410"/>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实施方案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811"/>
              <w:jc w:val="center"/>
            </w:pPr>
            <w:r/>
            <w:r/>
          </w:p>
          <w:p>
            <w:pPr>
              <w:pStyle w:val="811"/>
              <w:jc w:val="center"/>
            </w:pPr>
            <w:r/>
            <w:r/>
          </w:p>
          <w:p>
            <w:pPr>
              <w:pStyle w:val="811"/>
              <w:jc w:val="center"/>
            </w:p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1、设计的质量保证措施、进度保证措施，5分。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提供的设计的质量保证措施、进度保证措施清晰、完整、合理，能无条件保质保量的完成各项任务，实施性、可行性较强的得5分；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提供的设计的质量保证措施、进度保证措施较为清晰、完整、合理，能在一定条件下保质保量的完成各项任务，实施性、可行性一般的得3分；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提供的设计的质量保证措施、进度保证措施不太清晰、完整、合理，可以保质保量但不保证按时完成各项任务，实施性、可行性较差的得1分。（未提供不得分）</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2、安装布置、流程管控，5分。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内容详实、合理、措施流程规范可行的得5分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流程合理、基本满足项目要求的得3分；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方案及措施欠缺的得1分。（未提供不得分）</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3、应急与安全保障措施（包含节假日、重大活动、恶劣天气等），6分。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应急预案及保障措施的全面性、科学性、合理性以及可</w:t>
            </w:r>
            <w:r>
              <w:rPr>
                <w:rFonts w:hint="eastAsia" w:ascii="宋体" w:hAnsi="宋体" w:eastAsia="宋体" w:cs="宋体"/>
                <w:sz w:val="24"/>
                <w:szCs w:val="24"/>
              </w:rPr>
              <w:t xml:space="preserve">操作性强，内容详实、合理，措施流程规范可行的得6分；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应急预案及保障措施的全面性、科学性、合理性以及可操作性较强，内容措施一般的得3分；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应急预案及保障措施的全面性、科学性、合理性以及可操作性一般，方案及措施欠缺的得1分。（未提供不得分）</w:t>
            </w:r>
            <w:r/>
          </w:p>
          <w:p>
            <w:pPr>
              <w:pStyle w:val="811"/>
              <w:ind w:firstLine="0"/>
              <w:rPr>
                <w:rFonts w:ascii="宋体"/>
              </w:rPr>
            </w:pPr>
            <w:r>
              <w:rPr>
                <w:rFonts w:hint="eastAsia" w:ascii="宋体"/>
              </w:rPr>
              <w:t xml:space="preserve">4、项目实施重点、难点及关键过程分析，4分。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表述的清晰、全面、前瞻、合理、科学、可行、针对性强，对自身内部考核制度、质量保障制度、人员奖惩制度进行说明描述，内部考核、质量保证制度完善，奖惩制度能激发员工创新得4分；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表述基本清晰、全面、前瞻、合理、科学、可行、针对性不强的得内部考核、质量保证制度提及但不完整，奖惩制度激励性不高得2分；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表述不清晰、全面、前瞻、合理、科学、可行、针对性弱的得1分。（未提供不得分）</w:t>
            </w:r>
            <w:r/>
          </w:p>
        </w:tc>
      </w:tr>
      <w:tr>
        <w:trPr>
          <w:trHeight w:val="719"/>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pStyle w:val="1194"/>
              <w:jc w:val="center"/>
              <w:spacing w:line="440" w:lineRule="exact"/>
              <w:widowControl/>
              <w:rPr>
                <w:rFonts w:ascii="宋体" w:hAnsi="宋体" w:cs="宋体"/>
                <w:sz w:val="24"/>
                <w:szCs w:val="24"/>
              </w:rPr>
            </w:pPr>
            <w:r>
              <w:rPr>
                <w:rFonts w:ascii="宋体" w:hAnsi="宋体" w:cs="宋体"/>
                <w:sz w:val="24"/>
                <w:szCs w:val="24"/>
              </w:rPr>
              <w:t xml:space="preserve">服务方案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811"/>
              <w:ind w:firstLine="0"/>
              <w:jc w:val="left"/>
              <w:spacing w:line="440" w:lineRule="exact"/>
              <w:rPr>
                <w:rFonts w:ascii="宋体"/>
              </w:rPr>
            </w:pPr>
            <w:r>
              <w:rPr>
                <w:rFonts w:hint="eastAsia" w:ascii="宋体"/>
              </w:rPr>
              <w:t xml:space="preserve">售后服务体系，5分。</w:t>
            </w:r>
            <w:r/>
          </w:p>
          <w:p>
            <w:pPr>
              <w:pStyle w:val="811"/>
              <w:jc w:val="left"/>
              <w:spacing w:line="440" w:lineRule="exact"/>
              <w:rPr>
                <w:rFonts w:ascii="宋体"/>
              </w:rPr>
            </w:pPr>
            <w:r>
              <w:rPr>
                <w:rFonts w:hint="eastAsia" w:ascii="宋体"/>
              </w:rPr>
              <w:t xml:space="preserve">投标人具备非常完善的售后服务体系，全面的售后服务内容、可行的故障解决方案、可靠的专业技术人员保障和服务电话，响应时间短，服务承诺到位的得5分；</w:t>
            </w:r>
            <w:r/>
          </w:p>
          <w:p>
            <w:pPr>
              <w:pStyle w:val="811"/>
              <w:jc w:val="left"/>
              <w:spacing w:line="440" w:lineRule="exact"/>
              <w:rPr>
                <w:rFonts w:ascii="宋体"/>
              </w:rPr>
            </w:pPr>
            <w:r>
              <w:rPr>
                <w:rFonts w:hint="eastAsia" w:ascii="宋体"/>
              </w:rPr>
              <w:t xml:space="preserve">投标人具备较为完善的售后服务体系，全面的售后服务内容、较为可行的故障解决方案、较为可靠的专业技术人员保障和服务电话，响应时间较慢，服务承诺有涉及的得3分；</w:t>
            </w:r>
            <w:r/>
          </w:p>
          <w:p>
            <w:pPr>
              <w:pStyle w:val="811"/>
              <w:jc w:val="left"/>
              <w:spacing w:line="440" w:lineRule="exact"/>
              <w:rPr>
                <w:rFonts w:ascii="宋体"/>
              </w:rPr>
            </w:pPr>
            <w:r>
              <w:rPr>
                <w:rFonts w:hint="eastAsia" w:ascii="宋体"/>
              </w:rPr>
              <w:t xml:space="preserve">投标人的售后服务保障体系较差，售后服务内容缺乏全面性，欠缺故障解决方案针对性和专业技术人员业务能力，响应时间跟服务承诺有涉及但不全面的得1分。（未提供不得分）</w:t>
            </w:r>
            <w:r/>
          </w:p>
        </w:tc>
      </w:tr>
      <w:tr>
        <w:trPr>
          <w:trHeight w:val="524"/>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1188"/>
              <w:ind w:left="159"/>
              <w:jc w:val="center"/>
              <w:spacing w:before="58" w:line="440" w:lineRule="exact"/>
              <w:widowControl/>
              <w:rPr>
                <w:rFonts w:ascii="宋体" w:hAnsi="宋体" w:eastAsia="宋体" w:cs="宋体"/>
                <w:sz w:val="24"/>
                <w:szCs w:val="24"/>
                <w:lang w:eastAsia="zh-CN"/>
              </w:rPr>
            </w:pPr>
            <w:r>
              <w:rPr>
                <w:rFonts w:ascii="宋体" w:hAnsi="宋体" w:eastAsia="宋体" w:cs="宋体"/>
                <w:sz w:val="24"/>
                <w:szCs w:val="24"/>
                <w:lang w:eastAsia="zh-CN"/>
              </w:rPr>
              <w:t xml:space="preserve">实施能力展示方</w:t>
            </w:r>
            <w:r>
              <w:rPr>
                <w:rFonts w:hint="eastAsia" w:ascii="宋体" w:hAnsi="宋体" w:eastAsia="宋体" w:cs="宋体"/>
                <w:sz w:val="24"/>
                <w:szCs w:val="24"/>
              </w:rPr>
              <w:t xml:space="preserve">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40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811"/>
              <w:ind w:firstLine="0"/>
              <w:jc w:val="left"/>
              <w:spacing w:line="440" w:lineRule="exact"/>
              <w:rPr>
                <w:rFonts w:ascii="宋体"/>
              </w:rPr>
            </w:pPr>
            <w:r>
              <w:rPr>
                <w:rFonts w:hint="eastAsia" w:ascii="宋体"/>
              </w:rPr>
              <w:t xml:space="preserve">一、场景设计（每项14分，共28分）（</w:t>
            </w:r>
            <w:r>
              <w:rPr>
                <w:rFonts w:hint="eastAsia" w:ascii="宋体"/>
                <w:color w:val="ff0000"/>
              </w:rPr>
              <w:t xml:space="preserve">U盘，单独密封，投标截止时间前现场递交</w:t>
            </w:r>
            <w:r>
              <w:rPr>
                <w:rFonts w:hint="eastAsia" w:ascii="宋体"/>
              </w:rPr>
              <w:t xml:space="preserve">）</w:t>
            </w:r>
            <w:r/>
          </w:p>
          <w:p>
            <w:pPr>
              <w:pStyle w:val="1188"/>
              <w:ind w:left="304"/>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1、会场:围绕全国文明单位创建主题展厅(本小项满分</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14分)</w:t>
            </w:r>
            <w:r/>
          </w:p>
          <w:p>
            <w:pPr>
              <w:pStyle w:val="1188"/>
              <w:ind w:firstLine="24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主题:展厅及活动室整体围绕全国文明单位创建核心主题进行整体策划、空间布局、文化氛围营造及软装陈列设计布置</w:t>
            </w:r>
            <w:r/>
          </w:p>
          <w:p>
            <w:pPr>
              <w:pStyle w:val="1188"/>
              <w:ind w:left="293"/>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要求：以培育和践行社会主义核心价值观为主线，融合</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单位行业特色、精神文明建设成果、党建引领、道德模范、志愿服务、家风建设、廉政文化、职工文体生活、文明创建历程荣誉等内容板块进行系统规划；</w:t>
            </w:r>
            <w:r/>
          </w:p>
          <w:p>
            <w:pPr>
              <w:pStyle w:val="1188"/>
              <w:ind w:left="293"/>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整体设计遵循庄重大方、简洁素雅、主题鲜明、功能实</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用原则，兼顾参观展示、学习教育、会议宣讲、职工活动、文明研学等复合功能；空间动线合理、图文展板层级清晰、造型简约大气、色彩搭配协调统一，做到文化内涵与空间美学相融、宣传展示与实际使用兼顾，全面彰显全国文明单位创建底蕴、工作成效与精神风貌。</w:t>
            </w:r>
            <w:r/>
          </w:p>
          <w:p>
            <w:pPr>
              <w:pStyle w:val="1188"/>
              <w:ind w:firstLine="24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2、姜堰经济开发区（三水街道）高质量发展成果展厅</w:t>
            </w:r>
            <w:r/>
          </w:p>
          <w:p>
            <w:pPr>
              <w:pStyle w:val="1188"/>
              <w:ind w:firstLine="24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主题:紧扣长三角重要的精密制造产业基地定位，系统展现开发区（三水街道）发展历程、区位优势、产业特色、重大项目、科创实力、人才生态、党的建设等内容。</w:t>
            </w:r>
            <w:r/>
          </w:p>
          <w:p>
            <w:pPr>
              <w:pStyle w:val="1188"/>
              <w:ind w:left="293"/>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要求：（1）定位精准：充分体现姜堰经济开发区（三水</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街道）作为全区经济主阵地，突出 “2+1 主导产业（新能源装备制造、车船轨交部件制造、电子信息智能制造）。</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（2）内容全面：完整展示园区概况、产业布局、项目成</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效、科创驱动、人才引育、营商环境、党的建设、荣誉资质等板块，数据准确、案例典型、图文并茂。</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（3）风格调性：整体风格现代简约、庄重雅致，体现姜堰经济开发区的辨识度；造型线条简洁利落，空间通透开阔，符合政府招商展厅的全面性与时代感。</w:t>
            </w:r>
            <w:r/>
          </w:p>
          <w:p>
            <w:pPr>
              <w:pStyle w:val="1188"/>
              <w:ind w:left="114" w:right="108" w:firstLine="1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二、现场陈述（共12分）（由本项目配置的项目组成员中的一人持本人有效二代身份证原件现场进行陈述，陈述时间不超过15分钟，不参与陈述的本项不得分。）</w:t>
            </w:r>
            <w:r/>
          </w:p>
          <w:p>
            <w:pPr>
              <w:pStyle w:val="811"/>
              <w:ind w:firstLine="0"/>
              <w:jc w:val="left"/>
              <w:spacing w:line="440" w:lineRule="exact"/>
              <w:rPr>
                <w:rFonts w:ascii="宋体"/>
              </w:rPr>
            </w:pPr>
            <w:r>
              <w:rPr>
                <w:rFonts w:hint="eastAsia" w:ascii="宋体"/>
              </w:rPr>
              <w:t xml:space="preserve">现场围绕投标文件、场景设计、各投标人对项目的理解等进行陈述，对项目理解透彻深刻、陈述结合主题、内容详细完整的得12分；对项目理解较透彻深刻、陈述结合主题、内容详细较完整的得8分；对项目理解一般、陈述内容不完整的得4分。</w:t>
            </w:r>
            <w:bookmarkEnd w:id="42"/>
            <w:r/>
            <w:r/>
          </w:p>
        </w:tc>
      </w:tr>
    </w:tbl>
    <w:p>
      <w:pPr>
        <w:pStyle w:val="871"/>
        <w:spacing w:line="440" w:lineRule="exact"/>
      </w:pPr>
      <w:r/>
      <w:r/>
    </w:p>
    <w:p>
      <w:pPr>
        <w:jc w:val="center"/>
        <w:spacing w:line="440" w:lineRule="exact"/>
        <w:rPr>
          <w:rFonts w:ascii="宋体" w:hAnsi="宋体" w:eastAsia="宋体"/>
          <w:bCs/>
          <w:strike/>
          <w:sz w:val="24"/>
          <w:szCs w:val="24"/>
        </w:rPr>
        <w:sectPr>
          <w:headerReference w:type="default" r:id="rId9"/>
          <w:footerReference w:type="default" r:id="rId11"/>
          <w:footerReference w:type="first" r:id="rId12"/>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Cs/>
          <w:strike/>
          <w:sz w:val="24"/>
          <w:szCs w:val="24"/>
        </w:rPr>
      </w:r>
      <w:r/>
    </w:p>
    <w:p>
      <w:pPr>
        <w:jc w:val="center"/>
        <w:spacing w:line="440" w:lineRule="exact"/>
        <w:rPr>
          <w:rFonts w:ascii="宋体" w:hAnsi="宋体" w:eastAsia="宋体"/>
          <w:b/>
          <w:sz w:val="32"/>
          <w:szCs w:val="32"/>
        </w:rPr>
        <w:outlineLvl w:val="0"/>
      </w:pPr>
      <w:r>
        <w:rPr>
          <w:rFonts w:ascii="宋体" w:hAnsi="宋体" w:eastAsia="宋体"/>
          <w:b/>
          <w:sz w:val="32"/>
          <w:szCs w:val="32"/>
        </w:rPr>
      </w:r>
      <w:r/>
    </w:p>
    <w:p>
      <w:pPr>
        <w:jc w:val="center"/>
        <w:spacing w:line="440" w:lineRule="exact"/>
        <w:rPr>
          <w:rFonts w:ascii="宋体" w:hAnsi="宋体" w:eastAsia="宋体"/>
          <w:b/>
          <w:sz w:val="32"/>
          <w:szCs w:val="32"/>
        </w:rPr>
        <w:outlineLvl w:val="0"/>
      </w:pPr>
      <w:r>
        <w:rPr>
          <w:rFonts w:hint="eastAsia" w:ascii="宋体" w:hAnsi="宋体" w:eastAsia="宋体"/>
          <w:b/>
          <w:sz w:val="32"/>
          <w:szCs w:val="32"/>
        </w:rPr>
        <w:t xml:space="preserve">第五章 合同条款（参考）</w:t>
      </w:r>
      <w:r/>
    </w:p>
    <w:p>
      <w:pPr>
        <w:ind w:firstLine="567"/>
        <w:jc w:val="center"/>
        <w:spacing w:line="440" w:lineRule="exact"/>
        <w:rPr>
          <w:rFonts w:ascii="宋体" w:hAnsi="宋体" w:eastAsia="宋体" w:cs="宋体"/>
          <w:bCs/>
          <w:sz w:val="24"/>
          <w:szCs w:val="24"/>
        </w:rPr>
      </w:pPr>
      <w:r>
        <w:rPr>
          <w:rFonts w:ascii="宋体" w:hAnsi="宋体" w:eastAsia="宋体" w:cs="宋体"/>
          <w:bCs/>
          <w:sz w:val="24"/>
          <w:szCs w:val="24"/>
        </w:rPr>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甲方： </w:t>
      </w:r>
      <w:r>
        <w:rPr>
          <w:rFonts w:hint="eastAsia" w:ascii="宋体" w:hAnsi="宋体" w:eastAsia="宋体" w:cs="宋体"/>
          <w:bCs/>
          <w:sz w:val="24"/>
          <w:szCs w:val="24"/>
          <w:u w:val="single"/>
        </w:rPr>
        <w:t xml:space="preserve">江苏省姜堰经济开发区管理委员会</w:t>
      </w:r>
      <w:r>
        <w:rPr>
          <w:rFonts w:hint="eastAsia" w:ascii="宋体" w:hAnsi="宋体" w:eastAsia="宋体" w:cs="宋体"/>
          <w:bCs/>
          <w:sz w:val="24"/>
          <w:szCs w:val="24"/>
        </w:rPr>
        <w:t xml:space="preserve"> (采购人)；</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乙方：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(中标人)；</w:t>
      </w:r>
      <w:r/>
    </w:p>
    <w:p>
      <w:pPr>
        <w:pStyle w:val="841"/>
        <w:jc w:val="left"/>
        <w:spacing w:line="440" w:lineRule="exact"/>
        <w:rPr>
          <w:rFonts w:ascii="宋体" w:hAnsi="宋体" w:eastAsia="宋体" w:cs="宋体"/>
          <w:bCs/>
          <w:sz w:val="24"/>
          <w:szCs w:val="24"/>
        </w:rPr>
      </w:pPr>
      <w:r>
        <w:rPr>
          <w:rFonts w:hint="eastAsia" w:ascii="宋体" w:hAnsi="宋体" w:eastAsia="宋体" w:cs="宋体"/>
          <w:bCs/>
          <w:sz w:val="24"/>
          <w:szCs w:val="24"/>
        </w:rPr>
        <w:t xml:space="preserve">签订地点： 江苏省姜堰经济开发区管理委员会 ；签订时间： </w:t>
      </w:r>
      <w:r>
        <w:rPr>
          <w:rFonts w:hint="eastAsia" w:ascii="宋体" w:hAnsi="宋体" w:eastAsia="宋体" w:cs="宋体"/>
          <w:bCs/>
          <w:sz w:val="24"/>
          <w:szCs w:val="24"/>
          <w:u w:val="single"/>
        </w:rPr>
        <w:t xml:space="preserve">2026</w:t>
      </w:r>
      <w:r>
        <w:rPr>
          <w:rFonts w:hint="eastAsia" w:ascii="宋体" w:hAnsi="宋体" w:eastAsia="宋体" w:cs="宋体"/>
          <w:bCs/>
          <w:sz w:val="24"/>
          <w:szCs w:val="24"/>
        </w:rPr>
        <w:t xml:space="preserve"> 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日。</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甲乙双方根据《中华人民共和国政府采购法》、《中华人民共和国民法典》及政府采购文件(文件编号: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)，按照平等、自愿的原则，协商签订政府采购服务合同。</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一、说明：</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受甲方委托，江苏益诚建设工程咨询有限公司于 2026 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日组织</w:t>
      </w:r>
      <w:r/>
    </w:p>
    <w:p>
      <w:pPr>
        <w:pStyle w:val="841"/>
        <w:ind w:firstLine="0"/>
        <w:spacing w:line="440" w:lineRule="exact"/>
        <w:rPr>
          <w:rFonts w:ascii="宋体" w:hAnsi="宋体" w:eastAsia="宋体" w:cs="宋体"/>
          <w:bCs/>
          <w:sz w:val="24"/>
          <w:szCs w:val="24"/>
        </w:rPr>
      </w:pPr>
      <w:r>
        <w:rPr>
          <w:rFonts w:hint="eastAsia" w:ascii="宋体" w:hAnsi="宋体" w:eastAsia="宋体" w:cs="宋体"/>
          <w:bCs/>
          <w:sz w:val="24"/>
          <w:szCs w:val="24"/>
        </w:rPr>
        <w:t xml:space="preserve">了 2026年开发区（三水街道）广告设计制作安装采购项目的招标，经评标专家小组认真严格的评审，确定由乙方为中标单位。</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二、适用范围</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本合同条款适用与本次采购活动。项目实施范围详见附件（招标文件和投标文件及补充文件、承诺书等）。</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三、 委托服务事项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江苏省姜堰经济开发区管理委员会及开发区管委会广告设计、制作、安装、维修管理、拆除等服务。乙方按照甲方内控管理要求承接服务项目，为各项目提供广告设计制作安装等及相关服务。</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四、 合同期限</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本合同期限自 2026年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日起至 2026</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日止。</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五、合同价及费用结算方式</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1、合同价格：按实际工程量*</w:t>
      </w:r>
      <w:r>
        <w:rPr>
          <w:rFonts w:hint="eastAsia" w:ascii="宋体" w:hAnsi="宋体" w:eastAsia="宋体" w:cs="宋体"/>
          <w:sz w:val="24"/>
          <w:szCs w:val="24"/>
          <w:lang w:bidi="ar"/>
        </w:rPr>
        <w:t xml:space="preserve">（100%-中标优惠率）</w:t>
      </w:r>
      <w:r>
        <w:rPr>
          <w:rFonts w:hint="eastAsia" w:ascii="宋体" w:hAnsi="宋体" w:eastAsia="宋体" w:cs="宋体"/>
          <w:bCs/>
          <w:sz w:val="24"/>
          <w:szCs w:val="24"/>
        </w:rPr>
        <w:t xml:space="preserve">*综合单价最高限价确定各项目的合同价，（各综合单价最高限价详见附件）。</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本项目按实结算，自合同签订之日起，每月15日前向实施部门报送上月已完成并通过验收的工程量，实施部门确认后报送街道宣传部门（开区综合部）核准价格后，由各实施部门在次月列支费用。结算时提供正规发票、验收单、货物清单（列明名称、规格、数量、结算价）。</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3、结算单价为：按中标单位各自的中标优惠率结算，结算方式=</w:t>
      </w:r>
      <w:r>
        <w:rPr>
          <w:rFonts w:hint="eastAsia" w:ascii="宋体" w:hAnsi="宋体" w:eastAsia="宋体" w:cs="宋体"/>
          <w:sz w:val="24"/>
          <w:szCs w:val="24"/>
          <w:lang w:bidi="ar"/>
        </w:rPr>
        <w:t xml:space="preserve">（1-中标优</w:t>
      </w:r>
      <w:r>
        <w:rPr>
          <w:rFonts w:hint="eastAsia" w:ascii="宋体" w:hAnsi="宋体" w:eastAsia="宋体" w:cs="宋体"/>
          <w:sz w:val="24"/>
          <w:szCs w:val="24"/>
          <w:lang w:bidi="ar"/>
        </w:rPr>
        <w:t xml:space="preserve">惠率）</w:t>
      </w:r>
      <w:r>
        <w:rPr>
          <w:rFonts w:hint="eastAsia" w:ascii="宋体" w:hAnsi="宋体" w:eastAsia="宋体" w:cs="宋体"/>
          <w:bCs/>
          <w:sz w:val="24"/>
          <w:szCs w:val="24"/>
        </w:rPr>
        <w:t xml:space="preserve">*综合单价最高限价，结算单价不因人工、物价等的变动而作任何调整。</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4、采购清单上未列明的项目，经中标单位报价及甲方实施部门市场调研后确定结算单价。</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5、实施项目达到20万元以上的，需经第三方审计单位出具结算审核报告，支付时按审核报告的金额支付费用。</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6、应急项目补贴人工费，在项目实施前签证确认加急人工费标准。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7、本合同执行中相关的一切税费均由乙方负担。</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六、履约保证金</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1、乙方必须在签订承包合同之前向甲方交纳履约保证金 40000元人民币，以保证乙方遵守本合同的一切条款、条件和承诺。合同履行结束后，甲方应及时退还交纳的履约保证金，甲方逾期退还履约保证金的，应按法律法规支付超期资金占用费，但因乙方自身原因导致无法及时退还的除外。</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甲方在任何时候都有权从履约保证金中扣除用于修复乙方损坏甲方的设备、设施、场地或因乙方违约而导致损失的金额或违约金，且乙方应在接到扣除履约保证金通知后一周内补足扣除差额，保证承包期间履约保证金的完整。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3、甲方认为乙方在承包期间没有违约行为，甲方在承包期满后或提前终止承包合同后15日内退还履约保证金，若有违约行为，则甲方将在扣除乙方应付金额或违约金后退还保证金余额。</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七、项目服务要求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1、设计要求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（1）乙方必须严格按照甲方的要求进行设计、制作、安装和维护，乙方的设计须满足甲方要求。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（2）甲方对乙方提供的版面内容有权提出修改意见，乙方应根据甲方的要求进行修改，并不得因此增加结算费用。</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2、制作要求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（1）所有宣传品或资料必须在正式印制前向甲方提交设计定稿，经甲方修改认定后提</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交定稿由甲方签字确认。甲方可要求乙方提供设计实景效果图。</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所有宣传品或资料印制要求图片画像清晰、色彩均匀，内文和标题印刷要求字体清晰，无重影、叠影和模糊现象；宣传栏、宣传牌等需要安装的项目，除上述印制要求外，还要求安装端正、美观、安全、牢固。</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（3）宣传广告成品的包装应有良好的防湿、防锈、防潮、防雨、防腐及防碰撞的措施。</w:t>
      </w:r>
      <w:r/>
    </w:p>
    <w:p>
      <w:pPr>
        <w:pStyle w:val="841"/>
        <w:ind w:firstLine="422"/>
        <w:spacing w:line="440" w:lineRule="exact"/>
        <w:rPr>
          <w:rFonts w:ascii="宋体" w:hAnsi="宋体" w:eastAsia="宋体" w:cs="宋体"/>
          <w:bCs/>
          <w:sz w:val="24"/>
          <w:szCs w:val="24"/>
        </w:rPr>
      </w:pPr>
      <w:r>
        <w:rPr>
          <w:rFonts w:hint="eastAsia" w:ascii="宋体" w:hAnsi="宋体" w:eastAsia="宋体" w:cs="宋体"/>
          <w:bCs/>
          <w:sz w:val="24"/>
          <w:szCs w:val="24"/>
        </w:rPr>
        <w:t xml:space="preserve">凡由于包装不良造成的损失和由此产生的费用均由乙方承担。</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3、交货要求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（1）印制成品时间原则上应在甲方定稿之日起7天内交货，急件成品印制必须配合甲</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方的时间要求完成。</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（2）乙方须按甲方要求对宣传品进行包装、送货、安装，并在包装箱外侧标出印制的品名、数量等。中标人在送货、安装后，应由甲方在送货单或验收证明上签字确认。</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乙方在为甲方提供宣传活动服务、会议会场布置和安装巨型广告牌服务时，要确保安装的设备安全、牢固及安装工作人员的安全保障及发生意外的一切费用（所有安全责任由乙方自负，甲方不承担责任）。宣传工作完成后应按要求及时清理现场工作。</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户外广告、活动宣传上画后，要及时提供高质量的现场上画图片，图片要求美观、高清，并注意周边环境，避免不文明现象入镜。要及时更换损坏的广告、宣传画、灯笼、彩旗、横幅等，自身质量原因引起的所有更换费用自负，人为因素（非乙方自身原因）仅计算材料费用（人工费由乙方自负），遇到不可抗力按实际情况界定。</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（5）为了确保活动、会议顺利开展，乙方应保证人员、设备、物资严格按照甲方的时限、质量、数量按时按质按数到位，并按甲方要求进行现场布置。</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（6）在乙方完成工作内容并经甲方验收后，乙方必须在5天内将该次工作内容的全部电子版原件通过电子邮件发送或U 盘、光碟拷贝给甲方备案存档，资料移交后应由甲方签收。乙方如未要求甲方代表签收确认，甲方可视作并未移交。如未及时将电子版原件移交给甲方，即使是合同期外，甲方也有权向乙方追讨，乙方不得拒绝。</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4、验收要求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每次项目完成后7天内，甲方组织乙方及有关单位进行验收。如果质量不合格或有部分内容尚未完成的，乙方应根据甲方的修改意见，在商定的期限内按要求进行修改后，再进行验收，直至达到标准和要求为止，由此造成的一切费用均由乙方承担。验收合格后，甲方在验收合格证明书上签章。</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（2）甲方组成验收小组（由实施部门组成）按相关标准进行验收，必要时邀请相关的专业人员或机构参与验收。</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5、服务评价</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（1）在合同期内，为保证服务质量，能够使项目按时、按量、优质、有序实施，由各实施部门在钉钉办公软件上对每宗项目服务进行测评打分，街道宣传部门每季度汇总测评。</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（2）各实施部门对每宗项目乙方的综合服务能力打分，分值100分。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从服务响应时间、设计稿件（如实景效果图）内容效果、制作安装的质量（材质数量、质量、安全环保要求等方面）、实施现场布置管理（人员管理、材料堆放、安全措施等方面）、完成时间、项目后续维修维护等方面进行打分，具体明细如下：</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（2.1）服务响应对接时间（最高得10分）；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（2.2）设计稿件（如实景效果图）内容效果（最高得30分）；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（2.3）制作安装的质量（材质数量、质量、安全环保要求等方面）（最高得30分）；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（2.4）实施现场布置管理（人员管理、材料堆放、安全措施等方面）（最高得15分）；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（2.5）项目完成时间（最高得15分）。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6、服务原则</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（1）乙方所提供的服务内容应当遵纪守法，不违背相关政策及行政法规，遵循公平、诚实信用的原则，符合社会主义精神文明建设的基本要求。所有设计作品的内容要做到思想健康、品质优良。</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（2）如出现特殊情况需要乙方配合甲方按时完成服务内容的，乙方应无条件服从并积极配合甲方的工作安排。</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为便于与甲方就活动细节等方面进行适时沟通联系、及时处理和反馈，并使项目按质、按量、按时、有序实施，乙方应保证有固定专人负责联络工作。本项目必须有一个完善且固定的策划和组织管理团队，乙方须详细列出参与本项目的人员名单。</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7、安全责任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（1）乙方负责其所承包项目的全部安全责任（包含但不限于制作、运输、安装、维护等制作施工过程及后续使用过程所产生的安全事项），并由中标人承</w:t>
      </w:r>
      <w:r>
        <w:rPr>
          <w:rFonts w:hint="eastAsia" w:ascii="宋体" w:hAnsi="宋体" w:eastAsia="宋体" w:cs="宋体"/>
          <w:bCs/>
          <w:sz w:val="24"/>
          <w:szCs w:val="24"/>
        </w:rPr>
        <w:t xml:space="preserve">担全部的事故责任和经济责任。</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乙方须为投入本项目的所有人员办理人身安全保险和意外伤害险，乙方投入本项目的所有人员的事故由乙方自行全权负责，甲方不承担任何责任。在乙方的项目责任区内由于乙方原因导致第三方的事故由乙方负责并承担全部责任，甲方不承担任何责任。</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（3）遇恶劣天气等不可抗拒因素，中标方须加强安全巡查，对安装的广告进行加固，防范安全风险。</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八、其他说明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1、单宗广告项目控制价超过100万元的，不在本次招标范围内。</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2、如项目设计需求、技术难度及专业侧重要求较高时，甲方有权另行面向社会采购，乙方应充分考虑经营风险，并尽可能提供优惠的价格和优质的服务，以提高自身的竞争力。</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3、合同期内，一季度一考核，经甲方考核，如乙方排名末位则扣除乙方履约保证金贰仟圆（¥2000元），下季度不参与任务分配。</w:t>
      </w:r>
      <w:r/>
    </w:p>
    <w:p>
      <w:pPr>
        <w:pStyle w:val="841"/>
        <w:spacing w:line="440" w:lineRule="exact"/>
      </w:pPr>
      <w:r>
        <w:rPr>
          <w:rFonts w:hint="eastAsia" w:ascii="宋体" w:hAnsi="宋体" w:eastAsia="宋体" w:cs="宋体"/>
          <w:bCs/>
          <w:sz w:val="24"/>
          <w:szCs w:val="24"/>
        </w:rPr>
        <w:t xml:space="preserve">4、合同履行期内乙方需在甲方提出要求后2个工作日内提供与其承诺的设计师数量相符的社保流水并加盖公章，未能提供，则扣除乙方相应保证金1200元/人。</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九、保修期和售后服务要求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1、质保期一年，质保期自项目验收合格次日起计算。质保期内要求免费提供三包服务，服务方式均为上门服务，即由乙方派员收回、维修、维护、送货、安装，由此产生的一切费用均由中标人承担。</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2、印制品验收之日起三个月内发现质量问题（如出现未按甲方签印的内容进行印刷、错漏、缺页、印刷字迹不清等）的，乙方负责免费调换，并承担由此给甲方造成的所有损失。</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3、对甲方的维修、维护等售后服务通知，乙方需在接报后2小时内响应，4小时内到达现场，在甲方规定的时间内处理完毕。</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4、及时更换损坏的广告、宣传画、灯笼、彩旗、横幅等，自身质量原因引起的所有更换费用自负，人为因素（非乙方自身原因）计算材料费用（人工费由乙方自负），不可力按实际情况界定。</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十、知识产权归属</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1、乙方向甲方交付的项目作品及相关知识产权成果，不能侵犯他人肖像权、</w:t>
      </w:r>
      <w:r>
        <w:rPr>
          <w:rFonts w:hint="eastAsia" w:ascii="宋体" w:hAnsi="宋体" w:eastAsia="宋体" w:cs="宋体"/>
          <w:bCs/>
          <w:sz w:val="24"/>
          <w:szCs w:val="24"/>
        </w:rPr>
        <w:t xml:space="preserve">著作权、商标权、外观专利、企业名称（含企业字号、商号、标示）等合法、在先的知识产权、民事权利。</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2、乙方应保证甲方不受到第三方关于知识产权侵权的指控，任何第三方如果提出侵权指控，中标人应与第三方交涉并承担可能发生的一切法律责任，并按赔偿甲方由此而产生一切的相关经济损失。</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乙方履行本合同期间所产生的知识产权成果及其权利归属仅归甲方一方所有，甲方有权通过任何媒体永久性免费使用。乙方不享有上述任何知识产权权利，不得自行实施或者使用，也不得将本合同项目下的上述相关知识产权泄露、转让或者许可给第三方，不得对外披露或者公布。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十一、合同生效和终止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1．本合同经双方授权代表签字盖章并在乙方提交履约保证金后生效。</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2．终止</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2.1 协议终止</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经双方协商同意，可在任何时候终止服务。有下列情形之一，合同一方可以解除终止合同：</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 因不可抗力致使不能实现合同目的，未受不可抗力影响的一方有权解除合同；</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 因合同一方违约导致合同不能履行，另一方有权解除合同；</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 有权解除合同的一方，应当在违约事实或不可抗力发生之后三十天内书面通知对方以主张解除合同，合同在书面通知到达对方时解除。</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2.2 自然终止</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合同规定的服务期满，承包自然终止。</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 服务终止后果</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3.1 终止服务，不影响根据合同规定进行的赔偿、补偿，也不影响履约保证金的效力。</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3.2因乙方原因终止合同的，乙方的履约保证金作为违约金支付给甲方。</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 不放弃权利</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4.1 甲方接受乙方的服务，但不放弃对乙方违约行为进行追究的权利；同时，若甲方对乙方某一违约行为放弃进行追究的权利，但不放弃对乙方其他违约行为进行追究的权利。</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十二、争议处理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合同在履行过程中发生争议时，甲方与乙方及时协商解决。协商不成时，提请泰州仲裁委员会仲裁。</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十三、其他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1．合同履行期内甲乙双方均不得随意变更或解除合同。合同若有未尽事宜，需经双方共同协商，订立补充协议，补充协议与本合同有同等法律效力。</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2．招标文件（编号：             ）、投标文件及评标过程中形成的文字资料、评标报告等均作为本合同的组成部分，具有同等效力。</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3、本合同一式肆份，自签订之日起生效。</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4、本合同未尽事宜，遵照《中华人民共和国民法典》有关条文执行。</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甲方签章：                     乙方签章：</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单位地址：                     单位地址：</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代表人签字：                   代表人签字：</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签订日期： 年 月 日            签订日期： 年 月 日</w:t>
      </w:r>
      <w:r/>
    </w:p>
    <w:p>
      <w:pPr>
        <w:pStyle w:val="841"/>
        <w:spacing w:line="440" w:lineRule="exact"/>
        <w:rPr>
          <w:rFonts w:ascii="宋体" w:hAnsi="宋体" w:eastAsia="宋体"/>
          <w:b/>
          <w:sz w:val="30"/>
          <w:szCs w:val="30"/>
        </w:rPr>
      </w:pPr>
      <w:r>
        <w:rPr>
          <w:rFonts w:ascii="宋体" w:hAnsi="宋体" w:eastAsia="宋体"/>
          <w:b/>
          <w:sz w:val="30"/>
          <w:szCs w:val="30"/>
        </w:rPr>
      </w:r>
      <w:r/>
    </w:p>
    <w:p>
      <w:pPr>
        <w:spacing w:line="440" w:lineRule="exact"/>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1036"/>
        <w:jc w:val="center"/>
        <w:spacing w:before="0" w:after="0" w:line="440" w:lineRule="exact"/>
        <w:rPr>
          <w:rFonts w:ascii="宋体" w:hAnsi="宋体" w:eastAsia="宋体"/>
          <w:sz w:val="32"/>
          <w:szCs w:val="32"/>
        </w:rPr>
      </w:pPr>
      <w:r>
        <w:rPr>
          <w:rFonts w:hint="eastAsia" w:ascii="宋体" w:hAnsi="宋体" w:eastAsia="宋体"/>
          <w:sz w:val="32"/>
          <w:szCs w:val="32"/>
        </w:rPr>
        <w:t xml:space="preserve">第六章 投标文件格式</w:t>
      </w:r>
      <w:r/>
    </w:p>
    <w:p>
      <w:pPr>
        <w:pStyle w:val="1049"/>
        <w:ind w:firstLine="240"/>
        <w:spacing w:line="440" w:lineRule="exact"/>
        <w:rPr>
          <w:rFonts w:ascii="宋体" w:hAnsi="宋体" w:eastAsia="宋体"/>
        </w:rPr>
      </w:pPr>
      <w:r>
        <w:rPr>
          <w:rFonts w:ascii="宋体" w:hAnsi="宋体" w:eastAsia="宋体"/>
        </w:rPr>
      </w:r>
      <w:r/>
    </w:p>
    <w:p>
      <w:pPr>
        <w:pStyle w:val="1049"/>
        <w:ind w:firstLine="240"/>
        <w:spacing w:line="440" w:lineRule="exact"/>
        <w:rPr>
          <w:rFonts w:ascii="宋体" w:hAnsi="宋体" w:eastAsia="宋体"/>
          <w:szCs w:val="24"/>
        </w:rPr>
      </w:pPr>
      <w:r>
        <w:rPr>
          <w:rFonts w:hint="eastAsia" w:ascii="宋体" w:hAnsi="宋体" w:eastAsia="宋体"/>
          <w:szCs w:val="24"/>
        </w:rPr>
        <w:t xml:space="preserve">1、说明：对本章所有的投标书格式 ，除开标一览表外，投标方可根据自身情况进行补充和修改，但补充和修改不得造成与本格式内容有实质性的违背。</w:t>
      </w:r>
      <w:r/>
    </w:p>
    <w:p>
      <w:pPr>
        <w:jc w:val="left"/>
        <w:spacing w:line="440" w:lineRule="exact"/>
        <w:rPr>
          <w:rFonts w:ascii="宋体" w:hAnsi="宋体" w:eastAsia="宋体"/>
          <w:sz w:val="32"/>
          <w:szCs w:val="32"/>
        </w:rPr>
      </w:pPr>
      <w:r>
        <w:rPr>
          <w:rFonts w:hint="eastAsia" w:ascii="宋体" w:hAnsi="宋体" w:eastAsia="宋体"/>
          <w:sz w:val="24"/>
          <w:szCs w:val="24"/>
        </w:rPr>
        <w:t xml:space="preserve">  2、投标人应按标段准备投标文件并清楚注明标段名称,否则造成的一切后果由投标人自行承担。</w:t>
      </w:r>
      <w:r>
        <w:rPr>
          <w:rFonts w:ascii="宋体" w:hAnsi="宋体" w:eastAsia="宋体"/>
          <w:sz w:val="32"/>
          <w:szCs w:val="32"/>
        </w:rPr>
        <w:br w:type="page" w:clear="all"/>
      </w:r>
      <w:bookmarkStart w:id="44" w:name="_Toc237145385"/>
      <w:r/>
      <w:bookmarkStart w:id="45" w:name="_Toc217446085"/>
      <w:r/>
      <w:bookmarkStart w:id="46" w:name="_Toc263753600"/>
      <w:r/>
      <w:bookmarkStart w:id="47" w:name="_Toc297204985"/>
      <w:r/>
      <w:bookmarkStart w:id="48" w:name="_Toc256175382"/>
      <w:r/>
      <w:bookmarkStart w:id="49" w:name="_Toc250041691"/>
      <w:r/>
      <w:bookmarkStart w:id="50" w:name="_Toc263768864"/>
      <w:r/>
      <w:r/>
    </w:p>
    <w:p>
      <w:pPr>
        <w:pStyle w:val="1036"/>
        <w:jc w:val="center"/>
        <w:keepLines w:val="0"/>
        <w:keepNext w:val="0"/>
        <w:spacing w:after="0" w:line="440" w:lineRule="exact"/>
        <w:widowControl/>
        <w:rPr>
          <w:rFonts w:ascii="宋体" w:hAnsi="宋体" w:eastAsia="宋体" w:cs="宋体"/>
          <w:sz w:val="32"/>
          <w:szCs w:val="32"/>
        </w:rPr>
      </w:pPr>
      <w:r/>
      <w:bookmarkStart w:id="51" w:name="_Toc217446086"/>
      <w:r>
        <w:rPr>
          <w:rStyle w:val="1093"/>
          <w:rFonts w:hint="eastAsia" w:ascii="宋体" w:hAnsi="宋体" w:eastAsia="宋体" w:cs="宋体"/>
          <w:b/>
          <w:bCs w:val="0"/>
          <w:sz w:val="32"/>
          <w:szCs w:val="32"/>
        </w:rPr>
        <w:t xml:space="preserve">开标一览表</w:t>
      </w:r>
      <w:r/>
    </w:p>
    <w:p>
      <w:pPr>
        <w:pStyle w:val="1082"/>
        <w:spacing w:after="0" w:afterAutospacing="0" w:line="440" w:lineRule="exact"/>
        <w:rPr>
          <w:rFonts w:eastAsia="宋体"/>
          <w:sz w:val="27"/>
          <w:szCs w:val="27"/>
        </w:rPr>
      </w:pPr>
      <w:r>
        <w:rPr>
          <w:rFonts w:hint="eastAsia" w:eastAsia="宋体"/>
          <w:sz w:val="27"/>
          <w:szCs w:val="27"/>
        </w:rPr>
        <w:t xml:space="preserve">项目名称：</w:t>
      </w:r>
      <w:r/>
    </w:p>
    <w:p>
      <w:pPr>
        <w:pStyle w:val="1082"/>
        <w:spacing w:after="0" w:afterAutospacing="0" w:line="440" w:lineRule="exact"/>
        <w:rPr>
          <w:rFonts w:eastAsia="宋体"/>
          <w:sz w:val="27"/>
          <w:szCs w:val="27"/>
        </w:rPr>
      </w:pPr>
      <w:r>
        <w:rPr>
          <w:rFonts w:hint="eastAsia" w:eastAsia="宋体"/>
          <w:sz w:val="27"/>
          <w:szCs w:val="27"/>
        </w:rPr>
        <w:t xml:space="preserve">项目编号：</w:t>
      </w:r>
      <w:r/>
    </w:p>
    <w:tbl>
      <w:tblPr>
        <w:tblW w:w="8897"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082"/>
              <w:spacing w:after="0" w:afterAutospacing="0" w:line="440" w:lineRule="exact"/>
              <w:rPr>
                <w:rFonts w:eastAsia="宋体"/>
                <w:szCs w:val="24"/>
              </w:rPr>
            </w:pPr>
            <w:r>
              <w:rPr>
                <w:rFonts w:hint="eastAsia" w:eastAsia="宋体"/>
                <w:szCs w:val="24"/>
              </w:rPr>
              <w:t xml:space="preserve">投标人名称</w:t>
            </w:r>
            <w:r/>
          </w:p>
        </w:tc>
        <w:tc>
          <w:tcPr>
            <w:tcW w:w="2551" w:type="dxa"/>
            <w:vAlign w:val="center"/>
            <w:textDirection w:val="lrTb"/>
            <w:noWrap w:val="false"/>
          </w:tcPr>
          <w:p>
            <w:pPr>
              <w:pStyle w:val="1082"/>
              <w:ind w:firstLine="480"/>
              <w:spacing w:after="0" w:afterAutospacing="0" w:line="440" w:lineRule="exact"/>
              <w:rPr>
                <w:rFonts w:eastAsia="宋体"/>
                <w:szCs w:val="24"/>
              </w:rPr>
            </w:pPr>
            <w:r>
              <w:rPr>
                <w:rFonts w:hint="eastAsia" w:eastAsia="宋体"/>
                <w:szCs w:val="24"/>
              </w:rPr>
              <w:t xml:space="preserve">优惠率（%）</w:t>
            </w:r>
            <w:r/>
          </w:p>
        </w:tc>
        <w:tc>
          <w:tcPr>
            <w:tcW w:w="3779" w:type="dxa"/>
            <w:vAlign w:val="center"/>
            <w:textDirection w:val="lrTb"/>
            <w:noWrap w:val="false"/>
          </w:tcPr>
          <w:p>
            <w:pPr>
              <w:pStyle w:val="1082"/>
              <w:spacing w:after="0" w:afterAutospacing="0" w:line="440" w:lineRule="exact"/>
              <w:rPr>
                <w:rFonts w:eastAsia="宋体"/>
                <w:szCs w:val="24"/>
              </w:rPr>
            </w:pPr>
            <w:r>
              <w:rPr>
                <w:rFonts w:hint="eastAsia" w:eastAsia="宋体"/>
                <w:szCs w:val="24"/>
              </w:rPr>
              <w:t xml:space="preserve"> 备注</w:t>
            </w:r>
            <w:r/>
          </w:p>
        </w:tc>
      </w:tr>
      <w:tr>
        <w:trPr>
          <w:trHeight w:val="1091"/>
        </w:trPr>
        <w:tc>
          <w:tcPr>
            <w:tcW w:w="2567"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供应商名称</w:t>
            </w:r>
            <w:r/>
          </w:p>
        </w:tc>
        <w:tc>
          <w:tcPr>
            <w:tcW w:w="2551" w:type="dxa"/>
            <w:vAlign w:val="center"/>
            <w:textDirection w:val="lrTb"/>
            <w:noWrap w:val="false"/>
          </w:tcPr>
          <w:p>
            <w:pPr>
              <w:pStyle w:val="1082"/>
              <w:spacing w:after="0" w:afterAutospacing="0" w:line="440" w:lineRule="exact"/>
              <w:rPr>
                <w:rFonts w:eastAsia="宋体"/>
                <w:szCs w:val="24"/>
              </w:rPr>
            </w:pPr>
            <w:r>
              <w:rPr>
                <w:rFonts w:hint="eastAsia" w:eastAsia="宋体"/>
                <w:szCs w:val="24"/>
              </w:rPr>
              <w:t xml:space="preserve">         %</w:t>
            </w:r>
            <w:r/>
          </w:p>
        </w:tc>
        <w:tc>
          <w:tcPr>
            <w:tcW w:w="3779" w:type="dxa"/>
            <w:vAlign w:val="center"/>
            <w:textDirection w:val="lrTb"/>
            <w:noWrap w:val="false"/>
          </w:tcPr>
          <w:p>
            <w:pPr>
              <w:pStyle w:val="1082"/>
              <w:spacing w:after="0" w:afterAutospacing="0" w:line="440" w:lineRule="exact"/>
              <w:rPr>
                <w:rFonts w:eastAsia="宋体"/>
                <w:szCs w:val="24"/>
              </w:rPr>
            </w:pPr>
            <w:r>
              <w:rPr>
                <w:rFonts w:hint="eastAsia" w:eastAsia="宋体"/>
                <w:szCs w:val="24"/>
                <w:shd w:val="clear" w:color="auto" w:fill="ffffff"/>
              </w:rPr>
              <w:fldChar w:fldCharType="begin"/>
            </w:r>
            <w:r>
              <w:rPr>
                <w:rFonts w:hint="eastAsia" w:eastAsia="宋体"/>
                <w:szCs w:val="24"/>
                <w:shd w:val="clear" w:color="auto" w:fill="ffffff"/>
              </w:rPr>
              <w:instrText xml:space="preserve"> CONTROL Forms.HTML:Text.1 \s </w:instrText>
            </w:r>
            <w:r>
              <w:rPr>
                <w:rFonts w:hint="eastAsia" w:eastAsia="宋体"/>
                <w:szCs w:val="24"/>
                <w:shd w:val="clear" w:color="auto" w:fill="ffffff"/>
              </w:rPr>
              <w:fldChar w:fldCharType="separate"/>
            </w:r>
            <w:r>
              <w:rPr>
                <w:rFonts w:hint="eastAsia" w:eastAsia="宋体"/>
                <w:szCs w:val="24"/>
                <w:shd w:val="clear" w:color="auto" w:fill="ffffff"/>
              </w:rPr>
              <w:t xml:space="preserve"> </w:t>
            </w:r>
            <w:r>
              <w:rPr>
                <w:rFonts w:hint="eastAsia" w:eastAsia="宋体"/>
                <w:szCs w:val="24"/>
                <w:shd w:val="clear" w:color="auto" w:fill="ffffff"/>
              </w:rPr>
              <w:fldChar w:fldCharType="end"/>
            </w:r>
            <w:r>
              <w:rPr>
                <w:rFonts w:hint="eastAsia" w:eastAsia="宋体"/>
                <w:szCs w:val="24"/>
                <w:shd w:val="clear" w:color="auto" w:fill="ffffff"/>
              </w:rPr>
              <w:t xml:space="preserve">      </w:t>
            </w:r>
            <w:r/>
          </w:p>
        </w:tc>
      </w:tr>
    </w:tbl>
    <w:p>
      <w:pPr>
        <w:pStyle w:val="1082"/>
        <w:spacing w:after="0" w:afterAutospacing="0" w:line="440" w:lineRule="exact"/>
        <w:rPr>
          <w:rFonts w:eastAsia="宋体"/>
          <w:sz w:val="27"/>
          <w:szCs w:val="27"/>
        </w:rPr>
      </w:pPr>
      <w:r>
        <w:rPr>
          <w:rFonts w:eastAsia="宋体"/>
          <w:sz w:val="27"/>
          <w:szCs w:val="27"/>
        </w:rPr>
      </w:r>
      <w:r/>
    </w:p>
    <w:p>
      <w:pPr>
        <w:pStyle w:val="1082"/>
        <w:spacing w:after="0" w:afterAutospacing="0" w:line="440" w:lineRule="exact"/>
        <w:rPr>
          <w:rFonts w:eastAsia="宋体"/>
          <w:sz w:val="27"/>
          <w:szCs w:val="27"/>
        </w:rPr>
      </w:pPr>
      <w:r>
        <w:rPr>
          <w:rFonts w:eastAsia="宋体"/>
          <w:sz w:val="27"/>
          <w:szCs w:val="27"/>
        </w:rPr>
      </w:r>
      <w:r/>
    </w:p>
    <w:p>
      <w:pPr>
        <w:pStyle w:val="1082"/>
        <w:spacing w:after="0" w:afterAutospacing="0" w:line="440" w:lineRule="exact"/>
        <w:rPr>
          <w:rFonts w:eastAsia="宋体"/>
          <w:sz w:val="27"/>
          <w:szCs w:val="27"/>
        </w:rPr>
      </w:pPr>
      <w:r>
        <w:rPr>
          <w:rFonts w:eastAsia="宋体"/>
          <w:sz w:val="27"/>
          <w:szCs w:val="27"/>
        </w:rPr>
      </w:r>
      <w:r/>
    </w:p>
    <w:p>
      <w:pPr>
        <w:ind w:firstLine="540"/>
        <w:jc w:val="left"/>
        <w:spacing w:line="440" w:lineRule="exact"/>
        <w:rPr>
          <w:rFonts w:ascii="宋体" w:hAnsi="宋体" w:eastAsia="宋体" w:cs="宋体"/>
          <w:sz w:val="24"/>
          <w:szCs w:val="24"/>
        </w:rPr>
      </w:pPr>
      <w:r>
        <w:rPr>
          <w:rFonts w:hint="eastAsia" w:ascii="宋体" w:hAnsi="宋体" w:eastAsia="宋体" w:cs="宋体"/>
          <w:sz w:val="27"/>
          <w:szCs w:val="27"/>
        </w:rPr>
        <w:t xml:space="preserve">投标人公章： （电子签章）</w:t>
      </w:r>
      <w:r/>
    </w:p>
    <w:p>
      <w:pPr>
        <w:jc w:val="left"/>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cs="宋体"/>
          <w:b/>
          <w:color w:val="000000"/>
          <w:sz w:val="32"/>
          <w:szCs w:val="32"/>
        </w:rPr>
      </w:pPr>
      <w:r>
        <w:rPr>
          <w:rFonts w:ascii="宋体" w:hAnsi="宋体" w:eastAsia="宋体" w:cs="宋体"/>
          <w:b/>
          <w:color w:val="000000"/>
          <w:sz w:val="32"/>
          <w:szCs w:val="32"/>
        </w:rPr>
      </w:r>
      <w:r/>
    </w:p>
    <w:p>
      <w:pPr>
        <w:jc w:val="right"/>
        <w:spacing w:line="440" w:lineRule="exact"/>
        <w:rPr>
          <w:rFonts w:ascii="宋体" w:hAnsi="宋体" w:eastAsia="宋体"/>
          <w:b/>
          <w:sz w:val="24"/>
          <w:szCs w:val="24"/>
        </w:rPr>
      </w:pPr>
      <w:r>
        <w:rPr>
          <w:rFonts w:hint="eastAsia" w:ascii="宋体" w:hAnsi="宋体" w:eastAsia="宋体"/>
          <w:b/>
          <w:sz w:val="24"/>
          <w:szCs w:val="24"/>
        </w:rPr>
        <w:br w:type="page" w:clear="all"/>
      </w:r>
      <w:bookmarkEnd w:id="51"/>
      <w:r/>
      <w:r/>
    </w:p>
    <w:p>
      <w:pPr>
        <w:jc w:val="center"/>
        <w:spacing w:line="440" w:lineRule="exact"/>
        <w:rPr>
          <w:rFonts w:ascii="宋体" w:hAnsi="宋体" w:eastAsia="宋体"/>
          <w:b/>
          <w:sz w:val="32"/>
          <w:szCs w:val="32"/>
        </w:rPr>
      </w:pPr>
      <w:r>
        <w:rPr>
          <w:rFonts w:hint="eastAsia" w:ascii="宋体" w:hAnsi="宋体" w:eastAsia="宋体"/>
          <w:b/>
          <w:sz w:val="32"/>
          <w:szCs w:val="32"/>
        </w:rPr>
        <w:t xml:space="preserve">投 标 函</w:t>
      </w:r>
      <w:r/>
    </w:p>
    <w:p>
      <w:pPr>
        <w:ind w:left="480"/>
        <w:spacing w:line="440" w:lineRule="exact"/>
        <w:rPr>
          <w:rFonts w:ascii="宋体" w:hAnsi="宋体" w:eastAsia="宋体"/>
          <w:sz w:val="24"/>
          <w:szCs w:val="24"/>
        </w:rPr>
      </w:pPr>
      <w:r>
        <w:rPr>
          <w:rFonts w:ascii="宋体" w:hAnsi="宋体" w:eastAsia="宋体"/>
          <w:sz w:val="24"/>
          <w:szCs w:val="24"/>
        </w:rPr>
      </w:r>
      <w:r/>
    </w:p>
    <w:p>
      <w:pPr>
        <w:pStyle w:val="1066"/>
        <w:ind w:left="0"/>
        <w:spacing w:after="0" w:line="440" w:lineRule="exact"/>
        <w:rPr>
          <w:rFonts w:ascii="宋体" w:hAnsi="宋体" w:eastAsia="宋体"/>
          <w:bCs/>
          <w:iCs/>
          <w:sz w:val="24"/>
          <w:szCs w:val="24"/>
        </w:rPr>
      </w:pPr>
      <w:r>
        <w:rPr>
          <w:rFonts w:hint="eastAsia" w:ascii="宋体" w:hAnsi="宋体" w:eastAsia="宋体"/>
          <w:bCs/>
          <w:iCs/>
          <w:sz w:val="24"/>
          <w:szCs w:val="24"/>
          <w:u w:val="single"/>
        </w:rPr>
        <w:t xml:space="preserve">江苏省姜堰经济开发区管理委员会</w:t>
      </w:r>
      <w:r>
        <w:rPr>
          <w:rFonts w:hint="eastAsia" w:ascii="宋体" w:hAnsi="宋体" w:eastAsia="宋体"/>
          <w:bCs/>
          <w:iCs/>
          <w:sz w:val="24"/>
          <w:szCs w:val="24"/>
        </w:rPr>
        <w:t xml:space="preserve">：</w:t>
      </w:r>
      <w:r/>
    </w:p>
    <w:p>
      <w:pPr>
        <w:pStyle w:val="1066"/>
        <w:ind w:left="0" w:firstLine="600"/>
        <w:spacing w:after="0" w:line="440" w:lineRule="exact"/>
        <w:rPr>
          <w:rFonts w:ascii="宋体" w:hAnsi="宋体" w:eastAsia="宋体"/>
          <w:bCs/>
          <w:sz w:val="24"/>
          <w:szCs w:val="24"/>
        </w:rPr>
      </w:pPr>
      <w:r>
        <w:rPr>
          <w:rFonts w:hint="eastAsia" w:ascii="宋体" w:hAnsi="宋体" w:eastAsia="宋体"/>
          <w:bCs/>
          <w:iCs/>
          <w:sz w:val="24"/>
          <w:szCs w:val="24"/>
        </w:rPr>
        <w:t xml:space="preserve">我方全面研究了</w:t>
      </w:r>
      <w:r>
        <w:rPr>
          <w:rFonts w:hint="eastAsia" w:ascii="宋体" w:hAnsi="宋体" w:eastAsia="宋体"/>
          <w:b/>
          <w:bCs/>
          <w:i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1、我方自愿按照招标文件规定的各项要求向采购人提供所需货物及服务。</w:t>
      </w:r>
      <w:r/>
    </w:p>
    <w:p>
      <w:pPr>
        <w:pStyle w:val="1066"/>
        <w:ind w:left="0" w:firstLine="600"/>
        <w:spacing w:after="0" w:line="440" w:lineRule="exact"/>
        <w:rPr>
          <w:rFonts w:hAnsi="宋体" w:eastAsia="宋体"/>
          <w:sz w:val="24"/>
          <w:szCs w:val="24"/>
        </w:rPr>
      </w:pPr>
      <w:r>
        <w:rPr>
          <w:rFonts w:hint="eastAsia" w:ascii="宋体" w:hAnsi="宋体" w:eastAsia="宋体"/>
          <w:bCs/>
          <w:sz w:val="24"/>
          <w:szCs w:val="24"/>
        </w:rPr>
        <w:t xml:space="preserve">2、我方完全理解贵方不一定将合同授予最低报价的投标人。一旦我方中标，</w:t>
      </w:r>
      <w:r>
        <w:rPr>
          <w:rFonts w:hint="eastAsia" w:hAnsi="宋体" w:eastAsia="宋体"/>
          <w:sz w:val="24"/>
          <w:szCs w:val="24"/>
        </w:rPr>
        <w:t xml:space="preserve">我们将严格履行招标文件中规定的每一项要求，按期、按质、按量履行合同的义务。</w:t>
      </w:r>
      <w:r/>
    </w:p>
    <w:p>
      <w:pPr>
        <w:pStyle w:val="1168"/>
        <w:ind w:firstLine="600"/>
        <w:spacing w:line="440" w:lineRule="exact"/>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168"/>
        <w:ind w:firstLine="600"/>
        <w:spacing w:line="440" w:lineRule="exact"/>
        <w:rPr>
          <w:rFonts w:hAnsi="宋体" w:eastAsia="宋体"/>
          <w:sz w:val="24"/>
          <w:szCs w:val="24"/>
        </w:rPr>
      </w:pPr>
      <w:r>
        <w:rPr>
          <w:rFonts w:hint="eastAsia" w:hAnsi="宋体" w:eastAsia="宋体"/>
          <w:sz w:val="24"/>
          <w:szCs w:val="24"/>
        </w:rPr>
        <w:t xml:space="preserve">4、我们同意按招标文件中的规定，本投标书的有效期限为自投标截止之日起60天。</w:t>
      </w:r>
      <w:r/>
    </w:p>
    <w:p>
      <w:pPr>
        <w:pStyle w:val="1168"/>
        <w:ind w:firstLine="600"/>
        <w:jc w:val="left"/>
        <w:spacing w:line="440" w:lineRule="exact"/>
        <w:rPr>
          <w:rFonts w:hAnsi="宋体" w:eastAsia="宋体"/>
          <w:sz w:val="24"/>
          <w:szCs w:val="24"/>
        </w:rPr>
      </w:pPr>
      <w:r>
        <w:rPr>
          <w:rFonts w:hint="eastAsia" w:hAnsi="宋体" w:eastAsia="宋体"/>
          <w:sz w:val="24"/>
          <w:szCs w:val="24"/>
        </w:rPr>
        <w:t xml:space="preserve">5、如果我方在开标后规定的投标有效期内撤回投标文件或中标后拒绝签订合同，取消中标资格。</w:t>
      </w:r>
      <w:r/>
    </w:p>
    <w:p>
      <w:pPr>
        <w:pStyle w:val="1168"/>
        <w:ind w:firstLine="600"/>
        <w:spacing w:line="440" w:lineRule="exact"/>
        <w:rPr>
          <w:rFonts w:hAnsi="宋体" w:eastAsia="宋体"/>
          <w:sz w:val="24"/>
          <w:szCs w:val="24"/>
        </w:rPr>
      </w:pPr>
      <w:r>
        <w:rPr>
          <w:rFonts w:hint="eastAsia" w:hAnsi="宋体" w:eastAsia="宋体"/>
          <w:sz w:val="24"/>
          <w:szCs w:val="24"/>
        </w:rPr>
        <w:t xml:space="preserve">6、我们愿意遵守招标文件中所列的收费标准。</w:t>
      </w:r>
      <w:r/>
    </w:p>
    <w:p>
      <w:pPr>
        <w:pStyle w:val="1168"/>
        <w:ind w:firstLine="600"/>
        <w:spacing w:line="440" w:lineRule="exact"/>
        <w:rPr>
          <w:rFonts w:hAnsi="宋体" w:eastAsia="宋体"/>
          <w:sz w:val="24"/>
          <w:szCs w:val="24"/>
        </w:rPr>
      </w:pPr>
      <w:r>
        <w:rPr>
          <w:rFonts w:hint="eastAsia" w:hAnsi="宋体" w:eastAsia="宋体"/>
          <w:sz w:val="24"/>
          <w:szCs w:val="24"/>
        </w:rPr>
        <w:t xml:space="preserve">7、</w:t>
      </w:r>
      <w:r>
        <w:rPr>
          <w:rFonts w:hint="eastAsia" w:hAnsi="宋体" w:eastAsia="宋体"/>
          <w:bCs/>
          <w:sz w:val="24"/>
          <w:szCs w:val="24"/>
        </w:rPr>
        <w:t xml:space="preserve">我方愿意提供贵单位可能另外要求的，与投标有关的文件资料，并保证我方已提供和将要提供的文件资料是真实、准确的。</w:t>
      </w:r>
      <w:r/>
    </w:p>
    <w:p>
      <w:pPr>
        <w:pStyle w:val="1168"/>
        <w:ind w:firstLine="600"/>
        <w:spacing w:line="440" w:lineRule="exact"/>
        <w:rPr>
          <w:rFonts w:hAnsi="宋体" w:eastAsia="宋体"/>
          <w:sz w:val="24"/>
          <w:szCs w:val="24"/>
        </w:rPr>
      </w:pPr>
      <w:r>
        <w:rPr>
          <w:rFonts w:hint="eastAsia" w:hAnsi="宋体" w:eastAsia="宋体"/>
          <w:sz w:val="24"/>
          <w:szCs w:val="24"/>
        </w:rPr>
        <w:t xml:space="preserve">8、我方愿意遵守《中华人民共和国政府采购法》等政府采购相关法律法规，并按《中华人民共和国民法典》和合同条款履行自己的全部责任。</w:t>
      </w:r>
      <w:r/>
    </w:p>
    <w:p>
      <w:pPr>
        <w:pStyle w:val="1066"/>
        <w:ind w:left="0" w:firstLine="600"/>
        <w:spacing w:after="0" w:line="440" w:lineRule="exact"/>
        <w:rPr>
          <w:rFonts w:ascii="宋体" w:hAnsi="宋体" w:eastAsia="宋体"/>
          <w:bCs/>
          <w:sz w:val="24"/>
          <w:szCs w:val="24"/>
        </w:rPr>
      </w:pPr>
      <w:r>
        <w:rPr>
          <w:rFonts w:ascii="宋体" w:hAnsi="宋体" w:eastAsia="宋体"/>
          <w:bCs/>
          <w:sz w:val="24"/>
          <w:szCs w:val="24"/>
        </w:rPr>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投标人名称：        （盖章）</w:t>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地址：</w:t>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邮政编码：</w:t>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联系电话：</w:t>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日    期：</w:t>
      </w:r>
      <w:r/>
    </w:p>
    <w:p>
      <w:pPr>
        <w:jc w:val="center"/>
        <w:spacing w:line="440" w:lineRule="exact"/>
        <w:rPr>
          <w:rFonts w:ascii="宋体" w:hAnsi="宋体" w:eastAsia="宋体"/>
          <w:bCs/>
          <w:sz w:val="24"/>
          <w:szCs w:val="24"/>
        </w:rPr>
        <w:outlineLvl w:val="0"/>
      </w:pPr>
      <w:r>
        <w:rPr>
          <w:rFonts w:ascii="宋体" w:hAnsi="宋体" w:eastAsia="宋体"/>
          <w:bCs/>
          <w:sz w:val="24"/>
          <w:szCs w:val="24"/>
        </w:rPr>
      </w:r>
      <w:r/>
    </w:p>
    <w:p>
      <w:pPr>
        <w:jc w:val="center"/>
        <w:spacing w:line="440" w:lineRule="exact"/>
        <w:rPr>
          <w:rFonts w:ascii="宋体" w:hAnsi="宋体" w:eastAsia="宋体"/>
          <w:bCs/>
          <w:sz w:val="24"/>
          <w:szCs w:val="24"/>
        </w:rPr>
        <w:outlineLvl w:val="0"/>
      </w:pPr>
      <w:r>
        <w:rPr>
          <w:rFonts w:ascii="宋体" w:hAnsi="宋体" w:eastAsia="宋体"/>
          <w:bCs/>
          <w:sz w:val="24"/>
          <w:szCs w:val="24"/>
        </w:rPr>
      </w:r>
      <w:r/>
    </w:p>
    <w:p>
      <w:pPr>
        <w:spacing w:line="440" w:lineRule="exact"/>
        <w:rPr>
          <w:rFonts w:hAnsi="宋体"/>
          <w:sz w:val="24"/>
          <w:szCs w:val="24"/>
        </w:rPr>
        <w:outlineLvl w:val="0"/>
      </w:pPr>
      <w:r>
        <w:rPr>
          <w:rFonts w:hint="eastAsia" w:ascii="宋体" w:hAnsi="宋体" w:eastAsia="宋体"/>
          <w:bCs/>
          <w:sz w:val="24"/>
          <w:szCs w:val="24"/>
        </w:rPr>
        <w:br w:type="page" w:clear="all"/>
      </w:r>
      <w:r/>
    </w:p>
    <w:p>
      <w:pPr>
        <w:pStyle w:val="1091"/>
        <w:ind w:firstLine="480"/>
        <w:spacing w:line="440" w:lineRule="exact"/>
        <w:rPr>
          <w:rFonts w:hAnsi="宋体"/>
          <w:sz w:val="24"/>
          <w:szCs w:val="24"/>
        </w:rPr>
      </w:pPr>
      <w:r>
        <w:rPr>
          <w:rFonts w:hAnsi="宋体"/>
          <w:sz w:val="24"/>
          <w:szCs w:val="24"/>
        </w:rPr>
      </w:r>
      <w:r/>
    </w:p>
    <w:p>
      <w:pPr>
        <w:jc w:val="center"/>
        <w:spacing w:line="440" w:lineRule="exact"/>
        <w:rPr>
          <w:rFonts w:ascii="宋体" w:hAnsi="宋体" w:eastAsia="宋体"/>
          <w:b/>
          <w:sz w:val="30"/>
          <w:szCs w:val="30"/>
        </w:rPr>
      </w:pPr>
      <w:r>
        <w:rPr>
          <w:rFonts w:hint="eastAsia" w:ascii="宋体" w:hAnsi="宋体" w:eastAsia="宋体"/>
          <w:b/>
          <w:sz w:val="30"/>
          <w:szCs w:val="30"/>
        </w:rPr>
        <w:t xml:space="preserve">法定代表人授权委托书</w:t>
      </w:r>
      <w:r/>
    </w:p>
    <w:p>
      <w:pPr>
        <w:pStyle w:val="1049"/>
        <w:spacing w:line="440" w:lineRule="exact"/>
        <w:rPr>
          <w:rFonts w:ascii="宋体" w:hAnsi="宋体" w:eastAsia="宋体"/>
          <w:szCs w:val="24"/>
        </w:rPr>
      </w:pPr>
      <w:r>
        <w:rPr>
          <w:rFonts w:ascii="宋体" w:hAnsi="宋体" w:eastAsia="宋体"/>
          <w:szCs w:val="24"/>
        </w:rPr>
      </w:r>
      <w:r/>
    </w:p>
    <w:p>
      <w:pPr>
        <w:pStyle w:val="1049"/>
        <w:spacing w:line="440" w:lineRule="exact"/>
        <w:rPr>
          <w:rFonts w:ascii="宋体" w:hAnsi="宋体" w:eastAsia="宋体"/>
          <w:bCs/>
          <w:iCs/>
          <w:szCs w:val="24"/>
          <w:u w:val="single"/>
        </w:rPr>
      </w:pPr>
      <w:r>
        <w:rPr>
          <w:rFonts w:ascii="宋体" w:hAnsi="宋体" w:eastAsia="宋体"/>
          <w:bCs/>
          <w:iCs/>
          <w:szCs w:val="24"/>
          <w:u w:val="single"/>
        </w:rPr>
      </w:r>
      <w:r/>
    </w:p>
    <w:p>
      <w:pPr>
        <w:pStyle w:val="1049"/>
        <w:ind w:firstLine="0"/>
        <w:spacing w:line="440" w:lineRule="exact"/>
        <w:rPr>
          <w:rFonts w:ascii="宋体" w:hAnsi="宋体" w:eastAsia="宋体"/>
          <w:szCs w:val="24"/>
        </w:rPr>
      </w:pPr>
      <w:r>
        <w:rPr>
          <w:rFonts w:hint="eastAsia" w:ascii="宋体" w:hAnsi="宋体" w:eastAsia="宋体"/>
          <w:bCs/>
          <w:iCs/>
          <w:szCs w:val="24"/>
          <w:u w:val="single"/>
        </w:rPr>
        <w:t xml:space="preserve">江苏省姜堰经济开发区管理委员会</w:t>
      </w:r>
      <w:r>
        <w:rPr>
          <w:rFonts w:hint="eastAsia" w:ascii="宋体" w:hAnsi="宋体" w:eastAsia="宋体"/>
          <w:bCs/>
          <w:iCs/>
          <w:szCs w:val="24"/>
        </w:rPr>
        <w:t xml:space="preserve">：</w:t>
      </w:r>
      <w:r/>
    </w:p>
    <w:p>
      <w:pPr>
        <w:ind w:firstLine="480"/>
        <w:spacing w:line="440" w:lineRule="exact"/>
        <w:rPr>
          <w:rFonts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 代表我公司（单位）全权办理针对本项目</w:t>
      </w:r>
      <w:r>
        <w:rPr>
          <w:rFonts w:hint="eastAsia" w:ascii="宋体" w:hAnsi="宋体" w:eastAsia="宋体" w:cs="宋体"/>
          <w:bCs/>
          <w:sz w:val="24"/>
          <w:u w:val="single"/>
        </w:rPr>
        <w:t xml:space="preserve">（</w:t>
      </w:r>
      <w:r>
        <w:rPr>
          <w:rFonts w:hint="eastAsia" w:ascii="宋体" w:hAnsi="宋体" w:eastAsia="宋体"/>
          <w:sz w:val="24"/>
          <w:szCs w:val="24"/>
          <w:u w:val="single"/>
        </w:rPr>
        <w:t xml:space="preserve">    </w:t>
      </w:r>
      <w:r>
        <w:rPr>
          <w:rFonts w:hint="eastAsia" w:ascii="宋体" w:hAnsi="宋体" w:eastAsia="宋体" w:cs="宋体"/>
          <w:bCs/>
          <w:sz w:val="24"/>
          <w:u w:val="single"/>
        </w:rPr>
        <w:t xml:space="preserve">）</w:t>
      </w:r>
      <w:r>
        <w:rPr>
          <w:rFonts w:hint="eastAsia" w:ascii="宋体" w:hAnsi="宋体" w:eastAsia="宋体" w:cs="宋体"/>
          <w:bCs/>
          <w:sz w:val="24"/>
        </w:rPr>
        <w:t xml:space="preserve">的投标、参与开标、评标、签约等具体工作，并签署全部有关的文件、协议及合同。</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被授权代表情况：</w:t>
      </w:r>
      <w:r/>
    </w:p>
    <w:p>
      <w:pPr>
        <w:ind w:firstLine="480"/>
        <w:spacing w:line="440" w:lineRule="exact"/>
        <w:rPr>
          <w:rFonts w:ascii="宋体" w:hAnsi="宋体" w:eastAsia="宋体" w:cs="宋体"/>
          <w:sz w:val="21"/>
          <w:szCs w:val="21"/>
        </w:rPr>
      </w:pPr>
      <w:r>
        <w:rPr>
          <w:rFonts w:hint="eastAsia" w:ascii="宋体" w:hAnsi="宋体" w:eastAsia="宋体" w:cs="宋体"/>
          <w:bCs/>
          <w:sz w:val="24"/>
        </w:rPr>
        <w:t xml:space="preserve">姓名：             性别：            电话：</w:t>
      </w:r>
      <w:r/>
    </w:p>
    <w:p>
      <w:pPr>
        <w:pStyle w:val="1049"/>
        <w:jc w:val="right"/>
        <w:spacing w:line="440" w:lineRule="exact"/>
        <w:rPr>
          <w:rFonts w:ascii="宋体" w:hAnsi="宋体" w:eastAsia="宋体" w:cs="宋体"/>
          <w:sz w:val="21"/>
          <w:szCs w:val="21"/>
        </w:rPr>
      </w:pPr>
      <w:r>
        <w:rPr>
          <w:rFonts w:ascii="宋体" w:hAnsi="宋体" w:eastAsia="宋体" w:cs="宋体"/>
          <w:sz w:val="21"/>
          <w:szCs w:val="21"/>
        </w:rPr>
      </w:r>
      <w:r/>
    </w:p>
    <w:p>
      <w:pPr>
        <w:pStyle w:val="1049"/>
        <w:jc w:val="right"/>
        <w:spacing w:line="440" w:lineRule="exact"/>
        <w:rPr>
          <w:rFonts w:ascii="宋体" w:hAnsi="宋体" w:eastAsia="宋体" w:cs="宋体"/>
          <w:szCs w:val="24"/>
        </w:rPr>
      </w:pPr>
      <w:r>
        <w:rPr>
          <w:rFonts w:ascii="宋体" w:hAnsi="宋体" w:eastAsia="宋体" w:cs="宋体"/>
          <w:szCs w:val="24"/>
        </w:rPr>
      </w:r>
      <w:r/>
    </w:p>
    <w:p>
      <w:pPr>
        <w:pStyle w:val="1049"/>
        <w:jc w:val="center"/>
        <w:spacing w:line="440" w:lineRule="exact"/>
        <w:rPr>
          <w:rFonts w:ascii="宋体" w:hAnsi="宋体" w:eastAsia="宋体" w:cs="宋体"/>
          <w:sz w:val="21"/>
          <w:szCs w:val="21"/>
        </w:rPr>
      </w:pPr>
      <w:r>
        <w:rPr>
          <w:rFonts w:hint="eastAsia" w:ascii="宋体" w:hAnsi="宋体" w:eastAsia="宋体" w:cs="宋体"/>
          <w:szCs w:val="24"/>
        </w:rPr>
        <w:t xml:space="preserve">                                         年   月   日</w:t>
      </w:r>
      <w:r/>
    </w:p>
    <w:p>
      <w:pPr>
        <w:spacing w:line="440" w:lineRule="exact"/>
        <w:rPr>
          <w:rFonts w:ascii="宋体" w:hAnsi="宋体" w:eastAsia="宋体"/>
          <w:sz w:val="32"/>
          <w:szCs w:val="32"/>
        </w:rPr>
      </w:pPr>
      <w:r>
        <w:rPr>
          <w:rFonts w:ascii="宋体" w:hAnsi="宋体" w:eastAsia="宋体"/>
          <w:sz w:val="32"/>
          <w:szCs w:val="32"/>
        </w:rPr>
      </w:r>
      <w:r/>
    </w:p>
    <w:p>
      <w:pPr>
        <w:pStyle w:val="1049"/>
        <w:spacing w:line="440" w:lineRule="exact"/>
        <w:rPr>
          <w:rFonts w:ascii="宋体" w:hAnsi="宋体" w:eastAsia="宋体"/>
          <w:sz w:val="28"/>
          <w:szCs w:val="28"/>
          <w:u w:val="single"/>
        </w:rPr>
      </w:pPr>
      <w:r>
        <w:rPr>
          <w:rFonts w:ascii="宋体" w:hAnsi="宋体" w:eastAsia="宋体"/>
          <w:sz w:val="28"/>
          <w:szCs w:val="28"/>
          <w:u w:val="single"/>
        </w:rPr>
      </w:r>
      <w:r/>
    </w:p>
    <w:p>
      <w:pPr>
        <w:spacing w:line="440" w:lineRule="exact"/>
        <w:rPr>
          <w:rFonts w:ascii="宋体" w:hAnsi="宋体" w:eastAsia="宋体" w:cs="宋体"/>
          <w:szCs w:val="21"/>
        </w:rPr>
      </w:pPr>
      <w:r>
        <w:rPr>
          <w:sz w:val="28"/>
          <w:u w:val="single"/>
        </w:rPr>
        <w:br w:type="page" w:clear="all"/>
      </w:r>
      <w:bookmarkEnd w:id="44"/>
      <w:r/>
      <w:bookmarkEnd w:id="45"/>
      <w:r/>
      <w:bookmarkEnd w:id="46"/>
      <w:r/>
      <w:bookmarkEnd w:id="47"/>
      <w:r/>
      <w:bookmarkEnd w:id="48"/>
      <w:r/>
      <w:bookmarkEnd w:id="49"/>
      <w:r/>
      <w:bookmarkEnd w:id="50"/>
      <w:r/>
      <w:r/>
    </w:p>
    <w:p>
      <w:pPr>
        <w:jc w:val="center"/>
        <w:spacing w:line="440" w:lineRule="exact"/>
        <w:rPr>
          <w:rFonts w:ascii="宋体" w:hAnsi="宋体" w:eastAsia="宋体" w:cs="宋体"/>
          <w:szCs w:val="21"/>
          <w:u w:val="single"/>
        </w:rPr>
      </w:pPr>
      <w:r>
        <w:rPr>
          <w:rFonts w:ascii="宋体" w:hAnsi="宋体" w:eastAsia="宋体" w:cs="宋体"/>
          <w:szCs w:val="21"/>
          <w:u w:val="single"/>
        </w:rPr>
      </w:r>
      <w:r/>
    </w:p>
    <w:p>
      <w:pPr>
        <w:jc w:val="center"/>
        <w:spacing w:line="440" w:lineRule="exact"/>
        <w:rPr>
          <w:rFonts w:ascii="宋体" w:hAnsi="宋体" w:eastAsia="宋体" w:cs="宋体"/>
          <w:b/>
          <w:sz w:val="32"/>
          <w:szCs w:val="32"/>
        </w:rPr>
      </w:pPr>
      <w:r>
        <w:rPr>
          <w:rFonts w:hint="eastAsia" w:ascii="宋体" w:hAnsi="宋体" w:eastAsia="宋体" w:cs="宋体"/>
          <w:b/>
          <w:sz w:val="32"/>
          <w:szCs w:val="32"/>
        </w:rPr>
        <w:t xml:space="preserve">承诺函</w:t>
      </w:r>
      <w:r/>
    </w:p>
    <w:p>
      <w:pPr>
        <w:jc w:val="cente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u w:val="single"/>
        </w:rPr>
      </w:pPr>
      <w:r>
        <w:rPr>
          <w:rFonts w:hint="eastAsia" w:ascii="宋体" w:hAnsi="宋体" w:eastAsia="宋体" w:cs="宋体"/>
          <w:sz w:val="24"/>
          <w:u w:val="single"/>
        </w:rPr>
        <w:t xml:space="preserve">               （采购单位名称）：</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    本单位</w:t>
      </w:r>
      <w:r>
        <w:rPr>
          <w:rFonts w:hint="eastAsia" w:ascii="宋体" w:hAnsi="宋体" w:eastAsia="宋体" w:cs="宋体"/>
          <w:sz w:val="24"/>
          <w:u w:val="single"/>
        </w:rPr>
        <w:t xml:space="preserve">           （名称）</w:t>
      </w:r>
      <w:r>
        <w:rPr>
          <w:rFonts w:hint="eastAsia" w:ascii="宋体" w:hAnsi="宋体" w:eastAsia="宋体" w:cs="宋体"/>
          <w:sz w:val="24"/>
        </w:rPr>
        <w:t xml:space="preserve">参加</w:t>
      </w:r>
      <w:r>
        <w:rPr>
          <w:rFonts w:hint="eastAsia" w:ascii="宋体" w:hAnsi="宋体" w:eastAsia="宋体" w:cs="宋体"/>
          <w:color w:val="ff0000"/>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u w:val="single"/>
        </w:rPr>
        <w:t xml:space="preserve">（项目名称和项目编号）</w:t>
      </w:r>
      <w:r>
        <w:rPr>
          <w:rFonts w:hint="eastAsia" w:ascii="宋体" w:hAnsi="宋体" w:eastAsia="宋体" w:cs="宋体"/>
          <w:sz w:val="24"/>
        </w:rPr>
        <w:t xml:space="preserve">的政府采购活动，郑重承诺具备以下条件：</w:t>
      </w:r>
      <w:r/>
    </w:p>
    <w:p>
      <w:pPr>
        <w:spacing w:line="440" w:lineRule="exact"/>
        <w:rPr>
          <w:rFonts w:ascii="宋体" w:hAnsi="宋体" w:eastAsia="宋体" w:cs="宋体"/>
          <w:sz w:val="24"/>
        </w:rPr>
      </w:pPr>
      <w:r>
        <w:rPr>
          <w:rFonts w:hint="eastAsia" w:ascii="宋体" w:hAnsi="宋体" w:eastAsia="宋体" w:cs="宋体"/>
          <w:sz w:val="24"/>
        </w:rPr>
        <w:t xml:space="preserve">    （一）参加本次政府采购活动前三年内，在经营活动中没有重大违法记录；</w:t>
      </w:r>
      <w:r/>
    </w:p>
    <w:p>
      <w:pPr>
        <w:spacing w:line="440" w:lineRule="exact"/>
        <w:rPr>
          <w:rFonts w:ascii="宋体" w:hAnsi="宋体" w:eastAsia="宋体" w:cs="宋体"/>
          <w:sz w:val="24"/>
        </w:rPr>
      </w:pPr>
      <w:r>
        <w:rPr>
          <w:rFonts w:hint="eastAsia" w:ascii="宋体" w:hAnsi="宋体" w:eastAsia="宋体" w:cs="宋体"/>
          <w:sz w:val="24"/>
        </w:rPr>
        <w:t xml:space="preserve">    （二）未被“信用中国”网站（</w:t>
      </w:r>
      <w:hyperlink r:id="rId18" w:tooltip="http://www.creditchina.gov.cn" w:history="1">
        <w:r>
          <w:rPr>
            <w:rFonts w:hint="eastAsia" w:ascii="宋体" w:hAnsi="宋体" w:eastAsia="宋体" w:cs="宋体"/>
            <w:sz w:val="24"/>
          </w:rPr>
          <w:t xml:space="preserve">www.creditchina.gov.cn</w:t>
        </w:r>
      </w:hyperlink>
      <w:r>
        <w:rPr>
          <w:rFonts w:hint="eastAsia" w:ascii="宋体" w:hAnsi="宋体" w:eastAsia="宋体" w:cs="宋体"/>
          <w:sz w:val="24"/>
        </w:rPr>
        <w:t xml:space="preserve">）</w:t>
      </w:r>
      <w:r>
        <w:rPr>
          <w:rFonts w:hint="eastAsia" w:ascii="宋体" w:hAnsi="宋体" w:eastAsia="宋体" w:cs="宋体"/>
          <w:bCs/>
          <w:sz w:val="24"/>
          <w:szCs w:val="24"/>
        </w:rPr>
        <w:t xml:space="preserve">、中国政府采购网（www.ccgp.gov.cn</w:t>
      </w:r>
      <w:r>
        <w:rPr>
          <w:rFonts w:hint="eastAsia" w:ascii="宋体" w:hAnsi="宋体" w:eastAsia="宋体" w:cs="宋体"/>
          <w:sz w:val="24"/>
        </w:rPr>
        <w:t xml:space="preserve">列入失信执行人、重大税收违法案件当事人名单、政府采购严重违法失信行为记录名单。</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    本单位对上述承诺的真实性负责。如有虚假，将依法承担相应责任。同时我们同意如贵方要求，可以出示相关证明文件。</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ascii="宋体" w:hAnsi="宋体" w:eastAsia="宋体" w:cs="宋体"/>
          <w:sz w:val="24"/>
        </w:rPr>
      </w:r>
      <w:r/>
    </w:p>
    <w:p>
      <w:pPr>
        <w:jc w:val="right"/>
        <w:spacing w:line="440" w:lineRule="exact"/>
        <w:rPr>
          <w:rFonts w:ascii="宋体" w:hAnsi="宋体" w:eastAsia="宋体" w:cs="宋体"/>
          <w:sz w:val="24"/>
        </w:rPr>
      </w:pPr>
      <w:r>
        <w:rPr>
          <w:rFonts w:hint="eastAsia" w:ascii="宋体" w:hAnsi="宋体" w:eastAsia="宋体" w:cs="宋体"/>
          <w:sz w:val="24"/>
          <w:szCs w:val="24"/>
        </w:rPr>
        <w:t xml:space="preserve">投标人</w:t>
      </w:r>
      <w:r>
        <w:rPr>
          <w:rFonts w:hint="eastAsia" w:ascii="宋体" w:hAnsi="宋体" w:eastAsia="宋体" w:cs="宋体"/>
          <w:sz w:val="24"/>
        </w:rPr>
        <w:t xml:space="preserve">名称：</w:t>
      </w:r>
      <w:r>
        <w:rPr>
          <w:rFonts w:hint="eastAsia" w:ascii="宋体" w:hAnsi="宋体" w:eastAsia="宋体" w:cs="宋体"/>
          <w:sz w:val="24"/>
          <w:u w:val="single"/>
        </w:rPr>
        <w:t xml:space="preserve">                     </w:t>
      </w:r>
      <w:r>
        <w:rPr>
          <w:rFonts w:hint="eastAsia" w:ascii="宋体" w:hAnsi="宋体" w:eastAsia="宋体" w:cs="宋体"/>
          <w:sz w:val="24"/>
        </w:rPr>
        <w:t xml:space="preserve">（盖单位章）</w:t>
      </w:r>
      <w:r/>
    </w:p>
    <w:p>
      <w:pPr>
        <w:jc w:val="right"/>
        <w:spacing w:line="440" w:lineRule="exact"/>
        <w:rPr>
          <w:rFonts w:ascii="宋体" w:hAnsi="宋体" w:eastAsia="宋体" w:cs="宋体"/>
          <w:sz w:val="24"/>
        </w:rPr>
      </w:pPr>
      <w:r>
        <w:rPr>
          <w:rFonts w:ascii="宋体" w:hAnsi="宋体" w:eastAsia="宋体" w:cs="宋体"/>
          <w:sz w:val="24"/>
        </w:rPr>
      </w:r>
      <w:r/>
    </w:p>
    <w:p>
      <w:pPr>
        <w:jc w:val="right"/>
        <w:spacing w:line="440" w:lineRule="exact"/>
        <w:rPr>
          <w:rFonts w:ascii="宋体" w:hAnsi="宋体" w:eastAsia="宋体" w:cs="宋体"/>
          <w:sz w:val="24"/>
        </w:rPr>
      </w:pPr>
      <w:r>
        <w:rPr>
          <w:rFonts w:hint="eastAsia" w:ascii="宋体" w:hAnsi="宋体" w:eastAsia="宋体" w:cs="宋体"/>
          <w:sz w:val="24"/>
        </w:rPr>
        <w:t xml:space="preserve">　法定代表人或授权委托人：</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p>
    <w:p>
      <w:pPr>
        <w:jc w:val="right"/>
        <w:spacing w:line="440" w:lineRule="exact"/>
        <w:rPr>
          <w:rFonts w:ascii="宋体" w:hAnsi="宋体" w:eastAsia="宋体" w:cs="宋体"/>
          <w:sz w:val="24"/>
          <w:szCs w:val="24"/>
        </w:rPr>
      </w:pPr>
      <w:r>
        <w:rPr>
          <w:rFonts w:hint="eastAsia" w:ascii="宋体" w:hAnsi="宋体" w:eastAsia="宋体" w:cs="宋体"/>
          <w:sz w:val="24"/>
        </w:rPr>
        <w:t xml:space="preserve">日期：</w:t>
      </w:r>
      <w:r/>
    </w:p>
    <w:p>
      <w:pPr>
        <w:jc w:val="center"/>
        <w:spacing w:line="440" w:lineRule="exact"/>
        <w:rPr>
          <w:rFonts w:ascii="宋体" w:hAnsi="宋体" w:eastAsia="宋体" w:cs="宋体"/>
          <w:szCs w:val="21"/>
          <w:u w:val="single"/>
        </w:rPr>
      </w:pPr>
      <w:r>
        <w:rPr>
          <w:rFonts w:hint="eastAsia" w:ascii="宋体" w:hAnsi="宋体" w:eastAsia="宋体" w:cs="宋体"/>
          <w:szCs w:val="21"/>
          <w:u w:val="single"/>
        </w:rPr>
        <w:br w:type="page" w:clear="all"/>
      </w:r>
      <w:r/>
    </w:p>
    <w:p>
      <w:pPr>
        <w:jc w:val="center"/>
        <w:keepLines/>
        <w:keepNext/>
        <w:spacing w:before="120" w:line="440" w:lineRule="exact"/>
        <w:rPr>
          <w:rFonts w:ascii="宋体" w:hAnsi="宋体" w:eastAsia="宋体" w:cs="宋体"/>
          <w:b/>
          <w:bCs/>
          <w:sz w:val="30"/>
          <w:szCs w:val="30"/>
        </w:rPr>
        <w:outlineLvl w:val="0"/>
      </w:pPr>
      <w:r/>
      <w:bookmarkStart w:id="52" w:name="_Toc22143_WPSOffice_Level1"/>
      <w:r/>
      <w:bookmarkStart w:id="53" w:name="_Toc22881_WPSOffice_Level1"/>
      <w:r/>
      <w:bookmarkStart w:id="54" w:name="_Toc32173"/>
      <w:r/>
      <w:bookmarkStart w:id="55" w:name="_Toc1623_WPSOffice_Level1"/>
      <w:r/>
      <w:r/>
    </w:p>
    <w:p>
      <w:pPr>
        <w:jc w:val="center"/>
        <w:keepLines/>
        <w:keepNext/>
        <w:spacing w:before="120" w:line="440" w:lineRule="exact"/>
        <w:rPr>
          <w:rFonts w:ascii="宋体" w:hAnsi="宋体" w:eastAsia="宋体" w:cs="宋体"/>
          <w:b/>
          <w:bCs/>
          <w:sz w:val="30"/>
          <w:szCs w:val="30"/>
        </w:rPr>
        <w:outlineLvl w:val="0"/>
      </w:pPr>
      <w:r>
        <w:rPr>
          <w:rFonts w:hint="eastAsia" w:ascii="宋体" w:hAnsi="宋体" w:eastAsia="宋体" w:cs="宋体"/>
          <w:b/>
          <w:bCs/>
          <w:sz w:val="30"/>
          <w:szCs w:val="30"/>
        </w:rPr>
        <w:t xml:space="preserve">商务偏离表</w:t>
      </w:r>
      <w:bookmarkEnd w:id="52"/>
      <w:r/>
      <w:bookmarkEnd w:id="53"/>
      <w:r/>
      <w:bookmarkEnd w:id="54"/>
      <w:r/>
      <w:bookmarkEnd w:id="55"/>
      <w:r/>
      <w:r/>
    </w:p>
    <w:tbl>
      <w:tblPr>
        <w:tblW w:w="784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bl>
    <w:p>
      <w:pPr>
        <w:ind w:firstLine="482"/>
        <w:spacing w:line="440" w:lineRule="exact"/>
        <w:rPr>
          <w:rFonts w:ascii="宋体" w:hAnsi="宋体" w:eastAsia="宋体" w:cs="宋体"/>
          <w:b/>
          <w:bCs/>
          <w:sz w:val="24"/>
        </w:rPr>
      </w:pPr>
      <w:r>
        <w:rPr>
          <w:rFonts w:ascii="宋体" w:hAnsi="宋体" w:eastAsia="宋体" w:cs="宋体"/>
          <w:b/>
          <w:bCs/>
          <w:sz w:val="24"/>
        </w:rPr>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注：若无偏离，在“有无偏离”栏中填写“无”；若有偏离在“有无偏离”栏中填写“有” 并在“偏离内容及原因”栏中作出说明。</w:t>
      </w:r>
      <w:r/>
    </w:p>
    <w:p>
      <w:pPr>
        <w:pStyle w:val="1082"/>
        <w:spacing w:before="0" w:beforeAutospacing="0" w:after="0" w:afterAutospacing="0" w:line="440" w:lineRule="exact"/>
        <w:rPr>
          <w:rFonts w:eastAsia="宋体"/>
          <w:szCs w:val="24"/>
        </w:rPr>
      </w:pPr>
      <w:r>
        <w:rPr>
          <w:rFonts w:eastAsia="宋体"/>
          <w:szCs w:val="24"/>
        </w:rPr>
      </w:r>
      <w:r/>
    </w:p>
    <w:p>
      <w:pPr>
        <w:pStyle w:val="1082"/>
        <w:spacing w:before="0" w:beforeAutospacing="0" w:after="0" w:afterAutospacing="0" w:line="440" w:lineRule="exact"/>
        <w:rPr>
          <w:rFonts w:eastAsia="宋体"/>
          <w:szCs w:val="24"/>
        </w:rPr>
      </w:pPr>
      <w:r>
        <w:rPr>
          <w:rFonts w:eastAsia="宋体"/>
          <w:szCs w:val="24"/>
        </w:rPr>
      </w:r>
      <w:r/>
    </w:p>
    <w:p>
      <w:pPr>
        <w:pStyle w:val="1082"/>
        <w:spacing w:before="0" w:beforeAutospacing="0" w:after="0" w:afterAutospacing="0" w:line="440" w:lineRule="exact"/>
        <w:rPr>
          <w:rFonts w:eastAsia="宋体"/>
          <w:szCs w:val="24"/>
        </w:rPr>
      </w:pPr>
      <w:r>
        <w:rPr>
          <w:rFonts w:hint="eastAsia" w:eastAsia="宋体"/>
          <w:szCs w:val="24"/>
        </w:rPr>
        <w:t xml:space="preserve">投标人（盖章）：</w:t>
      </w:r>
      <w:r/>
    </w:p>
    <w:p>
      <w:pPr>
        <w:pStyle w:val="1082"/>
        <w:spacing w:before="0" w:beforeAutospacing="0" w:after="0" w:afterAutospacing="0" w:line="440" w:lineRule="exact"/>
        <w:rPr>
          <w:rFonts w:eastAsia="宋体"/>
          <w:szCs w:val="24"/>
        </w:rPr>
      </w:pPr>
      <w:r>
        <w:rPr>
          <w:rFonts w:hint="eastAsia" w:eastAsia="宋体"/>
          <w:szCs w:val="24"/>
        </w:rPr>
        <w:t xml:space="preserve">法定代表人或法定代表人授权代表（签字或盖章）：</w:t>
      </w:r>
      <w:r/>
    </w:p>
    <w:p>
      <w:pPr>
        <w:pStyle w:val="1082"/>
        <w:spacing w:before="0" w:beforeAutospacing="0" w:after="0" w:afterAutospacing="0" w:line="440" w:lineRule="exact"/>
        <w:rPr>
          <w:rFonts w:eastAsia="宋体"/>
          <w:szCs w:val="24"/>
        </w:rPr>
      </w:pPr>
      <w:r>
        <w:rPr>
          <w:rFonts w:hint="eastAsia" w:eastAsia="宋体"/>
          <w:szCs w:val="24"/>
        </w:rPr>
        <w:t xml:space="preserve">日期：</w:t>
      </w:r>
      <w:r/>
    </w:p>
    <w:p>
      <w:pPr>
        <w:spacing w:line="440" w:lineRule="exact"/>
        <w:rPr>
          <w:rFonts w:ascii="宋体" w:hAnsi="宋体" w:eastAsia="宋体" w:cs="宋体"/>
          <w:sz w:val="24"/>
          <w:szCs w:val="24"/>
        </w:rPr>
      </w:pPr>
      <w:r>
        <w:rPr>
          <w:rFonts w:ascii="宋体" w:hAnsi="宋体" w:eastAsia="宋体" w:cs="宋体"/>
          <w:sz w:val="24"/>
          <w:szCs w:val="24"/>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jc w:val="center"/>
        <w:spacing w:line="440" w:lineRule="exact"/>
        <w:tabs>
          <w:tab w:val="left" w:pos="2340" w:leader="none"/>
          <w:tab w:val="left" w:pos="2520" w:leader="none"/>
          <w:tab w:val="left" w:pos="2700" w:leader="none"/>
          <w:tab w:val="left" w:pos="3060" w:leader="none"/>
        </w:tabs>
        <w:rPr>
          <w:rFonts w:ascii="宋体" w:hAnsi="宋体" w:eastAsia="宋体" w:cs="宋体"/>
          <w:b/>
          <w:sz w:val="30"/>
          <w:szCs w:val="30"/>
        </w:rPr>
      </w:pPr>
      <w:r>
        <w:rPr>
          <w:rFonts w:hint="eastAsia" w:ascii="宋体" w:hAnsi="宋体" w:eastAsia="宋体" w:cs="宋体"/>
          <w:b/>
          <w:sz w:val="30"/>
          <w:szCs w:val="30"/>
        </w:rPr>
        <w:t xml:space="preserve">技术偏离表</w:t>
      </w:r>
      <w:r/>
    </w:p>
    <w:p>
      <w:pPr>
        <w:pStyle w:val="811"/>
        <w:spacing w:line="440" w:lineRule="exact"/>
      </w:pPr>
      <w:r/>
      <w:r/>
    </w:p>
    <w:tbl>
      <w:tblPr>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45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bl>
    <w:p>
      <w:pPr>
        <w:jc w:val="left"/>
        <w:spacing w:line="440" w:lineRule="exact"/>
        <w:rPr>
          <w:rFonts w:ascii="宋体" w:hAnsi="宋体"/>
          <w:b/>
          <w:bCs/>
          <w:sz w:val="24"/>
        </w:rPr>
      </w:pPr>
      <w:r>
        <w:rPr>
          <w:rFonts w:hint="eastAsia" w:ascii="宋体" w:hAnsi="宋体" w:eastAsia="宋体" w:cs="宋体"/>
          <w:b/>
          <w:bCs/>
          <w:sz w:val="24"/>
        </w:rPr>
        <w:t xml:space="preserve">注：投标人必须仔细阅读招标文件中所有采购需求条款和相关服务功能要求，并对所有采购需求条款和服务功能偏离的条目列入下表，未列入下表的视作投标人完全响应</w:t>
      </w:r>
      <w:r>
        <w:rPr>
          <w:rFonts w:ascii="宋体" w:hAnsi="宋体"/>
          <w:b/>
          <w:bCs/>
          <w:sz w:val="24"/>
        </w:rPr>
        <w:t xml:space="preserve">。</w:t>
      </w:r>
      <w:r/>
    </w:p>
    <w:p>
      <w:pPr>
        <w:spacing w:line="440" w:lineRule="exact"/>
        <w:rPr>
          <w:rFonts w:ascii="宋体" w:hAnsi="宋体" w:eastAsia="宋体" w:cs="宋体"/>
          <w:szCs w:val="21"/>
        </w:rPr>
      </w:pPr>
      <w:r>
        <w:rPr>
          <w:rFonts w:ascii="宋体" w:hAnsi="宋体" w:eastAsia="宋体" w:cs="宋体"/>
          <w:szCs w:val="21"/>
        </w:rPr>
      </w:r>
      <w:r/>
    </w:p>
    <w:p>
      <w:pPr>
        <w:ind w:firstLine="602"/>
        <w:spacing w:line="440" w:lineRule="exact"/>
        <w:rPr>
          <w:rFonts w:ascii="宋体" w:hAnsi="宋体"/>
          <w:b/>
          <w:spacing w:val="20"/>
          <w:szCs w:val="21"/>
        </w:rPr>
      </w:pPr>
      <w:r>
        <w:rPr>
          <w:rFonts w:ascii="宋体" w:hAnsi="宋体"/>
          <w:b/>
          <w:spacing w:val="20"/>
          <w:szCs w:val="21"/>
        </w:rPr>
      </w:r>
      <w:r/>
    </w:p>
    <w:p>
      <w:pPr>
        <w:spacing w:line="440" w:lineRule="exact"/>
        <w:rPr>
          <w:rFonts w:ascii="宋体" w:hAnsi="宋体"/>
          <w:b/>
          <w:spacing w:val="-4"/>
          <w:sz w:val="24"/>
          <w:szCs w:val="24"/>
        </w:rPr>
      </w:pPr>
      <w:r>
        <w:rPr>
          <w:rFonts w:ascii="宋体" w:hAnsi="宋体"/>
          <w:b/>
          <w:spacing w:val="-4"/>
          <w:sz w:val="24"/>
          <w:szCs w:val="24"/>
        </w:rPr>
      </w:r>
      <w:r/>
    </w:p>
    <w:p>
      <w:pPr>
        <w:pStyle w:val="1082"/>
        <w:spacing w:before="0" w:beforeAutospacing="0" w:after="0" w:afterAutospacing="0" w:line="440" w:lineRule="exact"/>
        <w:rPr>
          <w:rFonts w:eastAsia="宋体"/>
          <w:szCs w:val="24"/>
        </w:rPr>
      </w:pPr>
      <w:r>
        <w:rPr>
          <w:rFonts w:hint="eastAsia" w:eastAsia="宋体"/>
          <w:szCs w:val="24"/>
        </w:rPr>
        <w:t xml:space="preserve">投标人（盖章）：</w:t>
      </w:r>
      <w:r/>
    </w:p>
    <w:p>
      <w:pPr>
        <w:pStyle w:val="1082"/>
        <w:spacing w:before="0" w:beforeAutospacing="0" w:after="0" w:afterAutospacing="0" w:line="440" w:lineRule="exact"/>
        <w:rPr>
          <w:rFonts w:eastAsia="宋体"/>
          <w:szCs w:val="24"/>
        </w:rPr>
      </w:pPr>
      <w:r>
        <w:rPr>
          <w:rFonts w:hint="eastAsia" w:eastAsia="宋体"/>
          <w:szCs w:val="24"/>
        </w:rPr>
        <w:t xml:space="preserve">法定代表人或法定代表人授权代表（签字或盖章）：</w:t>
      </w:r>
      <w:r/>
    </w:p>
    <w:p>
      <w:pPr>
        <w:pStyle w:val="1082"/>
        <w:spacing w:before="0" w:beforeAutospacing="0" w:after="0" w:afterAutospacing="0" w:line="440" w:lineRule="exact"/>
        <w:rPr>
          <w:rFonts w:eastAsia="宋体"/>
          <w:szCs w:val="24"/>
        </w:rPr>
      </w:pPr>
      <w:r>
        <w:rPr>
          <w:rFonts w:hint="eastAsia" w:eastAsia="宋体"/>
          <w:szCs w:val="24"/>
        </w:rPr>
        <w:t xml:space="preserve">日期：</w:t>
      </w:r>
      <w:r/>
    </w:p>
    <w:p>
      <w:pPr>
        <w:jc w:val="center"/>
        <w:spacing w:line="440" w:lineRule="exact"/>
        <w:rPr>
          <w:rFonts w:ascii="宋体" w:hAnsi="宋体" w:eastAsia="宋体" w:cs="宋体"/>
          <w:b/>
          <w:spacing w:val="-4"/>
          <w:sz w:val="24"/>
          <w:szCs w:val="24"/>
        </w:rPr>
      </w:pPr>
      <w:r>
        <w:rPr>
          <w:rFonts w:ascii="宋体" w:hAnsi="宋体" w:eastAsia="宋体" w:cs="宋体"/>
          <w:b/>
          <w:spacing w:val="-4"/>
          <w:sz w:val="24"/>
          <w:szCs w:val="24"/>
        </w:rPr>
      </w:r>
      <w:r/>
    </w:p>
    <w:p>
      <w:pPr>
        <w:spacing w:line="440" w:lineRule="exact"/>
      </w:pPr>
      <w:r/>
      <w:r/>
    </w:p>
    <w:p>
      <w:pPr>
        <w:jc w:val="center"/>
        <w:spacing w:line="440" w:lineRule="exact"/>
        <w:rPr>
          <w:rFonts w:ascii="宋体" w:hAnsi="宋体" w:eastAsia="宋体" w:cs="宋体"/>
          <w:szCs w:val="21"/>
          <w:u w:val="single"/>
        </w:rPr>
      </w:pPr>
      <w:r>
        <w:rPr>
          <w:rFonts w:ascii="宋体" w:hAnsi="宋体" w:eastAsia="宋体" w:cs="宋体"/>
          <w:szCs w:val="21"/>
          <w:u w:val="single"/>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宋体" w:hAnsi="宋体" w:eastAsia="宋体" w:cs="宋体"/>
          <w:b/>
          <w:color w:val="000000"/>
          <w:sz w:val="32"/>
          <w:szCs w:val="32"/>
        </w:rPr>
      </w:pPr>
      <w:r>
        <w:rPr>
          <w:rFonts w:ascii="宋体" w:hAnsi="宋体" w:eastAsia="宋体" w:cs="宋体"/>
          <w:b/>
          <w:color w:val="000000"/>
          <w:sz w:val="32"/>
          <w:szCs w:val="32"/>
        </w:rPr>
      </w:r>
      <w:r/>
    </w:p>
    <w:p>
      <w:pPr>
        <w:pStyle w:val="811"/>
        <w:spacing w:line="440" w:lineRule="exact"/>
        <w:rPr>
          <w:rFonts w:ascii="宋体"/>
          <w:b/>
          <w:color w:val="000000"/>
          <w:sz w:val="32"/>
          <w:szCs w:val="32"/>
        </w:rPr>
      </w:pPr>
      <w:r>
        <w:rPr>
          <w:rFonts w:ascii="宋体"/>
          <w:b/>
          <w:color w:val="000000"/>
          <w:sz w:val="32"/>
          <w:szCs w:val="32"/>
        </w:rPr>
      </w:r>
      <w:r/>
    </w:p>
    <w:p>
      <w:pPr>
        <w:pStyle w:val="811"/>
        <w:spacing w:line="440" w:lineRule="exact"/>
        <w:rPr>
          <w:rFonts w:ascii="宋体"/>
          <w:b/>
          <w:color w:val="000000"/>
          <w:sz w:val="32"/>
          <w:szCs w:val="32"/>
        </w:rPr>
      </w:pPr>
      <w:r>
        <w:rPr>
          <w:rFonts w:ascii="宋体"/>
          <w:b/>
          <w:color w:val="000000"/>
          <w:sz w:val="32"/>
          <w:szCs w:val="32"/>
        </w:rPr>
      </w:r>
      <w:r/>
    </w:p>
    <w:p>
      <w:pPr>
        <w:pStyle w:val="811"/>
        <w:spacing w:line="440" w:lineRule="exact"/>
        <w:rPr>
          <w:rFonts w:ascii="宋体"/>
          <w:b/>
          <w:color w:val="000000"/>
          <w:sz w:val="32"/>
          <w:szCs w:val="32"/>
        </w:rPr>
      </w:pPr>
      <w:r>
        <w:rPr>
          <w:rFonts w:ascii="宋体"/>
          <w:b/>
          <w:color w:val="000000"/>
          <w:sz w:val="32"/>
          <w:szCs w:val="32"/>
        </w:rPr>
      </w:r>
      <w:r/>
    </w:p>
    <w:p>
      <w:pPr>
        <w:pStyle w:val="811"/>
        <w:spacing w:line="440" w:lineRule="exact"/>
        <w:rPr>
          <w:rFonts w:ascii="宋体"/>
          <w:b/>
          <w:color w:val="000000"/>
          <w:sz w:val="32"/>
          <w:szCs w:val="32"/>
        </w:rPr>
      </w:pPr>
      <w:r>
        <w:rPr>
          <w:rFonts w:ascii="宋体"/>
          <w:b/>
          <w:color w:val="000000"/>
          <w:sz w:val="32"/>
          <w:szCs w:val="32"/>
        </w:rPr>
      </w:r>
      <w:r/>
    </w:p>
    <w:p>
      <w:pPr>
        <w:jc w:val="center"/>
        <w:spacing w:line="440" w:lineRule="exact"/>
        <w:rPr>
          <w:rFonts w:ascii="宋体" w:hAnsi="宋体" w:eastAsia="宋体" w:cs="宋体"/>
          <w:b/>
          <w:color w:val="000000"/>
          <w:sz w:val="32"/>
          <w:szCs w:val="32"/>
        </w:rPr>
      </w:pPr>
      <w:r>
        <w:rPr>
          <w:rFonts w:hint="eastAsia" w:ascii="宋体" w:hAnsi="宋体" w:eastAsia="宋体" w:cs="宋体"/>
          <w:b/>
          <w:color w:val="000000"/>
          <w:sz w:val="32"/>
          <w:szCs w:val="32"/>
        </w:rPr>
        <w:t xml:space="preserve">具备履行合同所必需的设备和专业技术能力的声明</w:t>
      </w:r>
      <w:r/>
    </w:p>
    <w:p>
      <w:pPr>
        <w:jc w:val="center"/>
        <w:spacing w:line="440" w:lineRule="exact"/>
        <w:rPr>
          <w:rFonts w:ascii="宋体" w:hAnsi="宋体" w:eastAsia="宋体" w:cs="宋体"/>
          <w:b/>
          <w:color w:val="000000"/>
          <w:sz w:val="32"/>
          <w:szCs w:val="32"/>
        </w:rPr>
      </w:pPr>
      <w:r>
        <w:rPr>
          <w:rFonts w:ascii="宋体" w:hAnsi="宋体" w:eastAsia="宋体" w:cs="宋体"/>
          <w:b/>
          <w:color w:val="000000"/>
          <w:sz w:val="32"/>
          <w:szCs w:val="32"/>
        </w:rPr>
      </w:r>
      <w:r/>
    </w:p>
    <w:p>
      <w:pPr>
        <w:spacing w:line="440" w:lineRule="exact"/>
        <w:rPr>
          <w:rFonts w:ascii="宋体" w:hAnsi="宋体" w:eastAsia="宋体" w:cs="宋体"/>
          <w:color w:val="000000"/>
          <w:sz w:val="24"/>
          <w:szCs w:val="24"/>
        </w:rPr>
      </w:pPr>
      <w:r>
        <w:rPr>
          <w:rFonts w:hint="eastAsia" w:ascii="宋体" w:hAnsi="宋体" w:eastAsia="宋体" w:cs="宋体"/>
          <w:sz w:val="24"/>
          <w:u w:val="single"/>
        </w:rPr>
        <w:t xml:space="preserve">               （采购单位名称）：</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（投标人名称）郑重声明：我公司具备履行本项采购合同所必需的设备和专业技术能力，为履行本项采购合同我单位具备如下主要设备和主要专业技术能力：</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主要设备有：                          。( 若有 )</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                  。( 若有 )</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20"/>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声明人：（公章）</w:t>
      </w:r>
      <w:r/>
    </w:p>
    <w:p>
      <w:pPr>
        <w:ind w:firstLine="480"/>
        <w:spacing w:line="440" w:lineRule="exact"/>
        <w:rPr>
          <w:rFonts w:ascii="宋体" w:hAnsi="宋体" w:eastAsia="宋体" w:cs="宋体"/>
          <w:color w:val="000000"/>
          <w:sz w:val="24"/>
          <w:szCs w:val="24"/>
        </w:rPr>
      </w:pPr>
      <w:r>
        <w:rPr>
          <w:rFonts w:hint="eastAsia" w:ascii="宋体" w:hAnsi="宋体" w:eastAsia="宋体" w:cs="宋体"/>
          <w:bCs/>
          <w:sz w:val="24"/>
          <w:szCs w:val="24"/>
        </w:rPr>
        <w:t xml:space="preserve">                                     </w:t>
      </w:r>
      <w:r>
        <w:rPr>
          <w:rFonts w:hint="eastAsia" w:ascii="宋体" w:hAnsi="宋体" w:eastAsia="宋体" w:cs="宋体"/>
          <w:color w:val="000000"/>
          <w:sz w:val="24"/>
          <w:szCs w:val="24"/>
        </w:rPr>
        <w:t xml:space="preserve">日期：______年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ind w:firstLine="420"/>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spacing w:line="440" w:lineRule="exact"/>
        <w:rPr>
          <w:rFonts w:ascii="宋体" w:hAnsi="宋体" w:eastAsia="宋体" w:cs="宋体"/>
          <w:b/>
          <w:sz w:val="32"/>
          <w:szCs w:val="32"/>
        </w:rPr>
      </w:pPr>
      <w:r>
        <w:rPr>
          <w:rFonts w:hint="eastAsia" w:ascii="宋体" w:hAnsi="宋体" w:eastAsia="宋体" w:cs="宋体"/>
          <w:color w:val="000000"/>
          <w:sz w:val="24"/>
          <w:szCs w:val="24"/>
        </w:rPr>
        <w:t xml:space="preserve">其他证明材料及文件：（如果投标人认为需要提供的话）</w:t>
      </w:r>
      <w:r/>
    </w:p>
    <w:p>
      <w:pPr>
        <w:jc w:val="cente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pPr>
      <w:r/>
      <w:r/>
    </w:p>
    <w:p>
      <w:pPr>
        <w:pStyle w:val="811"/>
      </w:pPr>
      <w:r/>
      <w:r/>
    </w:p>
    <w:p>
      <w:pPr>
        <w:jc w:val="center"/>
        <w:spacing w:line="440" w:lineRule="exact"/>
        <w:rPr>
          <w:rFonts w:ascii="宋体" w:hAnsi="宋体" w:eastAsia="宋体" w:cs="宋体"/>
          <w:b/>
          <w:sz w:val="32"/>
          <w:szCs w:val="32"/>
        </w:rPr>
      </w:pPr>
      <w:r>
        <w:rPr>
          <w:rFonts w:hint="eastAsia" w:ascii="宋体" w:hAnsi="宋体" w:eastAsia="宋体" w:cs="宋体"/>
          <w:b/>
          <w:sz w:val="32"/>
          <w:szCs w:val="32"/>
        </w:rPr>
        <w:t xml:space="preserve">中小企业声明函</w:t>
      </w:r>
      <w:r/>
    </w:p>
    <w:p>
      <w:pPr>
        <w:spacing w:line="440" w:lineRule="exact"/>
      </w:pPr>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 （单位名称）</w:t>
      </w:r>
      <w:r>
        <w:rPr>
          <w:rFonts w:hint="eastAsia" w:ascii="宋体" w:hAnsi="宋体" w:eastAsia="宋体" w:cs="宋体"/>
          <w:sz w:val="24"/>
          <w:szCs w:val="24"/>
        </w:rPr>
        <w:t xml:space="preserve"> 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440" w:lineRule="exact"/>
        <w:rPr>
          <w:rFonts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w:t>
      </w:r>
      <w:r>
        <w:rPr>
          <w:rFonts w:hint="eastAsia" w:ascii="宋体" w:hAnsi="宋体" w:eastAsia="宋体" w:cs="宋体"/>
          <w:sz w:val="24"/>
          <w:szCs w:val="24"/>
        </w:rPr>
        <w:t xml:space="preserve"> ；承建（承接）企业为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 ；</w:t>
      </w:r>
      <w:r/>
    </w:p>
    <w:p>
      <w:pPr>
        <w:ind w:firstLine="480"/>
        <w:jc w:val="left"/>
        <w:spacing w:line="440" w:lineRule="exact"/>
        <w:rPr>
          <w:rFonts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 </w:t>
      </w:r>
      <w:r>
        <w:rPr>
          <w:rFonts w:hint="eastAsia" w:ascii="宋体" w:hAnsi="宋体" w:eastAsia="宋体" w:cs="宋体"/>
          <w:sz w:val="24"/>
          <w:szCs w:val="24"/>
        </w:rPr>
        <w:t xml:space="preserve">；</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jc w:val="left"/>
        <w:spacing w:line="440" w:lineRule="exact"/>
        <w:rPr>
          <w:rFonts w:ascii="宋体" w:hAnsi="宋体" w:eastAsia="宋体" w:cs="宋体"/>
          <w:sz w:val="24"/>
          <w:szCs w:val="24"/>
        </w:rPr>
      </w:pPr>
      <w:r>
        <w:rPr>
          <w:rFonts w:ascii="宋体" w:hAnsi="宋体" w:eastAsia="宋体" w:cs="宋体"/>
          <w:sz w:val="24"/>
          <w:szCs w:val="24"/>
        </w:rPr>
      </w:r>
      <w:r/>
    </w:p>
    <w:p>
      <w:pPr>
        <w:ind w:firstLine="480"/>
        <w:jc w:val="center"/>
        <w:spacing w:line="440" w:lineRule="exact"/>
        <w:rPr>
          <w:rFonts w:ascii="宋体" w:hAnsi="宋体" w:eastAsia="宋体" w:cs="宋体"/>
          <w:sz w:val="24"/>
          <w:szCs w:val="24"/>
        </w:rPr>
      </w:pPr>
      <w:r>
        <w:rPr>
          <w:rFonts w:hint="eastAsia" w:ascii="宋体" w:hAnsi="宋体" w:eastAsia="宋体" w:cs="宋体"/>
          <w:sz w:val="24"/>
          <w:szCs w:val="24"/>
        </w:rPr>
        <w:t xml:space="preserve">           企业名称（盖章）：</w:t>
      </w:r>
      <w:r/>
    </w:p>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     日 期：</w:t>
      </w:r>
      <w:r/>
    </w:p>
    <w:p>
      <w:pPr>
        <w:jc w:val="center"/>
        <w:spacing w:line="440" w:lineRule="exact"/>
        <w:rPr>
          <w:rFonts w:ascii="宋体" w:hAnsi="宋体" w:eastAsia="宋体" w:cs="宋体"/>
          <w:b/>
          <w:spacing w:val="20"/>
          <w:sz w:val="24"/>
          <w:szCs w:val="24"/>
        </w:rPr>
      </w:pPr>
      <w:r>
        <w:rPr>
          <w:rFonts w:ascii="宋体" w:hAnsi="宋体" w:eastAsia="宋体" w:cs="宋体"/>
          <w:b/>
          <w:spacing w:val="20"/>
          <w:sz w:val="24"/>
          <w:szCs w:val="24"/>
        </w:rPr>
      </w:r>
      <w:r/>
    </w:p>
    <w:p>
      <w:pPr>
        <w:pStyle w:val="1057"/>
        <w:ind w:left="4060" w:right="2166"/>
        <w:spacing w:before="29" w:line="440" w:lineRule="exact"/>
        <w:rPr>
          <w:rFonts w:ascii="宋体" w:hAnsi="宋体" w:eastAsia="宋体" w:cs="宋体"/>
          <w:b w:val="0"/>
          <w:bCs w:val="0"/>
          <w:spacing w:val="24"/>
          <w:sz w:val="24"/>
          <w:szCs w:val="24"/>
        </w:rPr>
      </w:pPr>
      <w:r>
        <w:rPr>
          <w:rFonts w:ascii="宋体" w:hAnsi="宋体" w:eastAsia="宋体" w:cs="宋体"/>
          <w:b w:val="0"/>
          <w:bCs w:val="0"/>
          <w:spacing w:val="24"/>
          <w:sz w:val="24"/>
          <w:szCs w:val="24"/>
        </w:rPr>
      </w:r>
      <w:r/>
    </w:p>
    <w:p>
      <w:pPr>
        <w:pStyle w:val="1057"/>
        <w:ind w:left="4060" w:right="2166"/>
        <w:spacing w:before="29" w:line="440" w:lineRule="exact"/>
        <w:rPr>
          <w:rFonts w:ascii="宋体" w:hAnsi="宋体" w:eastAsia="宋体" w:cs="宋体"/>
          <w:b w:val="0"/>
          <w:bCs w:val="0"/>
          <w:spacing w:val="24"/>
          <w:szCs w:val="28"/>
        </w:rPr>
      </w:pPr>
      <w:r>
        <w:rPr>
          <w:rFonts w:ascii="宋体" w:hAnsi="宋体" w:eastAsia="宋体" w:cs="宋体"/>
          <w:b w:val="0"/>
          <w:bCs w:val="0"/>
          <w:spacing w:val="24"/>
          <w:szCs w:val="28"/>
        </w:rPr>
      </w:r>
      <w:r/>
    </w:p>
    <w:p>
      <w:pPr>
        <w:spacing w:line="440" w:lineRule="exact"/>
        <w:rPr>
          <w:rFonts w:ascii="宋体" w:hAnsi="宋体" w:eastAsia="宋体" w:cs="宋体"/>
          <w:bCs/>
          <w:sz w:val="24"/>
        </w:rPr>
      </w:pPr>
      <w:r>
        <w:rPr>
          <w:rFonts w:hint="eastAsia" w:ascii="宋体" w:hAnsi="宋体" w:eastAsia="宋体" w:cs="宋体"/>
          <w:bCs/>
          <w:sz w:val="24"/>
        </w:rPr>
        <w:t xml:space="preserve">注：1.从业人员、营业收入、资产总额填报上一年度数据，无上一年度数据的新成立企业可不填报。</w:t>
      </w:r>
      <w:r/>
    </w:p>
    <w:p>
      <w:pPr>
        <w:pStyle w:val="1062"/>
        <w:spacing w:line="440" w:lineRule="exact"/>
        <w:rPr>
          <w:rFonts w:hAnsi="宋体" w:eastAsia="宋体"/>
          <w:b/>
          <w:spacing w:val="20"/>
          <w:sz w:val="24"/>
          <w:szCs w:val="22"/>
        </w:rPr>
      </w:pPr>
      <w:r>
        <w:rPr>
          <w:rFonts w:hint="eastAsia" w:hAnsi="宋体" w:eastAsia="宋体" w:cs="宋体"/>
        </w:rPr>
        <w:br w:type="page" w:clear="all"/>
      </w:r>
      <w:r/>
    </w:p>
    <w:p>
      <w:pPr>
        <w:pStyle w:val="872"/>
        <w:spacing w:line="440" w:lineRule="exact"/>
        <w:rPr>
          <w:rFonts w:hAnsi="宋体" w:eastAsia="宋体"/>
          <w:b/>
          <w:spacing w:val="20"/>
          <w:sz w:val="24"/>
          <w:szCs w:val="22"/>
        </w:rPr>
      </w:pPr>
      <w:r>
        <w:rPr>
          <w:rFonts w:hAnsi="宋体" w:eastAsia="宋体"/>
          <w:b/>
          <w:spacing w:val="20"/>
          <w:sz w:val="24"/>
          <w:szCs w:val="22"/>
        </w:rPr>
      </w:r>
      <w:r/>
    </w:p>
    <w:p>
      <w:pPr>
        <w:jc w:val="center"/>
        <w:spacing w:line="440" w:lineRule="exact"/>
        <w:rPr>
          <w:rFonts w:ascii="仿宋" w:hAnsi="仿宋" w:eastAsia="仿宋" w:cs="仿宋"/>
          <w:b/>
          <w:bCs/>
          <w:sz w:val="32"/>
          <w:szCs w:val="32"/>
        </w:rPr>
      </w:pPr>
      <w:r>
        <w:rPr>
          <w:rFonts w:hint="eastAsia" w:ascii="仿宋" w:hAnsi="仿宋" w:eastAsia="仿宋" w:cs="仿宋"/>
          <w:b/>
          <w:bCs/>
          <w:sz w:val="32"/>
          <w:szCs w:val="32"/>
        </w:rPr>
        <w:t xml:space="preserve">质疑函范本</w:t>
      </w:r>
      <w:r/>
    </w:p>
    <w:p>
      <w:pPr>
        <w:spacing w:before="240" w:line="440" w:lineRule="exact"/>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质疑事项2</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签字(签章)：                   公章：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日期：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宋体" w:hAnsi="宋体" w:eastAsia="宋体" w:cs="宋体"/>
          <w:bCs/>
          <w:sz w:val="24"/>
          <w:szCs w:val="24"/>
        </w:rPr>
      </w:pPr>
      <w:r>
        <w:rPr>
          <w:rFonts w:ascii="宋体" w:hAnsi="宋体" w:eastAsia="宋体" w:cs="宋体"/>
          <w:bCs/>
          <w:sz w:val="24"/>
          <w:szCs w:val="24"/>
        </w:rPr>
      </w:r>
      <w:r/>
    </w:p>
    <w:p>
      <w:pPr>
        <w:spacing w:line="440" w:lineRule="exact"/>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440" w:lineRule="exact"/>
      </w:pPr>
      <w:r/>
      <w:r/>
    </w:p>
    <w:p>
      <w:pPr>
        <w:jc w:val="center"/>
        <w:spacing w:line="440" w:lineRule="exact"/>
        <w:rPr>
          <w:rFonts w:ascii="宋体" w:hAnsi="宋体" w:eastAsia="宋体"/>
          <w:b/>
          <w:spacing w:val="20"/>
          <w:sz w:val="24"/>
          <w:szCs w:val="22"/>
        </w:rPr>
      </w:pPr>
      <w:r>
        <w:rPr>
          <w:rFonts w:ascii="宋体" w:hAnsi="宋体" w:eastAsia="宋体"/>
          <w:b/>
          <w:spacing w:val="20"/>
          <w:sz w:val="24"/>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ind w:firstLine="0"/>
        <w:rPr>
          <w:rFonts w:ascii="宋体"/>
          <w:b/>
          <w:spacing w:val="20"/>
          <w:szCs w:val="22"/>
        </w:rPr>
      </w:pPr>
      <w:r>
        <w:rPr>
          <w:rFonts w:ascii="宋体"/>
          <w:b/>
          <w:spacing w:val="20"/>
          <w:szCs w:val="22"/>
        </w:rPr>
      </w:r>
      <w:r/>
    </w:p>
    <w:p>
      <w:pPr>
        <w:pStyle w:val="811"/>
        <w:ind w:firstLine="0"/>
        <w:rPr>
          <w:rFonts w:ascii="宋体"/>
          <w:b/>
          <w:spacing w:val="20"/>
          <w:szCs w:val="22"/>
        </w:rPr>
      </w:pPr>
      <w:r>
        <w:rPr>
          <w:rFonts w:hint="eastAsia" w:ascii="宋体"/>
          <w:b/>
          <w:spacing w:val="20"/>
          <w:szCs w:val="22"/>
        </w:rPr>
        <w:t xml:space="preserve">附件：</w:t>
      </w:r>
      <w:r/>
    </w:p>
    <w:p>
      <w:pPr>
        <w:pStyle w:val="811"/>
        <w:numPr>
          <w:ilvl w:val="0"/>
          <w:numId w:val="5"/>
        </w:numPr>
        <w:ind w:firstLine="0"/>
        <w:rPr>
          <w:rFonts w:ascii="宋体"/>
          <w:b/>
          <w:spacing w:val="20"/>
          <w:szCs w:val="22"/>
        </w:rPr>
      </w:pPr>
      <w:r>
        <w:rPr>
          <w:rFonts w:hint="eastAsia" w:ascii="宋体"/>
          <w:b/>
          <w:spacing w:val="20"/>
          <w:szCs w:val="22"/>
        </w:rPr>
        <w:t xml:space="preserve">全国文明单位创建主题展厅原貌：（位于经济开发区管委会</w:t>
      </w:r>
      <w:r>
        <w:rPr>
          <w:rFonts w:ascii="宋体"/>
          <w:b/>
          <w:spacing w:val="20"/>
          <w:szCs w:val="22"/>
        </w:rPr>
        <w:t xml:space="preserve">5</w:t>
      </w:r>
      <w:r>
        <w:rPr>
          <w:rFonts w:hint="eastAsia" w:ascii="宋体"/>
          <w:b/>
          <w:spacing w:val="20"/>
          <w:szCs w:val="22"/>
        </w:rPr>
        <w:t xml:space="preserve">#楼1楼；建筑面积约400m2；层高约3.4m(具体以现场实际测量为准））</w:t>
      </w:r>
      <w:r>
        <w:rPr>
          <w:rFonts w:hint="eastAsia" w:ascii="宋体"/>
          <w:b/>
          <w:spacing w:val="20"/>
          <w:szCs w:val="22"/>
        </w:rPr>
        <w:t xml:space="preserve">;投标单位现场勘查后按己方设计理念在不破坏原房屋结构的情况下自行设计布置并提供设计效果图，设计成果仅供评审使用，不作为项目实施依据。</w: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516630"/>
                <wp:effectExtent l="0" t="0" r="3810" b="1270"/>
                <wp:docPr id="6" name="图片 6" descr="文明创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文明创建1、"/>
                        <pic:cNvPicPr>
                          <a:picLocks noChangeAspect="1"/>
                        </pic:cNvPicPr>
                        <pic:nvPr/>
                      </pic:nvPicPr>
                      <pic:blipFill>
                        <a:blip r:embed="rId19"/>
                        <a:stretch/>
                      </pic:blipFill>
                      <pic:spPr bwMode="auto">
                        <a:xfrm>
                          <a:off x="0" y="0"/>
                          <a:ext cx="5253990" cy="351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3.7pt;height:276.9pt;mso-wrap-distance-left:0.0pt;mso-wrap-distance-top:0.0pt;mso-wrap-distance-right:0.0pt;mso-wrap-distance-bottom:0.0pt;" stroked="false">
                <v:path textboxrect="0,0,0,0"/>
                <v:imagedata r:id="rId19" o:title=""/>
              </v:shape>
            </w:pict>
          </mc:Fallback>
        </mc:AlternateConten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220720"/>
                <wp:effectExtent l="0" t="0" r="3810" b="5080"/>
                <wp:docPr id="7" name="图片 7" descr="文明创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文明创建2"/>
                        <pic:cNvPicPr>
                          <a:picLocks noChangeAspect="1"/>
                        </pic:cNvPicPr>
                        <pic:nvPr/>
                      </pic:nvPicPr>
                      <pic:blipFill>
                        <a:blip r:embed="rId20"/>
                        <a:stretch/>
                      </pic:blipFill>
                      <pic:spPr bwMode="auto">
                        <a:xfrm>
                          <a:off x="0" y="0"/>
                          <a:ext cx="5253990" cy="3220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3.7pt;height:253.6pt;mso-wrap-distance-left:0.0pt;mso-wrap-distance-top:0.0pt;mso-wrap-distance-right:0.0pt;mso-wrap-distance-bottom:0.0pt;" stroked="false">
                <v:path textboxrect="0,0,0,0"/>
                <v:imagedata r:id="rId20" o:title=""/>
              </v:shape>
            </w:pict>
          </mc:Fallback>
        </mc:AlternateConten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253105"/>
                <wp:effectExtent l="0" t="0" r="3810" b="10795"/>
                <wp:docPr id="8" name="图片 8" descr="文明创建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文明创建3"/>
                        <pic:cNvPicPr>
                          <a:picLocks noChangeAspect="1"/>
                        </pic:cNvPicPr>
                        <pic:nvPr/>
                      </pic:nvPicPr>
                      <pic:blipFill>
                        <a:blip r:embed="rId21"/>
                        <a:stretch/>
                      </pic:blipFill>
                      <pic:spPr bwMode="auto">
                        <a:xfrm>
                          <a:off x="0" y="0"/>
                          <a:ext cx="5253990" cy="3253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3.7pt;height:256.1pt;mso-wrap-distance-left:0.0pt;mso-wrap-distance-top:0.0pt;mso-wrap-distance-right:0.0pt;mso-wrap-distance-bottom:0.0pt;" stroked="false">
                <v:path textboxrect="0,0,0,0"/>
                <v:imagedata r:id="rId21" o:title=""/>
              </v:shape>
            </w:pict>
          </mc:Fallback>
        </mc:AlternateContent>
      </w:r>
      <w:r/>
    </w:p>
    <w:p>
      <w:pPr>
        <w:pStyle w:val="811"/>
        <w:numPr>
          <w:ilvl w:val="0"/>
          <w:numId w:val="5"/>
        </w:numPr>
        <w:ind w:firstLine="0"/>
        <w:jc w:val="left"/>
        <w:rPr>
          <w:rFonts w:ascii="宋体"/>
          <w:b/>
          <w:spacing w:val="20"/>
          <w:szCs w:val="22"/>
        </w:rPr>
      </w:pPr>
      <w:r>
        <w:rPr>
          <w:rFonts w:hint="eastAsia" w:ascii="宋体"/>
          <w:b/>
          <w:spacing w:val="20"/>
          <w:szCs w:val="22"/>
        </w:rPr>
        <w:t xml:space="preserve">姜堰经济开发区（三水街道）高质量发展成果展厅原貌</w:t>
      </w:r>
      <w:r>
        <w:rPr>
          <w:rFonts w:hint="eastAsia" w:ascii="宋体"/>
          <w:b/>
          <w:spacing w:val="20"/>
          <w:szCs w:val="22"/>
        </w:rPr>
        <w:t xml:space="preserve">（位于泰州市姜堰区三水街道科技路159号2楼；建筑面积约740m2(具体以现场实际测量为准））</w:t>
      </w:r>
      <w:r>
        <w:rPr>
          <w:rFonts w:hint="eastAsia" w:ascii="宋体"/>
          <w:b/>
          <w:spacing w:val="20"/>
          <w:szCs w:val="22"/>
        </w:rPr>
        <w:t xml:space="preserve">；现场踏勘联系人：陈先生</w:t>
      </w:r>
      <w:r>
        <w:rPr>
          <w:rFonts w:ascii="宋体"/>
          <w:b/>
          <w:spacing w:val="20"/>
          <w:szCs w:val="22"/>
        </w:rPr>
        <w:t xml:space="preserve">18994608846</w:t>
      </w:r>
      <w:r>
        <w:rPr>
          <w:rFonts w:hint="eastAsia" w:ascii="宋体"/>
          <w:b/>
          <w:spacing w:val="20"/>
          <w:szCs w:val="22"/>
        </w:rPr>
        <w:t xml:space="preserve">；</w:t>
      </w:r>
      <w:r>
        <w:rPr>
          <w:rFonts w:hint="eastAsia" w:ascii="宋体"/>
          <w:b/>
          <w:spacing w:val="20"/>
          <w:szCs w:val="22"/>
        </w:rPr>
        <w:t xml:space="preserve">投标单位现场勘查后按己方设计理念在不破坏原房屋结构的情况下自行设计布置并提供设计效果图，设计成果仅供评审使用，不作为项目实施依据。</w:t>
      </w:r>
      <w:r/>
    </w:p>
    <w:p>
      <w:pPr>
        <w:pStyle w:val="811"/>
        <w:ind w:firstLine="0"/>
        <w:tabs>
          <w:tab w:val="left" w:pos="312" w:leader="none"/>
        </w:tabs>
        <w:rPr>
          <w:rFonts w:ascii="宋体"/>
          <w:b/>
          <w:spacing w:val="20"/>
          <w:szCs w:val="22"/>
        </w:rPr>
      </w:pPr>
      <w:r>
        <mc:AlternateContent>
          <mc:Choice Requires="wpg">
            <w:drawing>
              <wp:inline xmlns:wp="http://schemas.openxmlformats.org/drawingml/2006/wordprocessingDrawing" distT="0" distB="0" distL="0" distR="0">
                <wp:extent cx="5270500" cy="3952875"/>
                <wp:effectExtent l="0" t="0" r="6350" b="9525"/>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22"/>
                        <a:stretch/>
                      </pic:blipFill>
                      <pic:spPr bwMode="auto">
                        <a:xfrm>
                          <a:off x="0" y="0"/>
                          <a:ext cx="5270500" cy="395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0pt;height:311.2pt;mso-wrap-distance-left:0.0pt;mso-wrap-distance-top:0.0pt;mso-wrap-distance-right:0.0pt;mso-wrap-distance-bottom:0.0pt;" stroked="false">
                <v:path textboxrect="0,0,0,0"/>
                <v:imagedata r:id="rId22" o:title=""/>
              </v:shape>
            </w:pict>
          </mc:Fallback>
        </mc:AlternateContent>
      </w:r>
      <w:r/>
    </w:p>
    <w:p>
      <w:pPr>
        <w:pStyle w:val="811"/>
        <w:ind w:firstLine="0"/>
        <w:jc w:val="left"/>
        <w:rPr>
          <w:rFonts w:ascii="宋体"/>
          <w:b/>
          <w:spacing w:val="20"/>
          <w:szCs w:val="22"/>
        </w:rPr>
      </w:pPr>
      <w:r>
        <w:rPr>
          <w:rFonts w:hint="eastAsia"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0" name="图片 11" descr="高质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高质量1"/>
                        <pic:cNvPicPr>
                          <a:picLocks noChangeAspect="1"/>
                        </pic:cNvPicPr>
                        <pic:nvPr/>
                      </pic:nvPicPr>
                      <pic:blipFill>
                        <a:blip r:embed="rId23"/>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3.7pt;height:310.2pt;mso-wrap-distance-left:0.0pt;mso-wrap-distance-top:0.0pt;mso-wrap-distance-right:0.0pt;mso-wrap-distance-bottom:0.0pt;" stroked="false">
                <v:path textboxrect="0,0,0,0"/>
                <v:imagedata r:id="rId23" o:title=""/>
              </v:shape>
            </w:pict>
          </mc:Fallback>
        </mc:AlternateContent>
      </w:r>
      <w:r/>
    </w:p>
    <w:p>
      <w:pPr>
        <w:pStyle w:val="811"/>
        <w:ind w:firstLine="0"/>
        <w:rPr>
          <w:rFonts w:ascii="宋体"/>
          <w:b/>
          <w:spacing w:val="20"/>
          <w:szCs w:val="22"/>
        </w:rPr>
      </w:pPr>
      <w:r>
        <w:rPr>
          <w:rFonts w:hint="eastAsia"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1" name="图片 12" descr="高质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高质量2"/>
                        <pic:cNvPicPr>
                          <a:picLocks noChangeAspect="1"/>
                        </pic:cNvPicPr>
                        <pic:nvPr/>
                      </pic:nvPicPr>
                      <pic:blipFill>
                        <a:blip r:embed="rId24"/>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3.7pt;height:310.2pt;mso-wrap-distance-left:0.0pt;mso-wrap-distance-top:0.0pt;mso-wrap-distance-right:0.0pt;mso-wrap-distance-bottom:0.0pt;" stroked="false">
                <v:path textboxrect="0,0,0,0"/>
                <v:imagedata r:id="rId24" o:title=""/>
              </v:shape>
            </w:pict>
          </mc:Fallback>
        </mc:AlternateContent>
      </w:r>
      <w:r/>
    </w:p>
    <w:p>
      <w:pPr>
        <w:pStyle w:val="811"/>
        <w:ind w:firstLine="0"/>
        <w:rPr>
          <w:rFonts w:ascii="宋体"/>
          <w:b/>
          <w:spacing w:val="20"/>
          <w:szCs w:val="22"/>
        </w:rPr>
      </w:pPr>
      <w:r>
        <w:rPr>
          <w:rFonts w:hint="eastAsia"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2" name="图片 14" descr="高质量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高质量4"/>
                        <pic:cNvPicPr>
                          <a:picLocks noChangeAspect="1"/>
                        </pic:cNvPicPr>
                        <pic:nvPr/>
                      </pic:nvPicPr>
                      <pic:blipFill>
                        <a:blip r:embed="rId25"/>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3.7pt;height:310.2pt;mso-wrap-distance-left:0.0pt;mso-wrap-distance-top:0.0pt;mso-wrap-distance-right:0.0pt;mso-wrap-distance-bottom:0.0pt;" stroked="false">
                <v:path textboxrect="0,0,0,0"/>
                <v:imagedata r:id="rId25" o:title=""/>
              </v:shape>
            </w:pict>
          </mc:Fallback>
        </mc:AlternateConten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3" name="图片 15" descr="高质量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高质量3"/>
                        <pic:cNvPicPr>
                          <a:picLocks noChangeAspect="1"/>
                        </pic:cNvPicPr>
                        <pic:nvPr/>
                      </pic:nvPicPr>
                      <pic:blipFill>
                        <a:blip r:embed="rId26"/>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3.7pt;height:310.2pt;mso-wrap-distance-left:0.0pt;mso-wrap-distance-top:0.0pt;mso-wrap-distance-right:0.0pt;mso-wrap-distance-bottom:0.0pt;" stroked="false">
                <v:path textboxrect="0,0,0,0"/>
                <v:imagedata r:id="rId26" o:title=""/>
              </v:shape>
            </w:pict>
          </mc:Fallback>
        </mc:AlternateConten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4" name="图片 16" descr="高质量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高质量5"/>
                        <pic:cNvPicPr>
                          <a:picLocks noChangeAspect="1"/>
                        </pic:cNvPicPr>
                        <pic:nvPr/>
                      </pic:nvPicPr>
                      <pic:blipFill>
                        <a:blip r:embed="rId27"/>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3.7pt;height:310.2pt;mso-wrap-distance-left:0.0pt;mso-wrap-distance-top:0.0pt;mso-wrap-distance-right:0.0pt;mso-wrap-distance-bottom:0.0pt;" stroked="false">
                <v:path textboxrect="0,0,0,0"/>
                <v:imagedata r:id="rId27" o:title=""/>
              </v:shape>
            </w:pict>
          </mc:Fallback>
        </mc:AlternateConten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5" name="图片 17" descr="高质量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高质量6"/>
                        <pic:cNvPicPr>
                          <a:picLocks noChangeAspect="1"/>
                        </pic:cNvPicPr>
                        <pic:nvPr/>
                      </pic:nvPicPr>
                      <pic:blipFill>
                        <a:blip r:embed="rId28"/>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3.7pt;height:310.2pt;mso-wrap-distance-left:0.0pt;mso-wrap-distance-top:0.0pt;mso-wrap-distance-right:0.0pt;mso-wrap-distance-bottom:0.0pt;" stroked="false">
                <v:path textboxrect="0,0,0,0"/>
                <v:imagedata r:id="rId28" o:title=""/>
              </v:shape>
            </w:pict>
          </mc:Fallback>
        </mc:AlternateConten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6" name="图片 18" descr="高质量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高质量7"/>
                        <pic:cNvPicPr>
                          <a:picLocks noChangeAspect="1"/>
                        </pic:cNvPicPr>
                        <pic:nvPr/>
                      </pic:nvPicPr>
                      <pic:blipFill>
                        <a:blip r:embed="rId29"/>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3.7pt;height:310.2pt;mso-wrap-distance-left:0.0pt;mso-wrap-distance-top:0.0pt;mso-wrap-distance-right:0.0pt;mso-wrap-distance-bottom:0.0pt;" stroked="false">
                <v:path textboxrect="0,0,0,0"/>
                <v:imagedata r:id="rId29" o:title=""/>
              </v:shape>
            </w:pict>
          </mc:Fallback>
        </mc:AlternateContent>
      </w:r>
      <w:r/>
    </w:p>
    <w:sectPr>
      <w:headerReference w:type="default" r:id="rId10"/>
      <w:footerReference w:type="default" r:id="rId13"/>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90</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90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qFormat/>
    <w:pPr>
      <w:jc w:val="both"/>
      <w:widowControl w:val="off"/>
    </w:pPr>
    <w:rPr>
      <w:rFonts w:eastAsia="楷体_GB2312"/>
      <w:sz w:val="26"/>
    </w:rPr>
  </w:style>
  <w:style w:type="paragraph" w:styleId="799">
    <w:name w:val="Heading 1"/>
    <w:basedOn w:val="798"/>
    <w:next w:val="798"/>
    <w:link w:val="1044"/>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link w:val="910"/>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link w:val="911"/>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912"/>
    <w:uiPriority w:val="9"/>
    <w:unhideWhenUsed/>
    <w:qFormat/>
    <w:pPr>
      <w:keepLines/>
      <w:keepNext/>
      <w:spacing w:before="320" w:after="200"/>
      <w:outlineLvl w:val="3"/>
    </w:pPr>
    <w:rPr>
      <w:rFonts w:ascii="Arial" w:hAnsi="Arial" w:eastAsia="Arial" w:cs="Arial"/>
      <w:b/>
      <w:bCs/>
      <w:szCs w:val="26"/>
    </w:rPr>
  </w:style>
  <w:style w:type="paragraph" w:styleId="803">
    <w:name w:val="Heading 5"/>
    <w:basedOn w:val="798"/>
    <w:next w:val="798"/>
    <w:link w:val="913"/>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link w:val="914"/>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916"/>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917"/>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style>
  <w:style w:type="table" w:styleId="809" w:default="1">
    <w:name w:val="Normal Table"/>
    <w:uiPriority w:val="99"/>
    <w:semiHidden/>
    <w:unhideWhenUsed/>
    <w:tblPr>
      <w:tblInd w:w="0" w:type="dxa"/>
      <w:tblCellMar>
        <w:left w:w="108" w:type="dxa"/>
        <w:top w:w="0" w:type="dxa"/>
        <w:right w:w="108" w:type="dxa"/>
        <w:bottom w:w="0" w:type="dxa"/>
      </w:tblCellMar>
    </w:tblPr>
  </w:style>
  <w:style w:type="numbering" w:styleId="810" w:default="1">
    <w:name w:val="No List"/>
    <w:uiPriority w:val="99"/>
    <w:semiHidden/>
    <w:unhideWhenUsed/>
  </w:style>
  <w:style w:type="paragraph" w:styleId="811" w:customStyle="1">
    <w:name w:val="首行缩进"/>
    <w:basedOn w:val="798"/>
    <w:qFormat/>
    <w:pPr>
      <w:ind w:firstLine="480"/>
      <w:spacing w:line="360" w:lineRule="auto"/>
    </w:pPr>
    <w:rPr>
      <w:rFonts w:hAnsi="宋体" w:eastAsia="宋体" w:cs="宋体"/>
      <w:sz w:val="24"/>
      <w:szCs w:val="24"/>
    </w:rPr>
  </w:style>
  <w:style w:type="paragraph" w:styleId="812">
    <w:name w:val="toc 7"/>
    <w:basedOn w:val="798"/>
    <w:next w:val="798"/>
    <w:uiPriority w:val="39"/>
    <w:unhideWhenUsed/>
    <w:qFormat/>
    <w:pPr>
      <w:ind w:left="1701"/>
      <w:spacing w:after="57"/>
    </w:pPr>
  </w:style>
  <w:style w:type="paragraph" w:styleId="813">
    <w:name w:val="Normal Indent"/>
    <w:basedOn w:val="798"/>
    <w:unhideWhenUsed/>
    <w:qFormat/>
    <w:pPr>
      <w:ind w:firstLine="420"/>
      <w:jc w:val="left"/>
    </w:pPr>
    <w:rPr>
      <w:sz w:val="24"/>
    </w:rPr>
  </w:style>
  <w:style w:type="paragraph" w:styleId="814">
    <w:name w:val="Caption"/>
    <w:basedOn w:val="798"/>
    <w:next w:val="798"/>
    <w:uiPriority w:val="35"/>
    <w:unhideWhenUsed/>
    <w:qFormat/>
    <w:pPr>
      <w:spacing w:line="276" w:lineRule="auto"/>
    </w:pPr>
    <w:rPr>
      <w:b/>
      <w:bCs/>
      <w:color w:val="4f81bd" w:themeColor="accent1"/>
      <w:sz w:val="18"/>
      <w:szCs w:val="18"/>
    </w:rPr>
  </w:style>
  <w:style w:type="paragraph" w:styleId="815">
    <w:name w:val="Document Map"/>
    <w:basedOn w:val="798"/>
    <w:unhideWhenUsed/>
    <w:qFormat/>
    <w:pPr>
      <w:shd w:val="clear" w:color="auto" w:fill="000080"/>
    </w:pPr>
    <w:rPr>
      <w:rFonts w:eastAsia="宋体"/>
      <w:sz w:val="21"/>
      <w:szCs w:val="24"/>
    </w:rPr>
  </w:style>
  <w:style w:type="paragraph" w:styleId="816">
    <w:name w:val="annotation text"/>
    <w:basedOn w:val="798"/>
    <w:semiHidden/>
    <w:qFormat/>
    <w:pPr>
      <w:jc w:val="left"/>
    </w:pPr>
    <w:rPr>
      <w:szCs w:val="24"/>
    </w:rPr>
  </w:style>
  <w:style w:type="paragraph" w:styleId="817">
    <w:name w:val="Body Text"/>
    <w:basedOn w:val="798"/>
    <w:next w:val="798"/>
    <w:qFormat/>
    <w:rPr>
      <w:rFonts w:ascii="楷体_GB2312" w:hAnsi="Arial"/>
      <w:sz w:val="28"/>
    </w:rPr>
  </w:style>
  <w:style w:type="paragraph" w:styleId="818">
    <w:name w:val="Body Text Indent"/>
    <w:basedOn w:val="798"/>
    <w:next w:val="819"/>
    <w:qFormat/>
    <w:pPr>
      <w:ind w:firstLine="645"/>
    </w:pPr>
    <w:rPr>
      <w:rFonts w:ascii="楷体_GB2312" w:hAnsiTheme="minorHAnsi" w:cstheme="minorBidi"/>
      <w:sz w:val="32"/>
      <w:szCs w:val="22"/>
    </w:rPr>
  </w:style>
  <w:style w:type="paragraph" w:styleId="819">
    <w:name w:val="envelope return"/>
    <w:basedOn w:val="820"/>
    <w:uiPriority w:val="99"/>
    <w:unhideWhenUsed/>
    <w:qFormat/>
    <w:rPr>
      <w:rFonts w:ascii="Arial" w:hAnsi="Arial"/>
    </w:rPr>
  </w:style>
  <w:style w:type="paragraph" w:styleId="820" w:customStyle="1">
    <w:name w:val="Normal_19"/>
    <w:next w:val="821"/>
    <w:qFormat/>
    <w:pPr>
      <w:jc w:val="both"/>
      <w:widowControl w:val="off"/>
    </w:pPr>
    <w:rPr>
      <w:rFonts w:ascii="Calibri" w:hAnsi="Calibri"/>
      <w:sz w:val="21"/>
      <w:szCs w:val="24"/>
    </w:rPr>
  </w:style>
  <w:style w:type="paragraph" w:styleId="821" w:customStyle="1">
    <w:name w:val="正文文本缩进1"/>
    <w:basedOn w:val="798"/>
    <w:next w:val="819"/>
    <w:link w:val="1060"/>
    <w:unhideWhenUsed/>
    <w:qFormat/>
    <w:pPr>
      <w:ind w:firstLine="570"/>
    </w:pPr>
    <w:rPr>
      <w:rFonts w:ascii="宋体" w:eastAsia="宋体"/>
      <w:sz w:val="28"/>
    </w:rPr>
  </w:style>
  <w:style w:type="paragraph" w:styleId="822">
    <w:name w:val="Block Text"/>
    <w:basedOn w:val="798"/>
    <w:qFormat/>
    <w:pPr>
      <w:ind w:left="525" w:right="-1" w:firstLine="525"/>
      <w:spacing w:line="312" w:lineRule="atLeast"/>
    </w:pPr>
    <w:rPr>
      <w:sz w:val="28"/>
      <w:szCs w:val="28"/>
    </w:rPr>
  </w:style>
  <w:style w:type="paragraph" w:styleId="823">
    <w:name w:val="toc 5"/>
    <w:basedOn w:val="798"/>
    <w:next w:val="798"/>
    <w:uiPriority w:val="39"/>
    <w:unhideWhenUsed/>
    <w:qFormat/>
    <w:pPr>
      <w:ind w:left="1134"/>
      <w:spacing w:after="57"/>
    </w:pPr>
  </w:style>
  <w:style w:type="paragraph" w:styleId="824">
    <w:name w:val="toc 3"/>
    <w:basedOn w:val="798"/>
    <w:next w:val="798"/>
    <w:uiPriority w:val="39"/>
    <w:unhideWhenUsed/>
    <w:qFormat/>
    <w:pPr>
      <w:ind w:left="567"/>
      <w:spacing w:after="57"/>
    </w:pPr>
  </w:style>
  <w:style w:type="paragraph" w:styleId="825">
    <w:name w:val="Plain Text"/>
    <w:basedOn w:val="798"/>
    <w:next w:val="813"/>
    <w:link w:val="1185"/>
    <w:unhideWhenUsed/>
    <w:qFormat/>
    <w:rPr>
      <w:rFonts w:ascii="宋体" w:hAnsi="Courier New"/>
    </w:rPr>
  </w:style>
  <w:style w:type="paragraph" w:styleId="826">
    <w:name w:val="toc 8"/>
    <w:basedOn w:val="798"/>
    <w:next w:val="798"/>
    <w:uiPriority w:val="39"/>
    <w:unhideWhenUsed/>
    <w:qFormat/>
    <w:pPr>
      <w:ind w:left="1984"/>
      <w:spacing w:after="57"/>
    </w:pPr>
  </w:style>
  <w:style w:type="paragraph" w:styleId="827">
    <w:name w:val="endnote text"/>
    <w:basedOn w:val="798"/>
    <w:link w:val="1034"/>
    <w:uiPriority w:val="99"/>
    <w:unhideWhenUsed/>
    <w:qFormat/>
    <w:rPr>
      <w:sz w:val="20"/>
    </w:rPr>
  </w:style>
  <w:style w:type="paragraph" w:styleId="828">
    <w:name w:val="Footer"/>
    <w:basedOn w:val="798"/>
    <w:link w:val="926"/>
    <w:unhideWhenUsed/>
    <w:qFormat/>
    <w:pPr>
      <w:tabs>
        <w:tab w:val="center" w:pos="7143" w:leader="none"/>
        <w:tab w:val="right" w:pos="14287" w:leader="none"/>
      </w:tabs>
    </w:pPr>
  </w:style>
  <w:style w:type="paragraph" w:styleId="829">
    <w:name w:val="Header"/>
    <w:basedOn w:val="798"/>
    <w:link w:val="924"/>
    <w:unhideWhenUsed/>
    <w:qFormat/>
    <w:pPr>
      <w:tabs>
        <w:tab w:val="center" w:pos="7143" w:leader="none"/>
        <w:tab w:val="right" w:pos="14287" w:leader="none"/>
      </w:tabs>
    </w:pPr>
  </w:style>
  <w:style w:type="paragraph" w:styleId="830">
    <w:name w:val="toc 1"/>
    <w:basedOn w:val="798"/>
    <w:next w:val="798"/>
    <w:uiPriority w:val="39"/>
    <w:unhideWhenUsed/>
    <w:qFormat/>
    <w:pPr>
      <w:spacing w:after="57"/>
    </w:pPr>
  </w:style>
  <w:style w:type="paragraph" w:styleId="831">
    <w:name w:val="toc 4"/>
    <w:basedOn w:val="798"/>
    <w:next w:val="798"/>
    <w:uiPriority w:val="39"/>
    <w:unhideWhenUsed/>
    <w:qFormat/>
    <w:pPr>
      <w:ind w:left="850"/>
      <w:spacing w:after="57"/>
    </w:pPr>
  </w:style>
  <w:style w:type="paragraph" w:styleId="832">
    <w:name w:val="Subtitle"/>
    <w:basedOn w:val="798"/>
    <w:next w:val="798"/>
    <w:link w:val="919"/>
    <w:uiPriority w:val="11"/>
    <w:qFormat/>
    <w:pPr>
      <w:spacing w:before="200" w:after="200"/>
    </w:pPr>
    <w:rPr>
      <w:sz w:val="24"/>
      <w:szCs w:val="24"/>
    </w:rPr>
  </w:style>
  <w:style w:type="paragraph" w:styleId="833">
    <w:name w:val="footnote text"/>
    <w:basedOn w:val="798"/>
    <w:link w:val="1033"/>
    <w:uiPriority w:val="99"/>
    <w:unhideWhenUsed/>
    <w:qFormat/>
    <w:pPr>
      <w:spacing w:after="40"/>
    </w:pPr>
    <w:rPr>
      <w:sz w:val="18"/>
    </w:rPr>
  </w:style>
  <w:style w:type="paragraph" w:styleId="834">
    <w:name w:val="toc 6"/>
    <w:basedOn w:val="798"/>
    <w:next w:val="798"/>
    <w:uiPriority w:val="39"/>
    <w:unhideWhenUsed/>
    <w:qFormat/>
    <w:pPr>
      <w:ind w:left="1417"/>
      <w:spacing w:after="57"/>
    </w:pPr>
  </w:style>
  <w:style w:type="paragraph" w:styleId="835">
    <w:name w:val="table of figures"/>
    <w:basedOn w:val="798"/>
    <w:next w:val="798"/>
    <w:uiPriority w:val="99"/>
    <w:unhideWhenUsed/>
    <w:qFormat/>
  </w:style>
  <w:style w:type="paragraph" w:styleId="836">
    <w:name w:val="toc 2"/>
    <w:basedOn w:val="798"/>
    <w:next w:val="798"/>
    <w:uiPriority w:val="39"/>
    <w:unhideWhenUsed/>
    <w:qFormat/>
    <w:pPr>
      <w:ind w:left="283"/>
      <w:spacing w:after="57"/>
    </w:pPr>
  </w:style>
  <w:style w:type="paragraph" w:styleId="837">
    <w:name w:val="toc 9"/>
    <w:basedOn w:val="798"/>
    <w:next w:val="798"/>
    <w:uiPriority w:val="39"/>
    <w:unhideWhenUsed/>
    <w:qFormat/>
    <w:pPr>
      <w:ind w:left="2268"/>
      <w:spacing w:after="57"/>
    </w:pPr>
  </w:style>
  <w:style w:type="paragraph" w:styleId="838">
    <w:name w:val="Normal (Web)"/>
    <w:basedOn w:val="798"/>
    <w:uiPriority w:val="99"/>
    <w:qFormat/>
    <w:pPr>
      <w:jc w:val="left"/>
      <w:spacing w:before="100" w:beforeAutospacing="1" w:after="100" w:afterAutospacing="1"/>
      <w:widowControl/>
    </w:pPr>
    <w:rPr>
      <w:rFonts w:ascii="宋体" w:hAnsi="宋体"/>
      <w:color w:val="000000"/>
      <w:sz w:val="24"/>
      <w:szCs w:val="24"/>
    </w:rPr>
  </w:style>
  <w:style w:type="paragraph" w:styleId="839">
    <w:name w:val="Title"/>
    <w:basedOn w:val="798"/>
    <w:next w:val="798"/>
    <w:link w:val="918"/>
    <w:uiPriority w:val="10"/>
    <w:qFormat/>
    <w:pPr>
      <w:contextualSpacing/>
      <w:spacing w:before="300" w:after="200"/>
    </w:pPr>
    <w:rPr>
      <w:sz w:val="48"/>
      <w:szCs w:val="48"/>
    </w:rPr>
  </w:style>
  <w:style w:type="paragraph" w:styleId="840">
    <w:name w:val="Body Text First Indent"/>
    <w:basedOn w:val="817"/>
    <w:next w:val="841"/>
    <w:qFormat/>
    <w:pPr>
      <w:ind w:firstLine="420"/>
    </w:pPr>
  </w:style>
  <w:style w:type="paragraph" w:styleId="841">
    <w:name w:val="Body Text First Indent 2"/>
    <w:basedOn w:val="818"/>
    <w:next w:val="798"/>
    <w:uiPriority w:val="99"/>
    <w:unhideWhenUsed/>
    <w:qFormat/>
    <w:pPr>
      <w:ind w:firstLine="200"/>
    </w:pPr>
  </w:style>
  <w:style w:type="table" w:styleId="8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basedOn w:val="808"/>
    <w:uiPriority w:val="22"/>
    <w:qFormat/>
    <w:rPr>
      <w:b/>
    </w:rPr>
  </w:style>
  <w:style w:type="character" w:styleId="844">
    <w:name w:val="endnote reference"/>
    <w:uiPriority w:val="99"/>
    <w:unhideWhenUsed/>
    <w:qFormat/>
    <w:rPr>
      <w:vertAlign w:val="superscript"/>
    </w:rPr>
  </w:style>
  <w:style w:type="character" w:styleId="845">
    <w:name w:val="Hyperlink"/>
    <w:unhideWhenUsed/>
    <w:qFormat/>
    <w:rPr>
      <w:color w:val="0000ff" w:themeColor="hyperlink"/>
      <w:u w:val="single"/>
    </w:rPr>
  </w:style>
  <w:style w:type="character" w:styleId="846">
    <w:name w:val="footnote reference"/>
    <w:uiPriority w:val="99"/>
    <w:unhideWhenUsed/>
    <w:qFormat/>
    <w:rPr>
      <w:vertAlign w:val="superscript"/>
    </w:rPr>
  </w:style>
  <w:style w:type="paragraph" w:styleId="847">
    <w:name w:val="List Paragraph"/>
    <w:basedOn w:val="798"/>
    <w:uiPriority w:val="34"/>
    <w:qFormat/>
    <w:pPr>
      <w:contextualSpacing/>
      <w:ind w:left="720"/>
    </w:pPr>
  </w:style>
  <w:style w:type="paragraph" w:styleId="848">
    <w:name w:val="No Spacing"/>
    <w:uiPriority w:val="1"/>
    <w:qFormat/>
  </w:style>
  <w:style w:type="paragraph" w:styleId="849">
    <w:name w:val="Quote"/>
    <w:basedOn w:val="798"/>
    <w:next w:val="798"/>
    <w:uiPriority w:val="29"/>
    <w:qFormat/>
    <w:pPr>
      <w:ind w:left="720" w:right="720"/>
    </w:pPr>
    <w:rPr>
      <w:i/>
    </w:rPr>
  </w:style>
  <w:style w:type="paragraph" w:styleId="850">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1" w:customStyle="1">
    <w:name w:val="无格式表格 11"/>
    <w:basedOn w:val="80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basedOn w:val="80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basedOn w:val="80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basedOn w:val="80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basedOn w:val="80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7" w:customStyle="1">
    <w:name w:val="网格表 21"/>
    <w:basedOn w:val="80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8" w:customStyle="1">
    <w:name w:val="网格表 31"/>
    <w:basedOn w:val="80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basedOn w:val="80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网格表 6 彩色1"/>
    <w:basedOn w:val="80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2" w:customStyle="1">
    <w:name w:val="网格表 7 彩色1"/>
    <w:basedOn w:val="80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3" w:customStyle="1">
    <w:name w:val="清单表 1 浅色1"/>
    <w:basedOn w:val="80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清单表 21"/>
    <w:basedOn w:val="80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5"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清单表 5 深色1"/>
    <w:basedOn w:val="80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8" w:customStyle="1">
    <w:name w:val="清单表 6 彩色1"/>
    <w:basedOn w:val="80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9" w:customStyle="1">
    <w:name w:val="清单表 7 彩色1"/>
    <w:basedOn w:val="80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70" w:customStyle="1">
    <w:name w:val="TOC 标题1"/>
    <w:uiPriority w:val="39"/>
    <w:unhideWhenUsed/>
    <w:qFormat/>
  </w:style>
  <w:style w:type="paragraph" w:styleId="871" w:customStyle="1">
    <w:name w:val="footer1"/>
    <w:basedOn w:val="798"/>
    <w:qFormat/>
    <w:pPr>
      <w:jc w:val="left"/>
      <w:tabs>
        <w:tab w:val="center" w:pos="4153" w:leader="none"/>
        <w:tab w:val="right" w:pos="8306" w:leader="none"/>
      </w:tabs>
    </w:pPr>
    <w:rPr>
      <w:sz w:val="18"/>
    </w:rPr>
  </w:style>
  <w:style w:type="paragraph" w:styleId="872" w:customStyle="1">
    <w:name w:val="纯文本1"/>
    <w:basedOn w:val="798"/>
    <w:link w:val="1105"/>
    <w:qFormat/>
    <w:rPr>
      <w:rFonts w:ascii="宋体" w:hAnsi="Courier New"/>
    </w:rPr>
  </w:style>
  <w:style w:type="character" w:styleId="873" w:customStyle="1">
    <w:name w:val="Heading 2 Char"/>
    <w:basedOn w:val="808"/>
    <w:uiPriority w:val="9"/>
    <w:qFormat/>
    <w:rPr>
      <w:rFonts w:ascii="Arial" w:hAnsi="Arial" w:eastAsia="Arial" w:cs="Arial"/>
      <w:sz w:val="34"/>
    </w:rPr>
  </w:style>
  <w:style w:type="character" w:styleId="874" w:customStyle="1">
    <w:name w:val="Heading 3 Char"/>
    <w:basedOn w:val="808"/>
    <w:uiPriority w:val="9"/>
    <w:qFormat/>
    <w:rPr>
      <w:rFonts w:ascii="Arial" w:hAnsi="Arial" w:eastAsia="Arial" w:cs="Arial"/>
      <w:sz w:val="30"/>
      <w:szCs w:val="30"/>
    </w:rPr>
  </w:style>
  <w:style w:type="character" w:styleId="875" w:customStyle="1">
    <w:name w:val="Heading 4 Char"/>
    <w:basedOn w:val="808"/>
    <w:uiPriority w:val="9"/>
    <w:qFormat/>
    <w:rPr>
      <w:rFonts w:ascii="Arial" w:hAnsi="Arial" w:eastAsia="Arial" w:cs="Arial"/>
      <w:b/>
      <w:bCs/>
      <w:sz w:val="26"/>
      <w:szCs w:val="26"/>
    </w:rPr>
  </w:style>
  <w:style w:type="character" w:styleId="876" w:customStyle="1">
    <w:name w:val="Heading 5 Char"/>
    <w:basedOn w:val="808"/>
    <w:uiPriority w:val="9"/>
    <w:qFormat/>
    <w:rPr>
      <w:rFonts w:ascii="Arial" w:hAnsi="Arial" w:eastAsia="Arial" w:cs="Arial"/>
      <w:b/>
      <w:bCs/>
      <w:sz w:val="24"/>
      <w:szCs w:val="24"/>
    </w:rPr>
  </w:style>
  <w:style w:type="character" w:styleId="877" w:customStyle="1">
    <w:name w:val="Heading 6 Char"/>
    <w:basedOn w:val="808"/>
    <w:uiPriority w:val="9"/>
    <w:qFormat/>
    <w:rPr>
      <w:rFonts w:ascii="Arial" w:hAnsi="Arial" w:eastAsia="Arial" w:cs="Arial"/>
      <w:b/>
      <w:bCs/>
      <w:sz w:val="22"/>
      <w:szCs w:val="22"/>
    </w:rPr>
  </w:style>
  <w:style w:type="character" w:styleId="878" w:customStyle="1">
    <w:name w:val="Heading 7 Char"/>
    <w:basedOn w:val="808"/>
    <w:uiPriority w:val="9"/>
    <w:qFormat/>
    <w:rPr>
      <w:rFonts w:ascii="Arial" w:hAnsi="Arial" w:eastAsia="Arial" w:cs="Arial"/>
      <w:b/>
      <w:bCs/>
      <w:i/>
      <w:iCs/>
      <w:sz w:val="22"/>
      <w:szCs w:val="22"/>
    </w:rPr>
  </w:style>
  <w:style w:type="character" w:styleId="879" w:customStyle="1">
    <w:name w:val="Heading 8 Char"/>
    <w:basedOn w:val="808"/>
    <w:uiPriority w:val="9"/>
    <w:qFormat/>
    <w:rPr>
      <w:rFonts w:ascii="Arial" w:hAnsi="Arial" w:eastAsia="Arial" w:cs="Arial"/>
      <w:i/>
      <w:iCs/>
      <w:sz w:val="22"/>
      <w:szCs w:val="22"/>
    </w:rPr>
  </w:style>
  <w:style w:type="character" w:styleId="880" w:customStyle="1">
    <w:name w:val="Heading 9 Char"/>
    <w:basedOn w:val="808"/>
    <w:uiPriority w:val="9"/>
    <w:qFormat/>
    <w:rPr>
      <w:rFonts w:ascii="Arial" w:hAnsi="Arial" w:eastAsia="Arial" w:cs="Arial"/>
      <w:i/>
      <w:iCs/>
      <w:sz w:val="21"/>
      <w:szCs w:val="21"/>
    </w:rPr>
  </w:style>
  <w:style w:type="character" w:styleId="881" w:customStyle="1">
    <w:name w:val="Title Char"/>
    <w:basedOn w:val="808"/>
    <w:uiPriority w:val="10"/>
    <w:qFormat/>
    <w:rPr>
      <w:sz w:val="48"/>
      <w:szCs w:val="48"/>
    </w:rPr>
  </w:style>
  <w:style w:type="character" w:styleId="882" w:customStyle="1">
    <w:name w:val="Subtitle Char"/>
    <w:basedOn w:val="808"/>
    <w:uiPriority w:val="11"/>
    <w:qFormat/>
    <w:rPr>
      <w:sz w:val="24"/>
      <w:szCs w:val="24"/>
    </w:rPr>
  </w:style>
  <w:style w:type="character" w:styleId="883" w:customStyle="1">
    <w:name w:val="Quote Char"/>
    <w:uiPriority w:val="29"/>
    <w:qFormat/>
    <w:rPr>
      <w:i/>
    </w:rPr>
  </w:style>
  <w:style w:type="character" w:styleId="884" w:customStyle="1">
    <w:name w:val="Intense Quote Char"/>
    <w:uiPriority w:val="30"/>
    <w:qFormat/>
    <w:rPr>
      <w:i/>
    </w:rPr>
  </w:style>
  <w:style w:type="character" w:styleId="885" w:customStyle="1">
    <w:name w:val="Header Char"/>
    <w:basedOn w:val="808"/>
    <w:uiPriority w:val="99"/>
    <w:qFormat/>
  </w:style>
  <w:style w:type="character" w:styleId="886" w:customStyle="1">
    <w:name w:val="Caption Char"/>
    <w:uiPriority w:val="99"/>
    <w:qFormat/>
  </w:style>
  <w:style w:type="table" w:styleId="887" w:customStyle="1">
    <w:name w:val="无格式表格 11"/>
    <w:basedOn w:val="80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80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80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80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80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3" w:customStyle="1">
    <w:name w:val="网格表 21"/>
    <w:basedOn w:val="80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4" w:customStyle="1">
    <w:name w:val="网格表 31"/>
    <w:basedOn w:val="80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80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网格表 6 彩色1"/>
    <w:basedOn w:val="80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8" w:customStyle="1">
    <w:name w:val="网格表 7 彩色1"/>
    <w:basedOn w:val="80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清单表 1 浅色1"/>
    <w:basedOn w:val="80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清单表 21"/>
    <w:basedOn w:val="80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1"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清单表 5 深色1"/>
    <w:basedOn w:val="80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4" w:customStyle="1">
    <w:name w:val="清单表 6 彩色1"/>
    <w:basedOn w:val="809"/>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5" w:customStyle="1">
    <w:name w:val="清单表 7 彩色1"/>
    <w:basedOn w:val="809"/>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06" w:customStyle="1">
    <w:name w:val="Footnote Text Char"/>
    <w:uiPriority w:val="99"/>
    <w:qFormat/>
    <w:rPr>
      <w:sz w:val="18"/>
    </w:rPr>
  </w:style>
  <w:style w:type="character" w:styleId="907" w:customStyle="1">
    <w:name w:val="Endnote Text Char"/>
    <w:uiPriority w:val="99"/>
    <w:qFormat/>
    <w:rPr>
      <w:sz w:val="20"/>
    </w:rPr>
  </w:style>
  <w:style w:type="paragraph" w:styleId="908" w:customStyle="1">
    <w:name w:val="TOC 标题1"/>
    <w:uiPriority w:val="39"/>
    <w:unhideWhenUsed/>
    <w:qFormat/>
    <w:rPr>
      <w:rFonts w:ascii="Calibri" w:hAnsi="Calibri" w:cs="Calibri"/>
    </w:rPr>
  </w:style>
  <w:style w:type="character" w:styleId="909" w:customStyle="1">
    <w:name w:val="Heading 1 Char"/>
    <w:uiPriority w:val="9"/>
    <w:qFormat/>
    <w:rPr>
      <w:rFonts w:ascii="Arial" w:hAnsi="Arial" w:eastAsia="Arial" w:cs="Arial"/>
      <w:sz w:val="40"/>
      <w:szCs w:val="40"/>
    </w:rPr>
  </w:style>
  <w:style w:type="character" w:styleId="910" w:customStyle="1">
    <w:name w:val="标题 2 字符"/>
    <w:link w:val="800"/>
    <w:uiPriority w:val="9"/>
    <w:qFormat/>
    <w:rPr>
      <w:rFonts w:ascii="Arial" w:hAnsi="Arial" w:eastAsia="Arial" w:cs="Arial"/>
      <w:sz w:val="34"/>
    </w:rPr>
  </w:style>
  <w:style w:type="character" w:styleId="911" w:customStyle="1">
    <w:name w:val="标题 3 字符"/>
    <w:link w:val="801"/>
    <w:uiPriority w:val="9"/>
    <w:qFormat/>
    <w:rPr>
      <w:rFonts w:ascii="Arial" w:hAnsi="Arial" w:eastAsia="Arial" w:cs="Arial"/>
      <w:sz w:val="30"/>
      <w:szCs w:val="30"/>
    </w:rPr>
  </w:style>
  <w:style w:type="character" w:styleId="912" w:customStyle="1">
    <w:name w:val="标题 4 字符"/>
    <w:link w:val="802"/>
    <w:uiPriority w:val="9"/>
    <w:qFormat/>
    <w:rPr>
      <w:rFonts w:ascii="Arial" w:hAnsi="Arial" w:eastAsia="Arial" w:cs="Arial"/>
      <w:b/>
      <w:bCs/>
      <w:sz w:val="26"/>
      <w:szCs w:val="26"/>
    </w:rPr>
  </w:style>
  <w:style w:type="character" w:styleId="913" w:customStyle="1">
    <w:name w:val="标题 5 字符"/>
    <w:link w:val="803"/>
    <w:uiPriority w:val="9"/>
    <w:qFormat/>
    <w:rPr>
      <w:rFonts w:ascii="Arial" w:hAnsi="Arial" w:eastAsia="Arial" w:cs="Arial"/>
      <w:b/>
      <w:bCs/>
      <w:sz w:val="24"/>
      <w:szCs w:val="24"/>
    </w:rPr>
  </w:style>
  <w:style w:type="character" w:styleId="914" w:customStyle="1">
    <w:name w:val="标题 6 字符"/>
    <w:link w:val="804"/>
    <w:uiPriority w:val="9"/>
    <w:qFormat/>
    <w:rPr>
      <w:rFonts w:ascii="Arial" w:hAnsi="Arial" w:eastAsia="Arial" w:cs="Arial"/>
      <w:b/>
      <w:bCs/>
      <w:sz w:val="22"/>
      <w:szCs w:val="22"/>
    </w:rPr>
  </w:style>
  <w:style w:type="character" w:styleId="915" w:customStyle="1">
    <w:name w:val="标题 7 字符"/>
    <w:link w:val="805"/>
    <w:uiPriority w:val="9"/>
    <w:qFormat/>
    <w:rPr>
      <w:rFonts w:ascii="Arial" w:hAnsi="Arial" w:eastAsia="Arial" w:cs="Arial"/>
      <w:b/>
      <w:bCs/>
      <w:i/>
      <w:iCs/>
      <w:sz w:val="22"/>
      <w:szCs w:val="22"/>
    </w:rPr>
  </w:style>
  <w:style w:type="character" w:styleId="916" w:customStyle="1">
    <w:name w:val="标题 8 字符"/>
    <w:link w:val="806"/>
    <w:uiPriority w:val="9"/>
    <w:qFormat/>
    <w:rPr>
      <w:rFonts w:ascii="Arial" w:hAnsi="Arial" w:eastAsia="Arial" w:cs="Arial"/>
      <w:i/>
      <w:iCs/>
      <w:sz w:val="22"/>
      <w:szCs w:val="22"/>
    </w:rPr>
  </w:style>
  <w:style w:type="character" w:styleId="917" w:customStyle="1">
    <w:name w:val="标题 9 字符"/>
    <w:link w:val="807"/>
    <w:uiPriority w:val="9"/>
    <w:qFormat/>
    <w:rPr>
      <w:rFonts w:ascii="Arial" w:hAnsi="Arial" w:eastAsia="Arial" w:cs="Arial"/>
      <w:i/>
      <w:iCs/>
      <w:sz w:val="21"/>
      <w:szCs w:val="21"/>
    </w:rPr>
  </w:style>
  <w:style w:type="character" w:styleId="918" w:customStyle="1">
    <w:name w:val="标题 字符"/>
    <w:link w:val="839"/>
    <w:uiPriority w:val="10"/>
    <w:qFormat/>
    <w:rPr>
      <w:sz w:val="48"/>
      <w:szCs w:val="48"/>
    </w:rPr>
  </w:style>
  <w:style w:type="character" w:styleId="919" w:customStyle="1">
    <w:name w:val="副标题 字符"/>
    <w:link w:val="832"/>
    <w:uiPriority w:val="11"/>
    <w:qFormat/>
    <w:rPr>
      <w:sz w:val="24"/>
      <w:szCs w:val="24"/>
    </w:rPr>
  </w:style>
  <w:style w:type="paragraph" w:styleId="920" w:customStyle="1">
    <w:name w:val="引用1"/>
    <w:basedOn w:val="798"/>
    <w:next w:val="798"/>
    <w:link w:val="921"/>
    <w:uiPriority w:val="29"/>
    <w:qFormat/>
    <w:pPr>
      <w:ind w:left="720" w:right="720"/>
    </w:pPr>
    <w:rPr>
      <w:i/>
    </w:rPr>
  </w:style>
  <w:style w:type="character" w:styleId="921" w:customStyle="1">
    <w:name w:val="引用 字符"/>
    <w:link w:val="920"/>
    <w:uiPriority w:val="29"/>
    <w:qFormat/>
    <w:rPr>
      <w:i/>
    </w:rPr>
  </w:style>
  <w:style w:type="paragraph" w:styleId="922" w:customStyle="1">
    <w:name w:val="明显引用1"/>
    <w:basedOn w:val="798"/>
    <w:next w:val="798"/>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字符"/>
    <w:link w:val="922"/>
    <w:uiPriority w:val="30"/>
    <w:qFormat/>
    <w:rPr>
      <w:i/>
    </w:rPr>
  </w:style>
  <w:style w:type="character" w:styleId="924" w:customStyle="1">
    <w:name w:val="页眉 字符"/>
    <w:link w:val="829"/>
    <w:qFormat/>
  </w:style>
  <w:style w:type="character" w:styleId="925" w:customStyle="1">
    <w:name w:val="Footer Char"/>
    <w:uiPriority w:val="99"/>
    <w:qFormat/>
  </w:style>
  <w:style w:type="character" w:styleId="926" w:customStyle="1">
    <w:name w:val="页脚 字符"/>
    <w:link w:val="828"/>
    <w:qFormat/>
  </w:style>
  <w:style w:type="table" w:styleId="92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2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5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6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0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0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3" w:customStyle="1">
    <w:name w:val="脚注文本 字符"/>
    <w:link w:val="833"/>
    <w:uiPriority w:val="99"/>
    <w:qFormat/>
    <w:rPr>
      <w:sz w:val="18"/>
    </w:rPr>
  </w:style>
  <w:style w:type="character" w:styleId="1034" w:customStyle="1">
    <w:name w:val="尾注文本 字符"/>
    <w:link w:val="827"/>
    <w:uiPriority w:val="99"/>
    <w:qFormat/>
    <w:rPr>
      <w:sz w:val="20"/>
    </w:rPr>
  </w:style>
  <w:style w:type="paragraph" w:styleId="1035" w:customStyle="1">
    <w:name w:val="TOC 标题11"/>
    <w:uiPriority w:val="39"/>
    <w:unhideWhenUsed/>
    <w:qFormat/>
  </w:style>
  <w:style w:type="paragraph" w:styleId="1036" w:customStyle="1">
    <w:name w:val="标题 11"/>
    <w:basedOn w:val="798"/>
    <w:next w:val="798"/>
    <w:qFormat/>
    <w:pPr>
      <w:keepLines/>
      <w:keepNext/>
      <w:spacing w:before="340" w:after="330" w:line="578" w:lineRule="auto"/>
      <w:outlineLvl w:val="0"/>
    </w:pPr>
    <w:rPr>
      <w:b/>
      <w:sz w:val="44"/>
    </w:rPr>
  </w:style>
  <w:style w:type="paragraph" w:styleId="1037" w:customStyle="1">
    <w:name w:val="标题 21"/>
    <w:basedOn w:val="798"/>
    <w:next w:val="798"/>
    <w:link w:val="1045"/>
    <w:qFormat/>
    <w:pPr>
      <w:keepLines/>
      <w:keepNext/>
      <w:spacing w:before="260" w:after="260" w:line="416" w:lineRule="auto"/>
      <w:outlineLvl w:val="1"/>
    </w:pPr>
    <w:rPr>
      <w:rFonts w:ascii="Cambria" w:hAnsi="Cambria" w:eastAsia="宋体"/>
      <w:b/>
      <w:bCs/>
      <w:sz w:val="32"/>
      <w:szCs w:val="32"/>
    </w:rPr>
  </w:style>
  <w:style w:type="paragraph" w:styleId="1038" w:customStyle="1">
    <w:name w:val="标题 31"/>
    <w:basedOn w:val="798"/>
    <w:next w:val="798"/>
    <w:link w:val="1046"/>
    <w:qFormat/>
    <w:pPr>
      <w:keepLines/>
      <w:keepNext/>
      <w:spacing w:before="260" w:after="260" w:line="416" w:lineRule="auto"/>
      <w:outlineLvl w:val="2"/>
    </w:pPr>
    <w:rPr>
      <w:b/>
      <w:bCs/>
      <w:sz w:val="32"/>
      <w:szCs w:val="32"/>
    </w:rPr>
  </w:style>
  <w:style w:type="paragraph" w:styleId="1039" w:customStyle="1">
    <w:name w:val="标题 41"/>
    <w:basedOn w:val="798"/>
    <w:next w:val="798"/>
    <w:link w:val="1047"/>
    <w:qFormat/>
    <w:pPr>
      <w:keepLines/>
      <w:keepNext/>
      <w:spacing w:before="280" w:after="290" w:line="376" w:lineRule="auto"/>
      <w:outlineLvl w:val="3"/>
    </w:pPr>
    <w:rPr>
      <w:rFonts w:ascii="Cambria" w:hAnsi="Cambria" w:eastAsia="宋体"/>
      <w:b/>
      <w:bCs/>
      <w:sz w:val="28"/>
      <w:szCs w:val="28"/>
    </w:rPr>
  </w:style>
  <w:style w:type="paragraph" w:styleId="1040" w:customStyle="1">
    <w:name w:val="标题 51"/>
    <w:basedOn w:val="798"/>
    <w:next w:val="798"/>
    <w:link w:val="1048"/>
    <w:qFormat/>
    <w:pPr>
      <w:jc w:val="center"/>
      <w:keepLines/>
      <w:keepNext/>
      <w:outlineLvl w:val="4"/>
    </w:pPr>
    <w:rPr>
      <w:rFonts w:eastAsia="宋体"/>
      <w:b/>
      <w:bCs/>
      <w:sz w:val="28"/>
      <w:szCs w:val="28"/>
    </w:rPr>
  </w:style>
  <w:style w:type="character" w:styleId="1041" w:customStyle="1">
    <w:name w:val="默认段落字体1"/>
    <w:uiPriority w:val="1"/>
    <w:unhideWhenUsed/>
    <w:qFormat/>
  </w:style>
  <w:style w:type="table" w:styleId="1042" w:customStyle="1">
    <w:name w:val="普通表格1"/>
    <w:uiPriority w:val="99"/>
    <w:unhideWhenUsed/>
    <w:qFormat/>
    <w:tblPr>
      <w:tblCellMar>
        <w:left w:w="0" w:type="dxa"/>
        <w:top w:w="0" w:type="dxa"/>
        <w:right w:w="0" w:type="dxa"/>
        <w:bottom w:w="0" w:type="dxa"/>
      </w:tblCellMar>
    </w:tblPr>
  </w:style>
  <w:style w:type="paragraph" w:styleId="1043" w:customStyle="1">
    <w:name w:val="DAS正文"/>
    <w:basedOn w:val="798"/>
    <w:qFormat/>
    <w:pPr>
      <w:ind w:right="181" w:firstLine="480"/>
      <w:spacing w:line="360" w:lineRule="auto"/>
    </w:pPr>
    <w:rPr>
      <w:rFonts w:ascii="Verdana" w:hAnsi="Verdana"/>
      <w:sz w:val="24"/>
      <w:szCs w:val="24"/>
    </w:rPr>
  </w:style>
  <w:style w:type="character" w:styleId="1044" w:customStyle="1">
    <w:name w:val="标题 1 字符"/>
    <w:basedOn w:val="808"/>
    <w:link w:val="799"/>
    <w:qFormat/>
    <w:rPr>
      <w:rFonts w:eastAsia="楷体_GB2312"/>
      <w:b/>
      <w:sz w:val="44"/>
    </w:rPr>
  </w:style>
  <w:style w:type="character" w:styleId="1045" w:customStyle="1">
    <w:name w:val="标题 2 Char"/>
    <w:link w:val="1037"/>
    <w:qFormat/>
    <w:rPr>
      <w:rFonts w:ascii="Cambria" w:hAnsi="Cambria" w:eastAsia="宋体" w:cs="Times New Roman"/>
      <w:b/>
      <w:bCs/>
      <w:sz w:val="32"/>
      <w:szCs w:val="32"/>
    </w:rPr>
  </w:style>
  <w:style w:type="character" w:styleId="1046" w:customStyle="1">
    <w:name w:val="标题 3 Char"/>
    <w:link w:val="1038"/>
    <w:qFormat/>
    <w:rPr>
      <w:rFonts w:eastAsia="楷体_GB2312"/>
      <w:b/>
      <w:bCs/>
      <w:sz w:val="32"/>
      <w:szCs w:val="32"/>
    </w:rPr>
  </w:style>
  <w:style w:type="character" w:styleId="1047" w:customStyle="1">
    <w:name w:val="标题 4 Char"/>
    <w:link w:val="1039"/>
    <w:qFormat/>
    <w:rPr>
      <w:rFonts w:ascii="Cambria" w:hAnsi="Cambria" w:eastAsia="宋体" w:cs="Times New Roman"/>
      <w:b/>
      <w:bCs/>
      <w:sz w:val="28"/>
      <w:szCs w:val="28"/>
    </w:rPr>
  </w:style>
  <w:style w:type="character" w:styleId="1048" w:customStyle="1">
    <w:name w:val="标题 5 Char"/>
    <w:link w:val="1040"/>
    <w:qFormat/>
    <w:rPr>
      <w:b/>
      <w:bCs/>
      <w:sz w:val="28"/>
      <w:szCs w:val="28"/>
    </w:rPr>
  </w:style>
  <w:style w:type="paragraph" w:styleId="1049" w:customStyle="1">
    <w:name w:val="正文缩进1"/>
    <w:basedOn w:val="798"/>
    <w:link w:val="1050"/>
    <w:unhideWhenUsed/>
    <w:qFormat/>
    <w:pPr>
      <w:ind w:firstLine="420"/>
      <w:jc w:val="left"/>
    </w:pPr>
    <w:rPr>
      <w:sz w:val="24"/>
    </w:rPr>
  </w:style>
  <w:style w:type="character" w:styleId="1050" w:customStyle="1">
    <w:name w:val="正文缩进 Char"/>
    <w:link w:val="1049"/>
    <w:qFormat/>
    <w:rPr>
      <w:rFonts w:eastAsia="楷体_GB2312"/>
      <w:sz w:val="24"/>
    </w:rPr>
  </w:style>
  <w:style w:type="paragraph" w:styleId="1051" w:customStyle="1">
    <w:name w:val="文档结构图1"/>
    <w:basedOn w:val="798"/>
    <w:link w:val="1052"/>
    <w:unhideWhenUsed/>
    <w:qFormat/>
    <w:pPr>
      <w:shd w:val="clear" w:color="auto" w:fill="000080"/>
    </w:pPr>
    <w:rPr>
      <w:rFonts w:eastAsia="宋体"/>
      <w:sz w:val="21"/>
      <w:szCs w:val="24"/>
    </w:rPr>
  </w:style>
  <w:style w:type="character" w:styleId="1052" w:customStyle="1">
    <w:name w:val="文档结构图 Char"/>
    <w:link w:val="1051"/>
    <w:qFormat/>
    <w:rPr>
      <w:sz w:val="21"/>
      <w:szCs w:val="24"/>
      <w:shd w:val="clear" w:color="auto" w:fill="000080"/>
    </w:rPr>
  </w:style>
  <w:style w:type="paragraph" w:styleId="1053" w:customStyle="1">
    <w:name w:val="批注文字1"/>
    <w:basedOn w:val="798"/>
    <w:link w:val="1054"/>
    <w:qFormat/>
    <w:pPr>
      <w:jc w:val="left"/>
    </w:pPr>
  </w:style>
  <w:style w:type="character" w:styleId="1054" w:customStyle="1">
    <w:name w:val="批注文字 Char"/>
    <w:link w:val="1053"/>
    <w:qFormat/>
    <w:rPr>
      <w:rFonts w:eastAsia="楷体_GB2312"/>
      <w:sz w:val="26"/>
    </w:rPr>
  </w:style>
  <w:style w:type="paragraph" w:styleId="1055" w:customStyle="1">
    <w:name w:val="正文文本 31"/>
    <w:basedOn w:val="798"/>
    <w:link w:val="1056"/>
    <w:unhideWhenUsed/>
    <w:qFormat/>
    <w:pPr>
      <w:jc w:val="center"/>
    </w:pPr>
    <w:rPr>
      <w:rFonts w:ascii="宋体" w:hAnsi="宋体"/>
    </w:rPr>
  </w:style>
  <w:style w:type="character" w:styleId="1056" w:customStyle="1">
    <w:name w:val="正文文本 3 Char"/>
    <w:link w:val="1055"/>
    <w:qFormat/>
    <w:rPr>
      <w:rFonts w:ascii="宋体" w:hAnsi="宋体" w:eastAsia="楷体_GB2312"/>
      <w:sz w:val="26"/>
    </w:rPr>
  </w:style>
  <w:style w:type="paragraph" w:styleId="1057" w:customStyle="1">
    <w:name w:val="正文文本1"/>
    <w:basedOn w:val="798"/>
    <w:link w:val="1058"/>
    <w:unhideWhenUsed/>
    <w:qFormat/>
    <w:rPr>
      <w:rFonts w:ascii="楷体_GB2312"/>
      <w:b/>
      <w:bCs/>
      <w:sz w:val="28"/>
    </w:rPr>
  </w:style>
  <w:style w:type="character" w:styleId="1058" w:customStyle="1">
    <w:name w:val="正文文本 Char1"/>
    <w:link w:val="1057"/>
    <w:qFormat/>
    <w:rPr>
      <w:rFonts w:ascii="楷体_GB2312" w:eastAsia="楷体_GB2312"/>
      <w:b/>
      <w:bCs/>
      <w:sz w:val="28"/>
    </w:rPr>
  </w:style>
  <w:style w:type="paragraph" w:styleId="1059" w:customStyle="1">
    <w:name w:val="Default"/>
    <w:qFormat/>
    <w:pPr>
      <w:widowControl w:val="off"/>
    </w:pPr>
    <w:rPr>
      <w:rFonts w:ascii="仿宋" w:eastAsia="仿宋" w:cs="仿宋"/>
      <w:color w:val="000000"/>
      <w:sz w:val="24"/>
      <w:szCs w:val="24"/>
    </w:rPr>
  </w:style>
  <w:style w:type="character" w:styleId="1060" w:customStyle="1">
    <w:name w:val="正文文本缩进 Char"/>
    <w:link w:val="821"/>
    <w:qFormat/>
    <w:rPr>
      <w:rFonts w:ascii="宋体"/>
      <w:sz w:val="28"/>
    </w:rPr>
  </w:style>
  <w:style w:type="paragraph" w:styleId="1061" w:customStyle="1">
    <w:name w:val="目录 31"/>
    <w:basedOn w:val="798"/>
    <w:next w:val="798"/>
    <w:qFormat/>
    <w:pPr>
      <w:ind w:left="359"/>
      <w:tabs>
        <w:tab w:val="right" w:pos="8302" w:leader="dot"/>
      </w:tabs>
    </w:pPr>
    <w:rPr>
      <w:rFonts w:eastAsia="宋体"/>
      <w:sz w:val="21"/>
      <w:szCs w:val="24"/>
    </w:rPr>
  </w:style>
  <w:style w:type="paragraph" w:styleId="1062" w:customStyle="1">
    <w:name w:val="纯文本1111"/>
    <w:basedOn w:val="798"/>
    <w:next w:val="1049"/>
    <w:link w:val="1063"/>
    <w:unhideWhenUsed/>
    <w:qFormat/>
    <w:rPr>
      <w:rFonts w:ascii="宋体" w:hAnsi="Courier New"/>
    </w:rPr>
  </w:style>
  <w:style w:type="character" w:styleId="1063" w:customStyle="1">
    <w:name w:val="纯文本 Char"/>
    <w:link w:val="1062"/>
    <w:qFormat/>
    <w:rPr>
      <w:rFonts w:ascii="宋体" w:hAnsi="Courier New" w:eastAsia="楷体_GB2312"/>
      <w:sz w:val="26"/>
    </w:rPr>
  </w:style>
  <w:style w:type="paragraph" w:styleId="1064" w:customStyle="1">
    <w:name w:val="日期1"/>
    <w:basedOn w:val="798"/>
    <w:next w:val="798"/>
    <w:link w:val="1065"/>
    <w:unhideWhenUsed/>
    <w:qFormat/>
    <w:rPr>
      <w:rFonts w:ascii="宋体" w:hAnsi="宋体"/>
      <w:sz w:val="24"/>
    </w:rPr>
  </w:style>
  <w:style w:type="character" w:styleId="1065" w:customStyle="1">
    <w:name w:val="日期 Char"/>
    <w:link w:val="1064"/>
    <w:qFormat/>
    <w:rPr>
      <w:rFonts w:ascii="宋体" w:hAnsi="宋体" w:eastAsia="楷体_GB2312"/>
      <w:sz w:val="24"/>
    </w:rPr>
  </w:style>
  <w:style w:type="paragraph" w:styleId="1066" w:customStyle="1">
    <w:name w:val="正文文本缩进 21"/>
    <w:basedOn w:val="798"/>
    <w:link w:val="1067"/>
    <w:unhideWhenUsed/>
    <w:qFormat/>
    <w:pPr>
      <w:ind w:left="420"/>
      <w:spacing w:after="120" w:line="480" w:lineRule="auto"/>
    </w:pPr>
  </w:style>
  <w:style w:type="character" w:styleId="1067" w:customStyle="1">
    <w:name w:val="正文文本缩进 2 Char"/>
    <w:link w:val="1066"/>
    <w:qFormat/>
    <w:rPr>
      <w:rFonts w:eastAsia="楷体_GB2312"/>
      <w:sz w:val="26"/>
    </w:rPr>
  </w:style>
  <w:style w:type="paragraph" w:styleId="1068" w:customStyle="1">
    <w:name w:val="尾注文本1"/>
    <w:basedOn w:val="798"/>
    <w:link w:val="1069"/>
    <w:unhideWhenUsed/>
    <w:qFormat/>
    <w:pPr>
      <w:jc w:val="left"/>
    </w:pPr>
    <w:rPr>
      <w:rFonts w:ascii="宋体" w:hAnsi="宋体" w:eastAsia="宋体"/>
      <w:sz w:val="21"/>
      <w:szCs w:val="24"/>
    </w:rPr>
  </w:style>
  <w:style w:type="character" w:styleId="1069" w:customStyle="1">
    <w:name w:val="尾注文本 Char"/>
    <w:link w:val="1068"/>
    <w:qFormat/>
    <w:rPr>
      <w:rFonts w:ascii="宋体" w:hAnsi="宋体"/>
      <w:sz w:val="21"/>
      <w:szCs w:val="24"/>
    </w:rPr>
  </w:style>
  <w:style w:type="paragraph" w:styleId="1070" w:customStyle="1">
    <w:name w:val="批注框文本1"/>
    <w:basedOn w:val="798"/>
    <w:link w:val="1071"/>
    <w:qFormat/>
    <w:rPr>
      <w:sz w:val="18"/>
      <w:szCs w:val="18"/>
    </w:rPr>
  </w:style>
  <w:style w:type="character" w:styleId="1071" w:customStyle="1">
    <w:name w:val="批注框文本 Char"/>
    <w:link w:val="1070"/>
    <w:qFormat/>
    <w:rPr>
      <w:rFonts w:eastAsia="楷体_GB2312"/>
      <w:sz w:val="18"/>
      <w:szCs w:val="18"/>
    </w:rPr>
  </w:style>
  <w:style w:type="paragraph" w:styleId="1072" w:customStyle="1">
    <w:name w:val="页脚1"/>
    <w:basedOn w:val="798"/>
    <w:link w:val="1073"/>
    <w:unhideWhenUsed/>
    <w:qFormat/>
    <w:pPr>
      <w:jc w:val="left"/>
      <w:tabs>
        <w:tab w:val="center" w:pos="4153" w:leader="none"/>
        <w:tab w:val="right" w:pos="8306" w:leader="none"/>
      </w:tabs>
    </w:pPr>
    <w:rPr>
      <w:sz w:val="18"/>
    </w:rPr>
  </w:style>
  <w:style w:type="character" w:styleId="1073" w:customStyle="1">
    <w:name w:val="页脚 Char"/>
    <w:link w:val="1072"/>
    <w:qFormat/>
    <w:rPr>
      <w:rFonts w:eastAsia="楷体_GB2312"/>
      <w:sz w:val="18"/>
    </w:rPr>
  </w:style>
  <w:style w:type="paragraph" w:styleId="1074" w:customStyle="1">
    <w:name w:val="寄信人地址1"/>
    <w:basedOn w:val="798"/>
    <w:uiPriority w:val="99"/>
    <w:unhideWhenUsed/>
    <w:qFormat/>
    <w:rPr>
      <w:rFonts w:ascii="Arial" w:hAnsi="Arial"/>
    </w:rPr>
  </w:style>
  <w:style w:type="paragraph" w:styleId="1075" w:customStyle="1">
    <w:name w:val="页眉1"/>
    <w:basedOn w:val="798"/>
    <w:link w:val="1076"/>
    <w:unhideWhenUsed/>
    <w:qFormat/>
    <w:pPr>
      <w:jc w:val="center"/>
      <w:tabs>
        <w:tab w:val="center" w:pos="4153" w:leader="none"/>
        <w:tab w:val="right" w:pos="8306" w:leader="none"/>
      </w:tabs>
      <w:pBdr>
        <w:bottom w:val="single" w:color="000000" w:sz="6" w:space="1"/>
      </w:pBdr>
    </w:pPr>
    <w:rPr>
      <w:sz w:val="18"/>
    </w:rPr>
  </w:style>
  <w:style w:type="character" w:styleId="1076" w:customStyle="1">
    <w:name w:val="页眉 Char"/>
    <w:link w:val="1075"/>
    <w:qFormat/>
    <w:rPr>
      <w:rFonts w:eastAsia="楷体_GB2312"/>
      <w:sz w:val="18"/>
    </w:rPr>
  </w:style>
  <w:style w:type="paragraph" w:styleId="1077" w:customStyle="1">
    <w:name w:val="目录 11"/>
    <w:basedOn w:val="798"/>
    <w:next w:val="798"/>
    <w:unhideWhenUsed/>
    <w:qFormat/>
    <w:pPr>
      <w:jc w:val="left"/>
    </w:pPr>
    <w:rPr>
      <w:sz w:val="24"/>
    </w:rPr>
  </w:style>
  <w:style w:type="paragraph" w:styleId="1078" w:customStyle="1">
    <w:name w:val="副标题1"/>
    <w:basedOn w:val="798"/>
    <w:link w:val="1079"/>
    <w:qFormat/>
    <w:pPr>
      <w:jc w:val="center"/>
      <w:spacing w:before="240" w:after="60" w:line="312" w:lineRule="auto"/>
      <w:outlineLvl w:val="1"/>
    </w:pPr>
    <w:rPr>
      <w:rFonts w:ascii="Arial" w:hAnsi="Arial" w:eastAsia="宋体"/>
      <w:b/>
      <w:bCs/>
      <w:sz w:val="32"/>
      <w:szCs w:val="32"/>
    </w:rPr>
  </w:style>
  <w:style w:type="character" w:styleId="1079" w:customStyle="1">
    <w:name w:val="副标题 Char"/>
    <w:link w:val="1078"/>
    <w:qFormat/>
    <w:rPr>
      <w:rFonts w:ascii="Arial" w:hAnsi="Arial" w:cs="Arial"/>
      <w:b/>
      <w:bCs/>
      <w:sz w:val="32"/>
      <w:szCs w:val="32"/>
    </w:rPr>
  </w:style>
  <w:style w:type="paragraph" w:styleId="1080" w:customStyle="1">
    <w:name w:val="目录 21"/>
    <w:basedOn w:val="798"/>
    <w:next w:val="798"/>
    <w:unhideWhenUsed/>
    <w:qFormat/>
    <w:pPr>
      <w:ind w:left="420"/>
    </w:pPr>
  </w:style>
  <w:style w:type="paragraph" w:styleId="1081" w:customStyle="1">
    <w:name w:val="目录 91"/>
    <w:basedOn w:val="798"/>
    <w:next w:val="798"/>
    <w:semiHidden/>
    <w:qFormat/>
    <w:pPr>
      <w:ind w:left="3360"/>
    </w:pPr>
  </w:style>
  <w:style w:type="paragraph" w:styleId="1082" w:customStyle="1">
    <w:name w:val="普通(网站)1"/>
    <w:basedOn w:val="798"/>
    <w:unhideWhenUsed/>
    <w:qFormat/>
    <w:pPr>
      <w:jc w:val="left"/>
      <w:spacing w:before="100" w:beforeAutospacing="1" w:after="100" w:afterAutospacing="1"/>
      <w:widowControl/>
    </w:pPr>
    <w:rPr>
      <w:rFonts w:ascii="宋体" w:hAnsi="宋体" w:cs="宋体"/>
      <w:sz w:val="24"/>
    </w:rPr>
  </w:style>
  <w:style w:type="paragraph" w:styleId="1083" w:customStyle="1">
    <w:name w:val="索引 11"/>
    <w:basedOn w:val="798"/>
    <w:next w:val="798"/>
    <w:unhideWhenUsed/>
    <w:qFormat/>
    <w:pPr>
      <w:jc w:val="center"/>
      <w:spacing w:line="220" w:lineRule="exact"/>
    </w:pPr>
    <w:rPr>
      <w:rFonts w:ascii="仿宋_GB2312" w:eastAsia="仿宋_GB2312"/>
      <w:szCs w:val="21"/>
    </w:rPr>
  </w:style>
  <w:style w:type="paragraph" w:styleId="1084" w:customStyle="1">
    <w:name w:val="标题1"/>
    <w:basedOn w:val="798"/>
    <w:link w:val="1085"/>
    <w:uiPriority w:val="10"/>
    <w:qFormat/>
    <w:pPr>
      <w:jc w:val="center"/>
      <w:spacing w:before="240" w:after="60"/>
      <w:outlineLvl w:val="0"/>
    </w:pPr>
    <w:rPr>
      <w:rFonts w:ascii="Arial" w:hAnsi="Arial" w:eastAsia="宋体"/>
      <w:b/>
      <w:bCs/>
      <w:sz w:val="32"/>
      <w:szCs w:val="32"/>
    </w:rPr>
  </w:style>
  <w:style w:type="character" w:styleId="1085" w:customStyle="1">
    <w:name w:val="标题 Char"/>
    <w:link w:val="1084"/>
    <w:uiPriority w:val="10"/>
    <w:qFormat/>
    <w:rPr>
      <w:rFonts w:ascii="Arial" w:hAnsi="Arial"/>
      <w:b/>
      <w:bCs/>
      <w:sz w:val="32"/>
      <w:szCs w:val="32"/>
    </w:rPr>
  </w:style>
  <w:style w:type="paragraph" w:styleId="1086" w:customStyle="1">
    <w:name w:val="批注主题1"/>
    <w:basedOn w:val="1053"/>
    <w:next w:val="1053"/>
    <w:link w:val="1087"/>
    <w:uiPriority w:val="99"/>
    <w:qFormat/>
    <w:rPr>
      <w:b/>
      <w:bCs/>
    </w:rPr>
  </w:style>
  <w:style w:type="character" w:styleId="1087" w:customStyle="1">
    <w:name w:val="批注主题 Char"/>
    <w:link w:val="1086"/>
    <w:uiPriority w:val="99"/>
    <w:qFormat/>
    <w:rPr>
      <w:b/>
      <w:bCs/>
    </w:rPr>
  </w:style>
  <w:style w:type="paragraph" w:styleId="1088" w:customStyle="1">
    <w:name w:val="正文首行缩进1"/>
    <w:basedOn w:val="1057"/>
    <w:link w:val="1089"/>
    <w:unhideWhenUsed/>
    <w:qFormat/>
    <w:pPr>
      <w:ind w:firstLine="420"/>
      <w:spacing w:after="120"/>
    </w:pPr>
    <w:rPr>
      <w:rFonts w:ascii="Times New Roman" w:eastAsia="宋体"/>
      <w:b w:val="0"/>
      <w:bCs w:val="0"/>
      <w:sz w:val="21"/>
      <w:szCs w:val="24"/>
    </w:rPr>
  </w:style>
  <w:style w:type="character" w:styleId="1089" w:customStyle="1">
    <w:name w:val="正文首行缩进 Char"/>
    <w:link w:val="1088"/>
    <w:qFormat/>
  </w:style>
  <w:style w:type="character" w:styleId="1090" w:customStyle="1">
    <w:name w:val="正文文本 Char"/>
    <w:qFormat/>
    <w:rPr>
      <w:sz w:val="21"/>
      <w:szCs w:val="24"/>
    </w:rPr>
  </w:style>
  <w:style w:type="paragraph" w:styleId="1091" w:customStyle="1">
    <w:name w:val="正文首行缩进 21"/>
    <w:basedOn w:val="821"/>
    <w:uiPriority w:val="99"/>
    <w:unhideWhenUsed/>
    <w:qFormat/>
    <w:pPr>
      <w:ind w:firstLine="420"/>
    </w:pPr>
  </w:style>
  <w:style w:type="table" w:styleId="1092" w:customStyle="1">
    <w:name w:val="网格型1"/>
    <w:basedOn w:val="1042"/>
    <w:unhideWhenUsed/>
    <w:qFormat/>
    <w:pPr>
      <w:jc w:val="both"/>
      <w:widowControl w:val="off"/>
    </w:pPr>
    <w:tblPr/>
  </w:style>
  <w:style w:type="character" w:styleId="1093" w:customStyle="1">
    <w:name w:val="要点1"/>
    <w:qFormat/>
    <w:rPr>
      <w:b/>
      <w:bCs/>
    </w:rPr>
  </w:style>
  <w:style w:type="character" w:styleId="1094" w:customStyle="1">
    <w:name w:val="页码1"/>
    <w:unhideWhenUsed/>
    <w:qFormat/>
  </w:style>
  <w:style w:type="character" w:styleId="1095" w:customStyle="1">
    <w:name w:val="访问过的超链接1"/>
    <w:qFormat/>
    <w:rPr>
      <w:rFonts w:ascii="微软雅黑" w:hAnsi="微软雅黑" w:eastAsia="微软雅黑" w:cs="微软雅黑"/>
      <w:color w:val="3d3d3d"/>
      <w:u w:val="none"/>
    </w:rPr>
  </w:style>
  <w:style w:type="character" w:styleId="1096" w:customStyle="1">
    <w:name w:val="超链接1"/>
    <w:uiPriority w:val="99"/>
    <w:unhideWhenUsed/>
    <w:qFormat/>
    <w:rPr>
      <w:rFonts w:hint="eastAsia" w:ascii="微软雅黑" w:hAnsi="微软雅黑" w:eastAsia="微软雅黑" w:cs="微软雅黑"/>
      <w:color w:val="3d3d3d"/>
      <w:u w:val="none"/>
    </w:rPr>
  </w:style>
  <w:style w:type="character" w:styleId="1097" w:customStyle="1">
    <w:name w:val="批注引用1"/>
    <w:qFormat/>
    <w:rPr>
      <w:sz w:val="21"/>
      <w:szCs w:val="21"/>
    </w:rPr>
  </w:style>
  <w:style w:type="character" w:styleId="1098" w:customStyle="1">
    <w:name w:val="font11"/>
    <w:basedOn w:val="808"/>
    <w:qFormat/>
    <w:rPr>
      <w:rFonts w:hint="eastAsia" w:ascii="宋体" w:hAnsi="宋体" w:eastAsia="宋体" w:cs="宋体"/>
      <w:color w:val="000000"/>
      <w:sz w:val="20"/>
      <w:szCs w:val="20"/>
      <w:u w:val="none"/>
    </w:rPr>
  </w:style>
  <w:style w:type="character" w:styleId="1099" w:customStyle="1">
    <w:name w:val="z-窗体底端 Char"/>
    <w:link w:val="1100"/>
    <w:qFormat/>
    <w:rPr>
      <w:rFonts w:ascii="Arial" w:hAnsi="Arial" w:cs="Arial"/>
      <w:vanish/>
      <w:sz w:val="16"/>
      <w:szCs w:val="16"/>
    </w:rPr>
  </w:style>
  <w:style w:type="paragraph" w:styleId="1100" w:customStyle="1">
    <w:name w:val="z-窗体底端1"/>
    <w:basedOn w:val="798"/>
    <w:next w:val="798"/>
    <w:link w:val="1099"/>
    <w:unhideWhenUsed/>
    <w:qFormat/>
    <w:pPr>
      <w:jc w:val="center"/>
      <w:pBdr>
        <w:top w:val="single" w:color="000000" w:sz="6" w:space="1"/>
      </w:pBdr>
    </w:pPr>
    <w:rPr>
      <w:rFonts w:ascii="Arial" w:hAnsi="Arial" w:eastAsia="宋体" w:cs="Arial"/>
      <w:vanish/>
      <w:sz w:val="16"/>
      <w:szCs w:val="16"/>
    </w:rPr>
  </w:style>
  <w:style w:type="character" w:styleId="1101" w:customStyle="1">
    <w:name w:val="Char Char Char"/>
    <w:qFormat/>
    <w:rPr>
      <w:rFonts w:hint="eastAsia" w:ascii="黑体" w:hAnsi="黑体" w:eastAsia="黑体"/>
      <w:bCs/>
      <w:sz w:val="28"/>
      <w:szCs w:val="32"/>
      <w:lang w:val="en-US" w:eastAsia="zh-CN" w:bidi="ar-SA"/>
    </w:rPr>
  </w:style>
  <w:style w:type="character" w:styleId="1102" w:customStyle="1">
    <w:name w:val="尾注文本 Char1"/>
    <w:uiPriority w:val="99"/>
    <w:semiHidden/>
    <w:qFormat/>
    <w:rPr>
      <w:rFonts w:eastAsia="楷体_GB2312"/>
      <w:sz w:val="26"/>
    </w:rPr>
  </w:style>
  <w:style w:type="character" w:styleId="1103" w:customStyle="1">
    <w:name w:val="font01"/>
    <w:basedOn w:val="808"/>
    <w:qFormat/>
    <w:rPr>
      <w:rFonts w:ascii="Calibri" w:hAnsi="Calibri" w:cs="Calibri"/>
      <w:color w:val="000000"/>
      <w:sz w:val="20"/>
      <w:szCs w:val="20"/>
      <w:u w:val="none"/>
    </w:rPr>
  </w:style>
  <w:style w:type="character" w:styleId="1104" w:customStyle="1">
    <w:name w:val="纯文本 Char Char"/>
    <w:qFormat/>
    <w:rPr>
      <w:rFonts w:ascii="宋体" w:hAnsi="Courier New" w:eastAsia="宋体" w:cs="Courier New"/>
      <w:sz w:val="21"/>
      <w:szCs w:val="21"/>
      <w:lang w:val="en-US" w:eastAsia="zh-CN" w:bidi="ar-SA"/>
    </w:rPr>
  </w:style>
  <w:style w:type="character" w:styleId="1105" w:customStyle="1">
    <w:name w:val="Plain Text Char Char"/>
    <w:link w:val="872"/>
    <w:qFormat/>
    <w:rPr>
      <w:rFonts w:ascii="宋体" w:hAnsi="Courier New" w:eastAsia="楷体_GB2312"/>
      <w:sz w:val="26"/>
      <w:lang w:val="en-US" w:eastAsia="zh-CN" w:bidi="ar-SA"/>
    </w:rPr>
  </w:style>
  <w:style w:type="character" w:styleId="1106" w:customStyle="1">
    <w:name w:val="样式 粉红"/>
    <w:qFormat/>
    <w:rPr>
      <w:color w:val="000000"/>
      <w:u w:val="none"/>
    </w:rPr>
  </w:style>
  <w:style w:type="character" w:styleId="1107" w:customStyle="1">
    <w:name w:val="Char Char5"/>
    <w:qFormat/>
    <w:rPr>
      <w:rFonts w:hint="eastAsia" w:ascii="黑体" w:hAnsi="黑体" w:eastAsia="黑体"/>
      <w:b/>
      <w:bCs/>
      <w:sz w:val="72"/>
      <w:szCs w:val="44"/>
      <w:lang w:val="en-US" w:eastAsia="zh-CN" w:bidi="ar-SA"/>
    </w:rPr>
  </w:style>
  <w:style w:type="character" w:styleId="1108" w:customStyle="1">
    <w:name w:val="文档结构图 Char1"/>
    <w:uiPriority w:val="99"/>
    <w:semiHidden/>
    <w:qFormat/>
    <w:rPr>
      <w:rFonts w:ascii="宋体"/>
      <w:sz w:val="18"/>
      <w:szCs w:val="18"/>
    </w:rPr>
  </w:style>
  <w:style w:type="character" w:styleId="1109" w:customStyle="1">
    <w:name w:val="font112"/>
    <w:basedOn w:val="808"/>
    <w:qFormat/>
    <w:rPr>
      <w:rFonts w:hint="eastAsia" w:ascii="宋体" w:hAnsi="宋体" w:eastAsia="宋体" w:cs="宋体"/>
      <w:color w:val="000000"/>
      <w:sz w:val="20"/>
      <w:szCs w:val="20"/>
      <w:u w:val="none"/>
    </w:rPr>
  </w:style>
  <w:style w:type="character" w:styleId="1110" w:customStyle="1">
    <w:name w:val="Char Char1"/>
    <w:qFormat/>
    <w:rPr>
      <w:rFonts w:ascii="Arial" w:hAnsi="Arial" w:eastAsia="黑体"/>
      <w:b/>
      <w:bCs/>
      <w:sz w:val="32"/>
      <w:szCs w:val="32"/>
      <w:lang w:val="en-US" w:eastAsia="zh-CN" w:bidi="ar-SA"/>
    </w:rPr>
  </w:style>
  <w:style w:type="character" w:styleId="1111" w:customStyle="1">
    <w:name w:val="z-窗体顶端 Char1"/>
    <w:link w:val="1112"/>
    <w:qFormat/>
    <w:rPr>
      <w:rFonts w:ascii="Arial" w:hAnsi="Arial" w:cs="Arial"/>
      <w:vanish/>
      <w:sz w:val="16"/>
      <w:szCs w:val="16"/>
    </w:rPr>
  </w:style>
  <w:style w:type="paragraph" w:styleId="1112" w:customStyle="1">
    <w:name w:val="z-窗体顶端1"/>
    <w:basedOn w:val="798"/>
    <w:next w:val="798"/>
    <w:link w:val="1111"/>
    <w:qFormat/>
    <w:pPr>
      <w:jc w:val="center"/>
      <w:pBdr>
        <w:bottom w:val="single" w:color="000000" w:sz="6" w:space="1"/>
      </w:pBdr>
    </w:pPr>
    <w:rPr>
      <w:rFonts w:ascii="Arial" w:hAnsi="Arial" w:eastAsia="宋体" w:cs="Arial"/>
      <w:vanish/>
      <w:sz w:val="16"/>
      <w:szCs w:val="16"/>
    </w:rPr>
  </w:style>
  <w:style w:type="character" w:styleId="1113" w:customStyle="1">
    <w:name w:val="grame"/>
    <w:qFormat/>
  </w:style>
  <w:style w:type="character" w:styleId="1114" w:customStyle="1">
    <w:name w:val="Heading #1|1_"/>
    <w:link w:val="1115"/>
    <w:qFormat/>
    <w:rPr>
      <w:rFonts w:ascii="宋体" w:hAnsi="宋体" w:eastAsia="宋体" w:cs="宋体"/>
      <w:color w:val="fc5c77"/>
      <w:sz w:val="138"/>
      <w:szCs w:val="138"/>
      <w:lang w:val="zh-TW" w:eastAsia="zh-TW" w:bidi="zh-TW"/>
    </w:rPr>
  </w:style>
  <w:style w:type="paragraph" w:styleId="1115" w:customStyle="1">
    <w:name w:val="Heading #1|1"/>
    <w:basedOn w:val="798"/>
    <w:link w:val="1114"/>
    <w:qFormat/>
    <w:pPr>
      <w:jc w:val="left"/>
      <w:spacing w:before="1160" w:after="1020"/>
      <w:outlineLvl w:val="0"/>
    </w:pPr>
    <w:rPr>
      <w:rFonts w:ascii="宋体" w:hAnsi="宋体" w:eastAsia="宋体" w:cs="宋体"/>
      <w:color w:val="fc5c77"/>
      <w:sz w:val="138"/>
      <w:szCs w:val="138"/>
      <w:lang w:val="zh-TW" w:eastAsia="zh-TW" w:bidi="zh-TW"/>
    </w:rPr>
  </w:style>
  <w:style w:type="character" w:styleId="1116" w:customStyle="1">
    <w:name w:val="font21"/>
    <w:basedOn w:val="808"/>
    <w:qFormat/>
    <w:rPr>
      <w:rFonts w:hint="eastAsia" w:ascii="宋体" w:hAnsi="宋体" w:eastAsia="宋体" w:cs="宋体"/>
      <w:color w:val="000000"/>
      <w:sz w:val="20"/>
      <w:szCs w:val="20"/>
      <w:u w:val="none"/>
    </w:rPr>
  </w:style>
  <w:style w:type="character" w:styleId="1117" w:customStyle="1">
    <w:name w:val="z-窗体顶端 Char"/>
    <w:link w:val="1118"/>
    <w:qFormat/>
    <w:rPr>
      <w:rFonts w:ascii="Arial" w:hAnsi="Arial" w:cs="Arial"/>
      <w:vanish/>
      <w:sz w:val="16"/>
      <w:szCs w:val="16"/>
    </w:rPr>
  </w:style>
  <w:style w:type="paragraph" w:styleId="1118" w:customStyle="1">
    <w:name w:val="z-窗体顶端11"/>
    <w:basedOn w:val="798"/>
    <w:next w:val="798"/>
    <w:link w:val="1117"/>
    <w:unhideWhenUsed/>
    <w:qFormat/>
    <w:pPr>
      <w:jc w:val="center"/>
      <w:pBdr>
        <w:bottom w:val="single" w:color="000000" w:sz="6" w:space="1"/>
      </w:pBdr>
    </w:pPr>
    <w:rPr>
      <w:rFonts w:ascii="Arial" w:hAnsi="Arial" w:eastAsia="宋体" w:cs="Arial"/>
      <w:vanish/>
      <w:sz w:val="16"/>
      <w:szCs w:val="16"/>
    </w:rPr>
  </w:style>
  <w:style w:type="character" w:styleId="1119" w:customStyle="1">
    <w:name w:val="标题 Char1"/>
    <w:uiPriority w:val="10"/>
    <w:qFormat/>
    <w:rPr>
      <w:rFonts w:ascii="Cambria" w:hAnsi="Cambria" w:cs="Times New Roman"/>
      <w:b/>
      <w:bCs/>
      <w:sz w:val="32"/>
      <w:szCs w:val="32"/>
    </w:rPr>
  </w:style>
  <w:style w:type="character" w:styleId="1120" w:customStyle="1">
    <w:name w:val="Char Char3"/>
    <w:qFormat/>
    <w:rPr>
      <w:b/>
      <w:bCs/>
      <w:sz w:val="32"/>
      <w:szCs w:val="32"/>
    </w:rPr>
  </w:style>
  <w:style w:type="character" w:styleId="1121" w:customStyle="1">
    <w:name w:val="Blockquote Char Char"/>
    <w:link w:val="1122"/>
    <w:qFormat/>
    <w:rPr>
      <w:rFonts w:cs="宋体"/>
      <w:sz w:val="24"/>
      <w:szCs w:val="24"/>
    </w:rPr>
  </w:style>
  <w:style w:type="paragraph" w:styleId="1122" w:customStyle="1">
    <w:name w:val="Blockquote"/>
    <w:basedOn w:val="798"/>
    <w:link w:val="1121"/>
    <w:qFormat/>
    <w:pPr>
      <w:ind w:left="360" w:right="360"/>
      <w:jc w:val="left"/>
      <w:spacing w:before="100" w:after="100"/>
    </w:pPr>
    <w:rPr>
      <w:rFonts w:eastAsia="宋体" w:cs="宋体"/>
      <w:sz w:val="24"/>
      <w:szCs w:val="24"/>
    </w:rPr>
  </w:style>
  <w:style w:type="character" w:styleId="1123" w:customStyle="1">
    <w:name w:val="Char Char4"/>
    <w:qFormat/>
    <w:rPr>
      <w:rFonts w:ascii="Arial" w:hAnsi="Arial" w:eastAsia="黑体" w:cs="Arial"/>
      <w:bCs/>
      <w:sz w:val="24"/>
      <w:szCs w:val="28"/>
      <w:lang w:val="en-US" w:eastAsia="zh-CN" w:bidi="ar-SA"/>
    </w:rPr>
  </w:style>
  <w:style w:type="character" w:styleId="1124" w:customStyle="1">
    <w:name w:val="Other|1_"/>
    <w:link w:val="1125"/>
    <w:qFormat/>
    <w:rPr>
      <w:rFonts w:ascii="宋体" w:hAnsi="宋体" w:eastAsia="宋体" w:cs="宋体"/>
      <w:color w:val="4e4a50"/>
      <w:lang w:val="zh-TW" w:eastAsia="zh-TW" w:bidi="zh-TW"/>
    </w:rPr>
  </w:style>
  <w:style w:type="paragraph" w:styleId="1125" w:customStyle="1">
    <w:name w:val="Other|1"/>
    <w:basedOn w:val="798"/>
    <w:link w:val="1124"/>
    <w:qFormat/>
    <w:pPr>
      <w:jc w:val="center"/>
      <w:spacing w:line="308" w:lineRule="exact"/>
    </w:pPr>
    <w:rPr>
      <w:rFonts w:ascii="宋体" w:hAnsi="宋体" w:eastAsia="宋体" w:cs="宋体"/>
      <w:color w:val="4e4a50"/>
      <w:sz w:val="20"/>
      <w:lang w:val="zh-TW" w:eastAsia="zh-TW" w:bidi="zh-TW"/>
    </w:rPr>
  </w:style>
  <w:style w:type="character" w:styleId="1126" w:customStyle="1">
    <w:name w:val="z-窗体底端 Char2"/>
    <w:uiPriority w:val="99"/>
    <w:semiHidden/>
    <w:qFormat/>
    <w:rPr>
      <w:rFonts w:ascii="Arial" w:hAnsi="Arial" w:eastAsia="楷体_GB2312" w:cs="Arial"/>
      <w:vanish/>
      <w:sz w:val="16"/>
      <w:szCs w:val="16"/>
    </w:rPr>
  </w:style>
  <w:style w:type="character" w:styleId="1127" w:customStyle="1">
    <w:name w:val="font61"/>
    <w:basedOn w:val="808"/>
    <w:qFormat/>
    <w:rPr>
      <w:rFonts w:ascii="Calibri" w:hAnsi="Calibri" w:cs="Calibri"/>
      <w:color w:val="000000"/>
      <w:sz w:val="20"/>
      <w:szCs w:val="20"/>
      <w:u w:val="none"/>
    </w:rPr>
  </w:style>
  <w:style w:type="character" w:styleId="1128" w:customStyle="1">
    <w:name w:val="Body text|3_"/>
    <w:link w:val="1129"/>
    <w:qFormat/>
    <w:rPr>
      <w:color w:val="5c575b"/>
      <w:sz w:val="26"/>
      <w:szCs w:val="26"/>
      <w:lang w:val="zh-TW" w:eastAsia="zh-TW" w:bidi="zh-TW"/>
    </w:rPr>
  </w:style>
  <w:style w:type="paragraph" w:styleId="1129" w:customStyle="1">
    <w:name w:val="Body text|3"/>
    <w:basedOn w:val="798"/>
    <w:link w:val="1128"/>
    <w:qFormat/>
    <w:pPr>
      <w:jc w:val="left"/>
    </w:pPr>
    <w:rPr>
      <w:rFonts w:eastAsia="宋体"/>
      <w:color w:val="5c575b"/>
      <w:szCs w:val="26"/>
      <w:lang w:val="zh-TW" w:eastAsia="zh-TW" w:bidi="zh-TW"/>
    </w:rPr>
  </w:style>
  <w:style w:type="character" w:styleId="1130" w:customStyle="1">
    <w:name w:val="Char Char2"/>
    <w:qFormat/>
    <w:rPr>
      <w:rFonts w:ascii="Arial" w:hAnsi="Arial" w:eastAsia="黑体" w:cs="Arial"/>
      <w:b/>
      <w:bCs/>
      <w:sz w:val="32"/>
      <w:szCs w:val="32"/>
      <w:lang w:val="en-US" w:eastAsia="zh-CN" w:bidi="ar-SA"/>
    </w:rPr>
  </w:style>
  <w:style w:type="character" w:styleId="1131" w:customStyle="1">
    <w:name w:val="z-窗体顶端 Char2"/>
    <w:uiPriority w:val="99"/>
    <w:semiHidden/>
    <w:qFormat/>
    <w:rPr>
      <w:rFonts w:ascii="Arial" w:hAnsi="Arial" w:eastAsia="楷体_GB2312" w:cs="Arial"/>
      <w:vanish/>
      <w:sz w:val="16"/>
      <w:szCs w:val="16"/>
    </w:rPr>
  </w:style>
  <w:style w:type="character" w:styleId="1132" w:customStyle="1">
    <w:name w:val="Header or footer|2_"/>
    <w:link w:val="1133"/>
    <w:qFormat/>
    <w:rPr>
      <w:lang w:val="zh-TW" w:eastAsia="zh-TW" w:bidi="zh-TW"/>
    </w:rPr>
  </w:style>
  <w:style w:type="paragraph" w:styleId="1133" w:customStyle="1">
    <w:name w:val="Header or footer|2"/>
    <w:basedOn w:val="798"/>
    <w:link w:val="1132"/>
    <w:qFormat/>
    <w:pPr>
      <w:jc w:val="left"/>
    </w:pPr>
    <w:rPr>
      <w:rFonts w:eastAsia="宋体"/>
      <w:sz w:val="20"/>
      <w:lang w:val="zh-TW" w:eastAsia="zh-TW" w:bidi="zh-TW"/>
    </w:rPr>
  </w:style>
  <w:style w:type="character" w:styleId="1134" w:customStyle="1">
    <w:name w:val="正文首行缩进 Char1"/>
    <w:qFormat/>
  </w:style>
  <w:style w:type="character" w:styleId="1135" w:customStyle="1">
    <w:name w:val="Body text|1_"/>
    <w:link w:val="1136"/>
    <w:qFormat/>
    <w:rPr>
      <w:rFonts w:ascii="宋体" w:hAnsi="宋体" w:eastAsia="宋体" w:cs="宋体"/>
      <w:color w:val="4e4a50"/>
      <w:sz w:val="26"/>
      <w:szCs w:val="26"/>
      <w:lang w:val="zh-TW" w:eastAsia="zh-TW" w:bidi="zh-TW"/>
    </w:rPr>
  </w:style>
  <w:style w:type="paragraph" w:styleId="1136" w:customStyle="1">
    <w:name w:val="Body text|1"/>
    <w:basedOn w:val="798"/>
    <w:link w:val="1135"/>
    <w:qFormat/>
    <w:pPr>
      <w:ind w:firstLine="400"/>
      <w:jc w:val="left"/>
      <w:spacing w:line="458" w:lineRule="auto"/>
    </w:pPr>
    <w:rPr>
      <w:rFonts w:ascii="宋体" w:hAnsi="宋体" w:eastAsia="宋体" w:cs="宋体"/>
      <w:color w:val="4e4a50"/>
      <w:szCs w:val="26"/>
      <w:lang w:val="zh-TW" w:eastAsia="zh-TW" w:bidi="zh-TW"/>
    </w:rPr>
  </w:style>
  <w:style w:type="character" w:styleId="1137" w:customStyle="1">
    <w:name w:val="Picture caption|1_"/>
    <w:link w:val="1138"/>
    <w:qFormat/>
    <w:rPr>
      <w:rFonts w:ascii="宋体" w:hAnsi="宋体" w:eastAsia="宋体" w:cs="宋体"/>
      <w:color w:val="4e4a50"/>
      <w:sz w:val="26"/>
      <w:szCs w:val="26"/>
      <w:lang w:val="zh-TW" w:eastAsia="zh-TW" w:bidi="zh-TW"/>
    </w:rPr>
  </w:style>
  <w:style w:type="paragraph" w:styleId="1138" w:customStyle="1">
    <w:name w:val="Picture caption|1"/>
    <w:basedOn w:val="798"/>
    <w:link w:val="1137"/>
    <w:qFormat/>
    <w:pPr>
      <w:jc w:val="left"/>
    </w:pPr>
    <w:rPr>
      <w:rFonts w:ascii="宋体" w:hAnsi="宋体" w:eastAsia="宋体" w:cs="宋体"/>
      <w:color w:val="4e4a50"/>
      <w:szCs w:val="26"/>
      <w:lang w:val="zh-TW" w:eastAsia="zh-TW" w:bidi="zh-TW"/>
    </w:rPr>
  </w:style>
  <w:style w:type="character" w:styleId="1139" w:customStyle="1">
    <w:name w:val="Char Char"/>
    <w:qFormat/>
    <w:rPr>
      <w:rFonts w:eastAsia="黑体"/>
      <w:bCs/>
      <w:sz w:val="28"/>
      <w:szCs w:val="32"/>
      <w:lang w:val="en-US" w:eastAsia="zh-CN" w:bidi="ar-SA"/>
    </w:rPr>
  </w:style>
  <w:style w:type="character" w:styleId="1140" w:customStyle="1">
    <w:name w:val="Heading #2|1_"/>
    <w:link w:val="1141"/>
    <w:qFormat/>
    <w:rPr>
      <w:rFonts w:ascii="宋体" w:hAnsi="宋体" w:eastAsia="宋体" w:cs="宋体"/>
      <w:color w:val="4e4a50"/>
      <w:sz w:val="40"/>
      <w:szCs w:val="40"/>
      <w:lang w:val="zh-TW" w:eastAsia="zh-TW" w:bidi="zh-TW"/>
    </w:rPr>
  </w:style>
  <w:style w:type="paragraph" w:styleId="1141" w:customStyle="1">
    <w:name w:val="Heading #2|1"/>
    <w:basedOn w:val="798"/>
    <w:link w:val="114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42" w:customStyle="1">
    <w:name w:val="font51"/>
    <w:qFormat/>
    <w:rPr>
      <w:rFonts w:hint="eastAsia" w:ascii="宋体" w:hAnsi="宋体" w:eastAsia="宋体" w:cs="宋体"/>
      <w:color w:val="000000"/>
      <w:sz w:val="20"/>
      <w:szCs w:val="20"/>
      <w:u w:val="none"/>
    </w:rPr>
  </w:style>
  <w:style w:type="character" w:styleId="1143" w:customStyle="1">
    <w:name w:val="z-窗体底端 Char1"/>
    <w:link w:val="1144"/>
    <w:qFormat/>
    <w:rPr>
      <w:rFonts w:ascii="Arial" w:hAnsi="Arial" w:cs="Arial"/>
      <w:vanish/>
      <w:sz w:val="16"/>
      <w:szCs w:val="16"/>
    </w:rPr>
  </w:style>
  <w:style w:type="paragraph" w:styleId="1144" w:customStyle="1">
    <w:name w:val="z-窗体底端2"/>
    <w:basedOn w:val="798"/>
    <w:next w:val="798"/>
    <w:link w:val="1143"/>
    <w:qFormat/>
    <w:pPr>
      <w:jc w:val="center"/>
      <w:pBdr>
        <w:top w:val="single" w:color="000000" w:sz="6" w:space="1"/>
      </w:pBdr>
    </w:pPr>
    <w:rPr>
      <w:rFonts w:ascii="Arial" w:hAnsi="Arial" w:eastAsia="宋体" w:cs="Arial"/>
      <w:vanish/>
      <w:sz w:val="16"/>
      <w:szCs w:val="16"/>
    </w:rPr>
  </w:style>
  <w:style w:type="paragraph" w:styleId="1145" w:customStyle="1">
    <w:name w:val="样式 标题 2 + Times New Roman 四号 非加粗 段前: 5 磅 段后: 0 磅 行距: 固定值 20..."/>
    <w:basedOn w:val="1037"/>
    <w:qFormat/>
    <w:pPr>
      <w:jc w:val="center"/>
      <w:spacing w:before="100" w:after="0" w:line="400" w:lineRule="exact"/>
    </w:pPr>
    <w:rPr>
      <w:rFonts w:ascii="Times New Roman" w:hAnsi="Times New Roman" w:cs="宋体"/>
      <w:b w:val="0"/>
      <w:bCs w:val="0"/>
      <w:sz w:val="28"/>
      <w:szCs w:val="20"/>
    </w:rPr>
  </w:style>
  <w:style w:type="paragraph" w:styleId="1146" w:customStyle="1">
    <w:name w:val="正文首行缩进两字符"/>
    <w:basedOn w:val="798"/>
    <w:qFormat/>
    <w:pPr>
      <w:ind w:firstLine="200"/>
      <w:spacing w:line="360" w:lineRule="auto"/>
    </w:pPr>
    <w:rPr>
      <w:rFonts w:eastAsia="宋体"/>
      <w:sz w:val="21"/>
      <w:szCs w:val="24"/>
    </w:rPr>
  </w:style>
  <w:style w:type="paragraph" w:styleId="1147" w:customStyle="1">
    <w:name w:val="red"/>
    <w:basedOn w:val="798"/>
    <w:qFormat/>
    <w:pPr>
      <w:jc w:val="left"/>
      <w:spacing w:before="100" w:beforeAutospacing="1" w:after="100" w:afterAutospacing="1"/>
      <w:widowControl/>
    </w:pPr>
    <w:rPr>
      <w:rFonts w:ascii="宋体" w:hAnsi="宋体" w:eastAsia="宋体" w:cs="宋体"/>
      <w:sz w:val="21"/>
      <w:szCs w:val="21"/>
    </w:rPr>
  </w:style>
  <w:style w:type="paragraph" w:styleId="1148" w:customStyle="1">
    <w:name w:val="z-窗体底端3"/>
    <w:basedOn w:val="798"/>
    <w:next w:val="798"/>
    <w:unhideWhenUsed/>
    <w:qFormat/>
    <w:pPr>
      <w:jc w:val="center"/>
      <w:pBdr>
        <w:top w:val="single" w:color="000000" w:sz="6" w:space="1"/>
      </w:pBdr>
    </w:pPr>
    <w:rPr>
      <w:rFonts w:ascii="Arial" w:hAnsi="Arial" w:eastAsia="宋体" w:cs="Arial"/>
      <w:vanish/>
      <w:sz w:val="16"/>
      <w:szCs w:val="16"/>
    </w:rPr>
  </w:style>
  <w:style w:type="paragraph" w:styleId="1149" w:customStyle="1">
    <w:name w:val="_Style 4"/>
    <w:basedOn w:val="798"/>
    <w:next w:val="798"/>
    <w:qFormat/>
    <w:pPr>
      <w:ind w:firstLine="420"/>
    </w:pPr>
    <w:rPr>
      <w:rFonts w:ascii="Calibri" w:hAnsi="Calibri" w:eastAsia="宋体"/>
      <w:sz w:val="21"/>
      <w:szCs w:val="22"/>
    </w:rPr>
  </w:style>
  <w:style w:type="paragraph" w:styleId="1150" w:customStyle="1">
    <w:name w:val="无间隔1"/>
    <w:qFormat/>
    <w:pPr>
      <w:jc w:val="both"/>
      <w:widowControl w:val="off"/>
    </w:pPr>
    <w:rPr>
      <w:sz w:val="21"/>
      <w:szCs w:val="24"/>
    </w:rPr>
  </w:style>
  <w:style w:type="paragraph" w:styleId="1151" w:customStyle="1">
    <w:name w:val="无间隔2"/>
    <w:qFormat/>
    <w:pPr>
      <w:jc w:val="both"/>
      <w:widowControl w:val="off"/>
    </w:pPr>
    <w:rPr>
      <w:sz w:val="21"/>
      <w:szCs w:val="24"/>
    </w:rPr>
  </w:style>
  <w:style w:type="paragraph" w:styleId="1152" w:customStyle="1">
    <w:name w:val="默认段落字体 Para Char Char Char Char Char Char Char"/>
    <w:basedOn w:val="798"/>
    <w:qFormat/>
    <w:rPr>
      <w:rFonts w:ascii="Tahoma" w:hAnsi="Tahoma" w:eastAsia="宋体"/>
      <w:sz w:val="24"/>
    </w:rPr>
  </w:style>
  <w:style w:type="paragraph" w:styleId="1153" w:customStyle="1">
    <w:name w:val="Char"/>
    <w:basedOn w:val="798"/>
    <w:qFormat/>
    <w:rPr>
      <w:rFonts w:ascii="Tahoma" w:hAnsi="Tahoma" w:eastAsia="宋体"/>
      <w:sz w:val="24"/>
    </w:rPr>
  </w:style>
  <w:style w:type="paragraph" w:styleId="1154" w:customStyle="1">
    <w:name w:val="样式1"/>
    <w:basedOn w:val="1039"/>
    <w:qFormat/>
    <w:pPr>
      <w:jc w:val="left"/>
      <w:spacing w:before="0" w:after="0" w:line="240" w:lineRule="auto"/>
    </w:pPr>
    <w:rPr>
      <w:rFonts w:ascii="黑体" w:hAnsi="宋体" w:eastAsia="黑体" w:cs="黑体"/>
      <w:b w:val="0"/>
      <w:color w:val="000000"/>
      <w:sz w:val="21"/>
    </w:rPr>
  </w:style>
  <w:style w:type="paragraph" w:styleId="1155" w:customStyle="1">
    <w:name w:val="修订1"/>
    <w:uiPriority w:val="99"/>
    <w:unhideWhenUsed/>
    <w:qFormat/>
    <w:rPr>
      <w:rFonts w:eastAsia="楷体_GB2312"/>
      <w:sz w:val="26"/>
    </w:rPr>
  </w:style>
  <w:style w:type="paragraph" w:styleId="1156" w:customStyle="1">
    <w:name w:val="列出段落1"/>
    <w:basedOn w:val="798"/>
    <w:qFormat/>
    <w:pPr>
      <w:ind w:firstLine="420"/>
    </w:pPr>
  </w:style>
  <w:style w:type="paragraph" w:styleId="1157" w:customStyle="1">
    <w:name w:val="样式 样式 宋体 + 首行缩进:  1 字符"/>
    <w:basedOn w:val="1158"/>
    <w:qFormat/>
    <w:pPr>
      <w:spacing w:line="240" w:lineRule="auto"/>
    </w:pPr>
  </w:style>
  <w:style w:type="paragraph" w:styleId="1158" w:customStyle="1">
    <w:name w:val="样式 宋体"/>
    <w:basedOn w:val="798"/>
    <w:qFormat/>
    <w:pPr>
      <w:ind w:firstLine="100"/>
      <w:spacing w:line="360" w:lineRule="auto"/>
    </w:pPr>
    <w:rPr>
      <w:rFonts w:ascii="宋体" w:hAnsi="宋体" w:eastAsia="宋体" w:cs="宋体"/>
      <w:sz w:val="21"/>
    </w:rPr>
  </w:style>
  <w:style w:type="paragraph" w:styleId="1159" w:customStyle="1">
    <w:name w:val="列出段落1"/>
    <w:basedOn w:val="798"/>
    <w:qFormat/>
    <w:pPr>
      <w:ind w:firstLine="420"/>
    </w:pPr>
    <w:rPr>
      <w:rFonts w:ascii="Calibri" w:hAnsi="Calibri" w:eastAsia="宋体"/>
      <w:sz w:val="21"/>
      <w:szCs w:val="22"/>
    </w:rPr>
  </w:style>
  <w:style w:type="paragraph" w:styleId="1160" w:customStyle="1">
    <w:name w:val="正文1"/>
    <w:basedOn w:val="798"/>
    <w:qFormat/>
    <w:pPr>
      <w:ind w:left="855" w:hanging="420"/>
      <w:spacing w:before="100" w:beforeAutospacing="1" w:after="100" w:afterAutospacing="1" w:line="360" w:lineRule="auto"/>
    </w:pPr>
    <w:rPr>
      <w:rFonts w:ascii="宋体" w:hAnsi="宋体" w:eastAsia="宋体" w:cs="宋体"/>
      <w:sz w:val="24"/>
      <w:szCs w:val="24"/>
    </w:rPr>
  </w:style>
  <w:style w:type="paragraph" w:styleId="1161" w:customStyle="1">
    <w:name w:val="正文 + 黑体"/>
    <w:basedOn w:val="798"/>
    <w:qFormat/>
    <w:pPr>
      <w:jc w:val="left"/>
    </w:pPr>
    <w:rPr>
      <w:rFonts w:ascii="黑体" w:hAnsi="宋体" w:eastAsia="黑体" w:cs="TimesNewRomanPSMT"/>
      <w:sz w:val="24"/>
      <w:szCs w:val="24"/>
    </w:rPr>
  </w:style>
  <w:style w:type="paragraph" w:styleId="1162" w:customStyle="1">
    <w:name w:val="1"/>
    <w:basedOn w:val="798"/>
    <w:qFormat/>
    <w:rPr>
      <w:rFonts w:eastAsia="宋体"/>
      <w:sz w:val="21"/>
      <w:szCs w:val="24"/>
    </w:rPr>
  </w:style>
  <w:style w:type="paragraph" w:styleId="1163" w:customStyle="1">
    <w:name w:val="[基本段落]"/>
    <w:basedOn w:val="798"/>
    <w:uiPriority w:val="99"/>
    <w:qFormat/>
    <w:pPr>
      <w:jc w:val="left"/>
      <w:spacing w:line="288" w:lineRule="auto"/>
    </w:pPr>
    <w:rPr>
      <w:rFonts w:ascii="Myriad Roman" w:hAnsi="Myriad Roman" w:cs="Myriad Roman"/>
      <w:color w:val="000000"/>
      <w:sz w:val="24"/>
    </w:rPr>
  </w:style>
  <w:style w:type="paragraph" w:styleId="1164" w:customStyle="1">
    <w:name w:val="纯文本4"/>
    <w:basedOn w:val="798"/>
    <w:qFormat/>
    <w:rPr>
      <w:rFonts w:ascii="宋体" w:hAnsi="Courier New" w:eastAsia="宋体"/>
      <w:sz w:val="28"/>
      <w:szCs w:val="24"/>
    </w:rPr>
  </w:style>
  <w:style w:type="paragraph" w:styleId="1165" w:customStyle="1">
    <w:name w:val="Address"/>
    <w:basedOn w:val="798"/>
    <w:qFormat/>
    <w:pPr>
      <w:jc w:val="left"/>
      <w:spacing w:line="249" w:lineRule="auto"/>
      <w:widowControl/>
    </w:pPr>
    <w:rPr>
      <w:rFonts w:ascii="Centaur" w:hAnsi="Centaur"/>
      <w:sz w:val="20"/>
      <w:lang w:eastAsia="en-US"/>
    </w:rPr>
  </w:style>
  <w:style w:type="paragraph" w:styleId="1166" w:customStyle="1">
    <w:name w:val="金安桥正文"/>
    <w:basedOn w:val="821"/>
    <w:qFormat/>
    <w:pPr>
      <w:ind w:firstLine="200"/>
      <w:jc w:val="left"/>
      <w:spacing w:line="300" w:lineRule="auto"/>
    </w:pPr>
    <w:rPr>
      <w:rFonts w:ascii="Times New Roman"/>
      <w:sz w:val="24"/>
    </w:rPr>
  </w:style>
  <w:style w:type="paragraph" w:styleId="1167" w:customStyle="1">
    <w:name w:val="普通正文"/>
    <w:basedOn w:val="798"/>
    <w:qFormat/>
    <w:pPr>
      <w:ind w:firstLine="480"/>
      <w:jc w:val="left"/>
      <w:spacing w:before="120" w:after="120" w:line="360" w:lineRule="auto"/>
    </w:pPr>
    <w:rPr>
      <w:rFonts w:ascii="Arial" w:hAnsi="Arial"/>
      <w:sz w:val="24"/>
    </w:rPr>
  </w:style>
  <w:style w:type="paragraph" w:styleId="1168" w:customStyle="1">
    <w:name w:val="纯文本11"/>
    <w:basedOn w:val="798"/>
    <w:uiPriority w:val="99"/>
    <w:qFormat/>
    <w:rPr>
      <w:rFonts w:ascii="宋体" w:hAnsi="Courier New"/>
    </w:rPr>
  </w:style>
  <w:style w:type="paragraph" w:styleId="1169" w:customStyle="1">
    <w:name w:val="WPS Plain"/>
    <w:qFormat/>
  </w:style>
  <w:style w:type="paragraph" w:styleId="1170" w:customStyle="1">
    <w:name w:val="p0"/>
    <w:basedOn w:val="798"/>
    <w:qFormat/>
    <w:pPr>
      <w:widowControl/>
    </w:pPr>
    <w:rPr>
      <w:rFonts w:ascii="黑体" w:hAnsi="黑体"/>
      <w:szCs w:val="21"/>
    </w:rPr>
  </w:style>
  <w:style w:type="paragraph" w:styleId="1171" w:customStyle="1">
    <w:name w:val="Char1"/>
    <w:basedOn w:val="798"/>
    <w:qFormat/>
    <w:pPr>
      <w:tabs>
        <w:tab w:val="left" w:pos="360" w:leader="none"/>
      </w:tabs>
    </w:pPr>
    <w:rPr>
      <w:rFonts w:eastAsia="宋体"/>
      <w:sz w:val="24"/>
      <w:szCs w:val="24"/>
    </w:rPr>
  </w:style>
  <w:style w:type="paragraph" w:styleId="1172" w:customStyle="1">
    <w:name w:val="z-窗体顶端2"/>
    <w:basedOn w:val="798"/>
    <w:next w:val="798"/>
    <w:unhideWhenUsed/>
    <w:qFormat/>
    <w:pPr>
      <w:jc w:val="center"/>
      <w:pBdr>
        <w:bottom w:val="single" w:color="000000" w:sz="6" w:space="1"/>
      </w:pBdr>
    </w:pPr>
    <w:rPr>
      <w:rFonts w:ascii="Arial" w:hAnsi="Arial" w:eastAsia="宋体" w:cs="Arial"/>
      <w:vanish/>
      <w:sz w:val="16"/>
      <w:szCs w:val="16"/>
    </w:rPr>
  </w:style>
  <w:style w:type="paragraph" w:styleId="1173" w:customStyle="1">
    <w:name w:val="样式 标题 3 + (中文) 黑体 小四 非加粗 段前: 7.8 磅 段后: 0 磅 行距: 固定值 20 磅"/>
    <w:basedOn w:val="1038"/>
    <w:next w:val="798"/>
    <w:qFormat/>
    <w:pPr>
      <w:spacing w:before="0" w:after="0" w:line="400" w:lineRule="exact"/>
    </w:pPr>
    <w:rPr>
      <w:rFonts w:eastAsia="宋体"/>
      <w:sz w:val="24"/>
      <w:szCs w:val="20"/>
    </w:rPr>
  </w:style>
  <w:style w:type="paragraph" w:styleId="1174"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175" w:customStyle="1">
    <w:name w:val="无间隔3"/>
    <w:qFormat/>
    <w:pPr>
      <w:jc w:val="both"/>
      <w:widowControl w:val="off"/>
    </w:pPr>
    <w:rPr>
      <w:sz w:val="21"/>
      <w:szCs w:val="24"/>
    </w:rPr>
  </w:style>
  <w:style w:type="paragraph" w:styleId="1176" w:customStyle="1">
    <w:name w:val="列表段落1"/>
    <w:basedOn w:val="798"/>
    <w:qFormat/>
    <w:pPr>
      <w:ind w:firstLine="420"/>
    </w:pPr>
    <w:rPr>
      <w:rFonts w:ascii="Calibri" w:hAnsi="Calibri" w:eastAsia="宋体"/>
      <w:sz w:val="21"/>
      <w:szCs w:val="22"/>
    </w:rPr>
  </w:style>
  <w:style w:type="paragraph" w:styleId="1177" w:customStyle="1">
    <w:name w:val="Char Char Char Char Char Char Char Char Char Char"/>
    <w:basedOn w:val="798"/>
    <w:qFormat/>
    <w:pPr>
      <w:ind w:hanging="425"/>
      <w:keepNext/>
      <w:spacing w:before="80" w:after="80"/>
      <w:widowControl/>
      <w:tabs>
        <w:tab w:val="left" w:pos="425" w:leader="none"/>
      </w:tabs>
    </w:pPr>
    <w:rPr>
      <w:rFonts w:eastAsia="宋体"/>
      <w:sz w:val="20"/>
    </w:rPr>
  </w:style>
  <w:style w:type="paragraph" w:styleId="1178" w:customStyle="1">
    <w:name w:val="Style1"/>
    <w:basedOn w:val="798"/>
    <w:qFormat/>
    <w:pPr>
      <w:spacing w:after="120"/>
      <w:widowControl/>
      <w:tabs>
        <w:tab w:val="left" w:pos="-720" w:leader="none"/>
      </w:tabs>
    </w:pPr>
    <w:rPr>
      <w:spacing w:val="-3"/>
      <w:sz w:val="24"/>
      <w:lang w:val="en-AU" w:eastAsia="en-US"/>
    </w:rPr>
  </w:style>
  <w:style w:type="paragraph" w:styleId="1179" w:customStyle="1">
    <w:name w:val="样式2"/>
    <w:basedOn w:val="798"/>
    <w:next w:val="1040"/>
    <w:qFormat/>
    <w:pPr>
      <w:jc w:val="center"/>
    </w:pPr>
    <w:rPr>
      <w:rFonts w:ascii="宋体" w:hAnsi="宋体" w:eastAsia="宋体" w:cs="Arial"/>
      <w:b/>
      <w:color w:val="000000"/>
      <w:sz w:val="21"/>
      <w:szCs w:val="21"/>
    </w:rPr>
  </w:style>
  <w:style w:type="paragraph" w:styleId="1180" w:customStyle="1">
    <w:name w:val="纯文本3"/>
    <w:basedOn w:val="798"/>
    <w:qFormat/>
    <w:rPr>
      <w:rFonts w:hint="eastAsia" w:ascii="宋体" w:hAnsi="Courier New"/>
      <w:sz w:val="28"/>
    </w:rPr>
  </w:style>
  <w:style w:type="paragraph" w:styleId="1181" w:customStyle="1">
    <w:name w:val="Table Paragraph"/>
    <w:basedOn w:val="798"/>
    <w:uiPriority w:val="1"/>
    <w:qFormat/>
  </w:style>
  <w:style w:type="table" w:styleId="1182" w:customStyle="1">
    <w:name w:val="Table Normal"/>
    <w:uiPriority w:val="2"/>
    <w:unhideWhenUsed/>
    <w:qFormat/>
    <w:tblPr>
      <w:tblCellMar>
        <w:left w:w="0" w:type="dxa"/>
        <w:top w:w="0" w:type="dxa"/>
        <w:right w:w="0" w:type="dxa"/>
        <w:bottom w:w="0" w:type="dxa"/>
      </w:tblCellMar>
    </w:tblPr>
  </w:style>
  <w:style w:type="paragraph" w:styleId="1183" w:customStyle="1">
    <w:name w:val="段"/>
    <w:next w:val="798"/>
    <w:qFormat/>
    <w:pPr>
      <w:ind w:firstLine="200"/>
      <w:jc w:val="both"/>
    </w:pPr>
    <w:rPr>
      <w:rFonts w:ascii="宋体"/>
      <w:sz w:val="21"/>
      <w:szCs w:val="22"/>
    </w:rPr>
  </w:style>
  <w:style w:type="paragraph" w:styleId="1184" w:customStyle="1">
    <w:name w:val="纯文本111"/>
    <w:basedOn w:val="798"/>
    <w:qFormat/>
    <w:rPr>
      <w:rFonts w:ascii="宋体" w:hAnsi="Courier New"/>
    </w:rPr>
  </w:style>
  <w:style w:type="character" w:styleId="1185" w:customStyle="1">
    <w:name w:val="纯文本 字符"/>
    <w:basedOn w:val="808"/>
    <w:link w:val="825"/>
    <w:qFormat/>
    <w:rPr>
      <w:rFonts w:hint="eastAsia" w:ascii="宋体" w:hAnsi="Courier New" w:eastAsia="宋体" w:cs="Courier New"/>
      <w:sz w:val="26"/>
    </w:rPr>
  </w:style>
  <w:style w:type="character" w:styleId="1186" w:customStyle="1">
    <w:name w:val="未处理的提及1"/>
    <w:basedOn w:val="808"/>
    <w:uiPriority w:val="99"/>
    <w:unhideWhenUsed/>
    <w:qFormat/>
    <w:rPr>
      <w:color w:val="605e5c"/>
      <w:shd w:val="clear" w:color="auto" w:fill="e1dfdd"/>
    </w:rPr>
  </w:style>
  <w:style w:type="character" w:styleId="1187" w:customStyle="1">
    <w:name w:val="未处理的提及2"/>
    <w:basedOn w:val="808"/>
    <w:uiPriority w:val="99"/>
    <w:unhideWhenUsed/>
    <w:qFormat/>
    <w:rPr>
      <w:color w:val="605e5c"/>
      <w:shd w:val="clear" w:color="auto" w:fill="e1dfdd"/>
    </w:rPr>
  </w:style>
  <w:style w:type="paragraph" w:styleId="1188" w:customStyle="1">
    <w:name w:val="Table Text"/>
    <w:basedOn w:val="798"/>
    <w:semiHidden/>
    <w:qFormat/>
    <w:rPr>
      <w:rFonts w:ascii="Arial" w:hAnsi="Arial" w:eastAsia="Arial" w:cs="Arial"/>
      <w:sz w:val="21"/>
      <w:szCs w:val="21"/>
      <w:lang w:eastAsia="en-US"/>
    </w:rPr>
  </w:style>
  <w:style w:type="character" w:styleId="1189" w:customStyle="1">
    <w:name w:val="font91"/>
    <w:basedOn w:val="808"/>
    <w:qFormat/>
    <w:rPr>
      <w:rFonts w:hint="eastAsia" w:ascii="宋体" w:hAnsi="宋体" w:eastAsia="宋体" w:cs="宋体"/>
      <w:b/>
      <w:bCs/>
      <w:color w:val="000000"/>
      <w:sz w:val="24"/>
      <w:szCs w:val="24"/>
      <w:u w:val="none"/>
      <w:vertAlign w:val="superscript"/>
    </w:rPr>
  </w:style>
  <w:style w:type="character" w:styleId="1190" w:customStyle="1">
    <w:name w:val="font101"/>
    <w:basedOn w:val="808"/>
    <w:qFormat/>
    <w:rPr>
      <w:rFonts w:hint="eastAsia" w:ascii="宋体" w:hAnsi="宋体" w:eastAsia="宋体" w:cs="宋体"/>
      <w:b/>
      <w:bCs/>
      <w:color w:val="000000"/>
      <w:sz w:val="24"/>
      <w:szCs w:val="24"/>
      <w:u w:val="none"/>
    </w:rPr>
  </w:style>
  <w:style w:type="character" w:styleId="1191" w:customStyle="1">
    <w:name w:val="font121"/>
    <w:basedOn w:val="808"/>
    <w:qFormat/>
    <w:rPr>
      <w:rFonts w:hint="eastAsia" w:ascii="宋体" w:hAnsi="宋体" w:eastAsia="宋体" w:cs="宋体"/>
      <w:b/>
      <w:bCs/>
      <w:color w:val="000000"/>
      <w:sz w:val="24"/>
      <w:szCs w:val="24"/>
      <w:u w:val="none"/>
    </w:rPr>
  </w:style>
  <w:style w:type="paragraph" w:styleId="1192" w:customStyle="1">
    <w:name w:val="Char2"/>
    <w:basedOn w:val="798"/>
    <w:qFormat/>
  </w:style>
  <w:style w:type="paragraph" w:styleId="1193" w:customStyle="1">
    <w:name w:val="正文2"/>
    <w:basedOn w:val="798"/>
    <w:qFormat/>
    <w:pPr>
      <w:ind w:firstLine="510"/>
      <w:spacing w:before="156" w:line="360" w:lineRule="auto"/>
    </w:pPr>
    <w:rPr>
      <w:sz w:val="24"/>
    </w:rPr>
  </w:style>
  <w:style w:type="paragraph" w:styleId="1194" w:customStyle="1">
    <w:name w:val="_Style 3"/>
    <w:qFormat/>
    <w:pPr>
      <w:jc w:val="both"/>
      <w:widowControl w:val="off"/>
    </w:pPr>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 Id="rId18" Type="http://schemas.openxmlformats.org/officeDocument/2006/relationships/hyperlink" Target="http://www.creditchina.gov.cn" TargetMode="External"/><Relationship Id="rId19" Type="http://schemas.openxmlformats.org/officeDocument/2006/relationships/image" Target="media/image2.jpg"/><Relationship Id="rId20" Type="http://schemas.openxmlformats.org/officeDocument/2006/relationships/image" Target="media/image3.jpg"/><Relationship Id="rId21" Type="http://schemas.openxmlformats.org/officeDocument/2006/relationships/image" Target="media/image4.jpg"/><Relationship Id="rId22" Type="http://schemas.openxmlformats.org/officeDocument/2006/relationships/image" Target="media/image5.png"/><Relationship Id="rId23" Type="http://schemas.openxmlformats.org/officeDocument/2006/relationships/image" Target="media/image6.jpg"/><Relationship Id="rId24" Type="http://schemas.openxmlformats.org/officeDocument/2006/relationships/image" Target="media/image7.jpg"/><Relationship Id="rId25" Type="http://schemas.openxmlformats.org/officeDocument/2006/relationships/image" Target="media/image8.jpg"/><Relationship Id="rId26" Type="http://schemas.openxmlformats.org/officeDocument/2006/relationships/image" Target="media/image9.jpg"/><Relationship Id="rId27" Type="http://schemas.openxmlformats.org/officeDocument/2006/relationships/image" Target="media/image10.jpg"/><Relationship Id="rId28" Type="http://schemas.openxmlformats.org/officeDocument/2006/relationships/image" Target="media/image11.jpg"/><Relationship Id="rId29" Type="http://schemas.openxmlformats.org/officeDocument/2006/relationships/image" Target="media/image1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7505155-3615-4C0A-B7F1-D3C0990177A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胡善棋</cp:lastModifiedBy>
  <cp:revision>294</cp:revision>
  <dcterms:created xsi:type="dcterms:W3CDTF">2022-04-11T07:36:00Z</dcterms:created>
  <dcterms:modified xsi:type="dcterms:W3CDTF">2026-05-08T08:32:14Z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958302A1AA0A41959E96E1AF3D4B875D_13</vt:lpwstr>
  </property>
  <property fmtid="{D5CDD505-2E9C-101B-9397-08002B2CF9AE}" pid="4" name="KSOTemplateDocerSaveRecord">
    <vt:lpwstr>eyJoZGlkIjoiYzg0YWJiZWUyYzkyNmZlYTk5OTRkY2FjMTZhODljOGMiLCJ1c2VySWQiOiIzOTczNjgzNzAifQ==</vt:lpwstr>
  </property>
</Properties>
</file>