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681C8D">
      <w:pPr>
        <w:spacing w:line="240" w:lineRule="auto"/>
        <w:ind w:firstLine="0"/>
        <w:jc w:val="center"/>
        <w:outlineLvl w:val="0"/>
        <w:rPr>
          <w:rFonts w:hint="eastAsia" w:ascii="宋体" w:hAnsi="宋体"/>
          <w:b/>
          <w:bCs/>
          <w:color w:val="auto"/>
          <w:sz w:val="80"/>
          <w:szCs w:val="80"/>
          <w:highlight w:val="none"/>
        </w:rPr>
      </w:pPr>
      <w:bookmarkStart w:id="0" w:name="_Toc18353"/>
      <w:bookmarkStart w:id="1" w:name="_Toc17136"/>
    </w:p>
    <w:bookmarkEnd w:id="0"/>
    <w:bookmarkEnd w:id="1"/>
    <w:p w14:paraId="081C3A3F">
      <w:pPr>
        <w:spacing w:before="120" w:after="120"/>
        <w:jc w:val="center"/>
        <w:rPr>
          <w:rFonts w:ascii="Arial" w:hAnsi="Arial" w:eastAsia="黑体"/>
          <w:b/>
          <w:bCs/>
          <w:color w:val="auto"/>
          <w:sz w:val="84"/>
          <w:highlight w:val="none"/>
        </w:rPr>
      </w:pPr>
      <w:bookmarkStart w:id="2" w:name="_1503734218"/>
      <w:bookmarkEnd w:id="2"/>
      <w:bookmarkStart w:id="3" w:name="_1506327980"/>
      <w:bookmarkEnd w:id="3"/>
      <w:bookmarkStart w:id="4" w:name="_1500710620"/>
      <w:bookmarkEnd w:id="4"/>
      <w:bookmarkStart w:id="5" w:name="_1514183196"/>
      <w:bookmarkEnd w:id="5"/>
      <w:bookmarkStart w:id="6" w:name="_1498658328"/>
      <w:bookmarkEnd w:id="6"/>
      <w:bookmarkStart w:id="7" w:name="_1528091905"/>
      <w:bookmarkEnd w:id="7"/>
      <w:bookmarkStart w:id="8" w:name="_1506239732"/>
      <w:bookmarkEnd w:id="8"/>
      <w:bookmarkStart w:id="9" w:name="_1525587777"/>
      <w:bookmarkEnd w:id="9"/>
      <w:bookmarkStart w:id="10" w:name="_1499087808"/>
      <w:bookmarkEnd w:id="10"/>
      <w:bookmarkStart w:id="11" w:name="_1526888064"/>
      <w:bookmarkEnd w:id="11"/>
      <w:bookmarkStart w:id="12" w:name="_1528033681"/>
      <w:bookmarkEnd w:id="12"/>
    </w:p>
    <w:p w14:paraId="3DF34174">
      <w:pPr>
        <w:spacing w:before="120" w:after="120"/>
        <w:ind w:firstLine="0"/>
        <w:jc w:val="center"/>
        <w:rPr>
          <w:rFonts w:ascii="Arial" w:hAnsi="Arial" w:eastAsia="黑体"/>
          <w:b/>
          <w:bCs/>
          <w:color w:val="auto"/>
          <w:sz w:val="72"/>
          <w:szCs w:val="72"/>
          <w:highlight w:val="none"/>
        </w:rPr>
      </w:pPr>
      <w:r>
        <w:rPr>
          <w:rFonts w:hint="eastAsia" w:ascii="Arial" w:hAnsi="Arial" w:eastAsia="黑体"/>
          <w:b/>
          <w:bCs/>
          <w:color w:val="auto"/>
          <w:sz w:val="72"/>
          <w:szCs w:val="72"/>
          <w:highlight w:val="none"/>
        </w:rPr>
        <w:t>竞争性磋商文件</w:t>
      </w:r>
    </w:p>
    <w:p w14:paraId="3822CC51">
      <w:pPr>
        <w:pStyle w:val="390"/>
        <w:ind w:firstLine="0"/>
        <w:jc w:val="both"/>
        <w:rPr>
          <w:rFonts w:hint="eastAsia" w:ascii="宋体" w:hAnsi="宋体" w:cs="宋体"/>
          <w:color w:val="auto"/>
          <w:spacing w:val="16"/>
          <w:sz w:val="32"/>
          <w:szCs w:val="32"/>
          <w:highlight w:val="none"/>
        </w:rPr>
      </w:pPr>
    </w:p>
    <w:p w14:paraId="2A051CB7">
      <w:pPr>
        <w:pStyle w:val="390"/>
        <w:spacing w:before="0" w:after="0"/>
        <w:ind w:left="2480" w:leftChars="300" w:hanging="1760" w:hangingChars="500"/>
        <w:jc w:val="both"/>
        <w:rPr>
          <w:rFonts w:hint="eastAsia" w:ascii="宋体" w:hAnsi="宋体" w:cs="宋体"/>
          <w:color w:val="auto"/>
          <w:spacing w:val="16"/>
          <w:sz w:val="32"/>
          <w:szCs w:val="32"/>
          <w:highlight w:val="none"/>
        </w:rPr>
      </w:pPr>
    </w:p>
    <w:p w14:paraId="212B516E">
      <w:pPr>
        <w:pStyle w:val="390"/>
        <w:spacing w:before="0" w:after="0"/>
        <w:ind w:left="720" w:leftChars="300" w:firstLine="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项目名称：</w:t>
      </w:r>
      <w:r>
        <w:rPr>
          <w:rFonts w:hint="eastAsia" w:ascii="宋体" w:hAnsi="宋体" w:cs="宋体"/>
          <w:color w:val="auto"/>
          <w:sz w:val="32"/>
          <w:szCs w:val="32"/>
          <w:highlight w:val="none"/>
          <w:lang w:eastAsia="zh-CN"/>
        </w:rPr>
        <w:t>高新、通灌院区病区维修项目（政府采购工程）（专门面向中小企业）</w:t>
      </w:r>
    </w:p>
    <w:p w14:paraId="15DF9E3D">
      <w:pPr>
        <w:pStyle w:val="390"/>
        <w:spacing w:before="0" w:after="0"/>
        <w:ind w:left="720" w:leftChars="300" w:firstLine="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项目编号：</w:t>
      </w:r>
      <w:r>
        <w:rPr>
          <w:rFonts w:hint="eastAsia" w:ascii="宋体" w:hAnsi="宋体" w:cs="宋体"/>
          <w:color w:val="auto"/>
          <w:spacing w:val="16"/>
          <w:sz w:val="32"/>
          <w:szCs w:val="32"/>
          <w:highlight w:val="none"/>
          <w:lang w:eastAsia="zh-CN"/>
        </w:rPr>
        <w:t>JSZC-320700-HCCG-C2026-0017</w:t>
      </w:r>
    </w:p>
    <w:p w14:paraId="3EC64342">
      <w:pPr>
        <w:pStyle w:val="390"/>
        <w:spacing w:before="0" w:after="0"/>
        <w:ind w:left="720" w:leftChars="300" w:firstLine="0"/>
        <w:rPr>
          <w:rFonts w:hint="eastAsia" w:ascii="宋体" w:hAnsi="宋体" w:cs="宋体"/>
          <w:color w:val="auto"/>
          <w:sz w:val="32"/>
          <w:highlight w:val="none"/>
          <w:u w:val="single"/>
        </w:rPr>
      </w:pPr>
    </w:p>
    <w:p w14:paraId="570EFE30">
      <w:pPr>
        <w:pStyle w:val="390"/>
        <w:spacing w:before="0" w:after="0"/>
        <w:ind w:left="720" w:leftChars="300" w:firstLine="0"/>
        <w:rPr>
          <w:rFonts w:hint="eastAsia" w:ascii="宋体" w:hAnsi="宋体" w:cs="宋体"/>
          <w:color w:val="auto"/>
          <w:highlight w:val="none"/>
          <w:u w:val="single"/>
        </w:rPr>
      </w:pPr>
    </w:p>
    <w:p w14:paraId="753A4EA7">
      <w:pPr>
        <w:pStyle w:val="390"/>
        <w:spacing w:before="0" w:after="0"/>
        <w:ind w:left="720" w:leftChars="300" w:firstLine="0"/>
        <w:rPr>
          <w:rFonts w:hint="eastAsia" w:ascii="宋体" w:hAnsi="宋体" w:cs="宋体"/>
          <w:color w:val="auto"/>
          <w:highlight w:val="none"/>
          <w:u w:val="single"/>
        </w:rPr>
      </w:pPr>
    </w:p>
    <w:p w14:paraId="58E846FD">
      <w:pPr>
        <w:pStyle w:val="390"/>
        <w:spacing w:before="0" w:after="0"/>
        <w:ind w:left="720" w:leftChars="300" w:firstLine="0"/>
        <w:rPr>
          <w:rFonts w:hint="eastAsia" w:ascii="宋体" w:hAnsi="宋体" w:cs="宋体"/>
          <w:color w:val="auto"/>
          <w:sz w:val="32"/>
          <w:highlight w:val="none"/>
        </w:rPr>
      </w:pPr>
    </w:p>
    <w:p w14:paraId="61F84E85">
      <w:pPr>
        <w:pStyle w:val="390"/>
        <w:spacing w:before="0" w:after="0"/>
        <w:ind w:left="720" w:leftChars="300" w:firstLine="0"/>
        <w:rPr>
          <w:rFonts w:hint="eastAsia" w:ascii="宋体" w:hAnsi="宋体" w:cs="宋体"/>
          <w:color w:val="auto"/>
          <w:sz w:val="32"/>
          <w:highlight w:val="none"/>
        </w:rPr>
      </w:pPr>
    </w:p>
    <w:p w14:paraId="0DE932C4">
      <w:pPr>
        <w:pStyle w:val="390"/>
        <w:spacing w:before="0" w:after="0"/>
        <w:ind w:left="720" w:leftChars="300" w:firstLine="0"/>
        <w:rPr>
          <w:rFonts w:hint="eastAsia" w:hAnsi="宋体" w:cs="宋体"/>
          <w:color w:val="auto"/>
          <w:sz w:val="32"/>
          <w:highlight w:val="none"/>
        </w:rPr>
      </w:pPr>
      <w:r>
        <w:rPr>
          <w:rFonts w:hint="eastAsia" w:ascii="宋体" w:hAnsi="宋体" w:cs="宋体"/>
          <w:color w:val="auto"/>
          <w:sz w:val="32"/>
          <w:highlight w:val="none"/>
        </w:rPr>
        <w:t>采   购   人：</w:t>
      </w:r>
      <w:r>
        <w:rPr>
          <w:rFonts w:hint="eastAsia" w:hAnsi="宋体" w:cs="宋体"/>
          <w:color w:val="auto"/>
          <w:sz w:val="32"/>
          <w:highlight w:val="none"/>
        </w:rPr>
        <w:t>连云港市第一人民医院</w:t>
      </w:r>
    </w:p>
    <w:p w14:paraId="464D32A3">
      <w:pPr>
        <w:pStyle w:val="390"/>
        <w:spacing w:before="0" w:after="0"/>
        <w:ind w:left="720" w:leftChars="300" w:firstLine="0"/>
        <w:rPr>
          <w:rFonts w:hint="eastAsia" w:hAnsi="宋体" w:cs="宋体"/>
          <w:color w:val="auto"/>
          <w:spacing w:val="20"/>
          <w:sz w:val="32"/>
          <w:highlight w:val="none"/>
        </w:rPr>
      </w:pPr>
      <w:r>
        <w:rPr>
          <w:rFonts w:hint="eastAsia" w:ascii="宋体" w:hAnsi="宋体" w:cs="宋体"/>
          <w:color w:val="auto"/>
          <w:sz w:val="32"/>
          <w:highlight w:val="none"/>
        </w:rPr>
        <w:t>采购代理机构：</w:t>
      </w:r>
      <w:r>
        <w:rPr>
          <w:rFonts w:hint="eastAsia" w:hAnsi="宋体" w:cs="宋体"/>
          <w:color w:val="auto"/>
          <w:sz w:val="32"/>
          <w:highlight w:val="none"/>
        </w:rPr>
        <w:t>江苏鸿成工程项目管理有限公司</w:t>
      </w:r>
    </w:p>
    <w:p w14:paraId="1A9C8237">
      <w:pPr>
        <w:pStyle w:val="390"/>
        <w:spacing w:before="0" w:after="0"/>
        <w:ind w:firstLine="0"/>
        <w:jc w:val="center"/>
        <w:rPr>
          <w:color w:val="auto"/>
          <w:highlight w:val="none"/>
        </w:rPr>
      </w:pPr>
      <w:r>
        <w:rPr>
          <w:rFonts w:hint="eastAsia" w:ascii="宋体" w:hAnsi="宋体" w:cs="宋体"/>
          <w:color w:val="auto"/>
          <w:sz w:val="32"/>
          <w:highlight w:val="none"/>
        </w:rPr>
        <w:t>202</w:t>
      </w:r>
      <w:r>
        <w:rPr>
          <w:rFonts w:hint="eastAsia" w:ascii="宋体" w:hAnsi="宋体" w:cs="宋体"/>
          <w:color w:val="auto"/>
          <w:sz w:val="32"/>
          <w:highlight w:val="none"/>
          <w:lang w:val="en-US" w:eastAsia="zh-CN"/>
        </w:rPr>
        <w:t>6</w:t>
      </w:r>
      <w:r>
        <w:rPr>
          <w:rFonts w:hint="eastAsia" w:ascii="宋体" w:hAnsi="宋体" w:cs="宋体"/>
          <w:color w:val="auto"/>
          <w:sz w:val="32"/>
          <w:highlight w:val="none"/>
        </w:rPr>
        <w:t>年</w:t>
      </w:r>
      <w:r>
        <w:rPr>
          <w:rFonts w:hint="eastAsia" w:ascii="宋体" w:hAnsi="宋体" w:cs="宋体"/>
          <w:color w:val="auto"/>
          <w:sz w:val="32"/>
          <w:highlight w:val="none"/>
          <w:lang w:val="en-US" w:eastAsia="zh-CN"/>
        </w:rPr>
        <w:t>4</w:t>
      </w:r>
      <w:r>
        <w:rPr>
          <w:rFonts w:hint="eastAsia" w:ascii="宋体" w:hAnsi="宋体" w:cs="宋体"/>
          <w:color w:val="auto"/>
          <w:sz w:val="32"/>
          <w:highlight w:val="none"/>
        </w:rPr>
        <w:t>月</w:t>
      </w:r>
    </w:p>
    <w:p w14:paraId="013C3A25">
      <w:pPr>
        <w:ind w:firstLine="0"/>
        <w:jc w:val="left"/>
        <w:rPr>
          <w:rFonts w:hint="eastAsia" w:ascii="宋体" w:hAnsi="宋体"/>
          <w:b/>
          <w:color w:val="auto"/>
          <w:sz w:val="48"/>
          <w:szCs w:val="48"/>
          <w:highlight w:val="none"/>
        </w:rPr>
        <w:sectPr>
          <w:headerReference r:id="rId5" w:type="first"/>
          <w:footerReference r:id="rId7" w:type="first"/>
          <w:footerReference r:id="rId6" w:type="default"/>
          <w:pgSz w:w="11907" w:h="16840"/>
          <w:pgMar w:top="1417" w:right="1587" w:bottom="1417" w:left="1366" w:header="720" w:footer="720" w:gutter="0"/>
          <w:cols w:space="0" w:num="1"/>
          <w:docGrid w:linePitch="360" w:charSpace="0"/>
        </w:sectPr>
      </w:pPr>
      <w:bookmarkStart w:id="13" w:name="_Toc29956"/>
      <w:bookmarkEnd w:id="13"/>
    </w:p>
    <w:p w14:paraId="7E8F5FD3">
      <w:pPr>
        <w:ind w:firstLine="0"/>
        <w:jc w:val="center"/>
        <w:outlineLvl w:val="0"/>
        <w:rPr>
          <w:b/>
          <w:bCs/>
          <w:color w:val="auto"/>
          <w:highlight w:val="none"/>
        </w:rPr>
      </w:pPr>
      <w:bookmarkStart w:id="14" w:name="_Toc13915"/>
      <w:bookmarkStart w:id="15" w:name="_Toc29617"/>
      <w:bookmarkStart w:id="16" w:name="_Toc6784"/>
      <w:r>
        <w:rPr>
          <w:rFonts w:hint="eastAsia" w:ascii="宋体" w:hAnsi="宋体" w:cs="宋体"/>
          <w:b/>
          <w:color w:val="auto"/>
          <w:sz w:val="44"/>
          <w:szCs w:val="21"/>
          <w:highlight w:val="none"/>
        </w:rPr>
        <w:t>目 录</w:t>
      </w:r>
      <w:bookmarkEnd w:id="14"/>
      <w:bookmarkEnd w:id="15"/>
      <w:bookmarkEnd w:id="16"/>
    </w:p>
    <w:p w14:paraId="5D5C1F4F">
      <w:pPr>
        <w:pStyle w:val="24"/>
        <w:tabs>
          <w:tab w:val="right" w:leader="dot" w:pos="8954"/>
        </w:tabs>
        <w:rPr>
          <w:rFonts w:hint="eastAsia" w:ascii="宋体" w:hAnsi="宋体" w:cs="宋体"/>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"_Toc26497" </w:instrText>
      </w:r>
      <w:r>
        <w:rPr>
          <w:color w:val="auto"/>
          <w:highlight w:val="none"/>
        </w:rPr>
        <w:fldChar w:fldCharType="separate"/>
      </w:r>
      <w:r>
        <w:rPr>
          <w:rFonts w:hint="eastAsia" w:ascii="宋体" w:hAnsi="宋体" w:cs="宋体"/>
          <w:color w:val="auto"/>
          <w:highlight w:val="none"/>
        </w:rPr>
        <w:t>第一章 磋商邀请</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_Toc26497 \h </w:instrText>
      </w:r>
      <w:r>
        <w:rPr>
          <w:rFonts w:hint="eastAsia" w:ascii="宋体" w:hAnsi="宋体" w:cs="宋体"/>
          <w:color w:val="auto"/>
          <w:highlight w:val="none"/>
        </w:rPr>
        <w:fldChar w:fldCharType="separate"/>
      </w:r>
      <w:r>
        <w:rPr>
          <w:rFonts w:hint="eastAsia" w:ascii="宋体" w:hAnsi="宋体" w:cs="宋体"/>
          <w:color w:val="auto"/>
          <w:highlight w:val="none"/>
        </w:rPr>
        <w:t>1</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229F03E">
      <w:pPr>
        <w:pStyle w:val="24"/>
        <w:tabs>
          <w:tab w:val="right" w:leader="dot" w:pos="8954"/>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"_Toc16701" </w:instrText>
      </w:r>
      <w:r>
        <w:rPr>
          <w:color w:val="auto"/>
          <w:highlight w:val="none"/>
        </w:rPr>
        <w:fldChar w:fldCharType="separate"/>
      </w:r>
      <w:r>
        <w:rPr>
          <w:rFonts w:hint="eastAsia" w:ascii="宋体" w:hAnsi="宋体" w:cs="宋体"/>
          <w:bCs/>
          <w:color w:val="auto"/>
          <w:kern w:val="2"/>
          <w:highlight w:val="none"/>
        </w:rPr>
        <w:t>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_Toc16701 \h </w:instrText>
      </w:r>
      <w:r>
        <w:rPr>
          <w:rFonts w:hint="eastAsia" w:ascii="宋体" w:hAnsi="宋体" w:cs="宋体"/>
          <w:color w:val="auto"/>
          <w:highlight w:val="none"/>
        </w:rPr>
        <w:fldChar w:fldCharType="separate"/>
      </w:r>
      <w:r>
        <w:rPr>
          <w:rFonts w:hint="eastAsia" w:ascii="宋体" w:hAnsi="宋体" w:cs="宋体"/>
          <w:color w:val="auto"/>
          <w:highlight w:val="none"/>
        </w:rPr>
        <w:t>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0DF24C80">
      <w:pPr>
        <w:pStyle w:val="24"/>
        <w:tabs>
          <w:tab w:val="right" w:leader="dot" w:pos="8954"/>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"_Toc10909" </w:instrText>
      </w:r>
      <w:r>
        <w:rPr>
          <w:color w:val="auto"/>
          <w:highlight w:val="none"/>
        </w:rPr>
        <w:fldChar w:fldCharType="separate"/>
      </w:r>
      <w:r>
        <w:rPr>
          <w:rFonts w:hint="eastAsia" w:ascii="宋体" w:hAnsi="宋体" w:cs="宋体"/>
          <w:bCs/>
          <w:color w:val="auto"/>
          <w:kern w:val="2"/>
          <w:highlight w:val="none"/>
        </w:rPr>
        <w:t>第三章 政府采购合同格式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_Toc10909 \h </w:instrText>
      </w:r>
      <w:r>
        <w:rPr>
          <w:rFonts w:hint="eastAsia" w:ascii="宋体" w:hAnsi="宋体" w:cs="宋体"/>
          <w:color w:val="auto"/>
          <w:highlight w:val="none"/>
        </w:rPr>
        <w:fldChar w:fldCharType="separate"/>
      </w:r>
      <w:r>
        <w:rPr>
          <w:rFonts w:hint="eastAsia" w:ascii="宋体" w:hAnsi="宋体" w:cs="宋体"/>
          <w:color w:val="auto"/>
          <w:highlight w:val="none"/>
        </w:rPr>
        <w:t>25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236D730A">
      <w:pPr>
        <w:pStyle w:val="24"/>
        <w:tabs>
          <w:tab w:val="right" w:leader="dot" w:pos="8954"/>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"_Toc21081" </w:instrText>
      </w:r>
      <w:r>
        <w:rPr>
          <w:color w:val="auto"/>
          <w:highlight w:val="none"/>
        </w:rPr>
        <w:fldChar w:fldCharType="separate"/>
      </w:r>
      <w:r>
        <w:rPr>
          <w:rFonts w:hint="eastAsia" w:ascii="宋体" w:hAnsi="宋体" w:cs="宋体"/>
          <w:bCs/>
          <w:color w:val="auto"/>
          <w:highlight w:val="none"/>
        </w:rPr>
        <w:t>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_Toc21081 \h </w:instrText>
      </w:r>
      <w:r>
        <w:rPr>
          <w:rFonts w:hint="eastAsia" w:ascii="宋体" w:hAnsi="宋体" w:cs="宋体"/>
          <w:color w:val="auto"/>
          <w:highlight w:val="none"/>
        </w:rPr>
        <w:fldChar w:fldCharType="separate"/>
      </w:r>
      <w:r>
        <w:rPr>
          <w:rFonts w:hint="eastAsia" w:ascii="宋体" w:hAnsi="宋体" w:cs="宋体"/>
          <w:color w:val="auto"/>
          <w:highlight w:val="none"/>
        </w:rPr>
        <w:t>48</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8E30460">
      <w:pPr>
        <w:pStyle w:val="24"/>
        <w:tabs>
          <w:tab w:val="right" w:leader="dot" w:pos="8954"/>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"_Toc197" </w:instrText>
      </w:r>
      <w:r>
        <w:rPr>
          <w:color w:val="auto"/>
          <w:highlight w:val="none"/>
        </w:rPr>
        <w:fldChar w:fldCharType="separate"/>
      </w:r>
      <w:r>
        <w:rPr>
          <w:rFonts w:hint="eastAsia" w:ascii="宋体" w:hAnsi="宋体" w:cs="宋体"/>
          <w:color w:val="auto"/>
          <w:highlight w:val="none"/>
        </w:rPr>
        <w:t>第五章 工程量清单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_Toc197 \h </w:instrText>
      </w:r>
      <w:r>
        <w:rPr>
          <w:rFonts w:hint="eastAsia" w:ascii="宋体" w:hAnsi="宋体" w:cs="宋体"/>
          <w:color w:val="auto"/>
          <w:highlight w:val="none"/>
        </w:rPr>
        <w:fldChar w:fldCharType="separate"/>
      </w:r>
      <w:r>
        <w:rPr>
          <w:rFonts w:hint="eastAsia" w:ascii="宋体" w:hAnsi="宋体" w:cs="宋体"/>
          <w:color w:val="auto"/>
          <w:highlight w:val="none"/>
        </w:rPr>
        <w:t>51</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82BA41F">
      <w:pPr>
        <w:pStyle w:val="24"/>
        <w:tabs>
          <w:tab w:val="right" w:leader="dot" w:pos="8954"/>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"_Toc3163" </w:instrText>
      </w:r>
      <w:r>
        <w:rPr>
          <w:color w:val="auto"/>
          <w:highlight w:val="none"/>
        </w:rPr>
        <w:fldChar w:fldCharType="separate"/>
      </w:r>
      <w:r>
        <w:rPr>
          <w:rFonts w:hint="eastAsia" w:ascii="宋体" w:hAnsi="宋体" w:cs="宋体"/>
          <w:bCs/>
          <w:color w:val="auto"/>
          <w:highlight w:val="none"/>
        </w:rPr>
        <w:t>第六章 评审方法和评审标准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_Toc3163 \h </w:instrText>
      </w:r>
      <w:r>
        <w:rPr>
          <w:rFonts w:hint="eastAsia" w:ascii="宋体" w:hAnsi="宋体" w:cs="宋体"/>
          <w:color w:val="auto"/>
          <w:highlight w:val="none"/>
        </w:rPr>
        <w:fldChar w:fldCharType="separate"/>
      </w:r>
      <w:r>
        <w:rPr>
          <w:rFonts w:hint="eastAsia" w:ascii="宋体" w:hAnsi="宋体" w:cs="宋体"/>
          <w:color w:val="auto"/>
          <w:highlight w:val="none"/>
        </w:rPr>
        <w:t>52</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3D4443E1">
      <w:pPr>
        <w:pStyle w:val="24"/>
        <w:tabs>
          <w:tab w:val="right" w:leader="dot" w:pos="8954"/>
        </w:tabs>
        <w:rPr>
          <w:rFonts w:hint="eastAsia" w:ascii="宋体" w:hAnsi="宋体" w:cs="宋体"/>
          <w:color w:val="auto"/>
          <w:highlight w:val="none"/>
        </w:rPr>
      </w:pPr>
      <w:r>
        <w:rPr>
          <w:color w:val="auto"/>
          <w:highlight w:val="none"/>
        </w:rPr>
        <w:fldChar w:fldCharType="begin"/>
      </w:r>
      <w:r>
        <w:rPr>
          <w:color w:val="auto"/>
          <w:highlight w:val="none"/>
        </w:rPr>
        <w:instrText xml:space="preserve"> HYPERLINK \l "_Toc29432" </w:instrText>
      </w:r>
      <w:r>
        <w:rPr>
          <w:color w:val="auto"/>
          <w:highlight w:val="none"/>
        </w:rPr>
        <w:fldChar w:fldCharType="separate"/>
      </w:r>
      <w:r>
        <w:rPr>
          <w:rFonts w:hint="eastAsia" w:ascii="宋体" w:hAnsi="宋体" w:cs="宋体"/>
          <w:color w:val="auto"/>
          <w:highlight w:val="none"/>
        </w:rPr>
        <w:t>第七章 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_Toc29432 \h </w:instrText>
      </w:r>
      <w:r>
        <w:rPr>
          <w:rFonts w:hint="eastAsia" w:ascii="宋体" w:hAnsi="宋体" w:cs="宋体"/>
          <w:color w:val="auto"/>
          <w:highlight w:val="none"/>
        </w:rPr>
        <w:fldChar w:fldCharType="separate"/>
      </w:r>
      <w:r>
        <w:rPr>
          <w:rFonts w:hint="eastAsia" w:ascii="宋体" w:hAnsi="宋体" w:cs="宋体"/>
          <w:color w:val="auto"/>
          <w:highlight w:val="none"/>
        </w:rPr>
        <w:t>57</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7EECEA13">
      <w:pPr>
        <w:pStyle w:val="263"/>
        <w:spacing w:line="480" w:lineRule="auto"/>
        <w:ind w:firstLine="0"/>
        <w:rPr>
          <w:rFonts w:hint="eastAsia" w:hAnsi="宋体"/>
          <w:b/>
          <w:bCs/>
          <w:color w:val="auto"/>
          <w:sz w:val="48"/>
          <w:szCs w:val="28"/>
          <w:highlight w:val="none"/>
        </w:rPr>
      </w:pPr>
      <w:r>
        <w:rPr>
          <w:rFonts w:hint="eastAsia" w:hAnsi="宋体" w:cs="宋体"/>
          <w:bCs/>
          <w:color w:val="auto"/>
          <w:sz w:val="24"/>
          <w:szCs w:val="24"/>
          <w:highlight w:val="none"/>
        </w:rPr>
        <w:fldChar w:fldCharType="end"/>
      </w:r>
    </w:p>
    <w:p w14:paraId="61DCC4D9">
      <w:pPr>
        <w:pStyle w:val="263"/>
        <w:ind w:firstLine="0"/>
        <w:rPr>
          <w:rFonts w:hint="eastAsia" w:hAnsi="宋体"/>
          <w:color w:val="auto"/>
          <w:sz w:val="36"/>
          <w:szCs w:val="36"/>
          <w:highlight w:val="none"/>
        </w:rPr>
      </w:pPr>
    </w:p>
    <w:p w14:paraId="6D78B30A">
      <w:pPr>
        <w:pStyle w:val="197"/>
        <w:numPr>
          <w:ilvl w:val="0"/>
          <w:numId w:val="2"/>
        </w:numPr>
        <w:rPr>
          <w:rFonts w:hint="eastAsia" w:ascii="宋体" w:hAnsi="宋体"/>
          <w:color w:val="auto"/>
          <w:highlight w:val="none"/>
        </w:rPr>
        <w:sectPr>
          <w:footerReference r:id="rId8" w:type="default"/>
          <w:pgSz w:w="11907" w:h="16840"/>
          <w:pgMar w:top="1417" w:right="1587" w:bottom="1417" w:left="1366" w:header="720" w:footer="720" w:gutter="0"/>
          <w:pgNumType w:start="1"/>
          <w:cols w:space="0" w:num="1"/>
          <w:docGrid w:linePitch="360" w:charSpace="0"/>
        </w:sectPr>
      </w:pPr>
      <w:bookmarkStart w:id="17" w:name="_Toc11290"/>
      <w:bookmarkStart w:id="18" w:name="_Toc8526"/>
      <w:bookmarkStart w:id="19" w:name="_Toc204595692"/>
      <w:bookmarkStart w:id="20" w:name="_Toc482347462"/>
      <w:bookmarkStart w:id="21" w:name="_Toc465267852"/>
    </w:p>
    <w:p w14:paraId="4A796A4A">
      <w:pPr>
        <w:pStyle w:val="2"/>
        <w:numPr>
          <w:ilvl w:val="0"/>
          <w:numId w:val="2"/>
        </w:numPr>
        <w:spacing w:before="0" w:after="0"/>
        <w:rPr>
          <w:rFonts w:hint="eastAsia" w:ascii="幼圆" w:hAnsi="幼圆" w:eastAsia="幼圆" w:cs="幼圆"/>
          <w:color w:val="auto"/>
          <w:sz w:val="44"/>
          <w:szCs w:val="44"/>
          <w:highlight w:val="none"/>
        </w:rPr>
      </w:pPr>
      <w:bookmarkStart w:id="22" w:name="_Toc31179"/>
      <w:bookmarkStart w:id="23" w:name="_Toc26497"/>
      <w:bookmarkStart w:id="24" w:name="_Toc17946"/>
      <w:r>
        <w:rPr>
          <w:rFonts w:hint="eastAsia" w:ascii="幼圆" w:hAnsi="幼圆" w:eastAsia="幼圆" w:cs="幼圆"/>
          <w:color w:val="auto"/>
          <w:sz w:val="44"/>
          <w:szCs w:val="44"/>
          <w:highlight w:val="none"/>
        </w:rPr>
        <w:t>磋商邀请</w:t>
      </w:r>
      <w:bookmarkEnd w:id="17"/>
      <w:bookmarkEnd w:id="18"/>
      <w:bookmarkEnd w:id="22"/>
      <w:bookmarkEnd w:id="23"/>
      <w:bookmarkEnd w:id="24"/>
      <w:bookmarkStart w:id="25" w:name="OLE_LINK1"/>
    </w:p>
    <w:p w14:paraId="2EEF62D7">
      <w:pPr>
        <w:pStyle w:val="897"/>
        <w:widowControl w:val="0"/>
        <w:pBdr>
          <w:top w:val="none" w:color="000000" w:sz="0" w:space="0"/>
          <w:left w:val="none" w:color="000000" w:sz="0" w:space="0"/>
          <w:bottom w:val="none" w:color="000000" w:sz="0" w:space="0"/>
          <w:right w:val="none" w:color="000000" w:sz="0" w:space="0"/>
          <w:between w:val="none" w:color="000000" w:sz="0" w:space="0"/>
        </w:pBdr>
        <w:wordWrap w:val="0"/>
        <w:spacing w:before="0" w:beforeAutospacing="0" w:after="0" w:afterAutospacing="0"/>
        <w:ind w:firstLineChars="200"/>
        <w:jc w:val="both"/>
        <w:rPr>
          <w:rFonts w:hint="eastAsia"/>
          <w:color w:val="auto"/>
          <w:highlight w:val="none"/>
        </w:rPr>
      </w:pPr>
      <w:r>
        <w:rPr>
          <w:rFonts w:hint="eastAsia"/>
          <w:color w:val="auto"/>
          <w:highlight w:val="none"/>
        </w:rPr>
        <w:t>受</w:t>
      </w:r>
      <w:r>
        <w:rPr>
          <w:rFonts w:hint="eastAsia"/>
          <w:color w:val="auto"/>
          <w:highlight w:val="none"/>
          <w:u w:val="single"/>
        </w:rPr>
        <w:t xml:space="preserve"> 连云港市第一人民医院 </w:t>
      </w:r>
      <w:r>
        <w:rPr>
          <w:rFonts w:hint="eastAsia"/>
          <w:color w:val="auto"/>
          <w:highlight w:val="none"/>
        </w:rPr>
        <w:t>的委托，</w:t>
      </w:r>
      <w:r>
        <w:rPr>
          <w:rFonts w:hint="eastAsia"/>
          <w:color w:val="auto"/>
          <w:highlight w:val="none"/>
          <w:u w:val="single"/>
        </w:rPr>
        <w:t>江苏鸿成工程项目管理有限公司</w:t>
      </w:r>
      <w:r>
        <w:rPr>
          <w:rFonts w:hint="eastAsia"/>
          <w:color w:val="auto"/>
          <w:highlight w:val="none"/>
        </w:rPr>
        <w:t>就</w:t>
      </w:r>
      <w:r>
        <w:rPr>
          <w:rFonts w:hint="eastAsia"/>
          <w:color w:val="auto"/>
          <w:highlight w:val="none"/>
          <w:u w:val="single"/>
          <w:lang w:eastAsia="zh-CN"/>
        </w:rPr>
        <w:t>高新、通灌院区病区维修项目（政府采购工程）（专门面向中小企业）</w:t>
      </w:r>
      <w:r>
        <w:rPr>
          <w:rFonts w:hint="eastAsia"/>
          <w:color w:val="auto"/>
          <w:highlight w:val="none"/>
          <w:u w:val="single"/>
        </w:rPr>
        <w:t>（</w:t>
      </w:r>
      <w:r>
        <w:rPr>
          <w:rFonts w:hint="eastAsia"/>
          <w:color w:val="auto"/>
          <w:highlight w:val="none"/>
          <w:u w:val="single"/>
          <w:lang w:eastAsia="zh-CN"/>
        </w:rPr>
        <w:t>JSZC-320700-HCCG-C2026-0017</w:t>
      </w:r>
      <w:r>
        <w:rPr>
          <w:rFonts w:hint="eastAsia"/>
          <w:color w:val="auto"/>
          <w:highlight w:val="none"/>
          <w:u w:val="single"/>
        </w:rPr>
        <w:t>）</w:t>
      </w:r>
      <w:r>
        <w:rPr>
          <w:rFonts w:hint="eastAsia"/>
          <w:color w:val="auto"/>
          <w:highlight w:val="none"/>
        </w:rPr>
        <w:t>项目进行竞争性磋商采购，欢迎符合条件的供应商参加磋商。</w:t>
      </w:r>
    </w:p>
    <w:p w14:paraId="30AF904C">
      <w:pPr>
        <w:pBdr>
          <w:top w:val="single" w:color="000000" w:sz="4" w:space="1"/>
          <w:left w:val="single" w:color="000000" w:sz="4" w:space="4"/>
          <w:bottom w:val="single" w:color="000000" w:sz="4" w:space="1"/>
          <w:right w:val="single" w:color="000000" w:sz="4" w:space="4"/>
        </w:pBdr>
        <w:ind w:firstLine="480" w:firstLineChars="200"/>
        <w:rPr>
          <w:rFonts w:hint="eastAsia" w:ascii="宋体" w:hAnsi="宋体" w:cs="宋体"/>
          <w:color w:val="auto"/>
          <w:szCs w:val="28"/>
          <w:highlight w:val="none"/>
        </w:rPr>
      </w:pPr>
      <w:r>
        <w:rPr>
          <w:rFonts w:hint="eastAsia" w:ascii="宋体" w:hAnsi="宋体" w:cs="宋体"/>
          <w:color w:val="auto"/>
          <w:szCs w:val="28"/>
          <w:highlight w:val="none"/>
        </w:rPr>
        <w:t>项目概况：</w:t>
      </w:r>
    </w:p>
    <w:p w14:paraId="5A3F844E">
      <w:pPr>
        <w:pBdr>
          <w:top w:val="single" w:color="000000" w:sz="4" w:space="1"/>
          <w:left w:val="single" w:color="000000" w:sz="4" w:space="4"/>
          <w:bottom w:val="single" w:color="000000" w:sz="4" w:space="1"/>
          <w:right w:val="single" w:color="000000" w:sz="4" w:space="4"/>
        </w:pBdr>
        <w:wordWrap w:val="0"/>
        <w:ind w:firstLine="480" w:firstLineChars="200"/>
        <w:rPr>
          <w:rFonts w:hint="eastAsia" w:ascii="宋体" w:hAnsi="宋体" w:cs="宋体"/>
          <w:color w:val="auto"/>
          <w:szCs w:val="28"/>
          <w:highlight w:val="none"/>
          <w:u w:val="single"/>
        </w:rPr>
      </w:pPr>
      <w:r>
        <w:rPr>
          <w:rFonts w:hint="eastAsia" w:ascii="宋体" w:hAnsi="宋体" w:cs="宋体"/>
          <w:color w:val="auto"/>
          <w:szCs w:val="28"/>
          <w:highlight w:val="none"/>
          <w:u w:val="single"/>
          <w:lang w:eastAsia="zh-CN"/>
        </w:rPr>
        <w:t>高新、通灌院区病区维修项目（政府采购工程）（专门面向中小企业）</w:t>
      </w:r>
      <w:r>
        <w:rPr>
          <w:rFonts w:hint="eastAsia" w:ascii="宋体" w:hAnsi="宋体" w:cs="宋体"/>
          <w:color w:val="auto"/>
          <w:szCs w:val="28"/>
          <w:highlight w:val="none"/>
        </w:rPr>
        <w:t>的潜在供应商应在</w:t>
      </w:r>
      <w:r>
        <w:rPr>
          <w:rFonts w:hint="eastAsia" w:ascii="宋体" w:hAnsi="宋体"/>
          <w:color w:val="auto"/>
          <w:highlight w:val="none"/>
          <w:u w:val="single"/>
        </w:rPr>
        <w:t>“江苏政府采购网”自行免费下载</w:t>
      </w:r>
      <w:r>
        <w:rPr>
          <w:rFonts w:hint="eastAsia" w:ascii="宋体" w:hAnsi="宋体" w:cs="宋体"/>
          <w:color w:val="auto"/>
          <w:szCs w:val="28"/>
          <w:highlight w:val="none"/>
        </w:rPr>
        <w:t>采购文件，并于</w:t>
      </w:r>
      <w:r>
        <w:rPr>
          <w:rFonts w:hint="eastAsia" w:ascii="宋体" w:hAnsi="宋体" w:cs="宋体"/>
          <w:color w:val="auto"/>
          <w:szCs w:val="28"/>
          <w:highlight w:val="none"/>
          <w:u w:val="single"/>
        </w:rPr>
        <w:t>2026年</w:t>
      </w:r>
      <w:r>
        <w:rPr>
          <w:rFonts w:hint="eastAsia" w:ascii="宋体" w:hAnsi="宋体" w:cs="宋体"/>
          <w:color w:val="auto"/>
          <w:szCs w:val="28"/>
          <w:highlight w:val="none"/>
          <w:u w:val="single"/>
          <w:lang w:val="en-US" w:eastAsia="zh-CN"/>
        </w:rPr>
        <w:t>5</w:t>
      </w:r>
      <w:r>
        <w:rPr>
          <w:rFonts w:hint="eastAsia" w:ascii="宋体" w:hAnsi="宋体" w:cs="宋体"/>
          <w:color w:val="auto"/>
          <w:szCs w:val="28"/>
          <w:highlight w:val="none"/>
          <w:u w:val="single"/>
        </w:rPr>
        <w:t>月</w:t>
      </w:r>
      <w:r>
        <w:rPr>
          <w:rFonts w:hint="eastAsia" w:ascii="宋体" w:hAnsi="宋体" w:cs="宋体"/>
          <w:color w:val="auto"/>
          <w:szCs w:val="28"/>
          <w:highlight w:val="none"/>
          <w:u w:val="single"/>
          <w:lang w:val="en-US" w:eastAsia="zh-CN"/>
        </w:rPr>
        <w:t>14</w:t>
      </w:r>
      <w:r>
        <w:rPr>
          <w:rFonts w:hint="eastAsia" w:ascii="宋体" w:hAnsi="宋体" w:cs="宋体"/>
          <w:color w:val="auto"/>
          <w:szCs w:val="28"/>
          <w:highlight w:val="none"/>
          <w:u w:val="single"/>
        </w:rPr>
        <w:t>日09时00分00秒</w:t>
      </w:r>
      <w:r>
        <w:rPr>
          <w:rFonts w:hint="eastAsia" w:ascii="宋体" w:hAnsi="宋体" w:cs="宋体"/>
          <w:color w:val="auto"/>
          <w:szCs w:val="28"/>
          <w:highlight w:val="none"/>
        </w:rPr>
        <w:t>（北京时间）前提交响应文件。</w:t>
      </w:r>
    </w:p>
    <w:p w14:paraId="51C3963A">
      <w:pPr>
        <w:pStyle w:val="198"/>
        <w:ind w:firstLine="643" w:firstLineChars="200"/>
        <w:rPr>
          <w:rFonts w:hint="eastAsia" w:ascii="宋体" w:hAnsi="宋体"/>
          <w:color w:val="auto"/>
          <w:sz w:val="32"/>
          <w:highlight w:val="none"/>
        </w:rPr>
      </w:pPr>
      <w:bookmarkStart w:id="26" w:name="_Toc28359089"/>
      <w:bookmarkStart w:id="27" w:name="_Toc28359012"/>
      <w:bookmarkStart w:id="28" w:name="_Toc35393798"/>
      <w:bookmarkStart w:id="29" w:name="_Toc35393629"/>
      <w:bookmarkStart w:id="30" w:name="OLE_LINK2"/>
      <w:bookmarkStart w:id="31" w:name="OLE_LINK4"/>
      <w:r>
        <w:rPr>
          <w:rFonts w:ascii="宋体" w:hAnsi="宋体"/>
          <w:color w:val="auto"/>
          <w:sz w:val="32"/>
          <w:highlight w:val="none"/>
        </w:rPr>
        <w:t>一、项目基本情况</w:t>
      </w:r>
      <w:bookmarkEnd w:id="26"/>
      <w:bookmarkEnd w:id="27"/>
      <w:bookmarkEnd w:id="28"/>
      <w:bookmarkEnd w:id="29"/>
    </w:p>
    <w:p w14:paraId="57670C81">
      <w:pPr>
        <w:ind w:firstLine="480" w:firstLineChars="200"/>
        <w:rPr>
          <w:rFonts w:hint="eastAsia" w:ascii="宋体" w:hAnsi="宋体" w:eastAsia="宋体" w:cs="宋体"/>
          <w:color w:val="auto"/>
          <w:highlight w:val="none"/>
          <w:lang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JSZC-320700-HCCG-C2026-0017</w:t>
      </w:r>
    </w:p>
    <w:p w14:paraId="27579E1C">
      <w:pPr>
        <w:ind w:firstLine="480" w:firstLineChars="200"/>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高新、通灌院区病区维修项目（政府采购工程）（专门面向中小企业）</w:t>
      </w:r>
    </w:p>
    <w:p w14:paraId="67596B91">
      <w:pPr>
        <w:ind w:firstLine="480" w:firstLineChars="200"/>
        <w:rPr>
          <w:rFonts w:hint="eastAsia" w:ascii="宋体" w:hAnsi="宋体" w:cs="宋体"/>
          <w:color w:val="auto"/>
          <w:highlight w:val="none"/>
        </w:rPr>
      </w:pPr>
      <w:r>
        <w:rPr>
          <w:rFonts w:hint="eastAsia" w:ascii="宋体" w:hAnsi="宋体" w:cs="宋体"/>
          <w:color w:val="auto"/>
          <w:highlight w:val="none"/>
        </w:rPr>
        <w:t>3.采购方式：竞争性磋商</w:t>
      </w:r>
    </w:p>
    <w:p w14:paraId="6C8079E2">
      <w:pPr>
        <w:ind w:firstLine="480" w:firstLineChars="200"/>
        <w:rPr>
          <w:rFonts w:hint="eastAsia" w:ascii="宋体" w:hAnsi="宋体" w:cs="宋体"/>
          <w:color w:val="auto"/>
          <w:highlight w:val="none"/>
        </w:rPr>
      </w:pPr>
      <w:r>
        <w:rPr>
          <w:rFonts w:hint="eastAsia" w:ascii="宋体" w:hAnsi="宋体" w:cs="宋体"/>
          <w:color w:val="auto"/>
          <w:highlight w:val="none"/>
        </w:rPr>
        <w:t>4.预算金额：人民币</w:t>
      </w:r>
      <w:r>
        <w:rPr>
          <w:rFonts w:hint="eastAsia" w:ascii="宋体" w:hAnsi="宋体" w:cs="宋体"/>
          <w:b w:val="0"/>
          <w:bCs w:val="0"/>
          <w:color w:val="auto"/>
          <w:sz w:val="24"/>
          <w:szCs w:val="24"/>
          <w:highlight w:val="none"/>
          <w:lang w:val="en-US" w:eastAsia="zh-CN"/>
        </w:rPr>
        <w:t>137.06</w:t>
      </w:r>
      <w:r>
        <w:rPr>
          <w:rFonts w:hint="eastAsia" w:ascii="宋体" w:hAnsi="宋体" w:cs="宋体"/>
          <w:color w:val="auto"/>
          <w:highlight w:val="none"/>
        </w:rPr>
        <w:t>万元</w:t>
      </w:r>
    </w:p>
    <w:p w14:paraId="17D0B5A3">
      <w:pPr>
        <w:ind w:firstLine="480" w:firstLineChars="200"/>
        <w:rPr>
          <w:rFonts w:hint="eastAsia" w:ascii="宋体" w:hAnsi="宋体" w:cs="宋体"/>
          <w:color w:val="auto"/>
          <w:highlight w:val="none"/>
        </w:rPr>
      </w:pPr>
      <w:r>
        <w:rPr>
          <w:rFonts w:hint="eastAsia" w:ascii="宋体" w:hAnsi="宋体" w:cs="宋体"/>
          <w:color w:val="auto"/>
          <w:highlight w:val="none"/>
        </w:rPr>
        <w:t>5.最高限价：人民币</w:t>
      </w:r>
      <w:r>
        <w:rPr>
          <w:rFonts w:hint="eastAsia" w:ascii="宋体" w:hAnsi="宋体" w:cs="宋体"/>
          <w:color w:val="auto"/>
          <w:highlight w:val="none"/>
          <w:lang w:val="en-US" w:eastAsia="zh-CN"/>
        </w:rPr>
        <w:t>137.06万</w:t>
      </w:r>
      <w:r>
        <w:rPr>
          <w:rFonts w:hint="eastAsia" w:ascii="宋体" w:hAnsi="宋体" w:cs="宋体"/>
          <w:color w:val="auto"/>
          <w:highlight w:val="none"/>
        </w:rPr>
        <w:t>元，报价超过最高限价的按无效响应处理。</w:t>
      </w:r>
    </w:p>
    <w:p w14:paraId="3CD4DC4C">
      <w:pPr>
        <w:ind w:firstLine="480" w:firstLineChars="200"/>
        <w:rPr>
          <w:rFonts w:hint="eastAsia" w:ascii="宋体" w:hAnsi="宋体" w:cs="宋体"/>
          <w:color w:val="auto"/>
          <w:highlight w:val="none"/>
        </w:rPr>
      </w:pPr>
      <w:r>
        <w:rPr>
          <w:rFonts w:hint="eastAsia" w:ascii="宋体" w:hAnsi="宋体" w:cs="宋体"/>
          <w:color w:val="auto"/>
          <w:highlight w:val="none"/>
        </w:rPr>
        <w:t>6.采购需求：</w:t>
      </w:r>
      <w:r>
        <w:rPr>
          <w:rFonts w:hint="eastAsia" w:ascii="宋体" w:hAnsi="宋体" w:cs="宋体"/>
          <w:color w:val="auto"/>
          <w:highlight w:val="none"/>
          <w:lang w:val="en-US" w:eastAsia="zh-CN"/>
        </w:rPr>
        <w:t>工程施工范围包括但不限于3#、4#、5#、6#楼办公室、卫生间、病房、走道等施工</w:t>
      </w:r>
      <w:r>
        <w:rPr>
          <w:rFonts w:hint="eastAsia" w:ascii="宋体" w:hAnsi="宋体" w:cs="宋体"/>
          <w:color w:val="auto"/>
          <w:highlight w:val="none"/>
        </w:rPr>
        <w:t>，具体详见工程量清单</w:t>
      </w:r>
      <w:r>
        <w:rPr>
          <w:rFonts w:ascii="宋体" w:hAnsi="宋体" w:cs="宋体"/>
          <w:color w:val="auto"/>
          <w:highlight w:val="none"/>
        </w:rPr>
        <w:t>。</w:t>
      </w:r>
    </w:p>
    <w:p w14:paraId="4D141E49">
      <w:pPr>
        <w:ind w:firstLine="480" w:firstLineChars="200"/>
        <w:rPr>
          <w:rFonts w:hint="eastAsia" w:ascii="宋体" w:hAnsi="宋体" w:cs="宋体"/>
          <w:color w:val="auto"/>
          <w:highlight w:val="none"/>
        </w:rPr>
      </w:pPr>
      <w:r>
        <w:rPr>
          <w:rFonts w:hint="eastAsia" w:ascii="宋体" w:hAnsi="宋体" w:cs="宋体"/>
          <w:color w:val="auto"/>
          <w:highlight w:val="none"/>
        </w:rPr>
        <w:t>7.建设地点：连云港市</w:t>
      </w:r>
      <w:r>
        <w:rPr>
          <w:rFonts w:hint="eastAsia" w:ascii="宋体" w:hAnsi="宋体" w:cs="宋体"/>
          <w:color w:val="auto"/>
          <w:highlight w:val="none"/>
          <w:lang w:val="en-US" w:eastAsia="zh-CN"/>
        </w:rPr>
        <w:t>第一人民医院高新院区、通灌院区</w:t>
      </w:r>
      <w:r>
        <w:rPr>
          <w:rFonts w:hint="eastAsia" w:ascii="宋体" w:hAnsi="宋体" w:cs="宋体"/>
          <w:color w:val="auto"/>
          <w:highlight w:val="none"/>
        </w:rPr>
        <w:t>。</w:t>
      </w:r>
    </w:p>
    <w:p w14:paraId="17DAA5B9">
      <w:pPr>
        <w:ind w:firstLine="480" w:firstLineChars="200"/>
        <w:rPr>
          <w:rFonts w:hint="eastAsia" w:ascii="宋体" w:hAnsi="宋体" w:cs="宋体"/>
          <w:color w:val="auto"/>
          <w:highlight w:val="none"/>
        </w:rPr>
      </w:pPr>
      <w:r>
        <w:rPr>
          <w:rFonts w:hint="eastAsia" w:ascii="宋体" w:hAnsi="宋体" w:cs="宋体"/>
          <w:color w:val="auto"/>
          <w:highlight w:val="none"/>
        </w:rPr>
        <w:t>8.施工范围：具体详见工程量清单。</w:t>
      </w:r>
    </w:p>
    <w:p w14:paraId="3A145D75">
      <w:pPr>
        <w:ind w:firstLine="480" w:firstLineChars="200"/>
        <w:rPr>
          <w:rFonts w:hint="eastAsia" w:ascii="宋体" w:hAnsi="宋体" w:cs="宋体"/>
          <w:color w:val="auto"/>
          <w:highlight w:val="none"/>
        </w:rPr>
      </w:pPr>
      <w:r>
        <w:rPr>
          <w:rFonts w:hint="eastAsia" w:ascii="宋体" w:hAnsi="宋体" w:cs="宋体"/>
          <w:color w:val="auto"/>
          <w:highlight w:val="none"/>
        </w:rPr>
        <w:t>9.承包方式：包工包料。</w:t>
      </w:r>
    </w:p>
    <w:p w14:paraId="3A5234A2">
      <w:pPr>
        <w:ind w:firstLine="480" w:firstLineChars="200"/>
        <w:rPr>
          <w:rFonts w:hint="eastAsia" w:ascii="宋体" w:hAnsi="宋体" w:cs="宋体"/>
          <w:color w:val="auto"/>
          <w:highlight w:val="none"/>
        </w:rPr>
      </w:pPr>
      <w:r>
        <w:rPr>
          <w:rFonts w:hint="eastAsia" w:ascii="宋体" w:hAnsi="宋体" w:cs="宋体"/>
          <w:color w:val="auto"/>
          <w:highlight w:val="none"/>
        </w:rPr>
        <w:t>10.质量标准：达到国家规定的合格标准。</w:t>
      </w:r>
    </w:p>
    <w:p w14:paraId="7EBA109A">
      <w:pPr>
        <w:ind w:firstLine="480" w:firstLineChars="200"/>
        <w:rPr>
          <w:rFonts w:hint="eastAsia" w:ascii="宋体" w:hAnsi="宋体" w:cs="宋体"/>
          <w:color w:val="auto"/>
          <w:highlight w:val="none"/>
        </w:rPr>
      </w:pPr>
      <w:r>
        <w:rPr>
          <w:rFonts w:hint="eastAsia" w:ascii="宋体" w:hAnsi="宋体" w:cs="宋体"/>
          <w:color w:val="auto"/>
          <w:highlight w:val="none"/>
        </w:rPr>
        <w:t>11.工期：</w:t>
      </w:r>
      <w:r>
        <w:rPr>
          <w:rFonts w:hint="eastAsia" w:ascii="宋体" w:hAnsi="宋体" w:cs="宋体"/>
          <w:color w:val="auto"/>
          <w:highlight w:val="none"/>
          <w:lang w:val="en-US" w:eastAsia="zh-CN"/>
        </w:rPr>
        <w:t>180</w:t>
      </w:r>
      <w:r>
        <w:rPr>
          <w:rFonts w:hint="eastAsia" w:ascii="宋体" w:hAnsi="宋体" w:cs="宋体"/>
          <w:color w:val="auto"/>
          <w:highlight w:val="none"/>
        </w:rPr>
        <w:t>日历天（具体开工日期以采购人发出的书面开工令为准）。</w:t>
      </w:r>
    </w:p>
    <w:p w14:paraId="431BD769">
      <w:pPr>
        <w:ind w:firstLine="480" w:firstLineChars="200"/>
        <w:rPr>
          <w:rFonts w:hint="eastAsia" w:ascii="宋体" w:hAnsi="宋体"/>
          <w:color w:val="auto"/>
          <w:highlight w:val="none"/>
        </w:rPr>
      </w:pPr>
      <w:r>
        <w:rPr>
          <w:rFonts w:hint="eastAsia" w:ascii="宋体" w:hAnsi="宋体" w:cs="宋体"/>
          <w:color w:val="auto"/>
          <w:highlight w:val="none"/>
        </w:rPr>
        <w:t>12.本项目不接受联合体参与磋商。</w:t>
      </w:r>
    </w:p>
    <w:p w14:paraId="1E23AD8A">
      <w:pPr>
        <w:pStyle w:val="198"/>
        <w:ind w:firstLine="643" w:firstLineChars="200"/>
        <w:rPr>
          <w:rFonts w:hint="eastAsia" w:ascii="宋体" w:hAnsi="宋体"/>
          <w:color w:val="auto"/>
          <w:sz w:val="32"/>
          <w:highlight w:val="none"/>
        </w:rPr>
      </w:pPr>
      <w:bookmarkStart w:id="32" w:name="_Toc28359090"/>
      <w:bookmarkStart w:id="33" w:name="_Toc35393630"/>
      <w:bookmarkStart w:id="34" w:name="_Toc35393799"/>
      <w:bookmarkStart w:id="35" w:name="_Toc28359013"/>
      <w:r>
        <w:rPr>
          <w:rFonts w:ascii="宋体" w:hAnsi="宋体"/>
          <w:color w:val="auto"/>
          <w:sz w:val="32"/>
          <w:highlight w:val="none"/>
        </w:rPr>
        <w:t>二、申请人的资格要求</w:t>
      </w:r>
      <w:bookmarkEnd w:id="32"/>
      <w:bookmarkEnd w:id="33"/>
      <w:bookmarkEnd w:id="34"/>
      <w:bookmarkEnd w:id="35"/>
    </w:p>
    <w:p w14:paraId="59C54B2B">
      <w:pPr>
        <w:pStyle w:val="1083"/>
        <w:spacing w:line="360" w:lineRule="auto"/>
        <w:ind w:firstLineChars="200"/>
        <w:rPr>
          <w:rFonts w:hint="eastAsia" w:ascii="宋体" w:hAnsi="宋体" w:cs="宋体"/>
          <w:bCs/>
          <w:color w:val="auto"/>
          <w:sz w:val="24"/>
          <w:highlight w:val="none"/>
        </w:rPr>
      </w:pPr>
      <w:bookmarkStart w:id="36" w:name="_Toc28359091"/>
      <w:bookmarkStart w:id="37" w:name="_Toc28359014"/>
      <w:r>
        <w:rPr>
          <w:rFonts w:hint="eastAsia" w:ascii="宋体" w:hAnsi="宋体" w:cs="宋体"/>
          <w:bCs/>
          <w:color w:val="auto"/>
          <w:sz w:val="24"/>
          <w:highlight w:val="none"/>
          <w:lang w:val="en-US"/>
        </w:rPr>
        <w:t>1.满足《中华人民共和国政府采购法》第二十二条规定，提供下列材料：</w:t>
      </w:r>
    </w:p>
    <w:p w14:paraId="00E187C4">
      <w:pPr>
        <w:ind w:firstLine="480" w:firstLineChars="200"/>
        <w:rPr>
          <w:rFonts w:hint="eastAsia" w:ascii="宋体" w:hAnsi="宋体" w:cs="宋体"/>
          <w:color w:val="auto"/>
          <w:highlight w:val="none"/>
        </w:rPr>
      </w:pPr>
      <w:r>
        <w:rPr>
          <w:rFonts w:hint="eastAsia" w:ascii="宋体" w:hAnsi="宋体" w:cs="宋体"/>
          <w:color w:val="auto"/>
          <w:highlight w:val="none"/>
        </w:rPr>
        <w:t>（1）法人或者其他组织的营业执照等证明文件，自然人的身份证明；</w:t>
      </w:r>
    </w:p>
    <w:p w14:paraId="67222731">
      <w:pPr>
        <w:ind w:firstLine="480" w:firstLineChars="200"/>
        <w:rPr>
          <w:rFonts w:hint="eastAsia" w:ascii="宋体" w:hAnsi="宋体" w:cs="宋体"/>
          <w:color w:val="auto"/>
          <w:highlight w:val="none"/>
        </w:rPr>
      </w:pPr>
      <w:r>
        <w:rPr>
          <w:rFonts w:hint="eastAsia" w:ascii="宋体" w:hAnsi="宋体" w:cs="宋体"/>
          <w:color w:val="auto"/>
          <w:highlight w:val="none"/>
        </w:rPr>
        <w:t>（2）上一年度的财务状况报告（成立不满一年不需提供）；</w:t>
      </w:r>
    </w:p>
    <w:p w14:paraId="24467D76">
      <w:pPr>
        <w:ind w:firstLine="480" w:firstLineChars="200"/>
        <w:rPr>
          <w:rFonts w:hint="eastAsia" w:ascii="宋体" w:hAnsi="宋体" w:cs="宋体"/>
          <w:color w:val="auto"/>
          <w:highlight w:val="none"/>
        </w:rPr>
      </w:pPr>
      <w:r>
        <w:rPr>
          <w:rFonts w:hint="eastAsia" w:ascii="宋体" w:hAnsi="宋体" w:cs="宋体"/>
          <w:color w:val="auto"/>
          <w:highlight w:val="none"/>
        </w:rPr>
        <w:t>（3）</w:t>
      </w:r>
      <w:r>
        <w:rPr>
          <w:rFonts w:hint="eastAsia" w:ascii="宋体" w:hAnsi="宋体"/>
          <w:color w:val="auto"/>
          <w:highlight w:val="none"/>
        </w:rPr>
        <w:t>依法缴纳税收和社会保障资金的相关材料；</w:t>
      </w:r>
    </w:p>
    <w:p w14:paraId="3F47E412">
      <w:pPr>
        <w:ind w:firstLine="480" w:firstLineChars="200"/>
        <w:rPr>
          <w:rFonts w:hint="eastAsia" w:ascii="宋体" w:hAnsi="宋体" w:cs="宋体"/>
          <w:color w:val="auto"/>
          <w:highlight w:val="none"/>
        </w:rPr>
      </w:pPr>
      <w:r>
        <w:rPr>
          <w:rFonts w:hint="eastAsia" w:ascii="宋体" w:hAnsi="宋体" w:cs="宋体"/>
          <w:color w:val="auto"/>
          <w:highlight w:val="none"/>
        </w:rPr>
        <w:t>（4）具备履行合同所必需的设备和专业技术能力的声明及证明材料；</w:t>
      </w:r>
    </w:p>
    <w:p w14:paraId="440555F7">
      <w:pPr>
        <w:ind w:firstLine="480" w:firstLineChars="200"/>
        <w:rPr>
          <w:rFonts w:hint="eastAsia" w:ascii="宋体" w:hAnsi="宋体" w:cs="宋体"/>
          <w:color w:val="auto"/>
          <w:highlight w:val="none"/>
        </w:rPr>
      </w:pPr>
      <w:r>
        <w:rPr>
          <w:rFonts w:hint="eastAsia" w:ascii="宋体" w:hAnsi="宋体" w:cs="宋体"/>
          <w:color w:val="auto"/>
          <w:highlight w:val="none"/>
        </w:rPr>
        <w:t>（5）参加政府采购活动前3年内在经营活动中没有重大违法记录的书面声明。</w:t>
      </w:r>
    </w:p>
    <w:p w14:paraId="1BBFACE4">
      <w:pPr>
        <w:ind w:firstLine="482" w:firstLineChars="200"/>
        <w:rPr>
          <w:rFonts w:hint="eastAsia" w:ascii="宋体" w:hAnsi="宋体" w:cs="宋体"/>
          <w:b/>
          <w:bCs/>
          <w:color w:val="auto"/>
          <w:highlight w:val="none"/>
        </w:rPr>
      </w:pPr>
      <w:r>
        <w:rPr>
          <w:rFonts w:hint="eastAsia" w:ascii="宋体" w:hAnsi="宋体" w:cs="宋体"/>
          <w:b/>
          <w:bCs/>
          <w:color w:val="auto"/>
          <w:highlight w:val="none"/>
        </w:rPr>
        <w:t>根据连财购〔2023〕4号文件精神，第（2）、（3）项可以提供《财务状况报告及税收、社会保障资金缴纳情况承诺函》，不再要求供应商提供相关财务状况、缴纳税收和社会保障资金等证明材料，具体格式详见磋商文件第七章 响应文件格式。</w:t>
      </w:r>
    </w:p>
    <w:p w14:paraId="2358573C">
      <w:pPr>
        <w:ind w:firstLine="482" w:firstLineChars="200"/>
        <w:rPr>
          <w:rFonts w:hint="eastAsia" w:ascii="宋体" w:hAnsi="宋体"/>
          <w:color w:val="auto"/>
          <w:highlight w:val="none"/>
        </w:rPr>
      </w:pPr>
      <w:r>
        <w:rPr>
          <w:rFonts w:hint="eastAsia" w:ascii="宋体" w:hAnsi="宋体" w:cs="宋体"/>
          <w:b/>
          <w:bCs/>
          <w:color w:val="auto"/>
          <w:highlight w:val="none"/>
        </w:rPr>
        <w:t>（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0F175950">
      <w:pPr>
        <w:ind w:firstLine="480" w:firstLineChars="200"/>
        <w:rPr>
          <w:rFonts w:hint="eastAsia" w:ascii="宋体" w:hAnsi="宋体" w:cs="宋体"/>
          <w:color w:val="auto"/>
          <w:highlight w:val="none"/>
        </w:rPr>
      </w:pPr>
      <w:r>
        <w:rPr>
          <w:rFonts w:hint="eastAsia" w:ascii="宋体" w:hAnsi="宋体" w:cs="宋体"/>
          <w:color w:val="auto"/>
          <w:highlight w:val="none"/>
        </w:rPr>
        <w:t>2.落实政府采购</w:t>
      </w:r>
      <w:r>
        <w:rPr>
          <w:rFonts w:hint="eastAsia" w:ascii="宋体" w:hAnsi="宋体" w:cs="宋体"/>
          <w:color w:val="auto"/>
          <w:highlight w:val="none"/>
          <w:lang w:val="en-US" w:eastAsia="zh-CN"/>
        </w:rPr>
        <w:t>政策</w:t>
      </w:r>
      <w:r>
        <w:rPr>
          <w:rFonts w:hint="eastAsia" w:ascii="宋体" w:hAnsi="宋体" w:cs="宋体"/>
          <w:color w:val="auto"/>
          <w:highlight w:val="none"/>
        </w:rPr>
        <w:t>需满足的资格要求：本项目专门面向中型企业、小型企业、微型企业、残疾人福利性单位、监狱企业采购，符合要求的供应商须提供《中小企业声明函》或《残疾人福利性单位声明函》或属于监狱企业的证明文件，否则投标无效。</w:t>
      </w:r>
    </w:p>
    <w:p w14:paraId="0DCA149A">
      <w:pPr>
        <w:ind w:firstLine="480" w:firstLineChars="200"/>
        <w:rPr>
          <w:rFonts w:hint="eastAsia" w:ascii="宋体" w:hAnsi="宋体"/>
          <w:color w:val="auto"/>
          <w:highlight w:val="none"/>
        </w:rPr>
      </w:pPr>
      <w:r>
        <w:rPr>
          <w:rFonts w:ascii="宋体" w:hAnsi="宋体"/>
          <w:color w:val="auto"/>
          <w:highlight w:val="none"/>
        </w:rPr>
        <w:t>3.本项目的特定资格要求</w:t>
      </w:r>
      <w:r>
        <w:rPr>
          <w:rFonts w:hint="eastAsia" w:ascii="宋体" w:hAnsi="宋体"/>
          <w:color w:val="auto"/>
          <w:highlight w:val="none"/>
        </w:rPr>
        <w:t>：</w:t>
      </w:r>
    </w:p>
    <w:bookmarkEnd w:id="36"/>
    <w:bookmarkEnd w:id="37"/>
    <w:p w14:paraId="1C8516D0">
      <w:pPr>
        <w:ind w:firstLine="480" w:firstLineChars="200"/>
        <w:rPr>
          <w:rFonts w:hint="eastAsia" w:ascii="宋体" w:hAnsi="宋体" w:cs="宋体"/>
          <w:color w:val="auto"/>
          <w:highlight w:val="none"/>
        </w:rPr>
      </w:pPr>
      <w:r>
        <w:rPr>
          <w:rFonts w:hint="eastAsia" w:ascii="宋体" w:hAnsi="宋体" w:cs="宋体"/>
          <w:color w:val="auto"/>
          <w:highlight w:val="none"/>
        </w:rPr>
        <w:t>（1）供应商须具备</w:t>
      </w:r>
      <w:r>
        <w:rPr>
          <w:rFonts w:hint="eastAsia" w:ascii="宋体" w:hAnsi="宋体" w:cs="宋体"/>
          <w:b/>
          <w:bCs/>
          <w:color w:val="auto"/>
          <w:highlight w:val="none"/>
          <w:u w:val="single"/>
          <w:lang w:eastAsia="zh-CN"/>
        </w:rPr>
        <w:t>建筑工程施工总承包三级</w:t>
      </w:r>
      <w:r>
        <w:rPr>
          <w:rFonts w:hint="eastAsia" w:ascii="宋体" w:hAnsi="宋体" w:cs="宋体"/>
          <w:b/>
          <w:bCs/>
          <w:color w:val="auto"/>
          <w:highlight w:val="none"/>
          <w:u w:val="single"/>
        </w:rPr>
        <w:t>及以上资质，并取得企业安全生产许可证（有效期内）</w:t>
      </w:r>
      <w:r>
        <w:rPr>
          <w:rFonts w:hint="eastAsia" w:ascii="宋体" w:hAnsi="宋体" w:cs="宋体"/>
          <w:color w:val="auto"/>
          <w:highlight w:val="none"/>
        </w:rPr>
        <w:t>；</w:t>
      </w:r>
    </w:p>
    <w:p w14:paraId="38C8EC40">
      <w:pPr>
        <w:ind w:firstLine="480" w:firstLineChars="200"/>
        <w:rPr>
          <w:rFonts w:hint="eastAsia" w:ascii="宋体" w:hAnsi="宋体" w:cs="宋体"/>
          <w:color w:val="auto"/>
          <w:highlight w:val="none"/>
        </w:rPr>
      </w:pPr>
      <w:r>
        <w:rPr>
          <w:rFonts w:hint="eastAsia" w:ascii="宋体" w:hAnsi="宋体" w:cs="宋体"/>
          <w:color w:val="auto"/>
          <w:highlight w:val="none"/>
        </w:rPr>
        <w:t>（2）拟派项目负责人须具备</w:t>
      </w:r>
      <w:r>
        <w:rPr>
          <w:rFonts w:hint="eastAsia" w:ascii="宋体" w:hAnsi="宋体" w:cs="宋体"/>
          <w:b/>
          <w:bCs/>
          <w:color w:val="auto"/>
          <w:highlight w:val="none"/>
          <w:u w:val="single"/>
        </w:rPr>
        <w:t>建筑工程专业注册二级建造师及以上资格，并具有安全生产考核合格证书（</w:t>
      </w:r>
      <w:r>
        <w:rPr>
          <w:rFonts w:ascii="宋体" w:hAnsi="宋体" w:cs="宋体"/>
          <w:b/>
          <w:bCs/>
          <w:color w:val="auto"/>
          <w:highlight w:val="none"/>
          <w:u w:val="single"/>
        </w:rPr>
        <w:t>B</w:t>
      </w:r>
      <w:r>
        <w:rPr>
          <w:rFonts w:hint="eastAsia" w:ascii="宋体" w:hAnsi="宋体" w:cs="宋体"/>
          <w:b/>
          <w:bCs/>
          <w:color w:val="auto"/>
          <w:highlight w:val="none"/>
          <w:u w:val="single"/>
        </w:rPr>
        <w:t>类）（有效期内）</w:t>
      </w:r>
      <w:r>
        <w:rPr>
          <w:rFonts w:hint="eastAsia" w:ascii="宋体" w:hAnsi="宋体" w:cs="宋体"/>
          <w:color w:val="auto"/>
          <w:highlight w:val="none"/>
        </w:rPr>
        <w:t>；</w:t>
      </w:r>
    </w:p>
    <w:p w14:paraId="0F1C200E">
      <w:pPr>
        <w:ind w:firstLine="480" w:firstLineChars="200"/>
        <w:rPr>
          <w:rFonts w:hint="eastAsia" w:ascii="宋体" w:hAnsi="宋体" w:cs="宋体"/>
          <w:color w:val="auto"/>
          <w:highlight w:val="none"/>
        </w:rPr>
      </w:pPr>
      <w:r>
        <w:rPr>
          <w:rFonts w:hint="eastAsia" w:ascii="宋体" w:hAnsi="宋体" w:cs="宋体"/>
          <w:color w:val="auto"/>
          <w:highlight w:val="none"/>
        </w:rPr>
        <w:t>注：拟派项目负责人必须为供应商的员工，提供</w:t>
      </w:r>
      <w:r>
        <w:rPr>
          <w:rFonts w:hint="eastAsia" w:ascii="宋体" w:hAnsi="宋体" w:cs="宋体"/>
          <w:b/>
          <w:bCs/>
          <w:color w:val="auto"/>
          <w:highlight w:val="none"/>
        </w:rPr>
        <w:t>202</w:t>
      </w:r>
      <w:r>
        <w:rPr>
          <w:rFonts w:hint="eastAsia" w:ascii="宋体" w:hAnsi="宋体" w:cs="宋体"/>
          <w:b/>
          <w:bCs/>
          <w:color w:val="auto"/>
          <w:highlight w:val="none"/>
          <w:lang w:val="en-US" w:eastAsia="zh-CN"/>
        </w:rPr>
        <w:t>6</w:t>
      </w:r>
      <w:r>
        <w:rPr>
          <w:rFonts w:hint="eastAsia" w:ascii="宋体" w:hAnsi="宋体" w:cs="宋体"/>
          <w:b/>
          <w:bCs/>
          <w:color w:val="auto"/>
          <w:highlight w:val="none"/>
        </w:rPr>
        <w:t>年1月至今任意一个月</w:t>
      </w:r>
      <w:r>
        <w:rPr>
          <w:rFonts w:hint="eastAsia" w:ascii="宋体" w:hAnsi="宋体" w:cs="宋体"/>
          <w:color w:val="auto"/>
          <w:highlight w:val="none"/>
        </w:rPr>
        <w:t>由供应商为其缴纳的社保证明（加盖社保中心章或社保中心参保缴费证明电子专用章）；</w:t>
      </w:r>
    </w:p>
    <w:p w14:paraId="45067388">
      <w:pPr>
        <w:ind w:firstLine="480" w:firstLineChars="200"/>
        <w:rPr>
          <w:rFonts w:hint="eastAsia" w:ascii="宋体" w:hAnsi="宋体" w:cs="宋体"/>
          <w:color w:val="auto"/>
          <w:highlight w:val="none"/>
        </w:rPr>
      </w:pPr>
      <w:r>
        <w:rPr>
          <w:rFonts w:hint="eastAsia" w:ascii="宋体" w:hAnsi="宋体" w:cs="宋体"/>
          <w:color w:val="auto"/>
          <w:highlight w:val="none"/>
        </w:rPr>
        <w:t>（3）供应商无借牌挂靠行为，供应商、法定代表人、项目负责人无行贿犯罪记录（详见响应文件格式）；</w:t>
      </w:r>
    </w:p>
    <w:p w14:paraId="238AF5F6">
      <w:pPr>
        <w:ind w:firstLine="480" w:firstLineChars="200"/>
        <w:rPr>
          <w:rFonts w:hint="eastAsia" w:ascii="宋体" w:hAnsi="宋体" w:cs="宋体"/>
          <w:color w:val="auto"/>
          <w:highlight w:val="none"/>
        </w:rPr>
      </w:pPr>
      <w:r>
        <w:rPr>
          <w:rFonts w:hint="eastAsia" w:ascii="宋体" w:hAnsi="宋体" w:cs="宋体"/>
          <w:color w:val="auto"/>
          <w:highlight w:val="none"/>
        </w:rPr>
        <w:t>（4）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p>
    <w:p w14:paraId="250A91C5">
      <w:pPr>
        <w:pStyle w:val="198"/>
        <w:ind w:firstLine="643" w:firstLineChars="200"/>
        <w:rPr>
          <w:rFonts w:hint="eastAsia" w:ascii="宋体" w:hAnsi="宋体"/>
          <w:color w:val="auto"/>
          <w:sz w:val="32"/>
          <w:highlight w:val="none"/>
        </w:rPr>
      </w:pPr>
      <w:bookmarkStart w:id="38" w:name="_Toc35393631"/>
      <w:bookmarkStart w:id="39" w:name="_Toc35393800"/>
      <w:r>
        <w:rPr>
          <w:rFonts w:ascii="宋体" w:hAnsi="宋体"/>
          <w:color w:val="auto"/>
          <w:sz w:val="32"/>
          <w:highlight w:val="none"/>
        </w:rPr>
        <w:t>三、获取</w:t>
      </w:r>
      <w:r>
        <w:rPr>
          <w:rFonts w:hint="eastAsia" w:ascii="宋体" w:hAnsi="宋体"/>
          <w:color w:val="auto"/>
          <w:sz w:val="32"/>
          <w:highlight w:val="none"/>
        </w:rPr>
        <w:t>磋商</w:t>
      </w:r>
      <w:r>
        <w:rPr>
          <w:rFonts w:ascii="宋体" w:hAnsi="宋体"/>
          <w:color w:val="auto"/>
          <w:sz w:val="32"/>
          <w:highlight w:val="none"/>
        </w:rPr>
        <w:t>文件</w:t>
      </w:r>
      <w:bookmarkEnd w:id="38"/>
      <w:bookmarkEnd w:id="39"/>
    </w:p>
    <w:p w14:paraId="2186FD46">
      <w:pPr>
        <w:ind w:firstLine="480" w:firstLineChars="200"/>
        <w:jc w:val="left"/>
        <w:rPr>
          <w:rFonts w:hint="eastAsia" w:ascii="宋体" w:hAnsi="宋体" w:cs="宋体"/>
          <w:color w:val="auto"/>
          <w:highlight w:val="none"/>
        </w:rPr>
      </w:pPr>
      <w:r>
        <w:rPr>
          <w:rFonts w:hint="eastAsia" w:ascii="宋体" w:hAnsi="宋体" w:cs="宋体"/>
          <w:color w:val="auto"/>
          <w:highlight w:val="none"/>
        </w:rPr>
        <w:t>1.时间：2026年</w:t>
      </w:r>
      <w:r>
        <w:rPr>
          <w:rFonts w:hint="eastAsia" w:ascii="宋体" w:hAnsi="宋体" w:cs="宋体"/>
          <w:color w:val="auto"/>
          <w:highlight w:val="none"/>
          <w:lang w:val="en-US" w:eastAsia="zh-CN"/>
        </w:rPr>
        <w:t>4</w:t>
      </w:r>
      <w:r>
        <w:rPr>
          <w:rFonts w:hint="eastAsia" w:ascii="宋体" w:hAnsi="宋体" w:cs="宋体"/>
          <w:color w:val="auto"/>
          <w:highlight w:val="none"/>
        </w:rPr>
        <w:t>月</w:t>
      </w:r>
      <w:r>
        <w:rPr>
          <w:rFonts w:hint="eastAsia" w:ascii="宋体" w:hAnsi="宋体" w:cs="宋体"/>
          <w:color w:val="auto"/>
          <w:highlight w:val="none"/>
          <w:lang w:val="en-US" w:eastAsia="zh-CN"/>
        </w:rPr>
        <w:t>30</w:t>
      </w:r>
      <w:r>
        <w:rPr>
          <w:rFonts w:hint="eastAsia" w:ascii="宋体" w:hAnsi="宋体" w:cs="宋体"/>
          <w:color w:val="auto"/>
          <w:highlight w:val="none"/>
        </w:rPr>
        <w:t>日至2026年</w:t>
      </w:r>
      <w:r>
        <w:rPr>
          <w:rFonts w:hint="eastAsia" w:ascii="宋体" w:hAnsi="宋体" w:cs="宋体"/>
          <w:color w:val="auto"/>
          <w:highlight w:val="none"/>
          <w:lang w:val="en-US" w:eastAsia="zh-CN"/>
        </w:rPr>
        <w:t>5</w:t>
      </w:r>
      <w:r>
        <w:rPr>
          <w:rFonts w:hint="eastAsia" w:ascii="宋体" w:hAnsi="宋体" w:cs="宋体"/>
          <w:color w:val="auto"/>
          <w:highlight w:val="none"/>
        </w:rPr>
        <w:t>月</w:t>
      </w:r>
      <w:r>
        <w:rPr>
          <w:rFonts w:hint="eastAsia" w:ascii="宋体" w:hAnsi="宋体" w:cs="宋体"/>
          <w:color w:val="auto"/>
          <w:highlight w:val="none"/>
          <w:lang w:val="en-US" w:eastAsia="zh-CN"/>
        </w:rPr>
        <w:t>11</w:t>
      </w:r>
      <w:r>
        <w:rPr>
          <w:rFonts w:hint="eastAsia" w:ascii="宋体" w:hAnsi="宋体" w:cs="宋体"/>
          <w:color w:val="auto"/>
          <w:highlight w:val="none"/>
        </w:rPr>
        <w:t>日23:59止（北京时间）。</w:t>
      </w:r>
    </w:p>
    <w:p w14:paraId="52AF1D93">
      <w:pPr>
        <w:ind w:firstLine="480" w:firstLineChars="200"/>
        <w:jc w:val="left"/>
        <w:rPr>
          <w:rFonts w:hint="eastAsia" w:ascii="宋体" w:hAnsi="宋体" w:cs="宋体"/>
          <w:color w:val="auto"/>
          <w:highlight w:val="none"/>
        </w:rPr>
      </w:pPr>
      <w:r>
        <w:rPr>
          <w:rFonts w:hint="eastAsia" w:ascii="宋体" w:hAnsi="宋体" w:cs="宋体"/>
          <w:color w:val="auto"/>
          <w:highlight w:val="none"/>
        </w:rPr>
        <w:t>2.地点：在“江苏政府采购网”自行免费下载磋商文件。</w:t>
      </w:r>
    </w:p>
    <w:p w14:paraId="230E849E">
      <w:pPr>
        <w:pStyle w:val="15"/>
        <w:ind w:firstLine="480" w:firstLineChars="200"/>
        <w:jc w:val="left"/>
        <w:rPr>
          <w:rFonts w:hint="eastAsia" w:ascii="宋体" w:hAnsi="宋体" w:cs="宋体"/>
          <w:color w:val="auto"/>
          <w:highlight w:val="none"/>
        </w:rPr>
      </w:pPr>
      <w:r>
        <w:rPr>
          <w:rFonts w:hint="eastAsia" w:ascii="宋体" w:hAnsi="宋体" w:cs="宋体"/>
          <w:color w:val="auto"/>
          <w:highlight w:val="none"/>
        </w:rPr>
        <w:t>3.方式：登录http://jszfcg.jsczt.cn/或进入江苏政府采购网，点击“苏采云”进入系统。</w:t>
      </w:r>
    </w:p>
    <w:p w14:paraId="7F0270AB">
      <w:pPr>
        <w:ind w:firstLine="480" w:firstLineChars="200"/>
        <w:rPr>
          <w:rFonts w:hint="eastAsia" w:ascii="宋体" w:hAnsi="宋体" w:cs="宋体"/>
          <w:b/>
          <w:bCs/>
          <w:color w:val="auto"/>
          <w:highlight w:val="none"/>
        </w:rPr>
      </w:pPr>
      <w:r>
        <w:rPr>
          <w:rFonts w:hint="eastAsia" w:ascii="宋体" w:hAnsi="宋体" w:cs="宋体"/>
          <w:color w:val="auto"/>
          <w:highlight w:val="none"/>
        </w:rPr>
        <w:t>4.售价：0.00元。</w:t>
      </w:r>
    </w:p>
    <w:p w14:paraId="1BA95712">
      <w:pPr>
        <w:pStyle w:val="198"/>
        <w:ind w:firstLine="643" w:firstLineChars="200"/>
        <w:rPr>
          <w:rFonts w:hint="eastAsia" w:ascii="宋体" w:hAnsi="宋体"/>
          <w:color w:val="auto"/>
          <w:sz w:val="32"/>
          <w:highlight w:val="none"/>
        </w:rPr>
      </w:pPr>
      <w:bookmarkStart w:id="40" w:name="_Toc35393633"/>
      <w:bookmarkStart w:id="41" w:name="_Toc28359016"/>
      <w:bookmarkStart w:id="42" w:name="_Toc28359093"/>
      <w:bookmarkStart w:id="43" w:name="_Toc35393802"/>
      <w:r>
        <w:rPr>
          <w:rFonts w:hint="eastAsia" w:ascii="黑体" w:hAnsi="黑体" w:eastAsia="黑体" w:cs="宋体"/>
          <w:color w:val="auto"/>
          <w:sz w:val="32"/>
          <w:highlight w:val="none"/>
        </w:rPr>
        <w:t>四、响应文件的提交及开启</w:t>
      </w:r>
      <w:bookmarkStart w:id="154" w:name="_GoBack"/>
      <w:bookmarkEnd w:id="154"/>
    </w:p>
    <w:bookmarkEnd w:id="40"/>
    <w:bookmarkEnd w:id="41"/>
    <w:bookmarkEnd w:id="42"/>
    <w:bookmarkEnd w:id="43"/>
    <w:p w14:paraId="4A7E0642">
      <w:pPr>
        <w:ind w:firstLine="480" w:firstLineChars="200"/>
        <w:rPr>
          <w:rFonts w:hint="eastAsia" w:ascii="宋体" w:hAnsi="宋体" w:cs="宋体"/>
          <w:color w:val="auto"/>
          <w:highlight w:val="none"/>
        </w:rPr>
      </w:pPr>
      <w:r>
        <w:rPr>
          <w:rFonts w:hint="eastAsia" w:ascii="宋体" w:hAnsi="宋体" w:cs="宋体"/>
          <w:color w:val="auto"/>
          <w:highlight w:val="none"/>
        </w:rPr>
        <w:t>1.响应文件提交截止时间：2026年</w:t>
      </w:r>
      <w:r>
        <w:rPr>
          <w:rFonts w:hint="eastAsia" w:ascii="宋体" w:hAnsi="宋体" w:cs="宋体"/>
          <w:color w:val="auto"/>
          <w:highlight w:val="none"/>
          <w:lang w:val="en-US" w:eastAsia="zh-CN"/>
        </w:rPr>
        <w:t>5</w:t>
      </w:r>
      <w:r>
        <w:rPr>
          <w:rFonts w:hint="eastAsia" w:ascii="宋体" w:hAnsi="宋体" w:cs="宋体"/>
          <w:color w:val="auto"/>
          <w:highlight w:val="none"/>
        </w:rPr>
        <w:t>月</w:t>
      </w:r>
      <w:r>
        <w:rPr>
          <w:rFonts w:hint="eastAsia" w:ascii="宋体" w:hAnsi="宋体" w:cs="宋体"/>
          <w:color w:val="auto"/>
          <w:highlight w:val="none"/>
          <w:lang w:val="en-US" w:eastAsia="zh-CN"/>
        </w:rPr>
        <w:t>14</w:t>
      </w:r>
      <w:r>
        <w:rPr>
          <w:rFonts w:hint="eastAsia" w:ascii="宋体" w:hAnsi="宋体" w:cs="宋体"/>
          <w:color w:val="auto"/>
          <w:highlight w:val="none"/>
        </w:rPr>
        <w:t>日09:00:00（北京时间）</w:t>
      </w:r>
    </w:p>
    <w:p w14:paraId="5FC2FF12">
      <w:pPr>
        <w:ind w:firstLine="480" w:firstLineChars="200"/>
        <w:rPr>
          <w:rFonts w:hint="eastAsia" w:ascii="宋体" w:hAnsi="宋体" w:cs="宋体"/>
          <w:color w:val="auto"/>
          <w:highlight w:val="none"/>
        </w:rPr>
      </w:pPr>
      <w:r>
        <w:rPr>
          <w:rFonts w:hint="eastAsia" w:ascii="宋体" w:hAnsi="宋体" w:cs="宋体"/>
          <w:color w:val="auto"/>
          <w:highlight w:val="none"/>
        </w:rPr>
        <w:t>2.开标时间：2026年</w:t>
      </w:r>
      <w:r>
        <w:rPr>
          <w:rFonts w:hint="eastAsia" w:ascii="宋体" w:hAnsi="宋体" w:cs="宋体"/>
          <w:color w:val="auto"/>
          <w:highlight w:val="none"/>
          <w:lang w:val="en-US" w:eastAsia="zh-CN"/>
        </w:rPr>
        <w:t>5</w:t>
      </w:r>
      <w:r>
        <w:rPr>
          <w:rFonts w:hint="eastAsia" w:ascii="宋体" w:hAnsi="宋体" w:cs="宋体"/>
          <w:color w:val="auto"/>
          <w:highlight w:val="none"/>
        </w:rPr>
        <w:t>月</w:t>
      </w:r>
      <w:r>
        <w:rPr>
          <w:rFonts w:hint="eastAsia" w:ascii="宋体" w:hAnsi="宋体" w:cs="宋体"/>
          <w:color w:val="auto"/>
          <w:highlight w:val="none"/>
          <w:lang w:val="en-US" w:eastAsia="zh-CN"/>
        </w:rPr>
        <w:t>14</w:t>
      </w:r>
      <w:r>
        <w:rPr>
          <w:rFonts w:hint="eastAsia" w:ascii="宋体" w:hAnsi="宋体" w:cs="宋体"/>
          <w:color w:val="auto"/>
          <w:highlight w:val="none"/>
        </w:rPr>
        <w:t>日09:00：00（北京时间）</w:t>
      </w:r>
    </w:p>
    <w:p w14:paraId="56C0415C">
      <w:pPr>
        <w:ind w:firstLine="480" w:firstLineChars="200"/>
        <w:rPr>
          <w:rFonts w:hint="eastAsia" w:ascii="宋体" w:hAnsi="宋体"/>
          <w:bCs/>
          <w:color w:val="auto"/>
          <w:highlight w:val="none"/>
        </w:rPr>
      </w:pPr>
      <w:r>
        <w:rPr>
          <w:rFonts w:hint="eastAsia" w:ascii="宋体" w:hAnsi="宋体" w:cs="宋体"/>
          <w:color w:val="auto"/>
          <w:highlight w:val="none"/>
        </w:rPr>
        <w:t>3.地点：“苏采云”系统（网址：http://jszfcg.jsczt.cn/）“开标大厅”。</w:t>
      </w:r>
    </w:p>
    <w:p w14:paraId="28984EE0">
      <w:pPr>
        <w:pStyle w:val="198"/>
        <w:ind w:firstLine="643" w:firstLineChars="200"/>
        <w:rPr>
          <w:rFonts w:hint="eastAsia" w:ascii="宋体" w:hAnsi="宋体"/>
          <w:color w:val="auto"/>
          <w:sz w:val="32"/>
          <w:highlight w:val="none"/>
        </w:rPr>
      </w:pPr>
      <w:bookmarkStart w:id="44" w:name="_Toc28359017"/>
      <w:bookmarkStart w:id="45" w:name="_Toc35393803"/>
      <w:bookmarkStart w:id="46" w:name="_Toc35393634"/>
      <w:bookmarkStart w:id="47" w:name="_Toc28359094"/>
      <w:r>
        <w:rPr>
          <w:rFonts w:hint="eastAsia" w:ascii="宋体" w:hAnsi="宋体"/>
          <w:color w:val="auto"/>
          <w:sz w:val="32"/>
          <w:highlight w:val="none"/>
        </w:rPr>
        <w:t>五</w:t>
      </w:r>
      <w:r>
        <w:rPr>
          <w:rFonts w:ascii="宋体" w:hAnsi="宋体"/>
          <w:color w:val="auto"/>
          <w:sz w:val="32"/>
          <w:highlight w:val="none"/>
        </w:rPr>
        <w:t>、公告期限</w:t>
      </w:r>
      <w:bookmarkEnd w:id="44"/>
      <w:bookmarkEnd w:id="45"/>
      <w:bookmarkEnd w:id="46"/>
      <w:bookmarkEnd w:id="47"/>
    </w:p>
    <w:p w14:paraId="7616A2CA">
      <w:pPr>
        <w:ind w:firstLine="480" w:firstLineChars="200"/>
        <w:rPr>
          <w:rFonts w:hint="eastAsia" w:ascii="宋体" w:hAnsi="宋体"/>
          <w:color w:val="auto"/>
          <w:highlight w:val="none"/>
        </w:rPr>
      </w:pPr>
      <w:r>
        <w:rPr>
          <w:rFonts w:hint="eastAsia" w:ascii="宋体" w:hAnsi="宋体" w:cs="宋体"/>
          <w:color w:val="auto"/>
          <w:highlight w:val="none"/>
        </w:rPr>
        <w:t>自本公告发布之日起5个工作日。</w:t>
      </w:r>
    </w:p>
    <w:p w14:paraId="5D702128">
      <w:pPr>
        <w:pStyle w:val="198"/>
        <w:ind w:firstLine="643" w:firstLineChars="200"/>
        <w:rPr>
          <w:rFonts w:hint="eastAsia" w:ascii="宋体" w:hAnsi="宋体"/>
          <w:color w:val="auto"/>
          <w:sz w:val="32"/>
          <w:highlight w:val="none"/>
        </w:rPr>
      </w:pPr>
      <w:bookmarkStart w:id="48" w:name="_Toc35393635"/>
      <w:bookmarkStart w:id="49" w:name="_Toc35393804"/>
      <w:r>
        <w:rPr>
          <w:rFonts w:hint="eastAsia" w:ascii="宋体" w:hAnsi="宋体"/>
          <w:color w:val="auto"/>
          <w:sz w:val="32"/>
          <w:highlight w:val="none"/>
        </w:rPr>
        <w:t>六、</w:t>
      </w:r>
      <w:r>
        <w:rPr>
          <w:rFonts w:ascii="宋体" w:hAnsi="宋体"/>
          <w:color w:val="auto"/>
          <w:sz w:val="32"/>
          <w:highlight w:val="none"/>
        </w:rPr>
        <w:t>其他补充事宜</w:t>
      </w:r>
      <w:bookmarkEnd w:id="48"/>
      <w:bookmarkEnd w:id="49"/>
    </w:p>
    <w:p w14:paraId="31B4EC73">
      <w:pPr>
        <w:wordWrap w:val="0"/>
        <w:ind w:firstLine="480" w:firstLineChars="200"/>
        <w:jc w:val="left"/>
        <w:rPr>
          <w:rFonts w:hint="eastAsia" w:ascii="宋体" w:hAnsi="宋体" w:cs="宋体"/>
          <w:color w:val="auto"/>
          <w:highlight w:val="none"/>
        </w:rPr>
      </w:pPr>
      <w:r>
        <w:rPr>
          <w:rFonts w:hint="eastAsia" w:ascii="宋体" w:hAnsi="宋体" w:cs="宋体"/>
          <w:color w:val="auto"/>
          <w:highlight w:val="none"/>
        </w:rPr>
        <w:t>1.本次磋商不收取磋商保证金。</w:t>
      </w:r>
    </w:p>
    <w:p w14:paraId="04DFC75B">
      <w:pPr>
        <w:ind w:firstLine="480" w:firstLineChars="200"/>
        <w:jc w:val="left"/>
        <w:rPr>
          <w:rFonts w:hint="eastAsia" w:ascii="宋体" w:hAnsi="宋体" w:cs="宋体"/>
          <w:color w:val="auto"/>
          <w:highlight w:val="none"/>
        </w:rPr>
      </w:pPr>
      <w:r>
        <w:rPr>
          <w:rFonts w:hint="eastAsia" w:ascii="宋体" w:hAnsi="宋体" w:cs="宋体"/>
          <w:color w:val="auto"/>
          <w:highlight w:val="none"/>
        </w:rPr>
        <w:t>2.本项目竞争性磋商文件中标注★的款项为实质性响应要求和条件，如不满足将按无效响应文件处理。</w:t>
      </w:r>
    </w:p>
    <w:p w14:paraId="17EF9DCA">
      <w:pPr>
        <w:ind w:firstLine="480" w:firstLineChars="200"/>
        <w:rPr>
          <w:rFonts w:hint="eastAsia" w:ascii="宋体" w:hAnsi="宋体"/>
          <w:color w:val="auto"/>
          <w:highlight w:val="none"/>
        </w:rPr>
      </w:pPr>
      <w:r>
        <w:rPr>
          <w:rFonts w:hint="eastAsia" w:ascii="宋体" w:hAnsi="宋体" w:cs="宋体"/>
          <w:color w:val="auto"/>
          <w:highlight w:val="none"/>
        </w:rPr>
        <w:t>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highlight w:val="none"/>
        </w:rPr>
        <w:t>江苏政府采购网</w:t>
      </w:r>
      <w:r>
        <w:rPr>
          <w:rFonts w:hint="eastAsia" w:ascii="宋体" w:hAnsi="宋体" w:cs="宋体"/>
          <w:color w:val="auto"/>
          <w:highlight w:val="none"/>
        </w:rPr>
        <w:t>。若因供应商自身原因未及时关注本项目有关修改、补充或变更信息，导致响应文件编制或提交失误，由此造成的一切损失由供应商自行承担。</w:t>
      </w:r>
    </w:p>
    <w:p w14:paraId="5E851CE8">
      <w:pPr>
        <w:pStyle w:val="198"/>
        <w:ind w:firstLine="643" w:firstLineChars="200"/>
        <w:rPr>
          <w:rFonts w:hint="eastAsia" w:ascii="宋体" w:hAnsi="宋体"/>
          <w:color w:val="auto"/>
          <w:sz w:val="32"/>
          <w:highlight w:val="none"/>
        </w:rPr>
      </w:pPr>
      <w:bookmarkStart w:id="50" w:name="_Toc28359095"/>
      <w:bookmarkStart w:id="51" w:name="_Toc35393805"/>
      <w:bookmarkStart w:id="52" w:name="_Toc35393636"/>
      <w:bookmarkStart w:id="53" w:name="_Toc28359018"/>
      <w:r>
        <w:rPr>
          <w:rFonts w:hint="eastAsia" w:ascii="宋体" w:hAnsi="宋体"/>
          <w:color w:val="auto"/>
          <w:sz w:val="32"/>
          <w:highlight w:val="none"/>
        </w:rPr>
        <w:t>七</w:t>
      </w:r>
      <w:r>
        <w:rPr>
          <w:rFonts w:ascii="宋体" w:hAnsi="宋体"/>
          <w:color w:val="auto"/>
          <w:sz w:val="32"/>
          <w:highlight w:val="none"/>
        </w:rPr>
        <w:t>、</w:t>
      </w:r>
      <w:bookmarkEnd w:id="50"/>
      <w:bookmarkEnd w:id="51"/>
      <w:bookmarkEnd w:id="52"/>
      <w:bookmarkEnd w:id="53"/>
      <w:r>
        <w:rPr>
          <w:rFonts w:hint="eastAsia" w:ascii="宋体" w:hAnsi="宋体"/>
          <w:color w:val="auto"/>
          <w:sz w:val="32"/>
          <w:highlight w:val="none"/>
        </w:rPr>
        <w:t>本次磋商联系方式</w:t>
      </w:r>
    </w:p>
    <w:p w14:paraId="33B2D7E8">
      <w:pPr>
        <w:ind w:firstLine="480" w:firstLineChars="200"/>
        <w:rPr>
          <w:rFonts w:hint="eastAsia" w:ascii="宋体" w:hAnsi="宋体" w:cs="宋体"/>
          <w:color w:val="auto"/>
          <w:highlight w:val="none"/>
        </w:rPr>
      </w:pPr>
      <w:bookmarkStart w:id="54" w:name="_Toc35393806"/>
      <w:bookmarkStart w:id="55" w:name="_Toc35393637"/>
      <w:bookmarkStart w:id="56" w:name="_Toc28359019"/>
      <w:bookmarkStart w:id="57" w:name="_Toc28359096"/>
      <w:r>
        <w:rPr>
          <w:rFonts w:hint="eastAsia" w:ascii="宋体" w:hAnsi="宋体" w:cs="宋体"/>
          <w:color w:val="auto"/>
          <w:highlight w:val="none"/>
        </w:rPr>
        <w:t>1.采购人信息</w:t>
      </w:r>
      <w:bookmarkEnd w:id="54"/>
      <w:bookmarkEnd w:id="55"/>
      <w:bookmarkEnd w:id="56"/>
      <w:bookmarkEnd w:id="57"/>
    </w:p>
    <w:p w14:paraId="6F11C123">
      <w:pPr>
        <w:ind w:firstLine="480" w:firstLineChars="200"/>
        <w:rPr>
          <w:rFonts w:hint="eastAsia" w:ascii="宋体" w:hAnsi="宋体" w:cs="宋体"/>
          <w:color w:val="auto"/>
          <w:highlight w:val="none"/>
        </w:rPr>
      </w:pPr>
      <w:r>
        <w:rPr>
          <w:rFonts w:hint="eastAsia" w:ascii="宋体" w:hAnsi="宋体" w:cs="宋体"/>
          <w:color w:val="auto"/>
          <w:highlight w:val="none"/>
        </w:rPr>
        <w:t>名    称：连云港市第一人民医院</w:t>
      </w:r>
    </w:p>
    <w:p w14:paraId="172B3E19">
      <w:pPr>
        <w:ind w:firstLine="480" w:firstLineChars="200"/>
        <w:rPr>
          <w:rFonts w:hint="eastAsia" w:ascii="宋体" w:hAnsi="宋体" w:cs="宋体"/>
          <w:color w:val="auto"/>
          <w:highlight w:val="none"/>
        </w:rPr>
      </w:pPr>
      <w:r>
        <w:rPr>
          <w:rFonts w:hint="eastAsia" w:ascii="宋体" w:hAnsi="宋体" w:cs="宋体"/>
          <w:color w:val="auto"/>
          <w:highlight w:val="none"/>
        </w:rPr>
        <w:t>地    址：连云港市海州区振华东路6号</w:t>
      </w:r>
    </w:p>
    <w:p w14:paraId="70FA0B96">
      <w:pPr>
        <w:ind w:firstLine="480" w:firstLineChars="200"/>
        <w:rPr>
          <w:rFonts w:hint="eastAsia" w:ascii="宋体" w:hAnsi="宋体" w:cs="宋体"/>
          <w:color w:val="auto"/>
          <w:highlight w:val="none"/>
        </w:rPr>
      </w:pPr>
      <w:r>
        <w:rPr>
          <w:rFonts w:hint="eastAsia" w:ascii="宋体" w:hAnsi="宋体" w:cs="宋体"/>
          <w:color w:val="auto"/>
          <w:highlight w:val="none"/>
        </w:rPr>
        <w:t>联系方式：</w:t>
      </w:r>
      <w:bookmarkStart w:id="58" w:name="_Toc28359097"/>
      <w:bookmarkStart w:id="59" w:name="_Toc35393807"/>
      <w:bookmarkStart w:id="60" w:name="_Toc35393638"/>
      <w:bookmarkStart w:id="61" w:name="_Toc28359020"/>
      <w:r>
        <w:rPr>
          <w:rFonts w:hint="eastAsia" w:ascii="宋体" w:hAnsi="宋体" w:cs="宋体"/>
          <w:color w:val="auto"/>
          <w:highlight w:val="none"/>
          <w:lang w:eastAsia="zh-CN"/>
        </w:rPr>
        <w:t>魏</w:t>
      </w:r>
      <w:r>
        <w:rPr>
          <w:rFonts w:hint="eastAsia" w:ascii="宋体" w:hAnsi="宋体" w:cs="宋体"/>
          <w:color w:val="auto"/>
          <w:highlight w:val="none"/>
        </w:rPr>
        <w:t>老师</w:t>
      </w:r>
    </w:p>
    <w:p w14:paraId="439B76C6">
      <w:pPr>
        <w:ind w:firstLine="480" w:firstLineChars="200"/>
        <w:rPr>
          <w:rFonts w:hint="eastAsia" w:ascii="宋体" w:hAnsi="宋体" w:cs="宋体"/>
          <w:color w:val="auto"/>
          <w:highlight w:val="none"/>
        </w:rPr>
      </w:pPr>
      <w:r>
        <w:rPr>
          <w:rFonts w:hint="eastAsia" w:ascii="宋体" w:hAnsi="宋体" w:cs="宋体"/>
          <w:color w:val="auto"/>
          <w:highlight w:val="none"/>
        </w:rPr>
        <w:t xml:space="preserve">电话：0518-85767868 </w:t>
      </w:r>
    </w:p>
    <w:p w14:paraId="3E285861">
      <w:pPr>
        <w:ind w:firstLine="480" w:firstLineChars="200"/>
        <w:rPr>
          <w:rFonts w:hint="eastAsia" w:ascii="宋体" w:hAnsi="宋体" w:cs="宋体"/>
          <w:color w:val="auto"/>
          <w:highlight w:val="none"/>
        </w:rPr>
      </w:pPr>
      <w:r>
        <w:rPr>
          <w:rFonts w:hint="eastAsia" w:ascii="宋体" w:hAnsi="宋体" w:cs="宋体"/>
          <w:color w:val="auto"/>
          <w:highlight w:val="none"/>
        </w:rPr>
        <w:t>2</w:t>
      </w:r>
      <w:bookmarkEnd w:id="58"/>
      <w:bookmarkEnd w:id="59"/>
      <w:bookmarkEnd w:id="60"/>
      <w:bookmarkEnd w:id="61"/>
      <w:r>
        <w:rPr>
          <w:rFonts w:hint="eastAsia" w:ascii="宋体" w:hAnsi="宋体" w:cs="宋体"/>
          <w:color w:val="auto"/>
          <w:highlight w:val="none"/>
        </w:rPr>
        <w:t>.采购代理机构信息</w:t>
      </w:r>
    </w:p>
    <w:p w14:paraId="2CD361E6">
      <w:pPr>
        <w:ind w:firstLine="480" w:firstLineChars="200"/>
        <w:rPr>
          <w:rFonts w:hint="eastAsia" w:ascii="宋体" w:hAnsi="宋体" w:cs="宋体"/>
          <w:color w:val="auto"/>
          <w:highlight w:val="none"/>
        </w:rPr>
      </w:pPr>
      <w:r>
        <w:rPr>
          <w:rFonts w:hint="eastAsia" w:ascii="宋体" w:hAnsi="宋体" w:cs="宋体"/>
          <w:color w:val="auto"/>
          <w:highlight w:val="none"/>
        </w:rPr>
        <w:t>名    称：江苏鸿成工程项目管理有限公司</w:t>
      </w:r>
    </w:p>
    <w:p w14:paraId="445F742B">
      <w:pPr>
        <w:ind w:firstLine="480" w:firstLineChars="200"/>
        <w:rPr>
          <w:rFonts w:hint="eastAsia" w:ascii="宋体" w:hAnsi="宋体" w:cs="宋体"/>
          <w:color w:val="auto"/>
          <w:highlight w:val="none"/>
        </w:rPr>
      </w:pPr>
      <w:r>
        <w:rPr>
          <w:rFonts w:hint="eastAsia" w:ascii="宋体" w:hAnsi="宋体" w:cs="宋体"/>
          <w:color w:val="auto"/>
          <w:highlight w:val="none"/>
        </w:rPr>
        <w:t>地    址：连云港市海州区</w:t>
      </w:r>
      <w:r>
        <w:rPr>
          <w:rFonts w:hint="eastAsia" w:ascii="宋体" w:hAnsi="宋体" w:cs="宋体"/>
          <w:color w:val="auto"/>
          <w:highlight w:val="none"/>
          <w:lang w:val="en-US" w:eastAsia="zh-CN"/>
        </w:rPr>
        <w:t>郁洲</w:t>
      </w:r>
      <w:r>
        <w:rPr>
          <w:rFonts w:hint="eastAsia" w:ascii="宋体" w:hAnsi="宋体" w:cs="宋体"/>
          <w:color w:val="auto"/>
          <w:highlight w:val="none"/>
        </w:rPr>
        <w:t>北路9号瀛洲大厦二楼209室</w:t>
      </w:r>
    </w:p>
    <w:p w14:paraId="1CF877A1">
      <w:pPr>
        <w:ind w:firstLine="480" w:firstLineChars="200"/>
        <w:rPr>
          <w:rFonts w:hint="eastAsia" w:ascii="宋体" w:hAnsi="宋体" w:cs="宋体"/>
          <w:color w:val="auto"/>
          <w:highlight w:val="none"/>
        </w:rPr>
      </w:pPr>
      <w:r>
        <w:rPr>
          <w:rFonts w:hint="eastAsia" w:ascii="宋体" w:hAnsi="宋体" w:cs="宋体"/>
          <w:color w:val="auto"/>
          <w:highlight w:val="none"/>
        </w:rPr>
        <w:t>联系方式：王盼  0518-81061799</w:t>
      </w:r>
    </w:p>
    <w:p w14:paraId="03122572">
      <w:pPr>
        <w:ind w:firstLine="480" w:firstLineChars="200"/>
        <w:rPr>
          <w:rFonts w:hint="eastAsia" w:ascii="宋体" w:hAnsi="宋体" w:cs="宋体"/>
          <w:color w:val="auto"/>
          <w:highlight w:val="none"/>
        </w:rPr>
      </w:pPr>
      <w:r>
        <w:rPr>
          <w:rFonts w:hint="eastAsia" w:ascii="宋体" w:hAnsi="宋体" w:cs="宋体"/>
          <w:color w:val="auto"/>
          <w:highlight w:val="none"/>
        </w:rPr>
        <w:t>3.项目联系方式</w:t>
      </w:r>
    </w:p>
    <w:p w14:paraId="6A33449A">
      <w:pPr>
        <w:ind w:firstLine="480" w:firstLineChars="200"/>
        <w:rPr>
          <w:rFonts w:hint="eastAsia" w:ascii="宋体" w:hAnsi="宋体" w:cs="宋体"/>
          <w:color w:val="auto"/>
          <w:highlight w:val="none"/>
        </w:rPr>
      </w:pPr>
      <w:r>
        <w:rPr>
          <w:rFonts w:hint="eastAsia" w:ascii="宋体" w:hAnsi="宋体" w:cs="宋体"/>
          <w:color w:val="auto"/>
          <w:highlight w:val="none"/>
        </w:rPr>
        <w:t>项目联系人：</w:t>
      </w:r>
      <w:r>
        <w:rPr>
          <w:rFonts w:hint="eastAsia" w:ascii="宋体" w:hAnsi="宋体" w:cs="宋体"/>
          <w:color w:val="auto"/>
          <w:highlight w:val="none"/>
          <w:lang w:val="en-US" w:eastAsia="zh-CN"/>
        </w:rPr>
        <w:t>刘老师</w:t>
      </w:r>
    </w:p>
    <w:p w14:paraId="4BDBBF02">
      <w:pPr>
        <w:ind w:firstLine="480" w:firstLineChars="200"/>
        <w:jc w:val="left"/>
        <w:rPr>
          <w:rFonts w:hint="eastAsia" w:ascii="宋体" w:hAnsi="宋体"/>
          <w:color w:val="auto"/>
          <w:highlight w:val="none"/>
        </w:rPr>
      </w:pPr>
      <w:r>
        <w:rPr>
          <w:rFonts w:hint="eastAsia" w:ascii="宋体" w:hAnsi="宋体" w:cs="宋体"/>
          <w:color w:val="auto"/>
          <w:highlight w:val="none"/>
        </w:rPr>
        <w:t>电      话：</w:t>
      </w:r>
      <w:r>
        <w:rPr>
          <w:rFonts w:hint="eastAsia" w:ascii="宋体" w:hAnsi="宋体" w:cs="宋体"/>
          <w:color w:val="auto"/>
          <w:highlight w:val="none"/>
          <w:lang w:val="en-US" w:eastAsia="zh-CN"/>
        </w:rPr>
        <w:t>18961321605</w:t>
      </w:r>
      <w:r>
        <w:rPr>
          <w:rFonts w:hint="eastAsia" w:ascii="宋体" w:hAnsi="宋体" w:cs="宋体"/>
          <w:color w:val="auto"/>
          <w:highlight w:val="none"/>
        </w:rPr>
        <w:t xml:space="preserve"> </w:t>
      </w:r>
    </w:p>
    <w:p w14:paraId="483B9242">
      <w:pPr>
        <w:pStyle w:val="198"/>
        <w:ind w:firstLine="643" w:firstLineChars="200"/>
        <w:rPr>
          <w:rFonts w:hint="eastAsia" w:ascii="宋体" w:hAnsi="宋体"/>
          <w:color w:val="auto"/>
          <w:sz w:val="32"/>
          <w:highlight w:val="none"/>
        </w:rPr>
      </w:pPr>
      <w:r>
        <w:rPr>
          <w:rFonts w:hint="eastAsia" w:ascii="宋体" w:hAnsi="宋体"/>
          <w:color w:val="auto"/>
          <w:sz w:val="32"/>
          <w:highlight w:val="none"/>
        </w:rPr>
        <w:t>八</w:t>
      </w:r>
      <w:r>
        <w:rPr>
          <w:rFonts w:ascii="宋体" w:hAnsi="宋体"/>
          <w:color w:val="auto"/>
          <w:sz w:val="32"/>
          <w:highlight w:val="none"/>
        </w:rPr>
        <w:t>、</w:t>
      </w:r>
      <w:r>
        <w:rPr>
          <w:rFonts w:hint="eastAsia" w:ascii="宋体" w:hAnsi="宋体"/>
          <w:color w:val="auto"/>
          <w:sz w:val="32"/>
          <w:highlight w:val="none"/>
        </w:rPr>
        <w:t>电子采购说明</w:t>
      </w:r>
    </w:p>
    <w:p w14:paraId="3066C259">
      <w:pPr>
        <w:wordWrap w:val="0"/>
        <w:ind w:firstLine="480" w:firstLineChars="200"/>
        <w:jc w:val="left"/>
        <w:rPr>
          <w:rFonts w:hint="eastAsia" w:ascii="宋体" w:hAnsi="宋体" w:cs="宋体"/>
          <w:color w:val="auto"/>
          <w:highlight w:val="none"/>
        </w:rPr>
      </w:pPr>
      <w:r>
        <w:rPr>
          <w:rFonts w:hint="eastAsia" w:ascii="宋体" w:hAnsi="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713A9809">
      <w:pPr>
        <w:ind w:firstLine="480" w:firstLineChars="200"/>
        <w:rPr>
          <w:rFonts w:hint="eastAsia" w:ascii="宋体" w:hAnsi="宋体" w:cs="宋体"/>
          <w:color w:val="auto"/>
          <w:highlight w:val="none"/>
        </w:rPr>
      </w:pPr>
      <w:r>
        <w:rPr>
          <w:rFonts w:hint="eastAsia" w:ascii="宋体" w:hAnsi="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p>
    <w:p w14:paraId="6FE78AF3">
      <w:pPr>
        <w:rPr>
          <w:rFonts w:hint="eastAsia" w:ascii="宋体" w:hAnsi="宋体" w:cs="宋体"/>
          <w:color w:val="auto"/>
          <w:highlight w:val="none"/>
        </w:rPr>
      </w:pPr>
      <w:r>
        <w:rPr>
          <w:rFonts w:hint="eastAsia" w:ascii="宋体" w:hAnsi="宋体" w:cs="宋体"/>
          <w:color w:val="auto"/>
          <w:highlight w:val="none"/>
        </w:rPr>
        <w:br w:type="page"/>
      </w:r>
    </w:p>
    <w:bookmarkEnd w:id="25"/>
    <w:bookmarkEnd w:id="30"/>
    <w:bookmarkEnd w:id="31"/>
    <w:p w14:paraId="20CA8BE2">
      <w:pPr>
        <w:pStyle w:val="2"/>
        <w:spacing w:before="0" w:after="0"/>
        <w:rPr>
          <w:rStyle w:val="211"/>
          <w:rFonts w:eastAsia="幼圆"/>
          <w:bCs/>
          <w:color w:val="auto"/>
          <w:kern w:val="2"/>
          <w:sz w:val="44"/>
          <w:szCs w:val="44"/>
          <w:highlight w:val="none"/>
        </w:rPr>
      </w:pPr>
      <w:bookmarkStart w:id="62" w:name="_Toc12345"/>
      <w:bookmarkStart w:id="63" w:name="_Toc16701"/>
      <w:bookmarkStart w:id="64" w:name="_Toc29047"/>
      <w:bookmarkStart w:id="65" w:name="_Toc16343"/>
      <w:bookmarkStart w:id="66" w:name="_Toc10982"/>
      <w:r>
        <w:rPr>
          <w:rStyle w:val="211"/>
          <w:rFonts w:hint="eastAsia" w:eastAsia="幼圆"/>
          <w:bCs/>
          <w:color w:val="auto"/>
          <w:kern w:val="2"/>
          <w:sz w:val="44"/>
          <w:szCs w:val="44"/>
          <w:highlight w:val="none"/>
        </w:rPr>
        <w:t>第二章  磋商须知</w:t>
      </w:r>
      <w:bookmarkEnd w:id="19"/>
      <w:bookmarkEnd w:id="20"/>
      <w:bookmarkEnd w:id="21"/>
      <w:bookmarkEnd w:id="62"/>
      <w:bookmarkEnd w:id="63"/>
      <w:bookmarkEnd w:id="64"/>
      <w:bookmarkEnd w:id="65"/>
      <w:bookmarkEnd w:id="66"/>
    </w:p>
    <w:p w14:paraId="15651D78">
      <w:pPr>
        <w:pStyle w:val="198"/>
        <w:ind w:firstLine="643" w:firstLineChars="200"/>
        <w:jc w:val="left"/>
        <w:rPr>
          <w:rFonts w:hint="eastAsia" w:ascii="宋体" w:hAnsi="宋体"/>
          <w:color w:val="auto"/>
          <w:sz w:val="32"/>
          <w:highlight w:val="none"/>
        </w:rPr>
      </w:pPr>
      <w:r>
        <w:rPr>
          <w:rFonts w:ascii="宋体" w:hAnsi="宋体"/>
          <w:color w:val="auto"/>
          <w:sz w:val="32"/>
          <w:highlight w:val="none"/>
        </w:rPr>
        <w:t>一、总则</w:t>
      </w:r>
    </w:p>
    <w:p w14:paraId="63283931">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1.采购方式</w:t>
      </w:r>
    </w:p>
    <w:p w14:paraId="1926FA46">
      <w:pPr>
        <w:ind w:firstLine="480" w:firstLineChars="200"/>
        <w:rPr>
          <w:rFonts w:hint="eastAsia" w:ascii="宋体" w:hAnsi="宋体"/>
          <w:color w:val="auto"/>
          <w:highlight w:val="none"/>
        </w:rPr>
      </w:pPr>
      <w:r>
        <w:rPr>
          <w:rFonts w:hint="eastAsia" w:ascii="宋体" w:hAnsi="宋体"/>
          <w:color w:val="auto"/>
          <w:highlight w:val="none"/>
        </w:rPr>
        <w:t>1.1本次政府采购活动采取竞争性磋商(以下简称磋商)方式，本磋商文件仅适用于磋商公告中所述项目。</w:t>
      </w:r>
    </w:p>
    <w:p w14:paraId="075C115F">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2.合格的供应商</w:t>
      </w:r>
    </w:p>
    <w:p w14:paraId="721316FE">
      <w:pPr>
        <w:ind w:firstLine="480" w:firstLineChars="200"/>
        <w:rPr>
          <w:rFonts w:hint="eastAsia" w:ascii="宋体" w:hAnsi="宋体"/>
          <w:color w:val="auto"/>
          <w:highlight w:val="none"/>
        </w:rPr>
      </w:pPr>
      <w:r>
        <w:rPr>
          <w:rFonts w:hint="eastAsia" w:ascii="宋体" w:hAnsi="宋体"/>
          <w:color w:val="auto"/>
          <w:highlight w:val="none"/>
        </w:rPr>
        <w:t>2.1满足磋商公告中供应商资格要求的规定。</w:t>
      </w:r>
    </w:p>
    <w:p w14:paraId="6165F1ED">
      <w:pPr>
        <w:ind w:firstLine="480" w:firstLineChars="200"/>
        <w:rPr>
          <w:rFonts w:hint="eastAsia" w:ascii="宋体" w:hAnsi="宋体"/>
          <w:color w:val="auto"/>
          <w:highlight w:val="none"/>
        </w:rPr>
      </w:pPr>
      <w:r>
        <w:rPr>
          <w:rFonts w:hint="eastAsia" w:ascii="宋体" w:hAnsi="宋体"/>
          <w:color w:val="auto"/>
          <w:highlight w:val="none"/>
        </w:rPr>
        <w:t>2.2满足本磋商文件实质性要求和条件的规定。</w:t>
      </w:r>
    </w:p>
    <w:p w14:paraId="1EFF016B">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w:t>
      </w:r>
    </w:p>
    <w:p w14:paraId="37E62410">
      <w:pPr>
        <w:ind w:firstLine="480" w:firstLineChars="200"/>
        <w:rPr>
          <w:rFonts w:hint="eastAsia" w:ascii="宋体" w:hAnsi="宋体"/>
          <w:color w:val="auto"/>
          <w:highlight w:val="none"/>
        </w:rPr>
      </w:pPr>
      <w:r>
        <w:rPr>
          <w:rFonts w:hint="eastAsia" w:ascii="宋体" w:hAnsi="宋体"/>
          <w:color w:val="auto"/>
          <w:highlight w:val="none"/>
        </w:rPr>
        <w:t>3.1本次磋商及由此产生的合同受中华人民共和国有关的法律法规制约和保护。</w:t>
      </w:r>
    </w:p>
    <w:p w14:paraId="13024A83">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4.磋商费用</w:t>
      </w:r>
    </w:p>
    <w:p w14:paraId="59F14F1E">
      <w:pPr>
        <w:ind w:firstLine="480" w:firstLineChars="200"/>
        <w:rPr>
          <w:rFonts w:hint="eastAsia" w:ascii="宋体" w:hAnsi="宋体"/>
          <w:color w:val="auto"/>
          <w:highlight w:val="none"/>
        </w:rPr>
      </w:pPr>
      <w:r>
        <w:rPr>
          <w:rFonts w:hint="eastAsia" w:ascii="宋体" w:hAnsi="宋体"/>
          <w:color w:val="auto"/>
          <w:highlight w:val="none"/>
        </w:rPr>
        <w:t>4.1供应商应自行承担所有与参加本次磋商有关的费用，无论磋商过程中的做法和结果如何，江苏鸿成工程项目管理有限公司</w:t>
      </w:r>
      <w:r>
        <w:rPr>
          <w:rFonts w:ascii="宋体" w:hAnsi="宋体"/>
          <w:color w:val="auto"/>
          <w:highlight w:val="none"/>
        </w:rPr>
        <w:t>(以下简称代理机构)在任何情况下均无义务和责任承担这些费用。</w:t>
      </w:r>
    </w:p>
    <w:p w14:paraId="19750F56">
      <w:pPr>
        <w:ind w:firstLine="482" w:firstLineChars="200"/>
        <w:rPr>
          <w:rFonts w:hint="eastAsia" w:ascii="宋体" w:hAnsi="宋体"/>
          <w:b/>
          <w:bCs/>
          <w:color w:val="auto"/>
          <w:highlight w:val="none"/>
        </w:rPr>
      </w:pPr>
      <w:r>
        <w:rPr>
          <w:rFonts w:ascii="宋体" w:hAnsi="宋体"/>
          <w:b/>
          <w:bCs/>
          <w:color w:val="auto"/>
          <w:highlight w:val="none"/>
        </w:rPr>
        <w:t>4.2</w:t>
      </w:r>
      <w:r>
        <w:rPr>
          <w:rFonts w:hint="eastAsia" w:ascii="宋体" w:hAnsi="宋体"/>
          <w:b/>
          <w:bCs/>
          <w:color w:val="auto"/>
          <w:highlight w:val="none"/>
        </w:rPr>
        <w:t>采购代理费按国家计委“计价格〔2002〕1980号文”（工程类）收费标准的40%</w:t>
      </w:r>
      <w:r>
        <w:rPr>
          <w:rFonts w:hint="eastAsia" w:ascii="宋体" w:hAnsi="宋体"/>
          <w:b/>
          <w:bCs/>
          <w:color w:val="auto"/>
          <w:highlight w:val="none"/>
          <w:lang w:val="en-US" w:eastAsia="zh-CN"/>
        </w:rPr>
        <w:t>计</w:t>
      </w:r>
      <w:r>
        <w:rPr>
          <w:rFonts w:hint="eastAsia" w:ascii="宋体" w:hAnsi="宋体"/>
          <w:b/>
          <w:bCs/>
          <w:color w:val="auto"/>
          <w:highlight w:val="none"/>
        </w:rPr>
        <w:t>取；工程量清单编制费（含控制价编制）按苏价服〔2014〕383号文收费</w:t>
      </w:r>
      <w:r>
        <w:rPr>
          <w:rFonts w:hint="eastAsia" w:ascii="宋体" w:hAnsi="宋体"/>
          <w:b/>
          <w:bCs/>
          <w:color w:val="auto"/>
          <w:highlight w:val="none"/>
          <w:lang w:val="en-US" w:eastAsia="zh-CN"/>
        </w:rPr>
        <w:t>标准</w:t>
      </w:r>
      <w:r>
        <w:rPr>
          <w:rFonts w:hint="eastAsia" w:ascii="宋体" w:hAnsi="宋体"/>
          <w:b/>
          <w:bCs/>
          <w:color w:val="auto"/>
          <w:highlight w:val="none"/>
        </w:rPr>
        <w:t>的40%计取；其他费用按实计取。</w:t>
      </w:r>
    </w:p>
    <w:p w14:paraId="3ADA1D20">
      <w:pPr>
        <w:ind w:firstLine="482" w:firstLineChars="200"/>
        <w:rPr>
          <w:rFonts w:hint="eastAsia" w:ascii="宋体" w:hAnsi="宋体"/>
          <w:b/>
          <w:bCs/>
          <w:color w:val="auto"/>
          <w:highlight w:val="none"/>
        </w:rPr>
      </w:pPr>
      <w:r>
        <w:rPr>
          <w:rFonts w:hint="eastAsia" w:ascii="宋体" w:hAnsi="宋体"/>
          <w:b/>
          <w:bCs/>
          <w:color w:val="auto"/>
          <w:highlight w:val="none"/>
        </w:rPr>
        <w:t>上述费用由成交供应商在领取成交通知书时一次性支付。由供应商综合考虑在投标报价中，不得单列。</w:t>
      </w:r>
    </w:p>
    <w:p w14:paraId="5C9C2805">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5.磋商文件的约束力</w:t>
      </w:r>
    </w:p>
    <w:p w14:paraId="6DB82806">
      <w:pPr>
        <w:ind w:firstLine="480" w:firstLineChars="200"/>
        <w:rPr>
          <w:rFonts w:hint="eastAsia" w:ascii="宋体" w:hAnsi="宋体"/>
          <w:color w:val="auto"/>
          <w:highlight w:val="none"/>
        </w:rPr>
      </w:pPr>
      <w:r>
        <w:rPr>
          <w:rFonts w:ascii="宋体" w:hAnsi="宋体"/>
          <w:color w:val="auto"/>
          <w:highlight w:val="none"/>
        </w:rPr>
        <w:t>供应商一旦获取了本磋商文件并决定参加磋商，即被认为接受了本磋商文件的规定和约束，并且视为已经知道或应当知道自身权益是否受到了损害。</w:t>
      </w:r>
    </w:p>
    <w:p w14:paraId="4CE450B6">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6.</w:t>
      </w:r>
      <w:bookmarkStart w:id="67" w:name="_Toc20823283"/>
      <w:bookmarkStart w:id="68" w:name="_Toc16938527"/>
      <w:bookmarkStart w:id="69" w:name="_Toc462564070"/>
      <w:bookmarkStart w:id="70" w:name="_Toc513029211"/>
      <w:r>
        <w:rPr>
          <w:rFonts w:hint="eastAsia" w:ascii="黑体" w:hAnsi="黑体" w:eastAsia="黑体" w:cs="黑体"/>
          <w:color w:val="auto"/>
          <w:sz w:val="28"/>
          <w:szCs w:val="28"/>
          <w:highlight w:val="none"/>
        </w:rPr>
        <w:t>磋商文件的</w:t>
      </w:r>
      <w:bookmarkEnd w:id="67"/>
      <w:bookmarkEnd w:id="68"/>
      <w:bookmarkEnd w:id="69"/>
      <w:bookmarkEnd w:id="70"/>
      <w:r>
        <w:rPr>
          <w:rFonts w:hint="eastAsia" w:ascii="黑体" w:hAnsi="黑体" w:eastAsia="黑体" w:cs="黑体"/>
          <w:color w:val="auto"/>
          <w:sz w:val="28"/>
          <w:szCs w:val="28"/>
          <w:highlight w:val="none"/>
        </w:rPr>
        <w:t>询问及修改</w:t>
      </w:r>
    </w:p>
    <w:p w14:paraId="6DF92A8F">
      <w:pPr>
        <w:ind w:firstLine="480" w:firstLineChars="200"/>
        <w:rPr>
          <w:rFonts w:hint="eastAsia" w:ascii="宋体" w:hAnsi="宋体"/>
          <w:color w:val="auto"/>
          <w:highlight w:val="none"/>
        </w:rPr>
      </w:pPr>
      <w:r>
        <w:rPr>
          <w:rFonts w:ascii="宋体" w:hAnsi="宋体"/>
          <w:color w:val="auto"/>
          <w:highlight w:val="none"/>
        </w:rPr>
        <w:t>6.1任何要求对磋商文件进行询问的供应商，均应在提交首次响应文件截止时间五日前按采购邀请中的通讯地址，向采购人或代理机构提出。</w:t>
      </w:r>
      <w:r>
        <w:rPr>
          <w:rFonts w:hint="eastAsia" w:ascii="宋体" w:hAnsi="宋体"/>
          <w:color w:val="auto"/>
          <w:highlight w:val="none"/>
        </w:rPr>
        <w:t>电子</w:t>
      </w:r>
      <w:r>
        <w:rPr>
          <w:rFonts w:ascii="宋体" w:hAnsi="宋体"/>
          <w:color w:val="auto"/>
          <w:highlight w:val="none"/>
        </w:rPr>
        <w:t>响应文件</w:t>
      </w:r>
      <w:r>
        <w:rPr>
          <w:rFonts w:hint="eastAsia" w:ascii="宋体" w:hAnsi="宋体"/>
          <w:color w:val="auto"/>
          <w:highlight w:val="none"/>
        </w:rPr>
        <w:t>提交截止时间</w:t>
      </w:r>
      <w:r>
        <w:rPr>
          <w:rFonts w:ascii="宋体" w:hAnsi="宋体"/>
          <w:color w:val="auto"/>
          <w:highlight w:val="none"/>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提交首次</w:t>
      </w:r>
      <w:r>
        <w:rPr>
          <w:rFonts w:ascii="宋体" w:hAnsi="宋体"/>
          <w:color w:val="auto"/>
          <w:highlight w:val="none"/>
        </w:rPr>
        <w:t>响应文件截止</w:t>
      </w:r>
      <w:r>
        <w:rPr>
          <w:rFonts w:hint="eastAsia" w:ascii="宋体" w:hAnsi="宋体"/>
          <w:color w:val="auto"/>
          <w:highlight w:val="none"/>
        </w:rPr>
        <w:t>时间</w:t>
      </w:r>
      <w:r>
        <w:rPr>
          <w:rFonts w:ascii="宋体" w:hAnsi="宋体"/>
          <w:color w:val="auto"/>
          <w:highlight w:val="none"/>
        </w:rPr>
        <w:t>至少</w:t>
      </w:r>
      <w:r>
        <w:rPr>
          <w:rFonts w:hint="eastAsia" w:ascii="宋体" w:hAnsi="宋体"/>
          <w:color w:val="auto"/>
          <w:highlight w:val="none"/>
        </w:rPr>
        <w:t>5</w:t>
      </w:r>
      <w:r>
        <w:rPr>
          <w:rFonts w:ascii="宋体" w:hAnsi="宋体"/>
          <w:color w:val="auto"/>
          <w:highlight w:val="none"/>
        </w:rPr>
        <w:t>日前，</w:t>
      </w:r>
      <w:r>
        <w:rPr>
          <w:rFonts w:hint="eastAsia" w:ascii="宋体" w:hAnsi="宋体"/>
          <w:color w:val="auto"/>
          <w:highlight w:val="none"/>
        </w:rPr>
        <w:t>在江苏政府采购网上发布公告形式通知所有获取磋商文件的供应商</w:t>
      </w:r>
      <w:r>
        <w:rPr>
          <w:rFonts w:ascii="宋体" w:hAnsi="宋体"/>
          <w:color w:val="auto"/>
          <w:highlight w:val="none"/>
        </w:rPr>
        <w:t>。不足</w:t>
      </w:r>
      <w:r>
        <w:rPr>
          <w:rFonts w:hint="eastAsia" w:ascii="宋体" w:hAnsi="宋体"/>
          <w:color w:val="auto"/>
          <w:highlight w:val="none"/>
        </w:rPr>
        <w:t>5</w:t>
      </w:r>
      <w:r>
        <w:rPr>
          <w:rFonts w:ascii="宋体" w:hAnsi="宋体"/>
          <w:color w:val="auto"/>
          <w:highlight w:val="none"/>
        </w:rPr>
        <w:t>日的，代理机构顺延</w:t>
      </w:r>
      <w:r>
        <w:rPr>
          <w:rFonts w:hint="eastAsia" w:ascii="宋体" w:hAnsi="宋体"/>
          <w:color w:val="auto"/>
          <w:highlight w:val="none"/>
        </w:rPr>
        <w:t>提交首次响应文件</w:t>
      </w:r>
      <w:r>
        <w:rPr>
          <w:rFonts w:ascii="宋体" w:hAnsi="宋体"/>
          <w:color w:val="auto"/>
          <w:highlight w:val="none"/>
        </w:rPr>
        <w:t>截止</w:t>
      </w:r>
      <w:r>
        <w:rPr>
          <w:rFonts w:hint="eastAsia" w:ascii="宋体" w:hAnsi="宋体"/>
          <w:color w:val="auto"/>
          <w:highlight w:val="none"/>
        </w:rPr>
        <w:t>时间</w:t>
      </w:r>
      <w:r>
        <w:rPr>
          <w:rFonts w:ascii="宋体" w:hAnsi="宋体"/>
          <w:color w:val="auto"/>
          <w:highlight w:val="none"/>
        </w:rPr>
        <w:t>。</w:t>
      </w:r>
    </w:p>
    <w:p w14:paraId="0AE2A4FE">
      <w:pPr>
        <w:ind w:firstLine="480" w:firstLineChars="200"/>
        <w:rPr>
          <w:rFonts w:hint="eastAsia" w:ascii="宋体" w:hAnsi="宋体"/>
          <w:color w:val="auto"/>
          <w:highlight w:val="none"/>
        </w:rPr>
      </w:pPr>
      <w:r>
        <w:rPr>
          <w:rFonts w:ascii="宋体" w:hAnsi="宋体"/>
          <w:color w:val="auto"/>
          <w:highlight w:val="none"/>
        </w:rPr>
        <w:t>6.2代理机构或采购人可以视采购项目的具体情况，组织供应商进行现场考察或召开磋商前答疑会，但不单独或分别组织只有一个供应商参加的现场考察和答疑会。</w:t>
      </w:r>
    </w:p>
    <w:p w14:paraId="33E04D43">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7.磋商文件的解释</w:t>
      </w:r>
    </w:p>
    <w:p w14:paraId="3F00C487">
      <w:pPr>
        <w:ind w:firstLine="480" w:firstLineChars="200"/>
        <w:rPr>
          <w:rFonts w:hint="eastAsia" w:ascii="宋体" w:hAnsi="宋体"/>
          <w:color w:val="auto"/>
          <w:highlight w:val="none"/>
        </w:rPr>
      </w:pPr>
      <w:r>
        <w:rPr>
          <w:rFonts w:ascii="宋体" w:hAnsi="宋体"/>
          <w:color w:val="auto"/>
          <w:highlight w:val="none"/>
        </w:rPr>
        <w:t>7.1本磋商文件由</w:t>
      </w:r>
      <w:r>
        <w:rPr>
          <w:rFonts w:hint="eastAsia" w:ascii="宋体" w:hAnsi="宋体"/>
          <w:color w:val="auto"/>
          <w:highlight w:val="none"/>
        </w:rPr>
        <w:t>江苏鸿成工程项目管理有限公司</w:t>
      </w:r>
      <w:r>
        <w:rPr>
          <w:rFonts w:ascii="宋体" w:hAnsi="宋体"/>
          <w:color w:val="auto"/>
          <w:highlight w:val="none"/>
        </w:rPr>
        <w:t>负责解释。</w:t>
      </w:r>
    </w:p>
    <w:p w14:paraId="1B8049EF">
      <w:pPr>
        <w:pStyle w:val="198"/>
        <w:ind w:firstLine="643" w:firstLineChars="200"/>
        <w:jc w:val="left"/>
        <w:rPr>
          <w:rFonts w:hint="eastAsia" w:ascii="宋体" w:hAnsi="宋体"/>
          <w:color w:val="auto"/>
          <w:sz w:val="32"/>
          <w:highlight w:val="none"/>
        </w:rPr>
      </w:pPr>
      <w:bookmarkStart w:id="71" w:name="_Hlt26668969"/>
      <w:bookmarkEnd w:id="71"/>
      <w:bookmarkStart w:id="72" w:name="_Hlt26954832"/>
      <w:bookmarkEnd w:id="72"/>
      <w:bookmarkStart w:id="73" w:name="_Hlt26670354"/>
      <w:bookmarkEnd w:id="73"/>
      <w:bookmarkStart w:id="74" w:name="_Hlt26954830"/>
      <w:bookmarkEnd w:id="74"/>
      <w:bookmarkStart w:id="75" w:name="_Hlt26670348"/>
      <w:bookmarkEnd w:id="75"/>
      <w:bookmarkStart w:id="76" w:name="_Hlt26954828"/>
      <w:bookmarkEnd w:id="76"/>
      <w:bookmarkStart w:id="77" w:name="_Hlt26670345"/>
      <w:bookmarkEnd w:id="77"/>
      <w:bookmarkStart w:id="78" w:name="_Toc513029213"/>
      <w:bookmarkStart w:id="79" w:name="_Toc462564072"/>
      <w:bookmarkStart w:id="80" w:name="_Toc61149553"/>
      <w:bookmarkStart w:id="81" w:name="_Toc14577351"/>
      <w:r>
        <w:rPr>
          <w:rFonts w:hint="eastAsia" w:ascii="宋体" w:hAnsi="宋体"/>
          <w:color w:val="auto"/>
          <w:sz w:val="32"/>
          <w:highlight w:val="none"/>
        </w:rPr>
        <w:t>二、磋商响应文件的编制及保证金收取</w:t>
      </w:r>
    </w:p>
    <w:p w14:paraId="23A115F7">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1.响应文件编制要求</w:t>
      </w:r>
    </w:p>
    <w:p w14:paraId="75D46AC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1.1磋商供应商提交的响应文件以及磋商供应商与采购代理机构及采购人就有关磋商的所有来往函电均应使用简体中文。磋商文件中既有中文也有外文的，以中文意义为准。</w:t>
      </w:r>
    </w:p>
    <w:p w14:paraId="71119AD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1.2除技术性能另有规定外，响应文件所使用的度量衡单位，均须采用国家法定计量单位。</w:t>
      </w:r>
    </w:p>
    <w:p w14:paraId="4B6E8485">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2.参加磋商供应商资格的文件证明</w:t>
      </w:r>
    </w:p>
    <w:p w14:paraId="69DECEBC">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23ADFC22">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2.2磋商供应商除必须具有履行合同所需提供的设备以及服务的能力外，还必须具备相应的财务、技术方面的能力。</w:t>
      </w:r>
    </w:p>
    <w:p w14:paraId="64AE652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2.3磋商供应商委托代理时还应提交法定代表人授权委托书，请按第</w:t>
      </w:r>
      <w:r>
        <w:rPr>
          <w:rFonts w:hint="eastAsia" w:ascii="宋体" w:hAnsi="宋体"/>
          <w:color w:val="auto"/>
          <w:highlight w:val="none"/>
          <w:lang w:val="en-US" w:eastAsia="zh-CN"/>
        </w:rPr>
        <w:t>七</w:t>
      </w:r>
      <w:r>
        <w:rPr>
          <w:rFonts w:hint="eastAsia" w:ascii="宋体" w:hAnsi="宋体"/>
          <w:color w:val="auto"/>
          <w:highlight w:val="none"/>
        </w:rPr>
        <w:t>章“竞争性磋商响应文件格式”填写并附法定代表人与委托代理人身份证明电子件。</w:t>
      </w:r>
    </w:p>
    <w:p w14:paraId="116BDAAC">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3.首次磋商报价表</w:t>
      </w:r>
    </w:p>
    <w:p w14:paraId="71B0A6D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3.1磋商供应商应按照磋商文件规定格式填报“首次磋商报价表”（开标一览表）与“首次磋商报价明细表”（</w:t>
      </w:r>
      <w:r>
        <w:rPr>
          <w:rFonts w:hint="eastAsia" w:ascii="宋体" w:hAnsi="宋体"/>
          <w:color w:val="auto"/>
          <w:highlight w:val="none"/>
          <w:lang w:val="en-US" w:eastAsia="zh-CN"/>
        </w:rPr>
        <w:t>已标价的工程量清单</w:t>
      </w:r>
      <w:r>
        <w:rPr>
          <w:rFonts w:hint="eastAsia" w:ascii="宋体" w:hAnsi="宋体"/>
          <w:color w:val="auto"/>
          <w:highlight w:val="none"/>
        </w:rPr>
        <w:t>）。每项产品或服务只允许有一个报价，任何有选择的报价将不予接受，磋商文件中另有规定的按规定执行。</w:t>
      </w:r>
    </w:p>
    <w:p w14:paraId="20FE56D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3.2标的物</w:t>
      </w:r>
    </w:p>
    <w:p w14:paraId="58560E9B">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详见第四章“项目需求”。</w:t>
      </w:r>
    </w:p>
    <w:p w14:paraId="787B395B">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3.3有关费用处理</w:t>
      </w:r>
    </w:p>
    <w:p w14:paraId="2A544B3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本次采购磋商供应商的总报价应包括为完成本项目发生的所有费用，本磋商文件中另有规定的除外。</w:t>
      </w:r>
    </w:p>
    <w:p w14:paraId="7ED6AA9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3.4其它费用处理</w:t>
      </w:r>
    </w:p>
    <w:p w14:paraId="0C5B3761">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磋商文件未列明，而磋商供应商认为必须的费用也须列入报价。</w:t>
      </w:r>
    </w:p>
    <w:p w14:paraId="22683385">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3.5报价采用的货币</w:t>
      </w:r>
    </w:p>
    <w:p w14:paraId="128D406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响应文件中的单价和总价，无特殊规定的采用人民币报价，以元为单位标注。磋商文件中另有规定的按规定执行。</w:t>
      </w:r>
    </w:p>
    <w:p w14:paraId="4FEC3CAE">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4.项目需求响应方案</w:t>
      </w:r>
    </w:p>
    <w:p w14:paraId="34E0BED2">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4.1提供为完成本项目的总体实施方案</w:t>
      </w:r>
      <w:r>
        <w:rPr>
          <w:rFonts w:hint="eastAsia" w:ascii="宋体" w:hAnsi="宋体"/>
          <w:color w:val="auto"/>
          <w:highlight w:val="none"/>
          <w:lang w:eastAsia="zh-CN"/>
        </w:rPr>
        <w:t>（</w:t>
      </w:r>
      <w:r>
        <w:rPr>
          <w:rFonts w:hint="eastAsia" w:ascii="宋体" w:hAnsi="宋体"/>
          <w:color w:val="auto"/>
          <w:highlight w:val="none"/>
          <w:lang w:val="en-US" w:eastAsia="zh-CN"/>
        </w:rPr>
        <w:t>施工组织设计</w:t>
      </w:r>
      <w:r>
        <w:rPr>
          <w:rFonts w:hint="eastAsia" w:ascii="宋体" w:hAnsi="宋体"/>
          <w:color w:val="auto"/>
          <w:highlight w:val="none"/>
          <w:lang w:eastAsia="zh-CN"/>
        </w:rPr>
        <w:t>）</w:t>
      </w:r>
      <w:r>
        <w:rPr>
          <w:rFonts w:hint="eastAsia" w:ascii="宋体" w:hAnsi="宋体"/>
          <w:color w:val="auto"/>
          <w:highlight w:val="none"/>
        </w:rPr>
        <w:t>。</w:t>
      </w:r>
    </w:p>
    <w:p w14:paraId="2D054F70">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4.2对磋商文件中项目需求的技术与商务条款要求逐项作出应答，并提供依据或说明。</w:t>
      </w:r>
    </w:p>
    <w:p w14:paraId="3FC54AA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4.3磋商供应商认为需要的其他技术文件或说明。</w:t>
      </w:r>
    </w:p>
    <w:p w14:paraId="0ECE2078">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5.磋商保证金</w:t>
      </w:r>
    </w:p>
    <w:p w14:paraId="14C064BA">
      <w:pPr>
        <w:tabs>
          <w:tab w:val="left" w:pos="900"/>
        </w:tabs>
        <w:ind w:firstLine="482" w:firstLineChars="200"/>
        <w:jc w:val="left"/>
        <w:rPr>
          <w:rFonts w:hint="eastAsia" w:ascii="宋体" w:hAnsi="宋体"/>
          <w:color w:val="auto"/>
          <w:highlight w:val="none"/>
        </w:rPr>
      </w:pPr>
      <w:r>
        <w:rPr>
          <w:rFonts w:hint="eastAsia" w:ascii="宋体" w:hAnsi="宋体" w:cs="宋体"/>
          <w:b/>
          <w:bCs/>
          <w:color w:val="auto"/>
          <w:highlight w:val="none"/>
        </w:rPr>
        <w:t>本项目不收取磋商保证金。</w:t>
      </w:r>
    </w:p>
    <w:p w14:paraId="33E4F1D6">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6.响应文件制作工具</w:t>
      </w:r>
    </w:p>
    <w:p w14:paraId="711E7668">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6.1磋商供应商必须使用“苏采云”系统可接受的响应文件制作工具编制响应文件，系统操作流程详见江苏政府采购网－办事指南－资料下载-江苏省政府采购管理交易系统（苏采云）供应商操作指南，请及时关注版本更新。</w:t>
      </w:r>
    </w:p>
    <w:p w14:paraId="38B1618D">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7.响应文件构成</w:t>
      </w:r>
    </w:p>
    <w:p w14:paraId="07F83C1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磋商供应商编制的响应文件应包括商务文件、技术文件、评审因素所需材料和其他材料等内容，相关文件的提交如未特别注明可提供扫描件。</w:t>
      </w:r>
    </w:p>
    <w:p w14:paraId="5926C880">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7.1响应文件格式：</w:t>
      </w:r>
    </w:p>
    <w:p w14:paraId="3FE6B788">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填写供应商名称、供应商地址、法定代表人、委托代理人、日期等内容。</w:t>
      </w:r>
    </w:p>
    <w:p w14:paraId="111BBED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7.2商务文件：（政府采购政策有关材料可选提交；委托代理时必须提交法定代表人授权委托书，其他文件必须提交，否则按无效响应处理）</w:t>
      </w:r>
    </w:p>
    <w:p w14:paraId="7075F1AF">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（1）响应函：请按给定格式及要求填写。</w:t>
      </w:r>
    </w:p>
    <w:p w14:paraId="77C5B8C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（2）开标一览表（首次磋商报价表）：请按给定格式及要求填写。</w:t>
      </w:r>
    </w:p>
    <w:p w14:paraId="774E0A25">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已标价的工程量清单</w:t>
      </w:r>
      <w:r>
        <w:rPr>
          <w:rFonts w:hint="eastAsia" w:ascii="宋体" w:hAnsi="宋体"/>
          <w:color w:val="auto"/>
          <w:highlight w:val="none"/>
        </w:rPr>
        <w:t>（首次磋商报价明细表）：请按第</w:t>
      </w:r>
      <w:r>
        <w:rPr>
          <w:rFonts w:hint="eastAsia" w:ascii="宋体" w:hAnsi="宋体"/>
          <w:color w:val="auto"/>
          <w:highlight w:val="none"/>
          <w:lang w:val="en-US" w:eastAsia="zh-CN"/>
        </w:rPr>
        <w:t>七</w:t>
      </w:r>
      <w:r>
        <w:rPr>
          <w:rFonts w:hint="eastAsia" w:ascii="宋体" w:hAnsi="宋体"/>
          <w:color w:val="auto"/>
          <w:highlight w:val="none"/>
        </w:rPr>
        <w:t>章“竞争性磋商响应文件格式”及要求填写。</w:t>
      </w:r>
    </w:p>
    <w:p w14:paraId="07E830A5">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（4）政府采购政策：中小企业声明函、残疾人福利性单位声明函及省级以上监狱管理局、戒毒管理局（含新疆生产建设兵团）出具的属于监狱企业的证明文件，填报要求详见“七、政策功能”。</w:t>
      </w:r>
    </w:p>
    <w:p w14:paraId="719EDF8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（5）资格审查材料：</w:t>
      </w:r>
    </w:p>
    <w:p w14:paraId="76F19FEB">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请按磋商文件给定格式及要求填写；具备法律、行政法规规定的其他条件的证明材料，如有请提供；其他资格审查材料要求，详见本磋商文件第一章“磋商邀请”“二、申请人的资格要求”。</w:t>
      </w:r>
    </w:p>
    <w:p w14:paraId="2E90F9F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（6）法定代表人授权委托书：请按给定格式及要求填写。</w:t>
      </w:r>
    </w:p>
    <w:p w14:paraId="0AD2AC30">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（7）商务条款偏离表：请按给定格式及要求，并根据供应商响应</w:t>
      </w:r>
      <w:r>
        <w:rPr>
          <w:rFonts w:hint="eastAsia" w:ascii="宋体" w:hAnsi="宋体"/>
          <w:color w:val="auto"/>
          <w:highlight w:val="none"/>
          <w:lang w:eastAsia="zh-CN"/>
        </w:rPr>
        <w:t>、</w:t>
      </w:r>
      <w:r>
        <w:rPr>
          <w:rFonts w:hint="eastAsia" w:ascii="宋体" w:hAnsi="宋体"/>
          <w:color w:val="auto"/>
          <w:highlight w:val="none"/>
        </w:rPr>
        <w:t>承诺的商务条件与“合同条款”“项目需求”等的差异填写。</w:t>
      </w:r>
    </w:p>
    <w:p w14:paraId="4F24620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7.3技术文件：（以下文件必须提交，否则按无效响应处理）</w:t>
      </w:r>
    </w:p>
    <w:p w14:paraId="41D1E0B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（1）技术标：可以但不限于技术方案</w:t>
      </w:r>
      <w:r>
        <w:rPr>
          <w:rFonts w:hint="eastAsia" w:ascii="宋体" w:hAnsi="宋体"/>
          <w:color w:val="auto"/>
          <w:highlight w:val="none"/>
          <w:lang w:eastAsia="zh-CN"/>
        </w:rPr>
        <w:t>（</w:t>
      </w:r>
      <w:r>
        <w:rPr>
          <w:rFonts w:hint="eastAsia" w:ascii="宋体" w:hAnsi="宋体"/>
          <w:color w:val="auto"/>
          <w:highlight w:val="none"/>
          <w:lang w:val="en-US" w:eastAsia="zh-CN"/>
        </w:rPr>
        <w:t>施工组织设计</w:t>
      </w:r>
      <w:r>
        <w:rPr>
          <w:rFonts w:hint="eastAsia" w:ascii="宋体" w:hAnsi="宋体"/>
          <w:color w:val="auto"/>
          <w:highlight w:val="none"/>
          <w:lang w:eastAsia="zh-CN"/>
        </w:rPr>
        <w:t>）</w:t>
      </w:r>
      <w:r>
        <w:rPr>
          <w:rFonts w:hint="eastAsia" w:ascii="宋体" w:hAnsi="宋体"/>
          <w:color w:val="auto"/>
          <w:highlight w:val="none"/>
        </w:rPr>
        <w:t>、磋商文件规定的其他文件等，格式自定。</w:t>
      </w:r>
    </w:p>
    <w:p w14:paraId="2BA79AF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（2）项目需求响应：格式自定。</w:t>
      </w:r>
    </w:p>
    <w:p w14:paraId="57F0A33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7.4评审因素所需材料：</w:t>
      </w:r>
    </w:p>
    <w:p w14:paraId="45B2324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如有，请按磋商文件要求提供。</w:t>
      </w:r>
    </w:p>
    <w:p w14:paraId="603F713B">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7.5其他材料：</w:t>
      </w:r>
    </w:p>
    <w:p w14:paraId="7CE7E16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如有，请按磋商文件要求提供。</w:t>
      </w:r>
    </w:p>
    <w:p w14:paraId="66BF7872">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8.生成响应文件</w:t>
      </w:r>
    </w:p>
    <w:p w14:paraId="5A7C9EA1">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79DE71EF">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8.2电子响应文件不得涂改、行间插字或删除，如出现上述情况应重新编制。</w:t>
      </w:r>
    </w:p>
    <w:p w14:paraId="65C5C9CB">
      <w:pPr>
        <w:pStyle w:val="198"/>
        <w:ind w:firstLine="643" w:firstLineChars="200"/>
        <w:jc w:val="left"/>
        <w:rPr>
          <w:rFonts w:hint="eastAsia" w:ascii="宋体" w:hAnsi="宋体"/>
          <w:color w:val="auto"/>
          <w:sz w:val="32"/>
          <w:highlight w:val="none"/>
        </w:rPr>
      </w:pPr>
      <w:bookmarkStart w:id="82" w:name="_Toc61149562"/>
      <w:bookmarkStart w:id="83" w:name="_Toc513029224"/>
      <w:bookmarkStart w:id="84" w:name="_Toc14577362"/>
      <w:r>
        <w:rPr>
          <w:rFonts w:hint="eastAsia" w:ascii="宋体" w:hAnsi="宋体"/>
          <w:color w:val="auto"/>
          <w:sz w:val="32"/>
          <w:highlight w:val="none"/>
        </w:rPr>
        <w:t>三、响应文件及样品的递交</w:t>
      </w:r>
      <w:bookmarkEnd w:id="82"/>
      <w:bookmarkEnd w:id="83"/>
      <w:bookmarkEnd w:id="84"/>
    </w:p>
    <w:p w14:paraId="6FDB6735">
      <w:pPr>
        <w:ind w:firstLine="560" w:firstLineChars="200"/>
        <w:rPr>
          <w:rFonts w:hint="eastAsia" w:ascii="黑体" w:hAnsi="黑体" w:eastAsia="黑体" w:cs="黑体"/>
          <w:color w:val="auto"/>
          <w:sz w:val="28"/>
          <w:szCs w:val="28"/>
          <w:highlight w:val="none"/>
        </w:rPr>
      </w:pPr>
      <w:bookmarkStart w:id="85" w:name="_Hlt26954856"/>
      <w:bookmarkEnd w:id="85"/>
      <w:r>
        <w:rPr>
          <w:rFonts w:hint="eastAsia" w:ascii="黑体" w:hAnsi="黑体" w:eastAsia="黑体" w:cs="黑体"/>
          <w:color w:val="auto"/>
          <w:sz w:val="28"/>
          <w:szCs w:val="28"/>
          <w:highlight w:val="none"/>
        </w:rPr>
        <w:t>1.响应文件的上传、修改和撤回</w:t>
      </w:r>
    </w:p>
    <w:p w14:paraId="4F133CC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1.1线上提交与接收地点：供应商应当通过“苏采云”系统提交数据电文形式的响应文件（即电子投标），“苏采云”系统自动接收。</w:t>
      </w:r>
    </w:p>
    <w:p w14:paraId="300EDCE2">
      <w:pPr>
        <w:tabs>
          <w:tab w:val="left" w:pos="900"/>
        </w:tabs>
        <w:ind w:firstLine="482" w:firstLineChars="200"/>
        <w:jc w:val="left"/>
        <w:rPr>
          <w:rFonts w:hint="eastAsia" w:ascii="宋体" w:hAnsi="宋体"/>
          <w:color w:val="auto"/>
          <w:highlight w:val="none"/>
        </w:rPr>
      </w:pPr>
      <w:r>
        <w:rPr>
          <w:rFonts w:hint="eastAsia" w:ascii="宋体" w:hAnsi="宋体"/>
          <w:b/>
          <w:bCs/>
          <w:color w:val="auto"/>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453C8DF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1.2供应商应当按照采购文件和“苏采云”系统的要求编制并加密响应文件。本项目供应商须通过“苏采云”系统提供的政府采购客户端工具（使用“CA数字证书”）对其数据电文形式的响应文件加密。</w:t>
      </w:r>
    </w:p>
    <w:p w14:paraId="3F1FEC1E">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1.3供应商须通过“苏采云”系统提供的政府采购客户端工具（使用“CA数字证书”）加盖电子签章。</w:t>
      </w:r>
    </w:p>
    <w:p w14:paraId="46B20022">
      <w:pPr>
        <w:tabs>
          <w:tab w:val="left" w:pos="900"/>
        </w:tabs>
        <w:ind w:firstLine="480" w:firstLineChars="200"/>
        <w:jc w:val="left"/>
        <w:rPr>
          <w:rFonts w:hint="eastAsia" w:ascii="宋体" w:hAnsi="宋体"/>
          <w:color w:val="auto"/>
          <w:highlight w:val="none"/>
        </w:rPr>
      </w:pPr>
      <w:r>
        <w:rPr>
          <w:rFonts w:ascii="宋体" w:hAnsi="宋体"/>
          <w:color w:val="auto"/>
          <w:highlight w:val="none"/>
        </w:rPr>
        <w:t>说明：供应商应在用CA数字证书以及自备的能够登录“苏采云”系统的电脑，在达到开标时间后，使用CA数字证书解密各自响应文件。</w:t>
      </w:r>
    </w:p>
    <w:p w14:paraId="35BBEBE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1.4供应商未按规定加密的响应文件，“苏采云”系统应当拒收并提示。</w:t>
      </w:r>
    </w:p>
    <w:p w14:paraId="05559E57">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1.5磋商供应商在上传响应文件后可以对其修改或撤回，但这种修改或撤回，必须在规定的截止时间前。</w:t>
      </w:r>
    </w:p>
    <w:p w14:paraId="40A82388">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1.6如需对电子响应文件修改，磋商供应商可以在截止时间前登录电子交易平台撤回文件，并上传新的响应文件，响应文件以最终完成上传的为准。</w:t>
      </w:r>
    </w:p>
    <w:p w14:paraId="0D67ED87">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1.7磋商供应商不得在截止时间后修改响应文件，也不得在截止时间起至磋商有效期满前撤回响应文件。</w:t>
      </w:r>
    </w:p>
    <w:p w14:paraId="671014B4">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2.磋商响应有效期</w:t>
      </w:r>
    </w:p>
    <w:p w14:paraId="6EF7343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2.1磋商响应有效期为采购代理机构规定的响应文件提交截止时间后六十（60）天。磋商响应有效期比规定短的将被视为非实质性响应而予以拒绝。</w:t>
      </w:r>
    </w:p>
    <w:p w14:paraId="1C9B720F">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12736CF6">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3.提交样品截止时间和地点</w:t>
      </w:r>
    </w:p>
    <w:p w14:paraId="7127E617">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3.1采购项目需要提交样品的，供应商应当于磋商文件规定的样品提交截止时间前将样品送达指定地点并登记完毕，否则不予接收。</w:t>
      </w:r>
    </w:p>
    <w:p w14:paraId="22B3008F">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3.2成交供应商提供的样品由采购人封存、保管，作为履约验收的参考。未成交供应商提供的样品，应在成交结果公布后两个工作日内领回，否则按无主物品处理。</w:t>
      </w:r>
    </w:p>
    <w:p w14:paraId="48293FB2">
      <w:pPr>
        <w:pStyle w:val="198"/>
        <w:ind w:firstLine="643" w:firstLineChars="200"/>
        <w:jc w:val="left"/>
        <w:rPr>
          <w:rFonts w:hint="eastAsia" w:ascii="宋体" w:hAnsi="宋体"/>
          <w:color w:val="auto"/>
          <w:sz w:val="32"/>
          <w:highlight w:val="none"/>
        </w:rPr>
      </w:pPr>
      <w:r>
        <w:rPr>
          <w:rFonts w:ascii="宋体" w:hAnsi="宋体"/>
          <w:color w:val="auto"/>
          <w:sz w:val="32"/>
          <w:highlight w:val="none"/>
        </w:rPr>
        <w:t>四、磋商报价</w:t>
      </w:r>
    </w:p>
    <w:p w14:paraId="717D7005">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1.磋商报价</w:t>
      </w:r>
    </w:p>
    <w:p w14:paraId="743F6048">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3E5D9CB9">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1.2磋商响应报价方式：本工程采用下列第</w:t>
      </w:r>
      <w:r>
        <w:rPr>
          <w:rFonts w:hint="eastAsia" w:ascii="宋体" w:hAnsi="宋体" w:cs="宋体"/>
          <w:color w:val="auto"/>
          <w:highlight w:val="none"/>
          <w:u w:val="single"/>
        </w:rPr>
        <w:t xml:space="preserve">  (1)  </w:t>
      </w:r>
      <w:r>
        <w:rPr>
          <w:rFonts w:hint="eastAsia" w:ascii="宋体" w:hAnsi="宋体" w:cs="宋体"/>
          <w:color w:val="auto"/>
          <w:highlight w:val="none"/>
        </w:rPr>
        <w:t>种方式。</w:t>
      </w:r>
    </w:p>
    <w:p w14:paraId="285234B5">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74BCD2E0">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(2)可调价格报价：供应商的磋商响应报价可根据合同实施期间的市场变化和政策性调整而变动。</w:t>
      </w:r>
    </w:p>
    <w:p w14:paraId="0AF2D463">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1.3磋商响应报价的计价方法</w:t>
      </w:r>
    </w:p>
    <w:p w14:paraId="20CA9AEE">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(1)本工程项目采用</w:t>
      </w:r>
      <w:r>
        <w:rPr>
          <w:rFonts w:hint="eastAsia" w:ascii="宋体" w:hAnsi="宋体" w:cs="宋体"/>
          <w:color w:val="auto"/>
          <w:highlight w:val="none"/>
          <w:u w:val="single"/>
        </w:rPr>
        <w:t xml:space="preserve">  工程量清单  </w:t>
      </w:r>
      <w:r>
        <w:rPr>
          <w:rFonts w:hint="eastAsia" w:ascii="宋体" w:hAnsi="宋体" w:cs="宋体"/>
          <w:color w:val="auto"/>
          <w:highlight w:val="none"/>
        </w:rPr>
        <w:t>计价方法。供应商应根据采购人提供的工程量清单计算单价、合价以及各种政策性费用。</w:t>
      </w:r>
    </w:p>
    <w:p w14:paraId="17A66272">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(2)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651B7BEA">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(3)施工用水电差价进报价，采购人不再另行支付。</w:t>
      </w:r>
    </w:p>
    <w:p w14:paraId="6A6DAB4E">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1.4可选用的工程预算、费用定额和政策性文件</w:t>
      </w:r>
    </w:p>
    <w:p w14:paraId="0C51AD60">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1）用于响应报价可参考的依据为：建设单位的要求及提供的资料、与本工程有关的标准（含标准图集）、规范、技术资料（设备技术规格书等）；《建设工程工程量清单计价规范》GB50500-2013及9本计量规范、《江苏省建筑与装饰工程计价定额》（2014版）、《江苏省建设工程费用定额》（2014版）及营改增后调整内容编制、其他现行规定。</w:t>
      </w:r>
    </w:p>
    <w:p w14:paraId="3474EDC7">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（2）计税方式：增值税一般计税法。</w:t>
      </w:r>
    </w:p>
    <w:p w14:paraId="04D2C416">
      <w:pPr>
        <w:ind w:firstLine="480" w:firstLineChars="200"/>
        <w:rPr>
          <w:rFonts w:hint="eastAsia" w:ascii="宋体" w:hAnsi="宋体" w:cs="宋体"/>
          <w:color w:val="auto"/>
          <w:highlight w:val="none"/>
        </w:rPr>
      </w:pPr>
      <w:r>
        <w:rPr>
          <w:rFonts w:hint="eastAsia" w:ascii="宋体" w:hAnsi="宋体" w:cs="宋体"/>
          <w:color w:val="auto"/>
          <w:highlight w:val="none"/>
        </w:rPr>
        <w:t>1.5经磋商后，</w:t>
      </w:r>
      <w:r>
        <w:rPr>
          <w:rFonts w:hint="eastAsia" w:ascii="宋体" w:hAnsi="宋体" w:cs="宋体"/>
          <w:b/>
          <w:bCs/>
          <w:color w:val="auto"/>
          <w:highlight w:val="none"/>
        </w:rPr>
        <w:t>如果最后报价高于或低于磋商供应商在响应文件首次报价的，分项报价同比例调整</w:t>
      </w:r>
      <w:r>
        <w:rPr>
          <w:rFonts w:hint="eastAsia" w:ascii="宋体" w:hAnsi="宋体" w:cs="宋体"/>
          <w:color w:val="auto"/>
          <w:highlight w:val="none"/>
        </w:rPr>
        <w:t>。最低报价不能作为成交的保证。</w:t>
      </w:r>
    </w:p>
    <w:p w14:paraId="24B93CD6">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2.报价货币</w:t>
      </w:r>
    </w:p>
    <w:p w14:paraId="715FA419">
      <w:pPr>
        <w:ind w:firstLine="480" w:firstLineChars="200"/>
        <w:rPr>
          <w:rFonts w:hint="eastAsia" w:ascii="宋体" w:hAnsi="宋体" w:cs="宋体"/>
          <w:color w:val="auto"/>
          <w:highlight w:val="none"/>
        </w:rPr>
      </w:pPr>
      <w:r>
        <w:rPr>
          <w:rFonts w:hint="eastAsia" w:ascii="宋体" w:hAnsi="宋体" w:cs="宋体"/>
          <w:color w:val="auto"/>
          <w:highlight w:val="none"/>
        </w:rPr>
        <w:t>2.1磋商应以人民币报价。</w:t>
      </w:r>
    </w:p>
    <w:p w14:paraId="7D27426C">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3.磋商响应报价的编制要求</w:t>
      </w:r>
    </w:p>
    <w:p w14:paraId="662C2670">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3.1供应商必须按工程量清单，用综合单价法编制投标报价。工程量清单数量、暂定价不得变更、不得优惠，否则视为重大偏差。</w:t>
      </w:r>
    </w:p>
    <w:p w14:paraId="46CB849B">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3.2下列费用为不可竞争费用，不可竞争费用应严格执行有关费用标准，不得降低标准进行投标，否则作废标处理。</w:t>
      </w:r>
    </w:p>
    <w:p w14:paraId="08AB1A0F">
      <w:pPr>
        <w:ind w:firstLine="480" w:firstLineChars="200"/>
        <w:rPr>
          <w:rFonts w:hint="eastAsia" w:ascii="宋体" w:hAnsi="宋体" w:cs="宋体"/>
          <w:bCs/>
          <w:color w:val="auto"/>
          <w:highlight w:val="none"/>
        </w:rPr>
      </w:pPr>
      <w:r>
        <w:rPr>
          <w:rFonts w:hint="eastAsia" w:ascii="宋体" w:hAnsi="宋体" w:cs="宋体"/>
          <w:bCs/>
          <w:color w:val="auto"/>
          <w:highlight w:val="none"/>
        </w:rPr>
        <w:t>（1）</w:t>
      </w:r>
      <w:r>
        <w:rPr>
          <w:rFonts w:hint="eastAsia" w:ascii="宋体" w:hAnsi="宋体" w:cs="宋体"/>
          <w:b/>
          <w:bCs/>
          <w:color w:val="auto"/>
          <w:highlight w:val="none"/>
        </w:rPr>
        <w:t>规费</w:t>
      </w:r>
      <w:r>
        <w:rPr>
          <w:rFonts w:hint="eastAsia" w:ascii="宋体" w:hAnsi="宋体" w:cs="宋体"/>
          <w:bCs/>
          <w:color w:val="auto"/>
          <w:highlight w:val="none"/>
        </w:rPr>
        <w:t>：包括社会</w:t>
      </w:r>
      <w:r>
        <w:rPr>
          <w:rFonts w:hint="eastAsia" w:ascii="宋体" w:hAnsi="宋体" w:cs="宋体"/>
          <w:bCs/>
          <w:color w:val="auto"/>
          <w:highlight w:val="none"/>
          <w:lang w:val="en-US" w:eastAsia="zh-CN"/>
        </w:rPr>
        <w:t>保险</w:t>
      </w:r>
      <w:r>
        <w:rPr>
          <w:rFonts w:hint="eastAsia" w:ascii="宋体" w:hAnsi="宋体" w:cs="宋体"/>
          <w:bCs/>
          <w:color w:val="auto"/>
          <w:highlight w:val="none"/>
        </w:rPr>
        <w:t>费及住房公积金，应按照有权部门规定计取。</w:t>
      </w:r>
    </w:p>
    <w:p w14:paraId="27136C92">
      <w:pPr>
        <w:ind w:firstLine="480" w:firstLineChars="200"/>
        <w:rPr>
          <w:rFonts w:hint="eastAsia" w:ascii="宋体" w:hAnsi="宋体" w:cs="宋体"/>
          <w:bCs/>
          <w:color w:val="auto"/>
          <w:highlight w:val="none"/>
        </w:rPr>
      </w:pPr>
      <w:r>
        <w:rPr>
          <w:rFonts w:hint="eastAsia" w:ascii="宋体" w:hAnsi="宋体" w:cs="宋体"/>
          <w:bCs/>
          <w:color w:val="auto"/>
          <w:highlight w:val="none"/>
        </w:rPr>
        <w:t>（2）</w:t>
      </w:r>
      <w:r>
        <w:rPr>
          <w:rFonts w:hint="eastAsia" w:ascii="宋体" w:hAnsi="宋体" w:cs="宋体"/>
          <w:b/>
          <w:bCs/>
          <w:color w:val="auto"/>
          <w:highlight w:val="none"/>
        </w:rPr>
        <w:t>税金</w:t>
      </w:r>
      <w:r>
        <w:rPr>
          <w:rFonts w:hint="eastAsia" w:ascii="宋体" w:hAnsi="宋体" w:cs="宋体"/>
          <w:bCs/>
          <w:color w:val="auto"/>
          <w:highlight w:val="none"/>
        </w:rPr>
        <w:t>：包括按规定必须计入工程造价的营业税、城市维护建设税和教育费附加，按照不含税工程造价乘以工程所在地的税率计算。</w:t>
      </w:r>
    </w:p>
    <w:p w14:paraId="2F38DC94">
      <w:pPr>
        <w:pStyle w:val="15"/>
        <w:ind w:firstLine="480" w:firstLineChars="200"/>
        <w:rPr>
          <w:rFonts w:hint="eastAsia" w:ascii="宋体" w:hAnsi="宋体" w:cs="宋体"/>
          <w:color w:val="auto"/>
          <w:highlight w:val="none"/>
        </w:rPr>
      </w:pPr>
      <w:r>
        <w:rPr>
          <w:rFonts w:hint="eastAsia" w:ascii="宋体" w:hAnsi="宋体" w:cs="宋体"/>
          <w:bCs/>
          <w:color w:val="auto"/>
          <w:highlight w:val="none"/>
        </w:rPr>
        <w:t>（3）</w:t>
      </w:r>
      <w:r>
        <w:rPr>
          <w:rFonts w:hint="eastAsia" w:ascii="宋体" w:hAnsi="宋体" w:cs="宋体"/>
          <w:b/>
          <w:bCs/>
          <w:color w:val="auto"/>
          <w:highlight w:val="none"/>
        </w:rPr>
        <w:t>安全文明施工费：</w:t>
      </w:r>
      <w:r>
        <w:rPr>
          <w:rFonts w:hint="eastAsia" w:ascii="宋体" w:hAnsi="宋体" w:cs="宋体"/>
          <w:bCs/>
          <w:color w:val="auto"/>
          <w:highlight w:val="none"/>
        </w:rPr>
        <w:t>包括安全文明施工基本费、增加费、扬尘污染防治增加费，应按照有权部门规定计取。</w:t>
      </w:r>
    </w:p>
    <w:p w14:paraId="3372F4CE">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3.3本工程由供应商自购的材料，供应商须编制自购主要材料一览表，注明品牌、规格、型号、产地、数量、单价和合价。报价中含材料价差，结算时不予调整。</w:t>
      </w:r>
    </w:p>
    <w:p w14:paraId="5C2650E9">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3.4</w:t>
      </w:r>
      <w:r>
        <w:rPr>
          <w:rFonts w:hint="eastAsia" w:ascii="宋体" w:hAnsi="宋体" w:cs="宋体"/>
          <w:bCs/>
          <w:color w:val="auto"/>
          <w:highlight w:val="none"/>
        </w:rPr>
        <w:t>工</w:t>
      </w:r>
      <w:r>
        <w:rPr>
          <w:rFonts w:hint="eastAsia" w:ascii="宋体" w:hAnsi="宋体" w:cs="宋体"/>
          <w:color w:val="auto"/>
          <w:highlight w:val="none"/>
        </w:rPr>
        <w:t>程中产生的垃圾均需由成交供应商自行负责清运，费用由成交供应商承担。</w:t>
      </w:r>
    </w:p>
    <w:p w14:paraId="44FADED3">
      <w:pPr>
        <w:ind w:firstLine="480" w:firstLineChars="200"/>
        <w:rPr>
          <w:rFonts w:hint="eastAsia" w:ascii="宋体" w:hAnsi="宋体" w:cs="宋体"/>
          <w:color w:val="auto"/>
          <w:highlight w:val="none"/>
        </w:rPr>
      </w:pPr>
      <w:r>
        <w:rPr>
          <w:rFonts w:hint="eastAsia" w:ascii="宋体" w:hAnsi="宋体" w:cs="宋体"/>
          <w:color w:val="auto"/>
          <w:highlight w:val="none"/>
        </w:rPr>
        <w:t>3.5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674318DF">
      <w:pPr>
        <w:ind w:firstLine="480" w:firstLineChars="200"/>
        <w:rPr>
          <w:rFonts w:hint="eastAsia" w:ascii="宋体" w:hAnsi="宋体" w:cs="宋体"/>
          <w:color w:val="auto"/>
          <w:highlight w:val="none"/>
        </w:rPr>
      </w:pPr>
      <w:r>
        <w:rPr>
          <w:rFonts w:hint="eastAsia" w:ascii="宋体" w:hAnsi="宋体" w:cs="宋体"/>
          <w:color w:val="auto"/>
          <w:highlight w:val="none"/>
        </w:rPr>
        <w:t>3.6采购人向供应商提供的有关施工现场的资料和数据是采购人现有的能使供应商利用的资料。采购人对供应商由此做出的推论、理解和结论概不负责。</w:t>
      </w:r>
    </w:p>
    <w:p w14:paraId="141E0326">
      <w:pPr>
        <w:ind w:firstLine="480" w:firstLineChars="200"/>
        <w:rPr>
          <w:rFonts w:hint="eastAsia" w:ascii="宋体" w:hAnsi="宋体" w:cs="宋体"/>
          <w:color w:val="auto"/>
          <w:highlight w:val="none"/>
        </w:rPr>
      </w:pPr>
      <w:r>
        <w:rPr>
          <w:rFonts w:hint="eastAsia" w:ascii="宋体" w:hAnsi="宋体" w:cs="宋体"/>
          <w:color w:val="auto"/>
          <w:highlight w:val="none"/>
        </w:rPr>
        <w:t>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p>
    <w:p w14:paraId="5E6B7E01">
      <w:pPr>
        <w:tabs>
          <w:tab w:val="left" w:pos="900"/>
        </w:tabs>
        <w:ind w:firstLine="480" w:firstLineChars="200"/>
        <w:rPr>
          <w:rFonts w:hint="eastAsia" w:ascii="宋体" w:hAnsi="宋体" w:cs="宋体"/>
          <w:color w:val="auto"/>
          <w:highlight w:val="none"/>
        </w:rPr>
      </w:pPr>
      <w:r>
        <w:rPr>
          <w:rFonts w:hint="eastAsia" w:ascii="宋体" w:hAnsi="宋体" w:cs="宋体"/>
          <w:color w:val="auto"/>
          <w:highlight w:val="none"/>
        </w:rPr>
        <w:t>3.8供应商应当在响应文件中详细、定量地列出优惠让利的理由及所采取的技术措施。</w:t>
      </w:r>
    </w:p>
    <w:p w14:paraId="5CCDC4DA">
      <w:pPr>
        <w:pStyle w:val="198"/>
        <w:ind w:firstLine="643" w:firstLineChars="200"/>
        <w:jc w:val="left"/>
        <w:rPr>
          <w:rFonts w:hint="eastAsia" w:ascii="宋体" w:hAnsi="宋体"/>
          <w:color w:val="auto"/>
          <w:sz w:val="32"/>
          <w:highlight w:val="none"/>
        </w:rPr>
      </w:pPr>
      <w:r>
        <w:rPr>
          <w:rFonts w:hint="eastAsia" w:ascii="宋体" w:hAnsi="宋体"/>
          <w:color w:val="auto"/>
          <w:sz w:val="32"/>
          <w:highlight w:val="none"/>
        </w:rPr>
        <w:t>五、磋商与评审</w:t>
      </w:r>
    </w:p>
    <w:p w14:paraId="5D05CCE4">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1.磋商开始仪式</w:t>
      </w:r>
    </w:p>
    <w:p w14:paraId="42921DAC">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1.1采购代理机构将在本磋商文件第一章“磋商邀请”规定的时间和地点组织磋商开始仪式。</w:t>
      </w:r>
    </w:p>
    <w:p w14:paraId="7A8916F6">
      <w:pPr>
        <w:tabs>
          <w:tab w:val="left" w:pos="900"/>
        </w:tabs>
        <w:ind w:firstLine="482" w:firstLineChars="200"/>
        <w:jc w:val="left"/>
        <w:rPr>
          <w:rFonts w:hint="eastAsia" w:ascii="宋体" w:hAnsi="宋体" w:cs="宋体"/>
          <w:color w:val="auto"/>
          <w:highlight w:val="none"/>
        </w:rPr>
      </w:pPr>
      <w:r>
        <w:rPr>
          <w:rFonts w:hint="eastAsia" w:ascii="宋体" w:hAnsi="宋体" w:cs="宋体"/>
          <w:b/>
          <w:bCs/>
          <w:color w:val="auto"/>
          <w:highlight w:val="none"/>
        </w:rPr>
        <w:t>开标当天各供应商及时登录不见面开标大厅，响应文件提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842E682">
      <w:pPr>
        <w:tabs>
          <w:tab w:val="left" w:pos="900"/>
        </w:tabs>
        <w:ind w:firstLine="480" w:firstLineChars="200"/>
        <w:jc w:val="left"/>
        <w:rPr>
          <w:rFonts w:hint="eastAsia" w:ascii="宋体" w:hAnsi="宋体" w:eastAsia="宋体" w:cs="宋体"/>
          <w:color w:val="auto"/>
          <w:highlight w:val="none"/>
          <w:lang w:val="en-US" w:eastAsia="zh-CN"/>
        </w:rPr>
      </w:pPr>
      <w:r>
        <w:rPr>
          <w:rFonts w:hint="eastAsia" w:ascii="宋体" w:hAnsi="宋体" w:cs="宋体"/>
          <w:color w:val="auto"/>
          <w:highlight w:val="none"/>
        </w:rPr>
        <w:t>线下开启的，供应商必须按规定时间递交CA数字证书，</w:t>
      </w:r>
      <w:r>
        <w:rPr>
          <w:rFonts w:hint="eastAsia" w:ascii="宋体" w:hAnsi="宋体" w:cs="宋体"/>
          <w:b/>
          <w:color w:val="auto"/>
          <w:highlight w:val="none"/>
        </w:rPr>
        <w:t>超过截止时间的采购代理机构有权拒收，视为放弃响应和放弃对开启全过程提出疑义的权利，并承担由此导致的一切后果。</w:t>
      </w:r>
      <w:r>
        <w:rPr>
          <w:rFonts w:hint="eastAsia" w:ascii="宋体" w:hAnsi="宋体" w:cs="宋体"/>
          <w:b/>
          <w:color w:val="auto"/>
          <w:highlight w:val="none"/>
          <w:lang w:val="en-US" w:eastAsia="zh-CN"/>
        </w:rPr>
        <w:t xml:space="preserve"> </w:t>
      </w:r>
    </w:p>
    <w:p w14:paraId="3991EEE8">
      <w:pPr>
        <w:tabs>
          <w:tab w:val="left" w:pos="900"/>
        </w:tabs>
        <w:ind w:firstLine="480" w:firstLineChars="200"/>
        <w:jc w:val="left"/>
        <w:rPr>
          <w:rFonts w:hint="eastAsia" w:ascii="宋体" w:hAnsi="宋体" w:cs="宋体"/>
          <w:b/>
          <w:color w:val="auto"/>
          <w:highlight w:val="none"/>
        </w:rPr>
      </w:pPr>
      <w:r>
        <w:rPr>
          <w:rFonts w:hint="eastAsia" w:ascii="宋体" w:hAnsi="宋体" w:cs="宋体"/>
          <w:color w:val="auto"/>
          <w:highlight w:val="none"/>
        </w:rPr>
        <w:t>不见面交易的，供应商必须提前登录不见面开标大厅并在响应文件提交截止时间之前完成签到，</w:t>
      </w:r>
      <w:r>
        <w:rPr>
          <w:rFonts w:hint="eastAsia" w:ascii="宋体" w:hAnsi="宋体" w:cs="宋体"/>
          <w:b/>
          <w:color w:val="auto"/>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2E87007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供应商未参加的，视同认可磋商结果。</w:t>
      </w:r>
    </w:p>
    <w:p w14:paraId="0C2A9CD2">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1.2供应商解密响应文件后，苏采云系统将自动对项目进行开标，并宣布各供应商名称和投标价格。</w:t>
      </w:r>
    </w:p>
    <w:p w14:paraId="59CEDCDC">
      <w:pPr>
        <w:tabs>
          <w:tab w:val="left" w:pos="900"/>
        </w:tabs>
        <w:ind w:firstLine="482" w:firstLineChars="200"/>
        <w:jc w:val="left"/>
        <w:rPr>
          <w:rFonts w:hint="eastAsia" w:ascii="宋体" w:hAnsi="宋体" w:cs="宋体"/>
          <w:color w:val="auto"/>
          <w:highlight w:val="none"/>
        </w:rPr>
      </w:pPr>
      <w:r>
        <w:rPr>
          <w:rFonts w:hint="eastAsia" w:ascii="宋体" w:hAnsi="宋体" w:cs="宋体"/>
          <w:b/>
          <w:bCs/>
          <w:color w:val="auto"/>
          <w:highlight w:val="none"/>
        </w:rPr>
        <w:t>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p>
    <w:p w14:paraId="6FFBC314">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2、磋商小组</w:t>
      </w:r>
    </w:p>
    <w:p w14:paraId="2877CA55">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2.1磋商开始仪式结束后，采购代理机构将立即组织磋商小组进行评审、磋商。</w:t>
      </w:r>
    </w:p>
    <w:p w14:paraId="1699E04B">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2.2磋商小组由评审专家和采购人代表组成，且人员构成符合政府采购相关规定。</w:t>
      </w:r>
    </w:p>
    <w:p w14:paraId="283E66AD">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3.磋商评审过程的保密与公正</w:t>
      </w:r>
    </w:p>
    <w:p w14:paraId="7CF5D4FC">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3.1磋商小组应当遵守评审工作纪律，不得泄露评审情况和评审中获悉的商业秘密。</w:t>
      </w:r>
    </w:p>
    <w:p w14:paraId="7DF8B51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3.2在磋商评审过程中，磋商供应商不得以任何行为影响磋商评审过程，否则其响应文件将被作为无效响应文件。</w:t>
      </w:r>
    </w:p>
    <w:p w14:paraId="494822C6">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F6AE3AA">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4.评审过程的澄清、说明和更正</w:t>
      </w:r>
    </w:p>
    <w:p w14:paraId="72ACD383">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4.1磋商小组在对响应文件的有效性、完整性和响应程度进行审查时，可以要求磋商供应商对响应文件中含义不明确、同类问题表述不一致或者有明显文字和计算错误的内容等作出必要的澄清、说明或者更正。</w:t>
      </w:r>
    </w:p>
    <w:p w14:paraId="6B3B3203">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4.2磋商小组要求磋商供应商澄清、说明或更正响应文件应当以书面形式作出（从评标系统发起）。</w:t>
      </w:r>
      <w:r>
        <w:rPr>
          <w:rFonts w:hint="eastAsia" w:ascii="宋体" w:hAnsi="宋体" w:cs="宋体"/>
          <w:b/>
          <w:color w:val="auto"/>
          <w:highlight w:val="none"/>
        </w:rPr>
        <w:t>磋商供应商的澄清、说明或者更正采用书面形式，通过“苏采云”系统作出，并不得超出响应文件的范围或者改变响应文件的实质性内容。</w:t>
      </w:r>
      <w:r>
        <w:rPr>
          <w:rFonts w:hint="eastAsia" w:ascii="宋体" w:hAnsi="宋体" w:cs="宋体"/>
          <w:color w:val="auto"/>
          <w:highlight w:val="none"/>
        </w:rPr>
        <w:t>磋商供应商的澄清文件是响应文件的组成部分。</w:t>
      </w:r>
    </w:p>
    <w:p w14:paraId="58FA8CCF">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4.3接到磋商小组澄清、说明或者更正要求的磋商供应商如未按规定作出，其风险由磋商供应商自行承担。</w:t>
      </w:r>
    </w:p>
    <w:p w14:paraId="1EF8B472">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5.对响应文件的初审</w:t>
      </w:r>
    </w:p>
    <w:p w14:paraId="462F4BAF">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5.1响应文件初审分为资格性审查和符合性审查。</w:t>
      </w:r>
    </w:p>
    <w:p w14:paraId="1F776359">
      <w:pPr>
        <w:tabs>
          <w:tab w:val="left" w:pos="900"/>
        </w:tabs>
        <w:ind w:firstLine="482" w:firstLineChars="200"/>
        <w:jc w:val="left"/>
        <w:rPr>
          <w:rFonts w:hint="eastAsia" w:ascii="宋体" w:hAnsi="宋体" w:cs="宋体"/>
          <w:color w:val="auto"/>
          <w:highlight w:val="none"/>
        </w:rPr>
      </w:pPr>
      <w:r>
        <w:rPr>
          <w:rFonts w:hint="eastAsia" w:ascii="宋体" w:hAnsi="宋体" w:cs="宋体"/>
          <w:b/>
          <w:color w:val="auto"/>
          <w:highlight w:val="none"/>
        </w:rPr>
        <w:t>资格性审查：</w:t>
      </w:r>
      <w:r>
        <w:rPr>
          <w:rFonts w:hint="eastAsia" w:ascii="宋体" w:hAnsi="宋体" w:cs="宋体"/>
          <w:color w:val="auto"/>
          <w:highlight w:val="none"/>
        </w:rPr>
        <w:t>由磋商小组依据法律法规和磋商文件的规定，对响应文件中的资格证明文件进行审查，以确定供应商是否具备参加磋商的资格。</w:t>
      </w:r>
    </w:p>
    <w:p w14:paraId="422B20F4">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磋商小组在进行资格审查的同时，将在“信用中国”网站（www.creditchina.gov.cn）查询供应商的信用记录，以确定供应商是否具备磋商资格,查询结果留存并归档。</w:t>
      </w:r>
    </w:p>
    <w:p w14:paraId="0B9BFF65">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A1757E">
      <w:pPr>
        <w:tabs>
          <w:tab w:val="left" w:pos="900"/>
        </w:tabs>
        <w:ind w:firstLine="482" w:firstLineChars="200"/>
        <w:jc w:val="left"/>
        <w:rPr>
          <w:rFonts w:hint="eastAsia" w:ascii="宋体" w:hAnsi="宋体" w:cs="宋体"/>
          <w:color w:val="auto"/>
          <w:highlight w:val="none"/>
        </w:rPr>
      </w:pPr>
      <w:r>
        <w:rPr>
          <w:rFonts w:hint="eastAsia" w:ascii="宋体" w:hAnsi="宋体" w:cs="宋体"/>
          <w:b/>
          <w:color w:val="auto"/>
          <w:highlight w:val="none"/>
        </w:rPr>
        <w:t>符合性审查：</w:t>
      </w:r>
      <w:r>
        <w:rPr>
          <w:rFonts w:hint="eastAsia" w:ascii="宋体" w:hAnsi="宋体" w:cs="宋体"/>
          <w:color w:val="auto"/>
          <w:highlight w:val="none"/>
        </w:rPr>
        <w:t>符合性审查：依据磋商文件的规定，由磋商小组从响应文件的有效性、完整性和对磋商文件的响应程度进行审查，以确定是否对磋商文件的实质性要求作出响应。</w:t>
      </w:r>
    </w:p>
    <w:p w14:paraId="1F255EA2">
      <w:pPr>
        <w:ind w:firstLine="482" w:firstLineChars="200"/>
        <w:rPr>
          <w:rFonts w:hint="eastAsia" w:ascii="宋体" w:hAnsi="宋体"/>
          <w:b/>
          <w:color w:val="auto"/>
          <w:szCs w:val="21"/>
          <w:highlight w:val="none"/>
        </w:rPr>
      </w:pPr>
      <w:r>
        <w:rPr>
          <w:rFonts w:hint="eastAsia" w:ascii="宋体" w:hAnsi="宋体"/>
          <w:b/>
          <w:color w:val="auto"/>
          <w:szCs w:val="21"/>
          <w:highlight w:val="none"/>
        </w:rPr>
        <w:t>政府采购异常低价审查：</w:t>
      </w:r>
    </w:p>
    <w:p w14:paraId="3F60EC8A">
      <w:pPr>
        <w:tabs>
          <w:tab w:val="left" w:pos="900"/>
        </w:tabs>
        <w:ind w:firstLine="482" w:firstLineChars="200"/>
        <w:jc w:val="left"/>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（一）评审过程中出现下列情形之一的，评审委员会应当启动异常低价投标（响应）审查程序：</w:t>
      </w:r>
    </w:p>
    <w:p w14:paraId="17FDC769">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（1）投标（响应）报价低于全部通过符合性审查供应商投标（响应）报价平均值65%的，即投标（响应）报价&lt;全部通过符合性审查供应商投标（响应）报价平均值×65%；</w:t>
      </w:r>
    </w:p>
    <w:p w14:paraId="2D1F7E60">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（2）投标（响应）报价低于通过符合性审查的次低报价供应商投标（响应）报价65%的，即投标（响应）报价&lt;通过符合性审查的次低报价供应商投标（响应）报价×65%；</w:t>
      </w:r>
    </w:p>
    <w:p w14:paraId="33988608">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（3）投标（响应）报价低于采购项目最高限价65%的，即投标（响应）报价&lt;采购项目最高限价×65%；</w:t>
      </w:r>
    </w:p>
    <w:p w14:paraId="40C286C4">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（4）评审委员会基于专业判断，认为供应商报价过低，有可能影响产品质量或者不能诚信履约的其他情形。 </w:t>
      </w:r>
    </w:p>
    <w:p w14:paraId="4CCD42D8">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03392D">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8ACC2B">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E09437">
      <w:pPr>
        <w:tabs>
          <w:tab w:val="left" w:pos="900"/>
        </w:tabs>
        <w:ind w:firstLine="482" w:firstLineChars="200"/>
        <w:jc w:val="lef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A98537A">
      <w:pPr>
        <w:tabs>
          <w:tab w:val="left" w:pos="900"/>
        </w:tabs>
        <w:ind w:firstLine="482" w:firstLineChars="200"/>
        <w:jc w:val="left"/>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b/>
          <w:color w:val="auto"/>
          <w:szCs w:val="21"/>
          <w:highlight w:val="none"/>
        </w:rPr>
        <w:t>。</w:t>
      </w:r>
    </w:p>
    <w:p w14:paraId="72140486">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5.2未通过资格审查或符合性审查的供应商，磋商小组将在苏采云系统中告知未通过资格审查或符合性审查的原因，评审结束后，磋商小组将不再告知未通过资格审查或符合性审查的原因。</w:t>
      </w:r>
    </w:p>
    <w:p w14:paraId="04FE904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在详细评审之前，磋商小组将首先审查每份响应文件是否实质性响应了磋商文件的要求。实质性响应的响应文件应该是与磋商文件要求的条款、条件和规格相符，没有重大偏离或保留。</w:t>
      </w:r>
    </w:p>
    <w:p w14:paraId="34F2AB1F">
      <w:pPr>
        <w:tabs>
          <w:tab w:val="left" w:pos="900"/>
        </w:tabs>
        <w:ind w:firstLine="482" w:firstLineChars="200"/>
        <w:jc w:val="left"/>
        <w:rPr>
          <w:rFonts w:hint="eastAsia" w:ascii="宋体" w:hAnsi="宋体" w:cs="宋体"/>
          <w:color w:val="auto"/>
          <w:highlight w:val="none"/>
        </w:rPr>
      </w:pPr>
      <w:r>
        <w:rPr>
          <w:rFonts w:hint="eastAsia" w:ascii="宋体" w:hAnsi="宋体" w:cs="宋体"/>
          <w:b/>
          <w:bCs/>
          <w:color w:val="auto"/>
          <w:highlight w:val="none"/>
        </w:rPr>
        <w:t>所谓重大偏离或保留</w:t>
      </w:r>
      <w:r>
        <w:rPr>
          <w:rFonts w:hint="eastAsia" w:ascii="宋体" w:hAnsi="宋体" w:cs="宋体"/>
          <w:color w:val="auto"/>
          <w:highlight w:val="none"/>
        </w:rPr>
        <w:t>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C9B933C">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5.3被认定为未实质性响应磋商文件的响应文件的情形：</w:t>
      </w:r>
    </w:p>
    <w:p w14:paraId="576C4FD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（1）供应商在苏采云系统规定的时间内未成功解密电子响应文件的；</w:t>
      </w:r>
    </w:p>
    <w:p w14:paraId="7140E724">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（2）响应文件中的磋商响应函未加盖磋商供应商的公章；</w:t>
      </w:r>
    </w:p>
    <w:p w14:paraId="61F034B5">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（3）响应文件中的磋商响应函未加盖企业法定代表人（或企业法定代表人委托代理人）印章（或签字）的；</w:t>
      </w:r>
    </w:p>
    <w:p w14:paraId="5722DB7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（4）磋商响应函加盖企业法定代表人委托代理人印章（或签字），企业法定代表人委托代理人没有合法、有效的委托书（原件）的；</w:t>
      </w:r>
    </w:p>
    <w:p w14:paraId="6F4B6582">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（5）供应商资质条件不符合国家有关规定，或者不满足磋商文件规定的资格条件的； </w:t>
      </w:r>
    </w:p>
    <w:p w14:paraId="3A822C48">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（6）供应商名称或组织结构与资格预审时不一致的； </w:t>
      </w:r>
    </w:p>
    <w:p w14:paraId="2EE989F8">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（7）组成联合体磋商未提供联合体各方共同磋商协议的； </w:t>
      </w:r>
    </w:p>
    <w:p w14:paraId="505EB154">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（8）在同一磋商项目中，联合体成员以自己名义单独磋商或者参加其他联合体磋商的； </w:t>
      </w:r>
    </w:p>
    <w:p w14:paraId="5BC5D33B">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（9）联合体成员与资格预审确定的结果不一致的； </w:t>
      </w:r>
    </w:p>
    <w:p w14:paraId="4F4577F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（10）响应文件报价低于工程成本或者高于磋商文件设定的预算价或者采购人设置的最高限价的；</w:t>
      </w:r>
    </w:p>
    <w:p w14:paraId="37183066">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（11）同一供应商提交两个及以上不同的响应文件或者磋商报价，但磋商文件要求提交备选磋商的除外； </w:t>
      </w:r>
    </w:p>
    <w:p w14:paraId="36058196">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（12）响应文件中已标价工程量清单与磋商文件规定的暂估价、暂列金额及甲供材料价格不一致的；</w:t>
      </w:r>
    </w:p>
    <w:p w14:paraId="0C492AB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（13）响应文件中已标价工程量清单与磋商文件明确列出的不可竞争费用项目或费率或计算基础不一致的；</w:t>
      </w:r>
    </w:p>
    <w:p w14:paraId="6DF966E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（14）响应文件的已标价工程量清单与磋商文件提供的工程量清单中的项目编码、项目名称、项目特征、计量单位、工程量不一致的；</w:t>
      </w:r>
    </w:p>
    <w:p w14:paraId="13EEA33D">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（15）响应文件载明的磋商项目完成期限超过磋商文件规定的期限的； </w:t>
      </w:r>
    </w:p>
    <w:p w14:paraId="44F9087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（16）明显不符合技术规范、技术标准的要求的；</w:t>
      </w:r>
    </w:p>
    <w:p w14:paraId="20C79F7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（17）响应文件载明的货物包装方式、检验标准和方法等不符合磋商文件的要求的； </w:t>
      </w:r>
    </w:p>
    <w:p w14:paraId="253E76D2">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（18）响应文件提出了不能满足磋商文件要求或采购人不能接受的工程验收、计量、价款结算和支付办法的； </w:t>
      </w:r>
    </w:p>
    <w:p w14:paraId="68612C28">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（19）未按磋商文件要求提供电子响应文件，或者响应文件未能解密且按照磋商文件明确的响应文件解密失败的补救方案补救不成功的； </w:t>
      </w:r>
    </w:p>
    <w:p w14:paraId="72E7DA83">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（20）不同供应商的响应文件以及响应文件制作过程出现了评审委员会认为不应当雷同的情况的；</w:t>
      </w:r>
    </w:p>
    <w:p w14:paraId="43B6C794">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（21）以他人的名义参与磋商、串通磋商、以行贿手段谋取成交或者以其他弄虚作假方式参与磋商的；</w:t>
      </w:r>
    </w:p>
    <w:p w14:paraId="5613597F">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（22）施工组织设计（施工方案）存在明显技术方案错误，或者不符合磋商文件有关要求的；</w:t>
      </w:r>
    </w:p>
    <w:p w14:paraId="3F5D4A15">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（23）响应文件关键内容模糊、无法辨认的； </w:t>
      </w:r>
    </w:p>
    <w:p w14:paraId="78EFE583">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 xml:space="preserve">（24）不符合法律、法规和磋商文件中规定的其他实质性要求和条件的(本磋商文件中标注★的款项为实质性要求和条件)； </w:t>
      </w:r>
    </w:p>
    <w:p w14:paraId="2644C349">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（25）其他法律、法规及本磋商文件规定的属未实质性响应的响应文件的情形。</w:t>
      </w:r>
    </w:p>
    <w:p w14:paraId="37048230">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（26）不同的供应商响应文件制作机器码、文件创建标识码一致的。</w:t>
      </w:r>
    </w:p>
    <w:p w14:paraId="43034DE5">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5.4有下列情形之一的，视为供应商串通投标，投标无效：</w:t>
      </w:r>
    </w:p>
    <w:p w14:paraId="70D0179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（1）不同投标人的投标文件由同一单位或者个人编制。</w:t>
      </w:r>
    </w:p>
    <w:p w14:paraId="7A25EE0B">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（2）不同投标人委托同一单位或者个人办理投标事宜。</w:t>
      </w:r>
    </w:p>
    <w:p w14:paraId="1C2A154F">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（3）不同投标人的投标文件载明的项目管理成员或者联系人员为同一人。</w:t>
      </w:r>
    </w:p>
    <w:p w14:paraId="15802E2D">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（4）不同投标人的投标文件异常一致或者投标报价呈规律性差异。</w:t>
      </w:r>
    </w:p>
    <w:p w14:paraId="717829D8">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（5）不同投标人的投标文件相互混装。</w:t>
      </w:r>
    </w:p>
    <w:p w14:paraId="29EA37D6">
      <w:pPr>
        <w:ind w:firstLine="480" w:firstLineChars="200"/>
        <w:jc w:val="left"/>
        <w:rPr>
          <w:rFonts w:hint="eastAsia" w:ascii="宋体" w:hAnsi="宋体" w:cs="宋体"/>
          <w:color w:val="auto"/>
          <w:highlight w:val="none"/>
        </w:rPr>
      </w:pPr>
      <w:r>
        <w:rPr>
          <w:rFonts w:hint="eastAsia" w:ascii="宋体" w:hAnsi="宋体" w:cs="宋体"/>
          <w:color w:val="auto"/>
          <w:highlight w:val="none"/>
        </w:rPr>
        <w:t>5.5</w:t>
      </w:r>
      <w:r>
        <w:rPr>
          <w:rFonts w:hint="eastAsia" w:ascii="宋体" w:hAnsi="宋体" w:cs="宋体"/>
          <w:b/>
          <w:color w:val="auto"/>
          <w:highlight w:val="none"/>
        </w:rPr>
        <w:t>未实质性响应磋商文件的响应文件按无效响应处理</w:t>
      </w:r>
      <w:r>
        <w:rPr>
          <w:rFonts w:hint="eastAsia" w:ascii="宋体" w:hAnsi="宋体" w:cs="宋体"/>
          <w:color w:val="auto"/>
          <w:highlight w:val="none"/>
        </w:rPr>
        <w:t>，磋商小组应当告知提交响应文件的磋商供应商。磋商供应商不得通过修改或撤销不合要求的偏离或保留而使其响应文件成为实质性响应的文件。</w:t>
      </w:r>
    </w:p>
    <w:p w14:paraId="196CC3AB">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6.磋商程序及评审方法和标准</w:t>
      </w:r>
    </w:p>
    <w:p w14:paraId="7C9B3010">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6.1磋商程序</w:t>
      </w:r>
    </w:p>
    <w:p w14:paraId="688FD7D0">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1572618">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75D5743">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2E9789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1C3E4C4">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732BF79C">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78C715A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6.1.4本项目各分项最终结算价按照磋商首次报价与最后报价同比例变动。</w:t>
      </w:r>
    </w:p>
    <w:p w14:paraId="08969CC9">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6.2评审方法和标准</w:t>
      </w:r>
    </w:p>
    <w:p w14:paraId="15097AE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6.2.1评审方法。</w:t>
      </w:r>
      <w:r>
        <w:rPr>
          <w:rFonts w:hint="eastAsia" w:ascii="宋体" w:hAnsi="宋体" w:cs="宋体"/>
          <w:b/>
          <w:color w:val="auto"/>
          <w:highlight w:val="none"/>
        </w:rPr>
        <w:t>经磋商确定最终采购需求和确定提交最后报价的供应商后，由磋商小组采用综合评分法对提交最后报价的供应商的响应文件和最后报价进行综合评分。</w:t>
      </w:r>
    </w:p>
    <w:p w14:paraId="27BCA605">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综合评分法，是指响应文件满足磋商文件全部实质性要求且按评审因素的量化指标评审得分最高的供应商为成交候选供应商的评审方法。</w:t>
      </w:r>
    </w:p>
    <w:p w14:paraId="0B39C6D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评审时，磋商小组各成员独立对每个有效响应的文件进行评价、打分，然后汇总每个供应商每项评审因素的得分。</w:t>
      </w:r>
    </w:p>
    <w:p w14:paraId="428DE259">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6.2.2评审标准</w:t>
      </w:r>
    </w:p>
    <w:p w14:paraId="58314BAB">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见本磋商文件第六章“评审方法和评审标准”。</w:t>
      </w:r>
    </w:p>
    <w:p w14:paraId="7630C911">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6.2.3评审报告</w:t>
      </w:r>
    </w:p>
    <w:p w14:paraId="489E8B3C">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5505298">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6.3采购活动终止的情况</w:t>
      </w:r>
    </w:p>
    <w:p w14:paraId="757D43DE">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61A193C2">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（1）因情况变化，不再符合规定的竞争性磋商采购方式适用情形的；</w:t>
      </w:r>
    </w:p>
    <w:p w14:paraId="0EAE59EA">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（2）出现影响采购公正的违法、违规行为的；</w:t>
      </w:r>
    </w:p>
    <w:p w14:paraId="51BC10B7">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（3）除《政府采购竞争性磋商采购方式管理暂行办法》第二十一条第三款规定的情形外，在采购过程中符合要求的供应商或者报价未超过采购预算的供应商不足3家的。</w:t>
      </w:r>
    </w:p>
    <w:p w14:paraId="36DA2ADA">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（4）因重大变故，采购任务取消的。</w:t>
      </w:r>
    </w:p>
    <w:p w14:paraId="6AAAB606">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（5）磋商小组认定磋商文件存在歧义、重大缺陷导致评审工作无法进行。</w:t>
      </w:r>
    </w:p>
    <w:p w14:paraId="3215F34D">
      <w:pPr>
        <w:tabs>
          <w:tab w:val="left" w:pos="900"/>
        </w:tabs>
        <w:ind w:firstLine="480" w:firstLineChars="200"/>
        <w:jc w:val="left"/>
        <w:rPr>
          <w:rFonts w:hint="eastAsia" w:ascii="宋体" w:hAnsi="宋体"/>
          <w:color w:val="auto"/>
          <w:highlight w:val="none"/>
        </w:rPr>
      </w:pPr>
      <w:r>
        <w:rPr>
          <w:rFonts w:hint="eastAsia" w:ascii="宋体" w:hAnsi="宋体" w:cs="宋体"/>
          <w:color w:val="auto"/>
          <w:highlight w:val="none"/>
        </w:rPr>
        <w:t>（6）因系统故障原因造成磋商不成功的。</w:t>
      </w:r>
    </w:p>
    <w:p w14:paraId="0F2392C3">
      <w:pPr>
        <w:pStyle w:val="198"/>
        <w:ind w:firstLine="643" w:firstLineChars="200"/>
        <w:jc w:val="left"/>
        <w:rPr>
          <w:rFonts w:hint="eastAsia" w:ascii="宋体" w:hAnsi="宋体"/>
          <w:color w:val="auto"/>
          <w:sz w:val="32"/>
          <w:highlight w:val="none"/>
        </w:rPr>
      </w:pPr>
      <w:r>
        <w:rPr>
          <w:rFonts w:hint="eastAsia" w:ascii="宋体" w:hAnsi="宋体"/>
          <w:color w:val="auto"/>
          <w:sz w:val="32"/>
          <w:highlight w:val="none"/>
        </w:rPr>
        <w:t>六、成交</w:t>
      </w:r>
    </w:p>
    <w:p w14:paraId="62C208BF">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1.确定成交单位</w:t>
      </w:r>
    </w:p>
    <w:p w14:paraId="48D6734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611809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1.2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487E6510">
      <w:pPr>
        <w:tabs>
          <w:tab w:val="left" w:pos="900"/>
        </w:tabs>
        <w:ind w:firstLine="482" w:firstLineChars="200"/>
        <w:jc w:val="left"/>
        <w:rPr>
          <w:rFonts w:hint="eastAsia" w:ascii="宋体" w:hAnsi="宋体"/>
          <w:color w:val="auto"/>
          <w:highlight w:val="none"/>
        </w:rPr>
      </w:pPr>
      <w:r>
        <w:rPr>
          <w:rFonts w:hint="eastAsia" w:ascii="宋体" w:hAnsi="宋体"/>
          <w:b/>
          <w:color w:val="auto"/>
          <w:highlight w:val="none"/>
        </w:rPr>
        <w:t>成交供应商在领取成交通知书时，需提供肆份与电子响应文件一致的纸质打印文件。</w:t>
      </w:r>
    </w:p>
    <w:p w14:paraId="33F7F29A">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2.成交供应商有下列情形之一的，将取消其成交资格：</w:t>
      </w:r>
    </w:p>
    <w:p w14:paraId="4A22C4F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（1）提供虚假材料谋取成交的；</w:t>
      </w:r>
    </w:p>
    <w:p w14:paraId="32EB8C27">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（2）与评审专家、采购人、其他供应商或者采购代理机构工作人员恶意串通的；</w:t>
      </w:r>
    </w:p>
    <w:p w14:paraId="116C8C2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（3）向评审专家、采购人或采购代理机构工作人员行贿或者提供其他不正当利益的；</w:t>
      </w:r>
    </w:p>
    <w:p w14:paraId="0C48D7A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（4）恶意竞争，最终总报价明显低于其自身合理成本且又无法提供证明的；</w:t>
      </w:r>
    </w:p>
    <w:p w14:paraId="61852F2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（5）属于本文件规定的无效条件，但在评审过程中又未被磋商小组发现的；</w:t>
      </w:r>
    </w:p>
    <w:p w14:paraId="4D6FBC92">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（6）采取不正当手段诋毁、排挤其他供应商的；</w:t>
      </w:r>
    </w:p>
    <w:p w14:paraId="52A2041B">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（7）成交后无正当理由拒不与采购人签订政府采购合同或者未按照磋商文件确定的事项签订政府采购合同的；</w:t>
      </w:r>
    </w:p>
    <w:p w14:paraId="2C845C32">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（8）将政府采购合同转包的；</w:t>
      </w:r>
    </w:p>
    <w:p w14:paraId="6CD1C294">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（9）法律、法规、规章规定的属于成交无效的其他情形。</w:t>
      </w:r>
    </w:p>
    <w:p w14:paraId="46228E7E">
      <w:pPr>
        <w:pStyle w:val="198"/>
        <w:ind w:firstLine="643" w:firstLineChars="200"/>
        <w:jc w:val="left"/>
        <w:rPr>
          <w:rFonts w:hint="eastAsia" w:ascii="宋体" w:hAnsi="宋体"/>
          <w:color w:val="auto"/>
          <w:sz w:val="32"/>
          <w:highlight w:val="none"/>
        </w:rPr>
      </w:pPr>
      <w:r>
        <w:rPr>
          <w:rFonts w:hint="eastAsia" w:ascii="宋体" w:hAnsi="宋体"/>
          <w:color w:val="auto"/>
          <w:sz w:val="32"/>
          <w:highlight w:val="none"/>
        </w:rPr>
        <w:t>七、合同签订相关事项</w:t>
      </w:r>
    </w:p>
    <w:p w14:paraId="36C152D0">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1.签订合同</w:t>
      </w:r>
    </w:p>
    <w:p w14:paraId="3192C3A4">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1.l</w:t>
      </w:r>
      <w:r>
        <w:rPr>
          <w:rFonts w:ascii="宋体" w:hAnsi="宋体"/>
          <w:color w:val="auto"/>
          <w:highlight w:val="none"/>
        </w:rPr>
        <w:t>采购人与成交供应商应当在成交通知书发出之日起30日内，按照磋商文件确定的合同文本以及采购标的、规格型号、采购金额、采购数量、技术和服务要求等事项签订政府采购合同。</w:t>
      </w:r>
    </w:p>
    <w:p w14:paraId="66682864">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1.2磋商文件、成交供应商的响应文件及磋商采购过程中有关澄清、承诺文件均作为合同附件。</w:t>
      </w:r>
    </w:p>
    <w:p w14:paraId="44E27EE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1.3</w:t>
      </w:r>
      <w:r>
        <w:rPr>
          <w:rFonts w:hint="eastAsia" w:ascii="宋体" w:hAnsi="宋体"/>
          <w:b/>
          <w:color w:val="auto"/>
          <w:highlight w:val="none"/>
        </w:rPr>
        <w:t>签订合同后，成交供应商不得将成交</w:t>
      </w:r>
      <w:r>
        <w:rPr>
          <w:rFonts w:hint="eastAsia" w:ascii="宋体" w:hAnsi="宋体"/>
          <w:b/>
          <w:color w:val="auto"/>
          <w:highlight w:val="none"/>
          <w:lang w:val="en-US" w:eastAsia="zh-CN"/>
        </w:rPr>
        <w:t>工程、</w:t>
      </w:r>
      <w:r>
        <w:rPr>
          <w:rFonts w:hint="eastAsia" w:ascii="宋体" w:hAnsi="宋体"/>
          <w:b/>
          <w:color w:val="auto"/>
          <w:highlight w:val="none"/>
        </w:rPr>
        <w:t>产品或服务进行转包。</w:t>
      </w:r>
      <w:r>
        <w:rPr>
          <w:rFonts w:hint="eastAsia" w:ascii="宋体" w:hAnsi="宋体"/>
          <w:color w:val="auto"/>
          <w:highlight w:val="none"/>
        </w:rPr>
        <w:t>未经采购人同意，成交供应商也不得采用分包的形式履行合同，否则采购人有权终止合同。转包或分包造成采购人损失的，成交供应商应承担相应赔偿责任。</w:t>
      </w:r>
    </w:p>
    <w:p w14:paraId="402B90C7">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2.履约保证金</w:t>
      </w:r>
    </w:p>
    <w:p w14:paraId="625DFDDB">
      <w:pPr>
        <w:tabs>
          <w:tab w:val="left" w:pos="900"/>
        </w:tabs>
        <w:ind w:firstLine="480" w:firstLineChars="200"/>
        <w:jc w:val="left"/>
        <w:rPr>
          <w:rFonts w:hint="eastAsia" w:ascii="宋体" w:hAnsi="宋体"/>
          <w:color w:val="auto"/>
          <w:szCs w:val="21"/>
          <w:highlight w:val="none"/>
        </w:rPr>
      </w:pPr>
      <w:r>
        <w:rPr>
          <w:rFonts w:hint="eastAsia" w:ascii="宋体" w:hAnsi="宋体"/>
          <w:color w:val="auto"/>
          <w:highlight w:val="none"/>
        </w:rPr>
        <w:t>2.1本项目不收取履约保证金。</w:t>
      </w:r>
    </w:p>
    <w:p w14:paraId="4AE0930C">
      <w:pPr>
        <w:pStyle w:val="198"/>
        <w:ind w:firstLine="643" w:firstLineChars="200"/>
        <w:jc w:val="left"/>
        <w:rPr>
          <w:rFonts w:hint="eastAsia" w:ascii="宋体" w:hAnsi="宋体"/>
          <w:color w:val="auto"/>
          <w:sz w:val="32"/>
          <w:highlight w:val="none"/>
        </w:rPr>
      </w:pPr>
      <w:r>
        <w:rPr>
          <w:rFonts w:hint="eastAsia" w:ascii="宋体" w:hAnsi="宋体"/>
          <w:color w:val="auto"/>
          <w:sz w:val="32"/>
          <w:highlight w:val="none"/>
        </w:rPr>
        <w:t>八、政策功能</w:t>
      </w:r>
    </w:p>
    <w:p w14:paraId="2476210E">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1.落实的政府采购政策</w:t>
      </w:r>
    </w:p>
    <w:p w14:paraId="62DEECED">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p>
    <w:p w14:paraId="1D342DF2">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p>
    <w:p w14:paraId="75D35B54">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在工程采购项目中，工程由中小企业承建，即工程施工单位为中小企业；</w:t>
      </w:r>
    </w:p>
    <w:p w14:paraId="48638B1E">
      <w:pPr>
        <w:ind w:firstLine="480" w:firstLineChars="200"/>
        <w:rPr>
          <w:rFonts w:hint="eastAsia" w:ascii="宋体" w:hAnsi="宋体" w:cs="宋体"/>
          <w:color w:val="auto"/>
          <w:highlight w:val="none"/>
        </w:rPr>
      </w:pPr>
      <w:r>
        <w:rPr>
          <w:rFonts w:hint="eastAsia" w:ascii="宋体" w:hAnsi="宋体" w:cs="宋体"/>
          <w:color w:val="auto"/>
          <w:highlight w:val="none"/>
        </w:rPr>
        <w:t>中小企业参加政府采购活动，应当出具本办法规定的《中小企业声明函》，否则不得享受相关中小企业扶持政策。响应文件中提供《中小企业声明函》，否则不予认可。</w:t>
      </w:r>
    </w:p>
    <w:p w14:paraId="2DDCE36D">
      <w:pPr>
        <w:tabs>
          <w:tab w:val="left" w:pos="900"/>
        </w:tabs>
        <w:ind w:firstLine="482" w:firstLineChars="200"/>
        <w:jc w:val="left"/>
        <w:rPr>
          <w:rFonts w:hint="eastAsia" w:ascii="宋体" w:hAnsi="宋体" w:cs="宋体"/>
          <w:b/>
          <w:bCs/>
          <w:color w:val="auto"/>
          <w:highlight w:val="none"/>
        </w:rPr>
      </w:pPr>
      <w:r>
        <w:rPr>
          <w:rFonts w:hint="eastAsia" w:ascii="宋体" w:hAnsi="宋体" w:cs="宋体"/>
          <w:b/>
          <w:bCs/>
          <w:color w:val="auto"/>
          <w:highlight w:val="none"/>
        </w:rPr>
        <w:t>1.2本项目专门面向中型企业、小型企业、微型企业、残疾人福利性单位、监狱企业进行采购，符合文件要求的供应商应当提供的材料：</w:t>
      </w:r>
    </w:p>
    <w:p w14:paraId="0E0DAB29">
      <w:pPr>
        <w:tabs>
          <w:tab w:val="left" w:pos="900"/>
        </w:tabs>
        <w:ind w:firstLine="482" w:firstLineChars="200"/>
        <w:jc w:val="left"/>
        <w:rPr>
          <w:rFonts w:hint="eastAsia" w:ascii="宋体" w:hAnsi="宋体" w:cs="宋体"/>
          <w:b/>
          <w:bCs/>
          <w:color w:val="auto"/>
          <w:highlight w:val="none"/>
        </w:rPr>
      </w:pPr>
      <w:r>
        <w:rPr>
          <w:rFonts w:hint="eastAsia" w:ascii="宋体" w:hAnsi="宋体" w:cs="宋体"/>
          <w:b/>
          <w:bCs/>
          <w:color w:val="auto"/>
          <w:highlight w:val="none"/>
        </w:rPr>
        <w:t>（1）供应商为中型企业、小型企业、微型企业的，提供《中小企业声明函》（第七章 竞争性磋商响应文件格式）。</w:t>
      </w:r>
    </w:p>
    <w:p w14:paraId="3D6C0036">
      <w:pPr>
        <w:tabs>
          <w:tab w:val="left" w:pos="900"/>
        </w:tabs>
        <w:ind w:firstLine="482" w:firstLineChars="200"/>
        <w:jc w:val="left"/>
        <w:rPr>
          <w:rFonts w:hint="eastAsia" w:ascii="宋体" w:hAnsi="宋体" w:cs="宋体"/>
          <w:b/>
          <w:bCs/>
          <w:color w:val="auto"/>
          <w:highlight w:val="none"/>
        </w:rPr>
      </w:pPr>
      <w:r>
        <w:rPr>
          <w:rFonts w:hint="eastAsia" w:ascii="宋体" w:hAnsi="宋体" w:cs="宋体"/>
          <w:b/>
          <w:bCs/>
          <w:color w:val="auto"/>
          <w:highlight w:val="none"/>
        </w:rPr>
        <w:t>（2）残疾人福利性单位视同小型、微型企业，提供《残疾人福利性单位声明函》（第七章 竞争性磋商响应文件格式）。</w:t>
      </w:r>
    </w:p>
    <w:p w14:paraId="7350F9EC">
      <w:pPr>
        <w:tabs>
          <w:tab w:val="left" w:pos="900"/>
        </w:tabs>
        <w:ind w:firstLine="482" w:firstLineChars="200"/>
        <w:jc w:val="left"/>
        <w:rPr>
          <w:rFonts w:hint="eastAsia" w:ascii="宋体" w:hAnsi="宋体" w:cs="宋体"/>
          <w:b/>
          <w:bCs/>
          <w:color w:val="auto"/>
          <w:highlight w:val="none"/>
        </w:rPr>
      </w:pPr>
      <w:r>
        <w:rPr>
          <w:rFonts w:hint="eastAsia" w:ascii="宋体" w:hAnsi="宋体" w:cs="宋体"/>
          <w:b/>
          <w:bCs/>
          <w:color w:val="auto"/>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0490B891">
      <w:pPr>
        <w:tabs>
          <w:tab w:val="left" w:pos="900"/>
        </w:tabs>
        <w:ind w:firstLine="482" w:firstLineChars="200"/>
        <w:jc w:val="left"/>
        <w:rPr>
          <w:rFonts w:hint="eastAsia" w:ascii="宋体" w:hAnsi="宋体" w:cs="宋体"/>
          <w:color w:val="auto"/>
          <w:highlight w:val="none"/>
        </w:rPr>
      </w:pPr>
      <w:r>
        <w:rPr>
          <w:rFonts w:hint="eastAsia" w:ascii="宋体" w:hAnsi="宋体" w:cs="宋体"/>
          <w:b/>
          <w:bCs/>
          <w:color w:val="auto"/>
          <w:highlight w:val="none"/>
        </w:rPr>
        <w:t>（4）供应商按照本办法规定提供声明函内容不实的，属于提供虚假材料谋取中标、成交，依照《中华人民共和国政府采购法》等国家有关规定追究相应责任。</w:t>
      </w:r>
    </w:p>
    <w:p w14:paraId="3F054075">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2.支持绿色发展</w:t>
      </w:r>
    </w:p>
    <w:p w14:paraId="4786A1AB">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2F4FCCF">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5B9342F3">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3B7C557F">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3.政府采购需求标准</w:t>
      </w:r>
    </w:p>
    <w:p w14:paraId="3C418C72">
      <w:pPr>
        <w:tabs>
          <w:tab w:val="left" w:pos="900"/>
        </w:tabs>
        <w:ind w:firstLine="480" w:firstLineChars="200"/>
        <w:jc w:val="left"/>
        <w:rPr>
          <w:rFonts w:hint="eastAsia" w:ascii="宋体" w:hAnsi="宋体" w:cs="宋体"/>
          <w:color w:val="auto"/>
          <w:highlight w:val="none"/>
        </w:rPr>
      </w:pPr>
      <w:r>
        <w:rPr>
          <w:rFonts w:hint="eastAsia" w:ascii="宋体" w:hAnsi="宋体" w:cs="宋体"/>
          <w:color w:val="auto"/>
          <w:highlight w:val="none"/>
        </w:rPr>
        <w:t>3.1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8708651">
      <w:pPr>
        <w:pStyle w:val="198"/>
        <w:ind w:firstLine="643" w:firstLineChars="200"/>
        <w:jc w:val="left"/>
        <w:rPr>
          <w:rFonts w:hint="eastAsia" w:ascii="宋体" w:hAnsi="宋体"/>
          <w:color w:val="auto"/>
          <w:sz w:val="32"/>
          <w:highlight w:val="none"/>
        </w:rPr>
      </w:pPr>
      <w:r>
        <w:rPr>
          <w:rFonts w:hint="eastAsia" w:ascii="宋体" w:hAnsi="宋体"/>
          <w:color w:val="auto"/>
          <w:sz w:val="32"/>
          <w:highlight w:val="none"/>
        </w:rPr>
        <w:t>九、质疑和投诉</w:t>
      </w:r>
    </w:p>
    <w:p w14:paraId="2FDDA173">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1.质疑的提出</w:t>
      </w:r>
    </w:p>
    <w:p w14:paraId="64879251">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1.1提出质疑的供应商应当是参与所质疑项目采购活动的供应商。</w:t>
      </w:r>
    </w:p>
    <w:p w14:paraId="40050997">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未依照采购公告要求获取采购文件的供应商，视为未参与该项目的采购活动，不具备对该采购文件提出质疑的法定权利。</w:t>
      </w:r>
    </w:p>
    <w:p w14:paraId="1C4DA95E">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1.3</w:t>
      </w:r>
      <w:r>
        <w:rPr>
          <w:rFonts w:ascii="宋体" w:hAnsi="宋体"/>
          <w:color w:val="auto"/>
          <w:highlight w:val="none"/>
        </w:rPr>
        <w:t>提出质疑时，必须坚持“谁主张，谁举证”“实事求是”的原则，不能臆测。属于须由法定部门调查、侦查或先行作出相关认定的事项，质疑</w:t>
      </w:r>
      <w:r>
        <w:rPr>
          <w:rFonts w:hint="eastAsia" w:ascii="宋体" w:hAnsi="宋体"/>
          <w:color w:val="auto"/>
          <w:highlight w:val="none"/>
        </w:rPr>
        <w:t>供应商</w:t>
      </w:r>
      <w:r>
        <w:rPr>
          <w:rFonts w:ascii="宋体" w:hAnsi="宋体"/>
          <w:color w:val="auto"/>
          <w:highlight w:val="none"/>
        </w:rPr>
        <w:t>应当依法申请具有法定职权的部门查清、认定，并将相关结果提供给</w:t>
      </w:r>
      <w:r>
        <w:rPr>
          <w:rFonts w:hint="eastAsia" w:ascii="宋体" w:hAnsi="宋体"/>
          <w:color w:val="auto"/>
          <w:highlight w:val="none"/>
        </w:rPr>
        <w:t>采购人、采购代理机构</w:t>
      </w:r>
      <w:r>
        <w:rPr>
          <w:rFonts w:ascii="宋体" w:hAnsi="宋体"/>
          <w:color w:val="auto"/>
          <w:highlight w:val="none"/>
        </w:rPr>
        <w:t>。</w:t>
      </w:r>
      <w:r>
        <w:rPr>
          <w:rFonts w:hint="eastAsia" w:ascii="宋体" w:hAnsi="宋体"/>
          <w:color w:val="auto"/>
          <w:highlight w:val="none"/>
        </w:rPr>
        <w:t>采购人、采购代理机构</w:t>
      </w:r>
      <w:r>
        <w:rPr>
          <w:rFonts w:ascii="宋体" w:hAnsi="宋体"/>
          <w:color w:val="auto"/>
          <w:highlight w:val="none"/>
        </w:rPr>
        <w:t>不具有法定调查、认定权限。</w:t>
      </w:r>
    </w:p>
    <w:p w14:paraId="6A6747DF">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1.4</w:t>
      </w:r>
      <w:r>
        <w:rPr>
          <w:rFonts w:hint="eastAsia" w:ascii="宋体" w:hAnsi="宋体"/>
          <w:b/>
          <w:color w:val="auto"/>
          <w:highlight w:val="none"/>
        </w:rPr>
        <w:t>质疑函的接收方式为供应商书面原件提交。</w:t>
      </w:r>
      <w:r>
        <w:rPr>
          <w:rFonts w:hint="eastAsia" w:ascii="宋体" w:hAnsi="宋体"/>
          <w:color w:val="auto"/>
          <w:highlight w:val="none"/>
        </w:rPr>
        <w:t>联系部门、联系电话和通讯地址详见本磋商文件“竞争性磋商采购邀请”。</w:t>
      </w:r>
      <w:r>
        <w:rPr>
          <w:rFonts w:ascii="宋体" w:hAnsi="宋体"/>
          <w:color w:val="auto"/>
          <w:highlight w:val="none"/>
        </w:rPr>
        <w:t>质疑实行实名制，不得进行虚假、恶意质疑。</w:t>
      </w:r>
    </w:p>
    <w:p w14:paraId="173D3638">
      <w:pPr>
        <w:tabs>
          <w:tab w:val="left" w:pos="900"/>
        </w:tabs>
        <w:ind w:firstLine="480" w:firstLineChars="200"/>
        <w:jc w:val="left"/>
        <w:rPr>
          <w:rFonts w:hint="eastAsia" w:ascii="宋体" w:hAnsi="宋体" w:eastAsia="宋体"/>
          <w:color w:val="auto"/>
          <w:highlight w:val="none"/>
          <w:lang w:val="en-US" w:eastAsia="zh-CN"/>
        </w:rPr>
      </w:pPr>
      <w:r>
        <w:rPr>
          <w:rFonts w:hint="eastAsia" w:ascii="宋体" w:hAnsi="宋体"/>
          <w:color w:val="auto"/>
          <w:highlight w:val="none"/>
        </w:rPr>
        <w:t>1.5质疑函应当使用</w:t>
      </w:r>
      <w:r>
        <w:rPr>
          <w:rFonts w:hint="eastAsia" w:ascii="宋体" w:hAnsi="宋体"/>
          <w:color w:val="auto"/>
          <w:highlight w:val="none"/>
          <w:lang w:eastAsia="zh-CN"/>
        </w:rPr>
        <w:t>本磋商文件中</w:t>
      </w:r>
      <w:r>
        <w:rPr>
          <w:rFonts w:hint="eastAsia" w:ascii="宋体" w:hAnsi="宋体"/>
          <w:b/>
          <w:bCs/>
          <w:color w:val="auto"/>
          <w:highlight w:val="none"/>
          <w:u w:val="single"/>
          <w:lang w:eastAsia="zh-CN"/>
        </w:rPr>
        <w:t>第七章</w:t>
      </w:r>
      <w:r>
        <w:rPr>
          <w:rFonts w:hint="eastAsia" w:ascii="宋体" w:hAnsi="宋体" w:cs="宋体"/>
          <w:b/>
          <w:bCs/>
          <w:color w:val="auto"/>
          <w:highlight w:val="none"/>
          <w:u w:val="single"/>
        </w:rPr>
        <w:t>响应文件格式</w:t>
      </w:r>
      <w:r>
        <w:rPr>
          <w:rFonts w:hint="eastAsia" w:ascii="宋体" w:hAnsi="宋体" w:cs="宋体"/>
          <w:b/>
          <w:bCs/>
          <w:color w:val="auto"/>
          <w:highlight w:val="none"/>
          <w:lang w:eastAsia="zh-CN"/>
        </w:rPr>
        <w:t>提供的格式</w:t>
      </w:r>
    </w:p>
    <w:p w14:paraId="2255ADA8">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供应商提出质疑应当</w:t>
      </w:r>
      <w:r>
        <w:rPr>
          <w:rFonts w:hint="eastAsia" w:ascii="宋体" w:hAnsi="宋体"/>
          <w:b/>
          <w:color w:val="auto"/>
          <w:highlight w:val="none"/>
        </w:rPr>
        <w:t>提交质疑函和必要的证明材料</w:t>
      </w:r>
      <w:r>
        <w:rPr>
          <w:rFonts w:hint="eastAsia" w:ascii="宋体" w:hAnsi="宋体"/>
          <w:color w:val="auto"/>
          <w:highlight w:val="none"/>
        </w:rPr>
        <w:t>。应当包括下列内容：</w:t>
      </w:r>
    </w:p>
    <w:p w14:paraId="4BF3B90F">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（1）供应商的姓名或者名称、地址、邮编、联系人及联系电话；</w:t>
      </w:r>
    </w:p>
    <w:p w14:paraId="600F42AC">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（2）质疑项目的名称、编号；</w:t>
      </w:r>
    </w:p>
    <w:p w14:paraId="447DB29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（3）具体、明确的质疑事项和与质疑事项相关的请求；</w:t>
      </w:r>
    </w:p>
    <w:p w14:paraId="253989E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（4）事实依据；</w:t>
      </w:r>
    </w:p>
    <w:p w14:paraId="2B6D039E">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（5）必要的法律依据；</w:t>
      </w:r>
    </w:p>
    <w:p w14:paraId="103098EC">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（6）提出质疑的日期；</w:t>
      </w:r>
    </w:p>
    <w:p w14:paraId="33674504">
      <w:pPr>
        <w:tabs>
          <w:tab w:val="left" w:pos="900"/>
        </w:tabs>
        <w:ind w:firstLine="480" w:firstLineChars="200"/>
        <w:jc w:val="left"/>
        <w:rPr>
          <w:rFonts w:hint="eastAsia" w:ascii="宋体" w:hAnsi="宋体"/>
          <w:b/>
          <w:color w:val="auto"/>
          <w:highlight w:val="none"/>
        </w:rPr>
      </w:pPr>
      <w:r>
        <w:rPr>
          <w:rFonts w:hint="eastAsia" w:ascii="宋体" w:hAnsi="宋体"/>
          <w:color w:val="auto"/>
          <w:highlight w:val="none"/>
        </w:rPr>
        <w:t>（7）</w:t>
      </w:r>
      <w:r>
        <w:rPr>
          <w:rFonts w:hint="eastAsia" w:ascii="宋体" w:hAnsi="宋体"/>
          <w:b/>
          <w:color w:val="auto"/>
          <w:highlight w:val="none"/>
        </w:rPr>
        <w:t>必要的证明材料；</w:t>
      </w:r>
    </w:p>
    <w:p w14:paraId="1BCF7589">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（8）采购文件(交易文件)下载回执函；</w:t>
      </w:r>
    </w:p>
    <w:p w14:paraId="00DCBC6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（9）营业执照复印件及法定代表人授权委托书、法定代表人身份证复印件、委托代理人身份证复印件。</w:t>
      </w:r>
    </w:p>
    <w:p w14:paraId="2F344E4D">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供应商为自然人的，应当由本人签字；供应商为法人或者其他组织的，应当由法定代表人、主要负责人，或者其委托代理人签字或者盖章，并加盖单位公章。</w:t>
      </w:r>
    </w:p>
    <w:p w14:paraId="04ACB120">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2.质疑函的受理和答复</w:t>
      </w:r>
    </w:p>
    <w:p w14:paraId="7013CCBC">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2.1</w:t>
      </w:r>
      <w:r>
        <w:rPr>
          <w:rFonts w:ascii="宋体" w:hAnsi="宋体"/>
          <w:color w:val="auto"/>
          <w:highlight w:val="none"/>
        </w:rPr>
        <w:t>质疑</w:t>
      </w:r>
      <w:r>
        <w:rPr>
          <w:rFonts w:hint="eastAsia" w:ascii="宋体" w:hAnsi="宋体"/>
          <w:color w:val="auto"/>
          <w:highlight w:val="none"/>
        </w:rPr>
        <w:t>供应商</w:t>
      </w:r>
      <w:r>
        <w:rPr>
          <w:rFonts w:ascii="宋体" w:hAnsi="宋体"/>
          <w:color w:val="auto"/>
          <w:highlight w:val="none"/>
        </w:rPr>
        <w:t>应</w:t>
      </w:r>
      <w:r>
        <w:rPr>
          <w:rFonts w:hint="eastAsia" w:ascii="宋体" w:hAnsi="宋体"/>
          <w:color w:val="auto"/>
          <w:highlight w:val="none"/>
        </w:rPr>
        <w:t>当</w:t>
      </w:r>
      <w:r>
        <w:rPr>
          <w:rFonts w:ascii="宋体" w:hAnsi="宋体"/>
          <w:color w:val="auto"/>
          <w:highlight w:val="none"/>
        </w:rPr>
        <w:t>保证其提出的质疑事项及必要</w:t>
      </w:r>
      <w:r>
        <w:rPr>
          <w:rFonts w:hint="eastAsia" w:ascii="宋体" w:hAnsi="宋体"/>
          <w:color w:val="auto"/>
          <w:highlight w:val="none"/>
        </w:rPr>
        <w:t>的</w:t>
      </w:r>
      <w:r>
        <w:rPr>
          <w:rFonts w:ascii="宋体" w:hAnsi="宋体"/>
          <w:color w:val="auto"/>
          <w:highlight w:val="none"/>
        </w:rPr>
        <w:t>证明材料的真实性及来源的合法性，并承担相应的法律责任。</w:t>
      </w:r>
      <w:r>
        <w:rPr>
          <w:rFonts w:ascii="宋体" w:hAnsi="宋体"/>
          <w:b/>
          <w:color w:val="auto"/>
          <w:highlight w:val="none"/>
        </w:rPr>
        <w:t>对不能提供必要</w:t>
      </w:r>
      <w:r>
        <w:rPr>
          <w:rFonts w:hint="eastAsia" w:ascii="宋体" w:hAnsi="宋体"/>
          <w:b/>
          <w:color w:val="auto"/>
          <w:highlight w:val="none"/>
        </w:rPr>
        <w:t>的</w:t>
      </w:r>
      <w:r>
        <w:rPr>
          <w:rFonts w:ascii="宋体" w:hAnsi="宋体"/>
          <w:b/>
          <w:color w:val="auto"/>
          <w:highlight w:val="none"/>
        </w:rPr>
        <w:t>证明材料的、涉及商业秘密的、非书面原件形式的、匿名的质疑函将不予受理</w:t>
      </w:r>
      <w:r>
        <w:rPr>
          <w:rFonts w:ascii="宋体" w:hAnsi="宋体"/>
          <w:color w:val="auto"/>
          <w:highlight w:val="none"/>
        </w:rPr>
        <w:t>。必要</w:t>
      </w:r>
      <w:r>
        <w:rPr>
          <w:rFonts w:hint="eastAsia" w:ascii="宋体" w:hAnsi="宋体"/>
          <w:color w:val="auto"/>
          <w:highlight w:val="none"/>
        </w:rPr>
        <w:t>的</w:t>
      </w:r>
      <w:r>
        <w:rPr>
          <w:rFonts w:ascii="宋体" w:hAnsi="宋体"/>
          <w:color w:val="auto"/>
          <w:highlight w:val="none"/>
        </w:rPr>
        <w:t>证明材料要具备客观性、关联性、合法性，无法查实的（如宣传册、媒体报道、猜测、推理等）不能作为证明材料。</w:t>
      </w:r>
      <w:r>
        <w:rPr>
          <w:rFonts w:hint="eastAsia" w:ascii="宋体" w:hAnsi="宋体"/>
          <w:color w:val="auto"/>
          <w:highlight w:val="none"/>
        </w:rPr>
        <w:t>采购人、采购代理机构</w:t>
      </w:r>
      <w:r>
        <w:rPr>
          <w:rFonts w:ascii="宋体" w:hAnsi="宋体"/>
          <w:color w:val="auto"/>
          <w:highlight w:val="none"/>
        </w:rPr>
        <w:t>不负责搜集必要</w:t>
      </w:r>
      <w:r>
        <w:rPr>
          <w:rFonts w:hint="eastAsia" w:ascii="宋体" w:hAnsi="宋体"/>
          <w:color w:val="auto"/>
          <w:highlight w:val="none"/>
        </w:rPr>
        <w:t>的</w:t>
      </w:r>
      <w:r>
        <w:rPr>
          <w:rFonts w:ascii="宋体" w:hAnsi="宋体"/>
          <w:color w:val="auto"/>
          <w:highlight w:val="none"/>
        </w:rPr>
        <w:t>证明材料等工作。</w:t>
      </w:r>
    </w:p>
    <w:p w14:paraId="42A24205">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2.2</w:t>
      </w:r>
      <w:r>
        <w:rPr>
          <w:rFonts w:ascii="宋体" w:hAnsi="宋体"/>
          <w:color w:val="auto"/>
          <w:highlight w:val="none"/>
        </w:rPr>
        <w:t>对符合质疑要求的，</w:t>
      </w:r>
      <w:r>
        <w:rPr>
          <w:rFonts w:hint="eastAsia" w:ascii="宋体" w:hAnsi="宋体"/>
          <w:color w:val="auto"/>
          <w:highlight w:val="none"/>
        </w:rPr>
        <w:t>采购人、采购代理机构接收</w:t>
      </w:r>
      <w:r>
        <w:rPr>
          <w:rFonts w:ascii="宋体" w:hAnsi="宋体"/>
          <w:color w:val="auto"/>
          <w:highlight w:val="none"/>
        </w:rPr>
        <w:t>并登记《质疑函登记表》。在处理过程中，发现需要质疑</w:t>
      </w:r>
      <w:r>
        <w:rPr>
          <w:rFonts w:hint="eastAsia" w:ascii="宋体" w:hAnsi="宋体"/>
          <w:color w:val="auto"/>
          <w:highlight w:val="none"/>
        </w:rPr>
        <w:t>供应商</w:t>
      </w:r>
      <w:r>
        <w:rPr>
          <w:rFonts w:ascii="宋体" w:hAnsi="宋体"/>
          <w:color w:val="auto"/>
          <w:highlight w:val="none"/>
        </w:rPr>
        <w:t>进一步补充必要</w:t>
      </w:r>
      <w:r>
        <w:rPr>
          <w:rFonts w:hint="eastAsia" w:ascii="宋体" w:hAnsi="宋体"/>
          <w:color w:val="auto"/>
          <w:highlight w:val="none"/>
        </w:rPr>
        <w:t>的</w:t>
      </w:r>
      <w:r>
        <w:rPr>
          <w:rFonts w:ascii="宋体" w:hAnsi="宋体"/>
          <w:color w:val="auto"/>
          <w:highlight w:val="none"/>
        </w:rPr>
        <w:t>证明材料的，质疑</w:t>
      </w:r>
      <w:r>
        <w:rPr>
          <w:rFonts w:hint="eastAsia" w:ascii="宋体" w:hAnsi="宋体"/>
          <w:color w:val="auto"/>
          <w:highlight w:val="none"/>
        </w:rPr>
        <w:t>供应商应</w:t>
      </w:r>
      <w:r>
        <w:rPr>
          <w:rFonts w:ascii="宋体" w:hAnsi="宋体"/>
          <w:color w:val="auto"/>
          <w:highlight w:val="none"/>
        </w:rPr>
        <w:t>在法定的时间内提供，质疑答复时间相应顺延。质疑</w:t>
      </w:r>
      <w:r>
        <w:rPr>
          <w:rFonts w:hint="eastAsia" w:ascii="宋体" w:hAnsi="宋体"/>
          <w:color w:val="auto"/>
          <w:highlight w:val="none"/>
        </w:rPr>
        <w:t>供应商</w:t>
      </w:r>
      <w:r>
        <w:rPr>
          <w:rFonts w:ascii="宋体" w:hAnsi="宋体"/>
          <w:color w:val="auto"/>
          <w:highlight w:val="none"/>
        </w:rPr>
        <w:t>不能按时提供必要</w:t>
      </w:r>
      <w:r>
        <w:rPr>
          <w:rFonts w:hint="eastAsia" w:ascii="宋体" w:hAnsi="宋体"/>
          <w:color w:val="auto"/>
          <w:highlight w:val="none"/>
        </w:rPr>
        <w:t>的</w:t>
      </w:r>
      <w:r>
        <w:rPr>
          <w:rFonts w:ascii="宋体" w:hAnsi="宋体"/>
          <w:color w:val="auto"/>
          <w:highlight w:val="none"/>
        </w:rPr>
        <w:t>证明材料的，视同放弃质疑。</w:t>
      </w:r>
    </w:p>
    <w:p w14:paraId="65CB8378">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2.3</w:t>
      </w:r>
      <w:r>
        <w:rPr>
          <w:rFonts w:ascii="宋体" w:hAnsi="宋体"/>
          <w:color w:val="auto"/>
          <w:highlight w:val="none"/>
        </w:rPr>
        <w:t>对不符合质疑要求的，</w:t>
      </w:r>
      <w:r>
        <w:rPr>
          <w:rFonts w:hint="eastAsia" w:ascii="宋体" w:hAnsi="宋体"/>
          <w:color w:val="auto"/>
          <w:highlight w:val="none"/>
        </w:rPr>
        <w:t>采购人、采购代理机构</w:t>
      </w:r>
      <w:r>
        <w:rPr>
          <w:rFonts w:ascii="宋体" w:hAnsi="宋体"/>
          <w:color w:val="auto"/>
          <w:highlight w:val="none"/>
        </w:rPr>
        <w:t>有权要求其补充必要</w:t>
      </w:r>
      <w:r>
        <w:rPr>
          <w:rFonts w:hint="eastAsia" w:ascii="宋体" w:hAnsi="宋体"/>
          <w:color w:val="auto"/>
          <w:highlight w:val="none"/>
        </w:rPr>
        <w:t>的</w:t>
      </w:r>
      <w:r>
        <w:rPr>
          <w:rFonts w:ascii="宋体" w:hAnsi="宋体"/>
          <w:color w:val="auto"/>
          <w:highlight w:val="none"/>
        </w:rPr>
        <w:t>证明材料，质疑</w:t>
      </w:r>
      <w:r>
        <w:rPr>
          <w:rFonts w:hint="eastAsia" w:ascii="宋体" w:hAnsi="宋体"/>
          <w:color w:val="auto"/>
          <w:highlight w:val="none"/>
        </w:rPr>
        <w:t>供应商</w:t>
      </w:r>
      <w:r>
        <w:rPr>
          <w:rFonts w:ascii="宋体" w:hAnsi="宋体"/>
          <w:color w:val="auto"/>
          <w:highlight w:val="none"/>
        </w:rPr>
        <w:t>未在法定的时间内提供补充必要</w:t>
      </w:r>
      <w:r>
        <w:rPr>
          <w:rFonts w:hint="eastAsia" w:ascii="宋体" w:hAnsi="宋体"/>
          <w:color w:val="auto"/>
          <w:highlight w:val="none"/>
        </w:rPr>
        <w:t>的</w:t>
      </w:r>
      <w:r>
        <w:rPr>
          <w:rFonts w:ascii="宋体" w:hAnsi="宋体"/>
          <w:color w:val="auto"/>
          <w:highlight w:val="none"/>
        </w:rPr>
        <w:t>证明材料的，视同放弃质疑。</w:t>
      </w:r>
    </w:p>
    <w:p w14:paraId="4B7F81A3">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2.4采购人、采购代理机构</w:t>
      </w:r>
      <w:r>
        <w:rPr>
          <w:rFonts w:ascii="宋体" w:hAnsi="宋体"/>
          <w:color w:val="auto"/>
          <w:highlight w:val="none"/>
        </w:rPr>
        <w:t>负责将质疑</w:t>
      </w:r>
      <w:r>
        <w:rPr>
          <w:rFonts w:hint="eastAsia" w:ascii="宋体" w:hAnsi="宋体"/>
          <w:color w:val="auto"/>
          <w:highlight w:val="none"/>
        </w:rPr>
        <w:t>供应商</w:t>
      </w:r>
      <w:r>
        <w:rPr>
          <w:rFonts w:ascii="宋体" w:hAnsi="宋体"/>
          <w:color w:val="auto"/>
          <w:highlight w:val="none"/>
        </w:rPr>
        <w:t>提出的质疑函及</w:t>
      </w:r>
      <w:r>
        <w:rPr>
          <w:rFonts w:hint="eastAsia" w:ascii="宋体" w:hAnsi="宋体"/>
          <w:color w:val="auto"/>
          <w:highlight w:val="none"/>
        </w:rPr>
        <w:t>相关</w:t>
      </w:r>
      <w:r>
        <w:rPr>
          <w:rFonts w:ascii="宋体" w:hAnsi="宋体"/>
          <w:color w:val="auto"/>
          <w:highlight w:val="none"/>
        </w:rPr>
        <w:t>材料提供给评审委员会协助答复，并将答复意见回复质疑</w:t>
      </w:r>
      <w:r>
        <w:rPr>
          <w:rFonts w:hint="eastAsia" w:ascii="宋体" w:hAnsi="宋体"/>
          <w:color w:val="auto"/>
          <w:highlight w:val="none"/>
        </w:rPr>
        <w:t>供应商</w:t>
      </w:r>
      <w:r>
        <w:rPr>
          <w:rFonts w:ascii="宋体" w:hAnsi="宋体"/>
          <w:color w:val="auto"/>
          <w:highlight w:val="none"/>
        </w:rPr>
        <w:t>。必要时，可向被质疑</w:t>
      </w:r>
      <w:r>
        <w:rPr>
          <w:rFonts w:hint="eastAsia" w:ascii="宋体" w:hAnsi="宋体"/>
          <w:color w:val="auto"/>
          <w:highlight w:val="none"/>
        </w:rPr>
        <w:t>供应商</w:t>
      </w:r>
      <w:r>
        <w:rPr>
          <w:rFonts w:ascii="宋体" w:hAnsi="宋体"/>
          <w:color w:val="auto"/>
          <w:highlight w:val="none"/>
        </w:rPr>
        <w:t>转发《质疑函》及</w:t>
      </w:r>
      <w:r>
        <w:rPr>
          <w:rFonts w:hint="eastAsia" w:ascii="宋体" w:hAnsi="宋体"/>
          <w:color w:val="auto"/>
          <w:highlight w:val="none"/>
        </w:rPr>
        <w:t>相关</w:t>
      </w:r>
      <w:r>
        <w:rPr>
          <w:rFonts w:ascii="宋体" w:hAnsi="宋体"/>
          <w:color w:val="auto"/>
          <w:highlight w:val="none"/>
        </w:rPr>
        <w:t>材料。被质疑</w:t>
      </w:r>
      <w:r>
        <w:rPr>
          <w:rFonts w:hint="eastAsia" w:ascii="宋体" w:hAnsi="宋体"/>
          <w:color w:val="auto"/>
          <w:highlight w:val="none"/>
        </w:rPr>
        <w:t>供应商</w:t>
      </w:r>
      <w:r>
        <w:rPr>
          <w:rFonts w:ascii="宋体" w:hAnsi="宋体"/>
          <w:color w:val="auto"/>
          <w:highlight w:val="none"/>
        </w:rPr>
        <w:t>应当在要求的时间内，以书面形式作出说明并提交</w:t>
      </w:r>
      <w:r>
        <w:rPr>
          <w:rFonts w:hint="eastAsia" w:ascii="宋体" w:hAnsi="宋体"/>
          <w:color w:val="auto"/>
          <w:highlight w:val="none"/>
        </w:rPr>
        <w:t>相关</w:t>
      </w:r>
      <w:r>
        <w:rPr>
          <w:rFonts w:ascii="宋体" w:hAnsi="宋体"/>
          <w:color w:val="auto"/>
          <w:highlight w:val="none"/>
        </w:rPr>
        <w:t>材料。</w:t>
      </w:r>
    </w:p>
    <w:p w14:paraId="759D2B65">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3.质疑处理</w:t>
      </w:r>
    </w:p>
    <w:p w14:paraId="2996B216">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3.1</w:t>
      </w:r>
      <w:r>
        <w:rPr>
          <w:rFonts w:ascii="宋体" w:hAnsi="宋体"/>
          <w:color w:val="auto"/>
          <w:highlight w:val="none"/>
        </w:rPr>
        <w:t>质疑</w:t>
      </w:r>
      <w:r>
        <w:rPr>
          <w:rFonts w:hint="eastAsia" w:ascii="宋体" w:hAnsi="宋体"/>
          <w:color w:val="auto"/>
          <w:highlight w:val="none"/>
        </w:rPr>
        <w:t>供应商未按照法定程序进行质疑投诉的，</w:t>
      </w:r>
      <w:r>
        <w:rPr>
          <w:rFonts w:ascii="宋体" w:hAnsi="宋体"/>
          <w:color w:val="auto"/>
          <w:highlight w:val="none"/>
        </w:rPr>
        <w:t>视为一般失信行为。</w:t>
      </w:r>
    </w:p>
    <w:p w14:paraId="153ABB27">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3.2</w:t>
      </w:r>
      <w:r>
        <w:rPr>
          <w:rFonts w:ascii="宋体" w:hAnsi="宋体"/>
          <w:color w:val="auto"/>
          <w:highlight w:val="none"/>
        </w:rPr>
        <w:t>质疑</w:t>
      </w:r>
      <w:r>
        <w:rPr>
          <w:rFonts w:hint="eastAsia" w:ascii="宋体" w:hAnsi="宋体"/>
          <w:color w:val="auto"/>
          <w:highlight w:val="none"/>
        </w:rPr>
        <w:t>供应商不配合或者采用不正当手段干扰政府采购质疑、投诉处理工作</w:t>
      </w:r>
      <w:r>
        <w:rPr>
          <w:rFonts w:ascii="宋体" w:hAnsi="宋体"/>
          <w:color w:val="auto"/>
          <w:highlight w:val="none"/>
        </w:rPr>
        <w:t>的，视为一般失信行为。</w:t>
      </w:r>
    </w:p>
    <w:p w14:paraId="092A93C0">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3.3</w:t>
      </w:r>
      <w:r>
        <w:rPr>
          <w:rFonts w:ascii="宋体" w:hAnsi="宋体"/>
          <w:color w:val="auto"/>
          <w:highlight w:val="none"/>
        </w:rPr>
        <w:t>质疑</w:t>
      </w:r>
      <w:r>
        <w:rPr>
          <w:rFonts w:hint="eastAsia" w:ascii="宋体" w:hAnsi="宋体"/>
          <w:color w:val="auto"/>
          <w:highlight w:val="none"/>
        </w:rPr>
        <w:t>供应商投诉受理期间，就同一事项多头举报，干扰财政部门投诉处理</w:t>
      </w:r>
      <w:r>
        <w:rPr>
          <w:rFonts w:ascii="宋体" w:hAnsi="宋体"/>
          <w:color w:val="auto"/>
          <w:highlight w:val="none"/>
        </w:rPr>
        <w:t>的，视为一般失信行为。</w:t>
      </w:r>
    </w:p>
    <w:p w14:paraId="4172D24A">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3.4</w:t>
      </w:r>
      <w:r>
        <w:rPr>
          <w:rFonts w:ascii="宋体" w:hAnsi="宋体"/>
          <w:color w:val="auto"/>
          <w:highlight w:val="none"/>
        </w:rPr>
        <w:t>质疑</w:t>
      </w:r>
      <w:r>
        <w:rPr>
          <w:rFonts w:hint="eastAsia" w:ascii="宋体" w:hAnsi="宋体"/>
          <w:color w:val="auto"/>
          <w:highlight w:val="none"/>
        </w:rPr>
        <w:t>供应商在全国范围12个月内三次以上质疑查无实据</w:t>
      </w:r>
      <w:r>
        <w:rPr>
          <w:rFonts w:ascii="宋体" w:hAnsi="宋体"/>
          <w:color w:val="auto"/>
          <w:highlight w:val="none"/>
        </w:rPr>
        <w:t>的，视为一般失信行为。</w:t>
      </w:r>
    </w:p>
    <w:p w14:paraId="6CFA3ACB">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3.5</w:t>
      </w:r>
      <w:r>
        <w:rPr>
          <w:rFonts w:ascii="宋体" w:hAnsi="宋体"/>
          <w:color w:val="auto"/>
          <w:highlight w:val="none"/>
        </w:rPr>
        <w:t>质疑</w:t>
      </w:r>
      <w:r>
        <w:rPr>
          <w:rFonts w:hint="eastAsia" w:ascii="宋体" w:hAnsi="宋体"/>
          <w:color w:val="auto"/>
          <w:highlight w:val="none"/>
        </w:rPr>
        <w:t>供应商采用捏造事实、提供虚假材料或者以非法手段取得证明材料等方式进行虚假、恶意投诉</w:t>
      </w:r>
      <w:r>
        <w:rPr>
          <w:rFonts w:ascii="宋体" w:hAnsi="宋体"/>
          <w:color w:val="auto"/>
          <w:highlight w:val="none"/>
        </w:rPr>
        <w:t>的，视为</w:t>
      </w:r>
      <w:r>
        <w:rPr>
          <w:rFonts w:hint="eastAsia" w:ascii="宋体" w:hAnsi="宋体"/>
          <w:color w:val="auto"/>
          <w:highlight w:val="none"/>
        </w:rPr>
        <w:t>严重失信行为</w:t>
      </w:r>
      <w:r>
        <w:rPr>
          <w:rFonts w:ascii="宋体" w:hAnsi="宋体"/>
          <w:color w:val="auto"/>
          <w:highlight w:val="none"/>
        </w:rPr>
        <w:t>。（</w:t>
      </w:r>
      <w:r>
        <w:rPr>
          <w:rFonts w:hint="eastAsia" w:ascii="宋体" w:hAnsi="宋体"/>
          <w:color w:val="auto"/>
          <w:highlight w:val="none"/>
        </w:rPr>
        <w:t>证据来源的合法性存在明显疑问，投诉人无法证明其取得方式合法的，视为以非法手段取得证明材料</w:t>
      </w:r>
      <w:r>
        <w:rPr>
          <w:rFonts w:ascii="宋体" w:hAnsi="宋体"/>
          <w:color w:val="auto"/>
          <w:highlight w:val="none"/>
        </w:rPr>
        <w:t>）</w:t>
      </w:r>
    </w:p>
    <w:p w14:paraId="56AE7CC0">
      <w:pPr>
        <w:tabs>
          <w:tab w:val="left" w:pos="900"/>
        </w:tabs>
        <w:ind w:firstLine="480" w:firstLineChars="200"/>
        <w:jc w:val="left"/>
        <w:rPr>
          <w:rFonts w:hint="eastAsia" w:ascii="宋体" w:hAnsi="宋体"/>
          <w:color w:val="auto"/>
          <w:highlight w:val="none"/>
        </w:rPr>
      </w:pPr>
      <w:r>
        <w:rPr>
          <w:rFonts w:hint="eastAsia" w:ascii="宋体" w:hAnsi="宋体"/>
          <w:color w:val="auto"/>
          <w:highlight w:val="none"/>
        </w:rPr>
        <w:t>3.6未尽事宜，依照有关法律、法规执行。</w:t>
      </w:r>
    </w:p>
    <w:p w14:paraId="7EF4A717">
      <w:pPr>
        <w:ind w:firstLine="560" w:firstLineChars="20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4.投诉</w:t>
      </w:r>
    </w:p>
    <w:p w14:paraId="0ABB194A">
      <w:pPr>
        <w:ind w:firstLine="480" w:firstLineChars="200"/>
        <w:jc w:val="left"/>
        <w:rPr>
          <w:rFonts w:hint="eastAsia" w:ascii="宋体" w:hAnsi="宋体"/>
          <w:color w:val="auto"/>
          <w:highlight w:val="none"/>
        </w:rPr>
      </w:pPr>
      <w:r>
        <w:rPr>
          <w:rFonts w:hint="eastAsia" w:ascii="宋体" w:hAnsi="宋体"/>
          <w:color w:val="auto"/>
          <w:highlight w:val="none"/>
        </w:rPr>
        <w:t>投诉事项依照有关法律、法规执行。</w:t>
      </w:r>
      <w:bookmarkEnd w:id="78"/>
      <w:bookmarkEnd w:id="79"/>
      <w:bookmarkEnd w:id="80"/>
      <w:bookmarkEnd w:id="81"/>
    </w:p>
    <w:p w14:paraId="46C5F024">
      <w:pPr>
        <w:pStyle w:val="2"/>
        <w:spacing w:before="0" w:after="0"/>
        <w:rPr>
          <w:rStyle w:val="211"/>
          <w:rFonts w:eastAsia="幼圆"/>
          <w:bCs/>
          <w:color w:val="auto"/>
          <w:kern w:val="2"/>
          <w:sz w:val="44"/>
          <w:szCs w:val="44"/>
          <w:highlight w:val="none"/>
        </w:rPr>
      </w:pPr>
      <w:bookmarkStart w:id="86" w:name="_Toc465267862"/>
      <w:bookmarkStart w:id="87" w:name="_Toc204595693"/>
      <w:bookmarkStart w:id="88" w:name="_Toc482347463"/>
      <w:r>
        <w:rPr>
          <w:rFonts w:ascii="宋体" w:hAnsi="宋体"/>
          <w:color w:val="auto"/>
          <w:highlight w:val="none"/>
        </w:rPr>
        <w:br w:type="page" w:clear="all"/>
      </w:r>
      <w:bookmarkStart w:id="89" w:name="_Toc1827"/>
      <w:bookmarkStart w:id="90" w:name="_Toc30248"/>
      <w:bookmarkStart w:id="91" w:name="_Toc10316"/>
      <w:bookmarkStart w:id="92" w:name="_Toc10909"/>
      <w:bookmarkStart w:id="93" w:name="_Toc9220"/>
      <w:r>
        <w:rPr>
          <w:rStyle w:val="211"/>
          <w:rFonts w:hint="eastAsia" w:eastAsia="幼圆"/>
          <w:bCs/>
          <w:color w:val="auto"/>
          <w:kern w:val="2"/>
          <w:sz w:val="44"/>
          <w:szCs w:val="44"/>
          <w:highlight w:val="none"/>
        </w:rPr>
        <w:t>第三章  政府采购合同格式</w:t>
      </w:r>
      <w:bookmarkEnd w:id="86"/>
      <w:bookmarkEnd w:id="87"/>
      <w:bookmarkEnd w:id="88"/>
      <w:bookmarkEnd w:id="89"/>
      <w:bookmarkEnd w:id="90"/>
      <w:bookmarkEnd w:id="91"/>
      <w:bookmarkEnd w:id="92"/>
      <w:bookmarkEnd w:id="93"/>
    </w:p>
    <w:p w14:paraId="329A8120">
      <w:pPr>
        <w:ind w:firstLine="880"/>
        <w:rPr>
          <w:rFonts w:hint="eastAsia" w:ascii="宋体" w:hAnsi="宋体"/>
          <w:color w:val="auto"/>
          <w:sz w:val="44"/>
          <w:highlight w:val="none"/>
        </w:rPr>
      </w:pPr>
    </w:p>
    <w:p w14:paraId="6C587F9D">
      <w:pPr>
        <w:ind w:firstLine="0"/>
        <w:rPr>
          <w:color w:val="auto"/>
          <w:highlight w:val="none"/>
        </w:rPr>
      </w:pPr>
      <w:bookmarkStart w:id="94" w:name="_Toc153678433"/>
      <w:bookmarkStart w:id="95" w:name="OLE_LINK6"/>
      <w:bookmarkStart w:id="96" w:name="_Toc142708870"/>
    </w:p>
    <w:p w14:paraId="1A24A5D2">
      <w:pPr>
        <w:ind w:firstLine="0"/>
        <w:rPr>
          <w:color w:val="auto"/>
          <w:highlight w:val="none"/>
        </w:rPr>
      </w:pPr>
    </w:p>
    <w:p w14:paraId="0AFA1F77">
      <w:pPr>
        <w:ind w:firstLine="0"/>
        <w:jc w:val="center"/>
        <w:rPr>
          <w:b/>
          <w:bCs/>
          <w:color w:val="auto"/>
          <w:sz w:val="44"/>
          <w:highlight w:val="none"/>
        </w:rPr>
      </w:pPr>
      <w:r>
        <w:rPr>
          <w:b/>
          <w:bCs/>
          <w:color w:val="auto"/>
          <w:sz w:val="44"/>
          <w:highlight w:val="none"/>
          <w:u w:val="single"/>
        </w:rPr>
        <w:t xml:space="preserve">                    </w:t>
      </w:r>
      <w:r>
        <w:rPr>
          <w:b/>
          <w:bCs/>
          <w:color w:val="auto"/>
          <w:sz w:val="44"/>
          <w:highlight w:val="none"/>
        </w:rPr>
        <w:t>合同</w:t>
      </w:r>
    </w:p>
    <w:p w14:paraId="3895D838">
      <w:pPr>
        <w:ind w:firstLine="480"/>
        <w:rPr>
          <w:color w:val="auto"/>
          <w:highlight w:val="none"/>
        </w:rPr>
      </w:pPr>
    </w:p>
    <w:p w14:paraId="6794BAD4">
      <w:pPr>
        <w:ind w:firstLine="3070" w:firstLineChars="695"/>
        <w:rPr>
          <w:b/>
          <w:bCs/>
          <w:color w:val="auto"/>
          <w:sz w:val="44"/>
          <w:szCs w:val="44"/>
          <w:highlight w:val="none"/>
        </w:rPr>
      </w:pPr>
    </w:p>
    <w:p w14:paraId="4FD032BA">
      <w:pPr>
        <w:ind w:firstLine="880"/>
        <w:rPr>
          <w:color w:val="auto"/>
          <w:sz w:val="44"/>
          <w:szCs w:val="44"/>
          <w:highlight w:val="none"/>
        </w:rPr>
      </w:pPr>
    </w:p>
    <w:p w14:paraId="0136F000">
      <w:pPr>
        <w:ind w:firstLine="1966" w:firstLineChars="445"/>
        <w:rPr>
          <w:b/>
          <w:bCs/>
          <w:color w:val="auto"/>
          <w:sz w:val="44"/>
          <w:szCs w:val="44"/>
          <w:highlight w:val="none"/>
        </w:rPr>
      </w:pPr>
      <w:r>
        <w:rPr>
          <w:b/>
          <w:bCs/>
          <w:color w:val="auto"/>
          <w:sz w:val="44"/>
          <w:szCs w:val="44"/>
          <w:highlight w:val="none"/>
        </w:rPr>
        <w:t>合同编号：</w:t>
      </w:r>
    </w:p>
    <w:p w14:paraId="33A1EF17">
      <w:pPr>
        <w:ind w:firstLine="880"/>
        <w:rPr>
          <w:color w:val="auto"/>
          <w:sz w:val="44"/>
          <w:highlight w:val="none"/>
        </w:rPr>
      </w:pPr>
    </w:p>
    <w:p w14:paraId="665E1CF2">
      <w:pPr>
        <w:ind w:firstLine="880"/>
        <w:rPr>
          <w:color w:val="auto"/>
          <w:sz w:val="44"/>
          <w:highlight w:val="none"/>
        </w:rPr>
      </w:pPr>
    </w:p>
    <w:p w14:paraId="43896238">
      <w:pPr>
        <w:pStyle w:val="53"/>
        <w:rPr>
          <w:color w:val="auto"/>
          <w:highlight w:val="none"/>
        </w:rPr>
      </w:pPr>
    </w:p>
    <w:p w14:paraId="0889C887">
      <w:pPr>
        <w:ind w:firstLine="880"/>
        <w:rPr>
          <w:color w:val="auto"/>
          <w:sz w:val="44"/>
          <w:highlight w:val="none"/>
        </w:rPr>
      </w:pPr>
    </w:p>
    <w:p w14:paraId="28DE8FC7">
      <w:pPr>
        <w:ind w:firstLine="1758" w:firstLineChars="398"/>
        <w:rPr>
          <w:b/>
          <w:bCs/>
          <w:color w:val="auto"/>
          <w:sz w:val="44"/>
          <w:highlight w:val="none"/>
        </w:rPr>
      </w:pPr>
      <w:r>
        <w:rPr>
          <w:rFonts w:hint="eastAsia"/>
          <w:b/>
          <w:bCs/>
          <w:color w:val="auto"/>
          <w:sz w:val="44"/>
          <w:highlight w:val="none"/>
        </w:rPr>
        <w:t>发包人</w:t>
      </w:r>
      <w:r>
        <w:rPr>
          <w:b/>
          <w:bCs/>
          <w:color w:val="auto"/>
          <w:sz w:val="44"/>
          <w:highlight w:val="none"/>
        </w:rPr>
        <w:t>：</w:t>
      </w:r>
    </w:p>
    <w:p w14:paraId="7D3E89A0">
      <w:pPr>
        <w:ind w:firstLine="1758" w:firstLineChars="398"/>
        <w:rPr>
          <w:b/>
          <w:bCs/>
          <w:color w:val="auto"/>
          <w:sz w:val="44"/>
          <w:highlight w:val="none"/>
        </w:rPr>
      </w:pPr>
      <w:r>
        <w:rPr>
          <w:rFonts w:hint="eastAsia"/>
          <w:b/>
          <w:bCs/>
          <w:color w:val="auto"/>
          <w:sz w:val="44"/>
          <w:highlight w:val="none"/>
        </w:rPr>
        <w:t>承包人</w:t>
      </w:r>
      <w:r>
        <w:rPr>
          <w:b/>
          <w:bCs/>
          <w:color w:val="auto"/>
          <w:sz w:val="44"/>
          <w:highlight w:val="none"/>
        </w:rPr>
        <w:t>：</w:t>
      </w:r>
    </w:p>
    <w:p w14:paraId="6332B223">
      <w:pPr>
        <w:ind w:firstLine="480"/>
        <w:rPr>
          <w:color w:val="auto"/>
          <w:highlight w:val="none"/>
        </w:rPr>
      </w:pPr>
    </w:p>
    <w:p w14:paraId="2AE8E206">
      <w:pPr>
        <w:ind w:firstLine="0"/>
        <w:jc w:val="center"/>
        <w:rPr>
          <w:rFonts w:hint="eastAsia" w:ascii="宋体" w:hAnsi="宋体" w:cs="宋体"/>
          <w:b/>
          <w:color w:val="auto"/>
          <w:sz w:val="32"/>
          <w:szCs w:val="32"/>
          <w:highlight w:val="none"/>
        </w:rPr>
      </w:pPr>
      <w:r>
        <w:rPr>
          <w:color w:val="auto"/>
          <w:highlight w:val="none"/>
        </w:rPr>
        <w:br w:type="page"/>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rPr>
        <w:t>合同</w:t>
      </w:r>
    </w:p>
    <w:p w14:paraId="4333DCF1">
      <w:pPr>
        <w:ind w:firstLine="420"/>
        <w:rPr>
          <w:rFonts w:hint="eastAsia" w:ascii="宋体" w:hAnsi="宋体" w:cs="宋体"/>
          <w:color w:val="auto"/>
          <w:highlight w:val="none"/>
        </w:rPr>
      </w:pPr>
    </w:p>
    <w:p w14:paraId="37AFDE72">
      <w:pPr>
        <w:widowControl/>
        <w:adjustRightInd w:val="0"/>
        <w:snapToGrid w:val="0"/>
        <w:ind w:firstLine="0"/>
        <w:rPr>
          <w:color w:val="auto"/>
          <w:highlight w:val="none"/>
        </w:rPr>
      </w:pPr>
      <w:r>
        <w:rPr>
          <w:color w:val="auto"/>
          <w:highlight w:val="none"/>
        </w:rPr>
        <w:t>发</w:t>
      </w:r>
      <w:r>
        <w:rPr>
          <w:rFonts w:hint="eastAsia"/>
          <w:color w:val="auto"/>
          <w:highlight w:val="none"/>
        </w:rPr>
        <w:t xml:space="preserve">  </w:t>
      </w:r>
      <w:r>
        <w:rPr>
          <w:color w:val="auto"/>
          <w:highlight w:val="none"/>
        </w:rPr>
        <w:t>包</w:t>
      </w:r>
      <w:r>
        <w:rPr>
          <w:rFonts w:hint="eastAsia"/>
          <w:color w:val="auto"/>
          <w:highlight w:val="none"/>
        </w:rPr>
        <w:t xml:space="preserve">  </w:t>
      </w:r>
      <w:r>
        <w:rPr>
          <w:color w:val="auto"/>
          <w:highlight w:val="none"/>
        </w:rPr>
        <w:t>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（以下简称甲方）</w:t>
      </w:r>
    </w:p>
    <w:p w14:paraId="17439D9C">
      <w:pPr>
        <w:pStyle w:val="16"/>
        <w:widowControl/>
        <w:tabs>
          <w:tab w:val="left" w:pos="9900"/>
          <w:tab w:val="left" w:pos="10080"/>
        </w:tabs>
        <w:adjustRightInd w:val="0"/>
        <w:snapToGrid w:val="0"/>
        <w:spacing w:before="0"/>
        <w:ind w:firstLine="0"/>
        <w:jc w:val="left"/>
        <w:rPr>
          <w:color w:val="auto"/>
          <w:highlight w:val="none"/>
        </w:rPr>
      </w:pPr>
      <w:r>
        <w:rPr>
          <w:rFonts w:ascii="Times New Roman" w:hAnsi="Times New Roman"/>
          <w:color w:val="auto"/>
          <w:sz w:val="24"/>
          <w:szCs w:val="24"/>
          <w:highlight w:val="none"/>
        </w:rPr>
        <w:t>承</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包</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人：</w:t>
      </w:r>
      <w:r>
        <w:rPr>
          <w:rFonts w:hint="eastAsia" w:cs="宋体"/>
          <w:b/>
          <w:color w:val="auto"/>
          <w:sz w:val="24"/>
          <w:szCs w:val="24"/>
          <w:highlight w:val="none"/>
          <w:u w:val="single"/>
        </w:rPr>
        <w:t xml:space="preserve">                   </w:t>
      </w:r>
      <w:r>
        <w:rPr>
          <w:rFonts w:hint="eastAsia" w:cs="宋体"/>
          <w:color w:val="auto"/>
          <w:sz w:val="24"/>
          <w:szCs w:val="24"/>
          <w:highlight w:val="none"/>
        </w:rPr>
        <w:t>（</w:t>
      </w:r>
      <w:r>
        <w:rPr>
          <w:rFonts w:ascii="Times New Roman" w:hAnsi="Times New Roman"/>
          <w:color w:val="auto"/>
          <w:sz w:val="24"/>
          <w:szCs w:val="24"/>
          <w:highlight w:val="none"/>
        </w:rPr>
        <w:t>以下简称乙方）</w:t>
      </w:r>
    </w:p>
    <w:p w14:paraId="18021F40">
      <w:pPr>
        <w:widowControl/>
        <w:ind w:firstLine="480" w:firstLineChars="200"/>
        <w:rPr>
          <w:color w:val="auto"/>
          <w:highlight w:val="none"/>
        </w:rPr>
      </w:pPr>
      <w:r>
        <w:rPr>
          <w:color w:val="auto"/>
          <w:highlight w:val="none"/>
        </w:rPr>
        <w:t>依据《中华人民共和国民法典</w:t>
      </w:r>
      <w:r>
        <w:rPr>
          <w:rFonts w:hint="eastAsia"/>
          <w:color w:val="auto"/>
          <w:highlight w:val="none"/>
        </w:rPr>
        <w:t>》《</w:t>
      </w:r>
      <w:r>
        <w:rPr>
          <w:color w:val="auto"/>
          <w:highlight w:val="none"/>
        </w:rPr>
        <w:t>中华人民共和国建筑法》及相关</w:t>
      </w:r>
      <w:r>
        <w:rPr>
          <w:rFonts w:hint="eastAsia"/>
          <w:color w:val="auto"/>
          <w:highlight w:val="none"/>
        </w:rPr>
        <w:t>法律法规</w:t>
      </w:r>
      <w:r>
        <w:rPr>
          <w:color w:val="auto"/>
          <w:highlight w:val="none"/>
        </w:rPr>
        <w:t>相关规定，为明确双方在施工过程中的权利、义务和责任，经甲乙双方在平等、自愿、协商一致的基础上，就</w:t>
      </w:r>
      <w:r>
        <w:rPr>
          <w:color w:val="auto"/>
          <w:highlight w:val="none"/>
          <w:u w:val="single"/>
        </w:rPr>
        <w:t xml:space="preserve"> </w:t>
      </w:r>
      <w:r>
        <w:rPr>
          <w:rFonts w:hint="eastAsia"/>
          <w:color w:val="auto"/>
          <w:highlight w:val="none"/>
          <w:u w:val="single"/>
        </w:rPr>
        <w:t xml:space="preserve">            </w:t>
      </w:r>
      <w:r>
        <w:rPr>
          <w:rFonts w:hint="eastAsia"/>
          <w:color w:val="auto"/>
          <w:highlight w:val="none"/>
          <w:u w:val="none"/>
        </w:rPr>
        <w:t>工程</w:t>
      </w:r>
      <w:r>
        <w:rPr>
          <w:color w:val="auto"/>
          <w:highlight w:val="none"/>
        </w:rPr>
        <w:t>有关事宜，签订本合同，具体内容如下：</w:t>
      </w:r>
    </w:p>
    <w:p w14:paraId="247588DB">
      <w:pPr>
        <w:pStyle w:val="5"/>
        <w:keepLines w:val="0"/>
        <w:tabs>
          <w:tab w:val="left" w:pos="1560"/>
        </w:tabs>
        <w:adjustRightInd w:val="0"/>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第一条工程概况</w:t>
      </w:r>
    </w:p>
    <w:p w14:paraId="4C1012A6">
      <w:pPr>
        <w:numPr>
          <w:ilvl w:val="1"/>
          <w:numId w:val="3"/>
        </w:numPr>
        <w:tabs>
          <w:tab w:val="left" w:pos="9900"/>
          <w:tab w:val="left" w:pos="10080"/>
        </w:tabs>
        <w:adjustRightInd w:val="0"/>
        <w:snapToGrid w:val="0"/>
        <w:ind w:firstLine="480" w:firstLineChars="200"/>
        <w:rPr>
          <w:color w:val="auto"/>
          <w:highlight w:val="none"/>
        </w:rPr>
      </w:pPr>
      <w:r>
        <w:rPr>
          <w:color w:val="auto"/>
          <w:highlight w:val="none"/>
        </w:rPr>
        <w:t>工程名称：</w:t>
      </w:r>
      <w:r>
        <w:rPr>
          <w:rFonts w:hint="eastAsia"/>
          <w:color w:val="auto"/>
          <w:highlight w:val="none"/>
          <w:u w:val="single"/>
        </w:rPr>
        <w:t xml:space="preserve">             </w:t>
      </w:r>
      <w:r>
        <w:rPr>
          <w:rFonts w:hint="eastAsia"/>
          <w:color w:val="auto"/>
          <w:highlight w:val="none"/>
        </w:rPr>
        <w:t>。</w:t>
      </w:r>
    </w:p>
    <w:p w14:paraId="1FA84306">
      <w:pPr>
        <w:tabs>
          <w:tab w:val="left" w:pos="9900"/>
          <w:tab w:val="left" w:pos="10080"/>
        </w:tabs>
        <w:adjustRightInd w:val="0"/>
        <w:snapToGrid w:val="0"/>
        <w:ind w:firstLine="480" w:firstLineChars="200"/>
        <w:rPr>
          <w:color w:val="auto"/>
          <w:highlight w:val="none"/>
          <w:u w:val="single"/>
        </w:rPr>
      </w:pPr>
      <w:r>
        <w:rPr>
          <w:color w:val="auto"/>
          <w:highlight w:val="none"/>
        </w:rPr>
        <w:t>1.2 工程地点：</w:t>
      </w:r>
      <w:r>
        <w:rPr>
          <w:rFonts w:hint="eastAsia"/>
          <w:color w:val="auto"/>
          <w:highlight w:val="none"/>
          <w:u w:val="single"/>
        </w:rPr>
        <w:t xml:space="preserve">             </w:t>
      </w:r>
      <w:r>
        <w:rPr>
          <w:rFonts w:hint="eastAsia"/>
          <w:color w:val="auto"/>
          <w:highlight w:val="none"/>
        </w:rPr>
        <w:t>。</w:t>
      </w:r>
    </w:p>
    <w:p w14:paraId="151FF30E">
      <w:pPr>
        <w:tabs>
          <w:tab w:val="left" w:pos="9900"/>
          <w:tab w:val="left" w:pos="10080"/>
        </w:tabs>
        <w:adjustRightInd w:val="0"/>
        <w:snapToGrid w:val="0"/>
        <w:ind w:firstLine="480" w:firstLineChars="200"/>
        <w:rPr>
          <w:color w:val="auto"/>
          <w:highlight w:val="none"/>
        </w:rPr>
      </w:pPr>
      <w:r>
        <w:rPr>
          <w:color w:val="auto"/>
          <w:highlight w:val="none"/>
        </w:rPr>
        <w:t>1.3 承包范围：</w:t>
      </w:r>
      <w:r>
        <w:rPr>
          <w:rFonts w:hint="eastAsia"/>
          <w:color w:val="auto"/>
          <w:highlight w:val="none"/>
          <w:u w:val="single"/>
        </w:rPr>
        <w:t xml:space="preserve">             </w:t>
      </w:r>
      <w:r>
        <w:rPr>
          <w:rFonts w:hint="eastAsia"/>
          <w:color w:val="auto"/>
          <w:highlight w:val="none"/>
        </w:rPr>
        <w:t>。</w:t>
      </w:r>
    </w:p>
    <w:p w14:paraId="05BC2A92">
      <w:pPr>
        <w:ind w:firstLine="480" w:firstLineChars="200"/>
        <w:jc w:val="left"/>
        <w:rPr>
          <w:color w:val="auto"/>
          <w:highlight w:val="none"/>
          <w:u w:val="single"/>
        </w:rPr>
      </w:pPr>
      <w:r>
        <w:rPr>
          <w:color w:val="auto"/>
          <w:highlight w:val="none"/>
        </w:rPr>
        <w:t>1.</w:t>
      </w:r>
      <w:r>
        <w:rPr>
          <w:rFonts w:hint="eastAsia"/>
          <w:color w:val="auto"/>
          <w:highlight w:val="none"/>
        </w:rPr>
        <w:t>4</w:t>
      </w:r>
      <w:r>
        <w:rPr>
          <w:color w:val="auto"/>
          <w:highlight w:val="none"/>
        </w:rPr>
        <w:t xml:space="preserve"> 质量要求</w:t>
      </w:r>
      <w:r>
        <w:rPr>
          <w:rFonts w:hint="eastAsia"/>
          <w:color w:val="auto"/>
          <w:highlight w:val="none"/>
        </w:rPr>
        <w:t>及质保期</w:t>
      </w:r>
      <w:r>
        <w:rPr>
          <w:color w:val="auto"/>
          <w:highlight w:val="none"/>
        </w:rPr>
        <w:t>：</w:t>
      </w:r>
      <w:r>
        <w:rPr>
          <w:rFonts w:hint="eastAsia"/>
          <w:color w:val="auto"/>
          <w:highlight w:val="none"/>
          <w:u w:val="single"/>
        </w:rPr>
        <w:t>质量合格</w:t>
      </w:r>
      <w:r>
        <w:rPr>
          <w:color w:val="auto"/>
          <w:highlight w:val="none"/>
          <w:u w:val="single"/>
        </w:rPr>
        <w:t>。</w:t>
      </w:r>
      <w:r>
        <w:rPr>
          <w:rFonts w:hint="eastAsia"/>
          <w:color w:val="auto"/>
          <w:highlight w:val="none"/>
          <w:u w:val="single"/>
        </w:rPr>
        <w:t>本工程质保期为验收合格后</w:t>
      </w:r>
      <w:r>
        <w:rPr>
          <w:rFonts w:hint="eastAsia"/>
          <w:color w:val="auto"/>
          <w:highlight w:val="none"/>
          <w:u w:val="single"/>
          <w:lang w:val="en-US" w:eastAsia="zh-CN"/>
        </w:rPr>
        <w:t xml:space="preserve">   </w:t>
      </w:r>
      <w:r>
        <w:rPr>
          <w:rFonts w:hint="eastAsia"/>
          <w:color w:val="auto"/>
          <w:highlight w:val="none"/>
          <w:u w:val="single"/>
        </w:rPr>
        <w:t>年</w:t>
      </w:r>
      <w:r>
        <w:rPr>
          <w:rFonts w:hint="eastAsia"/>
          <w:color w:val="auto"/>
          <w:highlight w:val="none"/>
        </w:rPr>
        <w:t>。</w:t>
      </w:r>
    </w:p>
    <w:p w14:paraId="1EB9C549">
      <w:pPr>
        <w:ind w:firstLine="480" w:firstLineChars="200"/>
        <w:rPr>
          <w:color w:val="auto"/>
          <w:highlight w:val="none"/>
        </w:rPr>
      </w:pPr>
      <w:r>
        <w:rPr>
          <w:color w:val="auto"/>
          <w:highlight w:val="none"/>
        </w:rPr>
        <w:t>1.</w:t>
      </w:r>
      <w:r>
        <w:rPr>
          <w:rFonts w:hint="eastAsia"/>
          <w:color w:val="auto"/>
          <w:highlight w:val="none"/>
        </w:rPr>
        <w:t>5</w:t>
      </w:r>
      <w:r>
        <w:rPr>
          <w:color w:val="auto"/>
          <w:highlight w:val="none"/>
        </w:rPr>
        <w:t xml:space="preserve"> 合同工期：</w:t>
      </w:r>
      <w:r>
        <w:rPr>
          <w:rFonts w:hint="eastAsia"/>
          <w:color w:val="auto"/>
          <w:highlight w:val="none"/>
          <w:u w:val="single"/>
          <w:lang w:val="en-US" w:eastAsia="zh-CN"/>
        </w:rPr>
        <w:t xml:space="preserve">       </w:t>
      </w:r>
      <w:r>
        <w:rPr>
          <w:color w:val="auto"/>
          <w:highlight w:val="none"/>
          <w:u w:val="single"/>
        </w:rPr>
        <w:t>日历天</w:t>
      </w:r>
      <w:r>
        <w:rPr>
          <w:rFonts w:hint="eastAsia"/>
          <w:color w:val="auto"/>
          <w:highlight w:val="none"/>
          <w:u w:val="single"/>
        </w:rPr>
        <w:t>。具体开工日期以甲方要求为准</w:t>
      </w:r>
      <w:r>
        <w:rPr>
          <w:rFonts w:hint="eastAsia"/>
          <w:color w:val="auto"/>
          <w:highlight w:val="none"/>
        </w:rPr>
        <w:t>。</w:t>
      </w:r>
    </w:p>
    <w:p w14:paraId="57D2355E">
      <w:pPr>
        <w:ind w:firstLine="480" w:firstLineChars="200"/>
        <w:rPr>
          <w:color w:val="auto"/>
          <w:highlight w:val="none"/>
        </w:rPr>
      </w:pPr>
      <w:r>
        <w:rPr>
          <w:color w:val="auto"/>
          <w:highlight w:val="none"/>
        </w:rPr>
        <w:t>1.</w:t>
      </w:r>
      <w:r>
        <w:rPr>
          <w:rFonts w:hint="eastAsia"/>
          <w:color w:val="auto"/>
          <w:highlight w:val="none"/>
        </w:rPr>
        <w:t>6</w:t>
      </w:r>
      <w:r>
        <w:rPr>
          <w:color w:val="auto"/>
          <w:highlight w:val="none"/>
        </w:rPr>
        <w:t xml:space="preserve"> </w:t>
      </w:r>
      <w:r>
        <w:rPr>
          <w:rFonts w:hint="eastAsia"/>
          <w:color w:val="auto"/>
          <w:highlight w:val="none"/>
        </w:rPr>
        <w:t>价格形式及合同价款：</w:t>
      </w:r>
      <w:r>
        <w:rPr>
          <w:rFonts w:hint="eastAsia"/>
          <w:color w:val="auto"/>
          <w:highlight w:val="none"/>
          <w:u w:val="single"/>
        </w:rPr>
        <w:t xml:space="preserve"> </w:t>
      </w:r>
      <w:r>
        <w:rPr>
          <w:color w:val="auto"/>
          <w:highlight w:val="none"/>
          <w:u w:val="single"/>
        </w:rPr>
        <w:t>固定</w:t>
      </w:r>
      <w:r>
        <w:rPr>
          <w:rFonts w:hint="eastAsia"/>
          <w:color w:val="auto"/>
          <w:highlight w:val="none"/>
          <w:u w:val="single"/>
        </w:rPr>
        <w:t>单</w:t>
      </w:r>
      <w:r>
        <w:rPr>
          <w:color w:val="auto"/>
          <w:highlight w:val="none"/>
          <w:u w:val="single"/>
        </w:rPr>
        <w:t>价</w:t>
      </w:r>
      <w:r>
        <w:rPr>
          <w:rFonts w:hint="eastAsia"/>
          <w:color w:val="auto"/>
          <w:highlight w:val="none"/>
          <w:u w:val="single"/>
        </w:rPr>
        <w:t>合同</w:t>
      </w:r>
      <w:r>
        <w:rPr>
          <w:color w:val="auto"/>
          <w:highlight w:val="none"/>
          <w:u w:val="single"/>
        </w:rPr>
        <w:t>。</w:t>
      </w:r>
      <w:r>
        <w:rPr>
          <w:color w:val="auto"/>
          <w:highlight w:val="none"/>
        </w:rPr>
        <w:t>含税合同价</w:t>
      </w:r>
      <w:r>
        <w:rPr>
          <w:rFonts w:hint="eastAsia"/>
          <w:color w:val="auto"/>
          <w:highlight w:val="none"/>
        </w:rPr>
        <w:t>：</w:t>
      </w:r>
      <w:r>
        <w:rPr>
          <w:rFonts w:hint="eastAsia"/>
          <w:color w:val="auto"/>
          <w:highlight w:val="none"/>
          <w:u w:val="single"/>
        </w:rPr>
        <w:t>人民币          ， （小写）¥            ，下浮比例      ，优惠至：人民币               （含税） ，（小写）¥          ,最终价格以工程结算审定单为准 。详见工程量清单</w:t>
      </w:r>
      <w:r>
        <w:rPr>
          <w:rFonts w:hint="eastAsia"/>
          <w:color w:val="auto"/>
          <w:highlight w:val="none"/>
        </w:rPr>
        <w:t>。</w:t>
      </w:r>
    </w:p>
    <w:p w14:paraId="36564BAA">
      <w:pPr>
        <w:ind w:firstLine="480" w:firstLineChars="200"/>
        <w:rPr>
          <w:color w:val="auto"/>
          <w:highlight w:val="none"/>
        </w:rPr>
      </w:pPr>
      <w:r>
        <w:rPr>
          <w:color w:val="auto"/>
          <w:highlight w:val="none"/>
        </w:rPr>
        <w:t>合同价款包括但不限于：人工费、材料费（除甲供材料外的所有材料）、设备费（除甲供设备外的所有设备）、机械费、管理费、利润及税金，也包含二次细化设计方案、施工工艺及图纸费用、竣工图纸及资料费用、环境保护、安全施工、文明施工、临时设施、季节性施工、夜间施工、夜间照明、测量、监测、各种机械设备的进出场及安拆、已完工程及设备保护等措施费用，所需剔凿及修补，甲供设备/材料的现场保管、二次搬运、试验检测费、调试费、垂直运输费用、垃圾清运费等，与总承包商</w:t>
      </w:r>
      <w:r>
        <w:rPr>
          <w:rFonts w:hint="eastAsia"/>
          <w:color w:val="auto"/>
          <w:highlight w:val="none"/>
        </w:rPr>
        <w:t>及其他</w:t>
      </w:r>
      <w:r>
        <w:rPr>
          <w:color w:val="auto"/>
          <w:highlight w:val="none"/>
        </w:rPr>
        <w:t>各专业承包商的协调、配合费用</w:t>
      </w:r>
      <w:r>
        <w:rPr>
          <w:rFonts w:hint="eastAsia"/>
          <w:color w:val="auto"/>
          <w:highlight w:val="none"/>
        </w:rPr>
        <w:t>及其他相关</w:t>
      </w:r>
      <w:r>
        <w:rPr>
          <w:color w:val="auto"/>
          <w:highlight w:val="none"/>
        </w:rPr>
        <w:t>风险费用，甲方不再就本合同另行向乙方支付任何费用。</w:t>
      </w:r>
    </w:p>
    <w:p w14:paraId="27A17D8B">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第二条 甲方责任</w:t>
      </w:r>
    </w:p>
    <w:p w14:paraId="795A0D97">
      <w:pPr>
        <w:ind w:firstLine="480" w:firstLineChars="200"/>
        <w:rPr>
          <w:color w:val="auto"/>
          <w:highlight w:val="none"/>
        </w:rPr>
      </w:pPr>
      <w:r>
        <w:rPr>
          <w:color w:val="auto"/>
          <w:highlight w:val="none"/>
        </w:rPr>
        <w:t>2.1 甲方向乙方指定施工所需用电、用水（指定接点位置，由乙方负责将水、电接至各工作面）及部分堆放材料场地，所发生相关费用由乙方自行解决，包含在合同价款中。</w:t>
      </w:r>
    </w:p>
    <w:p w14:paraId="0EC860BB">
      <w:pPr>
        <w:ind w:firstLine="480" w:firstLineChars="200"/>
        <w:rPr>
          <w:color w:val="auto"/>
          <w:highlight w:val="none"/>
        </w:rPr>
      </w:pPr>
      <w:r>
        <w:rPr>
          <w:color w:val="auto"/>
          <w:highlight w:val="none"/>
        </w:rPr>
        <w:t>2.2 指派</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为甲方驻工地代表负责合同的履行，解决施工过程中出现的需要甲方协调的相关问题，并参与工程的初验、各种验收和签证工作。如变更现场代表应及时通知乙方。</w:t>
      </w:r>
    </w:p>
    <w:p w14:paraId="3833979D">
      <w:pPr>
        <w:ind w:firstLine="480" w:firstLineChars="200"/>
        <w:rPr>
          <w:color w:val="auto"/>
          <w:highlight w:val="none"/>
        </w:rPr>
      </w:pPr>
      <w:r>
        <w:rPr>
          <w:color w:val="auto"/>
          <w:highlight w:val="none"/>
        </w:rPr>
        <w:t>2.3 如乙方未按本合同约定进行施工，甲方有权取消本合同范围内的任何工程项目或另行安排分包，相关价款从合同总价内扣除，乙方不得有异议或因协议施工项目的减少而要求发包人补偿或额外支付任何费用。</w:t>
      </w:r>
    </w:p>
    <w:p w14:paraId="2E4C25EC">
      <w:pPr>
        <w:ind w:firstLine="480" w:firstLineChars="200"/>
        <w:rPr>
          <w:color w:val="auto"/>
          <w:highlight w:val="none"/>
        </w:rPr>
      </w:pPr>
      <w:r>
        <w:rPr>
          <w:color w:val="auto"/>
          <w:highlight w:val="none"/>
        </w:rPr>
        <w:t>2.4 组织相关部门进行工程竣工验收，并签字确认完成工程量。</w:t>
      </w:r>
    </w:p>
    <w:p w14:paraId="3A5797F1">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第三条 乙方义务</w:t>
      </w:r>
    </w:p>
    <w:p w14:paraId="4D6CBDC9">
      <w:pPr>
        <w:ind w:firstLine="480" w:firstLineChars="200"/>
        <w:rPr>
          <w:color w:val="auto"/>
          <w:highlight w:val="none"/>
        </w:rPr>
      </w:pPr>
      <w:r>
        <w:rPr>
          <w:color w:val="auto"/>
          <w:highlight w:val="none"/>
        </w:rPr>
        <w:t>3.1 乙方对本合同工程内容、工程范围、工程概况等所有内容及要求完全理解，因上述内容引起的一切歧义以甲方的解释为准。</w:t>
      </w:r>
    </w:p>
    <w:p w14:paraId="5FB99B90">
      <w:pPr>
        <w:ind w:firstLine="480" w:firstLineChars="200"/>
        <w:rPr>
          <w:color w:val="auto"/>
          <w:highlight w:val="none"/>
        </w:rPr>
      </w:pPr>
      <w:r>
        <w:rPr>
          <w:color w:val="auto"/>
          <w:highlight w:val="none"/>
        </w:rPr>
        <w:t>3.2 乙方指派</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为乙方驻工地代表（以下简称“项目经理”），负责合同的履行。乙方项目经理必须定期按甲方要求的时间参加工程协调会。乙方项目经理</w:t>
      </w:r>
      <w:r>
        <w:rPr>
          <w:rFonts w:hint="eastAsia"/>
          <w:color w:val="auto"/>
          <w:highlight w:val="none"/>
        </w:rPr>
        <w:t>保证</w:t>
      </w:r>
      <w:r>
        <w:rPr>
          <w:color w:val="auto"/>
          <w:highlight w:val="none"/>
        </w:rPr>
        <w:t>出勤率，在紧急情况和进行主要施工项目时，乙方项目经理必须出勤并科学组织工程施工，保质、保量、按时完成施工任务，解决由乙方负责的各项事宜。如乙方所指派项目经理或</w:t>
      </w:r>
      <w:r>
        <w:rPr>
          <w:rFonts w:hint="eastAsia"/>
          <w:color w:val="auto"/>
          <w:highlight w:val="none"/>
        </w:rPr>
        <w:t>其他</w:t>
      </w:r>
      <w:r>
        <w:rPr>
          <w:color w:val="auto"/>
          <w:highlight w:val="none"/>
        </w:rPr>
        <w:t>相关项目管理人员对甲方指令执行不力或不服从监理或甲方的统筹指挥的，甲方有权要求乙方更换其项目经理或</w:t>
      </w:r>
      <w:r>
        <w:rPr>
          <w:rFonts w:hint="eastAsia"/>
          <w:color w:val="auto"/>
          <w:highlight w:val="none"/>
        </w:rPr>
        <w:t>其他</w:t>
      </w:r>
      <w:r>
        <w:rPr>
          <w:color w:val="auto"/>
          <w:highlight w:val="none"/>
        </w:rPr>
        <w:t>相关管理人员。</w:t>
      </w:r>
    </w:p>
    <w:p w14:paraId="6E91D174">
      <w:pPr>
        <w:ind w:firstLine="480" w:firstLineChars="200"/>
        <w:rPr>
          <w:color w:val="auto"/>
          <w:highlight w:val="none"/>
        </w:rPr>
      </w:pPr>
      <w:r>
        <w:rPr>
          <w:color w:val="auto"/>
          <w:highlight w:val="none"/>
        </w:rPr>
        <w:t>3.3 乙方应按合同规定时间及时提供工程所需的所有材料，确保施工过程中使用的材料的型号及质量符合国家相关标准及设计</w:t>
      </w:r>
      <w:r>
        <w:rPr>
          <w:rFonts w:hint="eastAsia"/>
          <w:color w:val="auto"/>
          <w:highlight w:val="none"/>
        </w:rPr>
        <w:t>要求</w:t>
      </w:r>
      <w:r>
        <w:rPr>
          <w:color w:val="auto"/>
          <w:highlight w:val="none"/>
        </w:rPr>
        <w:t>。如乙方所用材料的质量低于现行国家相关标准或施工图纸要求，每发现一次，乙方应支付甲方人民币1万元的违约金，并且乙方应按甲方要求无条件更换直至符合图纸及现行国家相关标准要求，如造成工期延误，乙方还要承担工期延误造成的损失。</w:t>
      </w:r>
    </w:p>
    <w:p w14:paraId="6B1D4FCA">
      <w:pPr>
        <w:ind w:firstLine="480" w:firstLineChars="200"/>
        <w:rPr>
          <w:color w:val="auto"/>
          <w:highlight w:val="none"/>
        </w:rPr>
      </w:pPr>
      <w:r>
        <w:rPr>
          <w:color w:val="auto"/>
          <w:highlight w:val="none"/>
        </w:rPr>
        <w:t>3.4 为确保工程质量，乙方工程技术人员必须具有丰富的施工经验和较高的技术水平。乙方发现图纸问题，应及时向甲方提出，甲方及时协调相关单位予以解决。未经甲方确认，乙方不得擅自施工，否则由此造成的一切后果均由乙方承担。</w:t>
      </w:r>
    </w:p>
    <w:p w14:paraId="5E8AF3F0">
      <w:pPr>
        <w:ind w:firstLine="480" w:firstLineChars="200"/>
        <w:rPr>
          <w:color w:val="auto"/>
          <w:highlight w:val="none"/>
        </w:rPr>
      </w:pPr>
      <w:r>
        <w:rPr>
          <w:color w:val="auto"/>
          <w:highlight w:val="none"/>
        </w:rPr>
        <w:t>3.5 乙方驻现场管理人员和所有进场操作人员应具有相关资质及岗位证书，且年龄不低于18周岁不超过55周岁；特殊工种应持相应有效上岗证书上岗，同时报甲方备案。</w:t>
      </w:r>
    </w:p>
    <w:p w14:paraId="13BD2C43">
      <w:pPr>
        <w:ind w:firstLine="480" w:firstLineChars="200"/>
        <w:rPr>
          <w:color w:val="auto"/>
          <w:highlight w:val="none"/>
        </w:rPr>
      </w:pPr>
      <w:r>
        <w:rPr>
          <w:color w:val="auto"/>
          <w:highlight w:val="none"/>
        </w:rPr>
        <w:t>3.6 乙方必须对管理人员及工人的安全生产、食品卫生、交通安全等负责，应严格遵守甲方现场管理的各项规章制度的有关安全文明施工规定，乙方进场前应与总承包单位签订《安全施工协议书》并报甲方安保部门备案。乙方负责对进驻现场的全体人员进行入场前的安全知识教育，并保证在施工过程中遵守安全管理规定。施工中造成的人员伤亡或其他安全质量事故等均由乙方自行承担全部责任及费用。</w:t>
      </w:r>
    </w:p>
    <w:p w14:paraId="5B57B34C">
      <w:pPr>
        <w:ind w:firstLine="480" w:firstLineChars="200"/>
        <w:rPr>
          <w:color w:val="auto"/>
          <w:highlight w:val="none"/>
        </w:rPr>
      </w:pPr>
      <w:r>
        <w:rPr>
          <w:color w:val="auto"/>
          <w:highlight w:val="none"/>
        </w:rPr>
        <w:t>3.7 工程竣工未正式移交前，乙方负责对本合同工程现场的一切设备、设施及工程成品、半成品进行妥善保护，一切材料安装完毕后如有丢失或损坏均由乙方承担。</w:t>
      </w:r>
    </w:p>
    <w:p w14:paraId="4E8643D9">
      <w:pPr>
        <w:ind w:firstLine="480" w:firstLineChars="200"/>
        <w:rPr>
          <w:color w:val="auto"/>
          <w:highlight w:val="none"/>
        </w:rPr>
      </w:pPr>
      <w:r>
        <w:rPr>
          <w:color w:val="auto"/>
          <w:highlight w:val="none"/>
        </w:rPr>
        <w:t>3.8 乙方须注意本合同工程是甲方所建造整体工程的一部分。乙方</w:t>
      </w:r>
      <w:r>
        <w:rPr>
          <w:rFonts w:hint="eastAsia"/>
          <w:color w:val="auto"/>
          <w:highlight w:val="none"/>
        </w:rPr>
        <w:t>及其他</w:t>
      </w:r>
      <w:r>
        <w:rPr>
          <w:color w:val="auto"/>
          <w:highlight w:val="none"/>
        </w:rPr>
        <w:t>专业分包方均有</w:t>
      </w:r>
      <w:r>
        <w:rPr>
          <w:rFonts w:hint="eastAsia"/>
          <w:color w:val="auto"/>
          <w:highlight w:val="none"/>
        </w:rPr>
        <w:t>其他</w:t>
      </w:r>
      <w:r>
        <w:rPr>
          <w:color w:val="auto"/>
          <w:highlight w:val="none"/>
        </w:rPr>
        <w:t>工程同时在工地进行。乙方须与</w:t>
      </w:r>
      <w:r>
        <w:rPr>
          <w:rFonts w:hint="eastAsia"/>
          <w:color w:val="auto"/>
          <w:highlight w:val="none"/>
        </w:rPr>
        <w:t>其他</w:t>
      </w:r>
      <w:r>
        <w:rPr>
          <w:color w:val="auto"/>
          <w:highlight w:val="none"/>
        </w:rPr>
        <w:t>专业分包方协调合作，并配合总工程进度计划以令甲方满意及准时完成工程。</w:t>
      </w:r>
    </w:p>
    <w:p w14:paraId="0FE5C27D">
      <w:pPr>
        <w:ind w:firstLine="480" w:firstLineChars="200"/>
        <w:rPr>
          <w:color w:val="auto"/>
          <w:highlight w:val="none"/>
        </w:rPr>
      </w:pPr>
      <w:r>
        <w:rPr>
          <w:color w:val="auto"/>
          <w:highlight w:val="none"/>
        </w:rPr>
        <w:t>3.9 施工及生活等临时设施费用由乙方负责，水、电费单独计表由乙方自行承担。</w:t>
      </w:r>
    </w:p>
    <w:p w14:paraId="7C62E30A">
      <w:pPr>
        <w:ind w:firstLine="480" w:firstLineChars="200"/>
        <w:rPr>
          <w:color w:val="auto"/>
          <w:highlight w:val="none"/>
        </w:rPr>
      </w:pPr>
      <w:r>
        <w:rPr>
          <w:color w:val="auto"/>
          <w:highlight w:val="none"/>
        </w:rPr>
        <w:t>3.10 甲方有权向乙方发出设计变更、洽商，乙方必须及时遵照执行并受其约束，乙方所提所有设计变更、洽商必须有甲方项目负责人签字确认，否则在结算时甲方有权不予认可。</w:t>
      </w:r>
    </w:p>
    <w:p w14:paraId="78ACE839">
      <w:pPr>
        <w:ind w:firstLine="480" w:firstLineChars="200"/>
        <w:rPr>
          <w:color w:val="auto"/>
          <w:highlight w:val="none"/>
        </w:rPr>
      </w:pPr>
      <w:r>
        <w:rPr>
          <w:color w:val="auto"/>
          <w:highlight w:val="none"/>
        </w:rPr>
        <w:t>3.11 施工技术资料管理与移交：乙方应根据现行相关规定及时收集、整理相关施工技术资料，技术资料质量、数量及真实性应符合相关要求，费用包含在合同价款中。</w:t>
      </w:r>
    </w:p>
    <w:p w14:paraId="1C55BAA3">
      <w:pPr>
        <w:ind w:firstLine="480" w:firstLineChars="200"/>
        <w:rPr>
          <w:color w:val="auto"/>
          <w:highlight w:val="none"/>
        </w:rPr>
      </w:pPr>
      <w:r>
        <w:rPr>
          <w:color w:val="auto"/>
          <w:highlight w:val="none"/>
        </w:rPr>
        <w:t>3.12 工程完工后乙方对工程保修期内出现的质量问题负责维修。</w:t>
      </w:r>
    </w:p>
    <w:p w14:paraId="1FE5B04C">
      <w:pPr>
        <w:ind w:firstLine="480" w:firstLineChars="200"/>
        <w:rPr>
          <w:color w:val="auto"/>
          <w:highlight w:val="none"/>
        </w:rPr>
      </w:pPr>
      <w:r>
        <w:rPr>
          <w:color w:val="auto"/>
          <w:highlight w:val="none"/>
        </w:rPr>
        <w:t>3.13 乙方不得私自将工程转包或分包，不得冒用他人资质承包本工程。</w:t>
      </w:r>
    </w:p>
    <w:p w14:paraId="49A9061C">
      <w:pPr>
        <w:ind w:firstLine="480" w:firstLineChars="200"/>
        <w:rPr>
          <w:color w:val="auto"/>
          <w:highlight w:val="none"/>
        </w:rPr>
      </w:pPr>
      <w:r>
        <w:rPr>
          <w:color w:val="auto"/>
          <w:highlight w:val="none"/>
        </w:rPr>
        <w:t>3.14 乙方应保证在施工过程中不发生</w:t>
      </w:r>
      <w:r>
        <w:rPr>
          <w:rFonts w:hint="eastAsia"/>
          <w:color w:val="auto"/>
          <w:highlight w:val="none"/>
        </w:rPr>
        <w:t>噪声</w:t>
      </w:r>
      <w:r>
        <w:rPr>
          <w:color w:val="auto"/>
          <w:highlight w:val="none"/>
        </w:rPr>
        <w:t>扰民、污染环境、影响交通</w:t>
      </w:r>
      <w:r>
        <w:rPr>
          <w:rFonts w:hint="eastAsia"/>
          <w:color w:val="auto"/>
          <w:highlight w:val="none"/>
        </w:rPr>
        <w:t>等事件，</w:t>
      </w:r>
      <w:r>
        <w:rPr>
          <w:color w:val="auto"/>
          <w:highlight w:val="none"/>
        </w:rPr>
        <w:t>否则由此造成的相关责任由乙方承担。</w:t>
      </w:r>
    </w:p>
    <w:p w14:paraId="745C4A58">
      <w:pPr>
        <w:ind w:firstLine="480" w:firstLineChars="200"/>
        <w:rPr>
          <w:color w:val="auto"/>
          <w:highlight w:val="none"/>
        </w:rPr>
      </w:pPr>
      <w:r>
        <w:rPr>
          <w:color w:val="auto"/>
          <w:highlight w:val="none"/>
        </w:rPr>
        <w:t>3.15 乙方在施工中发生的质量事故，应及时报告甲方驻现场代表与相关部门。一般质量事故的处理方案及结果应送甲方备案；重大质量事故的处理方案，应按连云港市质量事故处理程序办理，但须先向甲方现场负责人报告。</w:t>
      </w:r>
    </w:p>
    <w:p w14:paraId="139CFA92">
      <w:pPr>
        <w:ind w:firstLine="480" w:firstLineChars="200"/>
        <w:rPr>
          <w:color w:val="auto"/>
          <w:highlight w:val="none"/>
        </w:rPr>
      </w:pPr>
      <w:r>
        <w:rPr>
          <w:color w:val="auto"/>
          <w:highlight w:val="none"/>
        </w:rPr>
        <w:t>3.16 为满足工期及质量要求，乙方应根据施工现场需要，随时按甲方代表指令追加现场所需设备、器具、材料、安全设施及人员投入，以达到甲方要求。各种措施费用均已包含于合同价款中。</w:t>
      </w:r>
    </w:p>
    <w:p w14:paraId="08457C66">
      <w:pPr>
        <w:ind w:firstLine="480" w:firstLineChars="200"/>
        <w:rPr>
          <w:color w:val="auto"/>
          <w:highlight w:val="none"/>
        </w:rPr>
      </w:pPr>
      <w:r>
        <w:rPr>
          <w:color w:val="auto"/>
          <w:highlight w:val="none"/>
        </w:rPr>
        <w:t>3.17 乙方负责办理乙方所属员工务工手续、暂住证及员工意外伤害保</w:t>
      </w:r>
      <w:r>
        <w:rPr>
          <w:rFonts w:hint="eastAsia"/>
          <w:color w:val="auto"/>
          <w:highlight w:val="none"/>
        </w:rPr>
        <w:t>险</w:t>
      </w:r>
      <w:r>
        <w:rPr>
          <w:color w:val="auto"/>
          <w:highlight w:val="none"/>
        </w:rPr>
        <w:t>。乙方进场施工人员其工资、福利、医疗、国家规定的社会保险等费用均由乙方自行承担。</w:t>
      </w:r>
    </w:p>
    <w:p w14:paraId="6CC201DC">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第四条 关于工期</w:t>
      </w:r>
      <w:r>
        <w:rPr>
          <w:rFonts w:hint="eastAsia" w:ascii="Times New Roman" w:hAnsi="Times New Roman" w:cs="Times New Roman"/>
          <w:b/>
          <w:bCs/>
          <w:color w:val="auto"/>
          <w:sz w:val="26"/>
          <w:szCs w:val="26"/>
          <w:highlight w:val="none"/>
        </w:rPr>
        <w:t>及工期延误</w:t>
      </w:r>
      <w:r>
        <w:rPr>
          <w:rFonts w:ascii="Times New Roman" w:hAnsi="Times New Roman" w:cs="Times New Roman"/>
          <w:b/>
          <w:bCs/>
          <w:color w:val="auto"/>
          <w:sz w:val="26"/>
          <w:szCs w:val="26"/>
          <w:highlight w:val="none"/>
        </w:rPr>
        <w:t>的约定</w:t>
      </w:r>
    </w:p>
    <w:p w14:paraId="69CE4696">
      <w:pPr>
        <w:ind w:firstLine="480" w:firstLineChars="200"/>
        <w:rPr>
          <w:color w:val="auto"/>
          <w:highlight w:val="none"/>
        </w:rPr>
      </w:pPr>
      <w:r>
        <w:rPr>
          <w:color w:val="auto"/>
          <w:highlight w:val="none"/>
        </w:rPr>
        <w:t>4.1 甲乙双方在合同签订生效后 3 日内，乙方进场开始施工准备工作。乙方在合同签订后，应严格按照甲乙双方确认的施工组织设计或甲方通知的进场日期开展施工工作。因乙方责任不能按期开工或中途无故停工而影响工期，工期不予顺延，乙方承担逾期完工的违约责任。</w:t>
      </w:r>
    </w:p>
    <w:p w14:paraId="2976D776">
      <w:pPr>
        <w:ind w:firstLine="480" w:firstLineChars="200"/>
        <w:rPr>
          <w:color w:val="auto"/>
          <w:highlight w:val="none"/>
        </w:rPr>
      </w:pPr>
      <w:r>
        <w:rPr>
          <w:color w:val="auto"/>
          <w:highlight w:val="none"/>
        </w:rPr>
        <w:t>4.2 进度计划控制过程中的工期违约金：因乙方原因未能按经双方认可的进度计划完成阶段性工程进度计划，甲方有权要求乙方在3个工作日内赶回计划进度。如乙方未按规定日期赶回进度，每逾期一日，乙方应向甲方支付1000元违约金（违约金从每期进度款中直接抵扣）。</w:t>
      </w:r>
    </w:p>
    <w:p w14:paraId="4F34A415">
      <w:pPr>
        <w:ind w:firstLine="480" w:firstLineChars="200"/>
        <w:rPr>
          <w:color w:val="auto"/>
          <w:highlight w:val="none"/>
        </w:rPr>
      </w:pPr>
      <w:r>
        <w:rPr>
          <w:color w:val="auto"/>
          <w:highlight w:val="none"/>
        </w:rPr>
        <w:t>4.3 如乙方未能在约定的工期内完成施工</w:t>
      </w:r>
      <w:r>
        <w:rPr>
          <w:rFonts w:hint="eastAsia"/>
          <w:color w:val="auto"/>
          <w:highlight w:val="none"/>
        </w:rPr>
        <w:t>导</w:t>
      </w:r>
      <w:r>
        <w:rPr>
          <w:color w:val="auto"/>
          <w:highlight w:val="none"/>
        </w:rPr>
        <w:t>致工程发生竣工日期延误，则乙方须按延误的天数，每延迟一天向甲方支付2000元违约金。</w:t>
      </w:r>
    </w:p>
    <w:p w14:paraId="318787C8">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第五条 关于工程质量验收及保修的约定</w:t>
      </w:r>
    </w:p>
    <w:p w14:paraId="3770C871">
      <w:pPr>
        <w:ind w:firstLine="480" w:firstLineChars="200"/>
        <w:rPr>
          <w:color w:val="auto"/>
          <w:highlight w:val="none"/>
        </w:rPr>
      </w:pPr>
      <w:r>
        <w:rPr>
          <w:color w:val="auto"/>
          <w:highlight w:val="none"/>
        </w:rPr>
        <w:t>5.1 本工程施工工艺、原材料及施工质量应符合设计要求、国家及连云港市现行相关技术规范、规程、标准、图集、施工及验收规范以及本合同中甲方规定、要求。工程所涉及的技术标准和规范、产品标准和规范、工程标准和规范、验收标准和规范等都必须符合国家标准。</w:t>
      </w:r>
    </w:p>
    <w:p w14:paraId="7CC66725">
      <w:pPr>
        <w:ind w:firstLine="480" w:firstLineChars="200"/>
        <w:rPr>
          <w:color w:val="auto"/>
          <w:highlight w:val="none"/>
        </w:rPr>
      </w:pPr>
      <w:r>
        <w:rPr>
          <w:color w:val="auto"/>
          <w:highlight w:val="none"/>
        </w:rPr>
        <w:t>5.2 本工程验收后若因乙方原因造成修改，乙方应按要求修改，并承担自身原因造成修改的费用和延误工期责任。</w:t>
      </w:r>
    </w:p>
    <w:p w14:paraId="626FFD50">
      <w:pPr>
        <w:ind w:firstLine="480" w:firstLineChars="200"/>
        <w:rPr>
          <w:color w:val="auto"/>
          <w:highlight w:val="none"/>
        </w:rPr>
      </w:pPr>
      <w:r>
        <w:rPr>
          <w:color w:val="auto"/>
          <w:highlight w:val="none"/>
        </w:rPr>
        <w:t>5.3 工程具备工程验收条件，乙方按现行国家工程竣工有关规定，向甲方代表提供完整的四套竣工资料（并由乙方承担相关费用）和竣工验收报告，甲方代表收到竣工验收报告后组织有关部门进行验收。</w:t>
      </w:r>
    </w:p>
    <w:p w14:paraId="7D55BE1A">
      <w:pPr>
        <w:ind w:firstLine="480" w:firstLineChars="200"/>
        <w:rPr>
          <w:color w:val="auto"/>
          <w:highlight w:val="none"/>
        </w:rPr>
      </w:pPr>
      <w:r>
        <w:rPr>
          <w:color w:val="auto"/>
          <w:highlight w:val="none"/>
        </w:rPr>
        <w:t>5.4 竣工日期为乙方满足下列全部条件时的日期：</w:t>
      </w:r>
    </w:p>
    <w:p w14:paraId="5D6AD5B1">
      <w:pPr>
        <w:ind w:firstLine="480" w:firstLineChars="200"/>
        <w:rPr>
          <w:color w:val="auto"/>
          <w:highlight w:val="none"/>
        </w:rPr>
      </w:pPr>
      <w:r>
        <w:rPr>
          <w:color w:val="auto"/>
          <w:highlight w:val="none"/>
        </w:rPr>
        <w:t>（1）场地已完全清理好，可向甲方办理移交手续，不影响甲方正常使用。</w:t>
      </w:r>
    </w:p>
    <w:p w14:paraId="6694D704">
      <w:pPr>
        <w:ind w:firstLine="480" w:firstLineChars="200"/>
        <w:rPr>
          <w:color w:val="auto"/>
          <w:highlight w:val="none"/>
        </w:rPr>
      </w:pPr>
      <w:r>
        <w:rPr>
          <w:color w:val="auto"/>
          <w:highlight w:val="none"/>
        </w:rPr>
        <w:t>（2）完成本合同所有承包管理责任。</w:t>
      </w:r>
    </w:p>
    <w:p w14:paraId="7709ADFC">
      <w:pPr>
        <w:ind w:firstLine="480" w:firstLineChars="200"/>
        <w:rPr>
          <w:color w:val="auto"/>
          <w:highlight w:val="none"/>
        </w:rPr>
      </w:pPr>
      <w:r>
        <w:rPr>
          <w:color w:val="auto"/>
          <w:highlight w:val="none"/>
        </w:rPr>
        <w:t>（3）工程验收合格，具备正常使用功能，符合本合同的各项要求。</w:t>
      </w:r>
    </w:p>
    <w:p w14:paraId="49648E36">
      <w:pPr>
        <w:ind w:firstLine="480" w:firstLineChars="200"/>
        <w:rPr>
          <w:color w:val="auto"/>
          <w:highlight w:val="none"/>
        </w:rPr>
      </w:pPr>
      <w:r>
        <w:rPr>
          <w:color w:val="auto"/>
          <w:highlight w:val="none"/>
        </w:rPr>
        <w:t>5.5 本工程竣工验收一律以连云港市相关主管部门现行的验收手续作为工程竣工验收合格的最终依据。</w:t>
      </w:r>
    </w:p>
    <w:p w14:paraId="31B09C96">
      <w:pPr>
        <w:ind w:firstLine="480" w:firstLineChars="200"/>
        <w:rPr>
          <w:color w:val="auto"/>
          <w:highlight w:val="none"/>
        </w:rPr>
      </w:pPr>
      <w:r>
        <w:rPr>
          <w:color w:val="auto"/>
          <w:highlight w:val="none"/>
        </w:rPr>
        <w:t>5.6 由于乙方采购材料存在质量问题造成达不到验收要求，由乙方重新购置或修理，并负责拆除及重新安装，由乙方承担相关费用。乙方须在2日内通知甲方进行验收和重新检验。验收后若因乙方原因造成修改，乙方应按甲方要求进行整改，并承担自身原因造成修改的费用和违约责任。</w:t>
      </w:r>
    </w:p>
    <w:p w14:paraId="5F7400B4">
      <w:pPr>
        <w:ind w:firstLine="480" w:firstLineChars="200"/>
        <w:rPr>
          <w:color w:val="auto"/>
          <w:highlight w:val="none"/>
        </w:rPr>
      </w:pPr>
      <w:r>
        <w:rPr>
          <w:color w:val="auto"/>
          <w:highlight w:val="none"/>
        </w:rPr>
        <w:t>5.7 工程经甲方组织有关部门竣工验收合格后，即由乙方向甲方办理工程移交手续。保修期为一年（从竣工验收合格之日起计算）。保修期内，乙方负责对本工程出现的质量问题进行维修。乙方应在接到甲方修理通知 2 日内派人修理，否则，甲方可委托其他单位或人员维修，所发生的费用在质保金内扣除，不足部分由乙方交付。保修期过后，乙方对本工程负有终身维护的义务，对于维护期内发生的维修费用，乙方只收取适当的成本费。</w:t>
      </w:r>
    </w:p>
    <w:p w14:paraId="004BEDE9">
      <w:pPr>
        <w:ind w:firstLine="480" w:firstLineChars="200"/>
        <w:rPr>
          <w:color w:val="auto"/>
          <w:highlight w:val="none"/>
        </w:rPr>
      </w:pPr>
      <w:r>
        <w:rPr>
          <w:color w:val="auto"/>
          <w:highlight w:val="none"/>
        </w:rPr>
        <w:t>5.8 如因乙方自身原因造成整体工程未能在正常期限内通过验收，由此给甲方带来的一切损失由乙方承担。</w:t>
      </w:r>
    </w:p>
    <w:p w14:paraId="7BF2A210">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第六条 关于材料供应的约定</w:t>
      </w:r>
    </w:p>
    <w:p w14:paraId="26403647">
      <w:pPr>
        <w:ind w:firstLine="480" w:firstLineChars="200"/>
        <w:rPr>
          <w:color w:val="auto"/>
          <w:highlight w:val="none"/>
        </w:rPr>
      </w:pPr>
      <w:r>
        <w:rPr>
          <w:color w:val="auto"/>
          <w:highlight w:val="none"/>
        </w:rPr>
        <w:t>6.1 本合同工程如有甲方供应材料，乙方应在参考甲供材料/设备加工周期、订货周期及运输等影响因素的基础上，根据工程施工进度要求，提前20天向甲方提供合理的甲供材料/设备分期、分批进场计划，由甲方确认后实施供货工作。对于乙方在甲供材料/设备计划中所罗列的材料/设备规格、型号、数量，甲方视为是准确无误的；过程中甲方</w:t>
      </w:r>
      <w:r>
        <w:rPr>
          <w:rFonts w:hint="eastAsia"/>
          <w:color w:val="auto"/>
          <w:highlight w:val="none"/>
        </w:rPr>
        <w:t>对</w:t>
      </w:r>
      <w:r>
        <w:rPr>
          <w:color w:val="auto"/>
          <w:highlight w:val="none"/>
        </w:rPr>
        <w:t>乙方所报计划的初步审核只是初步控制，并不表明甲方对计划中材料/设备规格、型号、数量的最终认可。如甲方按乙方的材料/设备计划供应的材料/设备超出结算数量，超出部分给甲方造成的损失由乙方承担，材料/设备的价格结算时按甲方各时期的供应量及采购价从合同结算总价内扣除。</w:t>
      </w:r>
    </w:p>
    <w:p w14:paraId="086F0A67">
      <w:pPr>
        <w:ind w:firstLine="480" w:firstLineChars="200"/>
        <w:rPr>
          <w:color w:val="auto"/>
          <w:highlight w:val="none"/>
        </w:rPr>
      </w:pPr>
      <w:r>
        <w:rPr>
          <w:color w:val="auto"/>
          <w:highlight w:val="none"/>
        </w:rPr>
        <w:t>6.2 乙方采购的所有材料必须符合国家规定的质量要求及本合同中甲方及监理的规定和要求，并向甲方及监理提供所使用材料的样品、合格证和质量检验证书。如因乙方采购材料不符合合同的约定给甲方或第三方造成损失的，乙方承担赔偿责任；造成工期延误，责任由乙方承担。</w:t>
      </w:r>
    </w:p>
    <w:p w14:paraId="26EEC545">
      <w:pPr>
        <w:ind w:firstLine="480" w:firstLineChars="200"/>
        <w:rPr>
          <w:color w:val="auto"/>
          <w:highlight w:val="none"/>
        </w:rPr>
      </w:pPr>
      <w:r>
        <w:rPr>
          <w:color w:val="auto"/>
          <w:highlight w:val="none"/>
        </w:rPr>
        <w:t>6.3 乙方必须保证按甲方及监理确定的材料的品牌、规格等各项要求订货。乙方提供的未在本合同中规定质量、规格等要求的材料（辅材），其品质、质量应符合工程设计、施工规范、承诺的质量等级并满足甲方及监理的要求。如因乙方无力提供或不能及时提供上述材料，甲方有权自行购置或委托他方购置，按照甲方实际发生费用由工程款中扣除。由此造成的工期延误及给甲方带来的经济损失，乙方承担相应的违约责任。</w:t>
      </w:r>
    </w:p>
    <w:p w14:paraId="3112B638">
      <w:pPr>
        <w:ind w:firstLine="480" w:firstLineChars="200"/>
        <w:rPr>
          <w:color w:val="auto"/>
          <w:highlight w:val="none"/>
        </w:rPr>
      </w:pPr>
      <w:r>
        <w:rPr>
          <w:color w:val="auto"/>
          <w:highlight w:val="none"/>
        </w:rPr>
        <w:t>6.4 乙方应保证所使用的材料为合</w:t>
      </w:r>
      <w:r>
        <w:rPr>
          <w:rFonts w:hint="eastAsia"/>
          <w:color w:val="auto"/>
          <w:highlight w:val="none"/>
        </w:rPr>
        <w:t>格产</w:t>
      </w:r>
      <w:r>
        <w:rPr>
          <w:color w:val="auto"/>
          <w:highlight w:val="none"/>
        </w:rPr>
        <w:t>品，如甲方和监理在乙方施工工程中发现不合格产品，则甲方有权对乙方所使用的材料进行复试，由乙方承担检测费用。复试不合格，乙方承担由此给甲方造成的全部经济损失。</w:t>
      </w:r>
    </w:p>
    <w:p w14:paraId="35E54721">
      <w:pPr>
        <w:ind w:firstLine="480" w:firstLineChars="200"/>
        <w:rPr>
          <w:color w:val="auto"/>
          <w:highlight w:val="none"/>
        </w:rPr>
      </w:pPr>
      <w:r>
        <w:rPr>
          <w:color w:val="auto"/>
          <w:highlight w:val="none"/>
        </w:rPr>
        <w:t>6.5 不在甲供材料/设备范围内的材料/设备全部由乙方供应。</w:t>
      </w:r>
    </w:p>
    <w:p w14:paraId="37E68D16">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第七条 关于工程付款及结算的约定</w:t>
      </w:r>
    </w:p>
    <w:p w14:paraId="22BF6580">
      <w:pPr>
        <w:ind w:firstLine="480" w:firstLineChars="200"/>
        <w:rPr>
          <w:color w:val="auto"/>
          <w:highlight w:val="none"/>
        </w:rPr>
      </w:pPr>
      <w:r>
        <w:rPr>
          <w:color w:val="auto"/>
          <w:highlight w:val="none"/>
        </w:rPr>
        <w:t>7.</w:t>
      </w:r>
      <w:r>
        <w:rPr>
          <w:rFonts w:hint="eastAsia"/>
          <w:color w:val="auto"/>
          <w:highlight w:val="none"/>
        </w:rPr>
        <w:t>1</w:t>
      </w:r>
      <w:r>
        <w:rPr>
          <w:color w:val="auto"/>
          <w:highlight w:val="none"/>
        </w:rPr>
        <w:t xml:space="preserve"> 工程进度款支付：</w:t>
      </w:r>
    </w:p>
    <w:p w14:paraId="277F1362">
      <w:pPr>
        <w:ind w:firstLine="480" w:firstLineChars="200"/>
        <w:rPr>
          <w:color w:val="auto"/>
          <w:highlight w:val="none"/>
        </w:rPr>
      </w:pPr>
      <w:r>
        <w:rPr>
          <w:color w:val="auto"/>
          <w:highlight w:val="none"/>
        </w:rPr>
        <w:t>（1）工程竣工验收合格</w:t>
      </w:r>
      <w:r>
        <w:rPr>
          <w:rFonts w:hint="eastAsia"/>
          <w:color w:val="auto"/>
          <w:highlight w:val="none"/>
          <w:lang w:val="en-US" w:eastAsia="zh-CN"/>
        </w:rPr>
        <w:t>并经甲方审计部门审核后，</w:t>
      </w:r>
      <w:r>
        <w:rPr>
          <w:color w:val="auto"/>
          <w:highlight w:val="none"/>
        </w:rPr>
        <w:t>付至审定价的97%，余款3%</w:t>
      </w:r>
      <w:r>
        <w:rPr>
          <w:rFonts w:hint="eastAsia"/>
          <w:color w:val="auto"/>
          <w:highlight w:val="none"/>
          <w:lang w:val="en-US" w:eastAsia="zh-CN"/>
        </w:rPr>
        <w:t>部分至保修期满后，如无质量问题，经乙方书面申请后无息支付，甲方付款前，乙方应当向甲方开具符合甲方要求的发票。</w:t>
      </w:r>
      <w:r>
        <w:rPr>
          <w:color w:val="auto"/>
          <w:highlight w:val="none"/>
        </w:rPr>
        <w:t>（2）成交供应商必须保证施工期间的民工工资发放，每次支付工程款时必须在上报已完工程量的报告中单列人工费，并办理已支付民工工资相关确认手续。若出现拖欠民工工资，采购人有权从工程款扣除拖欠的民工工资。</w:t>
      </w:r>
    </w:p>
    <w:p w14:paraId="51175FCE">
      <w:pPr>
        <w:ind w:firstLine="480" w:firstLineChars="200"/>
        <w:rPr>
          <w:color w:val="auto"/>
          <w:highlight w:val="none"/>
        </w:rPr>
      </w:pPr>
      <w:r>
        <w:rPr>
          <w:color w:val="auto"/>
          <w:highlight w:val="none"/>
        </w:rPr>
        <w:t>（3）如</w:t>
      </w:r>
      <w:r>
        <w:rPr>
          <w:rFonts w:hint="eastAsia"/>
          <w:color w:val="auto"/>
          <w:highlight w:val="none"/>
        </w:rPr>
        <w:t>甲</w:t>
      </w:r>
      <w:r>
        <w:rPr>
          <w:color w:val="auto"/>
          <w:highlight w:val="none"/>
        </w:rPr>
        <w:t>方所在地方管</w:t>
      </w:r>
      <w:r>
        <w:rPr>
          <w:rFonts w:hint="eastAsia"/>
          <w:color w:val="auto"/>
          <w:highlight w:val="none"/>
        </w:rPr>
        <w:t>税务机关</w:t>
      </w:r>
      <w:r>
        <w:rPr>
          <w:color w:val="auto"/>
          <w:highlight w:val="none"/>
        </w:rPr>
        <w:t>在税务检查中发现</w:t>
      </w:r>
      <w:r>
        <w:rPr>
          <w:rFonts w:hint="eastAsia"/>
          <w:color w:val="auto"/>
          <w:highlight w:val="none"/>
        </w:rPr>
        <w:t>乙</w:t>
      </w:r>
      <w:r>
        <w:rPr>
          <w:color w:val="auto"/>
          <w:highlight w:val="none"/>
        </w:rPr>
        <w:t>方开具给</w:t>
      </w:r>
      <w:r>
        <w:rPr>
          <w:rFonts w:hint="eastAsia"/>
          <w:color w:val="auto"/>
          <w:highlight w:val="none"/>
        </w:rPr>
        <w:t>甲</w:t>
      </w:r>
      <w:r>
        <w:rPr>
          <w:color w:val="auto"/>
          <w:highlight w:val="none"/>
        </w:rPr>
        <w:t>方的发票有虚开、代开假发票等违反税法规定的行为，给</w:t>
      </w:r>
      <w:r>
        <w:rPr>
          <w:rFonts w:hint="eastAsia"/>
          <w:color w:val="auto"/>
          <w:highlight w:val="none"/>
        </w:rPr>
        <w:t>甲</w:t>
      </w:r>
      <w:r>
        <w:rPr>
          <w:color w:val="auto"/>
          <w:highlight w:val="none"/>
        </w:rPr>
        <w:t>方造成进项税额转出和补交滞纳金、罚款等经济损失的，一律由</w:t>
      </w:r>
      <w:r>
        <w:rPr>
          <w:rFonts w:hint="eastAsia"/>
          <w:color w:val="auto"/>
          <w:highlight w:val="none"/>
        </w:rPr>
        <w:t>乙</w:t>
      </w:r>
      <w:r>
        <w:rPr>
          <w:color w:val="auto"/>
          <w:highlight w:val="none"/>
        </w:rPr>
        <w:t>方承担损失的赔偿责任。</w:t>
      </w:r>
    </w:p>
    <w:p w14:paraId="08C34D70">
      <w:pPr>
        <w:ind w:firstLine="480" w:firstLineChars="200"/>
        <w:rPr>
          <w:color w:val="auto"/>
          <w:highlight w:val="none"/>
        </w:rPr>
      </w:pPr>
      <w:r>
        <w:rPr>
          <w:color w:val="auto"/>
          <w:highlight w:val="none"/>
        </w:rPr>
        <w:t>（4）承包人必须保证施工期间的民工工资发放，若出现拖欠民工工资发包人有权</w:t>
      </w:r>
      <w:r>
        <w:rPr>
          <w:rFonts w:hint="eastAsia"/>
          <w:color w:val="auto"/>
          <w:highlight w:val="none"/>
        </w:rPr>
        <w:t>从</w:t>
      </w:r>
      <w:r>
        <w:rPr>
          <w:color w:val="auto"/>
          <w:highlight w:val="none"/>
        </w:rPr>
        <w:t>工程进度款扣除拖欠的民工工资。</w:t>
      </w:r>
    </w:p>
    <w:p w14:paraId="477E6EDE">
      <w:pPr>
        <w:ind w:firstLine="480" w:firstLineChars="200"/>
        <w:rPr>
          <w:color w:val="auto"/>
          <w:highlight w:val="none"/>
        </w:rPr>
      </w:pPr>
      <w:r>
        <w:rPr>
          <w:rFonts w:hint="eastAsia"/>
          <w:color w:val="auto"/>
          <w:highlight w:val="none"/>
        </w:rPr>
        <w:t>7.2 完工结算约定：</w:t>
      </w:r>
    </w:p>
    <w:p w14:paraId="587028CB">
      <w:pPr>
        <w:ind w:firstLine="480" w:firstLineChars="200"/>
        <w:rPr>
          <w:color w:val="auto"/>
          <w:highlight w:val="none"/>
        </w:rPr>
      </w:pPr>
      <w:r>
        <w:rPr>
          <w:rFonts w:hint="eastAsia"/>
          <w:color w:val="auto"/>
          <w:highlight w:val="none"/>
        </w:rPr>
        <w:t>（1）</w:t>
      </w:r>
      <w:r>
        <w:rPr>
          <w:color w:val="auto"/>
          <w:highlight w:val="none"/>
        </w:rPr>
        <w:t>承包人提交竣工结算申请的时间：在工程竣工验收合格后提交。</w:t>
      </w:r>
    </w:p>
    <w:p w14:paraId="61D9CE08">
      <w:pPr>
        <w:ind w:firstLine="480" w:firstLineChars="200"/>
        <w:rPr>
          <w:color w:val="auto"/>
          <w:highlight w:val="none"/>
        </w:rPr>
      </w:pPr>
      <w:r>
        <w:rPr>
          <w:rFonts w:hint="eastAsia"/>
          <w:color w:val="auto"/>
          <w:highlight w:val="none"/>
        </w:rPr>
        <w:t>（2）</w:t>
      </w:r>
      <w:r>
        <w:rPr>
          <w:color w:val="auto"/>
          <w:highlight w:val="none"/>
        </w:rPr>
        <w:t>竣工结算申请的资料清单和份数</w:t>
      </w:r>
      <w:r>
        <w:rPr>
          <w:rFonts w:hint="eastAsia"/>
          <w:color w:val="auto"/>
          <w:highlight w:val="none"/>
        </w:rPr>
        <w:t>：根</w:t>
      </w:r>
      <w:r>
        <w:rPr>
          <w:color w:val="auto"/>
          <w:highlight w:val="none"/>
        </w:rPr>
        <w:t>据国家相关规范及</w:t>
      </w:r>
      <w:r>
        <w:rPr>
          <w:rFonts w:hint="eastAsia"/>
          <w:color w:val="auto"/>
          <w:highlight w:val="none"/>
        </w:rPr>
        <w:t>甲方要求提供</w:t>
      </w:r>
      <w:r>
        <w:rPr>
          <w:color w:val="auto"/>
          <w:highlight w:val="none"/>
        </w:rPr>
        <w:t>。</w:t>
      </w:r>
    </w:p>
    <w:p w14:paraId="7BC20462">
      <w:pPr>
        <w:ind w:firstLine="480" w:firstLineChars="200"/>
        <w:rPr>
          <w:color w:val="auto"/>
          <w:highlight w:val="none"/>
        </w:rPr>
      </w:pPr>
      <w:r>
        <w:rPr>
          <w:rFonts w:hint="eastAsia"/>
          <w:color w:val="auto"/>
          <w:highlight w:val="none"/>
        </w:rPr>
        <w:t>（3）</w:t>
      </w:r>
      <w:r>
        <w:rPr>
          <w:color w:val="auto"/>
          <w:highlight w:val="none"/>
        </w:rPr>
        <w:t>竣工结算申请单的内容应包括不限于</w:t>
      </w:r>
      <w:r>
        <w:rPr>
          <w:rFonts w:hint="eastAsia"/>
          <w:color w:val="auto"/>
          <w:highlight w:val="none"/>
        </w:rPr>
        <w:t>：</w:t>
      </w:r>
      <w:r>
        <w:rPr>
          <w:color w:val="auto"/>
          <w:highlight w:val="none"/>
        </w:rPr>
        <w:t>施工合同</w:t>
      </w:r>
      <w:r>
        <w:rPr>
          <w:rFonts w:hint="eastAsia"/>
          <w:color w:val="auto"/>
          <w:highlight w:val="none"/>
        </w:rPr>
        <w:t>、</w:t>
      </w:r>
      <w:r>
        <w:rPr>
          <w:color w:val="auto"/>
          <w:highlight w:val="none"/>
        </w:rPr>
        <w:t>补充协议</w:t>
      </w:r>
      <w:r>
        <w:rPr>
          <w:rFonts w:hint="eastAsia"/>
          <w:color w:val="auto"/>
          <w:highlight w:val="none"/>
        </w:rPr>
        <w:t>（若有）、</w:t>
      </w:r>
      <w:r>
        <w:rPr>
          <w:color w:val="auto"/>
          <w:highlight w:val="none"/>
        </w:rPr>
        <w:t>中标通知书</w:t>
      </w:r>
      <w:r>
        <w:rPr>
          <w:rFonts w:hint="eastAsia"/>
          <w:color w:val="auto"/>
          <w:highlight w:val="none"/>
        </w:rPr>
        <w:t>（若有）等。</w:t>
      </w:r>
    </w:p>
    <w:p w14:paraId="5D2F30FD">
      <w:pPr>
        <w:ind w:firstLine="480" w:firstLineChars="200"/>
        <w:rPr>
          <w:color w:val="auto"/>
          <w:highlight w:val="none"/>
        </w:rPr>
      </w:pPr>
      <w:r>
        <w:rPr>
          <w:rFonts w:hint="eastAsia"/>
          <w:color w:val="auto"/>
          <w:highlight w:val="none"/>
        </w:rPr>
        <w:t>（4）本工程为固定单价合同，竣工验收后按实结算。</w:t>
      </w:r>
    </w:p>
    <w:p w14:paraId="767750D1">
      <w:pPr>
        <w:pStyle w:val="14"/>
        <w:ind w:firstLine="480" w:firstLineChars="200"/>
        <w:rPr>
          <w:rFonts w:hint="eastAsia" w:ascii="宋体" w:hAnsi="宋体" w:cs="宋体"/>
          <w:color w:val="auto"/>
          <w:sz w:val="24"/>
          <w:highlight w:val="none"/>
          <w:shd w:val="clear" w:color="auto" w:fill="FFFFFF"/>
        </w:rPr>
      </w:pPr>
      <w:r>
        <w:rPr>
          <w:rFonts w:hint="eastAsia"/>
          <w:color w:val="auto"/>
          <w:sz w:val="24"/>
          <w:highlight w:val="none"/>
        </w:rPr>
        <w:t>（5）</w:t>
      </w:r>
      <w:r>
        <w:rPr>
          <w:rFonts w:hint="eastAsia" w:ascii="宋体" w:hAnsi="宋体" w:cs="宋体"/>
          <w:color w:val="auto"/>
          <w:kern w:val="2"/>
          <w:sz w:val="24"/>
          <w:highlight w:val="none"/>
          <w:shd w:val="clear" w:color="auto" w:fill="FFFFFF"/>
        </w:rPr>
        <w:t>审计咨询费的计取办法：</w:t>
      </w:r>
      <w:r>
        <w:rPr>
          <w:rFonts w:hint="eastAsia" w:ascii="宋体" w:hAnsi="宋体" w:cs="宋体"/>
          <w:color w:val="auto"/>
          <w:sz w:val="24"/>
          <w:highlight w:val="none"/>
          <w:shd w:val="clear" w:color="auto" w:fill="FFFFFF"/>
        </w:rPr>
        <w:t>当工程结算审减率＞5%时，审计咨询费用由乙方全额承担。</w:t>
      </w:r>
    </w:p>
    <w:p w14:paraId="5A646C3E">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第八条 关于违约责任的约定</w:t>
      </w:r>
    </w:p>
    <w:p w14:paraId="59996C5A">
      <w:pPr>
        <w:ind w:firstLine="480" w:firstLineChars="200"/>
        <w:rPr>
          <w:color w:val="auto"/>
          <w:highlight w:val="none"/>
        </w:rPr>
      </w:pPr>
      <w:r>
        <w:rPr>
          <w:color w:val="auto"/>
          <w:highlight w:val="none"/>
        </w:rPr>
        <w:t>8.1 因乙方原因造成的安全事故、工程质量不合格造成的返工等情况，工期不予顺延，由此造成的甲乙双方及第三方的经济损失均由乙方承担。工程质量如达不到合同要求，乙方应按合同质量要求进行返工，并承担造成的费用和延误工期责任（按8.1条约定执行）。乙方应在接到甲方通知3日内派人返工、整改，否则，甲方可委托其他单位或人员进行返工、</w:t>
      </w:r>
      <w:r>
        <w:rPr>
          <w:color w:val="auto"/>
          <w:spacing w:val="-6"/>
          <w:highlight w:val="none"/>
        </w:rPr>
        <w:t>整改，所发生的费用由乙方承担。若因工程质量问题导致甲方或第三方受到人身、财产、声誉等损失，乙方负责承担甲方或第三方的全部损失。</w:t>
      </w:r>
    </w:p>
    <w:p w14:paraId="6DDE8CC3">
      <w:pPr>
        <w:ind w:firstLine="480" w:firstLineChars="200"/>
        <w:rPr>
          <w:color w:val="auto"/>
          <w:highlight w:val="none"/>
        </w:rPr>
      </w:pPr>
      <w:r>
        <w:rPr>
          <w:color w:val="auto"/>
          <w:highlight w:val="none"/>
        </w:rPr>
        <w:t>8.</w:t>
      </w:r>
      <w:r>
        <w:rPr>
          <w:rFonts w:hint="eastAsia"/>
          <w:color w:val="auto"/>
          <w:highlight w:val="none"/>
        </w:rPr>
        <w:t>2</w:t>
      </w:r>
      <w:r>
        <w:rPr>
          <w:color w:val="auto"/>
          <w:highlight w:val="none"/>
        </w:rPr>
        <w:t xml:space="preserve"> 如因乙方原因，合同无法继续履行，乙方应提前10天通知甲方；经双方协商同意后办理合同终止手续，并由乙方赔偿由此给甲方造成的经济损失。</w:t>
      </w:r>
    </w:p>
    <w:p w14:paraId="0DCB0D67">
      <w:pPr>
        <w:ind w:firstLine="480" w:firstLineChars="200"/>
        <w:rPr>
          <w:color w:val="auto"/>
          <w:highlight w:val="none"/>
        </w:rPr>
      </w:pPr>
      <w:r>
        <w:rPr>
          <w:color w:val="auto"/>
          <w:highlight w:val="none"/>
        </w:rPr>
        <w:t>8.</w:t>
      </w:r>
      <w:r>
        <w:rPr>
          <w:rFonts w:hint="eastAsia"/>
          <w:color w:val="auto"/>
          <w:highlight w:val="none"/>
        </w:rPr>
        <w:t>3</w:t>
      </w:r>
      <w:r>
        <w:rPr>
          <w:color w:val="auto"/>
          <w:highlight w:val="none"/>
        </w:rPr>
        <w:t xml:space="preserve"> 在施工过程中，无论任何原因，乙方不能纵容甚至鼓动工人停工、滋事，或有打架、斗殴、酗酒、赌博、偷窃现场材料等行为，由此造成的甲乙双方及第三方的全部损失均由乙方承担，同时乙方还应向甲方支付5万元的违约金。</w:t>
      </w:r>
    </w:p>
    <w:p w14:paraId="41CDE5EF">
      <w:pPr>
        <w:ind w:firstLine="480" w:firstLineChars="200"/>
        <w:rPr>
          <w:color w:val="auto"/>
          <w:highlight w:val="none"/>
        </w:rPr>
      </w:pPr>
      <w:r>
        <w:rPr>
          <w:color w:val="auto"/>
          <w:highlight w:val="none"/>
        </w:rPr>
        <w:t>8.</w:t>
      </w:r>
      <w:r>
        <w:rPr>
          <w:rFonts w:hint="eastAsia"/>
          <w:color w:val="auto"/>
          <w:highlight w:val="none"/>
        </w:rPr>
        <w:t>4</w:t>
      </w:r>
      <w:r>
        <w:rPr>
          <w:color w:val="auto"/>
          <w:highlight w:val="none"/>
        </w:rPr>
        <w:t xml:space="preserve"> 因乙方原因造成的工程质量不合格，导致返工及给后续</w:t>
      </w:r>
      <w:r>
        <w:rPr>
          <w:rFonts w:hint="eastAsia"/>
          <w:color w:val="auto"/>
          <w:highlight w:val="none"/>
        </w:rPr>
        <w:t>其他</w:t>
      </w:r>
      <w:r>
        <w:rPr>
          <w:color w:val="auto"/>
          <w:highlight w:val="none"/>
        </w:rPr>
        <w:t>专业承包商造成损失的，相关损失和由此发生的一切费用全部由乙方承担。</w:t>
      </w:r>
    </w:p>
    <w:p w14:paraId="12FAE089">
      <w:pPr>
        <w:ind w:firstLine="480" w:firstLineChars="200"/>
        <w:rPr>
          <w:color w:val="auto"/>
          <w:highlight w:val="none"/>
        </w:rPr>
      </w:pPr>
      <w:r>
        <w:rPr>
          <w:color w:val="auto"/>
          <w:highlight w:val="none"/>
        </w:rPr>
        <w:t>8.</w:t>
      </w:r>
      <w:r>
        <w:rPr>
          <w:rFonts w:hint="eastAsia"/>
          <w:color w:val="auto"/>
          <w:highlight w:val="none"/>
        </w:rPr>
        <w:t>5</w:t>
      </w:r>
      <w:r>
        <w:rPr>
          <w:color w:val="auto"/>
          <w:highlight w:val="none"/>
        </w:rPr>
        <w:t xml:space="preserve"> 乙方施工现场应做到“活完料净脚下清”，若发现现场遗留垃圾，乙方承担违约责任，乙方应向甲方支付清理垃圾费2倍的违约金。</w:t>
      </w:r>
    </w:p>
    <w:p w14:paraId="3D84B206">
      <w:pPr>
        <w:ind w:firstLine="480" w:firstLineChars="200"/>
        <w:rPr>
          <w:color w:val="auto"/>
          <w:highlight w:val="none"/>
        </w:rPr>
      </w:pPr>
      <w:r>
        <w:rPr>
          <w:color w:val="auto"/>
          <w:highlight w:val="none"/>
        </w:rPr>
        <w:t>8.</w:t>
      </w:r>
      <w:r>
        <w:rPr>
          <w:rFonts w:hint="eastAsia"/>
          <w:color w:val="auto"/>
          <w:highlight w:val="none"/>
        </w:rPr>
        <w:t>6</w:t>
      </w:r>
      <w:r>
        <w:rPr>
          <w:color w:val="auto"/>
          <w:highlight w:val="none"/>
        </w:rPr>
        <w:t xml:space="preserve"> 甲方按7.2条支付工程款。乙方在任何情况下均不得以工程款支付存在争议而延误工期，否则乙方将承担工期延误的违约责任。</w:t>
      </w:r>
    </w:p>
    <w:p w14:paraId="26AE6A3F">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第九条 履约保证争议解决办法</w:t>
      </w:r>
    </w:p>
    <w:p w14:paraId="0C2EB31B">
      <w:pPr>
        <w:ind w:firstLine="480" w:firstLineChars="200"/>
        <w:rPr>
          <w:color w:val="auto"/>
          <w:highlight w:val="none"/>
        </w:rPr>
      </w:pPr>
      <w:r>
        <w:rPr>
          <w:color w:val="auto"/>
          <w:highlight w:val="none"/>
        </w:rPr>
        <w:t>9.1 本合同自签订生效之日起，甲乙双方须本着诚信为本的精神如实履行本合同。如果乙方恶意地实质性违反本合同</w:t>
      </w:r>
      <w:r>
        <w:rPr>
          <w:rFonts w:hint="eastAsia"/>
          <w:color w:val="auto"/>
          <w:highlight w:val="none"/>
        </w:rPr>
        <w:t>或</w:t>
      </w:r>
      <w:r>
        <w:rPr>
          <w:color w:val="auto"/>
          <w:highlight w:val="none"/>
        </w:rPr>
        <w:t>在未经甲方书面同意的情况下不按甲方要求或合同约定的日期组织进场施工，造成甲方工程进度计划被严重打乱的，甲方有权终止本合同并安排</w:t>
      </w:r>
      <w:r>
        <w:rPr>
          <w:rFonts w:hint="eastAsia"/>
          <w:color w:val="auto"/>
          <w:highlight w:val="none"/>
        </w:rPr>
        <w:t>其他</w:t>
      </w:r>
      <w:r>
        <w:rPr>
          <w:color w:val="auto"/>
          <w:highlight w:val="none"/>
        </w:rPr>
        <w:t>单位进场施工；同时乙方须无条件向甲方支付人民币5万元的违约金。</w:t>
      </w:r>
    </w:p>
    <w:p w14:paraId="7699B978">
      <w:pPr>
        <w:ind w:firstLine="480" w:firstLineChars="200"/>
        <w:rPr>
          <w:color w:val="auto"/>
          <w:highlight w:val="none"/>
        </w:rPr>
      </w:pPr>
      <w:r>
        <w:rPr>
          <w:color w:val="auto"/>
          <w:highlight w:val="none"/>
        </w:rPr>
        <w:t>9.2 本合同履行期间，双方发生争议时，在不影响工程进度的前提下，双</w:t>
      </w:r>
      <w:r>
        <w:rPr>
          <w:rFonts w:hint="eastAsia"/>
          <w:color w:val="auto"/>
          <w:highlight w:val="none"/>
        </w:rPr>
        <w:t>方以</w:t>
      </w:r>
      <w:r>
        <w:rPr>
          <w:color w:val="auto"/>
          <w:highlight w:val="none"/>
        </w:rPr>
        <w:t>协商</w:t>
      </w:r>
      <w:r>
        <w:rPr>
          <w:rFonts w:hint="eastAsia"/>
          <w:color w:val="auto"/>
          <w:highlight w:val="none"/>
        </w:rPr>
        <w:t>或以</w:t>
      </w:r>
      <w:r>
        <w:rPr>
          <w:color w:val="auto"/>
          <w:highlight w:val="none"/>
        </w:rPr>
        <w:t>调解的</w:t>
      </w:r>
      <w:r>
        <w:rPr>
          <w:rFonts w:hint="eastAsia"/>
          <w:color w:val="auto"/>
          <w:highlight w:val="none"/>
        </w:rPr>
        <w:t>方式</w:t>
      </w:r>
      <w:r>
        <w:rPr>
          <w:color w:val="auto"/>
          <w:highlight w:val="none"/>
        </w:rPr>
        <w:t>解决。</w:t>
      </w:r>
    </w:p>
    <w:p w14:paraId="026D264F">
      <w:pPr>
        <w:ind w:firstLine="480" w:firstLineChars="200"/>
        <w:rPr>
          <w:color w:val="auto"/>
          <w:highlight w:val="none"/>
        </w:rPr>
      </w:pPr>
      <w:r>
        <w:rPr>
          <w:color w:val="auto"/>
          <w:highlight w:val="none"/>
        </w:rPr>
        <w:t>9.3 甲乙双方协商或调解不成时，向工程地点所在地有管辖权的人民法院起诉。</w:t>
      </w:r>
    </w:p>
    <w:p w14:paraId="306365F7">
      <w:pPr>
        <w:pStyle w:val="5"/>
        <w:keepLines w:val="0"/>
        <w:tabs>
          <w:tab w:val="left" w:pos="1560"/>
        </w:tabs>
        <w:spacing w:before="0" w:after="0"/>
        <w:ind w:firstLine="0"/>
        <w:jc w:val="center"/>
        <w:rPr>
          <w:rFonts w:ascii="Times New Roman" w:hAnsi="Times New Roman" w:cs="Times New Roman"/>
          <w:b/>
          <w:bCs/>
          <w:color w:val="auto"/>
          <w:sz w:val="26"/>
          <w:szCs w:val="26"/>
          <w:highlight w:val="none"/>
        </w:rPr>
      </w:pPr>
      <w:r>
        <w:rPr>
          <w:rFonts w:ascii="Times New Roman" w:hAnsi="Times New Roman" w:cs="Times New Roman"/>
          <w:b/>
          <w:bCs/>
          <w:color w:val="auto"/>
          <w:sz w:val="26"/>
          <w:szCs w:val="26"/>
          <w:highlight w:val="none"/>
        </w:rPr>
        <w:t>第十条 合同终止</w:t>
      </w:r>
    </w:p>
    <w:p w14:paraId="704B7039">
      <w:pPr>
        <w:ind w:firstLine="480" w:firstLineChars="200"/>
        <w:rPr>
          <w:color w:val="auto"/>
          <w:highlight w:val="none"/>
        </w:rPr>
      </w:pPr>
      <w:r>
        <w:rPr>
          <w:color w:val="auto"/>
          <w:highlight w:val="none"/>
        </w:rPr>
        <w:t>10.1 如果乙方出现下列一个或多个情况，甲方经书面通知后，有权终止本合同，乙方应承担由此给甲方造成的一切损失，同时乙方须无条件向甲方支付人民币5万元的违约金。</w:t>
      </w:r>
    </w:p>
    <w:p w14:paraId="191D3418">
      <w:pPr>
        <w:ind w:firstLine="480" w:firstLineChars="200"/>
        <w:rPr>
          <w:color w:val="auto"/>
          <w:highlight w:val="none"/>
        </w:rPr>
      </w:pPr>
      <w:r>
        <w:rPr>
          <w:color w:val="auto"/>
          <w:highlight w:val="none"/>
        </w:rPr>
        <w:t>（1）乙方未能按合同内容及时进驻施工现场和组织施工。</w:t>
      </w:r>
    </w:p>
    <w:p w14:paraId="10643A17">
      <w:pPr>
        <w:ind w:firstLine="480" w:firstLineChars="200"/>
        <w:rPr>
          <w:color w:val="auto"/>
          <w:highlight w:val="none"/>
        </w:rPr>
      </w:pPr>
      <w:r>
        <w:rPr>
          <w:color w:val="auto"/>
          <w:highlight w:val="none"/>
        </w:rPr>
        <w:t>（2）乙方未能</w:t>
      </w:r>
      <w:r>
        <w:rPr>
          <w:rFonts w:hint="eastAsia"/>
          <w:color w:val="auto"/>
          <w:highlight w:val="none"/>
        </w:rPr>
        <w:t>按期</w:t>
      </w:r>
      <w:r>
        <w:rPr>
          <w:color w:val="auto"/>
          <w:highlight w:val="none"/>
        </w:rPr>
        <w:t>递交已经甲方审批的施工进度计划进行施工，导致阶段施工进度延期或整个工期延误，竣工日期被推迟，在收到甲方说明后3天内，仍使上述情况持续或重复出现。</w:t>
      </w:r>
    </w:p>
    <w:p w14:paraId="70152EC3">
      <w:pPr>
        <w:ind w:firstLine="480" w:firstLineChars="200"/>
        <w:rPr>
          <w:color w:val="auto"/>
          <w:highlight w:val="none"/>
        </w:rPr>
      </w:pPr>
      <w:r>
        <w:rPr>
          <w:color w:val="auto"/>
          <w:highlight w:val="none"/>
        </w:rPr>
        <w:t>（3）乙方原因造成工期延误或停工，在收到甲方说明后3天内，仍使上述情况持续或</w:t>
      </w:r>
      <w:r>
        <w:rPr>
          <w:rFonts w:hint="eastAsia"/>
          <w:color w:val="auto"/>
          <w:highlight w:val="none"/>
        </w:rPr>
        <w:t>重复</w:t>
      </w:r>
      <w:r>
        <w:rPr>
          <w:color w:val="auto"/>
          <w:highlight w:val="none"/>
        </w:rPr>
        <w:t>出现。</w:t>
      </w:r>
    </w:p>
    <w:p w14:paraId="77AFE7B2">
      <w:pPr>
        <w:ind w:firstLine="480" w:firstLineChars="200"/>
        <w:rPr>
          <w:color w:val="auto"/>
          <w:highlight w:val="none"/>
        </w:rPr>
      </w:pPr>
      <w:r>
        <w:rPr>
          <w:color w:val="auto"/>
          <w:highlight w:val="none"/>
        </w:rPr>
        <w:t>（4）乙方拒绝执行甲方按本合同规定方式发出的指示或工程变更。</w:t>
      </w:r>
    </w:p>
    <w:p w14:paraId="3258976B">
      <w:pPr>
        <w:ind w:firstLine="480" w:firstLineChars="200"/>
        <w:rPr>
          <w:color w:val="auto"/>
          <w:highlight w:val="none"/>
        </w:rPr>
      </w:pPr>
      <w:r>
        <w:rPr>
          <w:color w:val="auto"/>
          <w:highlight w:val="none"/>
        </w:rPr>
        <w:t>（5）乙方私自将工程转包或分包，或有冒用他人资质等情况。</w:t>
      </w:r>
    </w:p>
    <w:p w14:paraId="0BB5B22D">
      <w:pPr>
        <w:ind w:firstLine="480" w:firstLineChars="200"/>
        <w:rPr>
          <w:color w:val="auto"/>
          <w:highlight w:val="none"/>
        </w:rPr>
      </w:pPr>
      <w:r>
        <w:rPr>
          <w:color w:val="auto"/>
          <w:highlight w:val="none"/>
        </w:rPr>
        <w:t>（6）中间工程质量检验不合格并拒绝返修或经返修或质量仍不合格。</w:t>
      </w:r>
    </w:p>
    <w:p w14:paraId="548114B4">
      <w:pPr>
        <w:ind w:firstLine="480" w:firstLineChars="200"/>
        <w:rPr>
          <w:color w:val="auto"/>
          <w:highlight w:val="none"/>
        </w:rPr>
      </w:pPr>
      <w:r>
        <w:rPr>
          <w:color w:val="auto"/>
          <w:highlight w:val="none"/>
        </w:rPr>
        <w:t>（7）总工程进度落后达10天以上者。</w:t>
      </w:r>
    </w:p>
    <w:p w14:paraId="77042B9B">
      <w:pPr>
        <w:ind w:firstLine="480" w:firstLineChars="200"/>
        <w:rPr>
          <w:color w:val="auto"/>
          <w:highlight w:val="none"/>
        </w:rPr>
      </w:pPr>
      <w:r>
        <w:rPr>
          <w:color w:val="auto"/>
          <w:highlight w:val="none"/>
        </w:rPr>
        <w:t>（8）乙方发生其他违约行为。</w:t>
      </w:r>
    </w:p>
    <w:p w14:paraId="7609E0ED">
      <w:pPr>
        <w:ind w:firstLine="480" w:firstLineChars="200"/>
        <w:rPr>
          <w:color w:val="auto"/>
          <w:highlight w:val="none"/>
        </w:rPr>
      </w:pPr>
      <w:r>
        <w:rPr>
          <w:color w:val="auto"/>
          <w:highlight w:val="none"/>
        </w:rPr>
        <w:t>10.2 如果甲方按前述终止了本合同的执行，乙方须于3日内无条件撤场；撤场时要保证现场在施建筑物和甲方提供的各项施工设施完好无损，并向甲方移交经整理后的施工资料的文件。乙方未按规定日期撤场，甲方有权安排新的施工方进场，由此而发生的费用和责任由乙方自行承担。</w:t>
      </w:r>
    </w:p>
    <w:p w14:paraId="7406DB9B">
      <w:pPr>
        <w:ind w:firstLine="480" w:firstLineChars="200"/>
        <w:rPr>
          <w:color w:val="auto"/>
          <w:highlight w:val="none"/>
        </w:rPr>
      </w:pPr>
      <w:r>
        <w:rPr>
          <w:color w:val="auto"/>
          <w:highlight w:val="none"/>
        </w:rPr>
        <w:t>10.3 在甲方发出工程接收证书或甲方因乙方违约而终止合同或因政府</w:t>
      </w:r>
      <w:r>
        <w:rPr>
          <w:rFonts w:hint="eastAsia"/>
          <w:color w:val="auto"/>
          <w:highlight w:val="none"/>
        </w:rPr>
        <w:t>法律法规</w:t>
      </w:r>
      <w:r>
        <w:rPr>
          <w:color w:val="auto"/>
          <w:highlight w:val="none"/>
        </w:rPr>
        <w:t>及政策的改变或合同</w:t>
      </w:r>
      <w:r>
        <w:rPr>
          <w:rFonts w:hint="eastAsia"/>
          <w:color w:val="auto"/>
          <w:highlight w:val="none"/>
        </w:rPr>
        <w:t>其他</w:t>
      </w:r>
      <w:r>
        <w:rPr>
          <w:color w:val="auto"/>
          <w:highlight w:val="none"/>
        </w:rPr>
        <w:t>有关条款所述原因而导致工程停工或缓建，甲方有权指令乙方在规定日期内全部撤离施工现场。乙方不得以任何原因为借口（如工程结算等一切原因）而拒绝或拖延撤离施工现场，否则由此给甲方造成的损失全部由乙方承担。乙方全部撤离现场，是指乙方将其一切人员、机械、设备、车辆、临时建筑</w:t>
      </w:r>
      <w:r>
        <w:rPr>
          <w:rFonts w:hint="eastAsia"/>
          <w:color w:val="auto"/>
          <w:highlight w:val="none"/>
        </w:rPr>
        <w:t>，以及其他</w:t>
      </w:r>
      <w:r>
        <w:rPr>
          <w:color w:val="auto"/>
          <w:highlight w:val="none"/>
        </w:rPr>
        <w:t>一切属于乙方的物料全部撤出施工场地，并将施工场地打扫干净。</w:t>
      </w:r>
    </w:p>
    <w:p w14:paraId="4623BEB9">
      <w:pPr>
        <w:ind w:firstLine="480" w:firstLineChars="200"/>
        <w:rPr>
          <w:color w:val="auto"/>
          <w:highlight w:val="none"/>
        </w:rPr>
      </w:pPr>
      <w:r>
        <w:rPr>
          <w:color w:val="auto"/>
          <w:highlight w:val="none"/>
        </w:rPr>
        <w:t>10.4 由于不可抗力导致工程停工或缓建，使合同不能履行，乙方应妥善做好已完工程的保护和移交工作，甲方应按合同规定支付已完工程价款。</w:t>
      </w:r>
    </w:p>
    <w:p w14:paraId="64588AF5">
      <w:pPr>
        <w:ind w:firstLine="480" w:firstLineChars="200"/>
        <w:rPr>
          <w:color w:val="auto"/>
          <w:highlight w:val="none"/>
        </w:rPr>
      </w:pPr>
      <w:r>
        <w:rPr>
          <w:color w:val="auto"/>
          <w:highlight w:val="none"/>
        </w:rPr>
        <w:t>10.5 因乙方责任终止本合同导致甲方增加的费用由乙方承担。</w:t>
      </w:r>
    </w:p>
    <w:p w14:paraId="33D7CB58">
      <w:pPr>
        <w:ind w:firstLine="480" w:firstLineChars="200"/>
        <w:rPr>
          <w:color w:val="auto"/>
          <w:highlight w:val="none"/>
        </w:rPr>
      </w:pPr>
      <w:r>
        <w:rPr>
          <w:color w:val="auto"/>
          <w:highlight w:val="none"/>
        </w:rPr>
        <w:t>10.6 本合同未尽事宜，双方另行</w:t>
      </w:r>
      <w:r>
        <w:rPr>
          <w:rFonts w:hint="eastAsia"/>
          <w:color w:val="auto"/>
          <w:highlight w:val="none"/>
        </w:rPr>
        <w:t>签订</w:t>
      </w:r>
      <w:r>
        <w:rPr>
          <w:color w:val="auto"/>
          <w:highlight w:val="none"/>
        </w:rPr>
        <w:t>补充协议，补充协议与本合同具有同等法律效力。</w:t>
      </w:r>
    </w:p>
    <w:p w14:paraId="78A0CFD9">
      <w:pPr>
        <w:ind w:firstLine="482" w:firstLineChars="200"/>
        <w:jc w:val="center"/>
        <w:rPr>
          <w:rFonts w:hint="eastAsia" w:ascii="宋体" w:hAnsi="宋体" w:cs="宋体"/>
          <w:b/>
          <w:color w:val="auto"/>
          <w:highlight w:val="none"/>
        </w:rPr>
      </w:pPr>
      <w:r>
        <w:rPr>
          <w:rFonts w:hint="eastAsia" w:ascii="宋体" w:hAnsi="宋体" w:cs="宋体"/>
          <w:b/>
          <w:color w:val="auto"/>
          <w:highlight w:val="none"/>
        </w:rPr>
        <w:t>第十一条 其它事宜</w:t>
      </w:r>
    </w:p>
    <w:p w14:paraId="4C52B2B7">
      <w:pPr>
        <w:ind w:firstLine="480" w:firstLineChars="200"/>
        <w:rPr>
          <w:rFonts w:hint="eastAsia" w:ascii="宋体" w:hAnsi="宋体" w:cs="宋体"/>
          <w:color w:val="auto"/>
          <w:highlight w:val="none"/>
        </w:rPr>
      </w:pPr>
      <w:r>
        <w:rPr>
          <w:rFonts w:hint="eastAsia" w:ascii="宋体" w:hAnsi="宋体" w:cs="宋体"/>
          <w:color w:val="auto"/>
          <w:highlight w:val="none"/>
        </w:rPr>
        <w:t>10.1本合同自双方签字盖章后生效，合同未尽事宜，合同当事人另行签订补充协议，补充协议是合同的组成部分，其它未尽事宜由双方协商解决。</w:t>
      </w:r>
    </w:p>
    <w:p w14:paraId="1B9EEC20">
      <w:pPr>
        <w:ind w:firstLine="560"/>
        <w:rPr>
          <w:rFonts w:hint="eastAsia" w:ascii="宋体" w:hAnsi="宋体" w:cs="宋体"/>
          <w:color w:val="auto"/>
          <w:highlight w:val="none"/>
        </w:rPr>
      </w:pPr>
      <w:r>
        <w:rPr>
          <w:rFonts w:hint="eastAsia" w:ascii="宋体" w:hAnsi="宋体" w:cs="宋体"/>
          <w:color w:val="auto"/>
          <w:highlight w:val="none"/>
        </w:rPr>
        <w:t>10.2合同一式肆份，甲方执叁份，乙方执壹份，具有同等法律效力。</w:t>
      </w:r>
    </w:p>
    <w:p w14:paraId="3AD552B4">
      <w:pPr>
        <w:ind w:firstLine="0"/>
        <w:jc w:val="left"/>
        <w:rPr>
          <w:rFonts w:hint="eastAsia" w:ascii="宋体" w:hAnsi="宋体" w:cs="宋体"/>
          <w:color w:val="auto"/>
          <w:highlight w:val="none"/>
        </w:rPr>
      </w:pPr>
      <w:r>
        <w:rPr>
          <w:rFonts w:hint="eastAsia" w:ascii="宋体" w:hAnsi="宋体" w:cs="宋体"/>
          <w:color w:val="auto"/>
          <w:highlight w:val="none"/>
        </w:rPr>
        <w:t>协议书附件：</w:t>
      </w:r>
    </w:p>
    <w:p w14:paraId="24D29D62">
      <w:pPr>
        <w:rPr>
          <w:rFonts w:hint="eastAsia" w:ascii="宋体" w:hAnsi="宋体" w:cs="宋体"/>
          <w:color w:val="auto"/>
          <w:highlight w:val="none"/>
        </w:rPr>
      </w:pPr>
      <w:r>
        <w:rPr>
          <w:rFonts w:hint="eastAsia" w:ascii="宋体" w:hAnsi="宋体" w:cs="宋体"/>
          <w:color w:val="auto"/>
          <w:highlight w:val="none"/>
        </w:rPr>
        <w:t>附件1.工程质量保修书</w:t>
      </w:r>
    </w:p>
    <w:p w14:paraId="3EEC71D9">
      <w:pPr>
        <w:ind w:firstLine="0"/>
        <w:jc w:val="left"/>
        <w:rPr>
          <w:rFonts w:hint="eastAsia" w:ascii="宋体" w:hAnsi="宋体" w:cs="宋体"/>
          <w:color w:val="auto"/>
          <w:highlight w:val="none"/>
        </w:rPr>
      </w:pPr>
      <w:r>
        <w:rPr>
          <w:rFonts w:hint="eastAsia" w:ascii="宋体" w:hAnsi="宋体" w:cs="宋体"/>
          <w:color w:val="auto"/>
          <w:highlight w:val="none"/>
        </w:rPr>
        <w:t>附件2.工程廉政合同</w:t>
      </w:r>
    </w:p>
    <w:p w14:paraId="0FD862FC">
      <w:pPr>
        <w:ind w:firstLine="0"/>
        <w:jc w:val="left"/>
        <w:rPr>
          <w:rFonts w:hint="eastAsia" w:ascii="宋体" w:hAnsi="宋体" w:cs="宋体"/>
          <w:color w:val="auto"/>
          <w:highlight w:val="none"/>
        </w:rPr>
      </w:pPr>
      <w:r>
        <w:rPr>
          <w:rFonts w:hint="eastAsia" w:ascii="宋体" w:hAnsi="宋体" w:cs="宋体"/>
          <w:color w:val="auto"/>
          <w:highlight w:val="none"/>
        </w:rPr>
        <w:t>附件3.施工安全合同</w:t>
      </w:r>
    </w:p>
    <w:p w14:paraId="7B5A0628">
      <w:pPr>
        <w:ind w:firstLine="0"/>
        <w:jc w:val="left"/>
        <w:rPr>
          <w:rFonts w:hint="eastAsia" w:ascii="宋体" w:hAnsi="宋体" w:cs="宋体"/>
          <w:color w:val="auto"/>
          <w:highlight w:val="none"/>
        </w:rPr>
      </w:pPr>
      <w:r>
        <w:rPr>
          <w:rFonts w:hint="eastAsia" w:ascii="宋体" w:hAnsi="宋体" w:cs="宋体"/>
          <w:color w:val="auto"/>
          <w:highlight w:val="none"/>
        </w:rPr>
        <w:t>附件4.不拖欠农民工工资承诺书</w:t>
      </w:r>
    </w:p>
    <w:p w14:paraId="47AB179B">
      <w:pPr>
        <w:ind w:firstLine="0"/>
        <w:jc w:val="left"/>
        <w:rPr>
          <w:rFonts w:hint="eastAsia" w:ascii="宋体" w:hAnsi="宋体" w:cs="宋体"/>
          <w:color w:val="auto"/>
          <w:highlight w:val="none"/>
        </w:rPr>
      </w:pPr>
      <w:r>
        <w:rPr>
          <w:rFonts w:hint="eastAsia" w:ascii="宋体" w:hAnsi="宋体" w:cs="宋体"/>
          <w:color w:val="auto"/>
          <w:highlight w:val="none"/>
        </w:rPr>
        <w:t>附件5.主材品牌表</w:t>
      </w:r>
    </w:p>
    <w:p w14:paraId="09B55E84">
      <w:pPr>
        <w:ind w:firstLine="0"/>
        <w:jc w:val="left"/>
        <w:rPr>
          <w:rFonts w:hint="eastAsia" w:ascii="宋体" w:hAnsi="宋体" w:cs="宋体"/>
          <w:color w:val="auto"/>
          <w:highlight w:val="none"/>
        </w:rPr>
      </w:pPr>
      <w:r>
        <w:rPr>
          <w:rFonts w:hint="eastAsia" w:ascii="宋体" w:hAnsi="宋体" w:cs="宋体"/>
          <w:color w:val="auto"/>
          <w:highlight w:val="none"/>
        </w:rPr>
        <w:t>附件6.工程量清单</w:t>
      </w:r>
    </w:p>
    <w:p w14:paraId="0DF7B331">
      <w:pPr>
        <w:pStyle w:val="36"/>
        <w:rPr>
          <w:rFonts w:hint="eastAsia" w:ascii="宋体" w:hAnsi="宋体" w:cs="宋体"/>
          <w:color w:val="auto"/>
          <w:highlight w:val="none"/>
        </w:rPr>
      </w:pPr>
      <w:r>
        <w:rPr>
          <w:rFonts w:hint="eastAsia" w:ascii="宋体" w:hAnsi="宋体" w:cs="宋体"/>
          <w:color w:val="auto"/>
          <w:highlight w:val="none"/>
        </w:rPr>
        <w:t>（以下为签约页，无正文）</w:t>
      </w:r>
    </w:p>
    <w:p w14:paraId="72A20BFB">
      <w:pPr>
        <w:pStyle w:val="14"/>
        <w:rPr>
          <w:color w:val="auto"/>
          <w:highlight w:val="none"/>
        </w:rPr>
      </w:pPr>
    </w:p>
    <w:p w14:paraId="4DB28A54">
      <w:pPr>
        <w:rPr>
          <w:rFonts w:hint="eastAsia" w:ascii="宋体" w:hAnsi="宋体" w:cs="宋体"/>
          <w:color w:val="auto"/>
          <w:kern w:val="2"/>
          <w:highlight w:val="none"/>
        </w:rPr>
      </w:pPr>
      <w:r>
        <w:rPr>
          <w:rFonts w:hint="eastAsia" w:ascii="宋体" w:hAnsi="宋体" w:cs="宋体"/>
          <w:color w:val="auto"/>
          <w:kern w:val="2"/>
          <w:highlight w:val="none"/>
        </w:rPr>
        <w:t>甲方： 连云港市第一人民医院             乙方：</w:t>
      </w:r>
    </w:p>
    <w:p w14:paraId="557192F4">
      <w:pPr>
        <w:rPr>
          <w:rFonts w:hint="eastAsia" w:ascii="宋体" w:hAnsi="宋体" w:cs="宋体"/>
          <w:color w:val="auto"/>
          <w:kern w:val="2"/>
          <w:highlight w:val="none"/>
        </w:rPr>
      </w:pPr>
      <w:r>
        <w:rPr>
          <w:rFonts w:hint="eastAsia" w:ascii="宋体" w:hAnsi="宋体" w:cs="宋体"/>
          <w:color w:val="auto"/>
          <w:kern w:val="2"/>
          <w:highlight w:val="none"/>
        </w:rPr>
        <w:t>甲方代表：                              乙方代表：</w:t>
      </w:r>
    </w:p>
    <w:p w14:paraId="011F7DB3">
      <w:pPr>
        <w:ind w:firstLine="240" w:firstLineChars="100"/>
        <w:rPr>
          <w:color w:val="auto"/>
          <w:highlight w:val="none"/>
        </w:rPr>
      </w:pPr>
      <w:r>
        <w:rPr>
          <w:rFonts w:hint="eastAsia" w:ascii="宋体" w:hAnsi="宋体" w:cs="宋体"/>
          <w:color w:val="auto"/>
          <w:kern w:val="2"/>
          <w:highlight w:val="none"/>
        </w:rPr>
        <w:t xml:space="preserve">      年    月    日                          年    月    日</w:t>
      </w:r>
    </w:p>
    <w:p w14:paraId="2733D78C">
      <w:pPr>
        <w:ind w:firstLine="0"/>
        <w:rPr>
          <w:rFonts w:hint="eastAsia" w:ascii="宋体" w:hAnsi="宋体" w:cs="宋体"/>
          <w:color w:val="auto"/>
          <w:highlight w:val="none"/>
        </w:rPr>
      </w:pPr>
    </w:p>
    <w:p w14:paraId="3025F473">
      <w:pPr>
        <w:ind w:firstLine="0"/>
        <w:rPr>
          <w:rFonts w:hint="eastAsia" w:ascii="宋体" w:hAnsi="宋体" w:cs="宋体"/>
          <w:color w:val="auto"/>
          <w:highlight w:val="none"/>
        </w:rPr>
      </w:pPr>
      <w:r>
        <w:rPr>
          <w:rFonts w:hint="eastAsia" w:ascii="宋体" w:hAnsi="宋体" w:cs="宋体"/>
          <w:color w:val="auto"/>
          <w:highlight w:val="none"/>
        </w:rPr>
        <w:t>附</w:t>
      </w:r>
      <w:bookmarkStart w:id="97" w:name="_Toc296891266"/>
      <w:bookmarkStart w:id="98" w:name="_Toc296347225"/>
      <w:bookmarkStart w:id="99" w:name="_Toc296944565"/>
      <w:bookmarkStart w:id="100" w:name="_Toc296346727"/>
      <w:bookmarkStart w:id="101" w:name="_Toc296503226"/>
      <w:bookmarkStart w:id="102" w:name="_Toc296891054"/>
      <w:bookmarkStart w:id="103" w:name="_Toc267261693"/>
      <w:r>
        <w:rPr>
          <w:rFonts w:hint="eastAsia" w:ascii="宋体" w:hAnsi="宋体" w:cs="宋体"/>
          <w:color w:val="auto"/>
          <w:highlight w:val="none"/>
        </w:rPr>
        <w:t>件</w:t>
      </w:r>
      <w:bookmarkEnd w:id="97"/>
      <w:bookmarkEnd w:id="98"/>
      <w:bookmarkEnd w:id="99"/>
      <w:bookmarkEnd w:id="100"/>
      <w:bookmarkEnd w:id="101"/>
      <w:bookmarkEnd w:id="102"/>
      <w:bookmarkEnd w:id="103"/>
      <w:r>
        <w:rPr>
          <w:rFonts w:hint="eastAsia" w:ascii="宋体" w:hAnsi="宋体" w:cs="宋体"/>
          <w:color w:val="auto"/>
          <w:highlight w:val="none"/>
        </w:rPr>
        <w:t>1.</w:t>
      </w:r>
    </w:p>
    <w:p w14:paraId="3B1FB100">
      <w:pPr>
        <w:ind w:firstLine="420"/>
        <w:jc w:val="center"/>
        <w:rPr>
          <w:rFonts w:hint="eastAsia" w:ascii="宋体" w:hAnsi="宋体" w:cs="宋体"/>
          <w:color w:val="auto"/>
          <w:highlight w:val="none"/>
        </w:rPr>
      </w:pPr>
      <w:r>
        <w:rPr>
          <w:rFonts w:hint="eastAsia" w:ascii="宋体" w:hAnsi="宋体" w:cs="宋体"/>
          <w:color w:val="auto"/>
          <w:highlight w:val="none"/>
        </w:rPr>
        <w:t>工程质量保修书</w:t>
      </w:r>
    </w:p>
    <w:p w14:paraId="49D62E72">
      <w:pPr>
        <w:rPr>
          <w:rFonts w:hint="eastAsia" w:ascii="宋体" w:hAnsi="宋体" w:cs="宋体"/>
          <w:color w:val="auto"/>
          <w:highlight w:val="none"/>
        </w:rPr>
      </w:pPr>
      <w:r>
        <w:rPr>
          <w:rFonts w:hint="eastAsia" w:ascii="宋体" w:hAnsi="宋体" w:cs="宋体"/>
          <w:color w:val="auto"/>
          <w:highlight w:val="none"/>
        </w:rPr>
        <w:t>发包人（全称）：</w:t>
      </w:r>
      <w:r>
        <w:rPr>
          <w:rFonts w:hint="eastAsia" w:ascii="宋体" w:hAnsi="宋体" w:cs="宋体"/>
          <w:bCs/>
          <w:color w:val="auto"/>
          <w:highlight w:val="none"/>
        </w:rPr>
        <w:t>连云港市第一人民医院</w:t>
      </w:r>
      <w:r>
        <w:rPr>
          <w:rFonts w:hint="eastAsia" w:ascii="宋体" w:hAnsi="宋体" w:cs="宋体"/>
          <w:color w:val="auto"/>
          <w:highlight w:val="none"/>
        </w:rPr>
        <w:t xml:space="preserve"> </w:t>
      </w:r>
      <w:r>
        <w:rPr>
          <w:rFonts w:hint="eastAsia" w:ascii="宋体" w:hAnsi="宋体" w:cs="宋体"/>
          <w:b/>
          <w:color w:val="auto"/>
          <w:highlight w:val="none"/>
        </w:rPr>
        <w:t xml:space="preserve">  </w:t>
      </w:r>
    </w:p>
    <w:p w14:paraId="38C09AB0">
      <w:pPr>
        <w:widowControl/>
        <w:jc w:val="left"/>
        <w:rPr>
          <w:rFonts w:hint="eastAsia" w:ascii="宋体" w:hAnsi="宋体" w:cs="宋体"/>
          <w:color w:val="auto"/>
          <w:highlight w:val="none"/>
        </w:rPr>
      </w:pPr>
      <w:r>
        <w:rPr>
          <w:rFonts w:hint="eastAsia" w:ascii="宋体" w:hAnsi="宋体" w:cs="宋体"/>
          <w:color w:val="auto"/>
          <w:highlight w:val="none"/>
        </w:rPr>
        <w:t>承包人（全称）：</w:t>
      </w:r>
    </w:p>
    <w:p w14:paraId="4FFB3285">
      <w:pPr>
        <w:widowControl/>
        <w:ind w:firstLine="480" w:firstLineChars="200"/>
        <w:jc w:val="left"/>
        <w:rPr>
          <w:rFonts w:hint="eastAsia" w:ascii="宋体" w:hAnsi="宋体" w:cs="宋体"/>
          <w:color w:val="auto"/>
          <w:highlight w:val="none"/>
        </w:rPr>
      </w:pPr>
      <w:r>
        <w:rPr>
          <w:rFonts w:hint="eastAsia" w:ascii="宋体" w:hAnsi="宋体" w:cs="宋体"/>
          <w:color w:val="auto"/>
          <w:highlight w:val="none"/>
        </w:rPr>
        <w:t>发包人和承包人根据《中华人民共和国建筑法》和《建设工程质量管理条例》，经协商一致就</w:t>
      </w:r>
      <w:r>
        <w:rPr>
          <w:rFonts w:hint="eastAsia" w:ascii="宋体" w:hAnsi="宋体" w:cs="宋体"/>
          <w:color w:val="auto"/>
          <w:highlight w:val="none"/>
          <w:u w:val="single"/>
        </w:rPr>
        <w:t xml:space="preserve">                   </w:t>
      </w:r>
      <w:r>
        <w:rPr>
          <w:rFonts w:hint="eastAsia" w:ascii="宋体" w:hAnsi="宋体" w:cs="宋体"/>
          <w:color w:val="auto"/>
          <w:highlight w:val="none"/>
        </w:rPr>
        <w:t>签订工程质量保修书。</w:t>
      </w:r>
    </w:p>
    <w:p w14:paraId="72CDF753">
      <w:pPr>
        <w:ind w:firstLine="480" w:firstLineChars="200"/>
        <w:outlineLvl w:val="0"/>
        <w:rPr>
          <w:rFonts w:hint="eastAsia" w:ascii="宋体" w:hAnsi="宋体" w:cs="宋体"/>
          <w:color w:val="auto"/>
          <w:highlight w:val="none"/>
        </w:rPr>
      </w:pPr>
      <w:r>
        <w:rPr>
          <w:rFonts w:hint="eastAsia" w:ascii="宋体" w:hAnsi="宋体" w:cs="宋体"/>
          <w:color w:val="auto"/>
          <w:highlight w:val="none"/>
        </w:rPr>
        <w:t>一、工程质量保修范围和内容</w:t>
      </w:r>
    </w:p>
    <w:p w14:paraId="62961147">
      <w:pPr>
        <w:ind w:firstLine="480" w:firstLineChars="200"/>
        <w:rPr>
          <w:rFonts w:hint="eastAsia" w:ascii="宋体" w:hAnsi="宋体" w:cs="宋体"/>
          <w:color w:val="auto"/>
          <w:highlight w:val="none"/>
        </w:rPr>
      </w:pPr>
      <w:r>
        <w:rPr>
          <w:rFonts w:hint="eastAsia" w:ascii="宋体" w:hAnsi="宋体" w:cs="宋体"/>
          <w:color w:val="auto"/>
          <w:highlight w:val="none"/>
        </w:rPr>
        <w:t>承包人在质量保修期内，按照有关法律规定和合同约定，承担工程质量保修责任。</w:t>
      </w:r>
    </w:p>
    <w:p w14:paraId="3221C0D0">
      <w:pPr>
        <w:ind w:firstLine="480" w:firstLineChars="200"/>
        <w:rPr>
          <w:rFonts w:hint="eastAsia" w:ascii="宋体" w:hAnsi="宋体" w:cs="宋体"/>
          <w:color w:val="auto"/>
          <w:highlight w:val="none"/>
          <w:u w:val="single"/>
        </w:rPr>
      </w:pPr>
      <w:r>
        <w:rPr>
          <w:rFonts w:hint="eastAsia" w:ascii="宋体" w:hAnsi="宋体" w:cs="宋体"/>
          <w:color w:val="auto"/>
          <w:highlight w:val="none"/>
        </w:rPr>
        <w:t>质量保修范围包括内装工程以及双方约定的其他项目。具体保修的内容，双方约定如下：</w:t>
      </w:r>
      <w:r>
        <w:rPr>
          <w:rFonts w:hint="eastAsia" w:ascii="宋体" w:hAnsi="宋体" w:cs="宋体"/>
          <w:color w:val="auto"/>
          <w:highlight w:val="none"/>
          <w:u w:val="single"/>
        </w:rPr>
        <w:t>承包人施工范围内的所有工程</w:t>
      </w:r>
      <w:r>
        <w:rPr>
          <w:rFonts w:hint="eastAsia" w:ascii="宋体" w:hAnsi="宋体" w:cs="宋体"/>
          <w:color w:val="auto"/>
          <w:highlight w:val="none"/>
        </w:rPr>
        <w:t>。</w:t>
      </w:r>
    </w:p>
    <w:p w14:paraId="53EEB43E">
      <w:pPr>
        <w:ind w:firstLine="480" w:firstLineChars="200"/>
        <w:rPr>
          <w:rFonts w:hint="eastAsia" w:ascii="宋体" w:hAnsi="宋体" w:cs="宋体"/>
          <w:color w:val="auto"/>
          <w:highlight w:val="none"/>
        </w:rPr>
      </w:pPr>
      <w:r>
        <w:rPr>
          <w:rFonts w:hint="eastAsia" w:ascii="宋体" w:hAnsi="宋体" w:cs="宋体"/>
          <w:color w:val="auto"/>
          <w:highlight w:val="none"/>
        </w:rPr>
        <w:t>二、质量保修期</w:t>
      </w:r>
    </w:p>
    <w:p w14:paraId="07858FB6">
      <w:pPr>
        <w:ind w:firstLine="480" w:firstLineChars="200"/>
        <w:rPr>
          <w:rFonts w:hint="eastAsia" w:ascii="宋体" w:hAnsi="宋体" w:cs="宋体"/>
          <w:color w:val="auto"/>
          <w:highlight w:val="none"/>
        </w:rPr>
      </w:pPr>
      <w:r>
        <w:rPr>
          <w:rFonts w:hint="eastAsia" w:ascii="宋体" w:hAnsi="宋体" w:cs="宋体"/>
          <w:color w:val="auto"/>
          <w:highlight w:val="none"/>
        </w:rPr>
        <w:t>本项目保修期限约定如下：</w:t>
      </w:r>
      <w:r>
        <w:rPr>
          <w:rFonts w:hint="eastAsia" w:ascii="宋体" w:hAnsi="宋体" w:cs="宋体"/>
          <w:color w:val="auto"/>
          <w:highlight w:val="none"/>
          <w:u w:val="single"/>
        </w:rPr>
        <w:t xml:space="preserve">    </w:t>
      </w:r>
      <w:r>
        <w:rPr>
          <w:rFonts w:hint="eastAsia" w:ascii="宋体" w:hAnsi="宋体" w:cs="宋体"/>
          <w:color w:val="auto"/>
          <w:highlight w:val="none"/>
        </w:rPr>
        <w:t>年，质量保修期自工程竣工验收合格之日起计算。</w:t>
      </w:r>
    </w:p>
    <w:p w14:paraId="29E6DCC9">
      <w:pPr>
        <w:ind w:firstLine="480" w:firstLineChars="200"/>
        <w:rPr>
          <w:rFonts w:hint="eastAsia" w:ascii="宋体" w:hAnsi="宋体" w:cs="宋体"/>
          <w:color w:val="auto"/>
          <w:highlight w:val="none"/>
        </w:rPr>
      </w:pPr>
      <w:r>
        <w:rPr>
          <w:rFonts w:hint="eastAsia" w:ascii="宋体" w:hAnsi="宋体" w:cs="宋体"/>
          <w:color w:val="auto"/>
          <w:highlight w:val="none"/>
        </w:rPr>
        <w:t>三、缺陷责任期</w:t>
      </w:r>
    </w:p>
    <w:p w14:paraId="18B0D02E">
      <w:pPr>
        <w:ind w:firstLine="480" w:firstLineChars="200"/>
        <w:rPr>
          <w:rFonts w:hint="eastAsia" w:ascii="宋体" w:hAnsi="宋体" w:cs="宋体"/>
          <w:color w:val="auto"/>
          <w:highlight w:val="none"/>
        </w:rPr>
      </w:pPr>
      <w:r>
        <w:rPr>
          <w:rFonts w:hint="eastAsia" w:ascii="宋体" w:hAnsi="宋体" w:cs="宋体"/>
          <w:color w:val="auto"/>
          <w:highlight w:val="none"/>
        </w:rPr>
        <w:t>工程缺陷责任期为</w:t>
      </w:r>
      <w:r>
        <w:rPr>
          <w:rFonts w:hint="eastAsia" w:ascii="宋体" w:hAnsi="宋体" w:cs="宋体"/>
          <w:color w:val="auto"/>
          <w:highlight w:val="none"/>
          <w:u w:val="single"/>
        </w:rPr>
        <w:t>24</w:t>
      </w:r>
      <w:r>
        <w:rPr>
          <w:rFonts w:hint="eastAsia" w:ascii="宋体" w:hAnsi="宋体" w:cs="宋体"/>
          <w:color w:val="auto"/>
          <w:highlight w:val="none"/>
        </w:rPr>
        <w:t>个月，缺陷责任期自工程通过竣工验收之日起计算。单位工程先于全部工程进行验收，单位工程缺陷责任期自单位工程验收合格之日起算。</w:t>
      </w:r>
    </w:p>
    <w:p w14:paraId="522F4149">
      <w:pPr>
        <w:ind w:firstLine="480" w:firstLineChars="200"/>
        <w:rPr>
          <w:rFonts w:hint="eastAsia" w:ascii="宋体" w:hAnsi="宋体" w:cs="宋体"/>
          <w:color w:val="auto"/>
          <w:highlight w:val="none"/>
        </w:rPr>
      </w:pPr>
      <w:r>
        <w:rPr>
          <w:rFonts w:hint="eastAsia" w:ascii="宋体" w:hAnsi="宋体" w:cs="宋体"/>
          <w:color w:val="auto"/>
          <w:highlight w:val="none"/>
        </w:rPr>
        <w:t>缺陷责任期终止后，发包人应退还剩余的质量保证金。</w:t>
      </w:r>
    </w:p>
    <w:p w14:paraId="79E87FC8">
      <w:pPr>
        <w:ind w:firstLine="480" w:firstLineChars="200"/>
        <w:outlineLvl w:val="0"/>
        <w:rPr>
          <w:rFonts w:hint="eastAsia" w:ascii="宋体" w:hAnsi="宋体" w:cs="宋体"/>
          <w:color w:val="auto"/>
          <w:highlight w:val="none"/>
        </w:rPr>
      </w:pPr>
      <w:r>
        <w:rPr>
          <w:rFonts w:hint="eastAsia" w:ascii="宋体" w:hAnsi="宋体" w:cs="宋体"/>
          <w:color w:val="auto"/>
          <w:highlight w:val="none"/>
        </w:rPr>
        <w:t>四、质量保修责任</w:t>
      </w:r>
    </w:p>
    <w:p w14:paraId="677B1BEE">
      <w:pPr>
        <w:ind w:firstLine="480" w:firstLineChars="200"/>
        <w:rPr>
          <w:rFonts w:hint="eastAsia" w:ascii="宋体" w:hAnsi="宋体" w:cs="宋体"/>
          <w:color w:val="auto"/>
          <w:highlight w:val="none"/>
        </w:rPr>
      </w:pPr>
      <w:r>
        <w:rPr>
          <w:rFonts w:hint="eastAsia" w:ascii="宋体" w:hAnsi="宋体" w:cs="宋体"/>
          <w:color w:val="auto"/>
          <w:highlight w:val="none"/>
        </w:rPr>
        <w:t>1.属于保修范围、内容的项目，承包人应当在接到保修通知之日起4小时内派人保修。承包人不在约定期限内派人保修的，发包人可以委托他人修理。</w:t>
      </w:r>
    </w:p>
    <w:p w14:paraId="78EB7876">
      <w:pPr>
        <w:ind w:firstLine="480" w:firstLineChars="200"/>
        <w:rPr>
          <w:rFonts w:hint="eastAsia" w:ascii="宋体" w:hAnsi="宋体" w:cs="宋体"/>
          <w:color w:val="auto"/>
          <w:highlight w:val="none"/>
        </w:rPr>
      </w:pPr>
      <w:r>
        <w:rPr>
          <w:rFonts w:hint="eastAsia" w:ascii="宋体" w:hAnsi="宋体" w:cs="宋体"/>
          <w:color w:val="auto"/>
          <w:highlight w:val="none"/>
        </w:rPr>
        <w:t>2.发生紧急事故需抢修的，承包人在接到事故通知后，应当立即到达事故现场抢修。</w:t>
      </w:r>
    </w:p>
    <w:p w14:paraId="7C79427F">
      <w:pPr>
        <w:ind w:firstLine="480" w:firstLineChars="200"/>
        <w:rPr>
          <w:rFonts w:hint="eastAsia" w:ascii="宋体" w:hAnsi="宋体" w:cs="宋体"/>
          <w:color w:val="auto"/>
          <w:highlight w:val="none"/>
        </w:rPr>
      </w:pPr>
      <w:r>
        <w:rPr>
          <w:rFonts w:hint="eastAsia" w:ascii="宋体" w:hAnsi="宋体" w:cs="宋体"/>
          <w:color w:val="auto"/>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2F8F740">
      <w:pPr>
        <w:ind w:firstLine="480" w:firstLineChars="200"/>
        <w:rPr>
          <w:rFonts w:hint="eastAsia" w:ascii="宋体" w:hAnsi="宋体" w:cs="宋体"/>
          <w:color w:val="auto"/>
          <w:highlight w:val="none"/>
        </w:rPr>
      </w:pPr>
      <w:r>
        <w:rPr>
          <w:rFonts w:hint="eastAsia" w:ascii="宋体" w:hAnsi="宋体" w:cs="宋体"/>
          <w:color w:val="auto"/>
          <w:highlight w:val="none"/>
        </w:rPr>
        <w:t>4.质量保修完成后，由发包人组织验收。</w:t>
      </w:r>
    </w:p>
    <w:p w14:paraId="3432287E">
      <w:pPr>
        <w:ind w:firstLine="480" w:firstLineChars="200"/>
        <w:outlineLvl w:val="0"/>
        <w:rPr>
          <w:rFonts w:hint="eastAsia" w:ascii="宋体" w:hAnsi="宋体" w:cs="宋体"/>
          <w:color w:val="auto"/>
          <w:highlight w:val="none"/>
        </w:rPr>
      </w:pPr>
      <w:r>
        <w:rPr>
          <w:rFonts w:hint="eastAsia" w:ascii="宋体" w:hAnsi="宋体" w:cs="宋体"/>
          <w:color w:val="auto"/>
          <w:highlight w:val="none"/>
        </w:rPr>
        <w:t>五、保修费用</w:t>
      </w:r>
    </w:p>
    <w:p w14:paraId="0348463D">
      <w:pPr>
        <w:ind w:firstLine="480" w:firstLineChars="200"/>
        <w:rPr>
          <w:rFonts w:hint="eastAsia" w:ascii="宋体" w:hAnsi="宋体" w:cs="宋体"/>
          <w:color w:val="auto"/>
          <w:highlight w:val="none"/>
        </w:rPr>
      </w:pPr>
      <w:r>
        <w:rPr>
          <w:rFonts w:hint="eastAsia" w:ascii="宋体" w:hAnsi="宋体" w:cs="宋体"/>
          <w:color w:val="auto"/>
          <w:highlight w:val="none"/>
        </w:rPr>
        <w:t>质量保修期内发生工程质量问题的，承包人应履行保修义务、承担相应保修费用，并对造成的损失承担赔偿责任。质量保修到期后保修费用由造成质量缺陷的责任方承担。</w:t>
      </w:r>
    </w:p>
    <w:p w14:paraId="06BB4B2F">
      <w:pPr>
        <w:ind w:firstLine="482" w:firstLineChars="200"/>
        <w:jc w:val="left"/>
        <w:outlineLvl w:val="0"/>
        <w:rPr>
          <w:rFonts w:hint="eastAsia" w:ascii="宋体" w:hAnsi="宋体" w:cs="宋体"/>
          <w:color w:val="auto"/>
          <w:highlight w:val="none"/>
        </w:rPr>
      </w:pPr>
      <w:r>
        <w:rPr>
          <w:rFonts w:hint="eastAsia" w:ascii="宋体" w:hAnsi="宋体" w:cs="宋体"/>
          <w:b/>
          <w:color w:val="auto"/>
          <w:highlight w:val="none"/>
        </w:rPr>
        <w:t>六</w:t>
      </w:r>
      <w:r>
        <w:rPr>
          <w:rFonts w:hint="eastAsia" w:ascii="宋体" w:hAnsi="宋体" w:cs="宋体"/>
          <w:color w:val="auto"/>
          <w:highlight w:val="none"/>
        </w:rPr>
        <w:t>、双方约定的其他工程质量保修事项：</w:t>
      </w:r>
      <w:r>
        <w:rPr>
          <w:rFonts w:hint="eastAsia" w:ascii="宋体" w:hAnsi="宋体" w:cs="宋体"/>
          <w:b/>
          <w:color w:val="auto"/>
          <w:highlight w:val="none"/>
          <w:u w:val="single"/>
        </w:rPr>
        <w:t>/</w:t>
      </w:r>
      <w:r>
        <w:rPr>
          <w:rFonts w:hint="eastAsia" w:ascii="宋体" w:hAnsi="宋体" w:cs="宋体"/>
          <w:color w:val="auto"/>
          <w:highlight w:val="none"/>
        </w:rPr>
        <w:t>。</w:t>
      </w:r>
    </w:p>
    <w:p w14:paraId="5A400651">
      <w:pPr>
        <w:ind w:firstLine="480" w:firstLineChars="200"/>
        <w:rPr>
          <w:rFonts w:hint="eastAsia" w:ascii="宋体" w:hAnsi="宋体" w:cs="宋体"/>
          <w:color w:val="auto"/>
          <w:highlight w:val="none"/>
        </w:rPr>
      </w:pPr>
      <w:r>
        <w:rPr>
          <w:rFonts w:hint="eastAsia" w:ascii="宋体" w:hAnsi="宋体" w:cs="宋体"/>
          <w:color w:val="auto"/>
          <w:highlight w:val="none"/>
        </w:rPr>
        <w:t>工程质量保修书由发包人、承包人在工程竣工验收前共同签署，作为施工合同附件，其有效期限至保修期满。</w:t>
      </w:r>
    </w:p>
    <w:p w14:paraId="653F43C1">
      <w:pPr>
        <w:pStyle w:val="53"/>
        <w:spacing w:line="360" w:lineRule="auto"/>
        <w:rPr>
          <w:color w:val="auto"/>
          <w:highlight w:val="none"/>
        </w:rPr>
      </w:pPr>
    </w:p>
    <w:p w14:paraId="47173B13">
      <w:pPr>
        <w:ind w:firstLine="0"/>
        <w:rPr>
          <w:rFonts w:hint="eastAsia" w:ascii="宋体" w:hAnsi="宋体" w:cs="宋体"/>
          <w:color w:val="auto"/>
          <w:highlight w:val="none"/>
        </w:rPr>
      </w:pPr>
      <w:r>
        <w:rPr>
          <w:rFonts w:hint="eastAsia" w:ascii="宋体" w:hAnsi="宋体" w:cs="宋体"/>
          <w:color w:val="auto"/>
          <w:highlight w:val="none"/>
        </w:rPr>
        <w:t>发包人：连云港市第一人民医院       承包人：</w:t>
      </w:r>
    </w:p>
    <w:p w14:paraId="61421A52">
      <w:pPr>
        <w:autoSpaceDE w:val="0"/>
        <w:autoSpaceDN w:val="0"/>
        <w:adjustRightInd w:val="0"/>
        <w:ind w:firstLine="1560" w:firstLineChars="650"/>
        <w:rPr>
          <w:rFonts w:hint="eastAsia" w:ascii="宋体" w:hAnsi="宋体" w:cs="宋体"/>
          <w:color w:val="auto"/>
          <w:highlight w:val="none"/>
        </w:rPr>
      </w:pPr>
    </w:p>
    <w:p w14:paraId="3FF8B480">
      <w:pPr>
        <w:autoSpaceDE w:val="0"/>
        <w:autoSpaceDN w:val="0"/>
        <w:adjustRightInd w:val="0"/>
        <w:ind w:firstLine="1560" w:firstLineChars="650"/>
        <w:rPr>
          <w:rFonts w:hint="eastAsia" w:ascii="宋体" w:hAnsi="宋体" w:cs="宋体"/>
          <w:color w:val="auto"/>
          <w:highlight w:val="none"/>
        </w:rPr>
      </w:pPr>
    </w:p>
    <w:p w14:paraId="43315DE1">
      <w:pPr>
        <w:autoSpaceDE w:val="0"/>
        <w:autoSpaceDN w:val="0"/>
        <w:adjustRightInd w:val="0"/>
        <w:ind w:firstLine="1560" w:firstLineChars="650"/>
        <w:rPr>
          <w:rFonts w:hint="eastAsia" w:ascii="宋体" w:hAnsi="宋体" w:cs="宋体"/>
          <w:color w:val="auto"/>
          <w:highlight w:val="none"/>
        </w:rPr>
      </w:pPr>
    </w:p>
    <w:p w14:paraId="57EB503C">
      <w:pPr>
        <w:autoSpaceDE w:val="0"/>
        <w:autoSpaceDN w:val="0"/>
        <w:adjustRightInd w:val="0"/>
        <w:ind w:firstLine="1560" w:firstLineChars="650"/>
        <w:rPr>
          <w:rFonts w:hint="eastAsia" w:ascii="宋体" w:hAnsi="宋体" w:cs="宋体"/>
          <w:color w:val="auto"/>
          <w:highlight w:val="none"/>
        </w:rPr>
      </w:pPr>
    </w:p>
    <w:p w14:paraId="79720348">
      <w:pPr>
        <w:autoSpaceDE w:val="0"/>
        <w:autoSpaceDN w:val="0"/>
        <w:adjustRightInd w:val="0"/>
        <w:ind w:firstLine="1560" w:firstLineChars="650"/>
        <w:rPr>
          <w:rFonts w:hint="eastAsia" w:ascii="宋体" w:hAnsi="宋体" w:cs="宋体"/>
          <w:color w:val="auto"/>
          <w:highlight w:val="none"/>
        </w:rPr>
      </w:pPr>
    </w:p>
    <w:p w14:paraId="25F4DA2B">
      <w:pPr>
        <w:autoSpaceDE w:val="0"/>
        <w:autoSpaceDN w:val="0"/>
        <w:adjustRightInd w:val="0"/>
        <w:ind w:firstLine="1560" w:firstLineChars="650"/>
        <w:rPr>
          <w:rFonts w:hint="eastAsia" w:ascii="宋体" w:hAnsi="宋体" w:cs="宋体"/>
          <w:color w:val="auto"/>
          <w:highlight w:val="none"/>
        </w:rPr>
      </w:pPr>
    </w:p>
    <w:p w14:paraId="3D626496">
      <w:pPr>
        <w:autoSpaceDE w:val="0"/>
        <w:autoSpaceDN w:val="0"/>
        <w:adjustRightInd w:val="0"/>
        <w:ind w:firstLine="1560" w:firstLineChars="650"/>
        <w:rPr>
          <w:rFonts w:hint="eastAsia" w:ascii="宋体" w:hAnsi="宋体" w:cs="宋体"/>
          <w:color w:val="auto"/>
          <w:highlight w:val="none"/>
        </w:rPr>
      </w:pPr>
    </w:p>
    <w:p w14:paraId="02B9947B">
      <w:pPr>
        <w:autoSpaceDE w:val="0"/>
        <w:autoSpaceDN w:val="0"/>
        <w:adjustRightInd w:val="0"/>
        <w:ind w:firstLine="1560" w:firstLineChars="650"/>
        <w:rPr>
          <w:rFonts w:hint="eastAsia" w:ascii="宋体" w:hAnsi="宋体" w:cs="宋体"/>
          <w:color w:val="auto"/>
          <w:highlight w:val="none"/>
        </w:rPr>
      </w:pPr>
    </w:p>
    <w:p w14:paraId="2481D8D3">
      <w:pPr>
        <w:autoSpaceDE w:val="0"/>
        <w:autoSpaceDN w:val="0"/>
        <w:adjustRightInd w:val="0"/>
        <w:ind w:firstLine="1560" w:firstLineChars="650"/>
        <w:rPr>
          <w:rFonts w:hint="eastAsia" w:ascii="宋体" w:hAnsi="宋体" w:cs="宋体"/>
          <w:color w:val="auto"/>
          <w:highlight w:val="none"/>
        </w:rPr>
      </w:pPr>
    </w:p>
    <w:p w14:paraId="2467DB97">
      <w:pPr>
        <w:autoSpaceDE w:val="0"/>
        <w:autoSpaceDN w:val="0"/>
        <w:adjustRightInd w:val="0"/>
        <w:ind w:firstLine="1560" w:firstLineChars="650"/>
        <w:rPr>
          <w:rFonts w:hint="eastAsia" w:ascii="宋体" w:hAnsi="宋体" w:cs="宋体"/>
          <w:color w:val="auto"/>
          <w:highlight w:val="none"/>
        </w:rPr>
      </w:pPr>
    </w:p>
    <w:p w14:paraId="3F5FFE88">
      <w:pPr>
        <w:autoSpaceDE w:val="0"/>
        <w:autoSpaceDN w:val="0"/>
        <w:adjustRightInd w:val="0"/>
        <w:ind w:firstLine="1560" w:firstLineChars="650"/>
        <w:rPr>
          <w:rFonts w:hint="eastAsia" w:ascii="宋体" w:hAnsi="宋体" w:cs="宋体"/>
          <w:color w:val="auto"/>
          <w:highlight w:val="none"/>
        </w:rPr>
      </w:pPr>
    </w:p>
    <w:p w14:paraId="60B4769B">
      <w:pPr>
        <w:autoSpaceDE w:val="0"/>
        <w:autoSpaceDN w:val="0"/>
        <w:adjustRightInd w:val="0"/>
        <w:ind w:firstLine="1560" w:firstLineChars="650"/>
        <w:rPr>
          <w:rFonts w:hint="eastAsia" w:ascii="宋体" w:hAnsi="宋体" w:cs="宋体"/>
          <w:color w:val="auto"/>
          <w:highlight w:val="none"/>
        </w:rPr>
      </w:pPr>
    </w:p>
    <w:p w14:paraId="0636F1ED">
      <w:pPr>
        <w:autoSpaceDE w:val="0"/>
        <w:autoSpaceDN w:val="0"/>
        <w:adjustRightInd w:val="0"/>
        <w:ind w:firstLine="1560" w:firstLineChars="650"/>
        <w:rPr>
          <w:rFonts w:hint="eastAsia" w:ascii="宋体" w:hAnsi="宋体" w:cs="宋体"/>
          <w:color w:val="auto"/>
          <w:highlight w:val="none"/>
        </w:rPr>
      </w:pPr>
    </w:p>
    <w:p w14:paraId="04EBCDDE">
      <w:pPr>
        <w:autoSpaceDE w:val="0"/>
        <w:autoSpaceDN w:val="0"/>
        <w:adjustRightInd w:val="0"/>
        <w:ind w:firstLine="1560" w:firstLineChars="650"/>
        <w:rPr>
          <w:rFonts w:hint="eastAsia" w:ascii="宋体" w:hAnsi="宋体" w:cs="宋体"/>
          <w:color w:val="auto"/>
          <w:highlight w:val="none"/>
        </w:rPr>
      </w:pPr>
    </w:p>
    <w:p w14:paraId="65457D09">
      <w:pPr>
        <w:autoSpaceDE w:val="0"/>
        <w:autoSpaceDN w:val="0"/>
        <w:adjustRightInd w:val="0"/>
        <w:ind w:firstLine="1560" w:firstLineChars="650"/>
        <w:rPr>
          <w:rFonts w:hint="eastAsia" w:ascii="宋体" w:hAnsi="宋体" w:cs="宋体"/>
          <w:color w:val="auto"/>
          <w:highlight w:val="none"/>
        </w:rPr>
      </w:pPr>
    </w:p>
    <w:p w14:paraId="35DAB5BC">
      <w:pPr>
        <w:autoSpaceDE w:val="0"/>
        <w:autoSpaceDN w:val="0"/>
        <w:adjustRightInd w:val="0"/>
        <w:ind w:firstLine="1560" w:firstLineChars="650"/>
        <w:rPr>
          <w:rFonts w:hint="eastAsia" w:ascii="宋体" w:hAnsi="宋体" w:cs="宋体"/>
          <w:color w:val="auto"/>
          <w:highlight w:val="none"/>
        </w:rPr>
      </w:pPr>
    </w:p>
    <w:p w14:paraId="227AC39E">
      <w:pPr>
        <w:autoSpaceDE w:val="0"/>
        <w:autoSpaceDN w:val="0"/>
        <w:adjustRightInd w:val="0"/>
        <w:ind w:firstLine="1560" w:firstLineChars="650"/>
        <w:rPr>
          <w:rFonts w:hint="eastAsia" w:ascii="宋体" w:hAnsi="宋体" w:cs="宋体"/>
          <w:color w:val="auto"/>
          <w:highlight w:val="none"/>
        </w:rPr>
      </w:pPr>
    </w:p>
    <w:p w14:paraId="5AAF4177">
      <w:pPr>
        <w:autoSpaceDE w:val="0"/>
        <w:autoSpaceDN w:val="0"/>
        <w:adjustRightInd w:val="0"/>
        <w:ind w:firstLine="1560" w:firstLineChars="650"/>
        <w:rPr>
          <w:rFonts w:hint="eastAsia" w:ascii="宋体" w:hAnsi="宋体" w:cs="宋体"/>
          <w:color w:val="auto"/>
          <w:highlight w:val="none"/>
        </w:rPr>
      </w:pPr>
    </w:p>
    <w:p w14:paraId="106F4D7F">
      <w:pPr>
        <w:autoSpaceDE w:val="0"/>
        <w:autoSpaceDN w:val="0"/>
        <w:adjustRightInd w:val="0"/>
        <w:ind w:firstLine="1560" w:firstLineChars="650"/>
        <w:rPr>
          <w:rFonts w:hint="eastAsia" w:ascii="宋体" w:hAnsi="宋体" w:cs="宋体"/>
          <w:color w:val="auto"/>
          <w:highlight w:val="none"/>
        </w:rPr>
      </w:pPr>
    </w:p>
    <w:p w14:paraId="18FCBDC2">
      <w:pPr>
        <w:autoSpaceDE w:val="0"/>
        <w:autoSpaceDN w:val="0"/>
        <w:adjustRightInd w:val="0"/>
        <w:ind w:firstLine="1560" w:firstLineChars="650"/>
        <w:rPr>
          <w:rFonts w:hint="eastAsia" w:ascii="宋体" w:hAnsi="宋体" w:cs="宋体"/>
          <w:color w:val="auto"/>
          <w:highlight w:val="none"/>
        </w:rPr>
      </w:pPr>
    </w:p>
    <w:p w14:paraId="33086CEE">
      <w:pPr>
        <w:autoSpaceDE w:val="0"/>
        <w:autoSpaceDN w:val="0"/>
        <w:adjustRightInd w:val="0"/>
        <w:ind w:firstLine="1560" w:firstLineChars="650"/>
        <w:rPr>
          <w:rFonts w:hint="eastAsia" w:ascii="宋体" w:hAnsi="宋体" w:cs="宋体"/>
          <w:color w:val="auto"/>
          <w:highlight w:val="none"/>
        </w:rPr>
      </w:pPr>
    </w:p>
    <w:p w14:paraId="6547BBCD">
      <w:pPr>
        <w:autoSpaceDE w:val="0"/>
        <w:autoSpaceDN w:val="0"/>
        <w:adjustRightInd w:val="0"/>
        <w:ind w:firstLine="1560" w:firstLineChars="650"/>
        <w:rPr>
          <w:rFonts w:hint="eastAsia" w:ascii="宋体" w:hAnsi="宋体" w:cs="宋体"/>
          <w:color w:val="auto"/>
          <w:highlight w:val="none"/>
        </w:rPr>
      </w:pPr>
    </w:p>
    <w:p w14:paraId="0BFCA368">
      <w:pPr>
        <w:autoSpaceDE w:val="0"/>
        <w:autoSpaceDN w:val="0"/>
        <w:adjustRightInd w:val="0"/>
        <w:ind w:firstLine="1560" w:firstLineChars="650"/>
        <w:rPr>
          <w:rFonts w:hint="eastAsia" w:ascii="宋体" w:hAnsi="宋体" w:cs="宋体"/>
          <w:color w:val="auto"/>
          <w:highlight w:val="none"/>
        </w:rPr>
      </w:pPr>
    </w:p>
    <w:p w14:paraId="761590E3">
      <w:pPr>
        <w:autoSpaceDE w:val="0"/>
        <w:autoSpaceDN w:val="0"/>
        <w:adjustRightInd w:val="0"/>
        <w:ind w:firstLine="1560" w:firstLineChars="650"/>
        <w:rPr>
          <w:rFonts w:hint="eastAsia" w:ascii="宋体" w:hAnsi="宋体" w:cs="宋体"/>
          <w:color w:val="auto"/>
          <w:highlight w:val="none"/>
        </w:rPr>
      </w:pPr>
    </w:p>
    <w:p w14:paraId="346458F0">
      <w:pPr>
        <w:autoSpaceDE w:val="0"/>
        <w:autoSpaceDN w:val="0"/>
        <w:adjustRightInd w:val="0"/>
        <w:ind w:firstLine="1560" w:firstLineChars="650"/>
        <w:rPr>
          <w:rFonts w:hint="eastAsia" w:ascii="宋体" w:hAnsi="宋体" w:cs="宋体"/>
          <w:color w:val="auto"/>
          <w:highlight w:val="none"/>
        </w:rPr>
      </w:pPr>
    </w:p>
    <w:p w14:paraId="455F513F">
      <w:pPr>
        <w:autoSpaceDE w:val="0"/>
        <w:autoSpaceDN w:val="0"/>
        <w:adjustRightInd w:val="0"/>
        <w:ind w:firstLine="1560" w:firstLineChars="650"/>
        <w:rPr>
          <w:rFonts w:hint="eastAsia" w:ascii="宋体" w:hAnsi="宋体" w:cs="宋体"/>
          <w:color w:val="auto"/>
          <w:highlight w:val="none"/>
        </w:rPr>
      </w:pPr>
    </w:p>
    <w:p w14:paraId="1B5FD9E8">
      <w:pPr>
        <w:pStyle w:val="15"/>
        <w:ind w:firstLine="0"/>
        <w:rPr>
          <w:rFonts w:hint="eastAsia" w:ascii="宋体" w:hAnsi="宋体" w:cs="宋体"/>
          <w:color w:val="auto"/>
          <w:highlight w:val="none"/>
        </w:rPr>
      </w:pPr>
      <w:r>
        <w:rPr>
          <w:rFonts w:hint="eastAsia" w:ascii="宋体" w:hAnsi="宋体" w:cs="宋体"/>
          <w:color w:val="auto"/>
          <w:highlight w:val="none"/>
        </w:rPr>
        <w:t>附件2.</w:t>
      </w:r>
    </w:p>
    <w:p w14:paraId="4737567F">
      <w:pPr>
        <w:adjustRightInd w:val="0"/>
        <w:snapToGrid w:val="0"/>
        <w:ind w:left="0" w:leftChars="0" w:firstLine="0" w:firstLineChars="0"/>
        <w:jc w:val="center"/>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工程廉政合同</w:t>
      </w:r>
    </w:p>
    <w:p w14:paraId="30FE2F56">
      <w:pPr>
        <w:adjustRightInd w:val="0"/>
        <w:snapToGrid w:val="0"/>
        <w:ind w:firstLine="561"/>
        <w:jc w:val="left"/>
        <w:rPr>
          <w:rFonts w:hint="eastAsia" w:ascii="宋体" w:hAnsi="宋体" w:cs="宋体"/>
          <w:color w:val="auto"/>
          <w:highlight w:val="none"/>
        </w:rPr>
      </w:pPr>
      <w:r>
        <w:rPr>
          <w:rFonts w:hint="eastAsia" w:ascii="宋体" w:hAnsi="宋体" w:cs="宋体"/>
          <w:color w:val="auto"/>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highlight w:val="none"/>
          <w:u w:val="single"/>
        </w:rPr>
        <w:t>连云港市第一人民医院</w:t>
      </w:r>
      <w:r>
        <w:rPr>
          <w:rFonts w:hint="eastAsia" w:ascii="宋体" w:hAnsi="宋体" w:cs="宋体"/>
          <w:color w:val="auto"/>
          <w:highlight w:val="none"/>
        </w:rPr>
        <w:t>（以下简称“发包人”）与承建单位</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hint="eastAsia" w:ascii="宋体" w:hAnsi="宋体" w:cs="宋体"/>
          <w:color w:val="auto"/>
          <w:highlight w:val="none"/>
        </w:rPr>
        <w:t>以下简称“承包人”），特订立如下合同。</w:t>
      </w:r>
    </w:p>
    <w:p w14:paraId="226AD0FC">
      <w:pPr>
        <w:adjustRightInd w:val="0"/>
        <w:snapToGrid w:val="0"/>
        <w:ind w:firstLine="561"/>
        <w:jc w:val="left"/>
        <w:rPr>
          <w:rFonts w:hint="eastAsia" w:ascii="宋体" w:hAnsi="宋体" w:cs="宋体"/>
          <w:color w:val="auto"/>
          <w:highlight w:val="none"/>
        </w:rPr>
      </w:pPr>
      <w:r>
        <w:rPr>
          <w:rFonts w:hint="eastAsia" w:ascii="宋体" w:hAnsi="宋体" w:cs="宋体"/>
          <w:color w:val="auto"/>
          <w:highlight w:val="none"/>
        </w:rPr>
        <w:t>1.双方的权利和义务</w:t>
      </w:r>
    </w:p>
    <w:p w14:paraId="76E005BF">
      <w:pPr>
        <w:adjustRightInd w:val="0"/>
        <w:snapToGrid w:val="0"/>
        <w:ind w:firstLine="561"/>
        <w:jc w:val="left"/>
        <w:rPr>
          <w:rFonts w:hint="eastAsia" w:ascii="宋体" w:hAnsi="宋体" w:cs="宋体"/>
          <w:color w:val="auto"/>
          <w:highlight w:val="none"/>
        </w:rPr>
      </w:pPr>
      <w:r>
        <w:rPr>
          <w:rFonts w:hint="eastAsia" w:ascii="宋体" w:hAnsi="宋体" w:cs="宋体"/>
          <w:color w:val="auto"/>
          <w:highlight w:val="none"/>
        </w:rPr>
        <w:t>（1）严格遵守党的政策规定和国家、省、市有关法律法规有关规定。</w:t>
      </w:r>
    </w:p>
    <w:p w14:paraId="0B49650E">
      <w:pPr>
        <w:adjustRightInd w:val="0"/>
        <w:snapToGrid w:val="0"/>
        <w:ind w:firstLine="561"/>
        <w:jc w:val="left"/>
        <w:rPr>
          <w:rFonts w:hint="eastAsia" w:ascii="宋体" w:hAnsi="宋体" w:cs="宋体"/>
          <w:color w:val="auto"/>
          <w:highlight w:val="none"/>
        </w:rPr>
      </w:pPr>
      <w:r>
        <w:rPr>
          <w:rFonts w:hint="eastAsia" w:ascii="宋体" w:hAnsi="宋体" w:cs="宋体"/>
          <w:color w:val="auto"/>
          <w:highlight w:val="none"/>
        </w:rPr>
        <w:t>（2）严格执行工程的合同文件，自觉按合同办事。</w:t>
      </w:r>
    </w:p>
    <w:p w14:paraId="19B67685">
      <w:pPr>
        <w:adjustRightInd w:val="0"/>
        <w:snapToGrid w:val="0"/>
        <w:ind w:firstLine="561"/>
        <w:jc w:val="left"/>
        <w:rPr>
          <w:rFonts w:hint="eastAsia" w:ascii="宋体" w:hAnsi="宋体" w:cs="宋体"/>
          <w:color w:val="auto"/>
          <w:highlight w:val="none"/>
        </w:rPr>
      </w:pPr>
      <w:r>
        <w:rPr>
          <w:rFonts w:hint="eastAsia" w:ascii="宋体" w:hAnsi="宋体" w:cs="宋体"/>
          <w:color w:val="auto"/>
          <w:highlight w:val="none"/>
        </w:rPr>
        <w:t>（3）双方的业务活动坚持公开、公正、诚信、透明的原则（法律认定的商业秘密和合同文件另有规定除外），不得损害国家和集体利益，违反工程建设管理规章制度。</w:t>
      </w:r>
    </w:p>
    <w:p w14:paraId="07ED9B25">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（4）建立健全廉政制度，开展廉政教育，设计廉政告示牌，公布举报电话，监督并认真查处违法违纪行为。</w:t>
      </w:r>
    </w:p>
    <w:p w14:paraId="41659137">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（5）发现对方在业务活动中有违反廉政规定的行为，有及时提醒对方纠正的权利和义务。</w:t>
      </w:r>
    </w:p>
    <w:p w14:paraId="7080BC5A">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（6）发现对方严重违反合同义务条款的行为，有向其上级有关部门举报、建议给予处理并要求告知处理结果的权利。</w:t>
      </w:r>
    </w:p>
    <w:p w14:paraId="15C6AC94">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2.发包人的义务</w:t>
      </w:r>
    </w:p>
    <w:p w14:paraId="01D76231">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（1）发包人及其工作人员不得索要或接受承包人的礼金、有价证券和贵重物品，不得在承包人报销任何应由发包人或发包人工作人员个人支付的费用等。</w:t>
      </w:r>
    </w:p>
    <w:p w14:paraId="3EDE9CA9">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（2）发包人工作人员不得参加承包人安排的超标准宴请和娱乐活动；不得接受承包人提供的通讯工具、交通工具和高档办公用品等。</w:t>
      </w:r>
    </w:p>
    <w:p w14:paraId="7D2CD556">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（3）发包人及其工作人员不得要求或者接受承包人为其住房装修、婚丧嫁娶活动、配偶子女的工作安排以及出国出境、旅游等提供方便等。</w:t>
      </w:r>
    </w:p>
    <w:p w14:paraId="3C014232">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（4）发包人工作人员及其配偶、子女不得从事与发包人工程有关的材料设备供应、工程分包、劳务等经济活动等。</w:t>
      </w:r>
    </w:p>
    <w:p w14:paraId="17555F0B">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（5）发包人及其工作人员不得以任何理由向承包人推荐分包单位或推销材料，不得要求承包人购买合同规定外的材料和设备。</w:t>
      </w:r>
    </w:p>
    <w:p w14:paraId="412BEB88">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（6）发包人工作人员要秉公办事，不准营私舞弊，不准利用职权从事各种个人有偿中介活动和安排个人施工队伍。</w:t>
      </w:r>
    </w:p>
    <w:p w14:paraId="4CF7A5A2">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3.承包人义务</w:t>
      </w:r>
    </w:p>
    <w:p w14:paraId="539A20E6">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（1）承包人不得以任何理由向发包人及其工作人员行贿或馈赠礼金、有价证券、贵重礼品。</w:t>
      </w:r>
    </w:p>
    <w:p w14:paraId="5AED0AB8">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（2）承包人不得以任何名义为发包人及其工作人员报销应由发包人单位或个人支付的任何费用。</w:t>
      </w:r>
    </w:p>
    <w:p w14:paraId="52C115A6">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（3）承包人不得以任何理由安排发包人工作人员参加超标准宴请及娱乐活动。</w:t>
      </w:r>
    </w:p>
    <w:p w14:paraId="54687538">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（4）承包人不得为发包人单位和个人购置或提供通讯工具、交通工具和高档办公用品等。</w:t>
      </w:r>
    </w:p>
    <w:p w14:paraId="4665BF1C">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4.违约责任</w:t>
      </w:r>
    </w:p>
    <w:p w14:paraId="48615FE0">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（1）发包人及其工作人员违反本合同第一、二条，按管理权限，依据有关规定给予党纪、政纪或组织处理；涉嫌犯罪的，移交司法机关追究刑事责任；给承包人单位造成经济损失的，应予以赔偿。</w:t>
      </w:r>
    </w:p>
    <w:p w14:paraId="5AA7F1E2">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77F75F50">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p>
    <w:p w14:paraId="681075B3">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6.本合同有效期为双方签署之日起至该工程项目竣工验收后止。</w:t>
      </w:r>
    </w:p>
    <w:p w14:paraId="5A8034C2">
      <w:pPr>
        <w:adjustRightInd w:val="0"/>
        <w:snapToGrid w:val="0"/>
        <w:ind w:firstLine="561"/>
        <w:rPr>
          <w:rFonts w:hint="eastAsia" w:ascii="宋体" w:hAnsi="宋体" w:cs="宋体"/>
          <w:color w:val="auto"/>
          <w:highlight w:val="none"/>
        </w:rPr>
      </w:pPr>
      <w:r>
        <w:rPr>
          <w:rFonts w:hint="eastAsia" w:ascii="宋体" w:hAnsi="宋体" w:cs="宋体"/>
          <w:color w:val="auto"/>
          <w:highlight w:val="none"/>
        </w:rPr>
        <w:t>7.本合同作为工程施工合同的附件，与工程施工合同具有同等的法律效力，经合同双方签署后立即生效。</w:t>
      </w:r>
    </w:p>
    <w:p w14:paraId="0374E36D">
      <w:pPr>
        <w:adjustRightInd w:val="0"/>
        <w:snapToGrid w:val="0"/>
        <w:rPr>
          <w:rFonts w:hint="eastAsia" w:ascii="宋体" w:hAnsi="宋体" w:cs="宋体"/>
          <w:color w:val="auto"/>
          <w:highlight w:val="none"/>
        </w:rPr>
      </w:pPr>
    </w:p>
    <w:p w14:paraId="3645841F">
      <w:pPr>
        <w:pStyle w:val="36"/>
        <w:rPr>
          <w:rFonts w:hint="eastAsia" w:ascii="宋体" w:hAnsi="宋体" w:cs="宋体"/>
          <w:color w:val="auto"/>
          <w:highlight w:val="none"/>
        </w:rPr>
      </w:pPr>
    </w:p>
    <w:p w14:paraId="23EA6398">
      <w:pPr>
        <w:pStyle w:val="1092"/>
        <w:spacing w:before="0" w:after="0" w:line="360" w:lineRule="auto"/>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发包人： 连云港市第一人民医院           承包人：</w:t>
      </w:r>
    </w:p>
    <w:p w14:paraId="71FB78E3">
      <w:pPr>
        <w:pStyle w:val="1092"/>
        <w:spacing w:before="0" w:after="0" w:line="360" w:lineRule="auto"/>
        <w:jc w:val="left"/>
        <w:rPr>
          <w:rFonts w:hint="eastAsia" w:ascii="宋体" w:hAnsi="宋体" w:cs="宋体"/>
          <w:color w:val="auto"/>
          <w:sz w:val="24"/>
          <w:szCs w:val="24"/>
          <w:highlight w:val="none"/>
          <w:lang w:eastAsia="zh-CN"/>
        </w:rPr>
      </w:pPr>
    </w:p>
    <w:p w14:paraId="57597EEB">
      <w:pPr>
        <w:autoSpaceDE w:val="0"/>
        <w:autoSpaceDN w:val="0"/>
        <w:adjustRightInd w:val="0"/>
        <w:ind w:firstLine="1560" w:firstLineChars="650"/>
        <w:rPr>
          <w:rFonts w:hint="eastAsia" w:ascii="宋体" w:hAnsi="宋体" w:cs="宋体"/>
          <w:b/>
          <w:bCs/>
          <w:color w:val="auto"/>
          <w:kern w:val="44"/>
          <w:highlight w:val="none"/>
        </w:rPr>
      </w:pPr>
      <w:r>
        <w:rPr>
          <w:rFonts w:hint="eastAsia" w:ascii="宋体" w:hAnsi="宋体" w:cs="宋体"/>
          <w:color w:val="auto"/>
          <w:highlight w:val="none"/>
        </w:rPr>
        <w:t xml:space="preserve">                             </w:t>
      </w:r>
    </w:p>
    <w:p w14:paraId="1F66F14A">
      <w:pPr>
        <w:rPr>
          <w:rFonts w:hint="eastAsia" w:ascii="宋体" w:hAnsi="宋体" w:cs="宋体"/>
          <w:color w:val="auto"/>
          <w:highlight w:val="none"/>
        </w:rPr>
      </w:pPr>
    </w:p>
    <w:p w14:paraId="4B435749">
      <w:pPr>
        <w:pStyle w:val="15"/>
        <w:rPr>
          <w:rFonts w:hint="eastAsia" w:ascii="宋体" w:hAnsi="宋体" w:cs="宋体"/>
          <w:color w:val="auto"/>
          <w:highlight w:val="none"/>
        </w:rPr>
      </w:pPr>
    </w:p>
    <w:p w14:paraId="71785638">
      <w:pPr>
        <w:pStyle w:val="36"/>
        <w:ind w:firstLine="0"/>
        <w:rPr>
          <w:rFonts w:hint="eastAsia" w:ascii="宋体" w:hAnsi="宋体" w:cs="宋体"/>
          <w:color w:val="auto"/>
          <w:highlight w:val="none"/>
        </w:rPr>
      </w:pPr>
      <w:r>
        <w:rPr>
          <w:rFonts w:hint="eastAsia" w:ascii="宋体" w:hAnsi="宋体" w:cs="宋体"/>
          <w:color w:val="auto"/>
          <w:highlight w:val="none"/>
        </w:rPr>
        <w:t>附件3.</w:t>
      </w:r>
    </w:p>
    <w:p w14:paraId="3090A638">
      <w:pPr>
        <w:adjustRightInd w:val="0"/>
        <w:snapToGrid w:val="0"/>
        <w:jc w:val="center"/>
        <w:rPr>
          <w:rFonts w:hint="eastAsia" w:ascii="宋体" w:hAnsi="宋体" w:cs="宋体"/>
          <w:b/>
          <w:bCs/>
          <w:color w:val="auto"/>
          <w:sz w:val="28"/>
          <w:szCs w:val="28"/>
          <w:highlight w:val="none"/>
        </w:rPr>
      </w:pPr>
      <w:r>
        <w:rPr>
          <w:rFonts w:hint="eastAsia" w:ascii="宋体" w:hAnsi="宋体" w:cs="宋体"/>
          <w:b/>
          <w:color w:val="auto"/>
          <w:sz w:val="32"/>
          <w:szCs w:val="32"/>
          <w:highlight w:val="none"/>
          <w:lang w:val="zh-CN"/>
        </w:rPr>
        <w:t>安全</w:t>
      </w:r>
      <w:r>
        <w:rPr>
          <w:rFonts w:hint="eastAsia" w:ascii="宋体" w:hAnsi="宋体" w:cs="宋体"/>
          <w:b/>
          <w:color w:val="auto"/>
          <w:sz w:val="32"/>
          <w:szCs w:val="32"/>
          <w:highlight w:val="none"/>
        </w:rPr>
        <w:t>施工</w:t>
      </w:r>
      <w:r>
        <w:rPr>
          <w:rFonts w:hint="eastAsia" w:ascii="宋体" w:hAnsi="宋体" w:cs="宋体"/>
          <w:b/>
          <w:color w:val="auto"/>
          <w:sz w:val="32"/>
          <w:szCs w:val="32"/>
          <w:highlight w:val="none"/>
          <w:lang w:val="zh-CN"/>
        </w:rPr>
        <w:t>协议书</w:t>
      </w:r>
    </w:p>
    <w:p w14:paraId="38458032">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发包人：</w:t>
      </w:r>
      <w:r>
        <w:rPr>
          <w:rFonts w:hint="eastAsia" w:ascii="宋体" w:hAnsi="宋体" w:cs="宋体"/>
          <w:color w:val="auto"/>
          <w:szCs w:val="21"/>
          <w:highlight w:val="none"/>
        </w:rPr>
        <w:t xml:space="preserve"> </w:t>
      </w:r>
    </w:p>
    <w:p w14:paraId="5D53CD70">
      <w:pPr>
        <w:ind w:firstLine="480" w:firstLineChars="200"/>
        <w:rPr>
          <w:rFonts w:hint="eastAsia" w:ascii="宋体" w:hAnsi="宋体" w:cs="宋体"/>
          <w:color w:val="auto"/>
          <w:szCs w:val="21"/>
          <w:highlight w:val="none"/>
        </w:rPr>
      </w:pPr>
      <w:r>
        <w:rPr>
          <w:rFonts w:hint="eastAsia" w:ascii="宋体" w:hAnsi="宋体" w:cs="宋体"/>
          <w:color w:val="auto"/>
          <w:szCs w:val="21"/>
          <w:highlight w:val="none"/>
          <w:lang w:val="zh-CN"/>
        </w:rPr>
        <w:t>承包人：</w:t>
      </w:r>
      <w:r>
        <w:rPr>
          <w:rFonts w:hint="eastAsia" w:ascii="宋体" w:hAnsi="宋体" w:cs="宋体"/>
          <w:color w:val="auto"/>
          <w:szCs w:val="21"/>
          <w:highlight w:val="none"/>
        </w:rPr>
        <w:t xml:space="preserve"> </w:t>
      </w:r>
    </w:p>
    <w:p w14:paraId="72FD2244">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根据《中华人民共和国安全生产法》、《中华人民共和国建筑法》等法律法规的规定，明确各方安全责任，确保施工安全，保证员工和其他所有雇员的安全，预防发生各类施工安全事故，经</w:t>
      </w:r>
      <w:r>
        <w:rPr>
          <w:rFonts w:hint="eastAsia" w:ascii="宋体" w:hAnsi="宋体" w:cs="宋体"/>
          <w:color w:val="auto"/>
          <w:szCs w:val="21"/>
          <w:highlight w:val="none"/>
        </w:rPr>
        <w:t>双方</w:t>
      </w:r>
      <w:r>
        <w:rPr>
          <w:rFonts w:hint="eastAsia" w:ascii="宋体" w:hAnsi="宋体" w:cs="宋体"/>
          <w:color w:val="auto"/>
          <w:szCs w:val="21"/>
          <w:highlight w:val="none"/>
          <w:lang w:val="zh-CN"/>
        </w:rPr>
        <w:t>协商，自愿签订本协议。</w:t>
      </w:r>
    </w:p>
    <w:p w14:paraId="74189013">
      <w:pPr>
        <w:ind w:firstLine="482" w:firstLineChars="200"/>
        <w:rPr>
          <w:rFonts w:hint="eastAsia" w:ascii="宋体" w:hAnsi="宋体" w:cs="宋体"/>
          <w:color w:val="auto"/>
          <w:szCs w:val="21"/>
          <w:highlight w:val="none"/>
        </w:rPr>
      </w:pPr>
      <w:r>
        <w:rPr>
          <w:rFonts w:hint="eastAsia" w:ascii="宋体" w:hAnsi="宋体" w:cs="宋体"/>
          <w:b/>
          <w:bCs/>
          <w:color w:val="auto"/>
          <w:szCs w:val="21"/>
          <w:highlight w:val="none"/>
          <w:lang w:val="zh-CN"/>
        </w:rPr>
        <w:t>第1条</w:t>
      </w:r>
      <w:r>
        <w:rPr>
          <w:rFonts w:hint="eastAsia" w:ascii="宋体" w:hAnsi="宋体" w:cs="宋体"/>
          <w:b/>
          <w:bCs/>
          <w:color w:val="auto"/>
          <w:szCs w:val="21"/>
          <w:highlight w:val="none"/>
        </w:rPr>
        <w:t xml:space="preserve">  </w:t>
      </w:r>
      <w:r>
        <w:rPr>
          <w:rFonts w:hint="eastAsia" w:ascii="宋体" w:hAnsi="宋体" w:cs="宋体"/>
          <w:b/>
          <w:bCs/>
          <w:color w:val="auto"/>
          <w:szCs w:val="21"/>
          <w:highlight w:val="none"/>
          <w:lang w:val="zh-CN"/>
        </w:rPr>
        <w:t>工程项目名称：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 </w:t>
      </w:r>
    </w:p>
    <w:p w14:paraId="6D5C0F07">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第2条  协议期限：</w:t>
      </w:r>
    </w:p>
    <w:p w14:paraId="7FB96F8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本协议与总承包合同同步有效。</w:t>
      </w:r>
    </w:p>
    <w:p w14:paraId="07F9B012">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第3条  承包人的资质及基本要求</w:t>
      </w:r>
    </w:p>
    <w:p w14:paraId="10E46467">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3.1  承包人必须贯彻执行国家有关安全生产的方针、政策、法令、法规，遵守国家、行业有关安全施工、文明施工的规定，遵守现场的各项规章制度。</w:t>
      </w:r>
    </w:p>
    <w:p w14:paraId="24EC904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3.2  总承包合同签订前，承包人应按本工程要求的资质和条件向发包人提供相应文件，以便发包人进行审查。签订设备买卖及施工合同前，承包人应对其资质自行审查并核对，并确认其符合且具备下列条件：</w:t>
      </w:r>
    </w:p>
    <w:p w14:paraId="22687506">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（1）持有相关部门颁发的营业执照和资质证书；持有法定代表人身份证明书、授权委托书；有施工简历和近3年的安全施工记录。</w:t>
      </w:r>
    </w:p>
    <w:p w14:paraId="1C5E309D">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（2）相关负责人、工程技术人员和特种作业人员的配置及持证符合安全生产要求，做到持证上岗，机械操作“定机定人”。</w:t>
      </w:r>
    </w:p>
    <w:p w14:paraId="647BAAC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（3）配备的机械、工具及安全防护设施、安全用具满足安全生产需要。</w:t>
      </w:r>
    </w:p>
    <w:p w14:paraId="7754B4BE">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（4）应有的安全管理制度齐全。包括各工种的安全操作规程、特种作业人员的审证考核制度、各级安全生产岗位责任制和定期安全检查、安全教育等制度。</w:t>
      </w:r>
    </w:p>
    <w:p w14:paraId="07A6CC4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（5）承包人应设有专职安全管理机构并配有专职安全员。</w:t>
      </w:r>
    </w:p>
    <w:p w14:paraId="24F8290C">
      <w:pPr>
        <w:ind w:firstLine="482" w:firstLineChars="200"/>
        <w:rPr>
          <w:rFonts w:hint="eastAsia" w:ascii="宋体" w:hAnsi="宋体" w:cs="宋体"/>
          <w:b/>
          <w:bCs/>
          <w:color w:val="auto"/>
          <w:szCs w:val="21"/>
          <w:highlight w:val="none"/>
        </w:rPr>
      </w:pPr>
      <w:r>
        <w:rPr>
          <w:rFonts w:hint="eastAsia" w:ascii="宋体" w:hAnsi="宋体" w:cs="宋体"/>
          <w:b/>
          <w:bCs/>
          <w:color w:val="auto"/>
          <w:szCs w:val="21"/>
          <w:highlight w:val="none"/>
          <w:lang w:val="zh-CN"/>
        </w:rPr>
        <w:t>第4条 承包人必须执行下列安全管理制度</w:t>
      </w:r>
    </w:p>
    <w:p w14:paraId="5F4B75FE">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4.1   安全技术管理制度</w:t>
      </w:r>
    </w:p>
    <w:p w14:paraId="6CFA79C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4.1.1承包人必须执行总体工程施工组织设计和安全技术方案，开工前必须报送《施工生产安全预案》。承包人编制的单项作业安全防护措施，必须报发包人审批，改变原方案必须重新报批。</w:t>
      </w:r>
    </w:p>
    <w:p w14:paraId="601F6FD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4.1.2 承包人必须执行安全技术交底制度和班长班前讲话制度，并跟班检查管理。</w:t>
      </w:r>
    </w:p>
    <w:p w14:paraId="3113225D">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4.1.3承包人应根据工程项目的规模和特点，在施工组织设计或承包人方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p>
    <w:p w14:paraId="461A22A6">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4.1.4特殊和危险性大的工程及施工现场的脚手架工程、基坑支护与降水工程、土方开挖工程、模板工程、起重吊装工程等，均必须单独编制安全专项承包人方案。深基坑工程、地下暗挖工程、高大模板工程、30m及以上高空作业的工程等专项方案必须经专家论证同意后方可施工。</w:t>
      </w:r>
    </w:p>
    <w:p w14:paraId="73B0247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p>
    <w:p w14:paraId="477444E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p>
    <w:p w14:paraId="5284DB17">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4.1.7承包人必须建立健全施工现场的施工机械、机具、设备的进场验收制度；各种脚手架、安全网、井字架、龙门架在搭设完毕后亦必须经过验收后方可投入使用。</w:t>
      </w:r>
    </w:p>
    <w:p w14:paraId="4DD5D486">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4.2   安全教育培训持证上岗制度</w:t>
      </w:r>
    </w:p>
    <w:p w14:paraId="1F470A59">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4.2.1 承包人应办理单位安全资格审查认可证和工程安全施工许可证，同时承包人代表、生产负责人、技术负责人必须参加安全知识培训，参加政府行政主管部门组织的考试并合格；</w:t>
      </w:r>
    </w:p>
    <w:p w14:paraId="0364C0DE">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4.2.2承包人的工长、技术员、机械和物资部门负责人必须参加安全知识培训，参加政府行政主管部门组织的考试并合格；</w:t>
      </w:r>
    </w:p>
    <w:p w14:paraId="4B47B188">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4.2.3承包人的一般工人入场一律接受三级安全教育，考试合格取得“安全资格上岗证”方准进入现场施工。如果承包人的人员需要变化，必须提前作出计划报告发包人；</w:t>
      </w:r>
    </w:p>
    <w:p w14:paraId="187280AE">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4.2.4 承包人的特种作业人员的配置必须满足施工需要，并持有有效证件(原籍地、市级劳动部门签发的特种作业操作证，经考核合格者换取市劳动局核发的特种作业临时操作证），持证上岗；</w:t>
      </w:r>
    </w:p>
    <w:p w14:paraId="7BBF579E">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4.2.5 承包人工人变换施工现场必须实施转场教育；</w:t>
      </w:r>
    </w:p>
    <w:p w14:paraId="7691426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4.2.6 承包人必须执行周一安全活动一小时制度。</w:t>
      </w:r>
    </w:p>
    <w:p w14:paraId="3DAC785A">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4.3  安全生产检查制度</w:t>
      </w:r>
    </w:p>
    <w:p w14:paraId="1C91EAF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4.3.1承包人必须接受发包人组织的各种安全生产检查。</w:t>
      </w:r>
    </w:p>
    <w:p w14:paraId="24EED5A7">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4.3.2承包人必须接受政府行业主管部门及劳动部门的安全生产检查。</w:t>
      </w:r>
    </w:p>
    <w:p w14:paraId="798720A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4.3.2承包人必须自行建立安全生产定期检查制度并严格贯彻实施。承包人应实行逐级检查，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p>
    <w:p w14:paraId="4FFDE28B">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4.3.3承包人必须设专职安全管理人员实施日常检查，督促检查工长、班长的跟班检查和班组的自检制度。</w:t>
      </w:r>
    </w:p>
    <w:p w14:paraId="59E8C9D5">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p>
    <w:p w14:paraId="5293DA54">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4.4  安全防护设施、设备验收制度</w:t>
      </w:r>
    </w:p>
    <w:p w14:paraId="0D2B9C37">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4.4.1承包人自带施工用机械设备必须是国家正规厂家的产品，且机械性能良好、安全防护装置灵敏可靠。</w:t>
      </w:r>
    </w:p>
    <w:p w14:paraId="5D149955">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4.4.2承包人的中小型机械设备和一般防护设施执行自检后，报发包人及监理工程师验收。</w:t>
      </w:r>
    </w:p>
    <w:p w14:paraId="7A4B4A49">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p>
    <w:p w14:paraId="356DCEC0">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4.4.4承包人须执行验收表和施工变化后的交接检验制度。</w:t>
      </w:r>
    </w:p>
    <w:p w14:paraId="50A17BE2">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4.4.5承包人须执行重要劳动用品认定厂家、认定产品的采购制度。</w:t>
      </w:r>
    </w:p>
    <w:p w14:paraId="5E1A68A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4.4.6承包人必须执行个人劳动防护用品定期、定量供应制度。</w:t>
      </w:r>
    </w:p>
    <w:p w14:paraId="362E1A40">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4.4.7承包人必须预防和治理职业伤害与中毒事故。</w:t>
      </w:r>
    </w:p>
    <w:p w14:paraId="21B1D095">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4.4.8承包人必须严肃执行员工因工伤亡报告制度。承包人员工在施工现场于工作时间内劳动过程中所发生的人身伤害事故为因工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p>
    <w:p w14:paraId="3D9BBAF9">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4.4.9承包人必须教育并约束员工严格遵守施工现场安全管理规定。对遵章守纪者给予表扬，对违章作业、违章指挥、违反劳动纪律和规章制度者给予处罚。</w:t>
      </w:r>
    </w:p>
    <w:p w14:paraId="1A60A9F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承包人施工前必须签订《安全协议书》，承包人应采取所有合理的措施保障施工安全，现场必须配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p>
    <w:p w14:paraId="096440F8">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第5条  承包人的其他安全责任</w:t>
      </w:r>
    </w:p>
    <w:p w14:paraId="661D2955">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5.1施工前，承包人应认真勘察现场。</w:t>
      </w:r>
    </w:p>
    <w:p w14:paraId="07C78769">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5.2承包人应遵守国家、工程所在地省、市有关现场安全文明施工管理及工程建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p>
    <w:p w14:paraId="0CA27F58">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50.3承包人应对其在施工场地的工作人员进行安全教育，并对他们的安全负责。发包人不得要求承包人违反安全管理的规定进行施工。因发包人原因导致的安全事故，由发包人承担相应责任及发生的费用。</w:t>
      </w:r>
    </w:p>
    <w:p w14:paraId="50FC0F49">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5.4承包人需采取适当的措施，确保其工作人员和劳务人员的安全，结合并遵照当地卫生保健部门的要求，</w:t>
      </w:r>
      <w:r>
        <w:rPr>
          <w:rFonts w:hint="eastAsia" w:ascii="宋体" w:hAnsi="宋体" w:cs="宋体"/>
          <w:color w:val="auto"/>
          <w:szCs w:val="21"/>
          <w:highlight w:val="none"/>
        </w:rPr>
        <w:t>当</w:t>
      </w:r>
      <w:r>
        <w:rPr>
          <w:rFonts w:hint="eastAsia" w:ascii="宋体" w:hAnsi="宋体" w:cs="宋体"/>
          <w:color w:val="auto"/>
          <w:szCs w:val="21"/>
          <w:highlight w:val="none"/>
          <w:lang w:val="zh-CN"/>
        </w:rPr>
        <w:t>出现任何具有传染性的疾病时，承包人应遵守并执行政府或当地医疗卫生当局为处理和克服上述传染病而可能制订的规章、命令和要求。一切有关费用由承包人承担。</w:t>
      </w:r>
    </w:p>
    <w:p w14:paraId="70E345D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5.5承包人熟悉并能自觉遵守执行建设部及其它中华人民共和国和工程所在地省市政府、行业主管部门颁发实施的有关安全生产的法律法规及各项规定。积极参加和组织各种能促进安全生产的活动。</w:t>
      </w:r>
    </w:p>
    <w:p w14:paraId="59FA957B">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5.6承包人必须尊重并服从发包人现行的有关安全生产各项规章制度和管理方式，并按合同有关条款加强自身管理，履行责任，并与发包人签订安全生产协议书。</w:t>
      </w:r>
    </w:p>
    <w:p w14:paraId="7D4563D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5.6 应按《中华人民共和国劳动法》等法律法规规定用工，严禁使用未成年工和有职业禁忌的人员进行施工作业，确保工作人员无妨碍工作的病症。凡已注册的工程施工人员不得随意更换，不得冒名顶替。</w:t>
      </w:r>
    </w:p>
    <w:p w14:paraId="6A13952E">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5.7 承包人必须按国家有关规定，为施工人员配备合格的劳动防护用品及安全用具，并保证施工工具、器械使用安全。</w:t>
      </w:r>
    </w:p>
    <w:p w14:paraId="0C4EE58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5.8 承包人承建的项目，禁止再行转包、分包。</w:t>
      </w:r>
    </w:p>
    <w:p w14:paraId="49C8EB8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p>
    <w:p w14:paraId="3C0142D6">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5.10 承包人必须严格控制工程项目的施工范围。</w:t>
      </w:r>
    </w:p>
    <w:p w14:paraId="176DD194">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5.11 承包人应自觉接受发包人的监督和指导。如发包人发出书面整改通知书，承包人必须及时整改，对违章行为予以立即纠正。发包人有权自行或委托第三方对工程进行监理，承包人应接受其监督管理。</w:t>
      </w:r>
    </w:p>
    <w:p w14:paraId="6B0DD954">
      <w:pPr>
        <w:ind w:firstLine="482" w:firstLineChars="200"/>
        <w:rPr>
          <w:rFonts w:hint="eastAsia" w:ascii="宋体" w:hAnsi="宋体" w:cs="宋体"/>
          <w:b/>
          <w:bCs/>
          <w:color w:val="auto"/>
          <w:szCs w:val="21"/>
          <w:highlight w:val="none"/>
        </w:rPr>
      </w:pPr>
      <w:r>
        <w:rPr>
          <w:rFonts w:hint="eastAsia" w:ascii="宋体" w:hAnsi="宋体" w:cs="宋体"/>
          <w:b/>
          <w:bCs/>
          <w:color w:val="auto"/>
          <w:szCs w:val="21"/>
          <w:highlight w:val="none"/>
          <w:lang w:val="zh-CN"/>
        </w:rPr>
        <w:t>第6条  安全防护、消防保卫</w:t>
      </w:r>
    </w:p>
    <w:p w14:paraId="0D575F0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6.1 承包人应按照合同要求采取安全防护措施，安全防护措施费用已包含在合同价款中，发包人无须向发包人支付安全防护费用。</w:t>
      </w:r>
    </w:p>
    <w:p w14:paraId="6BE67985">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p>
    <w:p w14:paraId="03D0D09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p>
    <w:p w14:paraId="7CDDF7DB">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6.4 承包人必须认真遵守国家的有关法律法规及建设部、工程所在地省、    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p>
    <w:p w14:paraId="6A7A7AB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p>
    <w:p w14:paraId="77C225D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6.6 承包人需配备多名专职保卫人员负责本工程保卫工作。若承包人不履行此职责，发包人代为履行的，相关费用由承包人承担。</w:t>
      </w:r>
    </w:p>
    <w:p w14:paraId="6E32191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6.7 承包人应配备足够的保安人员和保安设备负责现场的保安工作，控制人员、材料和设备等的进出场，防止现场材料、设备或其他任何物品的被窃。</w:t>
      </w:r>
    </w:p>
    <w:p w14:paraId="12F8A67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p>
    <w:p w14:paraId="68174F30">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6.9 承包人应始终采取一切合理的预防措施，防止他的雇员或工作发生任何违法、暴乱或妨害治安的行为，并保护工程周围居民和公众及其财产不受上述行为的危害。</w:t>
      </w:r>
    </w:p>
    <w:p w14:paraId="6145DF78">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6.10 在施工期间，承包人应在现场和工人生活区配备足够的灭火器、沙桶和其它足够和有效的消防设备，特别是应在工程物最高点安装足够的供水设备，并随时设有足够的喉管及压力以能到达工程的所有部位。</w:t>
      </w:r>
    </w:p>
    <w:p w14:paraId="509AE22C">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6.11在施工期间使用任何发出火焰或电弧的工具或进行任何发出火星的工序时，应对附近的易燃、易爆物品进行适当的处置，并在上述有关工序进行的地方设有适当的灭火器材，严格执行消防规定。</w:t>
      </w:r>
    </w:p>
    <w:p w14:paraId="60E39B2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6.12 承包人应在工程施工期间，为所有现场工作人员提供一条清楚列明逃走方向、没有阻塞及备有适当照明的防火通道，并在建筑物醒目处张贴防火通道的指示详图。</w:t>
      </w:r>
    </w:p>
    <w:p w14:paraId="16C534D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6.13 所有临时消防设备应符合当地政府有关部门规定的要求。</w:t>
      </w:r>
    </w:p>
    <w:p w14:paraId="2687E821">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第7条  事故处理</w:t>
      </w:r>
    </w:p>
    <w:p w14:paraId="46E1084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7.1 承包人应制定有效的安全、文明施工措施，加强施工安全管理，因承包人原因造成的安全事故，其责任及相关费用由承包人承担，给发包人及第三人造成损失的，承包人须据实赔偿</w:t>
      </w:r>
    </w:p>
    <w:p w14:paraId="4207D19B">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p>
    <w:p w14:paraId="4100EF2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p>
    <w:p w14:paraId="5BE3FF83">
      <w:pPr>
        <w:ind w:firstLine="48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第8条  违约责任</w:t>
      </w:r>
    </w:p>
    <w:p w14:paraId="54CE3BF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 承包人对发包人在安全检查中指出的问题应按期整改，不得无故拖延。未按期整改的，发包人有权自行或委托其他方进行整改，因此发生的一切费用由承包人承担。 </w:t>
      </w:r>
    </w:p>
    <w:p w14:paraId="06DEC0A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8.2 由于承包人管理措施不力导致发生安全生产事故、环境污染事故或消防事故，产生的责任和因此产生的费用由承包人承担。</w:t>
      </w:r>
    </w:p>
    <w:p w14:paraId="2A92A02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8.3 发包人有权对承包人及其人员，因在安全管理中出现的问题，根据实际情况作出“违约处罚”、“停工整顿”、“勒令离场”或其他形式的处理。</w:t>
      </w:r>
    </w:p>
    <w:p w14:paraId="561733A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8.4 在接到由发包人或监理方签发的安全隐患整改通知书后，未能在整改通知书要求期限内完成整改的，承包人应向发包人支付人民币【1</w:t>
      </w:r>
      <w:r>
        <w:rPr>
          <w:rFonts w:hint="eastAsia" w:ascii="宋体" w:hAnsi="宋体" w:cs="宋体"/>
          <w:color w:val="auto"/>
          <w:szCs w:val="21"/>
          <w:highlight w:val="none"/>
        </w:rPr>
        <w:t>万</w:t>
      </w:r>
      <w:r>
        <w:rPr>
          <w:rFonts w:hint="eastAsia" w:ascii="宋体" w:hAnsi="宋体" w:cs="宋体"/>
          <w:color w:val="auto"/>
          <w:szCs w:val="21"/>
          <w:highlight w:val="none"/>
          <w:lang w:val="zh-CN"/>
        </w:rPr>
        <w:t>】元</w:t>
      </w:r>
      <w:r>
        <w:rPr>
          <w:rFonts w:hint="eastAsia" w:ascii="宋体" w:hAnsi="宋体" w:cs="宋体"/>
          <w:color w:val="auto"/>
          <w:szCs w:val="21"/>
          <w:highlight w:val="none"/>
        </w:rPr>
        <w:t>/次</w:t>
      </w:r>
      <w:r>
        <w:rPr>
          <w:rFonts w:hint="eastAsia" w:ascii="宋体" w:hAnsi="宋体" w:cs="宋体"/>
          <w:color w:val="auto"/>
          <w:szCs w:val="21"/>
          <w:highlight w:val="none"/>
          <w:lang w:val="zh-CN"/>
        </w:rPr>
        <w:t>的违约金。</w:t>
      </w:r>
    </w:p>
    <w:p w14:paraId="5324DFE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w:t>
      </w:r>
      <w:r>
        <w:rPr>
          <w:rFonts w:hint="eastAsia" w:ascii="宋体" w:hAnsi="宋体" w:cs="宋体"/>
          <w:color w:val="auto"/>
          <w:szCs w:val="21"/>
          <w:highlight w:val="none"/>
        </w:rPr>
        <w:t>5</w:t>
      </w:r>
      <w:r>
        <w:rPr>
          <w:rFonts w:hint="eastAsia" w:ascii="宋体" w:hAnsi="宋体" w:cs="宋体"/>
          <w:color w:val="auto"/>
          <w:szCs w:val="21"/>
          <w:highlight w:val="none"/>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cs="宋体"/>
          <w:color w:val="auto"/>
          <w:szCs w:val="21"/>
          <w:highlight w:val="none"/>
        </w:rPr>
        <w:t>5万</w:t>
      </w:r>
      <w:r>
        <w:rPr>
          <w:rFonts w:hint="eastAsia" w:ascii="宋体" w:hAnsi="宋体" w:cs="宋体"/>
          <w:color w:val="auto"/>
          <w:szCs w:val="21"/>
          <w:highlight w:val="none"/>
          <w:lang w:val="zh-CN"/>
        </w:rPr>
        <w:t>】元</w:t>
      </w:r>
      <w:r>
        <w:rPr>
          <w:rFonts w:hint="eastAsia" w:ascii="宋体" w:hAnsi="宋体" w:cs="宋体"/>
          <w:color w:val="auto"/>
          <w:szCs w:val="21"/>
          <w:highlight w:val="none"/>
        </w:rPr>
        <w:t>/次</w:t>
      </w:r>
      <w:r>
        <w:rPr>
          <w:rFonts w:hint="eastAsia" w:ascii="宋体" w:hAnsi="宋体" w:cs="宋体"/>
          <w:color w:val="auto"/>
          <w:szCs w:val="21"/>
          <w:highlight w:val="none"/>
          <w:lang w:val="zh-CN"/>
        </w:rPr>
        <w:t>的违约金。</w:t>
      </w:r>
    </w:p>
    <w:p w14:paraId="48ADE1FA">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w:t>
      </w:r>
      <w:r>
        <w:rPr>
          <w:rFonts w:hint="eastAsia" w:ascii="宋体" w:hAnsi="宋体" w:cs="宋体"/>
          <w:color w:val="auto"/>
          <w:szCs w:val="21"/>
          <w:highlight w:val="none"/>
        </w:rPr>
        <w:t>6</w:t>
      </w:r>
      <w:r>
        <w:rPr>
          <w:rFonts w:hint="eastAsia" w:ascii="宋体" w:hAnsi="宋体" w:cs="宋体"/>
          <w:color w:val="auto"/>
          <w:szCs w:val="21"/>
          <w:highlight w:val="none"/>
          <w:lang w:val="zh-CN"/>
        </w:rPr>
        <w:t xml:space="preserve"> 承包人安全管理发生下列任一事故，</w:t>
      </w:r>
      <w:r>
        <w:rPr>
          <w:rFonts w:hint="eastAsia" w:ascii="宋体" w:hAnsi="宋体" w:cs="宋体"/>
          <w:color w:val="auto"/>
          <w:szCs w:val="21"/>
          <w:highlight w:val="none"/>
        </w:rPr>
        <w:t>视为严重违约，应按照双方间施工合同金额【1%】向发包人支付</w:t>
      </w:r>
      <w:r>
        <w:rPr>
          <w:rFonts w:hint="eastAsia" w:ascii="宋体" w:hAnsi="宋体" w:cs="宋体"/>
          <w:color w:val="auto"/>
          <w:szCs w:val="21"/>
          <w:highlight w:val="none"/>
          <w:lang w:val="zh-CN"/>
        </w:rPr>
        <w:t>违约金，</w:t>
      </w:r>
      <w:r>
        <w:rPr>
          <w:rFonts w:hint="eastAsia" w:ascii="宋体" w:hAnsi="宋体" w:cs="宋体"/>
          <w:color w:val="auto"/>
          <w:szCs w:val="21"/>
          <w:highlight w:val="none"/>
        </w:rPr>
        <w:t>如合同金额【1%】低于10万元的，按照10万元执行</w:t>
      </w:r>
      <w:r>
        <w:rPr>
          <w:rFonts w:hint="eastAsia" w:ascii="宋体" w:hAnsi="宋体" w:cs="宋体"/>
          <w:color w:val="auto"/>
          <w:szCs w:val="21"/>
          <w:highlight w:val="none"/>
          <w:lang w:val="zh-CN"/>
        </w:rPr>
        <w:t>：</w:t>
      </w:r>
    </w:p>
    <w:p w14:paraId="51C31DD8">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（1）因工死亡责任事故</w:t>
      </w:r>
    </w:p>
    <w:p w14:paraId="455CC222">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（2）火灾事故</w:t>
      </w:r>
    </w:p>
    <w:p w14:paraId="129063F4">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（3）环境污染事故</w:t>
      </w:r>
    </w:p>
    <w:p w14:paraId="485733B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（4）大型机械（塔吊、龙门架、外用电梯）倒塌事故</w:t>
      </w:r>
    </w:p>
    <w:p w14:paraId="54672C5F">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（5）10米以上脚手架坍塌事故</w:t>
      </w:r>
    </w:p>
    <w:p w14:paraId="151E2A41">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8.</w:t>
      </w:r>
      <w:r>
        <w:rPr>
          <w:rFonts w:hint="eastAsia" w:ascii="宋体" w:hAnsi="宋体" w:cs="宋体"/>
          <w:color w:val="auto"/>
          <w:szCs w:val="21"/>
          <w:highlight w:val="none"/>
        </w:rPr>
        <w:t>7</w:t>
      </w:r>
      <w:r>
        <w:rPr>
          <w:rFonts w:hint="eastAsia" w:ascii="宋体" w:hAnsi="宋体" w:cs="宋体"/>
          <w:color w:val="auto"/>
          <w:szCs w:val="21"/>
          <w:highlight w:val="none"/>
          <w:lang w:val="zh-CN"/>
        </w:rPr>
        <w:t xml:space="preserve"> 其他事故处理</w:t>
      </w:r>
    </w:p>
    <w:p w14:paraId="4147CF1D">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（1）承包人在施工期间发生一人次重伤事故，承包人应向发包人支付人民币【</w:t>
      </w:r>
      <w:r>
        <w:rPr>
          <w:rFonts w:hint="eastAsia" w:ascii="宋体" w:hAnsi="宋体" w:cs="宋体"/>
          <w:color w:val="auto"/>
          <w:szCs w:val="21"/>
          <w:highlight w:val="none"/>
        </w:rPr>
        <w:t>2</w:t>
      </w:r>
      <w:r>
        <w:rPr>
          <w:rFonts w:hint="eastAsia" w:ascii="宋体" w:hAnsi="宋体" w:cs="宋体"/>
          <w:color w:val="auto"/>
          <w:szCs w:val="21"/>
          <w:highlight w:val="none"/>
          <w:lang w:val="zh-CN"/>
        </w:rPr>
        <w:t>】万元的违约金；</w:t>
      </w:r>
    </w:p>
    <w:p w14:paraId="7AE15AA8">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（2）承包人在施工期间发生一人次轻伤事故，承包人应向发包人支付人民币【</w:t>
      </w:r>
      <w:r>
        <w:rPr>
          <w:rFonts w:hint="eastAsia" w:ascii="宋体" w:hAnsi="宋体" w:cs="宋体"/>
          <w:color w:val="auto"/>
          <w:szCs w:val="21"/>
          <w:highlight w:val="none"/>
        </w:rPr>
        <w:t>5000</w:t>
      </w:r>
      <w:r>
        <w:rPr>
          <w:rFonts w:hint="eastAsia" w:ascii="宋体" w:hAnsi="宋体" w:cs="宋体"/>
          <w:color w:val="auto"/>
          <w:szCs w:val="21"/>
          <w:highlight w:val="none"/>
          <w:lang w:val="zh-CN"/>
        </w:rPr>
        <w:t>】元以下的违约金；</w:t>
      </w:r>
    </w:p>
    <w:p w14:paraId="325FD80B">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（3）承包人在施工过程中，由于自身原因发生的安全事故所造成的工期延长、材料消耗等自行负责，给发包方造成损失，承包方必须承担全部赔偿责任，在承包人工程款中予以扣除。</w:t>
      </w:r>
    </w:p>
    <w:p w14:paraId="21EFDEF6">
      <w:pPr>
        <w:ind w:firstLine="480" w:firstLineChars="200"/>
        <w:rPr>
          <w:rFonts w:hint="eastAsia" w:ascii="宋体" w:hAnsi="宋体" w:cs="宋体"/>
          <w:color w:val="auto"/>
          <w:szCs w:val="21"/>
          <w:highlight w:val="none"/>
        </w:rPr>
      </w:pPr>
      <w:r>
        <w:rPr>
          <w:rFonts w:hint="eastAsia" w:ascii="宋体" w:hAnsi="宋体" w:cs="宋体"/>
          <w:color w:val="auto"/>
          <w:szCs w:val="21"/>
          <w:highlight w:val="none"/>
        </w:rPr>
        <w:t>8.8对乙方发生事故后弄虚作假、隐瞒不报、迟报或谎报，一经查出，按有关规定从重处罚，情节严重，按相关法律法规进行处理。</w:t>
      </w:r>
    </w:p>
    <w:p w14:paraId="0A49495B">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第</w:t>
      </w:r>
      <w:r>
        <w:rPr>
          <w:rFonts w:hint="eastAsia" w:ascii="宋体" w:hAnsi="宋体" w:cs="宋体"/>
          <w:color w:val="auto"/>
          <w:szCs w:val="21"/>
          <w:highlight w:val="none"/>
        </w:rPr>
        <w:t>9</w:t>
      </w:r>
      <w:r>
        <w:rPr>
          <w:rFonts w:hint="eastAsia" w:ascii="宋体" w:hAnsi="宋体" w:cs="宋体"/>
          <w:color w:val="auto"/>
          <w:szCs w:val="21"/>
          <w:highlight w:val="none"/>
          <w:lang w:val="zh-CN"/>
        </w:rPr>
        <w:t>条 承包人对分包人违约、过失等分包人责任造成的损失承担连带赔偿责任。</w:t>
      </w:r>
    </w:p>
    <w:p w14:paraId="388FCE33">
      <w:pPr>
        <w:ind w:firstLine="480" w:firstLineChars="200"/>
        <w:rPr>
          <w:rFonts w:hint="eastAsia" w:ascii="宋体" w:hAnsi="宋体" w:cs="宋体"/>
          <w:color w:val="auto"/>
          <w:szCs w:val="21"/>
          <w:highlight w:val="none"/>
          <w:lang w:val="zh-CN"/>
        </w:rPr>
      </w:pPr>
      <w:r>
        <w:rPr>
          <w:rFonts w:hint="eastAsia" w:ascii="宋体" w:hAnsi="宋体" w:cs="宋体"/>
          <w:color w:val="auto"/>
          <w:szCs w:val="21"/>
          <w:highlight w:val="none"/>
          <w:lang w:val="zh-CN"/>
        </w:rPr>
        <w:t>第1</w:t>
      </w:r>
      <w:r>
        <w:rPr>
          <w:rFonts w:hint="eastAsia" w:ascii="宋体" w:hAnsi="宋体" w:cs="宋体"/>
          <w:color w:val="auto"/>
          <w:szCs w:val="21"/>
          <w:highlight w:val="none"/>
        </w:rPr>
        <w:t>0</w:t>
      </w:r>
      <w:r>
        <w:rPr>
          <w:rFonts w:hint="eastAsia" w:ascii="宋体" w:hAnsi="宋体" w:cs="宋体"/>
          <w:color w:val="auto"/>
          <w:szCs w:val="21"/>
          <w:highlight w:val="none"/>
          <w:lang w:val="zh-CN"/>
        </w:rPr>
        <w:t>条 本协议经双方法定代表人或授权代理人签字</w:t>
      </w:r>
      <w:r>
        <w:rPr>
          <w:rFonts w:hint="eastAsia" w:ascii="宋体" w:hAnsi="宋体" w:cs="宋体"/>
          <w:color w:val="auto"/>
          <w:szCs w:val="21"/>
          <w:highlight w:val="none"/>
        </w:rPr>
        <w:t>/</w:t>
      </w:r>
      <w:r>
        <w:rPr>
          <w:rFonts w:hint="eastAsia" w:ascii="宋体" w:hAnsi="宋体" w:cs="宋体"/>
          <w:color w:val="auto"/>
          <w:szCs w:val="21"/>
          <w:highlight w:val="none"/>
          <w:lang w:val="zh-CN"/>
        </w:rPr>
        <w:t>盖章后生效。协议履行期间形成的争议协商不成形成诉讼时由工程所在地法院管辖。</w:t>
      </w:r>
    </w:p>
    <w:p w14:paraId="7FE63F75">
      <w:pPr>
        <w:pStyle w:val="1092"/>
        <w:spacing w:before="0" w:after="0" w:line="360" w:lineRule="auto"/>
        <w:jc w:val="left"/>
        <w:rPr>
          <w:rFonts w:hint="eastAsia" w:ascii="宋体" w:hAnsi="宋体" w:cs="宋体"/>
          <w:color w:val="auto"/>
          <w:kern w:val="2"/>
          <w:sz w:val="21"/>
          <w:szCs w:val="21"/>
          <w:highlight w:val="none"/>
          <w:lang w:val="zh-CN" w:eastAsia="zh-CN"/>
        </w:rPr>
      </w:pPr>
    </w:p>
    <w:p w14:paraId="3F1D6FE7">
      <w:pPr>
        <w:ind w:firstLine="480" w:firstLineChars="200"/>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t>甲 方： 连云港市第一人民医院                      乙 方：</w:t>
      </w:r>
    </w:p>
    <w:p w14:paraId="675AC942">
      <w:pPr>
        <w:autoSpaceDE w:val="0"/>
        <w:autoSpaceDN w:val="0"/>
        <w:adjustRightInd w:val="0"/>
        <w:jc w:val="right"/>
        <w:rPr>
          <w:rFonts w:hint="eastAsia" w:ascii="宋体" w:hAnsi="宋体" w:cs="宋体"/>
          <w:color w:val="auto"/>
          <w:highlight w:val="none"/>
        </w:rPr>
      </w:pPr>
      <w:r>
        <w:rPr>
          <w:rFonts w:hint="eastAsia" w:ascii="宋体" w:hAnsi="宋体" w:cs="宋体"/>
          <w:color w:val="auto"/>
          <w:kern w:val="2"/>
          <w:sz w:val="24"/>
          <w:szCs w:val="24"/>
          <w:highlight w:val="none"/>
        </w:rPr>
        <w:t>年    月   日</w:t>
      </w:r>
      <w:r>
        <w:rPr>
          <w:rFonts w:hint="eastAsia" w:ascii="宋体" w:hAnsi="宋体" w:cs="宋体"/>
          <w:color w:val="auto"/>
          <w:sz w:val="24"/>
          <w:szCs w:val="24"/>
          <w:highlight w:val="none"/>
        </w:rPr>
        <w:t xml:space="preserve"> </w:t>
      </w:r>
      <w:r>
        <w:rPr>
          <w:rFonts w:hint="eastAsia" w:ascii="宋体" w:hAnsi="宋体" w:cs="宋体"/>
          <w:color w:val="auto"/>
          <w:highlight w:val="none"/>
        </w:rPr>
        <w:t xml:space="preserve"> </w:t>
      </w:r>
    </w:p>
    <w:p w14:paraId="20E7C8BD">
      <w:pPr>
        <w:jc w:val="left"/>
        <w:rPr>
          <w:rFonts w:hint="eastAsia" w:ascii="宋体" w:hAnsi="宋体" w:cs="宋体"/>
          <w:color w:val="auto"/>
          <w:highlight w:val="none"/>
        </w:rPr>
      </w:pPr>
    </w:p>
    <w:p w14:paraId="770CB361">
      <w:pPr>
        <w:jc w:val="left"/>
        <w:rPr>
          <w:rFonts w:hint="eastAsia" w:ascii="宋体" w:hAnsi="宋体" w:cs="宋体"/>
          <w:color w:val="auto"/>
          <w:highlight w:val="none"/>
        </w:rPr>
      </w:pPr>
    </w:p>
    <w:p w14:paraId="3D4A7D56">
      <w:pPr>
        <w:ind w:firstLine="0"/>
        <w:jc w:val="left"/>
        <w:rPr>
          <w:rFonts w:hint="eastAsia" w:ascii="宋体" w:hAnsi="宋体" w:cs="宋体"/>
          <w:bCs/>
          <w:color w:val="auto"/>
          <w:highlight w:val="none"/>
        </w:rPr>
      </w:pPr>
      <w:r>
        <w:rPr>
          <w:rFonts w:hint="eastAsia" w:ascii="宋体" w:hAnsi="宋体" w:cs="宋体"/>
          <w:color w:val="auto"/>
          <w:highlight w:val="none"/>
        </w:rPr>
        <w:t>附件4.</w:t>
      </w:r>
    </w:p>
    <w:p w14:paraId="6DB711B3">
      <w:pPr>
        <w:jc w:val="center"/>
        <w:rPr>
          <w:rFonts w:hint="eastAsia" w:ascii="宋体" w:hAnsi="宋体" w:cs="宋体"/>
          <w:bCs/>
          <w:color w:val="auto"/>
          <w:highlight w:val="none"/>
        </w:rPr>
      </w:pPr>
      <w:r>
        <w:rPr>
          <w:rFonts w:hint="eastAsia" w:ascii="宋体" w:hAnsi="宋体" w:cs="宋体"/>
          <w:bCs/>
          <w:color w:val="auto"/>
          <w:highlight w:val="none"/>
        </w:rPr>
        <w:t>不拖欠农民工工资承诺书</w:t>
      </w:r>
    </w:p>
    <w:p w14:paraId="232EE87B">
      <w:pPr>
        <w:rPr>
          <w:rFonts w:hint="eastAsia" w:ascii="宋体" w:hAnsi="宋体" w:cs="宋体"/>
          <w:color w:val="auto"/>
          <w:highlight w:val="none"/>
        </w:rPr>
      </w:pPr>
      <w:r>
        <w:rPr>
          <w:rFonts w:hint="eastAsia" w:ascii="宋体" w:hAnsi="宋体" w:cs="宋体"/>
          <w:color w:val="auto"/>
          <w:highlight w:val="none"/>
        </w:rPr>
        <w:t>致：连云港市第一人民医院</w:t>
      </w:r>
    </w:p>
    <w:p w14:paraId="59997240">
      <w:pPr>
        <w:ind w:firstLine="630"/>
        <w:rPr>
          <w:rFonts w:hint="eastAsia" w:ascii="宋体" w:hAnsi="宋体" w:cs="宋体"/>
          <w:color w:val="auto"/>
          <w:highlight w:val="none"/>
        </w:rPr>
      </w:pPr>
      <w:r>
        <w:rPr>
          <w:rFonts w:hint="eastAsia" w:ascii="宋体" w:hAnsi="宋体" w:cs="宋体"/>
          <w:color w:val="auto"/>
          <w:highlight w:val="none"/>
        </w:rPr>
        <w:t>为保护农民工的合法权益，不拖欠农民工工资，本单位郑重承诺：</w:t>
      </w:r>
    </w:p>
    <w:p w14:paraId="6EC0EA99">
      <w:pPr>
        <w:ind w:firstLine="630"/>
        <w:rPr>
          <w:rFonts w:hint="eastAsia" w:ascii="宋体" w:hAnsi="宋体" w:cs="宋体"/>
          <w:color w:val="auto"/>
          <w:highlight w:val="none"/>
        </w:rPr>
      </w:pPr>
      <w:r>
        <w:rPr>
          <w:rFonts w:hint="eastAsia" w:ascii="宋体" w:hAnsi="宋体" w:cs="宋体"/>
          <w:color w:val="auto"/>
          <w:highlight w:val="none"/>
        </w:rPr>
        <w:t>本单位如果承建工程，需要使用农民工时，将保证做到：</w:t>
      </w:r>
    </w:p>
    <w:p w14:paraId="79F4D841">
      <w:pPr>
        <w:ind w:firstLine="630"/>
        <w:rPr>
          <w:rFonts w:hint="eastAsia" w:ascii="宋体" w:hAnsi="宋体" w:cs="宋体"/>
          <w:color w:val="auto"/>
          <w:highlight w:val="none"/>
        </w:rPr>
      </w:pPr>
      <w:r>
        <w:rPr>
          <w:rFonts w:hint="eastAsia" w:ascii="宋体" w:hAnsi="宋体" w:cs="宋体"/>
          <w:color w:val="auto"/>
          <w:highlight w:val="none"/>
        </w:rPr>
        <w:t>1.按照《中华人民共和国劳动法》规定雇佣和使用农民工，工资将直接发放给农民工本人，严禁发放给“包工头“。</w:t>
      </w:r>
    </w:p>
    <w:p w14:paraId="41192C60">
      <w:pPr>
        <w:ind w:firstLine="630"/>
        <w:rPr>
          <w:rFonts w:hint="eastAsia" w:ascii="宋体" w:hAnsi="宋体" w:cs="宋体"/>
          <w:color w:val="auto"/>
          <w:highlight w:val="none"/>
        </w:rPr>
      </w:pPr>
      <w:r>
        <w:rPr>
          <w:rFonts w:hint="eastAsia" w:ascii="宋体" w:hAnsi="宋体" w:cs="宋体"/>
          <w:color w:val="auto"/>
          <w:highlight w:val="none"/>
        </w:rPr>
        <w:t>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7DC834F7">
      <w:pPr>
        <w:ind w:firstLine="630"/>
        <w:rPr>
          <w:rFonts w:hint="eastAsia" w:ascii="宋体" w:hAnsi="宋体" w:cs="宋体"/>
          <w:color w:val="auto"/>
          <w:highlight w:val="none"/>
        </w:rPr>
      </w:pPr>
      <w:r>
        <w:rPr>
          <w:rFonts w:hint="eastAsia" w:ascii="宋体" w:hAnsi="宋体" w:cs="宋体"/>
          <w:color w:val="auto"/>
          <w:highlight w:val="none"/>
        </w:rPr>
        <w:t>3.严格遵守国家和地方关于农民工工资的其他有关规定。</w:t>
      </w:r>
    </w:p>
    <w:p w14:paraId="04A4DC9F">
      <w:pPr>
        <w:ind w:firstLine="630"/>
        <w:rPr>
          <w:rFonts w:hint="eastAsia" w:ascii="宋体" w:hAnsi="宋体" w:cs="宋体"/>
          <w:color w:val="auto"/>
          <w:highlight w:val="none"/>
        </w:rPr>
      </w:pPr>
      <w:r>
        <w:rPr>
          <w:rFonts w:hint="eastAsia" w:ascii="宋体" w:hAnsi="宋体" w:cs="宋体"/>
          <w:color w:val="auto"/>
          <w:highlight w:val="none"/>
        </w:rPr>
        <w:t>4.如果发生违反规定拖欠或克扣农民工工资行为，造成农民工上访等影响发包人名誉、形象等情形，本单位愿意无条件接受发包人作出的经济处罚，每发生一例拖欠罚款10万元，并按照拖欠工资总额的30%向发包人支付违约金，本单位应缴纳的罚金和违约金发包方在结算时直接扣除。同时愿意接受行政主管部门依照有关规定作出的其它处罚决定</w:t>
      </w:r>
    </w:p>
    <w:p w14:paraId="43B08106">
      <w:pPr>
        <w:pStyle w:val="36"/>
        <w:rPr>
          <w:rFonts w:hint="eastAsia" w:ascii="宋体" w:hAnsi="宋体" w:cs="宋体"/>
          <w:color w:val="auto"/>
          <w:highlight w:val="none"/>
        </w:rPr>
      </w:pPr>
    </w:p>
    <w:p w14:paraId="6552A509">
      <w:pPr>
        <w:pStyle w:val="36"/>
        <w:rPr>
          <w:rFonts w:hint="eastAsia" w:ascii="宋体" w:hAnsi="宋体" w:cs="宋体"/>
          <w:color w:val="auto"/>
          <w:highlight w:val="none"/>
        </w:rPr>
      </w:pPr>
    </w:p>
    <w:p w14:paraId="2E922CA7">
      <w:pPr>
        <w:pStyle w:val="1092"/>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eastAsia" w:ascii="宋体" w:hAnsi="宋体" w:cs="宋体"/>
          <w:color w:val="auto"/>
          <w:sz w:val="24"/>
          <w:szCs w:val="24"/>
          <w:highlight w:val="none"/>
          <w:u w:val="single"/>
          <w:lang w:eastAsia="zh-CN"/>
        </w:rPr>
      </w:pP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承包人（盖章）：</w:t>
      </w:r>
    </w:p>
    <w:p w14:paraId="38C7C91A">
      <w:pPr>
        <w:pStyle w:val="1092"/>
        <w:spacing w:before="0" w:after="0" w:line="360" w:lineRule="auto"/>
        <w:ind w:firstLine="5040" w:firstLineChars="21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Hans"/>
        </w:rPr>
        <w:t>法</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Hans"/>
        </w:rPr>
        <w:t>定</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Hans"/>
        </w:rPr>
        <w:t>代</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Hans"/>
        </w:rPr>
        <w:t>表</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Hans"/>
        </w:rPr>
        <w:t>人</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eastAsia="zh-Hans"/>
        </w:rPr>
        <w:t xml:space="preserve"> </w:t>
      </w:r>
      <w:r>
        <w:rPr>
          <w:rFonts w:hint="eastAsia" w:ascii="宋体" w:hAnsi="宋体" w:cs="宋体"/>
          <w:color w:val="auto"/>
          <w:sz w:val="24"/>
          <w:szCs w:val="24"/>
          <w:highlight w:val="none"/>
          <w:u w:val="single"/>
          <w:lang w:eastAsia="zh-Hans"/>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Hans"/>
        </w:rPr>
        <w:t xml:space="preserve">        </w:t>
      </w:r>
    </w:p>
    <w:p w14:paraId="637ABA64">
      <w:pPr>
        <w:autoSpaceDE w:val="0"/>
        <w:autoSpaceDN w:val="0"/>
        <w:adjustRightInd w:val="0"/>
        <w:ind w:firstLine="1560" w:firstLineChars="650"/>
        <w:rPr>
          <w:rFonts w:hint="eastAsia" w:ascii="宋体" w:hAnsi="宋体" w:cs="宋体"/>
          <w:color w:val="auto"/>
          <w:highlight w:val="none"/>
        </w:rPr>
      </w:pPr>
      <w:r>
        <w:rPr>
          <w:rFonts w:hint="eastAsia" w:ascii="宋体" w:hAnsi="宋体" w:cs="宋体"/>
          <w:color w:val="auto"/>
          <w:highlight w:val="none"/>
        </w:rPr>
        <w:t xml:space="preserve">                             日         期：    年   月   日</w:t>
      </w:r>
    </w:p>
    <w:p w14:paraId="764D8742">
      <w:pPr>
        <w:pStyle w:val="14"/>
        <w:rPr>
          <w:rFonts w:hint="eastAsia" w:ascii="宋体" w:hAnsi="宋体" w:cs="宋体"/>
          <w:color w:val="auto"/>
          <w:sz w:val="24"/>
          <w:highlight w:val="none"/>
        </w:rPr>
      </w:pPr>
    </w:p>
    <w:p w14:paraId="174AF5A0">
      <w:pPr>
        <w:pStyle w:val="14"/>
        <w:rPr>
          <w:rFonts w:hint="eastAsia" w:ascii="宋体" w:hAnsi="宋体" w:cs="宋体"/>
          <w:color w:val="auto"/>
          <w:sz w:val="24"/>
          <w:highlight w:val="none"/>
        </w:rPr>
      </w:pPr>
    </w:p>
    <w:p w14:paraId="31BDBE56">
      <w:pPr>
        <w:pStyle w:val="14"/>
        <w:rPr>
          <w:rFonts w:hint="eastAsia" w:ascii="宋体" w:hAnsi="宋体" w:cs="宋体"/>
          <w:color w:val="auto"/>
          <w:sz w:val="24"/>
          <w:highlight w:val="none"/>
        </w:rPr>
      </w:pPr>
    </w:p>
    <w:p w14:paraId="573BC075">
      <w:pPr>
        <w:pStyle w:val="14"/>
        <w:rPr>
          <w:rFonts w:hint="eastAsia" w:ascii="宋体" w:hAnsi="宋体" w:cs="宋体"/>
          <w:color w:val="auto"/>
          <w:sz w:val="24"/>
          <w:highlight w:val="none"/>
        </w:rPr>
      </w:pPr>
    </w:p>
    <w:p w14:paraId="2A5332D4">
      <w:pPr>
        <w:pStyle w:val="14"/>
        <w:rPr>
          <w:rFonts w:hint="eastAsia" w:ascii="宋体" w:hAnsi="宋体" w:cs="宋体"/>
          <w:color w:val="auto"/>
          <w:sz w:val="24"/>
          <w:highlight w:val="none"/>
        </w:rPr>
      </w:pPr>
    </w:p>
    <w:p w14:paraId="54D1BF30">
      <w:pPr>
        <w:pStyle w:val="14"/>
        <w:rPr>
          <w:rFonts w:hint="eastAsia" w:ascii="宋体" w:hAnsi="宋体" w:cs="宋体"/>
          <w:color w:val="auto"/>
          <w:sz w:val="24"/>
          <w:highlight w:val="none"/>
        </w:rPr>
      </w:pPr>
    </w:p>
    <w:p w14:paraId="0DA07BEB">
      <w:pPr>
        <w:pStyle w:val="14"/>
        <w:rPr>
          <w:rFonts w:hint="eastAsia" w:ascii="宋体" w:hAnsi="宋体" w:cs="宋体"/>
          <w:color w:val="auto"/>
          <w:sz w:val="24"/>
          <w:highlight w:val="none"/>
        </w:rPr>
      </w:pPr>
    </w:p>
    <w:p w14:paraId="0A3DD5B9">
      <w:pPr>
        <w:ind w:firstLine="0"/>
        <w:jc w:val="left"/>
        <w:rPr>
          <w:rFonts w:hint="eastAsia" w:ascii="宋体" w:hAnsi="宋体" w:cs="宋体"/>
          <w:color w:val="auto"/>
          <w:highlight w:val="none"/>
        </w:rPr>
      </w:pPr>
      <w:r>
        <w:rPr>
          <w:rFonts w:hint="eastAsia" w:ascii="宋体" w:hAnsi="宋体" w:cs="宋体"/>
          <w:color w:val="auto"/>
          <w:highlight w:val="none"/>
        </w:rPr>
        <w:t>附件5.</w:t>
      </w:r>
    </w:p>
    <w:p w14:paraId="013CDFE5">
      <w:pPr>
        <w:jc w:val="center"/>
        <w:rPr>
          <w:rFonts w:hint="eastAsia" w:ascii="宋体" w:hAnsi="宋体" w:cs="宋体"/>
          <w:bCs/>
          <w:color w:val="auto"/>
          <w:highlight w:val="none"/>
        </w:rPr>
      </w:pPr>
      <w:r>
        <w:rPr>
          <w:rFonts w:hint="eastAsia" w:ascii="宋体" w:hAnsi="宋体" w:cs="宋体"/>
          <w:color w:val="auto"/>
          <w:sz w:val="30"/>
          <w:szCs w:val="30"/>
          <w:highlight w:val="none"/>
        </w:rPr>
        <w:t>主材品牌表</w:t>
      </w:r>
    </w:p>
    <w:tbl>
      <w:tblPr>
        <w:tblStyle w:val="39"/>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332"/>
        <w:gridCol w:w="2564"/>
        <w:gridCol w:w="3232"/>
      </w:tblGrid>
      <w:tr w14:paraId="3DF0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1200" w:type="dxa"/>
            <w:vAlign w:val="center"/>
          </w:tcPr>
          <w:p w14:paraId="176604D3">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332" w:type="dxa"/>
            <w:vAlign w:val="center"/>
          </w:tcPr>
          <w:p w14:paraId="3FD3C1B5">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材料名称</w:t>
            </w:r>
          </w:p>
        </w:tc>
        <w:tc>
          <w:tcPr>
            <w:tcW w:w="2564" w:type="dxa"/>
            <w:vAlign w:val="center"/>
          </w:tcPr>
          <w:p w14:paraId="39BB24CB">
            <w:pPr>
              <w:widowControl/>
              <w:ind w:firstLine="0"/>
              <w:jc w:val="center"/>
              <w:rPr>
                <w:rFonts w:hint="eastAsia" w:ascii="宋体" w:hAnsi="宋体" w:cs="宋体"/>
                <w:color w:val="auto"/>
                <w:highlight w:val="none"/>
              </w:rPr>
            </w:pPr>
            <w:r>
              <w:rPr>
                <w:rFonts w:hint="eastAsia" w:ascii="宋体" w:hAnsi="宋体" w:cs="宋体"/>
                <w:color w:val="auto"/>
                <w:highlight w:val="none"/>
                <w:lang w:bidi="ar"/>
              </w:rPr>
              <w:t>品牌</w:t>
            </w:r>
          </w:p>
        </w:tc>
        <w:tc>
          <w:tcPr>
            <w:tcW w:w="3232" w:type="dxa"/>
            <w:vAlign w:val="center"/>
          </w:tcPr>
          <w:p w14:paraId="5B7F4E6B">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规格型号</w:t>
            </w:r>
          </w:p>
        </w:tc>
      </w:tr>
      <w:tr w14:paraId="03E6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1200" w:type="dxa"/>
            <w:vAlign w:val="center"/>
          </w:tcPr>
          <w:p w14:paraId="47E3FFF0">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332" w:type="dxa"/>
            <w:vAlign w:val="center"/>
          </w:tcPr>
          <w:p w14:paraId="10DE7D52">
            <w:pPr>
              <w:pStyle w:val="14"/>
              <w:jc w:val="center"/>
              <w:rPr>
                <w:rFonts w:hint="eastAsia" w:ascii="宋体" w:hAnsi="宋体" w:cs="宋体"/>
                <w:color w:val="auto"/>
                <w:sz w:val="24"/>
                <w:highlight w:val="none"/>
              </w:rPr>
            </w:pPr>
          </w:p>
        </w:tc>
        <w:tc>
          <w:tcPr>
            <w:tcW w:w="2564" w:type="dxa"/>
            <w:vAlign w:val="center"/>
          </w:tcPr>
          <w:p w14:paraId="427A722E">
            <w:pPr>
              <w:pStyle w:val="14"/>
              <w:jc w:val="center"/>
              <w:rPr>
                <w:rFonts w:hint="eastAsia" w:ascii="宋体" w:hAnsi="宋体" w:cs="宋体"/>
                <w:color w:val="auto"/>
                <w:sz w:val="24"/>
                <w:highlight w:val="none"/>
              </w:rPr>
            </w:pPr>
          </w:p>
        </w:tc>
        <w:tc>
          <w:tcPr>
            <w:tcW w:w="3232" w:type="dxa"/>
            <w:vAlign w:val="center"/>
          </w:tcPr>
          <w:p w14:paraId="6E7B1BCF">
            <w:pPr>
              <w:pStyle w:val="14"/>
              <w:jc w:val="center"/>
              <w:rPr>
                <w:rFonts w:hint="eastAsia" w:ascii="宋体" w:hAnsi="宋体" w:cs="宋体"/>
                <w:color w:val="auto"/>
                <w:sz w:val="24"/>
                <w:highlight w:val="none"/>
              </w:rPr>
            </w:pPr>
          </w:p>
        </w:tc>
      </w:tr>
      <w:tr w14:paraId="3845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200" w:type="dxa"/>
            <w:vAlign w:val="center"/>
          </w:tcPr>
          <w:p w14:paraId="48E82B2B">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332" w:type="dxa"/>
            <w:vAlign w:val="center"/>
          </w:tcPr>
          <w:p w14:paraId="0DCCEBE3">
            <w:pPr>
              <w:pStyle w:val="14"/>
              <w:jc w:val="center"/>
              <w:rPr>
                <w:rFonts w:hint="eastAsia" w:ascii="宋体" w:hAnsi="宋体" w:cs="宋体"/>
                <w:color w:val="auto"/>
                <w:sz w:val="24"/>
                <w:highlight w:val="none"/>
              </w:rPr>
            </w:pPr>
          </w:p>
        </w:tc>
        <w:tc>
          <w:tcPr>
            <w:tcW w:w="2564" w:type="dxa"/>
            <w:vAlign w:val="center"/>
          </w:tcPr>
          <w:p w14:paraId="09822016">
            <w:pPr>
              <w:pStyle w:val="14"/>
              <w:jc w:val="center"/>
              <w:rPr>
                <w:rFonts w:hint="eastAsia" w:ascii="宋体" w:hAnsi="宋体" w:cs="宋体"/>
                <w:color w:val="auto"/>
                <w:sz w:val="24"/>
                <w:highlight w:val="none"/>
              </w:rPr>
            </w:pPr>
          </w:p>
        </w:tc>
        <w:tc>
          <w:tcPr>
            <w:tcW w:w="3232" w:type="dxa"/>
            <w:vAlign w:val="center"/>
          </w:tcPr>
          <w:p w14:paraId="60159D71">
            <w:pPr>
              <w:pStyle w:val="14"/>
              <w:jc w:val="center"/>
              <w:rPr>
                <w:rFonts w:hint="eastAsia" w:ascii="宋体" w:hAnsi="宋体" w:cs="宋体"/>
                <w:color w:val="auto"/>
                <w:sz w:val="24"/>
                <w:highlight w:val="none"/>
              </w:rPr>
            </w:pPr>
          </w:p>
        </w:tc>
      </w:tr>
      <w:tr w14:paraId="0BEF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200" w:type="dxa"/>
            <w:vAlign w:val="center"/>
          </w:tcPr>
          <w:p w14:paraId="6EA52F0B">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332" w:type="dxa"/>
            <w:vAlign w:val="center"/>
          </w:tcPr>
          <w:p w14:paraId="520AA378">
            <w:pPr>
              <w:pStyle w:val="14"/>
              <w:jc w:val="center"/>
              <w:rPr>
                <w:rFonts w:hint="eastAsia" w:ascii="宋体" w:hAnsi="宋体" w:cs="宋体"/>
                <w:color w:val="auto"/>
                <w:kern w:val="2"/>
                <w:sz w:val="24"/>
                <w:highlight w:val="none"/>
              </w:rPr>
            </w:pPr>
          </w:p>
        </w:tc>
        <w:tc>
          <w:tcPr>
            <w:tcW w:w="2564" w:type="dxa"/>
            <w:vAlign w:val="center"/>
          </w:tcPr>
          <w:p w14:paraId="7D2E10C6">
            <w:pPr>
              <w:pStyle w:val="14"/>
              <w:jc w:val="center"/>
              <w:rPr>
                <w:rFonts w:hint="eastAsia" w:ascii="宋体" w:hAnsi="宋体" w:cs="宋体"/>
                <w:color w:val="auto"/>
                <w:kern w:val="2"/>
                <w:sz w:val="24"/>
                <w:highlight w:val="none"/>
              </w:rPr>
            </w:pPr>
          </w:p>
        </w:tc>
        <w:tc>
          <w:tcPr>
            <w:tcW w:w="3232" w:type="dxa"/>
            <w:vAlign w:val="center"/>
          </w:tcPr>
          <w:p w14:paraId="6B46887E">
            <w:pPr>
              <w:pStyle w:val="14"/>
              <w:jc w:val="center"/>
              <w:rPr>
                <w:rFonts w:hint="eastAsia" w:ascii="宋体" w:hAnsi="宋体" w:cs="宋体"/>
                <w:color w:val="auto"/>
                <w:sz w:val="24"/>
                <w:highlight w:val="none"/>
              </w:rPr>
            </w:pPr>
          </w:p>
        </w:tc>
      </w:tr>
      <w:tr w14:paraId="37C84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200" w:type="dxa"/>
            <w:vAlign w:val="center"/>
          </w:tcPr>
          <w:p w14:paraId="74915D9A">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332" w:type="dxa"/>
            <w:vAlign w:val="center"/>
          </w:tcPr>
          <w:p w14:paraId="07C0C998">
            <w:pPr>
              <w:widowControl/>
              <w:jc w:val="center"/>
              <w:rPr>
                <w:rFonts w:hint="eastAsia" w:ascii="宋体" w:hAnsi="宋体" w:cs="宋体"/>
                <w:color w:val="auto"/>
                <w:kern w:val="2"/>
                <w:highlight w:val="none"/>
              </w:rPr>
            </w:pPr>
          </w:p>
        </w:tc>
        <w:tc>
          <w:tcPr>
            <w:tcW w:w="2564" w:type="dxa"/>
            <w:vAlign w:val="center"/>
          </w:tcPr>
          <w:p w14:paraId="0A028E62">
            <w:pPr>
              <w:pStyle w:val="14"/>
              <w:jc w:val="center"/>
              <w:rPr>
                <w:rFonts w:hint="eastAsia" w:ascii="宋体" w:hAnsi="宋体" w:cs="宋体"/>
                <w:color w:val="auto"/>
                <w:kern w:val="2"/>
                <w:sz w:val="24"/>
                <w:highlight w:val="none"/>
              </w:rPr>
            </w:pPr>
          </w:p>
        </w:tc>
        <w:tc>
          <w:tcPr>
            <w:tcW w:w="3232" w:type="dxa"/>
            <w:vAlign w:val="center"/>
          </w:tcPr>
          <w:p w14:paraId="1F1D07FE">
            <w:pPr>
              <w:pStyle w:val="14"/>
              <w:jc w:val="center"/>
              <w:rPr>
                <w:rFonts w:hint="eastAsia" w:ascii="宋体" w:hAnsi="宋体" w:cs="宋体"/>
                <w:color w:val="auto"/>
                <w:sz w:val="24"/>
                <w:highlight w:val="none"/>
              </w:rPr>
            </w:pPr>
          </w:p>
        </w:tc>
      </w:tr>
      <w:tr w14:paraId="448CF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200" w:type="dxa"/>
            <w:vAlign w:val="center"/>
          </w:tcPr>
          <w:p w14:paraId="1A2031D2">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332" w:type="dxa"/>
            <w:vAlign w:val="center"/>
          </w:tcPr>
          <w:p w14:paraId="60241157">
            <w:pPr>
              <w:widowControl/>
              <w:jc w:val="center"/>
              <w:rPr>
                <w:rFonts w:hint="eastAsia" w:ascii="宋体" w:hAnsi="宋体" w:cs="宋体"/>
                <w:color w:val="auto"/>
                <w:highlight w:val="none"/>
              </w:rPr>
            </w:pPr>
          </w:p>
        </w:tc>
        <w:tc>
          <w:tcPr>
            <w:tcW w:w="2564" w:type="dxa"/>
            <w:vAlign w:val="center"/>
          </w:tcPr>
          <w:p w14:paraId="62BA1E74">
            <w:pPr>
              <w:pStyle w:val="14"/>
              <w:jc w:val="center"/>
              <w:rPr>
                <w:rFonts w:hint="eastAsia" w:ascii="宋体" w:hAnsi="宋体" w:cs="宋体"/>
                <w:color w:val="auto"/>
                <w:kern w:val="2"/>
                <w:sz w:val="24"/>
                <w:highlight w:val="none"/>
              </w:rPr>
            </w:pPr>
          </w:p>
        </w:tc>
        <w:tc>
          <w:tcPr>
            <w:tcW w:w="3232" w:type="dxa"/>
            <w:vAlign w:val="center"/>
          </w:tcPr>
          <w:p w14:paraId="192F3EE8">
            <w:pPr>
              <w:pStyle w:val="14"/>
              <w:jc w:val="center"/>
              <w:rPr>
                <w:rFonts w:hint="eastAsia" w:ascii="宋体" w:hAnsi="宋体" w:cs="宋体"/>
                <w:color w:val="auto"/>
                <w:sz w:val="24"/>
                <w:highlight w:val="none"/>
              </w:rPr>
            </w:pPr>
          </w:p>
        </w:tc>
      </w:tr>
      <w:tr w14:paraId="0A46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200" w:type="dxa"/>
            <w:vAlign w:val="center"/>
          </w:tcPr>
          <w:p w14:paraId="6F5D33BE">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2332" w:type="dxa"/>
            <w:vAlign w:val="center"/>
          </w:tcPr>
          <w:p w14:paraId="6596EBC5">
            <w:pPr>
              <w:widowControl/>
              <w:jc w:val="center"/>
              <w:rPr>
                <w:rFonts w:hint="eastAsia" w:ascii="宋体" w:hAnsi="宋体" w:cs="宋体"/>
                <w:color w:val="auto"/>
                <w:highlight w:val="none"/>
              </w:rPr>
            </w:pPr>
          </w:p>
        </w:tc>
        <w:tc>
          <w:tcPr>
            <w:tcW w:w="2564" w:type="dxa"/>
            <w:vAlign w:val="center"/>
          </w:tcPr>
          <w:p w14:paraId="69DFC632">
            <w:pPr>
              <w:pStyle w:val="14"/>
              <w:jc w:val="center"/>
              <w:rPr>
                <w:rFonts w:hint="eastAsia" w:ascii="宋体" w:hAnsi="宋体" w:cs="宋体"/>
                <w:color w:val="auto"/>
                <w:kern w:val="2"/>
                <w:sz w:val="24"/>
                <w:highlight w:val="none"/>
              </w:rPr>
            </w:pPr>
          </w:p>
        </w:tc>
        <w:tc>
          <w:tcPr>
            <w:tcW w:w="3232" w:type="dxa"/>
            <w:vAlign w:val="center"/>
          </w:tcPr>
          <w:p w14:paraId="48C36001">
            <w:pPr>
              <w:pStyle w:val="14"/>
              <w:jc w:val="center"/>
              <w:rPr>
                <w:rFonts w:hint="eastAsia" w:ascii="宋体" w:hAnsi="宋体" w:cs="宋体"/>
                <w:color w:val="auto"/>
                <w:sz w:val="24"/>
                <w:highlight w:val="none"/>
              </w:rPr>
            </w:pPr>
          </w:p>
        </w:tc>
      </w:tr>
      <w:tr w14:paraId="6F6B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200" w:type="dxa"/>
            <w:vAlign w:val="center"/>
          </w:tcPr>
          <w:p w14:paraId="5B05C8B8">
            <w:pPr>
              <w:pStyle w:val="14"/>
              <w:ind w:firstLine="0"/>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2332" w:type="dxa"/>
            <w:vAlign w:val="center"/>
          </w:tcPr>
          <w:p w14:paraId="07F217FC">
            <w:pPr>
              <w:widowControl/>
              <w:jc w:val="center"/>
              <w:rPr>
                <w:rFonts w:hint="eastAsia" w:ascii="宋体" w:hAnsi="宋体" w:cs="宋体"/>
                <w:color w:val="auto"/>
                <w:highlight w:val="none"/>
              </w:rPr>
            </w:pPr>
          </w:p>
        </w:tc>
        <w:tc>
          <w:tcPr>
            <w:tcW w:w="2564" w:type="dxa"/>
            <w:vAlign w:val="center"/>
          </w:tcPr>
          <w:p w14:paraId="6D8EC98E">
            <w:pPr>
              <w:widowControl/>
              <w:jc w:val="center"/>
              <w:rPr>
                <w:rFonts w:hint="eastAsia" w:ascii="宋体" w:hAnsi="宋体" w:cs="宋体"/>
                <w:color w:val="auto"/>
                <w:kern w:val="2"/>
                <w:highlight w:val="none"/>
              </w:rPr>
            </w:pPr>
          </w:p>
        </w:tc>
        <w:tc>
          <w:tcPr>
            <w:tcW w:w="3232" w:type="dxa"/>
            <w:vAlign w:val="center"/>
          </w:tcPr>
          <w:p w14:paraId="19D73078">
            <w:pPr>
              <w:pStyle w:val="14"/>
              <w:jc w:val="center"/>
              <w:rPr>
                <w:rFonts w:hint="eastAsia" w:ascii="宋体" w:hAnsi="宋体" w:cs="宋体"/>
                <w:color w:val="auto"/>
                <w:sz w:val="24"/>
                <w:highlight w:val="none"/>
              </w:rPr>
            </w:pPr>
          </w:p>
        </w:tc>
      </w:tr>
    </w:tbl>
    <w:p w14:paraId="7C517EAC">
      <w:pPr>
        <w:pStyle w:val="14"/>
        <w:ind w:firstLine="0"/>
        <w:rPr>
          <w:rFonts w:hint="eastAsia" w:ascii="宋体" w:hAnsi="宋体" w:cs="宋体"/>
          <w:color w:val="auto"/>
          <w:sz w:val="24"/>
          <w:highlight w:val="none"/>
        </w:rPr>
      </w:pPr>
    </w:p>
    <w:p w14:paraId="5D7588CA">
      <w:pPr>
        <w:pStyle w:val="14"/>
        <w:ind w:firstLine="0"/>
        <w:rPr>
          <w:rFonts w:hint="eastAsia" w:ascii="宋体" w:hAnsi="宋体" w:cs="宋体"/>
          <w:color w:val="auto"/>
          <w:sz w:val="24"/>
          <w:highlight w:val="none"/>
        </w:rPr>
      </w:pPr>
      <w:r>
        <w:rPr>
          <w:rFonts w:hint="eastAsia" w:ascii="宋体" w:hAnsi="宋体" w:cs="宋体"/>
          <w:color w:val="auto"/>
          <w:sz w:val="24"/>
          <w:highlight w:val="none"/>
        </w:rPr>
        <w:t>附件6.工程量清单</w:t>
      </w:r>
    </w:p>
    <w:p w14:paraId="010D946A">
      <w:pPr>
        <w:pStyle w:val="917"/>
        <w:spacing w:before="0" w:after="0" w:line="360" w:lineRule="auto"/>
        <w:ind w:left="0" w:right="0" w:firstLine="4800" w:firstLineChars="2000"/>
        <w:rPr>
          <w:rFonts w:hint="eastAsia" w:ascii="宋体" w:hAnsi="宋体" w:cs="宋体"/>
          <w:color w:val="auto"/>
          <w:szCs w:val="24"/>
          <w:highlight w:val="none"/>
        </w:rPr>
      </w:pPr>
    </w:p>
    <w:p w14:paraId="0103509F">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p>
    <w:p w14:paraId="77389A62">
      <w:pPr>
        <w:pStyle w:val="917"/>
        <w:spacing w:before="0" w:after="0" w:line="360" w:lineRule="auto"/>
        <w:ind w:left="0" w:right="0" w:firstLine="4800" w:firstLineChars="2000"/>
        <w:rPr>
          <w:rFonts w:hint="eastAsia" w:ascii="宋体" w:hAnsi="宋体" w:cs="宋体"/>
          <w:color w:val="auto"/>
          <w:szCs w:val="24"/>
          <w:highlight w:val="none"/>
        </w:rPr>
      </w:pPr>
    </w:p>
    <w:p w14:paraId="518796E6">
      <w:pPr>
        <w:ind w:hanging="1205"/>
        <w:rPr>
          <w:rFonts w:hint="eastAsia" w:ascii="宋体" w:hAnsi="宋体" w:cs="宋体"/>
          <w:b/>
          <w:bCs/>
          <w:color w:val="auto"/>
          <w:highlight w:val="none"/>
        </w:rPr>
      </w:pPr>
      <w:r>
        <w:rPr>
          <w:rFonts w:hint="eastAsia" w:ascii="宋体" w:hAnsi="宋体" w:cs="宋体"/>
          <w:b/>
          <w:bCs/>
          <w:color w:val="auto"/>
          <w:highlight w:val="none"/>
        </w:rPr>
        <w:t xml:space="preserve">  </w:t>
      </w:r>
    </w:p>
    <w:p w14:paraId="59B4D96F">
      <w:pPr>
        <w:pStyle w:val="2"/>
        <w:spacing w:before="0" w:after="0"/>
        <w:rPr>
          <w:rStyle w:val="211"/>
          <w:rFonts w:eastAsia="幼圆"/>
          <w:bCs/>
          <w:color w:val="auto"/>
          <w:kern w:val="2"/>
          <w:sz w:val="44"/>
          <w:szCs w:val="44"/>
          <w:highlight w:val="none"/>
        </w:rPr>
      </w:pPr>
      <w:r>
        <w:rPr>
          <w:rFonts w:hint="eastAsia" w:ascii="宋体" w:hAnsi="宋体" w:cs="宋体"/>
          <w:color w:val="auto"/>
          <w:sz w:val="24"/>
          <w:szCs w:val="24"/>
          <w:highlight w:val="none"/>
        </w:rPr>
        <w:br w:type="page" w:clear="all"/>
      </w:r>
      <w:bookmarkStart w:id="104" w:name="_Toc474"/>
      <w:bookmarkStart w:id="105" w:name="_Toc328"/>
      <w:bookmarkStart w:id="106" w:name="_Toc9382"/>
      <w:bookmarkStart w:id="107" w:name="_Toc21081"/>
      <w:r>
        <w:rPr>
          <w:rStyle w:val="211"/>
          <w:rFonts w:hint="eastAsia" w:eastAsia="幼圆"/>
          <w:bCs/>
          <w:color w:val="auto"/>
          <w:kern w:val="2"/>
          <w:sz w:val="44"/>
          <w:szCs w:val="44"/>
          <w:highlight w:val="none"/>
        </w:rPr>
        <w:t xml:space="preserve">第四章 </w:t>
      </w:r>
      <w:bookmarkEnd w:id="104"/>
      <w:r>
        <w:rPr>
          <w:rStyle w:val="211"/>
          <w:rFonts w:hint="eastAsia" w:eastAsia="幼圆"/>
          <w:bCs/>
          <w:color w:val="auto"/>
          <w:kern w:val="2"/>
          <w:sz w:val="44"/>
          <w:szCs w:val="44"/>
          <w:highlight w:val="none"/>
        </w:rPr>
        <w:t>项目需求</w:t>
      </w:r>
      <w:bookmarkEnd w:id="105"/>
      <w:bookmarkEnd w:id="106"/>
      <w:bookmarkEnd w:id="107"/>
    </w:p>
    <w:p w14:paraId="0A06560A">
      <w:pPr>
        <w:ind w:firstLine="482" w:firstLineChars="200"/>
        <w:rPr>
          <w:rFonts w:hint="eastAsia" w:ascii="宋体" w:hAnsi="宋体" w:cs="宋体"/>
          <w:b/>
          <w:color w:val="auto"/>
          <w:highlight w:val="none"/>
        </w:rPr>
      </w:pPr>
      <w:r>
        <w:rPr>
          <w:rFonts w:hint="eastAsia" w:ascii="宋体" w:hAnsi="宋体" w:cs="宋体"/>
          <w:b/>
          <w:color w:val="auto"/>
          <w:highlight w:val="none"/>
        </w:rPr>
        <w:t>一、说明</w:t>
      </w:r>
    </w:p>
    <w:p w14:paraId="301F6186">
      <w:pPr>
        <w:ind w:firstLine="480" w:firstLineChars="200"/>
        <w:jc w:val="left"/>
        <w:rPr>
          <w:rFonts w:hint="eastAsia" w:ascii="宋体" w:hAnsi="宋体" w:cs="宋体"/>
          <w:color w:val="auto"/>
          <w:highlight w:val="none"/>
        </w:rPr>
      </w:pPr>
      <w:r>
        <w:rPr>
          <w:rFonts w:hint="eastAsia" w:ascii="宋体" w:hAnsi="宋体" w:cs="宋体"/>
          <w:color w:val="auto"/>
          <w:highlight w:val="none"/>
        </w:rPr>
        <w:t>1.本项目采购方式为</w:t>
      </w:r>
      <w:r>
        <w:rPr>
          <w:rFonts w:hint="eastAsia" w:ascii="宋体" w:hAnsi="宋体" w:cs="宋体"/>
          <w:b/>
          <w:bCs/>
          <w:color w:val="auto"/>
          <w:highlight w:val="none"/>
        </w:rPr>
        <w:t>竞争性磋商</w:t>
      </w:r>
      <w:r>
        <w:rPr>
          <w:rFonts w:hint="eastAsia" w:ascii="宋体" w:hAnsi="宋体" w:cs="宋体"/>
          <w:color w:val="auto"/>
          <w:highlight w:val="none"/>
        </w:rPr>
        <w:t>，项目属性为</w:t>
      </w:r>
      <w:r>
        <w:rPr>
          <w:rFonts w:hint="eastAsia" w:ascii="宋体" w:hAnsi="宋体" w:cs="宋体"/>
          <w:b/>
          <w:bCs/>
          <w:color w:val="auto"/>
          <w:highlight w:val="none"/>
        </w:rPr>
        <w:t>工程</w:t>
      </w:r>
      <w:r>
        <w:rPr>
          <w:rFonts w:hint="eastAsia" w:ascii="宋体" w:hAnsi="宋体" w:cs="宋体"/>
          <w:color w:val="auto"/>
          <w:highlight w:val="none"/>
        </w:rPr>
        <w:t>。</w:t>
      </w:r>
    </w:p>
    <w:p w14:paraId="3EED2BBE">
      <w:pPr>
        <w:ind w:firstLine="480" w:firstLineChars="200"/>
        <w:jc w:val="left"/>
        <w:rPr>
          <w:rFonts w:hint="eastAsia" w:ascii="宋体" w:hAnsi="宋体" w:cs="宋体"/>
          <w:color w:val="auto"/>
          <w:highlight w:val="none"/>
        </w:rPr>
      </w:pPr>
      <w:r>
        <w:rPr>
          <w:rFonts w:hint="eastAsia" w:ascii="宋体" w:hAnsi="宋体" w:cs="宋体"/>
          <w:color w:val="auto"/>
          <w:highlight w:val="none"/>
        </w:rPr>
        <w:t>2.本项目采购标的对应的中小企业划分标准所属行业为</w:t>
      </w:r>
      <w:r>
        <w:rPr>
          <w:rFonts w:hint="eastAsia" w:ascii="宋体" w:hAnsi="宋体" w:cs="宋体"/>
          <w:b/>
          <w:bCs/>
          <w:color w:val="auto"/>
          <w:highlight w:val="none"/>
          <w:u w:val="single"/>
        </w:rPr>
        <w:t>　建筑业　</w:t>
      </w:r>
      <w:r>
        <w:rPr>
          <w:rFonts w:hint="eastAsia" w:ascii="宋体" w:hAnsi="宋体" w:cs="宋体"/>
          <w:color w:val="auto"/>
          <w:highlight w:val="none"/>
        </w:rPr>
        <w:t>。</w:t>
      </w:r>
    </w:p>
    <w:p w14:paraId="2BB3FE9A">
      <w:pPr>
        <w:pStyle w:val="15"/>
        <w:ind w:firstLine="480" w:firstLineChars="200"/>
        <w:rPr>
          <w:color w:val="auto"/>
          <w:highlight w:val="none"/>
        </w:rPr>
      </w:pPr>
      <w:r>
        <w:rPr>
          <w:rFonts w:hint="eastAsia" w:ascii="宋体" w:hAnsi="宋体" w:cs="宋体"/>
          <w:color w:val="auto"/>
          <w:highlight w:val="none"/>
        </w:rPr>
        <w:t>3.</w:t>
      </w:r>
      <w:r>
        <w:rPr>
          <w:rFonts w:hint="eastAsia" w:ascii="宋体" w:hAnsi="宋体" w:cs="宋体"/>
          <w:b/>
          <w:bCs/>
          <w:color w:val="auto"/>
          <w:highlight w:val="none"/>
        </w:rPr>
        <w:t>本项目需求中打</w:t>
      </w:r>
      <w:r>
        <w:rPr>
          <w:rFonts w:hint="eastAsia" w:ascii="宋体" w:hAnsi="宋体" w:cs="宋体"/>
          <w:b/>
          <w:iCs/>
          <w:color w:val="auto"/>
          <w:highlight w:val="none"/>
        </w:rPr>
        <w:t>★</w:t>
      </w:r>
      <w:r>
        <w:rPr>
          <w:rFonts w:hint="eastAsia"/>
          <w:b/>
          <w:color w:val="auto"/>
          <w:highlight w:val="none"/>
        </w:rPr>
        <w:t>为实质性要求和条件</w:t>
      </w:r>
      <w:r>
        <w:rPr>
          <w:rFonts w:hint="eastAsia" w:ascii="宋体" w:hAnsi="宋体" w:cs="宋体"/>
          <w:b/>
          <w:bCs/>
          <w:color w:val="auto"/>
          <w:highlight w:val="none"/>
        </w:rPr>
        <w:t>，由采购人根据实际情况设置，投标人必须逐条明确作出满足实质性要求和条件的响应，否则投标无效。</w:t>
      </w:r>
    </w:p>
    <w:p w14:paraId="333B26F9">
      <w:pPr>
        <w:ind w:firstLine="482" w:firstLineChars="200"/>
        <w:rPr>
          <w:rFonts w:hint="eastAsia" w:ascii="宋体" w:hAnsi="宋体" w:cs="宋体"/>
          <w:b/>
          <w:color w:val="auto"/>
          <w:highlight w:val="none"/>
        </w:rPr>
      </w:pPr>
      <w:r>
        <w:rPr>
          <w:rFonts w:hint="eastAsia" w:ascii="宋体" w:hAnsi="宋体" w:cs="宋体"/>
          <w:b/>
          <w:bCs/>
          <w:color w:val="auto"/>
          <w:highlight w:val="none"/>
        </w:rPr>
        <w:t>二、技术标准和要求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cs="宋体"/>
          <w:b/>
          <w:color w:val="auto"/>
          <w:highlight w:val="none"/>
        </w:rPr>
        <w:t>详见本工程施工图说明以及国家有关的工程建设标准强制性条文。</w:t>
      </w:r>
      <w:r>
        <w:rPr>
          <w:rFonts w:hint="eastAsia" w:ascii="宋体" w:hAnsi="宋体" w:cs="宋体"/>
          <w:b/>
          <w:color w:val="auto"/>
          <w:highlight w:val="none"/>
        </w:rPr>
        <w:fldChar w:fldCharType="end"/>
      </w:r>
    </w:p>
    <w:p w14:paraId="7F52EDCD">
      <w:pPr>
        <w:ind w:firstLine="482" w:firstLineChars="200"/>
        <w:rPr>
          <w:rFonts w:hint="eastAsia" w:ascii="宋体" w:hAnsi="宋体" w:cs="宋体"/>
          <w:b/>
          <w:bCs/>
          <w:color w:val="auto"/>
          <w:highlight w:val="none"/>
        </w:rPr>
      </w:pPr>
      <w:r>
        <w:rPr>
          <w:rFonts w:hint="eastAsia" w:ascii="宋体" w:hAnsi="宋体" w:cs="宋体"/>
          <w:b/>
          <w:bCs/>
          <w:color w:val="auto"/>
          <w:highlight w:val="none"/>
        </w:rPr>
        <w:t>三、工程建设标准及技术规范</w:t>
      </w:r>
    </w:p>
    <w:p w14:paraId="190459A0">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1、编制依据</w:t>
      </w:r>
    </w:p>
    <w:p w14:paraId="25396F34">
      <w:pPr>
        <w:ind w:firstLine="48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根据《建设工程工程量清单计价规范》（GB50500~2013)以及《房屋建筑与装饰工程工程量计算规范》（GB 50854-2013)；</w:t>
      </w:r>
    </w:p>
    <w:p w14:paraId="08EB4D7E">
      <w:pPr>
        <w:ind w:firstLine="48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本工程设计文件、招标文件；</w:t>
      </w:r>
    </w:p>
    <w:p w14:paraId="6FFD348E">
      <w:pPr>
        <w:ind w:firstLine="480"/>
        <w:rPr>
          <w:rFonts w:hint="eastAsia" w:ascii="宋体" w:hAnsi="宋体" w:cs="宋体"/>
          <w:color w:val="auto"/>
          <w:highlight w:val="none"/>
        </w:rPr>
      </w:pPr>
      <w:r>
        <w:rPr>
          <w:rFonts w:hint="eastAsia" w:ascii="宋体" w:hAnsi="宋体" w:cs="宋体"/>
          <w:color w:val="auto"/>
          <w:highlight w:val="none"/>
          <w:lang w:val="en-US" w:eastAsia="zh-CN"/>
        </w:rPr>
        <w:t>2、</w:t>
      </w:r>
      <w:r>
        <w:rPr>
          <w:rFonts w:hint="eastAsia" w:ascii="宋体" w:hAnsi="宋体" w:cs="宋体"/>
          <w:color w:val="auto"/>
          <w:highlight w:val="none"/>
        </w:rPr>
        <w:t>计价依据：</w:t>
      </w:r>
    </w:p>
    <w:p w14:paraId="15E4A80B">
      <w:pPr>
        <w:ind w:firstLine="48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color w:val="auto"/>
          <w:highlight w:val="none"/>
        </w:rPr>
        <w:t>根据《建设工程工程量清单计价规范》（GB50500~2013)以及《房屋建筑与装饰工程工程量计算规范》（GB 50854-2013)进行汇编；</w:t>
      </w:r>
    </w:p>
    <w:p w14:paraId="04B6B523">
      <w:pPr>
        <w:ind w:firstLine="48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w:t>
      </w:r>
      <w:r>
        <w:rPr>
          <w:rFonts w:hint="eastAsia" w:ascii="宋体" w:hAnsi="宋体" w:cs="宋体"/>
          <w:color w:val="auto"/>
          <w:highlight w:val="none"/>
        </w:rPr>
        <w:t>以上均为营改增调整后的计价定额, 措施费费率标准执行2014费用定额（营改增调整后）；</w:t>
      </w:r>
    </w:p>
    <w:p w14:paraId="34D62AEE">
      <w:pPr>
        <w:ind w:firstLine="48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cs="宋体"/>
          <w:color w:val="auto"/>
          <w:highlight w:val="none"/>
          <w:lang w:eastAsia="zh-CN"/>
        </w:rPr>
        <w:t>）</w:t>
      </w:r>
      <w:r>
        <w:rPr>
          <w:rFonts w:hint="eastAsia" w:ascii="宋体" w:hAnsi="宋体" w:cs="宋体"/>
          <w:color w:val="auto"/>
          <w:highlight w:val="none"/>
        </w:rPr>
        <w:t>人工执行苏建函价苏建函价〔2025〕273号，材料价格执行《连云港工程建设经济》2026年1月份信息指导价，信息指导价中没有的材料按当期市场价或询价计入；</w:t>
      </w:r>
    </w:p>
    <w:p w14:paraId="14103D96">
      <w:pPr>
        <w:ind w:firstLine="48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cs="宋体"/>
          <w:color w:val="auto"/>
          <w:highlight w:val="none"/>
          <w:lang w:eastAsia="zh-CN"/>
        </w:rPr>
        <w:t>）</w:t>
      </w:r>
      <w:r>
        <w:rPr>
          <w:rFonts w:hint="eastAsia" w:ascii="宋体" w:hAnsi="宋体" w:cs="宋体"/>
          <w:color w:val="auto"/>
          <w:highlight w:val="none"/>
        </w:rPr>
        <w:t>根据甲方提供的清单进行编制。</w:t>
      </w:r>
    </w:p>
    <w:p w14:paraId="17433D25">
      <w:pPr>
        <w:ind w:firstLine="48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其他相关说明：</w:t>
      </w:r>
    </w:p>
    <w:p w14:paraId="59B6278A">
      <w:pPr>
        <w:ind w:firstLine="480"/>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本工程未设置暂列金额；</w:t>
      </w:r>
    </w:p>
    <w:p w14:paraId="5348B7D7">
      <w:pPr>
        <w:ind w:firstLine="480"/>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本清单项目特征描述不尽之处，投标人需在报价中综合考虑；</w:t>
      </w:r>
    </w:p>
    <w:p w14:paraId="36BE6D2B">
      <w:pPr>
        <w:ind w:firstLine="480"/>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cs="宋体"/>
          <w:color w:val="auto"/>
          <w:szCs w:val="21"/>
          <w:highlight w:val="none"/>
        </w:rPr>
        <w:t>投标人综合考虑所有措施费用，投标人措施中未考虑部分视为在报价中已综合考虑；</w:t>
      </w:r>
    </w:p>
    <w:p w14:paraId="098D6C1E">
      <w:pPr>
        <w:ind w:firstLine="480"/>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因医院是正在营业的特殊场所，人流量大，施工过程中需对周围进行成品保护，且不影响医院正常工作，合理安排施工时间段，施工过程中要考虑各种应急施工预案，此项费用需含在投标报价中；</w:t>
      </w:r>
    </w:p>
    <w:p w14:paraId="400E0FEE">
      <w:pPr>
        <w:ind w:firstLine="48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w:t>
      </w:r>
      <w:r>
        <w:rPr>
          <w:rFonts w:hint="eastAsia" w:ascii="宋体" w:hAnsi="宋体" w:cs="宋体"/>
          <w:color w:val="auto"/>
          <w:szCs w:val="21"/>
          <w:highlight w:val="none"/>
        </w:rPr>
        <w:t>其他未尽之处，供应商应现场勘查</w:t>
      </w:r>
      <w:r>
        <w:rPr>
          <w:rFonts w:hint="eastAsia" w:ascii="宋体" w:hAnsi="宋体" w:cs="宋体"/>
          <w:color w:val="auto"/>
          <w:szCs w:val="21"/>
          <w:highlight w:val="none"/>
          <w:lang w:eastAsia="zh-CN"/>
        </w:rPr>
        <w:t>。</w:t>
      </w:r>
    </w:p>
    <w:p w14:paraId="7A4FCD42">
      <w:pPr>
        <w:ind w:firstLine="480"/>
        <w:rPr>
          <w:rFonts w:hint="eastAsia" w:ascii="宋体" w:hAnsi="宋体" w:eastAsia="宋体" w:cs="宋体"/>
          <w:b/>
          <w:bCs/>
          <w:color w:val="auto"/>
          <w:szCs w:val="21"/>
          <w:highlight w:val="none"/>
          <w:lang w:val="en-US" w:eastAsia="zh-CN"/>
        </w:rPr>
      </w:pPr>
      <w:r>
        <w:rPr>
          <w:rFonts w:hint="eastAsia"/>
          <w:b/>
          <w:bCs/>
          <w:color w:val="auto"/>
          <w:szCs w:val="21"/>
          <w:highlight w:val="none"/>
        </w:rPr>
        <w:t>四</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工程概况</w:t>
      </w:r>
    </w:p>
    <w:p w14:paraId="2DAF9BE8">
      <w:pPr>
        <w:ind w:firstLine="480" w:firstLineChars="200"/>
        <w:rPr>
          <w:rFonts w:hint="eastAsia" w:cs="宋体"/>
          <w:b w:val="0"/>
          <w:bCs w:val="0"/>
          <w:color w:val="auto"/>
          <w:highlight w:val="none"/>
        </w:rPr>
      </w:pPr>
      <w:r>
        <w:rPr>
          <w:rFonts w:hint="eastAsia" w:cs="宋体"/>
          <w:b w:val="0"/>
          <w:bCs w:val="0"/>
          <w:color w:val="auto"/>
          <w:highlight w:val="none"/>
          <w:lang w:eastAsia="zh-CN"/>
        </w:rPr>
        <w:t>高新、通灌院区病区维修项目（政府采购工程）（专门面向中小企业）</w:t>
      </w:r>
      <w:r>
        <w:rPr>
          <w:rFonts w:hint="eastAsia" w:cs="宋体"/>
          <w:b w:val="0"/>
          <w:bCs w:val="0"/>
          <w:color w:val="auto"/>
          <w:highlight w:val="none"/>
        </w:rPr>
        <w:t>项目，位于连云港市高新</w:t>
      </w:r>
      <w:r>
        <w:rPr>
          <w:rFonts w:hint="eastAsia" w:cs="宋体"/>
          <w:b w:val="0"/>
          <w:bCs w:val="0"/>
          <w:color w:val="auto"/>
          <w:highlight w:val="none"/>
          <w:lang w:val="en-US" w:eastAsia="zh-CN"/>
        </w:rPr>
        <w:t>院</w:t>
      </w:r>
      <w:r>
        <w:rPr>
          <w:rFonts w:hint="eastAsia" w:cs="宋体"/>
          <w:b w:val="0"/>
          <w:bCs w:val="0"/>
          <w:color w:val="auto"/>
          <w:highlight w:val="none"/>
        </w:rPr>
        <w:t>区</w:t>
      </w:r>
      <w:r>
        <w:rPr>
          <w:rFonts w:hint="eastAsia" w:cs="宋体"/>
          <w:b w:val="0"/>
          <w:bCs w:val="0"/>
          <w:color w:val="auto"/>
          <w:highlight w:val="none"/>
          <w:lang w:eastAsia="zh-CN"/>
        </w:rPr>
        <w:t>、</w:t>
      </w:r>
      <w:r>
        <w:rPr>
          <w:rFonts w:hint="eastAsia" w:cs="宋体"/>
          <w:b w:val="0"/>
          <w:bCs w:val="0"/>
          <w:color w:val="auto"/>
          <w:highlight w:val="none"/>
          <w:lang w:val="en-US" w:eastAsia="zh-CN"/>
        </w:rPr>
        <w:t>通灌院区</w:t>
      </w:r>
      <w:r>
        <w:rPr>
          <w:rFonts w:hint="eastAsia" w:cs="宋体"/>
          <w:b w:val="0"/>
          <w:bCs w:val="0"/>
          <w:color w:val="auto"/>
          <w:highlight w:val="none"/>
        </w:rPr>
        <w:t>，根据</w:t>
      </w:r>
      <w:r>
        <w:rPr>
          <w:rFonts w:hint="eastAsia" w:cs="宋体"/>
          <w:b w:val="0"/>
          <w:bCs w:val="0"/>
          <w:color w:val="auto"/>
          <w:highlight w:val="none"/>
          <w:lang w:val="en-US" w:eastAsia="zh-CN"/>
        </w:rPr>
        <w:t>工程量清单</w:t>
      </w:r>
      <w:r>
        <w:rPr>
          <w:rFonts w:hint="eastAsia" w:cs="宋体"/>
          <w:b w:val="0"/>
          <w:bCs w:val="0"/>
          <w:color w:val="auto"/>
          <w:highlight w:val="none"/>
        </w:rPr>
        <w:t>和建设单位现场使用需求，工程</w:t>
      </w:r>
      <w:r>
        <w:rPr>
          <w:rFonts w:hint="eastAsia" w:cs="宋体"/>
          <w:b w:val="0"/>
          <w:bCs w:val="0"/>
          <w:color w:val="auto"/>
          <w:highlight w:val="none"/>
          <w:lang w:val="en-US" w:eastAsia="zh-CN"/>
        </w:rPr>
        <w:t>施工</w:t>
      </w:r>
      <w:r>
        <w:rPr>
          <w:rFonts w:hint="eastAsia" w:cs="宋体"/>
          <w:b w:val="0"/>
          <w:bCs w:val="0"/>
          <w:color w:val="auto"/>
          <w:highlight w:val="none"/>
        </w:rPr>
        <w:t>内容</w:t>
      </w:r>
      <w:r>
        <w:rPr>
          <w:rFonts w:hint="eastAsia" w:cs="宋体"/>
          <w:b w:val="0"/>
          <w:bCs w:val="0"/>
          <w:color w:val="auto"/>
          <w:highlight w:val="none"/>
          <w:lang w:val="en-US" w:eastAsia="zh-CN"/>
        </w:rPr>
        <w:t>包括但不限于3#、4#、5#、6#楼办公室、卫生间、病房、走道等改造施工</w:t>
      </w:r>
      <w:r>
        <w:rPr>
          <w:rFonts w:hint="eastAsia" w:cs="宋体"/>
          <w:b w:val="0"/>
          <w:bCs w:val="0"/>
          <w:color w:val="auto"/>
          <w:highlight w:val="none"/>
        </w:rPr>
        <w:t>，具体详见工程量清单。</w:t>
      </w:r>
    </w:p>
    <w:p w14:paraId="49890C60">
      <w:pPr>
        <w:ind w:firstLine="482" w:firstLineChars="200"/>
        <w:rPr>
          <w:b/>
          <w:bCs/>
          <w:color w:val="auto"/>
          <w:szCs w:val="21"/>
          <w:highlight w:val="none"/>
        </w:rPr>
      </w:pPr>
      <w:r>
        <w:rPr>
          <w:rFonts w:hint="eastAsia"/>
          <w:b/>
          <w:bCs/>
          <w:color w:val="auto"/>
          <w:szCs w:val="21"/>
          <w:highlight w:val="none"/>
        </w:rPr>
        <w:t>五、商务要求</w:t>
      </w:r>
    </w:p>
    <w:p w14:paraId="29ACABE6">
      <w:pPr>
        <w:ind w:firstLine="482" w:firstLineChars="200"/>
        <w:rPr>
          <w:rFonts w:hint="eastAsia" w:ascii="宋体" w:hAnsi="宋体" w:cs="宋体"/>
          <w:color w:val="auto"/>
          <w:highlight w:val="none"/>
        </w:rPr>
      </w:pPr>
      <w:r>
        <w:rPr>
          <w:rFonts w:hint="eastAsia"/>
          <w:b/>
          <w:bCs/>
          <w:color w:val="auto"/>
          <w:szCs w:val="21"/>
          <w:highlight w:val="none"/>
        </w:rPr>
        <w:t>★</w:t>
      </w:r>
      <w:r>
        <w:rPr>
          <w:rFonts w:hint="eastAsia" w:ascii="宋体" w:hAnsi="宋体" w:cs="宋体"/>
          <w:b/>
          <w:bCs/>
          <w:color w:val="auto"/>
          <w:highlight w:val="none"/>
        </w:rPr>
        <w:t>1、</w:t>
      </w:r>
      <w:r>
        <w:rPr>
          <w:rFonts w:ascii="宋体" w:hAnsi="宋体" w:cs="宋体"/>
          <w:b/>
          <w:bCs/>
          <w:color w:val="auto"/>
          <w:highlight w:val="none"/>
        </w:rPr>
        <w:t>质量保修期</w:t>
      </w:r>
      <w:r>
        <w:rPr>
          <w:rFonts w:hint="eastAsia" w:ascii="宋体" w:hAnsi="宋体" w:cs="宋体"/>
          <w:b/>
          <w:bCs/>
          <w:color w:val="auto"/>
          <w:highlight w:val="none"/>
        </w:rPr>
        <w:t>：</w:t>
      </w:r>
      <w:r>
        <w:rPr>
          <w:rFonts w:hint="eastAsia" w:ascii="宋体" w:hAnsi="宋体" w:cs="宋体"/>
          <w:b/>
          <w:bCs/>
          <w:color w:val="auto"/>
          <w:highlight w:val="none"/>
          <w:lang w:val="en-US" w:eastAsia="zh-CN"/>
        </w:rPr>
        <w:t>按《建设工程质量管理条例》第四十条规定，本项目涉及有防水要求的卫生间、房间和外墙面的防渗漏的，质保期为5年；其余的施工内容，质保期为2年。</w:t>
      </w:r>
    </w:p>
    <w:p w14:paraId="604B550B">
      <w:pPr>
        <w:ind w:firstLine="48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2.履约保证金：本项目不收取履约保证金。</w:t>
      </w:r>
    </w:p>
    <w:p w14:paraId="450A7391">
      <w:pPr>
        <w:ind w:firstLine="482" w:firstLineChars="200"/>
        <w:rPr>
          <w:rFonts w:hint="eastAsia" w:ascii="宋体" w:hAnsi="宋体" w:cs="宋体"/>
          <w:b/>
          <w:bCs/>
          <w:color w:val="auto"/>
          <w:szCs w:val="21"/>
          <w:highlight w:val="none"/>
        </w:rPr>
      </w:pPr>
      <w:r>
        <w:rPr>
          <w:rFonts w:hint="eastAsia"/>
          <w:b/>
          <w:bCs/>
          <w:color w:val="auto"/>
          <w:szCs w:val="21"/>
          <w:highlight w:val="none"/>
        </w:rPr>
        <w:t>★</w:t>
      </w:r>
      <w:r>
        <w:rPr>
          <w:rFonts w:hint="eastAsia" w:ascii="宋体" w:hAnsi="宋体" w:cs="宋体"/>
          <w:b/>
          <w:bCs/>
          <w:color w:val="auto"/>
          <w:szCs w:val="21"/>
          <w:highlight w:val="none"/>
        </w:rPr>
        <w:t>3、付款方式：</w:t>
      </w:r>
    </w:p>
    <w:p w14:paraId="79C948D5">
      <w:pPr>
        <w:ind w:firstLine="480" w:firstLineChars="200"/>
        <w:rPr>
          <w:rFonts w:hint="eastAsia"/>
          <w:color w:val="auto"/>
          <w:highlight w:val="none"/>
          <w:lang w:val="en-US" w:eastAsia="zh-CN"/>
        </w:rPr>
      </w:pPr>
      <w:r>
        <w:rPr>
          <w:rFonts w:hint="eastAsia" w:ascii="宋体" w:hAnsi="宋体" w:cs="宋体"/>
          <w:color w:val="auto"/>
          <w:highlight w:val="none"/>
        </w:rPr>
        <w:t>（1）</w:t>
      </w:r>
      <w:r>
        <w:rPr>
          <w:color w:val="auto"/>
          <w:highlight w:val="none"/>
        </w:rPr>
        <w:t>工程竣工验收合格</w:t>
      </w:r>
      <w:r>
        <w:rPr>
          <w:rFonts w:hint="eastAsia"/>
          <w:color w:val="auto"/>
          <w:highlight w:val="none"/>
          <w:lang w:val="en-US" w:eastAsia="zh-CN"/>
        </w:rPr>
        <w:t>并经采购人审计部门审核后，</w:t>
      </w:r>
      <w:r>
        <w:rPr>
          <w:color w:val="auto"/>
          <w:highlight w:val="none"/>
        </w:rPr>
        <w:t>付至审定价的97%，余款3%</w:t>
      </w:r>
      <w:r>
        <w:rPr>
          <w:rFonts w:hint="eastAsia"/>
          <w:color w:val="auto"/>
          <w:highlight w:val="none"/>
          <w:lang w:val="en-US" w:eastAsia="zh-CN"/>
        </w:rPr>
        <w:t>部分至保修期满后，如无质量问题，经成交供应商书面申请后无息支付，采购人付款前，成交供应商应当向采购人开具符合采购人要求的发票。</w:t>
      </w:r>
    </w:p>
    <w:p w14:paraId="5E54189D">
      <w:pPr>
        <w:ind w:firstLine="480" w:firstLineChars="200"/>
        <w:rPr>
          <w:color w:val="auto"/>
          <w:highlight w:val="none"/>
        </w:rPr>
      </w:pPr>
      <w:r>
        <w:rPr>
          <w:color w:val="auto"/>
          <w:highlight w:val="none"/>
        </w:rPr>
        <w:t>（2）成交供应商必须保证施工期间的民工工资发放，每次支付工程款时必须在上报已完工程量的报告中单列人工费，并办理已支付民工工资相关确认手续。若出现拖欠民工工资，采购人有权从工程款扣除拖欠的民工工资。</w:t>
      </w:r>
    </w:p>
    <w:p w14:paraId="5BF0A278">
      <w:pPr>
        <w:ind w:firstLine="480" w:firstLineChars="200"/>
        <w:rPr>
          <w:rFonts w:hint="eastAsia" w:ascii="宋体" w:hAnsi="宋体" w:cs="宋体"/>
          <w:color w:val="auto"/>
          <w:highlight w:val="none"/>
        </w:rPr>
      </w:pPr>
      <w:r>
        <w:rPr>
          <w:rFonts w:hint="eastAsia" w:ascii="宋体" w:hAnsi="宋体" w:cs="宋体"/>
          <w:color w:val="auto"/>
          <w:highlight w:val="none"/>
        </w:rPr>
        <w:t>（3）缺陷责任期内，由成交供应商原因造成的缺陷，成交供应商应负责维修，并承担鉴定及维修费用。如成交供应商不维修也不承担费用，采购人将从3%尾款中予以自行扣除，维修费用超出尾款金额的，成交供应商应对超出部分予以赔偿。成交供应商维修并承担相应费用后，不免除对工程的损失赔偿责任。</w:t>
      </w:r>
    </w:p>
    <w:p w14:paraId="3995C9A9">
      <w:pPr>
        <w:pStyle w:val="16"/>
        <w:spacing w:before="0"/>
        <w:ind w:firstLine="482" w:firstLineChars="200"/>
        <w:rPr>
          <w:rFonts w:hint="eastAsia" w:cs="宋体"/>
          <w:b/>
          <w:bCs/>
          <w:color w:val="auto"/>
          <w:sz w:val="24"/>
          <w:szCs w:val="24"/>
          <w:highlight w:val="none"/>
        </w:rPr>
      </w:pPr>
      <w:r>
        <w:rPr>
          <w:rFonts w:hint="eastAsia" w:cs="宋体"/>
          <w:b/>
          <w:bCs/>
          <w:color w:val="auto"/>
          <w:sz w:val="24"/>
          <w:szCs w:val="24"/>
          <w:highlight w:val="none"/>
        </w:rPr>
        <w:t>★4、合同履行期限（工期）：</w:t>
      </w:r>
      <w:r>
        <w:rPr>
          <w:rFonts w:hint="eastAsia" w:cs="宋体"/>
          <w:b/>
          <w:bCs/>
          <w:color w:val="auto"/>
          <w:sz w:val="24"/>
          <w:szCs w:val="24"/>
          <w:highlight w:val="none"/>
          <w:lang w:val="en-US" w:eastAsia="zh-CN"/>
        </w:rPr>
        <w:t>180</w:t>
      </w:r>
      <w:r>
        <w:rPr>
          <w:rFonts w:hint="eastAsia" w:cs="宋体"/>
          <w:b/>
          <w:bCs/>
          <w:color w:val="auto"/>
          <w:sz w:val="24"/>
          <w:szCs w:val="24"/>
          <w:highlight w:val="none"/>
        </w:rPr>
        <w:t>日历天。</w:t>
      </w:r>
    </w:p>
    <w:p w14:paraId="426619BB">
      <w:pPr>
        <w:pStyle w:val="16"/>
        <w:spacing w:before="0"/>
        <w:ind w:firstLine="480" w:firstLineChars="200"/>
        <w:rPr>
          <w:rFonts w:hint="eastAsia" w:cs="宋体"/>
          <w:color w:val="auto"/>
          <w:sz w:val="24"/>
          <w:szCs w:val="24"/>
          <w:highlight w:val="none"/>
        </w:rPr>
      </w:pPr>
      <w:r>
        <w:rPr>
          <w:rFonts w:hint="eastAsia" w:cs="宋体"/>
          <w:color w:val="auto"/>
          <w:sz w:val="24"/>
          <w:szCs w:val="24"/>
          <w:highlight w:val="none"/>
        </w:rPr>
        <w:t>5.供应商应组建经验丰富的项目管理团队（含项目负责人，</w:t>
      </w:r>
      <w:r>
        <w:rPr>
          <w:rFonts w:hint="eastAsia" w:cs="宋体"/>
          <w:color w:val="auto"/>
          <w:sz w:val="24"/>
          <w:szCs w:val="24"/>
          <w:highlight w:val="none"/>
          <w:lang w:val="en-US" w:eastAsia="zh-CN"/>
        </w:rPr>
        <w:t>项目技术负责人、</w:t>
      </w:r>
      <w:r>
        <w:rPr>
          <w:rFonts w:hint="eastAsia" w:cs="宋体"/>
          <w:color w:val="auto"/>
          <w:sz w:val="24"/>
          <w:szCs w:val="24"/>
          <w:highlight w:val="none"/>
        </w:rPr>
        <w:t>施工管理人员、安全管理人员、质量管理人员</w:t>
      </w:r>
      <w:r>
        <w:rPr>
          <w:rFonts w:hint="eastAsia" w:cs="宋体"/>
          <w:color w:val="auto"/>
          <w:sz w:val="24"/>
          <w:szCs w:val="24"/>
          <w:highlight w:val="none"/>
          <w:lang w:eastAsia="zh-CN"/>
        </w:rPr>
        <w:t>、</w:t>
      </w:r>
      <w:r>
        <w:rPr>
          <w:rFonts w:hint="eastAsia" w:cs="宋体"/>
          <w:color w:val="auto"/>
          <w:sz w:val="24"/>
          <w:szCs w:val="24"/>
          <w:highlight w:val="none"/>
          <w:lang w:val="en-US" w:eastAsia="zh-CN"/>
        </w:rPr>
        <w:t>资料管理人员、材料管理人员</w:t>
      </w:r>
      <w:r>
        <w:rPr>
          <w:rFonts w:hint="eastAsia" w:cs="宋体"/>
          <w:color w:val="auto"/>
          <w:sz w:val="24"/>
          <w:szCs w:val="24"/>
          <w:highlight w:val="none"/>
        </w:rPr>
        <w:t>等，人员自行组建），项目管理团队的目标是为了履约完成本建设项目的施工任务，包括但不限于本工程的质量、工期、成本、文明施工、环境、安全、资金管理、</w:t>
      </w:r>
      <w:r>
        <w:rPr>
          <w:rFonts w:hint="eastAsia" w:cs="宋体"/>
          <w:color w:val="auto"/>
          <w:sz w:val="24"/>
          <w:szCs w:val="24"/>
          <w:highlight w:val="none"/>
          <w:lang w:val="en-US" w:eastAsia="zh-CN"/>
        </w:rPr>
        <w:t>资料管理、材料采购及管理、</w:t>
      </w:r>
      <w:r>
        <w:rPr>
          <w:rFonts w:hint="eastAsia" w:cs="宋体"/>
          <w:color w:val="auto"/>
          <w:sz w:val="24"/>
          <w:szCs w:val="24"/>
          <w:highlight w:val="none"/>
        </w:rPr>
        <w:t>施工技术、冲突解决、上下沟通协调等任务。</w:t>
      </w:r>
    </w:p>
    <w:p w14:paraId="61F603C2">
      <w:pPr>
        <w:pStyle w:val="16"/>
        <w:spacing w:before="0"/>
        <w:ind w:firstLine="480" w:firstLineChars="200"/>
        <w:rPr>
          <w:rFonts w:hint="eastAsia" w:cs="宋体"/>
          <w:color w:val="auto"/>
          <w:sz w:val="24"/>
          <w:szCs w:val="24"/>
          <w:highlight w:val="none"/>
        </w:rPr>
      </w:pPr>
      <w:r>
        <w:rPr>
          <w:rFonts w:hint="eastAsia" w:cs="宋体"/>
          <w:color w:val="auto"/>
          <w:sz w:val="24"/>
          <w:szCs w:val="24"/>
          <w:highlight w:val="none"/>
        </w:rPr>
        <w:t>6.弃土、建筑垃圾等外运需提前报备采购人，经采购人同意后按报备方案外运，不可堆放项目现场，需满足城管、环卫等主管部门要求。请各磋商供应商充分考虑外运距离。</w:t>
      </w:r>
    </w:p>
    <w:p w14:paraId="35FB07BD">
      <w:pPr>
        <w:pStyle w:val="15"/>
        <w:ind w:firstLine="480"/>
        <w:rPr>
          <w:rFonts w:hint="default" w:ascii="宋体" w:eastAsia="宋体" w:cs="宋体"/>
          <w:color w:val="auto"/>
          <w:highlight w:val="none"/>
          <w:lang w:val="en-US" w:eastAsia="zh-CN"/>
        </w:rPr>
      </w:pPr>
      <w:r>
        <w:rPr>
          <w:rFonts w:hint="eastAsia" w:cs="宋体"/>
          <w:color w:val="auto"/>
          <w:highlight w:val="none"/>
        </w:rPr>
        <w:t>7.</w:t>
      </w:r>
      <w:r>
        <w:rPr>
          <w:rFonts w:hint="eastAsia" w:ascii="宋体" w:cs="宋体"/>
          <w:color w:val="auto"/>
          <w:highlight w:val="none"/>
        </w:rPr>
        <w:t>供应商</w:t>
      </w:r>
      <w:r>
        <w:rPr>
          <w:rFonts w:hint="eastAsia" w:ascii="宋体" w:cs="宋体"/>
          <w:color w:val="auto"/>
          <w:highlight w:val="none"/>
          <w:lang w:val="en-US" w:eastAsia="zh-CN"/>
        </w:rPr>
        <w:t>自行</w:t>
      </w:r>
      <w:r>
        <w:rPr>
          <w:rFonts w:hint="eastAsia" w:ascii="宋体" w:cs="宋体"/>
          <w:color w:val="auto"/>
          <w:highlight w:val="none"/>
        </w:rPr>
        <w:t>勘查</w:t>
      </w:r>
      <w:r>
        <w:rPr>
          <w:rFonts w:hint="eastAsia" w:ascii="宋体" w:cs="宋体"/>
          <w:color w:val="auto"/>
          <w:highlight w:val="none"/>
          <w:lang w:val="en-US" w:eastAsia="zh-CN"/>
        </w:rPr>
        <w:t>现场</w:t>
      </w:r>
      <w:r>
        <w:rPr>
          <w:rFonts w:hint="eastAsia" w:ascii="宋体" w:cs="宋体"/>
          <w:color w:val="auto"/>
          <w:highlight w:val="none"/>
        </w:rPr>
        <w:t>，充分了解现场施工条件</w:t>
      </w:r>
      <w:r>
        <w:rPr>
          <w:rFonts w:hint="eastAsia"/>
          <w:color w:val="auto"/>
          <w:highlight w:val="none"/>
        </w:rPr>
        <w:t>。</w:t>
      </w:r>
      <w:r>
        <w:rPr>
          <w:rFonts w:hint="eastAsia"/>
          <w:color w:val="auto"/>
          <w:highlight w:val="none"/>
          <w:lang w:val="en-US" w:eastAsia="zh-CN"/>
        </w:rPr>
        <w:t>考虑到医院的特殊情况，为避免影响医院正常工作，供应商应在规定的时间内联系医院具体经办人，</w:t>
      </w:r>
      <w:r>
        <w:rPr>
          <w:rFonts w:hint="eastAsia"/>
          <w:b/>
          <w:bCs/>
          <w:color w:val="auto"/>
          <w:highlight w:val="none"/>
        </w:rPr>
        <w:t>勘查时间：2026年</w:t>
      </w:r>
      <w:r>
        <w:rPr>
          <w:rFonts w:hint="eastAsia" w:ascii="宋体"/>
          <w:b/>
          <w:bCs/>
          <w:color w:val="auto"/>
          <w:szCs w:val="21"/>
          <w:highlight w:val="none"/>
          <w:lang w:val="en-US" w:eastAsia="zh-CN"/>
        </w:rPr>
        <w:t>5</w:t>
      </w:r>
      <w:r>
        <w:rPr>
          <w:rFonts w:hint="eastAsia" w:ascii="宋体"/>
          <w:b/>
          <w:bCs/>
          <w:color w:val="auto"/>
          <w:szCs w:val="21"/>
          <w:highlight w:val="none"/>
        </w:rPr>
        <w:t>月</w:t>
      </w:r>
      <w:r>
        <w:rPr>
          <w:rFonts w:hint="eastAsia" w:ascii="宋体"/>
          <w:b/>
          <w:bCs/>
          <w:color w:val="auto"/>
          <w:szCs w:val="21"/>
          <w:highlight w:val="none"/>
          <w:lang w:val="en-US" w:eastAsia="zh-CN"/>
        </w:rPr>
        <w:t>12日</w:t>
      </w:r>
      <w:r>
        <w:rPr>
          <w:rFonts w:hint="eastAsia"/>
          <w:b/>
          <w:bCs/>
          <w:color w:val="auto"/>
          <w:highlight w:val="none"/>
        </w:rPr>
        <w:t>下午3点</w:t>
      </w:r>
      <w:r>
        <w:rPr>
          <w:rFonts w:hint="eastAsia"/>
          <w:b/>
          <w:bCs/>
          <w:color w:val="auto"/>
          <w:highlight w:val="none"/>
          <w:lang w:val="en-US" w:eastAsia="zh-CN"/>
        </w:rPr>
        <w:t xml:space="preserve"> 高新院区四号楼4楼总务会议室</w:t>
      </w:r>
      <w:r>
        <w:rPr>
          <w:rFonts w:hint="eastAsia"/>
          <w:color w:val="auto"/>
          <w:highlight w:val="none"/>
        </w:rPr>
        <w:t xml:space="preserve">   勘</w:t>
      </w:r>
      <w:r>
        <w:rPr>
          <w:rFonts w:hint="eastAsia" w:ascii="宋体" w:cs="宋体"/>
          <w:color w:val="auto"/>
          <w:highlight w:val="none"/>
        </w:rPr>
        <w:t>查现场联系人：</w:t>
      </w:r>
      <w:r>
        <w:rPr>
          <w:rFonts w:hint="eastAsia" w:ascii="宋体" w:cs="宋体"/>
          <w:color w:val="auto"/>
          <w:highlight w:val="none"/>
          <w:lang w:val="en-US" w:eastAsia="zh-CN"/>
        </w:rPr>
        <w:t>刘恩杰</w:t>
      </w:r>
      <w:r>
        <w:rPr>
          <w:rFonts w:hint="eastAsia" w:ascii="宋体" w:cs="宋体"/>
          <w:color w:val="auto"/>
          <w:highlight w:val="none"/>
        </w:rPr>
        <w:t xml:space="preserve">  联系电话：</w:t>
      </w:r>
      <w:r>
        <w:rPr>
          <w:rFonts w:hint="eastAsia" w:ascii="宋体" w:cs="宋体"/>
          <w:color w:val="auto"/>
          <w:highlight w:val="none"/>
          <w:lang w:val="en-US" w:eastAsia="zh-CN"/>
        </w:rPr>
        <w:t>18961321605</w:t>
      </w:r>
    </w:p>
    <w:p w14:paraId="7A64A477">
      <w:pPr>
        <w:pStyle w:val="16"/>
        <w:spacing w:before="0"/>
        <w:ind w:firstLine="480" w:firstLineChars="200"/>
        <w:rPr>
          <w:rFonts w:hint="eastAsia" w:cs="宋体"/>
          <w:color w:val="auto"/>
          <w:sz w:val="24"/>
          <w:szCs w:val="24"/>
          <w:highlight w:val="none"/>
        </w:rPr>
      </w:pPr>
    </w:p>
    <w:p w14:paraId="02065C06">
      <w:pPr>
        <w:pStyle w:val="16"/>
        <w:spacing w:before="0"/>
        <w:ind w:firstLine="480" w:firstLineChars="200"/>
        <w:rPr>
          <w:rFonts w:hint="eastAsia" w:cs="宋体"/>
          <w:color w:val="auto"/>
          <w:sz w:val="24"/>
          <w:szCs w:val="24"/>
          <w:highlight w:val="none"/>
        </w:rPr>
      </w:pPr>
    </w:p>
    <w:p w14:paraId="49051025">
      <w:pPr>
        <w:pStyle w:val="16"/>
        <w:spacing w:before="0"/>
        <w:ind w:firstLine="480" w:firstLineChars="200"/>
        <w:rPr>
          <w:rFonts w:hint="eastAsia" w:cs="宋体"/>
          <w:color w:val="auto"/>
          <w:sz w:val="24"/>
          <w:szCs w:val="24"/>
          <w:highlight w:val="none"/>
        </w:rPr>
      </w:pPr>
    </w:p>
    <w:p w14:paraId="62493D99">
      <w:pPr>
        <w:pStyle w:val="16"/>
        <w:spacing w:before="0"/>
        <w:ind w:firstLine="480" w:firstLineChars="200"/>
        <w:rPr>
          <w:rFonts w:hint="eastAsia" w:cs="宋体"/>
          <w:color w:val="auto"/>
          <w:sz w:val="24"/>
          <w:szCs w:val="24"/>
          <w:highlight w:val="none"/>
        </w:rPr>
      </w:pPr>
    </w:p>
    <w:p w14:paraId="5B08AB65">
      <w:pPr>
        <w:pStyle w:val="16"/>
        <w:spacing w:before="0"/>
        <w:ind w:firstLine="480" w:firstLineChars="200"/>
        <w:rPr>
          <w:rFonts w:hint="eastAsia" w:cs="宋体"/>
          <w:color w:val="auto"/>
          <w:sz w:val="24"/>
          <w:szCs w:val="24"/>
          <w:highlight w:val="none"/>
        </w:rPr>
      </w:pPr>
    </w:p>
    <w:p w14:paraId="69429A68">
      <w:pPr>
        <w:pStyle w:val="16"/>
        <w:spacing w:before="0"/>
        <w:ind w:firstLine="480" w:firstLineChars="200"/>
        <w:rPr>
          <w:rFonts w:hint="eastAsia" w:cs="宋体"/>
          <w:color w:val="auto"/>
          <w:sz w:val="24"/>
          <w:szCs w:val="24"/>
          <w:highlight w:val="none"/>
        </w:rPr>
      </w:pPr>
    </w:p>
    <w:p w14:paraId="1C403DB0">
      <w:pPr>
        <w:pStyle w:val="16"/>
        <w:spacing w:before="0"/>
        <w:ind w:firstLine="480" w:firstLineChars="200"/>
        <w:rPr>
          <w:rFonts w:hint="eastAsia" w:cs="宋体"/>
          <w:color w:val="auto"/>
          <w:sz w:val="24"/>
          <w:szCs w:val="24"/>
          <w:highlight w:val="none"/>
        </w:rPr>
      </w:pPr>
    </w:p>
    <w:p w14:paraId="453D2F59">
      <w:pPr>
        <w:pStyle w:val="16"/>
        <w:spacing w:before="0"/>
        <w:ind w:firstLine="480" w:firstLineChars="200"/>
        <w:rPr>
          <w:rFonts w:hint="eastAsia" w:cs="宋体"/>
          <w:color w:val="auto"/>
          <w:sz w:val="24"/>
          <w:szCs w:val="24"/>
          <w:highlight w:val="none"/>
        </w:rPr>
      </w:pPr>
    </w:p>
    <w:p w14:paraId="2587B379">
      <w:pPr>
        <w:pStyle w:val="16"/>
        <w:spacing w:before="0"/>
        <w:ind w:firstLine="480" w:firstLineChars="200"/>
        <w:rPr>
          <w:rFonts w:hint="eastAsia" w:cs="宋体"/>
          <w:color w:val="auto"/>
          <w:sz w:val="24"/>
          <w:szCs w:val="24"/>
          <w:highlight w:val="none"/>
        </w:rPr>
      </w:pPr>
    </w:p>
    <w:p w14:paraId="75A240BF">
      <w:pPr>
        <w:pStyle w:val="16"/>
        <w:spacing w:before="0"/>
        <w:ind w:firstLine="480" w:firstLineChars="200"/>
        <w:rPr>
          <w:rFonts w:hint="eastAsia" w:cs="宋体"/>
          <w:color w:val="auto"/>
          <w:sz w:val="24"/>
          <w:szCs w:val="24"/>
          <w:highlight w:val="none"/>
        </w:rPr>
      </w:pPr>
    </w:p>
    <w:p w14:paraId="55893E19">
      <w:pPr>
        <w:pStyle w:val="16"/>
        <w:spacing w:before="0"/>
        <w:ind w:firstLine="480" w:firstLineChars="200"/>
        <w:rPr>
          <w:rFonts w:hint="eastAsia" w:cs="宋体"/>
          <w:color w:val="auto"/>
          <w:sz w:val="24"/>
          <w:szCs w:val="24"/>
          <w:highlight w:val="none"/>
        </w:rPr>
      </w:pPr>
    </w:p>
    <w:p w14:paraId="69098371">
      <w:pPr>
        <w:pStyle w:val="16"/>
        <w:spacing w:before="0"/>
        <w:ind w:firstLine="480" w:firstLineChars="200"/>
        <w:rPr>
          <w:rFonts w:hint="eastAsia" w:cs="宋体"/>
          <w:color w:val="auto"/>
          <w:sz w:val="24"/>
          <w:szCs w:val="24"/>
          <w:highlight w:val="none"/>
        </w:rPr>
      </w:pPr>
    </w:p>
    <w:p w14:paraId="0F040C50">
      <w:pPr>
        <w:pStyle w:val="16"/>
        <w:spacing w:before="0"/>
        <w:ind w:firstLine="480" w:firstLineChars="200"/>
        <w:rPr>
          <w:rFonts w:hint="eastAsia" w:cs="宋体"/>
          <w:color w:val="auto"/>
          <w:sz w:val="24"/>
          <w:szCs w:val="24"/>
          <w:highlight w:val="none"/>
        </w:rPr>
      </w:pPr>
    </w:p>
    <w:p w14:paraId="0E778F74">
      <w:pPr>
        <w:pStyle w:val="16"/>
        <w:spacing w:before="0"/>
        <w:ind w:firstLine="480" w:firstLineChars="200"/>
        <w:rPr>
          <w:rFonts w:hint="eastAsia" w:cs="宋体"/>
          <w:color w:val="auto"/>
          <w:sz w:val="24"/>
          <w:szCs w:val="24"/>
          <w:highlight w:val="none"/>
        </w:rPr>
      </w:pPr>
    </w:p>
    <w:p w14:paraId="082AE281">
      <w:pPr>
        <w:pStyle w:val="16"/>
        <w:spacing w:before="0"/>
        <w:ind w:firstLine="480" w:firstLineChars="200"/>
        <w:rPr>
          <w:rFonts w:hint="eastAsia" w:cs="宋体"/>
          <w:color w:val="auto"/>
          <w:sz w:val="24"/>
          <w:szCs w:val="24"/>
          <w:highlight w:val="none"/>
        </w:rPr>
      </w:pPr>
    </w:p>
    <w:p w14:paraId="0D89EA2F">
      <w:pPr>
        <w:pStyle w:val="16"/>
        <w:spacing w:before="0"/>
        <w:ind w:firstLine="480" w:firstLineChars="200"/>
        <w:rPr>
          <w:rFonts w:hint="eastAsia" w:cs="宋体"/>
          <w:color w:val="auto"/>
          <w:sz w:val="24"/>
          <w:szCs w:val="24"/>
          <w:highlight w:val="none"/>
        </w:rPr>
      </w:pPr>
    </w:p>
    <w:p w14:paraId="58BB2521">
      <w:pPr>
        <w:pStyle w:val="16"/>
        <w:spacing w:before="0"/>
        <w:ind w:firstLine="480" w:firstLineChars="200"/>
        <w:rPr>
          <w:rFonts w:hint="eastAsia" w:cs="宋体"/>
          <w:color w:val="auto"/>
          <w:sz w:val="24"/>
          <w:szCs w:val="24"/>
          <w:highlight w:val="none"/>
        </w:rPr>
      </w:pPr>
    </w:p>
    <w:p w14:paraId="57AA46E4">
      <w:pPr>
        <w:pStyle w:val="16"/>
        <w:spacing w:before="0"/>
        <w:ind w:firstLine="480" w:firstLineChars="200"/>
        <w:rPr>
          <w:rFonts w:hint="eastAsia" w:cs="宋体"/>
          <w:color w:val="auto"/>
          <w:sz w:val="24"/>
          <w:szCs w:val="24"/>
          <w:highlight w:val="none"/>
        </w:rPr>
      </w:pPr>
    </w:p>
    <w:p w14:paraId="2AB7A3FF">
      <w:pPr>
        <w:pStyle w:val="16"/>
        <w:spacing w:before="0"/>
        <w:ind w:firstLine="480" w:firstLineChars="200"/>
        <w:rPr>
          <w:rFonts w:hint="eastAsia" w:cs="宋体"/>
          <w:color w:val="auto"/>
          <w:sz w:val="24"/>
          <w:szCs w:val="24"/>
          <w:highlight w:val="none"/>
        </w:rPr>
      </w:pPr>
    </w:p>
    <w:p w14:paraId="3864C830">
      <w:pPr>
        <w:pStyle w:val="16"/>
        <w:spacing w:before="0"/>
        <w:ind w:firstLine="480" w:firstLineChars="200"/>
        <w:rPr>
          <w:rFonts w:hint="eastAsia" w:cs="宋体"/>
          <w:color w:val="auto"/>
          <w:sz w:val="24"/>
          <w:szCs w:val="24"/>
          <w:highlight w:val="none"/>
        </w:rPr>
      </w:pPr>
    </w:p>
    <w:p w14:paraId="5D4A4ACC">
      <w:pPr>
        <w:pStyle w:val="16"/>
        <w:spacing w:before="0"/>
        <w:ind w:firstLine="480" w:firstLineChars="200"/>
        <w:rPr>
          <w:rFonts w:hint="eastAsia" w:cs="宋体"/>
          <w:color w:val="auto"/>
          <w:sz w:val="24"/>
          <w:szCs w:val="24"/>
          <w:highlight w:val="none"/>
        </w:rPr>
      </w:pPr>
    </w:p>
    <w:p w14:paraId="566F2698">
      <w:pPr>
        <w:pStyle w:val="16"/>
        <w:spacing w:before="0"/>
        <w:ind w:firstLine="480" w:firstLineChars="200"/>
        <w:rPr>
          <w:rFonts w:hint="eastAsia" w:cs="宋体"/>
          <w:color w:val="auto"/>
          <w:sz w:val="24"/>
          <w:szCs w:val="24"/>
          <w:highlight w:val="none"/>
        </w:rPr>
      </w:pPr>
    </w:p>
    <w:p w14:paraId="2ECD057A">
      <w:pPr>
        <w:pStyle w:val="16"/>
        <w:spacing w:before="0"/>
        <w:ind w:firstLine="480" w:firstLineChars="200"/>
        <w:rPr>
          <w:rFonts w:hint="eastAsia" w:cs="宋体"/>
          <w:color w:val="auto"/>
          <w:sz w:val="24"/>
          <w:szCs w:val="24"/>
          <w:highlight w:val="none"/>
        </w:rPr>
      </w:pPr>
    </w:p>
    <w:bookmarkEnd w:id="94"/>
    <w:bookmarkEnd w:id="95"/>
    <w:bookmarkEnd w:id="96"/>
    <w:p w14:paraId="44A57348">
      <w:pPr>
        <w:rPr>
          <w:color w:val="auto"/>
          <w:highlight w:val="none"/>
        </w:rPr>
      </w:pPr>
      <w:bookmarkStart w:id="108" w:name="_Toc465267864"/>
      <w:bookmarkStart w:id="109" w:name="_Toc12221"/>
      <w:bookmarkStart w:id="110" w:name="_Toc204595694"/>
      <w:bookmarkStart w:id="111" w:name="_Toc153678434"/>
      <w:bookmarkStart w:id="112" w:name="_Toc142708871"/>
      <w:bookmarkStart w:id="113" w:name="_Toc29595"/>
      <w:bookmarkStart w:id="114" w:name="_Toc482347465"/>
      <w:bookmarkStart w:id="115" w:name="_Toc28003"/>
      <w:bookmarkStart w:id="116" w:name="_Toc197"/>
      <w:bookmarkStart w:id="117" w:name="_Toc1739"/>
    </w:p>
    <w:p w14:paraId="1A44654E">
      <w:pPr>
        <w:pStyle w:val="2"/>
        <w:spacing w:before="0" w:after="0"/>
        <w:rPr>
          <w:rStyle w:val="211"/>
          <w:rFonts w:eastAsia="幼圆"/>
          <w:bCs/>
          <w:color w:val="auto"/>
          <w:kern w:val="2"/>
          <w:sz w:val="44"/>
          <w:szCs w:val="44"/>
          <w:highlight w:val="none"/>
        </w:rPr>
      </w:pPr>
      <w:r>
        <w:rPr>
          <w:rStyle w:val="211"/>
          <w:rFonts w:hint="eastAsia" w:eastAsia="幼圆"/>
          <w:bCs/>
          <w:color w:val="auto"/>
          <w:kern w:val="2"/>
          <w:sz w:val="44"/>
          <w:szCs w:val="44"/>
          <w:highlight w:val="none"/>
        </w:rPr>
        <w:t>第五章 工程量清单</w:t>
      </w:r>
      <w:bookmarkEnd w:id="108"/>
      <w:bookmarkEnd w:id="109"/>
      <w:bookmarkEnd w:id="110"/>
      <w:bookmarkEnd w:id="111"/>
      <w:bookmarkEnd w:id="112"/>
      <w:bookmarkEnd w:id="113"/>
      <w:bookmarkEnd w:id="114"/>
      <w:bookmarkEnd w:id="115"/>
      <w:bookmarkEnd w:id="116"/>
      <w:bookmarkEnd w:id="117"/>
    </w:p>
    <w:p w14:paraId="11A80248">
      <w:pPr>
        <w:ind w:left="0" w:leftChars="0" w:firstLine="720" w:firstLineChars="300"/>
        <w:rPr>
          <w:rFonts w:hint="eastAsia" w:ascii="宋体" w:hAnsi="宋体" w:cs="Times New Roman"/>
          <w:b w:val="0"/>
          <w:color w:val="auto"/>
          <w:sz w:val="24"/>
          <w:szCs w:val="24"/>
          <w:highlight w:val="none"/>
          <w:lang w:val="en-US" w:eastAsia="zh-CN" w:bidi="ar-SA"/>
        </w:rPr>
      </w:pPr>
      <w:bookmarkStart w:id="118" w:name="_Toc482347467"/>
      <w:bookmarkStart w:id="119" w:name="_Toc465267866"/>
      <w:bookmarkStart w:id="120" w:name="_Toc204595696"/>
    </w:p>
    <w:p w14:paraId="3C94462C">
      <w:pPr>
        <w:rPr>
          <w:rFonts w:hint="eastAsia" w:ascii="宋体" w:hAnsi="宋体" w:cs="Times New Roman"/>
          <w:b w:val="0"/>
          <w:color w:val="auto"/>
          <w:sz w:val="24"/>
          <w:szCs w:val="24"/>
          <w:highlight w:val="none"/>
          <w:lang w:val="en-US" w:eastAsia="zh-CN" w:bidi="ar-SA"/>
        </w:rPr>
      </w:pPr>
    </w:p>
    <w:p w14:paraId="4CEF1423">
      <w:pPr>
        <w:pStyle w:val="2"/>
        <w:spacing w:before="0" w:after="0"/>
        <w:rPr>
          <w:rStyle w:val="211"/>
          <w:rFonts w:eastAsia="幼圆"/>
          <w:bCs/>
          <w:color w:val="auto"/>
          <w:kern w:val="2"/>
          <w:sz w:val="44"/>
          <w:szCs w:val="44"/>
          <w:highlight w:val="none"/>
        </w:rPr>
      </w:pPr>
      <w:r>
        <w:rPr>
          <w:rFonts w:hint="eastAsia" w:ascii="宋体" w:hAnsi="宋体" w:eastAsia="宋体" w:cs="宋体"/>
          <w:b w:val="0"/>
          <w:color w:val="auto"/>
          <w:sz w:val="24"/>
          <w:szCs w:val="24"/>
          <w:highlight w:val="none"/>
          <w:lang w:val="en-US" w:eastAsia="zh-CN" w:bidi="ar-SA"/>
        </w:rPr>
        <w:br w:type="page"/>
      </w:r>
      <w:bookmarkStart w:id="121" w:name="_Toc3163"/>
      <w:bookmarkStart w:id="122" w:name="_Toc9555"/>
      <w:bookmarkStart w:id="123" w:name="_Toc28571"/>
      <w:bookmarkStart w:id="124" w:name="_Toc266"/>
      <w:bookmarkStart w:id="125" w:name="_Toc20137"/>
      <w:bookmarkStart w:id="126" w:name="_Toc31032"/>
      <w:r>
        <w:rPr>
          <w:rStyle w:val="211"/>
          <w:rFonts w:hint="eastAsia" w:eastAsia="幼圆"/>
          <w:bCs/>
          <w:color w:val="auto"/>
          <w:kern w:val="2"/>
          <w:sz w:val="44"/>
          <w:szCs w:val="44"/>
          <w:highlight w:val="none"/>
        </w:rPr>
        <w:t>第六章 评审方法和评审标准</w:t>
      </w:r>
      <w:bookmarkEnd w:id="121"/>
      <w:bookmarkEnd w:id="122"/>
      <w:bookmarkEnd w:id="123"/>
      <w:bookmarkEnd w:id="124"/>
    </w:p>
    <w:p w14:paraId="0AE46267">
      <w:pPr>
        <w:pStyle w:val="390"/>
        <w:spacing w:before="0" w:after="0"/>
        <w:ind w:firstLine="482" w:firstLineChars="200"/>
        <w:rPr>
          <w:rFonts w:hint="eastAsia" w:ascii="宋体" w:hAnsi="宋体"/>
          <w:b/>
          <w:bCs/>
          <w:color w:val="auto"/>
          <w:highlight w:val="none"/>
        </w:rPr>
      </w:pPr>
      <w:r>
        <w:rPr>
          <w:rFonts w:ascii="宋体" w:hAnsi="宋体"/>
          <w:b/>
          <w:bCs/>
          <w:color w:val="auto"/>
          <w:highlight w:val="none"/>
        </w:rPr>
        <w:t>一、</w:t>
      </w:r>
      <w:r>
        <w:rPr>
          <w:rFonts w:ascii="宋体" w:hAnsi="宋体"/>
          <w:b/>
          <w:color w:val="auto"/>
          <w:highlight w:val="none"/>
        </w:rPr>
        <w:t>磋商小组：</w:t>
      </w:r>
    </w:p>
    <w:p w14:paraId="769FBB2B">
      <w:pPr>
        <w:pStyle w:val="390"/>
        <w:spacing w:before="0" w:after="0"/>
        <w:ind w:firstLineChars="200"/>
        <w:rPr>
          <w:rFonts w:hint="eastAsia" w:ascii="宋体" w:hAnsi="宋体"/>
          <w:bCs/>
          <w:color w:val="auto"/>
          <w:highlight w:val="none"/>
        </w:rPr>
      </w:pPr>
      <w:r>
        <w:rPr>
          <w:rFonts w:ascii="宋体" w:hAnsi="宋体"/>
          <w:bCs/>
          <w:color w:val="auto"/>
          <w:highlight w:val="none"/>
        </w:rPr>
        <w:t>本采购项目磋商小组由采购人代表和评审专家组成。</w:t>
      </w:r>
    </w:p>
    <w:p w14:paraId="68DC51D6">
      <w:pPr>
        <w:pStyle w:val="390"/>
        <w:spacing w:before="0" w:after="0"/>
        <w:ind w:firstLine="482" w:firstLineChars="200"/>
        <w:rPr>
          <w:rFonts w:hint="eastAsia" w:ascii="宋体" w:hAnsi="宋体"/>
          <w:b/>
          <w:bCs/>
          <w:color w:val="auto"/>
          <w:highlight w:val="none"/>
        </w:rPr>
      </w:pPr>
      <w:r>
        <w:rPr>
          <w:rFonts w:ascii="宋体" w:hAnsi="宋体"/>
          <w:b/>
          <w:bCs/>
          <w:color w:val="auto"/>
          <w:highlight w:val="none"/>
        </w:rPr>
        <w:t>二</w:t>
      </w:r>
      <w:r>
        <w:rPr>
          <w:rFonts w:ascii="宋体" w:hAnsi="宋体"/>
          <w:b/>
          <w:color w:val="auto"/>
          <w:highlight w:val="none"/>
        </w:rPr>
        <w:t>、评审方法：</w:t>
      </w:r>
      <w:r>
        <w:rPr>
          <w:rFonts w:ascii="宋体" w:hAnsi="宋体"/>
          <w:b/>
          <w:bCs/>
          <w:color w:val="auto"/>
          <w:highlight w:val="none"/>
        </w:rPr>
        <w:t>综合评分法</w:t>
      </w:r>
    </w:p>
    <w:p w14:paraId="673C6A43">
      <w:pPr>
        <w:pStyle w:val="390"/>
        <w:spacing w:before="0" w:after="0"/>
        <w:ind w:firstLineChars="200"/>
        <w:rPr>
          <w:rFonts w:hint="eastAsia" w:ascii="宋体" w:hAnsi="宋体"/>
          <w:color w:val="auto"/>
          <w:highlight w:val="none"/>
        </w:rPr>
      </w:pPr>
      <w:r>
        <w:rPr>
          <w:rFonts w:ascii="宋体" w:hAnsi="宋体"/>
          <w:color w:val="auto"/>
          <w:highlight w:val="none"/>
        </w:rPr>
        <w:t>经磋商确定最终采购需求和提交最后报价的供应商后，由磋商小组采用综合评分法对提交最后报价的供应商的响应文件和最后报价进行综合评分。</w:t>
      </w:r>
    </w:p>
    <w:p w14:paraId="13C57F48">
      <w:pPr>
        <w:pStyle w:val="390"/>
        <w:spacing w:before="0" w:after="0"/>
        <w:ind w:firstLineChars="200"/>
        <w:rPr>
          <w:rFonts w:hint="eastAsia" w:ascii="宋体" w:hAnsi="宋体"/>
          <w:color w:val="auto"/>
          <w:highlight w:val="none"/>
        </w:rPr>
      </w:pPr>
      <w:r>
        <w:rPr>
          <w:rFonts w:ascii="宋体" w:hAnsi="宋体"/>
          <w:color w:val="auto"/>
          <w:highlight w:val="none"/>
        </w:rPr>
        <w:t>综合评分法，是指响应文件满足磋商文件全部实质性要求且按评审因素的量化指标评审得分最高的供应商为成交候选供应商的评审方法。</w:t>
      </w:r>
    </w:p>
    <w:p w14:paraId="1AB0B910">
      <w:pPr>
        <w:pStyle w:val="390"/>
        <w:spacing w:before="0" w:after="0"/>
        <w:ind w:firstLine="482" w:firstLineChars="200"/>
        <w:rPr>
          <w:rFonts w:hint="eastAsia" w:ascii="宋体" w:hAnsi="宋体"/>
          <w:b/>
          <w:bCs/>
          <w:color w:val="auto"/>
          <w:highlight w:val="none"/>
        </w:rPr>
      </w:pPr>
      <w:r>
        <w:rPr>
          <w:rFonts w:ascii="宋体" w:hAnsi="宋体"/>
          <w:b/>
          <w:bCs/>
          <w:color w:val="auto"/>
          <w:highlight w:val="none"/>
        </w:rPr>
        <w:t>三、</w:t>
      </w:r>
      <w:r>
        <w:rPr>
          <w:rFonts w:ascii="宋体" w:hAnsi="宋体"/>
          <w:b/>
          <w:color w:val="auto"/>
          <w:highlight w:val="none"/>
        </w:rPr>
        <w:t>评审</w:t>
      </w:r>
      <w:r>
        <w:rPr>
          <w:rFonts w:ascii="宋体" w:hAnsi="宋体"/>
          <w:b/>
          <w:bCs/>
          <w:color w:val="auto"/>
          <w:highlight w:val="none"/>
        </w:rPr>
        <w:t>原则：</w:t>
      </w:r>
    </w:p>
    <w:p w14:paraId="08B84E5E">
      <w:pPr>
        <w:pStyle w:val="390"/>
        <w:spacing w:before="0" w:after="0"/>
        <w:ind w:firstLineChars="200"/>
        <w:rPr>
          <w:rFonts w:hint="eastAsia" w:ascii="宋体" w:hAnsi="宋体"/>
          <w:bCs/>
          <w:color w:val="auto"/>
          <w:highlight w:val="none"/>
        </w:rPr>
      </w:pPr>
      <w:r>
        <w:rPr>
          <w:rFonts w:ascii="宋体" w:hAnsi="宋体"/>
          <w:color w:val="auto"/>
          <w:highlight w:val="none"/>
        </w:rPr>
        <w:t>磋商小组</w:t>
      </w:r>
      <w:r>
        <w:rPr>
          <w:rFonts w:ascii="宋体" w:hAnsi="宋体"/>
          <w:bCs/>
          <w:color w:val="auto"/>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21A31E6D">
      <w:pPr>
        <w:pStyle w:val="390"/>
        <w:spacing w:before="0" w:after="0"/>
        <w:ind w:firstLine="482" w:firstLineChars="200"/>
        <w:rPr>
          <w:rFonts w:hint="eastAsia" w:ascii="宋体" w:hAnsi="宋体"/>
          <w:b/>
          <w:bCs/>
          <w:color w:val="auto"/>
          <w:highlight w:val="none"/>
        </w:rPr>
      </w:pPr>
      <w:r>
        <w:rPr>
          <w:rFonts w:ascii="宋体" w:hAnsi="宋体"/>
          <w:b/>
          <w:bCs/>
          <w:color w:val="auto"/>
          <w:highlight w:val="none"/>
        </w:rPr>
        <w:t>四、评审标准：</w:t>
      </w:r>
    </w:p>
    <w:p w14:paraId="09D310DF">
      <w:pPr>
        <w:pStyle w:val="390"/>
        <w:spacing w:before="0" w:after="0"/>
        <w:ind w:firstLineChars="200"/>
        <w:rPr>
          <w:rFonts w:hint="eastAsia" w:ascii="宋体" w:hAnsi="宋体"/>
          <w:bCs/>
          <w:color w:val="auto"/>
          <w:highlight w:val="none"/>
        </w:rPr>
      </w:pPr>
      <w:r>
        <w:rPr>
          <w:rFonts w:ascii="宋体" w:hAnsi="宋体"/>
          <w:bCs/>
          <w:color w:val="auto"/>
          <w:highlight w:val="none"/>
        </w:rPr>
        <w:t>(一)评审时，磋商小组以磋商文件为评审依据，磋商小组各成员独立对每个有效响应的文件进行评价、打分，然后汇总每个供应商每项评分因素的得分。</w:t>
      </w:r>
    </w:p>
    <w:p w14:paraId="013AE341">
      <w:pPr>
        <w:pStyle w:val="309"/>
        <w:tabs>
          <w:tab w:val="left" w:pos="720"/>
        </w:tabs>
        <w:ind w:firstLine="480" w:firstLineChars="200"/>
        <w:rPr>
          <w:rFonts w:hint="eastAsia"/>
          <w:bCs/>
          <w:color w:val="auto"/>
          <w:highlight w:val="none"/>
        </w:rPr>
      </w:pPr>
      <w:r>
        <w:rPr>
          <w:bCs/>
          <w:color w:val="auto"/>
          <w:highlight w:val="none"/>
        </w:rPr>
        <w:t>(二)本项目评分总分为100分，按四舍五入取至小数点后两位。</w:t>
      </w:r>
    </w:p>
    <w:p w14:paraId="4B2CD67B">
      <w:pPr>
        <w:pStyle w:val="390"/>
        <w:spacing w:before="0" w:after="0"/>
        <w:ind w:firstLine="643" w:firstLineChars="200"/>
        <w:jc w:val="center"/>
        <w:rPr>
          <w:rFonts w:hint="eastAsia" w:ascii="宋体" w:hAnsi="宋体"/>
          <w:b/>
          <w:bCs/>
          <w:color w:val="auto"/>
          <w:sz w:val="32"/>
          <w:szCs w:val="32"/>
          <w:highlight w:val="none"/>
        </w:rPr>
      </w:pPr>
      <w:r>
        <w:rPr>
          <w:rFonts w:ascii="宋体" w:hAnsi="宋体"/>
          <w:b/>
          <w:bCs/>
          <w:color w:val="auto"/>
          <w:sz w:val="32"/>
          <w:szCs w:val="32"/>
          <w:highlight w:val="none"/>
        </w:rPr>
        <w:t>综合评分法</w:t>
      </w:r>
    </w:p>
    <w:p w14:paraId="122D0A6C">
      <w:pPr>
        <w:pStyle w:val="390"/>
        <w:spacing w:before="0" w:after="0"/>
        <w:ind w:firstLine="482" w:firstLineChars="200"/>
        <w:rPr>
          <w:rFonts w:hint="eastAsia" w:ascii="宋体" w:hAnsi="宋体"/>
          <w:b/>
          <w:bCs/>
          <w:color w:val="auto"/>
          <w:highlight w:val="none"/>
        </w:rPr>
      </w:pPr>
      <w:r>
        <w:rPr>
          <w:rFonts w:hint="eastAsia" w:ascii="宋体" w:hAnsi="宋体"/>
          <w:b/>
          <w:bCs/>
          <w:color w:val="auto"/>
          <w:highlight w:val="none"/>
        </w:rPr>
        <w:t>1.</w:t>
      </w:r>
      <w:r>
        <w:rPr>
          <w:rFonts w:ascii="宋体" w:hAnsi="宋体"/>
          <w:b/>
          <w:bCs/>
          <w:color w:val="auto"/>
          <w:highlight w:val="none"/>
        </w:rPr>
        <w:t>价格分：</w:t>
      </w:r>
      <w:r>
        <w:rPr>
          <w:rFonts w:hint="eastAsia" w:ascii="宋体" w:hAnsi="宋体"/>
          <w:b/>
          <w:bCs/>
          <w:color w:val="auto"/>
          <w:highlight w:val="none"/>
          <w:lang w:val="en-US" w:eastAsia="zh-CN"/>
        </w:rPr>
        <w:t>20</w:t>
      </w:r>
      <w:r>
        <w:rPr>
          <w:rFonts w:ascii="宋体" w:hAnsi="宋体"/>
          <w:b/>
          <w:bCs/>
          <w:color w:val="auto"/>
          <w:highlight w:val="none"/>
        </w:rPr>
        <w:t>分</w:t>
      </w:r>
    </w:p>
    <w:p w14:paraId="64F59917">
      <w:pPr>
        <w:pStyle w:val="390"/>
        <w:spacing w:before="0" w:after="0"/>
        <w:ind w:firstLineChars="200"/>
        <w:rPr>
          <w:rFonts w:hint="eastAsia" w:ascii="宋体" w:hAnsi="宋体"/>
          <w:bCs/>
          <w:color w:val="auto"/>
          <w:highlight w:val="none"/>
        </w:rPr>
      </w:pPr>
      <w:r>
        <w:rPr>
          <w:rFonts w:ascii="宋体" w:hAnsi="宋体"/>
          <w:bCs/>
          <w:color w:val="auto"/>
          <w:highlight w:val="none"/>
        </w:rPr>
        <w:t>价格分统一采用低价优先法计算，即满足磋商文件要求且最后报价最低的供应商的价格为磋商基准价，其价格分为满分。其他供应商的价格分统一按照下列公式计算：</w:t>
      </w:r>
    </w:p>
    <w:p w14:paraId="3CFEE89D">
      <w:pPr>
        <w:pStyle w:val="390"/>
        <w:spacing w:before="0" w:after="0"/>
        <w:ind w:firstLineChars="200"/>
        <w:rPr>
          <w:rFonts w:hint="eastAsia" w:ascii="宋体" w:hAnsi="宋体"/>
          <w:bCs/>
          <w:color w:val="auto"/>
          <w:highlight w:val="none"/>
        </w:rPr>
      </w:pPr>
      <w:r>
        <w:rPr>
          <w:rFonts w:ascii="宋体" w:hAnsi="宋体"/>
          <w:bCs/>
          <w:color w:val="auto"/>
          <w:highlight w:val="none"/>
        </w:rPr>
        <w:t>磋商报价得分=(磋商基准价/最后磋商报价)×</w:t>
      </w:r>
      <w:r>
        <w:rPr>
          <w:rFonts w:hint="eastAsia" w:ascii="宋体" w:hAnsi="宋体"/>
          <w:bCs/>
          <w:color w:val="auto"/>
          <w:highlight w:val="none"/>
          <w:lang w:val="en-US" w:eastAsia="zh-CN"/>
        </w:rPr>
        <w:t>2</w:t>
      </w:r>
      <w:r>
        <w:rPr>
          <w:rFonts w:ascii="宋体" w:hAnsi="宋体"/>
          <w:bCs/>
          <w:color w:val="auto"/>
          <w:highlight w:val="none"/>
        </w:rPr>
        <w:t>0分</w:t>
      </w:r>
    </w:p>
    <w:p w14:paraId="1A2EA009">
      <w:pPr>
        <w:pStyle w:val="390"/>
        <w:spacing w:before="0" w:after="0"/>
        <w:ind w:firstLineChars="200"/>
        <w:rPr>
          <w:rFonts w:hint="eastAsia" w:ascii="宋体" w:hAnsi="宋体"/>
          <w:bCs/>
          <w:color w:val="auto"/>
          <w:highlight w:val="none"/>
        </w:rPr>
      </w:pPr>
      <w:r>
        <w:rPr>
          <w:rFonts w:ascii="宋体" w:hAnsi="宋体"/>
          <w:bCs/>
          <w:color w:val="auto"/>
          <w:highlight w:val="none"/>
        </w:rPr>
        <w:t>项目评审过程中，不得去掉最后报价中的最高报价和最低报价</w:t>
      </w:r>
      <w:r>
        <w:rPr>
          <w:rFonts w:hint="eastAsia" w:ascii="宋体" w:hAnsi="宋体"/>
          <w:bCs/>
          <w:color w:val="auto"/>
          <w:highlight w:val="none"/>
        </w:rPr>
        <w:t>。</w:t>
      </w:r>
    </w:p>
    <w:p w14:paraId="09BE3A50">
      <w:pPr>
        <w:pStyle w:val="390"/>
        <w:spacing w:before="0" w:after="0"/>
        <w:ind w:firstLine="482" w:firstLineChars="200"/>
        <w:rPr>
          <w:rFonts w:hint="eastAsia" w:ascii="宋体" w:hAnsi="宋体"/>
          <w:b/>
          <w:bCs/>
          <w:color w:val="auto"/>
          <w:highlight w:val="none"/>
        </w:rPr>
      </w:pPr>
      <w:r>
        <w:rPr>
          <w:rFonts w:hint="eastAsia" w:ascii="宋体" w:hAnsi="宋体"/>
          <w:b/>
          <w:bCs/>
          <w:color w:val="auto"/>
          <w:highlight w:val="none"/>
        </w:rPr>
        <w:t>2.商务技术分：</w:t>
      </w:r>
      <w:r>
        <w:rPr>
          <w:rFonts w:hint="eastAsia" w:ascii="宋体" w:hAnsi="宋体"/>
          <w:b/>
          <w:bCs/>
          <w:color w:val="auto"/>
          <w:highlight w:val="none"/>
          <w:lang w:val="en-US" w:eastAsia="zh-CN"/>
        </w:rPr>
        <w:t>8</w:t>
      </w:r>
      <w:r>
        <w:rPr>
          <w:rFonts w:ascii="宋体" w:hAnsi="宋体"/>
          <w:b/>
          <w:bCs/>
          <w:color w:val="auto"/>
          <w:highlight w:val="none"/>
        </w:rPr>
        <w:t>0</w:t>
      </w:r>
      <w:r>
        <w:rPr>
          <w:rFonts w:hint="eastAsia" w:ascii="宋体" w:hAnsi="宋体"/>
          <w:b/>
          <w:bCs/>
          <w:color w:val="auto"/>
          <w:highlight w:val="none"/>
        </w:rPr>
        <w:t>分</w:t>
      </w:r>
    </w:p>
    <w:tbl>
      <w:tblPr>
        <w:tblStyle w:val="38"/>
        <w:tblW w:w="8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108" w:type="dxa"/>
          <w:bottom w:w="0" w:type="dxa"/>
          <w:right w:w="108" w:type="dxa"/>
        </w:tblCellMar>
      </w:tblPr>
      <w:tblGrid>
        <w:gridCol w:w="1981"/>
        <w:gridCol w:w="6998"/>
      </w:tblGrid>
      <w:tr w14:paraId="443B0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23" w:hRule="atLeast"/>
          <w:jc w:val="center"/>
        </w:trPr>
        <w:tc>
          <w:tcPr>
            <w:tcW w:w="1981" w:type="dxa"/>
            <w:vAlign w:val="center"/>
          </w:tcPr>
          <w:p w14:paraId="61CFB5A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
                <w:color w:val="auto"/>
                <w:highlight w:val="none"/>
              </w:rPr>
            </w:pPr>
            <w:r>
              <w:rPr>
                <w:rFonts w:hint="eastAsia" w:ascii="宋体" w:hAnsi="宋体" w:cs="宋体"/>
                <w:b/>
                <w:color w:val="auto"/>
                <w:highlight w:val="none"/>
              </w:rPr>
              <w:t>评审因素</w:t>
            </w:r>
          </w:p>
        </w:tc>
        <w:tc>
          <w:tcPr>
            <w:tcW w:w="6998" w:type="dxa"/>
            <w:vAlign w:val="center"/>
          </w:tcPr>
          <w:p w14:paraId="7878900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
                <w:color w:val="auto"/>
                <w:highlight w:val="none"/>
              </w:rPr>
            </w:pPr>
            <w:r>
              <w:rPr>
                <w:rFonts w:hint="eastAsia" w:ascii="宋体" w:hAnsi="宋体" w:cs="宋体"/>
                <w:b/>
                <w:color w:val="auto"/>
                <w:highlight w:val="none"/>
              </w:rPr>
              <w:t>评审标准</w:t>
            </w:r>
          </w:p>
        </w:tc>
      </w:tr>
      <w:tr w14:paraId="741C6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94" w:hRule="atLeast"/>
          <w:jc w:val="center"/>
        </w:trPr>
        <w:tc>
          <w:tcPr>
            <w:tcW w:w="1981" w:type="dxa"/>
            <w:tcBorders>
              <w:bottom w:val="single" w:color="auto" w:sz="4" w:space="0"/>
            </w:tcBorders>
            <w:vAlign w:val="center"/>
          </w:tcPr>
          <w:p w14:paraId="27AFF57F">
            <w:pPr>
              <w:pStyle w:val="14"/>
              <w:ind w:firstLine="0"/>
              <w:jc w:val="center"/>
              <w:rPr>
                <w:rFonts w:hint="eastAsia" w:ascii="宋体" w:hAnsi="宋体" w:cs="宋体"/>
                <w:bCs/>
                <w:color w:val="auto"/>
                <w:sz w:val="24"/>
                <w:highlight w:val="none"/>
              </w:rPr>
            </w:pPr>
            <w:r>
              <w:rPr>
                <w:rFonts w:hint="eastAsia" w:ascii="宋体" w:hAnsi="宋体" w:cs="宋体"/>
                <w:bCs/>
                <w:color w:val="auto"/>
                <w:sz w:val="24"/>
                <w:highlight w:val="none"/>
              </w:rPr>
              <w:t>类似业绩</w:t>
            </w:r>
          </w:p>
          <w:p w14:paraId="2469D3C4">
            <w:pPr>
              <w:pStyle w:val="14"/>
              <w:ind w:firstLine="0"/>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9</w:t>
            </w:r>
            <w:r>
              <w:rPr>
                <w:rFonts w:hint="eastAsia" w:ascii="宋体" w:hAnsi="宋体" w:cs="宋体"/>
                <w:bCs/>
                <w:color w:val="auto"/>
                <w:sz w:val="24"/>
                <w:highlight w:val="none"/>
              </w:rPr>
              <w:t>分）</w:t>
            </w:r>
          </w:p>
        </w:tc>
        <w:tc>
          <w:tcPr>
            <w:tcW w:w="6998" w:type="dxa"/>
            <w:tcBorders>
              <w:bottom w:val="single" w:color="auto" w:sz="4" w:space="0"/>
            </w:tcBorders>
          </w:tcPr>
          <w:p w14:paraId="0AEDDCC0">
            <w:pPr>
              <w:pStyle w:val="390"/>
              <w:spacing w:before="0" w:after="0"/>
              <w:ind w:firstLine="0"/>
              <w:rPr>
                <w:rFonts w:hint="eastAsia" w:ascii="宋体" w:hAnsi="宋体" w:cs="宋体"/>
                <w:bCs/>
                <w:color w:val="auto"/>
                <w:highlight w:val="none"/>
              </w:rPr>
            </w:pPr>
            <w:r>
              <w:rPr>
                <w:rFonts w:hint="eastAsia" w:ascii="宋体" w:hAnsi="宋体" w:cs="宋体"/>
                <w:bCs/>
                <w:color w:val="auto"/>
                <w:highlight w:val="none"/>
              </w:rPr>
              <w:t>供应商提供自202</w:t>
            </w:r>
            <w:r>
              <w:rPr>
                <w:rFonts w:hint="eastAsia" w:ascii="宋体" w:hAnsi="宋体" w:cs="宋体"/>
                <w:bCs/>
                <w:color w:val="auto"/>
                <w:highlight w:val="none"/>
                <w:lang w:val="en-US" w:eastAsia="zh-CN"/>
              </w:rPr>
              <w:t>2</w:t>
            </w:r>
            <w:r>
              <w:rPr>
                <w:rFonts w:hint="eastAsia" w:ascii="宋体" w:hAnsi="宋体" w:cs="宋体"/>
                <w:bCs/>
                <w:color w:val="auto"/>
                <w:highlight w:val="none"/>
              </w:rPr>
              <w:t>年1月1日起至今类似</w:t>
            </w:r>
            <w:r>
              <w:rPr>
                <w:rFonts w:hint="eastAsia" w:ascii="宋体" w:hAnsi="宋体" w:cs="宋体"/>
                <w:bCs/>
                <w:color w:val="auto"/>
                <w:highlight w:val="none"/>
                <w:lang w:val="en-US" w:eastAsia="zh-CN"/>
              </w:rPr>
              <w:t>新（扩）建、改造、维修</w:t>
            </w:r>
            <w:r>
              <w:rPr>
                <w:rFonts w:hint="eastAsia" w:ascii="宋体" w:hAnsi="宋体" w:cs="宋体"/>
                <w:bCs/>
                <w:color w:val="auto"/>
                <w:highlight w:val="none"/>
              </w:rPr>
              <w:t>工程施工项目业绩的，每提供一个得</w:t>
            </w:r>
            <w:r>
              <w:rPr>
                <w:rFonts w:hint="eastAsia" w:ascii="宋体" w:hAnsi="宋体" w:cs="宋体"/>
                <w:bCs/>
                <w:color w:val="auto"/>
                <w:highlight w:val="none"/>
                <w:lang w:val="en-US" w:eastAsia="zh-CN"/>
              </w:rPr>
              <w:t>3</w:t>
            </w:r>
            <w:r>
              <w:rPr>
                <w:rFonts w:hint="eastAsia" w:ascii="宋体" w:hAnsi="宋体" w:cs="宋体"/>
                <w:bCs/>
                <w:color w:val="auto"/>
                <w:highlight w:val="none"/>
              </w:rPr>
              <w:t>分；最高得</w:t>
            </w:r>
            <w:r>
              <w:rPr>
                <w:rFonts w:hint="eastAsia" w:ascii="宋体" w:hAnsi="宋体" w:cs="宋体"/>
                <w:bCs/>
                <w:color w:val="auto"/>
                <w:highlight w:val="none"/>
                <w:lang w:val="en-US" w:eastAsia="zh-CN"/>
              </w:rPr>
              <w:t>9</w:t>
            </w:r>
            <w:r>
              <w:rPr>
                <w:rFonts w:hint="eastAsia" w:ascii="宋体" w:hAnsi="宋体" w:cs="宋体"/>
                <w:bCs/>
                <w:color w:val="auto"/>
                <w:highlight w:val="none"/>
              </w:rPr>
              <w:t>分。</w:t>
            </w:r>
          </w:p>
          <w:p w14:paraId="623A5D5B">
            <w:pPr>
              <w:pStyle w:val="390"/>
              <w:spacing w:before="0" w:after="0"/>
              <w:ind w:firstLine="0"/>
              <w:rPr>
                <w:rFonts w:hint="eastAsia" w:ascii="宋体" w:hAnsi="宋体" w:cs="宋体"/>
                <w:bCs/>
                <w:color w:val="auto"/>
                <w:highlight w:val="none"/>
              </w:rPr>
            </w:pPr>
            <w:r>
              <w:rPr>
                <w:rFonts w:hint="eastAsia" w:ascii="宋体" w:hAnsi="宋体" w:cs="宋体"/>
                <w:bCs/>
                <w:color w:val="auto"/>
                <w:highlight w:val="none"/>
              </w:rPr>
              <w:t>注：时间以合同签订时间为准，证明材料提供</w:t>
            </w:r>
            <w:r>
              <w:rPr>
                <w:rFonts w:hint="eastAsia" w:ascii="宋体" w:hAnsi="宋体" w:cs="宋体"/>
                <w:bCs/>
                <w:color w:val="auto"/>
                <w:highlight w:val="none"/>
                <w:lang w:val="en-US" w:eastAsia="zh-CN"/>
              </w:rPr>
              <w:t>施工</w:t>
            </w:r>
            <w:r>
              <w:rPr>
                <w:rFonts w:hint="eastAsia" w:ascii="宋体" w:hAnsi="宋体" w:cs="宋体"/>
                <w:bCs/>
                <w:color w:val="auto"/>
                <w:highlight w:val="none"/>
              </w:rPr>
              <w:t>合同、竣工验收合格证明的原件扫描件上传至</w:t>
            </w:r>
            <w:r>
              <w:rPr>
                <w:rFonts w:hint="eastAsia" w:ascii="宋体" w:hAnsi="宋体" w:cs="宋体"/>
                <w:bCs/>
                <w:color w:val="auto"/>
                <w:highlight w:val="none"/>
                <w:lang w:val="en-US" w:eastAsia="zh-CN"/>
              </w:rPr>
              <w:t>电子</w:t>
            </w:r>
            <w:r>
              <w:rPr>
                <w:rFonts w:hint="eastAsia" w:ascii="宋体" w:hAnsi="宋体" w:cs="宋体"/>
                <w:bCs/>
                <w:color w:val="auto"/>
                <w:highlight w:val="none"/>
              </w:rPr>
              <w:t>响应文件</w:t>
            </w:r>
            <w:r>
              <w:rPr>
                <w:rFonts w:hint="eastAsia" w:ascii="宋体" w:hAnsi="宋体" w:cs="宋体"/>
                <w:bCs/>
                <w:color w:val="auto"/>
                <w:highlight w:val="none"/>
                <w:lang w:val="en-US" w:eastAsia="zh-CN"/>
              </w:rPr>
              <w:t>中</w:t>
            </w:r>
            <w:r>
              <w:rPr>
                <w:rFonts w:hint="eastAsia" w:ascii="宋体" w:hAnsi="宋体" w:cs="宋体"/>
                <w:bCs/>
                <w:color w:val="auto"/>
                <w:highlight w:val="none"/>
              </w:rPr>
              <w:t>。合同需反映相关信息，以上证明材料提供不全或未提供的不得分。</w:t>
            </w:r>
          </w:p>
        </w:tc>
      </w:tr>
      <w:tr w14:paraId="0ED5C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916" w:hRule="atLeast"/>
          <w:jc w:val="center"/>
        </w:trPr>
        <w:tc>
          <w:tcPr>
            <w:tcW w:w="1981" w:type="dxa"/>
            <w:tcBorders>
              <w:top w:val="single" w:color="auto" w:sz="4" w:space="0"/>
            </w:tcBorders>
            <w:vAlign w:val="center"/>
          </w:tcPr>
          <w:p w14:paraId="7FCE6AE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Cs/>
                <w:color w:val="auto"/>
                <w:highlight w:val="none"/>
              </w:rPr>
            </w:pPr>
            <w:r>
              <w:rPr>
                <w:rFonts w:hint="eastAsia" w:ascii="宋体" w:hAnsi="宋体" w:cs="宋体"/>
                <w:bCs/>
                <w:color w:val="auto"/>
                <w:highlight w:val="none"/>
              </w:rPr>
              <w:t>项目团队</w:t>
            </w:r>
          </w:p>
          <w:p w14:paraId="2CE7A07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19</w:t>
            </w:r>
            <w:r>
              <w:rPr>
                <w:rFonts w:hint="eastAsia" w:ascii="宋体" w:hAnsi="宋体" w:cs="宋体"/>
                <w:bCs/>
                <w:color w:val="auto"/>
                <w:highlight w:val="none"/>
              </w:rPr>
              <w:t>分)</w:t>
            </w:r>
          </w:p>
        </w:tc>
        <w:tc>
          <w:tcPr>
            <w:tcW w:w="6998" w:type="dxa"/>
            <w:tcBorders>
              <w:top w:val="single" w:color="auto" w:sz="4" w:space="0"/>
            </w:tcBorders>
            <w:vAlign w:val="center"/>
          </w:tcPr>
          <w:p w14:paraId="4D02F36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cs="宋体"/>
                <w:bCs/>
                <w:color w:val="auto"/>
                <w:highlight w:val="none"/>
              </w:rPr>
            </w:pPr>
            <w:r>
              <w:rPr>
                <w:rFonts w:hint="eastAsia" w:ascii="宋体" w:hAnsi="宋体" w:cs="宋体"/>
                <w:bCs/>
                <w:color w:val="auto"/>
                <w:highlight w:val="none"/>
              </w:rPr>
              <w:t>1.拟派项目负责人具有工程建设类</w:t>
            </w:r>
            <w:r>
              <w:rPr>
                <w:rFonts w:hint="eastAsia" w:ascii="宋体" w:hAnsi="宋体" w:cs="宋体"/>
                <w:bCs/>
                <w:color w:val="auto"/>
                <w:highlight w:val="none"/>
                <w:lang w:val="en-US" w:eastAsia="zh-CN"/>
              </w:rPr>
              <w:t>工程师</w:t>
            </w:r>
            <w:r>
              <w:rPr>
                <w:rFonts w:hint="eastAsia" w:ascii="宋体" w:hAnsi="宋体" w:cs="宋体"/>
                <w:bCs/>
                <w:color w:val="auto"/>
                <w:highlight w:val="none"/>
              </w:rPr>
              <w:t>及以上技术职称的得</w:t>
            </w:r>
            <w:r>
              <w:rPr>
                <w:rFonts w:hint="eastAsia" w:ascii="宋体" w:hAnsi="宋体" w:cs="宋体"/>
                <w:bCs/>
                <w:color w:val="auto"/>
                <w:highlight w:val="none"/>
                <w:lang w:val="en-US" w:eastAsia="zh-CN"/>
              </w:rPr>
              <w:t>5</w:t>
            </w:r>
            <w:r>
              <w:rPr>
                <w:rFonts w:hint="eastAsia" w:ascii="宋体" w:hAnsi="宋体" w:cs="宋体"/>
                <w:bCs/>
                <w:color w:val="auto"/>
                <w:highlight w:val="none"/>
              </w:rPr>
              <w:t>分</w:t>
            </w:r>
            <w:r>
              <w:rPr>
                <w:rFonts w:hint="eastAsia" w:ascii="宋体" w:hAnsi="宋体" w:cs="宋体"/>
                <w:bCs/>
                <w:color w:val="auto"/>
                <w:highlight w:val="none"/>
                <w:lang w:eastAsia="zh-CN"/>
              </w:rPr>
              <w:t>，</w:t>
            </w:r>
            <w:r>
              <w:rPr>
                <w:rFonts w:hint="eastAsia" w:ascii="宋体" w:hAnsi="宋体" w:cs="宋体"/>
                <w:bCs/>
                <w:color w:val="auto"/>
                <w:highlight w:val="none"/>
              </w:rPr>
              <w:t>本项最高得</w:t>
            </w:r>
            <w:r>
              <w:rPr>
                <w:rFonts w:hint="eastAsia" w:ascii="宋体" w:hAnsi="宋体" w:cs="宋体"/>
                <w:bCs/>
                <w:color w:val="auto"/>
                <w:highlight w:val="none"/>
                <w:lang w:val="en-US" w:eastAsia="zh-CN"/>
              </w:rPr>
              <w:t>5</w:t>
            </w:r>
            <w:r>
              <w:rPr>
                <w:rFonts w:hint="eastAsia" w:ascii="宋体" w:hAnsi="宋体" w:cs="宋体"/>
                <w:bCs/>
                <w:color w:val="auto"/>
                <w:highlight w:val="none"/>
              </w:rPr>
              <w:t>分。</w:t>
            </w:r>
          </w:p>
          <w:p w14:paraId="185B5E3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default" w:ascii="宋体" w:hAnsi="宋体" w:eastAsia="宋体" w:cs="宋体"/>
                <w:bCs/>
                <w:color w:val="auto"/>
                <w:highlight w:val="none"/>
                <w:lang w:val="en-US" w:eastAsia="zh-CN"/>
              </w:rPr>
            </w:pPr>
            <w:r>
              <w:rPr>
                <w:rFonts w:hint="eastAsia" w:ascii="宋体" w:hAnsi="宋体" w:cs="宋体"/>
                <w:bCs/>
                <w:color w:val="auto"/>
                <w:highlight w:val="none"/>
              </w:rPr>
              <w:t>2</w:t>
            </w:r>
            <w:r>
              <w:rPr>
                <w:rFonts w:hint="eastAsia" w:ascii="宋体" w:hAnsi="宋体" w:cs="宋体"/>
                <w:bCs/>
                <w:color w:val="auto"/>
                <w:highlight w:val="none"/>
                <w:lang w:eastAsia="zh-CN"/>
              </w:rPr>
              <w:t>.</w:t>
            </w:r>
            <w:r>
              <w:rPr>
                <w:rFonts w:hint="eastAsia" w:ascii="宋体" w:hAnsi="宋体" w:cs="宋体"/>
                <w:bCs/>
                <w:color w:val="auto"/>
                <w:highlight w:val="none"/>
              </w:rPr>
              <w:t>项目技术负责人具有工程</w:t>
            </w:r>
            <w:r>
              <w:rPr>
                <w:rFonts w:hint="eastAsia" w:ascii="宋体" w:hAnsi="宋体" w:cs="宋体"/>
                <w:bCs/>
                <w:color w:val="auto"/>
                <w:highlight w:val="none"/>
                <w:lang w:val="en-US" w:eastAsia="zh-CN"/>
              </w:rPr>
              <w:t>建设</w:t>
            </w:r>
            <w:r>
              <w:rPr>
                <w:rFonts w:hint="eastAsia" w:ascii="宋体" w:hAnsi="宋体" w:cs="宋体"/>
                <w:bCs/>
                <w:color w:val="auto"/>
                <w:highlight w:val="none"/>
              </w:rPr>
              <w:t>类工程师</w:t>
            </w:r>
            <w:r>
              <w:rPr>
                <w:rFonts w:hint="eastAsia" w:ascii="宋体" w:hAnsi="宋体" w:cs="宋体"/>
                <w:bCs/>
                <w:color w:val="auto"/>
                <w:highlight w:val="none"/>
                <w:lang w:val="en-US" w:eastAsia="zh-CN"/>
              </w:rPr>
              <w:t>及以上</w:t>
            </w:r>
            <w:r>
              <w:rPr>
                <w:rFonts w:hint="eastAsia" w:ascii="宋体" w:hAnsi="宋体" w:cs="宋体"/>
                <w:bCs/>
                <w:color w:val="auto"/>
                <w:highlight w:val="none"/>
              </w:rPr>
              <w:t>职称的得</w:t>
            </w:r>
            <w:r>
              <w:rPr>
                <w:rFonts w:hint="eastAsia" w:ascii="宋体" w:hAnsi="宋体" w:cs="宋体"/>
                <w:bCs/>
                <w:color w:val="auto"/>
                <w:highlight w:val="none"/>
                <w:lang w:val="en-US" w:eastAsia="zh-CN"/>
              </w:rPr>
              <w:t>4</w:t>
            </w:r>
            <w:r>
              <w:rPr>
                <w:rFonts w:hint="eastAsia" w:ascii="宋体" w:hAnsi="宋体" w:cs="宋体"/>
                <w:bCs/>
                <w:color w:val="auto"/>
                <w:highlight w:val="none"/>
              </w:rPr>
              <w:t>分。</w:t>
            </w:r>
            <w:r>
              <w:rPr>
                <w:rFonts w:hint="eastAsia" w:ascii="宋体" w:hAnsi="宋体" w:cs="宋体"/>
                <w:bCs/>
                <w:color w:val="auto"/>
                <w:highlight w:val="none"/>
                <w:lang w:val="en-US" w:eastAsia="zh-CN"/>
              </w:rPr>
              <w:t>本项最高得4分。</w:t>
            </w:r>
          </w:p>
          <w:p w14:paraId="18B9CA6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3</w:t>
            </w:r>
            <w:r>
              <w:rPr>
                <w:rFonts w:hint="eastAsia" w:ascii="宋体" w:hAnsi="宋体" w:cs="宋体"/>
                <w:bCs/>
                <w:color w:val="auto"/>
                <w:highlight w:val="none"/>
              </w:rPr>
              <w:t>.供应商拟投入本项目组成员</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项目负责人和技术负责人除外</w:t>
            </w:r>
            <w:r>
              <w:rPr>
                <w:rFonts w:hint="eastAsia" w:ascii="宋体" w:hAnsi="宋体" w:cs="宋体"/>
                <w:bCs/>
                <w:color w:val="auto"/>
                <w:highlight w:val="none"/>
                <w:lang w:eastAsia="zh-CN"/>
              </w:rPr>
              <w:t>）</w:t>
            </w:r>
            <w:r>
              <w:rPr>
                <w:rFonts w:hint="eastAsia" w:ascii="宋体" w:hAnsi="宋体" w:cs="宋体"/>
                <w:bCs/>
                <w:color w:val="auto"/>
                <w:highlight w:val="none"/>
              </w:rPr>
              <w:t>中具备施工管理人员、质量管理人员、安全管理人员、资料管理人员、材料管理人员的，每提供一个得2分，本项最高10分。</w:t>
            </w:r>
          </w:p>
          <w:p w14:paraId="4592DD81">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cs="宋体"/>
                <w:bCs/>
                <w:color w:val="auto"/>
                <w:highlight w:val="none"/>
              </w:rPr>
            </w:pPr>
            <w:r>
              <w:rPr>
                <w:rFonts w:hint="eastAsia" w:ascii="宋体" w:hAnsi="宋体" w:cs="宋体"/>
                <w:bCs/>
                <w:color w:val="auto"/>
                <w:highlight w:val="none"/>
              </w:rPr>
              <w:t>注：</w:t>
            </w:r>
          </w:p>
          <w:p w14:paraId="6AA1A2E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cs="宋体"/>
                <w:bCs/>
                <w:color w:val="auto"/>
                <w:highlight w:val="none"/>
                <w:lang w:eastAsia="zh-CN"/>
              </w:rPr>
            </w:pPr>
            <w:r>
              <w:rPr>
                <w:rFonts w:hint="eastAsia" w:ascii="宋体" w:hAnsi="宋体" w:cs="宋体"/>
                <w:bCs/>
                <w:color w:val="auto"/>
                <w:highlight w:val="none"/>
                <w:lang w:val="en-US" w:eastAsia="zh-CN"/>
              </w:rPr>
              <w:t>1.人员不得相互兼职，</w:t>
            </w:r>
            <w:r>
              <w:rPr>
                <w:rFonts w:hint="eastAsia" w:ascii="宋体" w:hAnsi="宋体" w:cs="宋体"/>
                <w:bCs/>
                <w:color w:val="auto"/>
                <w:highlight w:val="none"/>
              </w:rPr>
              <w:t>同一人多个证书，不重复计分</w:t>
            </w:r>
            <w:r>
              <w:rPr>
                <w:rFonts w:hint="eastAsia" w:ascii="宋体" w:hAnsi="宋体" w:cs="宋体"/>
                <w:bCs/>
                <w:color w:val="auto"/>
                <w:highlight w:val="none"/>
                <w:lang w:eastAsia="zh-CN"/>
              </w:rPr>
              <w:t>。</w:t>
            </w:r>
          </w:p>
          <w:p w14:paraId="77ABA49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cs="宋体"/>
                <w:bCs/>
                <w:color w:val="auto"/>
                <w:highlight w:val="none"/>
              </w:rPr>
            </w:pPr>
            <w:r>
              <w:rPr>
                <w:rFonts w:hint="eastAsia" w:ascii="宋体" w:hAnsi="宋体" w:cs="宋体"/>
                <w:bCs/>
                <w:color w:val="auto"/>
                <w:highlight w:val="none"/>
                <w:lang w:val="en-US" w:eastAsia="zh-CN"/>
              </w:rPr>
              <w:t>2.</w:t>
            </w:r>
            <w:r>
              <w:rPr>
                <w:rFonts w:hint="eastAsia" w:ascii="宋体" w:hAnsi="宋体" w:cs="宋体"/>
                <w:bCs/>
                <w:color w:val="auto"/>
                <w:highlight w:val="none"/>
              </w:rPr>
              <w:t>提供人员职称证书、岗位证书（或培训合格证书）扫描件及202</w:t>
            </w:r>
            <w:r>
              <w:rPr>
                <w:rFonts w:hint="eastAsia" w:ascii="宋体" w:hAnsi="宋体" w:cs="宋体"/>
                <w:bCs/>
                <w:color w:val="auto"/>
                <w:highlight w:val="none"/>
                <w:lang w:val="en-US" w:eastAsia="zh-CN"/>
              </w:rPr>
              <w:t>6</w:t>
            </w:r>
            <w:r>
              <w:rPr>
                <w:rFonts w:hint="eastAsia" w:ascii="宋体" w:hAnsi="宋体" w:cs="宋体"/>
                <w:bCs/>
                <w:color w:val="auto"/>
                <w:highlight w:val="none"/>
              </w:rPr>
              <w:t>年1月至今任意一个月由供应商为其缴纳的社保证明并加盖供应商公章，否则不得分。</w:t>
            </w:r>
          </w:p>
        </w:tc>
      </w:tr>
      <w:tr w14:paraId="37714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1146" w:hRule="atLeast"/>
          <w:jc w:val="center"/>
        </w:trPr>
        <w:tc>
          <w:tcPr>
            <w:tcW w:w="1981" w:type="dxa"/>
            <w:tcBorders>
              <w:bottom w:val="single" w:color="auto" w:sz="4" w:space="0"/>
            </w:tcBorders>
            <w:vAlign w:val="center"/>
          </w:tcPr>
          <w:p w14:paraId="39DDF48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240" w:hangingChars="100"/>
              <w:jc w:val="center"/>
              <w:rPr>
                <w:rFonts w:hint="eastAsia" w:ascii="宋体" w:hAnsi="宋体" w:cs="宋体"/>
                <w:bCs/>
                <w:color w:val="auto"/>
                <w:highlight w:val="none"/>
              </w:rPr>
            </w:pPr>
            <w:r>
              <w:rPr>
                <w:rFonts w:hint="eastAsia" w:ascii="宋体" w:hAnsi="宋体" w:cs="宋体"/>
                <w:bCs/>
                <w:color w:val="auto"/>
                <w:highlight w:val="none"/>
              </w:rPr>
              <w:t>企业资信</w:t>
            </w:r>
          </w:p>
          <w:p w14:paraId="12F996F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240" w:hangingChars="100"/>
              <w:jc w:val="center"/>
              <w:rPr>
                <w:rFonts w:hint="eastAsia"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12</w:t>
            </w:r>
            <w:r>
              <w:rPr>
                <w:rFonts w:hint="eastAsia" w:ascii="宋体" w:hAnsi="宋体" w:cs="宋体"/>
                <w:bCs/>
                <w:color w:val="auto"/>
                <w:highlight w:val="none"/>
              </w:rPr>
              <w:t>分）</w:t>
            </w:r>
          </w:p>
        </w:tc>
        <w:tc>
          <w:tcPr>
            <w:tcW w:w="6998" w:type="dxa"/>
            <w:tcBorders>
              <w:bottom w:val="single" w:color="auto" w:sz="4" w:space="0"/>
            </w:tcBorders>
          </w:tcPr>
          <w:p w14:paraId="0C221C2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cs="宋体"/>
                <w:bCs/>
                <w:color w:val="auto"/>
                <w:highlight w:val="none"/>
              </w:rPr>
            </w:pPr>
            <w:r>
              <w:rPr>
                <w:rFonts w:hint="eastAsia" w:ascii="宋体" w:hAnsi="宋体" w:cs="宋体"/>
                <w:bCs/>
                <w:color w:val="auto"/>
                <w:highlight w:val="none"/>
              </w:rPr>
              <w:t>供应商具有有效的质量管理体系认证、环境管理体系认证、职业健康安全管理体系认证，每有一个得</w:t>
            </w:r>
            <w:r>
              <w:rPr>
                <w:rFonts w:hint="eastAsia" w:ascii="宋体" w:hAnsi="宋体" w:cs="宋体"/>
                <w:bCs/>
                <w:color w:val="auto"/>
                <w:highlight w:val="none"/>
                <w:lang w:val="en-US" w:eastAsia="zh-CN"/>
              </w:rPr>
              <w:t>4</w:t>
            </w:r>
            <w:r>
              <w:rPr>
                <w:rFonts w:hint="eastAsia" w:ascii="宋体" w:hAnsi="宋体" w:cs="宋体"/>
                <w:bCs/>
                <w:color w:val="auto"/>
                <w:highlight w:val="none"/>
              </w:rPr>
              <w:t>分，本项最高得</w:t>
            </w:r>
            <w:r>
              <w:rPr>
                <w:rFonts w:hint="eastAsia" w:ascii="宋体" w:hAnsi="宋体" w:cs="宋体"/>
                <w:bCs/>
                <w:color w:val="auto"/>
                <w:highlight w:val="none"/>
                <w:lang w:val="en-US" w:eastAsia="zh-CN"/>
              </w:rPr>
              <w:t>12</w:t>
            </w:r>
            <w:r>
              <w:rPr>
                <w:rFonts w:hint="eastAsia" w:ascii="宋体" w:hAnsi="宋体" w:cs="宋体"/>
                <w:bCs/>
                <w:color w:val="auto"/>
                <w:highlight w:val="none"/>
              </w:rPr>
              <w:t>分。</w:t>
            </w:r>
          </w:p>
          <w:p w14:paraId="139E355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rPr>
                <w:rFonts w:hint="eastAsia" w:ascii="宋体" w:hAnsi="宋体" w:cs="宋体"/>
                <w:bCs/>
                <w:color w:val="auto"/>
                <w:highlight w:val="none"/>
              </w:rPr>
            </w:pPr>
            <w:r>
              <w:rPr>
                <w:rFonts w:hint="eastAsia" w:ascii="宋体" w:hAnsi="宋体" w:cs="宋体"/>
                <w:bCs/>
                <w:color w:val="auto"/>
                <w:highlight w:val="none"/>
              </w:rPr>
              <w:t>注：提供认证证书扫描件加盖公章上传至电子响应文件中，未按要求提供不得分。</w:t>
            </w:r>
          </w:p>
        </w:tc>
      </w:tr>
      <w:tr w14:paraId="34380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823" w:hRule="atLeast"/>
          <w:jc w:val="center"/>
        </w:trPr>
        <w:tc>
          <w:tcPr>
            <w:tcW w:w="1981" w:type="dxa"/>
            <w:tcBorders>
              <w:bottom w:val="single" w:color="auto" w:sz="4" w:space="0"/>
            </w:tcBorders>
            <w:vAlign w:val="center"/>
          </w:tcPr>
          <w:p w14:paraId="384E78C9">
            <w:pPr>
              <w:ind w:firstLine="0"/>
              <w:jc w:val="center"/>
              <w:rPr>
                <w:rFonts w:hint="eastAsia" w:ascii="宋体" w:hAnsi="宋体" w:cs="宋体"/>
                <w:bCs/>
                <w:color w:val="auto"/>
                <w:highlight w:val="none"/>
              </w:rPr>
            </w:pPr>
            <w:r>
              <w:rPr>
                <w:rFonts w:hint="eastAsia" w:ascii="宋体" w:hAnsi="宋体" w:cs="宋体"/>
                <w:bCs/>
                <w:color w:val="auto"/>
                <w:highlight w:val="none"/>
              </w:rPr>
              <w:t>施工组织方案</w:t>
            </w:r>
          </w:p>
          <w:p w14:paraId="04253884">
            <w:pPr>
              <w:ind w:firstLine="0"/>
              <w:jc w:val="center"/>
              <w:rPr>
                <w:rFonts w:hint="eastAsia" w:ascii="宋体" w:hAnsi="宋体" w:cs="宋体"/>
                <w:bCs/>
                <w:color w:val="auto"/>
                <w:highlight w:val="none"/>
              </w:rPr>
            </w:pPr>
            <w:r>
              <w:rPr>
                <w:rFonts w:hint="eastAsia" w:ascii="宋体" w:hAnsi="宋体" w:cs="宋体"/>
                <w:bCs/>
                <w:color w:val="auto"/>
                <w:highlight w:val="none"/>
              </w:rPr>
              <w:t>（7分）</w:t>
            </w:r>
          </w:p>
        </w:tc>
        <w:tc>
          <w:tcPr>
            <w:tcW w:w="6998" w:type="dxa"/>
            <w:tcBorders>
              <w:bottom w:val="single" w:color="auto" w:sz="4" w:space="0"/>
            </w:tcBorders>
          </w:tcPr>
          <w:p w14:paraId="6DBC5CB1">
            <w:pPr>
              <w:ind w:firstLine="0"/>
              <w:jc w:val="left"/>
              <w:rPr>
                <w:rFonts w:hint="eastAsia" w:ascii="宋体" w:hAnsi="宋体" w:cs="宋体"/>
                <w:bCs/>
                <w:color w:val="auto"/>
                <w:highlight w:val="none"/>
              </w:rPr>
            </w:pPr>
            <w:r>
              <w:rPr>
                <w:rFonts w:hint="eastAsia" w:ascii="宋体" w:hAnsi="宋体" w:cs="宋体"/>
                <w:bCs/>
                <w:color w:val="auto"/>
                <w:highlight w:val="none"/>
                <w:lang w:val="en-US" w:eastAsia="zh-CN"/>
              </w:rPr>
              <w:t>根据</w:t>
            </w:r>
            <w:r>
              <w:rPr>
                <w:rFonts w:hint="eastAsia" w:ascii="宋体" w:hAnsi="宋体" w:cs="宋体"/>
                <w:bCs/>
                <w:color w:val="auto"/>
                <w:highlight w:val="none"/>
              </w:rPr>
              <w:t>供应商提供施工组织方案及措施</w:t>
            </w:r>
            <w:r>
              <w:rPr>
                <w:rFonts w:hint="eastAsia" w:ascii="宋体" w:hAnsi="宋体" w:cs="宋体"/>
                <w:bCs/>
                <w:color w:val="auto"/>
                <w:highlight w:val="none"/>
                <w:lang w:val="en-US" w:eastAsia="zh-CN"/>
              </w:rPr>
              <w:t>进行评审，方案包括但不限于施工组织总体设想、方案针对性及施工段的划分、施工现场平面布置等</w:t>
            </w:r>
            <w:r>
              <w:rPr>
                <w:rFonts w:hint="eastAsia" w:ascii="宋体" w:hAnsi="宋体" w:cs="宋体"/>
                <w:bCs/>
                <w:color w:val="auto"/>
                <w:highlight w:val="none"/>
              </w:rPr>
              <w:t>。</w:t>
            </w:r>
          </w:p>
          <w:p w14:paraId="6064A208">
            <w:pPr>
              <w:ind w:firstLine="0"/>
              <w:jc w:val="left"/>
              <w:rPr>
                <w:rFonts w:hint="eastAsia" w:ascii="宋体" w:hAnsi="宋体" w:cs="宋体"/>
                <w:bCs/>
                <w:color w:val="auto"/>
                <w:highlight w:val="none"/>
              </w:rPr>
            </w:pPr>
            <w:r>
              <w:rPr>
                <w:rFonts w:hint="eastAsia" w:ascii="宋体" w:hAnsi="宋体" w:cs="宋体"/>
                <w:bCs/>
                <w:color w:val="auto"/>
                <w:highlight w:val="none"/>
                <w:lang w:val="en-US" w:eastAsia="zh-CN"/>
              </w:rPr>
              <w:t>1.方案涵盖施工组织的各个环节，总体设想体现了现场的施工环境、场地现状及影响施工的不利因素</w:t>
            </w:r>
            <w:r>
              <w:rPr>
                <w:rFonts w:hint="eastAsia" w:ascii="宋体" w:hAnsi="宋体" w:cs="宋体"/>
                <w:bCs/>
                <w:color w:val="auto"/>
                <w:highlight w:val="none"/>
              </w:rPr>
              <w:t>，</w:t>
            </w:r>
            <w:r>
              <w:rPr>
                <w:rFonts w:hint="eastAsia" w:ascii="宋体" w:hAnsi="宋体" w:cs="宋体"/>
                <w:bCs/>
                <w:color w:val="auto"/>
                <w:highlight w:val="none"/>
                <w:lang w:val="en-US" w:eastAsia="zh-CN"/>
              </w:rPr>
              <w:t>施工段划分结合医院正常办公的情况进行合理划分，施工平面布置体现了施工界面、施工机械、材料设备堆放、现场管理及临时供水供电布置等情况，上述内容结合本项目现场踏勘情况和工程特点编制的，</w:t>
            </w:r>
            <w:r>
              <w:rPr>
                <w:rFonts w:hint="eastAsia" w:ascii="宋体" w:hAnsi="宋体" w:cs="宋体"/>
                <w:bCs/>
                <w:color w:val="auto"/>
                <w:highlight w:val="none"/>
              </w:rPr>
              <w:t>得7分；</w:t>
            </w:r>
          </w:p>
          <w:p w14:paraId="58661213">
            <w:pPr>
              <w:ind w:firstLine="0"/>
              <w:jc w:val="left"/>
              <w:rPr>
                <w:rFonts w:hint="eastAsia" w:ascii="宋体" w:hAnsi="宋体" w:cs="宋体"/>
                <w:bCs/>
                <w:color w:val="auto"/>
                <w:highlight w:val="none"/>
              </w:rPr>
            </w:pPr>
            <w:r>
              <w:rPr>
                <w:rFonts w:hint="eastAsia" w:ascii="宋体" w:hAnsi="宋体" w:cs="宋体"/>
                <w:bCs/>
                <w:color w:val="auto"/>
                <w:highlight w:val="none"/>
              </w:rPr>
              <w:t>2.</w:t>
            </w:r>
            <w:r>
              <w:rPr>
                <w:rFonts w:hint="eastAsia" w:ascii="宋体" w:hAnsi="宋体" w:cs="宋体"/>
                <w:bCs/>
                <w:color w:val="auto"/>
                <w:highlight w:val="none"/>
                <w:lang w:val="en-US" w:eastAsia="zh-CN"/>
              </w:rPr>
              <w:t>方案涵盖施工组织的各个环节，但总体设想、施工平面布置未结合本项目现场踏勘情况和工程特点编制，施工段</w:t>
            </w:r>
            <w:r>
              <w:rPr>
                <w:rFonts w:hint="eastAsia" w:ascii="宋体" w:hAnsi="宋体" w:cs="宋体"/>
                <w:bCs/>
                <w:color w:val="auto"/>
                <w:highlight w:val="none"/>
              </w:rPr>
              <w:t>的</w:t>
            </w:r>
            <w:r>
              <w:rPr>
                <w:rFonts w:hint="eastAsia" w:ascii="宋体" w:hAnsi="宋体" w:cs="宋体"/>
                <w:bCs/>
                <w:color w:val="auto"/>
                <w:highlight w:val="none"/>
                <w:lang w:val="en-US" w:eastAsia="zh-CN"/>
              </w:rPr>
              <w:t>划分未考虑对医院正常办公的影响</w:t>
            </w:r>
            <w:r>
              <w:rPr>
                <w:rFonts w:hint="eastAsia" w:ascii="宋体" w:hAnsi="宋体" w:cs="宋体"/>
                <w:bCs/>
                <w:color w:val="auto"/>
                <w:highlight w:val="none"/>
              </w:rPr>
              <w:t>，</w:t>
            </w:r>
            <w:r>
              <w:rPr>
                <w:rFonts w:hint="eastAsia" w:ascii="宋体" w:hAnsi="宋体" w:cs="宋体"/>
                <w:bCs/>
                <w:color w:val="auto"/>
                <w:highlight w:val="none"/>
                <w:lang w:val="en-US" w:eastAsia="zh-CN"/>
              </w:rPr>
              <w:t>对施工场地现状缺乏了解，</w:t>
            </w:r>
            <w:r>
              <w:rPr>
                <w:rFonts w:hint="eastAsia" w:ascii="宋体" w:hAnsi="宋体" w:cs="宋体"/>
                <w:bCs/>
                <w:color w:val="auto"/>
                <w:highlight w:val="none"/>
              </w:rPr>
              <w:t>得5分；</w:t>
            </w:r>
          </w:p>
          <w:p w14:paraId="0247362D">
            <w:pPr>
              <w:ind w:firstLine="0"/>
              <w:jc w:val="left"/>
              <w:rPr>
                <w:rFonts w:hint="eastAsia" w:ascii="宋体" w:hAnsi="宋体" w:cs="宋体"/>
                <w:bCs/>
                <w:color w:val="auto"/>
                <w:highlight w:val="none"/>
              </w:rPr>
            </w:pPr>
            <w:r>
              <w:rPr>
                <w:rFonts w:hint="eastAsia" w:ascii="宋体" w:hAnsi="宋体" w:cs="宋体"/>
                <w:bCs/>
                <w:color w:val="auto"/>
                <w:highlight w:val="none"/>
              </w:rPr>
              <w:t>3.</w:t>
            </w:r>
            <w:r>
              <w:rPr>
                <w:rFonts w:hint="eastAsia" w:ascii="宋体" w:hAnsi="宋体" w:cs="宋体"/>
                <w:bCs/>
                <w:color w:val="auto"/>
                <w:highlight w:val="none"/>
                <w:lang w:val="en-US" w:eastAsia="zh-CN"/>
              </w:rPr>
              <w:t>方案中总体设想、施工段的划分、施工平面布置缺少任意一项具体措施的，</w:t>
            </w:r>
            <w:r>
              <w:rPr>
                <w:rFonts w:hint="eastAsia" w:ascii="宋体" w:hAnsi="宋体" w:cs="宋体"/>
                <w:bCs/>
                <w:color w:val="auto"/>
                <w:highlight w:val="none"/>
              </w:rPr>
              <w:t>得3分。</w:t>
            </w:r>
          </w:p>
          <w:p w14:paraId="6852313E">
            <w:pPr>
              <w:ind w:firstLine="0"/>
              <w:jc w:val="left"/>
              <w:rPr>
                <w:rFonts w:hint="eastAsia" w:ascii="宋体" w:hAnsi="宋体" w:cs="宋体"/>
                <w:bCs/>
                <w:color w:val="auto"/>
                <w:highlight w:val="none"/>
              </w:rPr>
            </w:pPr>
            <w:r>
              <w:rPr>
                <w:rFonts w:hint="eastAsia" w:ascii="宋体" w:hAnsi="宋体" w:cs="宋体"/>
                <w:bCs/>
                <w:color w:val="auto"/>
                <w:highlight w:val="none"/>
                <w:lang w:val="en-US" w:eastAsia="zh-CN"/>
              </w:rPr>
              <w:t>该项未见阐述</w:t>
            </w:r>
            <w:r>
              <w:rPr>
                <w:rFonts w:hint="eastAsia" w:ascii="宋体" w:hAnsi="宋体" w:cs="宋体"/>
                <w:bCs/>
                <w:color w:val="auto"/>
                <w:highlight w:val="none"/>
              </w:rPr>
              <w:t>不得分。</w:t>
            </w:r>
          </w:p>
        </w:tc>
      </w:tr>
      <w:tr w14:paraId="18F11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460" w:hRule="atLeast"/>
          <w:jc w:val="center"/>
        </w:trPr>
        <w:tc>
          <w:tcPr>
            <w:tcW w:w="1981" w:type="dxa"/>
            <w:tcBorders>
              <w:top w:val="single" w:color="auto" w:sz="4" w:space="0"/>
              <w:bottom w:val="single" w:color="auto" w:sz="4" w:space="0"/>
            </w:tcBorders>
            <w:vAlign w:val="center"/>
          </w:tcPr>
          <w:p w14:paraId="0132DB49">
            <w:pPr>
              <w:pStyle w:val="390"/>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施工质量控制措施</w:t>
            </w:r>
          </w:p>
          <w:p w14:paraId="65216131">
            <w:pPr>
              <w:pStyle w:val="390"/>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rPr>
              <w:t>（7分）</w:t>
            </w:r>
          </w:p>
        </w:tc>
        <w:tc>
          <w:tcPr>
            <w:tcW w:w="6998" w:type="dxa"/>
            <w:tcBorders>
              <w:top w:val="single" w:color="auto" w:sz="4" w:space="0"/>
              <w:bottom w:val="single" w:color="auto" w:sz="4" w:space="0"/>
            </w:tcBorders>
          </w:tcPr>
          <w:p w14:paraId="7D152550">
            <w:pPr>
              <w:pStyle w:val="15"/>
              <w:ind w:firstLine="0"/>
              <w:rPr>
                <w:rFonts w:hint="eastAsia" w:ascii="宋体" w:hAnsi="宋体" w:cs="宋体"/>
                <w:bCs/>
                <w:color w:val="auto"/>
                <w:highlight w:val="none"/>
              </w:rPr>
            </w:pPr>
            <w:r>
              <w:rPr>
                <w:rFonts w:hint="eastAsia" w:ascii="宋体" w:hAnsi="宋体" w:cs="宋体"/>
                <w:bCs/>
                <w:color w:val="auto"/>
                <w:highlight w:val="none"/>
              </w:rPr>
              <w:t>提供各分部分项工程的质量保证体系及</w:t>
            </w:r>
            <w:r>
              <w:rPr>
                <w:rFonts w:hint="eastAsia" w:ascii="宋体" w:hAnsi="宋体" w:cs="宋体"/>
                <w:bCs/>
                <w:color w:val="auto"/>
                <w:highlight w:val="none"/>
                <w:lang w:val="en-US" w:eastAsia="zh-CN"/>
              </w:rPr>
              <w:t>各</w:t>
            </w:r>
            <w:r>
              <w:rPr>
                <w:rFonts w:hint="eastAsia" w:ascii="宋体" w:hAnsi="宋体" w:cs="宋体"/>
                <w:bCs/>
                <w:color w:val="auto"/>
                <w:highlight w:val="none"/>
              </w:rPr>
              <w:t>分部分项工程施工质量控制</w:t>
            </w:r>
            <w:r>
              <w:rPr>
                <w:rFonts w:hint="eastAsia" w:ascii="宋体" w:hAnsi="宋体" w:cs="宋体"/>
                <w:bCs/>
                <w:color w:val="auto"/>
                <w:highlight w:val="none"/>
                <w:lang w:val="en-US" w:eastAsia="zh-CN"/>
              </w:rPr>
              <w:t>等措施进行评审</w:t>
            </w:r>
            <w:r>
              <w:rPr>
                <w:rFonts w:hint="eastAsia" w:ascii="宋体" w:hAnsi="宋体" w:cs="宋体"/>
                <w:bCs/>
                <w:color w:val="auto"/>
                <w:highlight w:val="none"/>
              </w:rPr>
              <w:t>。</w:t>
            </w:r>
          </w:p>
          <w:p w14:paraId="674872EF">
            <w:pPr>
              <w:pStyle w:val="15"/>
              <w:ind w:firstLine="0"/>
              <w:rPr>
                <w:rFonts w:hint="eastAsia" w:ascii="宋体" w:hAnsi="宋体" w:cs="宋体"/>
                <w:bCs/>
                <w:color w:val="auto"/>
                <w:highlight w:val="none"/>
              </w:rPr>
            </w:pPr>
            <w:r>
              <w:rPr>
                <w:rFonts w:hint="eastAsia" w:ascii="宋体" w:hAnsi="宋体" w:cs="宋体"/>
                <w:bCs/>
                <w:color w:val="auto"/>
                <w:highlight w:val="none"/>
              </w:rPr>
              <w:t>1.</w:t>
            </w:r>
            <w:r>
              <w:rPr>
                <w:rFonts w:hint="eastAsia" w:ascii="宋体" w:hAnsi="宋体" w:cs="宋体"/>
                <w:bCs/>
                <w:color w:val="auto"/>
                <w:highlight w:val="none"/>
                <w:lang w:val="en-US" w:eastAsia="zh-CN"/>
              </w:rPr>
              <w:t>措施阐述至少涵盖</w:t>
            </w:r>
            <w:r>
              <w:rPr>
                <w:rFonts w:hint="eastAsia" w:ascii="宋体" w:hAnsi="宋体" w:cs="宋体"/>
                <w:bCs/>
                <w:color w:val="auto"/>
                <w:highlight w:val="none"/>
              </w:rPr>
              <w:t>各分部分项工程的质量保证体系及分部分项工程施工质量控制</w:t>
            </w:r>
            <w:r>
              <w:rPr>
                <w:rFonts w:hint="eastAsia" w:ascii="宋体" w:hAnsi="宋体" w:cs="宋体"/>
                <w:bCs/>
                <w:color w:val="auto"/>
                <w:highlight w:val="none"/>
                <w:lang w:val="en-US" w:eastAsia="zh-CN"/>
              </w:rPr>
              <w:t>措施，且质量保证体系结合项目质量标准编制，组织架构清晰，针对各施工段的分部分项工程分别编制质量控制措施</w:t>
            </w:r>
            <w:r>
              <w:rPr>
                <w:rFonts w:hint="eastAsia" w:ascii="宋体" w:hAnsi="宋体" w:cs="宋体"/>
                <w:bCs/>
                <w:color w:val="auto"/>
                <w:highlight w:val="none"/>
              </w:rPr>
              <w:t>的，得7分；</w:t>
            </w:r>
          </w:p>
          <w:p w14:paraId="527777FB">
            <w:pPr>
              <w:pStyle w:val="15"/>
              <w:ind w:firstLine="0"/>
              <w:rPr>
                <w:rFonts w:hint="eastAsia" w:ascii="宋体" w:hAnsi="宋体" w:cs="宋体"/>
                <w:bCs/>
                <w:color w:val="auto"/>
                <w:highlight w:val="none"/>
              </w:rPr>
            </w:pPr>
            <w:r>
              <w:rPr>
                <w:rFonts w:hint="eastAsia" w:ascii="宋体" w:hAnsi="宋体" w:cs="宋体"/>
                <w:bCs/>
                <w:color w:val="auto"/>
                <w:highlight w:val="none"/>
              </w:rPr>
              <w:t>2.</w:t>
            </w:r>
            <w:r>
              <w:rPr>
                <w:rFonts w:hint="eastAsia" w:ascii="宋体" w:hAnsi="宋体" w:cs="宋体"/>
                <w:bCs/>
                <w:color w:val="auto"/>
                <w:highlight w:val="none"/>
                <w:lang w:val="en-US" w:eastAsia="zh-CN"/>
              </w:rPr>
              <w:t>措施阐述涵盖</w:t>
            </w:r>
            <w:r>
              <w:rPr>
                <w:rFonts w:hint="eastAsia" w:ascii="宋体" w:hAnsi="宋体" w:cs="宋体"/>
                <w:bCs/>
                <w:color w:val="auto"/>
                <w:highlight w:val="none"/>
              </w:rPr>
              <w:t>各分部分项工程的质量保证体系及</w:t>
            </w:r>
            <w:r>
              <w:rPr>
                <w:rFonts w:hint="eastAsia" w:ascii="宋体" w:hAnsi="宋体" w:cs="宋体"/>
                <w:bCs/>
                <w:color w:val="auto"/>
                <w:highlight w:val="none"/>
                <w:lang w:val="en-US" w:eastAsia="zh-CN"/>
              </w:rPr>
              <w:t>各</w:t>
            </w:r>
            <w:r>
              <w:rPr>
                <w:rFonts w:hint="eastAsia" w:ascii="宋体" w:hAnsi="宋体" w:cs="宋体"/>
                <w:bCs/>
                <w:color w:val="auto"/>
                <w:highlight w:val="none"/>
              </w:rPr>
              <w:t>分部分项工程施工质量控制</w:t>
            </w:r>
            <w:r>
              <w:rPr>
                <w:rFonts w:hint="eastAsia" w:ascii="宋体" w:hAnsi="宋体" w:cs="宋体"/>
                <w:bCs/>
                <w:color w:val="auto"/>
                <w:highlight w:val="none"/>
                <w:lang w:val="en-US" w:eastAsia="zh-CN"/>
              </w:rPr>
              <w:t>措施，但质量保证体系未结合项目质量标准编制，分部分项工程施工质量控制措施未针对各施工段的分部分项工程分别编制，</w:t>
            </w:r>
            <w:r>
              <w:rPr>
                <w:rFonts w:hint="eastAsia" w:ascii="宋体" w:hAnsi="宋体" w:cs="宋体"/>
                <w:bCs/>
                <w:color w:val="auto"/>
                <w:highlight w:val="none"/>
              </w:rPr>
              <w:t>得5分；</w:t>
            </w:r>
          </w:p>
          <w:p w14:paraId="5783DDB1">
            <w:pPr>
              <w:pStyle w:val="15"/>
              <w:ind w:firstLine="0"/>
              <w:rPr>
                <w:rFonts w:hint="eastAsia" w:ascii="宋体" w:hAnsi="宋体" w:cs="宋体"/>
                <w:bCs/>
                <w:color w:val="auto"/>
                <w:highlight w:val="none"/>
              </w:rPr>
            </w:pPr>
            <w:r>
              <w:rPr>
                <w:rFonts w:hint="eastAsia" w:ascii="宋体" w:hAnsi="宋体" w:cs="宋体"/>
                <w:bCs/>
                <w:color w:val="auto"/>
                <w:highlight w:val="none"/>
              </w:rPr>
              <w:t>3.质量保证体系</w:t>
            </w:r>
            <w:r>
              <w:rPr>
                <w:rFonts w:hint="eastAsia" w:ascii="宋体" w:hAnsi="宋体" w:cs="宋体"/>
                <w:bCs/>
                <w:color w:val="auto"/>
                <w:highlight w:val="none"/>
                <w:lang w:val="en-US" w:eastAsia="zh-CN"/>
              </w:rPr>
              <w:t>和</w:t>
            </w:r>
            <w:r>
              <w:rPr>
                <w:rFonts w:hint="eastAsia" w:ascii="宋体" w:hAnsi="宋体" w:cs="宋体"/>
                <w:bCs/>
                <w:color w:val="auto"/>
                <w:highlight w:val="none"/>
              </w:rPr>
              <w:t>分部分项工程施工质量控制</w:t>
            </w:r>
            <w:r>
              <w:rPr>
                <w:rFonts w:hint="eastAsia" w:ascii="宋体" w:hAnsi="宋体" w:cs="宋体"/>
                <w:bCs/>
                <w:color w:val="auto"/>
                <w:highlight w:val="none"/>
                <w:lang w:val="en-US" w:eastAsia="zh-CN"/>
              </w:rPr>
              <w:t>措施缺少任意一项的</w:t>
            </w:r>
            <w:r>
              <w:rPr>
                <w:rFonts w:hint="eastAsia" w:ascii="宋体" w:hAnsi="宋体" w:cs="宋体"/>
                <w:bCs/>
                <w:color w:val="auto"/>
                <w:highlight w:val="none"/>
              </w:rPr>
              <w:t>，得3分</w:t>
            </w:r>
          </w:p>
          <w:p w14:paraId="0114E064">
            <w:pPr>
              <w:pStyle w:val="15"/>
              <w:ind w:firstLine="0"/>
              <w:rPr>
                <w:rFonts w:hint="eastAsia" w:ascii="宋体" w:hAnsi="宋体" w:cs="宋体"/>
                <w:bCs/>
                <w:color w:val="auto"/>
                <w:highlight w:val="none"/>
              </w:rPr>
            </w:pPr>
            <w:r>
              <w:rPr>
                <w:rFonts w:hint="eastAsia" w:ascii="宋体" w:hAnsi="宋体" w:cs="宋体"/>
                <w:bCs/>
                <w:color w:val="auto"/>
                <w:highlight w:val="none"/>
                <w:lang w:val="en-US" w:eastAsia="zh-CN"/>
              </w:rPr>
              <w:t>该项未见阐述</w:t>
            </w:r>
            <w:r>
              <w:rPr>
                <w:rFonts w:hint="eastAsia" w:ascii="宋体" w:hAnsi="宋体" w:cs="宋体"/>
                <w:bCs/>
                <w:color w:val="auto"/>
                <w:highlight w:val="none"/>
              </w:rPr>
              <w:t>不得分。</w:t>
            </w:r>
          </w:p>
        </w:tc>
      </w:tr>
      <w:tr w14:paraId="5C698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204" w:hRule="atLeast"/>
          <w:jc w:val="center"/>
        </w:trPr>
        <w:tc>
          <w:tcPr>
            <w:tcW w:w="1981" w:type="dxa"/>
            <w:tcBorders>
              <w:top w:val="single" w:color="auto" w:sz="4" w:space="0"/>
              <w:bottom w:val="single" w:color="auto" w:sz="4" w:space="0"/>
            </w:tcBorders>
            <w:vAlign w:val="center"/>
          </w:tcPr>
          <w:p w14:paraId="61341D4C">
            <w:pPr>
              <w:widowControl/>
              <w:ind w:firstLine="0"/>
              <w:jc w:val="center"/>
              <w:rPr>
                <w:rFonts w:hint="eastAsia" w:ascii="宋体" w:hAnsi="宋体" w:cs="宋体"/>
                <w:color w:val="auto"/>
                <w:spacing w:val="-2"/>
                <w:highlight w:val="none"/>
              </w:rPr>
            </w:pPr>
            <w:r>
              <w:rPr>
                <w:rFonts w:hint="eastAsia" w:ascii="宋体" w:hAnsi="宋体" w:cs="宋体"/>
                <w:color w:val="auto"/>
                <w:spacing w:val="-2"/>
                <w:highlight w:val="none"/>
              </w:rPr>
              <w:t>施工进度计划和各阶段进度的保证措施</w:t>
            </w:r>
          </w:p>
          <w:p w14:paraId="73456ADE">
            <w:pPr>
              <w:widowControl/>
              <w:ind w:firstLine="0"/>
              <w:jc w:val="center"/>
              <w:rPr>
                <w:rFonts w:hint="eastAsia" w:ascii="宋体" w:hAnsi="宋体" w:cs="宋体"/>
                <w:bCs/>
                <w:color w:val="auto"/>
                <w:highlight w:val="none"/>
              </w:rPr>
            </w:pPr>
            <w:r>
              <w:rPr>
                <w:rFonts w:hint="eastAsia" w:ascii="宋体" w:hAnsi="宋体" w:cs="宋体"/>
                <w:color w:val="auto"/>
                <w:spacing w:val="-2"/>
                <w:highlight w:val="none"/>
              </w:rPr>
              <w:t>（</w:t>
            </w:r>
            <w:r>
              <w:rPr>
                <w:rFonts w:hint="eastAsia" w:ascii="宋体" w:hAnsi="宋体" w:cs="宋体"/>
                <w:color w:val="auto"/>
                <w:spacing w:val="-2"/>
                <w:highlight w:val="none"/>
                <w:lang w:val="en-US" w:eastAsia="zh-CN"/>
              </w:rPr>
              <w:t>7</w:t>
            </w:r>
            <w:r>
              <w:rPr>
                <w:rFonts w:hint="eastAsia" w:ascii="宋体" w:hAnsi="宋体" w:cs="宋体"/>
                <w:color w:val="auto"/>
                <w:spacing w:val="-2"/>
                <w:highlight w:val="none"/>
              </w:rPr>
              <w:t>分）</w:t>
            </w:r>
          </w:p>
        </w:tc>
        <w:tc>
          <w:tcPr>
            <w:tcW w:w="6998" w:type="dxa"/>
            <w:tcBorders>
              <w:top w:val="single" w:color="auto" w:sz="4" w:space="0"/>
              <w:bottom w:val="single" w:color="auto" w:sz="4" w:space="0"/>
            </w:tcBorders>
            <w:vAlign w:val="center"/>
          </w:tcPr>
          <w:p w14:paraId="4921CD98">
            <w:pPr>
              <w:widowControl/>
              <w:ind w:firstLine="0"/>
              <w:jc w:val="left"/>
              <w:rPr>
                <w:rFonts w:hint="eastAsia" w:ascii="宋体" w:hAnsi="宋体" w:cs="宋体"/>
                <w:color w:val="auto"/>
                <w:spacing w:val="-2"/>
                <w:highlight w:val="none"/>
              </w:rPr>
            </w:pPr>
            <w:r>
              <w:rPr>
                <w:rFonts w:hint="eastAsia" w:ascii="宋体" w:hAnsi="宋体" w:cs="宋体"/>
                <w:bCs/>
                <w:color w:val="auto"/>
                <w:highlight w:val="none"/>
              </w:rPr>
              <w:t>根据供应商提供的</w:t>
            </w:r>
            <w:r>
              <w:rPr>
                <w:rFonts w:hint="eastAsia" w:ascii="宋体" w:hAnsi="宋体" w:cs="宋体"/>
                <w:color w:val="auto"/>
                <w:spacing w:val="-2"/>
                <w:highlight w:val="none"/>
              </w:rPr>
              <w:t>制定施工进度计划和</w:t>
            </w:r>
            <w:r>
              <w:rPr>
                <w:rFonts w:hint="eastAsia" w:ascii="宋体" w:hAnsi="宋体" w:cs="宋体"/>
                <w:color w:val="auto"/>
                <w:spacing w:val="-2"/>
                <w:highlight w:val="none"/>
                <w:lang w:val="en-US" w:eastAsia="zh-CN"/>
              </w:rPr>
              <w:t>各阶段</w:t>
            </w:r>
            <w:r>
              <w:rPr>
                <w:rFonts w:hint="eastAsia" w:ascii="宋体" w:hAnsi="宋体" w:cs="宋体"/>
                <w:color w:val="auto"/>
                <w:spacing w:val="-2"/>
                <w:highlight w:val="none"/>
              </w:rPr>
              <w:t>进度</w:t>
            </w:r>
            <w:r>
              <w:rPr>
                <w:rFonts w:hint="eastAsia" w:ascii="宋体" w:hAnsi="宋体" w:cs="宋体"/>
                <w:color w:val="auto"/>
                <w:spacing w:val="-2"/>
                <w:highlight w:val="none"/>
                <w:lang w:val="en-US" w:eastAsia="zh-CN"/>
              </w:rPr>
              <w:t>的保证</w:t>
            </w:r>
            <w:r>
              <w:rPr>
                <w:rFonts w:hint="eastAsia" w:ascii="宋体" w:hAnsi="宋体" w:cs="宋体"/>
                <w:color w:val="auto"/>
                <w:spacing w:val="-2"/>
                <w:highlight w:val="none"/>
              </w:rPr>
              <w:t>措施</w:t>
            </w:r>
            <w:r>
              <w:rPr>
                <w:rFonts w:hint="eastAsia" w:ascii="宋体" w:hAnsi="宋体" w:cs="宋体"/>
                <w:color w:val="auto"/>
                <w:spacing w:val="-2"/>
                <w:highlight w:val="none"/>
                <w:lang w:val="en-US" w:eastAsia="zh-CN"/>
              </w:rPr>
              <w:t>等内容</w:t>
            </w:r>
            <w:r>
              <w:rPr>
                <w:rFonts w:hint="eastAsia" w:ascii="宋体" w:hAnsi="宋体" w:cs="宋体"/>
                <w:bCs/>
                <w:color w:val="auto"/>
                <w:highlight w:val="none"/>
              </w:rPr>
              <w:t>进行评审：</w:t>
            </w:r>
          </w:p>
          <w:p w14:paraId="30D91F4E">
            <w:pPr>
              <w:widowControl/>
              <w:ind w:firstLine="0"/>
              <w:jc w:val="left"/>
              <w:rPr>
                <w:rFonts w:hint="eastAsia" w:ascii="宋体" w:hAnsi="宋体" w:cs="宋体"/>
                <w:color w:val="auto"/>
                <w:spacing w:val="-2"/>
                <w:highlight w:val="none"/>
              </w:rPr>
            </w:pPr>
            <w:r>
              <w:rPr>
                <w:rFonts w:hint="eastAsia" w:ascii="宋体" w:hAnsi="宋体" w:cs="宋体"/>
                <w:color w:val="auto"/>
                <w:spacing w:val="-2"/>
                <w:highlight w:val="none"/>
              </w:rPr>
              <w:t>1.</w:t>
            </w:r>
            <w:r>
              <w:rPr>
                <w:rFonts w:hint="eastAsia" w:ascii="宋体" w:hAnsi="宋体" w:cs="宋体"/>
                <w:bCs/>
                <w:color w:val="auto"/>
                <w:highlight w:val="none"/>
                <w:lang w:val="en-US" w:eastAsia="zh-CN"/>
              </w:rPr>
              <w:t>措施阐述至少包括</w:t>
            </w:r>
            <w:r>
              <w:rPr>
                <w:rFonts w:hint="eastAsia" w:ascii="宋体" w:hAnsi="宋体" w:cs="宋体"/>
                <w:color w:val="auto"/>
                <w:spacing w:val="-2"/>
                <w:highlight w:val="none"/>
              </w:rPr>
              <w:t>施工进度计划和</w:t>
            </w:r>
            <w:r>
              <w:rPr>
                <w:rFonts w:hint="eastAsia" w:ascii="宋体" w:hAnsi="宋体" w:cs="宋体"/>
                <w:color w:val="auto"/>
                <w:spacing w:val="-2"/>
                <w:highlight w:val="none"/>
                <w:lang w:val="en-US" w:eastAsia="zh-CN"/>
              </w:rPr>
              <w:t>各阶段</w:t>
            </w:r>
            <w:r>
              <w:rPr>
                <w:rFonts w:hint="eastAsia" w:ascii="宋体" w:hAnsi="宋体" w:cs="宋体"/>
                <w:color w:val="auto"/>
                <w:spacing w:val="-2"/>
                <w:highlight w:val="none"/>
              </w:rPr>
              <w:t>进度</w:t>
            </w:r>
            <w:r>
              <w:rPr>
                <w:rFonts w:hint="eastAsia" w:ascii="宋体" w:hAnsi="宋体" w:cs="宋体"/>
                <w:color w:val="auto"/>
                <w:spacing w:val="-2"/>
                <w:highlight w:val="none"/>
                <w:lang w:val="en-US" w:eastAsia="zh-CN"/>
              </w:rPr>
              <w:t>的保证</w:t>
            </w:r>
            <w:r>
              <w:rPr>
                <w:rFonts w:hint="eastAsia" w:ascii="宋体" w:hAnsi="宋体" w:cs="宋体"/>
                <w:color w:val="auto"/>
                <w:spacing w:val="-2"/>
                <w:highlight w:val="none"/>
              </w:rPr>
              <w:t>措施</w:t>
            </w:r>
            <w:r>
              <w:rPr>
                <w:rFonts w:hint="eastAsia" w:ascii="宋体" w:hAnsi="宋体" w:cs="宋体"/>
                <w:bCs/>
                <w:color w:val="auto"/>
                <w:highlight w:val="none"/>
                <w:lang w:val="en-US" w:eastAsia="zh-CN"/>
              </w:rPr>
              <w:t>，</w:t>
            </w:r>
            <w:r>
              <w:rPr>
                <w:rFonts w:hint="eastAsia" w:ascii="宋体" w:hAnsi="宋体" w:cs="宋体"/>
                <w:color w:val="auto"/>
                <w:spacing w:val="-2"/>
                <w:highlight w:val="none"/>
                <w:lang w:val="en-US" w:eastAsia="zh-CN"/>
              </w:rPr>
              <w:t>有具体的总进度计划及各阶段进度计划、月计划、周计划</w:t>
            </w:r>
            <w:r>
              <w:rPr>
                <w:rFonts w:hint="eastAsia" w:ascii="宋体" w:hAnsi="宋体" w:cs="宋体"/>
                <w:color w:val="auto"/>
                <w:spacing w:val="-2"/>
                <w:highlight w:val="none"/>
              </w:rPr>
              <w:t>，</w:t>
            </w:r>
            <w:r>
              <w:rPr>
                <w:rFonts w:hint="eastAsia" w:ascii="宋体" w:hAnsi="宋体" w:cs="宋体"/>
                <w:color w:val="auto"/>
                <w:spacing w:val="-2"/>
                <w:highlight w:val="none"/>
                <w:lang w:val="en-US" w:eastAsia="zh-CN"/>
              </w:rPr>
              <w:t>针对不同作业面或工艺的交叉施工有具体的协调和执行措施，上述措施结合现场踏勘情况或本项目工程特点编制的，</w:t>
            </w:r>
            <w:r>
              <w:rPr>
                <w:rFonts w:hint="eastAsia" w:ascii="宋体" w:hAnsi="宋体" w:cs="宋体"/>
                <w:color w:val="auto"/>
                <w:spacing w:val="-2"/>
                <w:highlight w:val="none"/>
              </w:rPr>
              <w:t>得</w:t>
            </w:r>
            <w:r>
              <w:rPr>
                <w:rFonts w:hint="eastAsia" w:ascii="宋体" w:hAnsi="宋体" w:cs="宋体"/>
                <w:color w:val="auto"/>
                <w:spacing w:val="-2"/>
                <w:highlight w:val="none"/>
                <w:lang w:val="en-US" w:eastAsia="zh-CN"/>
              </w:rPr>
              <w:t>7</w:t>
            </w:r>
            <w:r>
              <w:rPr>
                <w:rFonts w:hint="eastAsia" w:ascii="宋体" w:hAnsi="宋体" w:cs="宋体"/>
                <w:color w:val="auto"/>
                <w:spacing w:val="-2"/>
                <w:highlight w:val="none"/>
              </w:rPr>
              <w:t>分；</w:t>
            </w:r>
          </w:p>
          <w:p w14:paraId="1492BA12">
            <w:pPr>
              <w:widowControl/>
              <w:ind w:firstLine="0"/>
              <w:jc w:val="left"/>
              <w:rPr>
                <w:rFonts w:hint="eastAsia" w:ascii="宋体" w:hAnsi="宋体" w:cs="宋体"/>
                <w:color w:val="auto"/>
                <w:spacing w:val="-2"/>
                <w:highlight w:val="none"/>
              </w:rPr>
            </w:pPr>
            <w:r>
              <w:rPr>
                <w:rFonts w:hint="eastAsia" w:ascii="宋体" w:hAnsi="宋体" w:cs="宋体"/>
                <w:color w:val="auto"/>
                <w:spacing w:val="-2"/>
                <w:highlight w:val="none"/>
              </w:rPr>
              <w:t>2.</w:t>
            </w:r>
            <w:r>
              <w:rPr>
                <w:rFonts w:hint="eastAsia" w:ascii="宋体" w:hAnsi="宋体" w:cs="宋体"/>
                <w:bCs/>
                <w:color w:val="auto"/>
                <w:highlight w:val="none"/>
                <w:lang w:val="en-US" w:eastAsia="zh-CN"/>
              </w:rPr>
              <w:t>措施阐述涵盖</w:t>
            </w:r>
            <w:r>
              <w:rPr>
                <w:rFonts w:hint="eastAsia" w:ascii="宋体" w:hAnsi="宋体" w:cs="宋体"/>
                <w:color w:val="auto"/>
                <w:spacing w:val="-2"/>
                <w:highlight w:val="none"/>
              </w:rPr>
              <w:t>施工进度计划和</w:t>
            </w:r>
            <w:r>
              <w:rPr>
                <w:rFonts w:hint="eastAsia" w:ascii="宋体" w:hAnsi="宋体" w:cs="宋体"/>
                <w:color w:val="auto"/>
                <w:spacing w:val="-2"/>
                <w:highlight w:val="none"/>
                <w:lang w:val="en-US" w:eastAsia="zh-CN"/>
              </w:rPr>
              <w:t>各阶段</w:t>
            </w:r>
            <w:r>
              <w:rPr>
                <w:rFonts w:hint="eastAsia" w:ascii="宋体" w:hAnsi="宋体" w:cs="宋体"/>
                <w:color w:val="auto"/>
                <w:spacing w:val="-2"/>
                <w:highlight w:val="none"/>
              </w:rPr>
              <w:t>进度</w:t>
            </w:r>
            <w:r>
              <w:rPr>
                <w:rFonts w:hint="eastAsia" w:ascii="宋体" w:hAnsi="宋体" w:cs="宋体"/>
                <w:color w:val="auto"/>
                <w:spacing w:val="-2"/>
                <w:highlight w:val="none"/>
                <w:lang w:val="en-US" w:eastAsia="zh-CN"/>
              </w:rPr>
              <w:t>的保证</w:t>
            </w:r>
            <w:r>
              <w:rPr>
                <w:rFonts w:hint="eastAsia" w:ascii="宋体" w:hAnsi="宋体" w:cs="宋体"/>
                <w:color w:val="auto"/>
                <w:spacing w:val="-2"/>
                <w:highlight w:val="none"/>
              </w:rPr>
              <w:t>措施</w:t>
            </w:r>
            <w:r>
              <w:rPr>
                <w:rFonts w:hint="eastAsia" w:ascii="宋体" w:hAnsi="宋体" w:cs="宋体"/>
                <w:bCs/>
                <w:color w:val="auto"/>
                <w:highlight w:val="none"/>
                <w:lang w:val="en-US" w:eastAsia="zh-CN"/>
              </w:rPr>
              <w:t>，但总进度计划、各阶段进度计划、月计划、周计划未结合本工程特点编制，</w:t>
            </w:r>
            <w:r>
              <w:rPr>
                <w:rFonts w:hint="eastAsia" w:ascii="宋体" w:hAnsi="宋体" w:cs="宋体"/>
                <w:color w:val="auto"/>
                <w:spacing w:val="-2"/>
                <w:highlight w:val="none"/>
                <w:lang w:val="en-US" w:eastAsia="zh-CN"/>
              </w:rPr>
              <w:t>针对不同作业面或工艺的交叉施工的协调和执行措施虽有描述但无具体实施细则的，</w:t>
            </w:r>
            <w:r>
              <w:rPr>
                <w:rFonts w:hint="eastAsia" w:ascii="宋体" w:hAnsi="宋体" w:cs="宋体"/>
                <w:color w:val="auto"/>
                <w:spacing w:val="-2"/>
                <w:highlight w:val="none"/>
              </w:rPr>
              <w:t>得</w:t>
            </w:r>
            <w:r>
              <w:rPr>
                <w:rFonts w:hint="eastAsia" w:ascii="宋体" w:hAnsi="宋体" w:cs="宋体"/>
                <w:color w:val="auto"/>
                <w:spacing w:val="-2"/>
                <w:highlight w:val="none"/>
                <w:lang w:val="en-US" w:eastAsia="zh-CN"/>
              </w:rPr>
              <w:t>5</w:t>
            </w:r>
            <w:r>
              <w:rPr>
                <w:rFonts w:hint="eastAsia" w:ascii="宋体" w:hAnsi="宋体" w:cs="宋体"/>
                <w:color w:val="auto"/>
                <w:spacing w:val="-2"/>
                <w:highlight w:val="none"/>
              </w:rPr>
              <w:t>分；</w:t>
            </w:r>
          </w:p>
          <w:p w14:paraId="5BF909FF">
            <w:pPr>
              <w:widowControl/>
              <w:ind w:firstLine="0"/>
              <w:jc w:val="left"/>
              <w:rPr>
                <w:rFonts w:hint="eastAsia" w:ascii="宋体" w:hAnsi="宋体" w:cs="宋体"/>
                <w:color w:val="auto"/>
                <w:spacing w:val="-2"/>
                <w:highlight w:val="none"/>
              </w:rPr>
            </w:pPr>
            <w:r>
              <w:rPr>
                <w:rFonts w:hint="eastAsia" w:ascii="宋体" w:hAnsi="宋体" w:cs="宋体"/>
                <w:color w:val="auto"/>
                <w:spacing w:val="-2"/>
                <w:highlight w:val="none"/>
              </w:rPr>
              <w:t>3.</w:t>
            </w:r>
            <w:r>
              <w:rPr>
                <w:rFonts w:hint="eastAsia" w:ascii="宋体" w:hAnsi="宋体" w:cs="宋体"/>
                <w:color w:val="auto"/>
                <w:spacing w:val="-2"/>
                <w:highlight w:val="none"/>
                <w:lang w:val="en-US" w:eastAsia="zh-CN"/>
              </w:rPr>
              <w:t>措施阐述虽有进度计划，但缺乏交叉施工的协调和执行措施，</w:t>
            </w:r>
            <w:r>
              <w:rPr>
                <w:rFonts w:hint="eastAsia" w:ascii="宋体" w:hAnsi="宋体" w:cs="宋体"/>
                <w:color w:val="auto"/>
                <w:spacing w:val="-2"/>
                <w:highlight w:val="none"/>
              </w:rPr>
              <w:t>得</w:t>
            </w:r>
            <w:r>
              <w:rPr>
                <w:rFonts w:hint="eastAsia" w:ascii="宋体" w:hAnsi="宋体" w:cs="宋体"/>
                <w:color w:val="auto"/>
                <w:spacing w:val="-2"/>
                <w:highlight w:val="none"/>
                <w:lang w:val="en-US" w:eastAsia="zh-CN"/>
              </w:rPr>
              <w:t>3</w:t>
            </w:r>
            <w:r>
              <w:rPr>
                <w:rFonts w:hint="eastAsia" w:ascii="宋体" w:hAnsi="宋体" w:cs="宋体"/>
                <w:color w:val="auto"/>
                <w:spacing w:val="-2"/>
                <w:highlight w:val="none"/>
              </w:rPr>
              <w:t>分；</w:t>
            </w:r>
          </w:p>
          <w:p w14:paraId="7C016415">
            <w:pPr>
              <w:widowControl/>
              <w:ind w:firstLine="0"/>
              <w:jc w:val="left"/>
              <w:rPr>
                <w:rFonts w:hint="eastAsia" w:ascii="宋体" w:hAnsi="宋体" w:cs="宋体"/>
                <w:bCs/>
                <w:color w:val="auto"/>
                <w:highlight w:val="none"/>
              </w:rPr>
            </w:pPr>
            <w:r>
              <w:rPr>
                <w:rFonts w:hint="eastAsia" w:ascii="宋体" w:hAnsi="宋体" w:cs="宋体"/>
                <w:color w:val="auto"/>
                <w:spacing w:val="-2"/>
                <w:highlight w:val="none"/>
                <w:lang w:val="en-US" w:eastAsia="zh-CN"/>
              </w:rPr>
              <w:t>该项未见阐述</w:t>
            </w:r>
            <w:r>
              <w:rPr>
                <w:rFonts w:hint="eastAsia" w:ascii="宋体" w:hAnsi="宋体" w:cs="宋体"/>
                <w:color w:val="auto"/>
                <w:spacing w:val="-2"/>
                <w:highlight w:val="none"/>
              </w:rPr>
              <w:t>不得分。</w:t>
            </w:r>
          </w:p>
        </w:tc>
      </w:tr>
      <w:tr w14:paraId="158E9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713" w:hRule="atLeast"/>
          <w:jc w:val="center"/>
        </w:trPr>
        <w:tc>
          <w:tcPr>
            <w:tcW w:w="1981" w:type="dxa"/>
            <w:tcBorders>
              <w:top w:val="single" w:color="auto" w:sz="4" w:space="0"/>
              <w:bottom w:val="single" w:color="auto" w:sz="4" w:space="0"/>
            </w:tcBorders>
            <w:vAlign w:val="center"/>
          </w:tcPr>
          <w:p w14:paraId="1F0B318B">
            <w:pPr>
              <w:pStyle w:val="390"/>
              <w:spacing w:before="0" w:after="0"/>
              <w:ind w:firstLine="0"/>
              <w:jc w:val="center"/>
              <w:rPr>
                <w:rFonts w:hint="eastAsia" w:ascii="宋体" w:hAnsi="宋体" w:cs="宋体"/>
                <w:bCs/>
                <w:color w:val="auto"/>
                <w:highlight w:val="none"/>
              </w:rPr>
            </w:pPr>
            <w:r>
              <w:rPr>
                <w:rFonts w:hint="eastAsia" w:ascii="宋体" w:hAnsi="宋体" w:cs="宋体"/>
                <w:bCs/>
                <w:color w:val="auto"/>
                <w:highlight w:val="none"/>
                <w:lang w:val="en-US" w:eastAsia="zh-CN"/>
              </w:rPr>
              <w:t>安全</w:t>
            </w:r>
            <w:r>
              <w:rPr>
                <w:rFonts w:hint="eastAsia" w:ascii="宋体" w:hAnsi="宋体" w:cs="宋体"/>
                <w:bCs/>
                <w:color w:val="auto"/>
                <w:highlight w:val="none"/>
              </w:rPr>
              <w:t>文明施工及环境保护措施</w:t>
            </w:r>
          </w:p>
          <w:p w14:paraId="56A4646B">
            <w:pPr>
              <w:pStyle w:val="390"/>
              <w:spacing w:before="0" w:after="0"/>
              <w:ind w:firstLine="0"/>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6分</w:t>
            </w:r>
            <w:r>
              <w:rPr>
                <w:rFonts w:hint="eastAsia" w:ascii="宋体" w:hAnsi="宋体" w:cs="宋体"/>
                <w:bCs/>
                <w:color w:val="auto"/>
                <w:highlight w:val="none"/>
                <w:lang w:eastAsia="zh-CN"/>
              </w:rPr>
              <w:t>）</w:t>
            </w:r>
          </w:p>
        </w:tc>
        <w:tc>
          <w:tcPr>
            <w:tcW w:w="6998" w:type="dxa"/>
            <w:tcBorders>
              <w:top w:val="single" w:color="auto" w:sz="4" w:space="0"/>
              <w:bottom w:val="single" w:color="auto" w:sz="4" w:space="0"/>
            </w:tcBorders>
          </w:tcPr>
          <w:p w14:paraId="7BAD2E64">
            <w:pPr>
              <w:ind w:firstLine="0"/>
              <w:jc w:val="left"/>
              <w:rPr>
                <w:rFonts w:hint="eastAsia" w:ascii="宋体" w:hAnsi="宋体" w:cs="宋体"/>
                <w:bCs/>
                <w:color w:val="auto"/>
                <w:highlight w:val="none"/>
              </w:rPr>
            </w:pPr>
            <w:r>
              <w:rPr>
                <w:rFonts w:hint="eastAsia" w:ascii="宋体" w:hAnsi="宋体" w:cs="宋体"/>
                <w:bCs/>
                <w:color w:val="auto"/>
                <w:highlight w:val="none"/>
              </w:rPr>
              <w:t>根据供应商提供的针对本项目安全文明施工</w:t>
            </w:r>
            <w:r>
              <w:rPr>
                <w:rFonts w:hint="eastAsia" w:ascii="宋体" w:hAnsi="宋体" w:cs="宋体"/>
                <w:bCs/>
                <w:color w:val="auto"/>
                <w:highlight w:val="none"/>
                <w:lang w:val="en-US" w:eastAsia="zh-CN"/>
              </w:rPr>
              <w:t>措施</w:t>
            </w:r>
            <w:r>
              <w:rPr>
                <w:rFonts w:hint="eastAsia" w:ascii="宋体" w:hAnsi="宋体" w:cs="宋体"/>
                <w:bCs/>
                <w:color w:val="auto"/>
                <w:highlight w:val="none"/>
              </w:rPr>
              <w:t>及环境保护</w:t>
            </w:r>
            <w:r>
              <w:rPr>
                <w:rFonts w:hint="eastAsia" w:ascii="宋体" w:hAnsi="宋体" w:cs="宋体"/>
                <w:bCs/>
                <w:color w:val="auto"/>
                <w:highlight w:val="none"/>
                <w:lang w:val="en-US" w:eastAsia="zh-CN"/>
              </w:rPr>
              <w:t>措施等</w:t>
            </w:r>
            <w:r>
              <w:rPr>
                <w:rFonts w:hint="eastAsia" w:ascii="宋体" w:hAnsi="宋体" w:cs="宋体"/>
                <w:bCs/>
                <w:color w:val="auto"/>
                <w:highlight w:val="none"/>
              </w:rPr>
              <w:t>内容进行评审：</w:t>
            </w:r>
          </w:p>
          <w:p w14:paraId="3DD9A425">
            <w:pPr>
              <w:ind w:firstLine="0"/>
              <w:jc w:val="left"/>
              <w:rPr>
                <w:rFonts w:hint="eastAsia" w:ascii="宋体" w:hAnsi="宋体" w:cs="宋体"/>
                <w:bCs/>
                <w:color w:val="auto"/>
                <w:highlight w:val="none"/>
              </w:rPr>
            </w:pPr>
            <w:r>
              <w:rPr>
                <w:rFonts w:hint="eastAsia" w:ascii="宋体" w:hAnsi="宋体" w:cs="宋体"/>
                <w:bCs/>
                <w:color w:val="auto"/>
                <w:highlight w:val="none"/>
              </w:rPr>
              <w:t>1.</w:t>
            </w:r>
            <w:r>
              <w:rPr>
                <w:rFonts w:hint="eastAsia" w:ascii="宋体" w:hAnsi="宋体" w:cs="宋体"/>
                <w:bCs/>
                <w:color w:val="auto"/>
                <w:highlight w:val="none"/>
                <w:lang w:val="en-US" w:eastAsia="zh-CN"/>
              </w:rPr>
              <w:t>措施阐述至少包含</w:t>
            </w:r>
            <w:r>
              <w:rPr>
                <w:rFonts w:hint="eastAsia" w:ascii="宋体" w:hAnsi="宋体" w:cs="宋体"/>
                <w:bCs/>
                <w:color w:val="auto"/>
                <w:highlight w:val="none"/>
              </w:rPr>
              <w:t>安全文明施工</w:t>
            </w:r>
            <w:r>
              <w:rPr>
                <w:rFonts w:hint="eastAsia" w:ascii="宋体" w:hAnsi="宋体" w:cs="宋体"/>
                <w:bCs/>
                <w:color w:val="auto"/>
                <w:highlight w:val="none"/>
                <w:lang w:val="en-US" w:eastAsia="zh-CN"/>
              </w:rPr>
              <w:t>措施</w:t>
            </w:r>
            <w:r>
              <w:rPr>
                <w:rFonts w:hint="eastAsia" w:ascii="宋体" w:hAnsi="宋体" w:cs="宋体"/>
                <w:bCs/>
                <w:color w:val="auto"/>
                <w:highlight w:val="none"/>
              </w:rPr>
              <w:t>及环境保护</w:t>
            </w:r>
            <w:r>
              <w:rPr>
                <w:rFonts w:hint="eastAsia" w:ascii="宋体" w:hAnsi="宋体" w:cs="宋体"/>
                <w:bCs/>
                <w:color w:val="auto"/>
                <w:highlight w:val="none"/>
                <w:lang w:val="en-US" w:eastAsia="zh-CN"/>
              </w:rPr>
              <w:t>措施，并明确各级管理人员的安全职责，有严谨的安全目标考核和奖惩制度，针对作业人员制定具体的安全教育培训和交底，现场安全防护措施结合工程现状设置，针对文明施工有具体的现场管理、标识标牌、材料堆放、卫生管理、治安管理等措施，针对环境保护有具体的扬尘污染控制、建筑垃圾整理等措施</w:t>
            </w:r>
            <w:r>
              <w:rPr>
                <w:rFonts w:hint="eastAsia" w:ascii="宋体" w:hAnsi="宋体" w:cs="宋体"/>
                <w:bCs/>
                <w:color w:val="auto"/>
                <w:highlight w:val="none"/>
              </w:rPr>
              <w:t>的</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上述措施结合现场踏勘或本项目工程特点编制的，</w:t>
            </w:r>
            <w:r>
              <w:rPr>
                <w:rFonts w:hint="eastAsia" w:ascii="宋体" w:hAnsi="宋体" w:cs="宋体"/>
                <w:bCs/>
                <w:color w:val="auto"/>
                <w:highlight w:val="none"/>
              </w:rPr>
              <w:t>得</w:t>
            </w:r>
            <w:r>
              <w:rPr>
                <w:rFonts w:hint="eastAsia" w:ascii="宋体" w:hAnsi="宋体" w:cs="宋体"/>
                <w:bCs/>
                <w:color w:val="auto"/>
                <w:highlight w:val="none"/>
                <w:lang w:val="en-US" w:eastAsia="zh-CN"/>
              </w:rPr>
              <w:t>6</w:t>
            </w:r>
            <w:r>
              <w:rPr>
                <w:rFonts w:hint="eastAsia" w:ascii="宋体" w:hAnsi="宋体" w:cs="宋体"/>
                <w:bCs/>
                <w:color w:val="auto"/>
                <w:highlight w:val="none"/>
              </w:rPr>
              <w:t>分；</w:t>
            </w:r>
          </w:p>
          <w:p w14:paraId="617AF5FB">
            <w:pPr>
              <w:ind w:firstLine="0"/>
              <w:jc w:val="left"/>
              <w:rPr>
                <w:rFonts w:hint="eastAsia" w:ascii="宋体" w:hAnsi="宋体" w:cs="宋体"/>
                <w:bCs/>
                <w:color w:val="auto"/>
                <w:spacing w:val="-6"/>
                <w:highlight w:val="none"/>
              </w:rPr>
            </w:pPr>
            <w:r>
              <w:rPr>
                <w:rFonts w:hint="eastAsia" w:ascii="宋体" w:hAnsi="宋体" w:cs="宋体"/>
                <w:bCs/>
                <w:color w:val="auto"/>
                <w:highlight w:val="none"/>
              </w:rPr>
              <w:t>2.</w:t>
            </w:r>
            <w:r>
              <w:rPr>
                <w:rFonts w:hint="eastAsia" w:ascii="宋体" w:hAnsi="宋体" w:cs="宋体"/>
                <w:bCs/>
                <w:color w:val="auto"/>
                <w:highlight w:val="none"/>
                <w:lang w:val="en-US" w:eastAsia="zh-CN"/>
              </w:rPr>
              <w:t>措施阐述包含</w:t>
            </w:r>
            <w:r>
              <w:rPr>
                <w:rFonts w:hint="eastAsia" w:ascii="宋体" w:hAnsi="宋体" w:cs="宋体"/>
                <w:bCs/>
                <w:color w:val="auto"/>
                <w:highlight w:val="none"/>
              </w:rPr>
              <w:t>安全文明施工</w:t>
            </w:r>
            <w:r>
              <w:rPr>
                <w:rFonts w:hint="eastAsia" w:ascii="宋体" w:hAnsi="宋体" w:cs="宋体"/>
                <w:bCs/>
                <w:color w:val="auto"/>
                <w:highlight w:val="none"/>
                <w:lang w:val="en-US" w:eastAsia="zh-CN"/>
              </w:rPr>
              <w:t>措施</w:t>
            </w:r>
            <w:r>
              <w:rPr>
                <w:rFonts w:hint="eastAsia" w:ascii="宋体" w:hAnsi="宋体" w:cs="宋体"/>
                <w:bCs/>
                <w:color w:val="auto"/>
                <w:highlight w:val="none"/>
              </w:rPr>
              <w:t>及环境保护</w:t>
            </w:r>
            <w:r>
              <w:rPr>
                <w:rFonts w:hint="eastAsia" w:ascii="宋体" w:hAnsi="宋体" w:cs="宋体"/>
                <w:bCs/>
                <w:color w:val="auto"/>
                <w:highlight w:val="none"/>
                <w:lang w:val="en-US" w:eastAsia="zh-CN"/>
              </w:rPr>
              <w:t>措施，但未明确各级管理人员的安全职责；有安全目标考核和奖惩制度但无实施步骤；未针对作业人员制定安全教育培训和交底；无具体的现场安全防护措施；针对文明施工有现场管理、标识标牌、材料堆放、卫生管理、治安管理等措施但未根据现场踏勘情况或本项目工程特点编制，</w:t>
            </w:r>
            <w:r>
              <w:rPr>
                <w:rFonts w:hint="eastAsia" w:ascii="宋体" w:hAnsi="宋体" w:cs="宋体"/>
                <w:bCs/>
                <w:color w:val="auto"/>
                <w:spacing w:val="-6"/>
                <w:highlight w:val="none"/>
              </w:rPr>
              <w:t>得</w:t>
            </w:r>
            <w:r>
              <w:rPr>
                <w:rFonts w:hint="eastAsia" w:ascii="宋体" w:hAnsi="宋体" w:cs="宋体"/>
                <w:bCs/>
                <w:color w:val="auto"/>
                <w:spacing w:val="-6"/>
                <w:highlight w:val="none"/>
                <w:lang w:val="en-US" w:eastAsia="zh-CN"/>
              </w:rPr>
              <w:t>4</w:t>
            </w:r>
            <w:r>
              <w:rPr>
                <w:rFonts w:hint="eastAsia" w:ascii="宋体" w:hAnsi="宋体" w:cs="宋体"/>
                <w:bCs/>
                <w:color w:val="auto"/>
                <w:spacing w:val="-6"/>
                <w:highlight w:val="none"/>
              </w:rPr>
              <w:t>分；</w:t>
            </w:r>
          </w:p>
          <w:p w14:paraId="453B9685">
            <w:pPr>
              <w:ind w:firstLine="0"/>
              <w:jc w:val="left"/>
              <w:rPr>
                <w:rFonts w:hint="eastAsia" w:ascii="宋体" w:hAnsi="宋体" w:cs="宋体"/>
                <w:bCs/>
                <w:color w:val="auto"/>
                <w:highlight w:val="none"/>
              </w:rPr>
            </w:pPr>
            <w:r>
              <w:rPr>
                <w:rFonts w:hint="eastAsia" w:ascii="宋体" w:hAnsi="宋体" w:cs="宋体"/>
                <w:bCs/>
                <w:color w:val="auto"/>
                <w:highlight w:val="none"/>
              </w:rPr>
              <w:t>3.</w:t>
            </w:r>
            <w:r>
              <w:rPr>
                <w:rFonts w:hint="eastAsia" w:ascii="宋体" w:hAnsi="宋体" w:cs="宋体"/>
                <w:bCs/>
                <w:color w:val="auto"/>
                <w:highlight w:val="none"/>
                <w:lang w:val="en-US" w:eastAsia="zh-CN"/>
              </w:rPr>
              <w:t>措施阐述虽有描述但各项措施均无具体实施步骤，措施编制未根据项目施工场地现状考虑</w:t>
            </w:r>
            <w:r>
              <w:rPr>
                <w:rFonts w:hint="eastAsia" w:ascii="宋体" w:hAnsi="宋体" w:cs="宋体"/>
                <w:bCs/>
                <w:color w:val="auto"/>
                <w:highlight w:val="none"/>
                <w:lang w:eastAsia="zh-CN"/>
              </w:rPr>
              <w:t>，</w:t>
            </w:r>
            <w:r>
              <w:rPr>
                <w:rFonts w:hint="eastAsia" w:ascii="宋体" w:hAnsi="宋体" w:cs="宋体"/>
                <w:bCs/>
                <w:color w:val="auto"/>
                <w:highlight w:val="none"/>
              </w:rPr>
              <w:t>得</w:t>
            </w:r>
            <w:r>
              <w:rPr>
                <w:rFonts w:hint="eastAsia" w:ascii="宋体" w:hAnsi="宋体" w:cs="宋体"/>
                <w:bCs/>
                <w:color w:val="auto"/>
                <w:highlight w:val="none"/>
                <w:lang w:val="en-US" w:eastAsia="zh-CN"/>
              </w:rPr>
              <w:t>2</w:t>
            </w:r>
            <w:r>
              <w:rPr>
                <w:rFonts w:hint="eastAsia" w:ascii="宋体" w:hAnsi="宋体" w:cs="宋体"/>
                <w:bCs/>
                <w:color w:val="auto"/>
                <w:highlight w:val="none"/>
              </w:rPr>
              <w:t>分。</w:t>
            </w:r>
          </w:p>
          <w:p w14:paraId="1A0A3B38">
            <w:pPr>
              <w:pStyle w:val="15"/>
              <w:ind w:firstLine="0"/>
              <w:rPr>
                <w:rFonts w:hint="eastAsia" w:ascii="宋体" w:hAnsi="宋体" w:cs="宋体"/>
                <w:bCs/>
                <w:color w:val="auto"/>
                <w:highlight w:val="none"/>
              </w:rPr>
            </w:pPr>
            <w:r>
              <w:rPr>
                <w:rFonts w:hint="eastAsia" w:ascii="宋体" w:hAnsi="宋体" w:cs="宋体"/>
                <w:color w:val="auto"/>
                <w:spacing w:val="-2"/>
                <w:highlight w:val="none"/>
                <w:lang w:val="en-US" w:eastAsia="zh-CN"/>
              </w:rPr>
              <w:t>该项未见阐述</w:t>
            </w:r>
            <w:r>
              <w:rPr>
                <w:rFonts w:hint="eastAsia" w:ascii="宋体" w:hAnsi="宋体" w:cs="宋体"/>
                <w:color w:val="auto"/>
                <w:spacing w:val="-2"/>
                <w:highlight w:val="none"/>
              </w:rPr>
              <w:t>不得分。</w:t>
            </w:r>
          </w:p>
        </w:tc>
      </w:tr>
      <w:tr w14:paraId="22C13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2286" w:hRule="atLeast"/>
          <w:jc w:val="center"/>
        </w:trPr>
        <w:tc>
          <w:tcPr>
            <w:tcW w:w="1981" w:type="dxa"/>
            <w:tcBorders>
              <w:top w:val="single" w:color="auto" w:sz="4" w:space="0"/>
              <w:bottom w:val="single" w:color="auto" w:sz="4" w:space="0"/>
            </w:tcBorders>
            <w:vAlign w:val="center"/>
          </w:tcPr>
          <w:p w14:paraId="19B26CD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Cs/>
                <w:color w:val="auto"/>
                <w:highlight w:val="none"/>
              </w:rPr>
            </w:pPr>
            <w:r>
              <w:rPr>
                <w:rFonts w:hint="eastAsia" w:ascii="宋体" w:hAnsi="宋体" w:cs="宋体"/>
                <w:bCs/>
                <w:color w:val="auto"/>
                <w:highlight w:val="none"/>
              </w:rPr>
              <w:t>施工人员配备、机械设备和材料投入计划</w:t>
            </w:r>
          </w:p>
          <w:p w14:paraId="46FDC7C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6</w:t>
            </w:r>
            <w:r>
              <w:rPr>
                <w:rFonts w:hint="eastAsia" w:ascii="宋体" w:hAnsi="宋体" w:cs="宋体"/>
                <w:bCs/>
                <w:color w:val="auto"/>
                <w:highlight w:val="none"/>
              </w:rPr>
              <w:t>分）</w:t>
            </w:r>
          </w:p>
        </w:tc>
        <w:tc>
          <w:tcPr>
            <w:tcW w:w="6998" w:type="dxa"/>
            <w:tcBorders>
              <w:top w:val="single" w:color="auto" w:sz="4" w:space="0"/>
              <w:bottom w:val="single" w:color="auto" w:sz="4" w:space="0"/>
            </w:tcBorders>
          </w:tcPr>
          <w:p w14:paraId="33C38B99">
            <w:pPr>
              <w:pStyle w:val="15"/>
              <w:ind w:firstLine="0"/>
              <w:rPr>
                <w:rFonts w:hint="eastAsia" w:ascii="宋体" w:hAnsi="宋体" w:cs="宋体"/>
                <w:color w:val="auto"/>
                <w:spacing w:val="-2"/>
                <w:highlight w:val="none"/>
              </w:rPr>
            </w:pPr>
            <w:r>
              <w:rPr>
                <w:rFonts w:hint="eastAsia" w:ascii="宋体" w:hAnsi="宋体" w:cs="宋体"/>
                <w:color w:val="auto"/>
                <w:spacing w:val="-2"/>
                <w:highlight w:val="none"/>
              </w:rPr>
              <w:t>根据供应商提供的施工人员配备、机械设备和材料投入计划</w:t>
            </w:r>
            <w:r>
              <w:rPr>
                <w:rFonts w:hint="eastAsia" w:ascii="宋体" w:hAnsi="宋体" w:cs="宋体"/>
                <w:color w:val="auto"/>
                <w:spacing w:val="-2"/>
                <w:highlight w:val="none"/>
                <w:lang w:val="en-US" w:eastAsia="zh-CN"/>
              </w:rPr>
              <w:t>等</w:t>
            </w:r>
            <w:r>
              <w:rPr>
                <w:rFonts w:hint="eastAsia" w:ascii="宋体" w:hAnsi="宋体" w:cs="宋体"/>
                <w:color w:val="auto"/>
                <w:spacing w:val="-2"/>
                <w:highlight w:val="none"/>
              </w:rPr>
              <w:t>的合理性进行评分。</w:t>
            </w:r>
          </w:p>
          <w:p w14:paraId="00F35C87">
            <w:pPr>
              <w:pStyle w:val="15"/>
              <w:ind w:firstLine="0"/>
              <w:rPr>
                <w:rFonts w:hint="eastAsia" w:ascii="宋体" w:hAnsi="宋体" w:cs="宋体"/>
                <w:color w:val="auto"/>
                <w:spacing w:val="-2"/>
                <w:highlight w:val="none"/>
              </w:rPr>
            </w:pPr>
            <w:r>
              <w:rPr>
                <w:rFonts w:hint="eastAsia" w:ascii="宋体" w:hAnsi="宋体" w:cs="宋体"/>
                <w:color w:val="auto"/>
                <w:spacing w:val="-2"/>
                <w:highlight w:val="none"/>
              </w:rPr>
              <w:t>1.</w:t>
            </w:r>
            <w:r>
              <w:rPr>
                <w:rFonts w:hint="eastAsia" w:ascii="宋体" w:hAnsi="宋体" w:cs="宋体"/>
                <w:color w:val="auto"/>
                <w:spacing w:val="-2"/>
                <w:highlight w:val="none"/>
                <w:lang w:val="en-US" w:eastAsia="zh-CN"/>
              </w:rPr>
              <w:t>计划阐述至少涵盖上述全部内容，项目人员组织架构清晰，各岗位人员（如项目负责人、施工管理人员、安全管理人员、质量管理人员等）至少配备1人，且人员专业结合项目情况配备，各岗位职责明确；有具体的机械设备配备清单和机械设备投入、管理和维护方案；针对本项目列出主要材料清单并有各阶段材料投入计划和材料采购、供应、检验、存储等</w:t>
            </w:r>
            <w:r>
              <w:rPr>
                <w:rFonts w:hint="eastAsia" w:ascii="宋体" w:hAnsi="宋体" w:cs="宋体"/>
                <w:color w:val="auto"/>
                <w:spacing w:val="-2"/>
                <w:highlight w:val="none"/>
              </w:rPr>
              <w:t>的</w:t>
            </w:r>
            <w:r>
              <w:rPr>
                <w:rFonts w:hint="eastAsia" w:ascii="宋体" w:hAnsi="宋体" w:cs="宋体"/>
                <w:color w:val="auto"/>
                <w:spacing w:val="-2"/>
                <w:highlight w:val="none"/>
                <w:lang w:val="en-US" w:eastAsia="zh-CN"/>
              </w:rPr>
              <w:t>具体措施</w:t>
            </w:r>
            <w:r>
              <w:rPr>
                <w:rFonts w:hint="eastAsia" w:ascii="宋体" w:hAnsi="宋体" w:cs="宋体"/>
                <w:color w:val="auto"/>
                <w:spacing w:val="-2"/>
                <w:highlight w:val="none"/>
              </w:rPr>
              <w:t>，</w:t>
            </w:r>
            <w:r>
              <w:rPr>
                <w:rFonts w:hint="eastAsia" w:ascii="宋体" w:hAnsi="宋体" w:cs="宋体"/>
                <w:color w:val="auto"/>
                <w:spacing w:val="-2"/>
                <w:highlight w:val="none"/>
                <w:lang w:val="en-US" w:eastAsia="zh-CN"/>
              </w:rPr>
              <w:t>上述措施结合现场踏勘或本项目工程特点编制的，</w:t>
            </w:r>
            <w:r>
              <w:rPr>
                <w:rFonts w:hint="eastAsia" w:ascii="宋体" w:hAnsi="宋体" w:cs="宋体"/>
                <w:color w:val="auto"/>
                <w:spacing w:val="-2"/>
                <w:highlight w:val="none"/>
              </w:rPr>
              <w:t>得</w:t>
            </w:r>
            <w:r>
              <w:rPr>
                <w:rFonts w:hint="eastAsia" w:ascii="宋体" w:hAnsi="宋体" w:cs="宋体"/>
                <w:color w:val="auto"/>
                <w:spacing w:val="-2"/>
                <w:highlight w:val="none"/>
                <w:lang w:val="en-US" w:eastAsia="zh-CN"/>
              </w:rPr>
              <w:t>6</w:t>
            </w:r>
            <w:r>
              <w:rPr>
                <w:rFonts w:hint="eastAsia" w:ascii="宋体" w:hAnsi="宋体" w:cs="宋体"/>
                <w:color w:val="auto"/>
                <w:spacing w:val="-2"/>
                <w:highlight w:val="none"/>
              </w:rPr>
              <w:t>分；</w:t>
            </w:r>
          </w:p>
          <w:p w14:paraId="008C41C0">
            <w:pPr>
              <w:pStyle w:val="15"/>
              <w:ind w:firstLine="0"/>
              <w:rPr>
                <w:rFonts w:hint="eastAsia" w:ascii="宋体" w:hAnsi="宋体" w:cs="宋体"/>
                <w:color w:val="auto"/>
                <w:spacing w:val="-2"/>
                <w:highlight w:val="none"/>
              </w:rPr>
            </w:pPr>
            <w:r>
              <w:rPr>
                <w:rFonts w:hint="eastAsia" w:ascii="宋体" w:hAnsi="宋体" w:cs="宋体"/>
                <w:color w:val="auto"/>
                <w:spacing w:val="-2"/>
                <w:highlight w:val="none"/>
              </w:rPr>
              <w:t>2.</w:t>
            </w:r>
            <w:r>
              <w:rPr>
                <w:rFonts w:hint="eastAsia" w:ascii="宋体" w:hAnsi="宋体" w:cs="宋体"/>
                <w:color w:val="auto"/>
                <w:spacing w:val="-2"/>
                <w:highlight w:val="none"/>
                <w:lang w:val="en-US" w:eastAsia="zh-CN"/>
              </w:rPr>
              <w:t>计划阐述涵盖上述全部内容，项目人员组织架构清晰，各岗位人员（如项目负责人、施工管理人员、安全管理人员、质量管理人员等）缺少任意一个岗位配备，岗位职责未明确；虽有机械设备投入清单和设备管理维护方案描述但无具体实施细则；虽有材料投入计划但无采购、供应、检验、存储等的具体实施措施，</w:t>
            </w:r>
            <w:r>
              <w:rPr>
                <w:rFonts w:hint="eastAsia" w:ascii="宋体" w:hAnsi="宋体" w:cs="宋体"/>
                <w:color w:val="auto"/>
                <w:spacing w:val="-2"/>
                <w:highlight w:val="none"/>
              </w:rPr>
              <w:t>得</w:t>
            </w:r>
            <w:r>
              <w:rPr>
                <w:rFonts w:hint="eastAsia" w:ascii="宋体" w:hAnsi="宋体" w:cs="宋体"/>
                <w:color w:val="auto"/>
                <w:spacing w:val="-2"/>
                <w:highlight w:val="none"/>
                <w:lang w:val="en-US" w:eastAsia="zh-CN"/>
              </w:rPr>
              <w:t>4</w:t>
            </w:r>
            <w:r>
              <w:rPr>
                <w:rFonts w:hint="eastAsia" w:ascii="宋体" w:hAnsi="宋体" w:cs="宋体"/>
                <w:color w:val="auto"/>
                <w:spacing w:val="-2"/>
                <w:highlight w:val="none"/>
              </w:rPr>
              <w:t>分；</w:t>
            </w:r>
          </w:p>
          <w:p w14:paraId="2C03CE06">
            <w:pPr>
              <w:pStyle w:val="15"/>
              <w:ind w:firstLine="0"/>
              <w:rPr>
                <w:rFonts w:hint="eastAsia" w:ascii="宋体" w:hAnsi="宋体" w:cs="宋体"/>
                <w:color w:val="auto"/>
                <w:spacing w:val="-2"/>
                <w:highlight w:val="none"/>
              </w:rPr>
            </w:pPr>
            <w:r>
              <w:rPr>
                <w:rFonts w:hint="eastAsia" w:ascii="宋体" w:hAnsi="宋体" w:cs="宋体"/>
                <w:color w:val="auto"/>
                <w:spacing w:val="-2"/>
                <w:highlight w:val="none"/>
              </w:rPr>
              <w:t>3.</w:t>
            </w:r>
            <w:r>
              <w:rPr>
                <w:rFonts w:hint="eastAsia" w:ascii="宋体" w:hAnsi="宋体" w:cs="宋体"/>
                <w:color w:val="auto"/>
                <w:spacing w:val="-2"/>
                <w:highlight w:val="none"/>
                <w:lang w:val="en-US" w:eastAsia="zh-CN"/>
              </w:rPr>
              <w:t>计划</w:t>
            </w:r>
            <w:r>
              <w:rPr>
                <w:rFonts w:hint="eastAsia" w:ascii="宋体" w:hAnsi="宋体" w:cs="宋体"/>
                <w:bCs/>
                <w:color w:val="auto"/>
                <w:highlight w:val="none"/>
                <w:lang w:val="en-US" w:eastAsia="zh-CN"/>
              </w:rPr>
              <w:t>阐述各项措施虽有描述但均无具体实施要求</w:t>
            </w:r>
            <w:r>
              <w:rPr>
                <w:rFonts w:hint="eastAsia" w:ascii="宋体" w:hAnsi="宋体" w:cs="宋体"/>
                <w:color w:val="auto"/>
                <w:spacing w:val="-2"/>
                <w:highlight w:val="none"/>
              </w:rPr>
              <w:t>，得</w:t>
            </w:r>
            <w:r>
              <w:rPr>
                <w:rFonts w:hint="eastAsia" w:ascii="宋体" w:hAnsi="宋体" w:cs="宋体"/>
                <w:color w:val="auto"/>
                <w:spacing w:val="-2"/>
                <w:highlight w:val="none"/>
                <w:lang w:val="en-US" w:eastAsia="zh-CN"/>
              </w:rPr>
              <w:t>2</w:t>
            </w:r>
            <w:r>
              <w:rPr>
                <w:rFonts w:hint="eastAsia" w:ascii="宋体" w:hAnsi="宋体" w:cs="宋体"/>
                <w:color w:val="auto"/>
                <w:spacing w:val="-2"/>
                <w:highlight w:val="none"/>
              </w:rPr>
              <w:t>分。</w:t>
            </w:r>
          </w:p>
          <w:p w14:paraId="22B293D6">
            <w:pPr>
              <w:pStyle w:val="15"/>
              <w:ind w:firstLine="0"/>
              <w:rPr>
                <w:rFonts w:hint="eastAsia" w:ascii="宋体" w:hAnsi="宋体" w:cs="宋体"/>
                <w:color w:val="auto"/>
                <w:spacing w:val="-2"/>
                <w:highlight w:val="none"/>
              </w:rPr>
            </w:pPr>
            <w:r>
              <w:rPr>
                <w:rFonts w:hint="eastAsia" w:ascii="宋体" w:hAnsi="宋体" w:cs="宋体"/>
                <w:color w:val="auto"/>
                <w:spacing w:val="-2"/>
                <w:highlight w:val="none"/>
                <w:lang w:val="en-US" w:eastAsia="zh-CN"/>
              </w:rPr>
              <w:t>该项未见阐述</w:t>
            </w:r>
            <w:r>
              <w:rPr>
                <w:rFonts w:hint="eastAsia" w:ascii="宋体" w:hAnsi="宋体" w:cs="宋体"/>
                <w:color w:val="auto"/>
                <w:spacing w:val="-2"/>
                <w:highlight w:val="none"/>
              </w:rPr>
              <w:t>不得分。</w:t>
            </w:r>
          </w:p>
        </w:tc>
      </w:tr>
      <w:tr w14:paraId="1527B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108" w:type="dxa"/>
            <w:bottom w:w="0" w:type="dxa"/>
            <w:right w:w="108" w:type="dxa"/>
          </w:tblCellMar>
        </w:tblPrEx>
        <w:trPr>
          <w:trHeight w:val="3458" w:hRule="atLeast"/>
          <w:jc w:val="center"/>
        </w:trPr>
        <w:tc>
          <w:tcPr>
            <w:tcW w:w="1981" w:type="dxa"/>
            <w:tcBorders>
              <w:top w:val="single" w:color="auto" w:sz="4" w:space="0"/>
              <w:bottom w:val="single" w:color="auto" w:sz="4" w:space="0"/>
            </w:tcBorders>
            <w:vAlign w:val="center"/>
          </w:tcPr>
          <w:p w14:paraId="1960C63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Cs/>
                <w:color w:val="auto"/>
                <w:highlight w:val="none"/>
              </w:rPr>
            </w:pPr>
            <w:r>
              <w:rPr>
                <w:rFonts w:hint="eastAsia" w:ascii="宋体" w:hAnsi="宋体" w:cs="宋体"/>
                <w:bCs/>
                <w:color w:val="auto"/>
                <w:highlight w:val="none"/>
              </w:rPr>
              <w:t>难点、重点及合理化建议</w:t>
            </w:r>
          </w:p>
          <w:p w14:paraId="30A21CC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rFonts w:hint="eastAsia" w:ascii="宋体" w:hAnsi="宋体" w:cs="宋体"/>
                <w:bCs/>
                <w:color w:val="auto"/>
                <w:highlight w:val="none"/>
              </w:rPr>
            </w:pPr>
            <w:r>
              <w:rPr>
                <w:rFonts w:hint="eastAsia" w:ascii="宋体" w:hAnsi="宋体" w:cs="宋体"/>
                <w:bCs/>
                <w:color w:val="auto"/>
                <w:highlight w:val="none"/>
              </w:rPr>
              <w:t>（</w:t>
            </w:r>
            <w:r>
              <w:rPr>
                <w:rFonts w:hint="eastAsia" w:ascii="宋体" w:hAnsi="宋体" w:cs="宋体"/>
                <w:bCs/>
                <w:color w:val="auto"/>
                <w:highlight w:val="none"/>
                <w:lang w:val="en-US" w:eastAsia="zh-CN"/>
              </w:rPr>
              <w:t>7</w:t>
            </w:r>
            <w:r>
              <w:rPr>
                <w:rFonts w:hint="eastAsia" w:ascii="宋体" w:hAnsi="宋体" w:cs="宋体"/>
                <w:bCs/>
                <w:color w:val="auto"/>
                <w:highlight w:val="none"/>
              </w:rPr>
              <w:t>分）</w:t>
            </w:r>
          </w:p>
        </w:tc>
        <w:tc>
          <w:tcPr>
            <w:tcW w:w="6998" w:type="dxa"/>
            <w:tcBorders>
              <w:top w:val="single" w:color="auto" w:sz="4" w:space="0"/>
              <w:bottom w:val="single" w:color="auto" w:sz="4" w:space="0"/>
            </w:tcBorders>
          </w:tcPr>
          <w:p w14:paraId="5636D97B">
            <w:pPr>
              <w:ind w:firstLine="0"/>
              <w:rPr>
                <w:rFonts w:hint="eastAsia" w:ascii="宋体" w:hAnsi="宋体" w:cs="宋体"/>
                <w:bCs/>
                <w:color w:val="auto"/>
                <w:highlight w:val="none"/>
              </w:rPr>
            </w:pPr>
            <w:r>
              <w:rPr>
                <w:rFonts w:hint="eastAsia" w:ascii="宋体" w:hAnsi="宋体" w:cs="宋体"/>
                <w:bCs/>
                <w:color w:val="auto"/>
                <w:highlight w:val="none"/>
              </w:rPr>
              <w:t>根据供应商提供的针对本项目关键施工技术的难点、重点的分析及针对性合理化建议（措施）进行评审：</w:t>
            </w:r>
          </w:p>
          <w:p w14:paraId="11421FB3">
            <w:pPr>
              <w:ind w:firstLine="0"/>
              <w:rPr>
                <w:rFonts w:hint="eastAsia" w:ascii="宋体" w:hAnsi="宋体" w:cs="宋体"/>
                <w:bCs/>
                <w:color w:val="auto"/>
                <w:highlight w:val="none"/>
              </w:rPr>
            </w:pPr>
            <w:r>
              <w:rPr>
                <w:rFonts w:hint="eastAsia" w:ascii="宋体" w:hAnsi="宋体" w:cs="宋体"/>
                <w:bCs/>
                <w:color w:val="auto"/>
                <w:highlight w:val="none"/>
              </w:rPr>
              <w:t>1.</w:t>
            </w:r>
            <w:r>
              <w:rPr>
                <w:rFonts w:hint="eastAsia" w:ascii="宋体" w:hAnsi="宋体" w:cs="宋体"/>
                <w:bCs/>
                <w:color w:val="auto"/>
                <w:highlight w:val="none"/>
                <w:lang w:val="en-US" w:eastAsia="zh-CN"/>
              </w:rPr>
              <w:t>措施阐述对施工场地狭小及医院正常办公的环境干扰、关键施工内容如防水、拆除等的施工工艺、公共区域的防护及成品保护有具体解决措施</w:t>
            </w:r>
            <w:r>
              <w:rPr>
                <w:rFonts w:hint="eastAsia" w:ascii="宋体" w:hAnsi="宋体" w:cs="宋体"/>
                <w:bCs/>
                <w:color w:val="auto"/>
                <w:highlight w:val="none"/>
              </w:rPr>
              <w:t>，</w:t>
            </w:r>
            <w:r>
              <w:rPr>
                <w:rFonts w:hint="eastAsia" w:ascii="宋体" w:hAnsi="宋体" w:cs="宋体"/>
                <w:bCs/>
                <w:color w:val="auto"/>
                <w:highlight w:val="none"/>
                <w:lang w:val="en-US" w:eastAsia="zh-CN"/>
              </w:rPr>
              <w:t>对其他可能存在的问题有具体的合理化建议，上述内容结合现场踏勘或工程特点编制的，</w:t>
            </w:r>
            <w:r>
              <w:rPr>
                <w:rFonts w:hint="eastAsia" w:ascii="宋体" w:hAnsi="宋体" w:cs="宋体"/>
                <w:bCs/>
                <w:color w:val="auto"/>
                <w:highlight w:val="none"/>
              </w:rPr>
              <w:t>得</w:t>
            </w:r>
            <w:r>
              <w:rPr>
                <w:rFonts w:hint="eastAsia" w:ascii="宋体" w:hAnsi="宋体" w:cs="宋体"/>
                <w:bCs/>
                <w:color w:val="auto"/>
                <w:highlight w:val="none"/>
                <w:lang w:val="en-US" w:eastAsia="zh-CN"/>
              </w:rPr>
              <w:t>7</w:t>
            </w:r>
            <w:r>
              <w:rPr>
                <w:rFonts w:hint="eastAsia" w:ascii="宋体" w:hAnsi="宋体" w:cs="宋体"/>
                <w:bCs/>
                <w:color w:val="auto"/>
                <w:highlight w:val="none"/>
              </w:rPr>
              <w:t>分；</w:t>
            </w:r>
          </w:p>
          <w:p w14:paraId="30C6CB9A">
            <w:pPr>
              <w:ind w:firstLine="0"/>
              <w:rPr>
                <w:rFonts w:hint="eastAsia" w:ascii="宋体" w:hAnsi="宋体" w:cs="宋体"/>
                <w:bCs/>
                <w:color w:val="auto"/>
                <w:highlight w:val="none"/>
              </w:rPr>
            </w:pPr>
            <w:r>
              <w:rPr>
                <w:rFonts w:hint="eastAsia" w:ascii="宋体" w:hAnsi="宋体" w:cs="宋体"/>
                <w:bCs/>
                <w:color w:val="auto"/>
                <w:highlight w:val="none"/>
              </w:rPr>
              <w:t>2.</w:t>
            </w:r>
            <w:r>
              <w:rPr>
                <w:rFonts w:hint="eastAsia" w:ascii="宋体" w:hAnsi="宋体" w:cs="宋体"/>
                <w:bCs/>
                <w:color w:val="auto"/>
                <w:highlight w:val="none"/>
                <w:lang w:val="en-US" w:eastAsia="zh-CN"/>
              </w:rPr>
              <w:t>措施阐述虽对施工场地狭小及医院正常办公的环境干扰、关键施工内容如防水、拆除等的施工工艺、公共区域的防护及成品保护有具体解决措施，但无具体的合理化建议，上述内容未结合现场踏勘或工程特点编制的，</w:t>
            </w:r>
            <w:r>
              <w:rPr>
                <w:rFonts w:hint="eastAsia" w:ascii="宋体" w:hAnsi="宋体" w:cs="宋体"/>
                <w:bCs/>
                <w:color w:val="auto"/>
                <w:highlight w:val="none"/>
              </w:rPr>
              <w:t>得</w:t>
            </w:r>
            <w:r>
              <w:rPr>
                <w:rFonts w:hint="eastAsia" w:ascii="宋体" w:hAnsi="宋体" w:cs="宋体"/>
                <w:bCs/>
                <w:color w:val="auto"/>
                <w:highlight w:val="none"/>
                <w:lang w:val="en-US" w:eastAsia="zh-CN"/>
              </w:rPr>
              <w:t>5</w:t>
            </w:r>
            <w:r>
              <w:rPr>
                <w:rFonts w:hint="eastAsia" w:ascii="宋体" w:hAnsi="宋体" w:cs="宋体"/>
                <w:bCs/>
                <w:color w:val="auto"/>
                <w:highlight w:val="none"/>
              </w:rPr>
              <w:t>分；</w:t>
            </w:r>
          </w:p>
          <w:p w14:paraId="557DA7EA">
            <w:pPr>
              <w:ind w:firstLine="0"/>
              <w:rPr>
                <w:rFonts w:hint="eastAsia" w:ascii="宋体" w:hAnsi="宋体" w:cs="宋体"/>
                <w:bCs/>
                <w:color w:val="auto"/>
                <w:highlight w:val="none"/>
              </w:rPr>
            </w:pPr>
            <w:r>
              <w:rPr>
                <w:rFonts w:hint="eastAsia" w:ascii="宋体" w:hAnsi="宋体" w:cs="宋体"/>
                <w:bCs/>
                <w:color w:val="auto"/>
                <w:highlight w:val="none"/>
              </w:rPr>
              <w:t>3.</w:t>
            </w:r>
            <w:r>
              <w:rPr>
                <w:rFonts w:hint="eastAsia" w:ascii="宋体" w:hAnsi="宋体" w:cs="宋体"/>
                <w:bCs/>
                <w:color w:val="auto"/>
                <w:highlight w:val="none"/>
                <w:lang w:val="en-US" w:eastAsia="zh-CN"/>
              </w:rPr>
              <w:t>对施工场地狭小及医院正常办公的环境干扰、关键施工内容如防水、拆除等的施工工艺、公共区域的防护及成品保护的解决措施缺少任意一项</w:t>
            </w:r>
            <w:r>
              <w:rPr>
                <w:rFonts w:hint="eastAsia" w:ascii="宋体" w:hAnsi="宋体" w:cs="宋体"/>
                <w:bCs/>
                <w:color w:val="auto"/>
                <w:highlight w:val="none"/>
              </w:rPr>
              <w:t>，</w:t>
            </w:r>
            <w:r>
              <w:rPr>
                <w:rFonts w:hint="eastAsia" w:ascii="宋体" w:hAnsi="宋体" w:cs="宋体"/>
                <w:bCs/>
                <w:color w:val="auto"/>
                <w:highlight w:val="none"/>
                <w:lang w:val="en-US" w:eastAsia="zh-CN"/>
              </w:rPr>
              <w:t>无合理化建议，</w:t>
            </w:r>
            <w:r>
              <w:rPr>
                <w:rFonts w:hint="eastAsia" w:ascii="宋体" w:hAnsi="宋体" w:cs="宋体"/>
                <w:bCs/>
                <w:color w:val="auto"/>
                <w:highlight w:val="none"/>
              </w:rPr>
              <w:t>得</w:t>
            </w:r>
            <w:r>
              <w:rPr>
                <w:rFonts w:hint="eastAsia" w:ascii="宋体" w:hAnsi="宋体" w:cs="宋体"/>
                <w:bCs/>
                <w:color w:val="auto"/>
                <w:highlight w:val="none"/>
                <w:lang w:val="en-US" w:eastAsia="zh-CN"/>
              </w:rPr>
              <w:t>3</w:t>
            </w:r>
            <w:r>
              <w:rPr>
                <w:rFonts w:hint="eastAsia" w:ascii="宋体" w:hAnsi="宋体" w:cs="宋体"/>
                <w:bCs/>
                <w:color w:val="auto"/>
                <w:highlight w:val="none"/>
              </w:rPr>
              <w:t>分。</w:t>
            </w:r>
          </w:p>
          <w:p w14:paraId="509F9519">
            <w:pPr>
              <w:pStyle w:val="15"/>
              <w:ind w:firstLine="0"/>
              <w:rPr>
                <w:rFonts w:hint="eastAsia" w:ascii="宋体" w:hAnsi="宋体" w:cs="宋体"/>
                <w:bCs/>
                <w:color w:val="auto"/>
                <w:highlight w:val="none"/>
              </w:rPr>
            </w:pPr>
            <w:r>
              <w:rPr>
                <w:rFonts w:hint="eastAsia" w:ascii="宋体" w:hAnsi="宋体" w:cs="宋体"/>
                <w:color w:val="auto"/>
                <w:spacing w:val="-2"/>
                <w:highlight w:val="none"/>
              </w:rPr>
              <w:t>未提供描述不得分。</w:t>
            </w:r>
          </w:p>
        </w:tc>
      </w:tr>
    </w:tbl>
    <w:p w14:paraId="233C8ED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2" w:firstLineChars="200"/>
        <w:jc w:val="left"/>
        <w:rPr>
          <w:rFonts w:ascii="宋体"/>
          <w:b/>
          <w:color w:val="auto"/>
          <w:highlight w:val="none"/>
        </w:rPr>
      </w:pPr>
      <w:r>
        <w:rPr>
          <w:rFonts w:hint="eastAsia" w:ascii="宋体"/>
          <w:b/>
          <w:color w:val="auto"/>
          <w:highlight w:val="none"/>
        </w:rPr>
        <w:t>五、成交标准：</w:t>
      </w:r>
    </w:p>
    <w:p w14:paraId="653F8A2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80" w:firstLineChars="200"/>
        <w:jc w:val="left"/>
        <w:rPr>
          <w:rFonts w:hint="eastAsia" w:ascii="宋体"/>
          <w:bCs/>
          <w:color w:val="auto"/>
          <w:highlight w:val="none"/>
        </w:rPr>
      </w:pPr>
      <w:r>
        <w:rPr>
          <w:rFonts w:hint="eastAsia" w:ascii="宋体"/>
          <w:bCs/>
          <w:color w:val="auto"/>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54E2EB54">
      <w:pPr>
        <w:pStyle w:val="2"/>
        <w:rPr>
          <w:color w:val="auto"/>
          <w:highlight w:val="none"/>
        </w:rPr>
      </w:pPr>
    </w:p>
    <w:p w14:paraId="26D8A68E">
      <w:pPr>
        <w:rPr>
          <w:rFonts w:hint="eastAsia"/>
          <w:color w:val="auto"/>
          <w:highlight w:val="none"/>
        </w:rPr>
      </w:pPr>
      <w:bookmarkStart w:id="127" w:name="_Toc29432"/>
      <w:bookmarkStart w:id="128" w:name="_Toc28656"/>
      <w:bookmarkStart w:id="129" w:name="_Toc18677"/>
    </w:p>
    <w:p w14:paraId="34A71FEB">
      <w:pPr>
        <w:pStyle w:val="2"/>
        <w:rPr>
          <w:rStyle w:val="211"/>
          <w:rFonts w:eastAsia="幼圆"/>
          <w:bCs/>
          <w:color w:val="auto"/>
          <w:kern w:val="2"/>
          <w:sz w:val="44"/>
          <w:szCs w:val="44"/>
          <w:highlight w:val="none"/>
        </w:rPr>
      </w:pPr>
      <w:r>
        <w:rPr>
          <w:rStyle w:val="211"/>
          <w:rFonts w:hint="eastAsia" w:eastAsia="幼圆"/>
          <w:bCs/>
          <w:color w:val="auto"/>
          <w:kern w:val="2"/>
          <w:sz w:val="44"/>
          <w:szCs w:val="44"/>
          <w:highlight w:val="none"/>
        </w:rPr>
        <w:t xml:space="preserve">第七章  </w:t>
      </w:r>
      <w:bookmarkEnd w:id="118"/>
      <w:bookmarkEnd w:id="119"/>
      <w:bookmarkEnd w:id="120"/>
      <w:bookmarkEnd w:id="125"/>
      <w:bookmarkEnd w:id="126"/>
      <w:r>
        <w:rPr>
          <w:rStyle w:val="211"/>
          <w:rFonts w:hint="eastAsia" w:eastAsia="幼圆"/>
          <w:bCs/>
          <w:color w:val="auto"/>
          <w:kern w:val="2"/>
          <w:sz w:val="44"/>
          <w:szCs w:val="44"/>
          <w:highlight w:val="none"/>
        </w:rPr>
        <w:t>响应文件格式</w:t>
      </w:r>
      <w:bookmarkEnd w:id="127"/>
      <w:bookmarkEnd w:id="128"/>
      <w:bookmarkEnd w:id="129"/>
    </w:p>
    <w:p w14:paraId="0A805AF5">
      <w:pPr>
        <w:ind w:firstLine="0"/>
        <w:rPr>
          <w:rFonts w:hint="eastAsia" w:ascii="宋体" w:hAnsi="宋体"/>
          <w:b/>
          <w:color w:val="auto"/>
          <w:sz w:val="72"/>
          <w:szCs w:val="21"/>
          <w:highlight w:val="none"/>
        </w:rPr>
      </w:pPr>
    </w:p>
    <w:p w14:paraId="792E21A6">
      <w:pPr>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79CDC36E">
      <w:pPr>
        <w:jc w:val="center"/>
        <w:rPr>
          <w:rFonts w:hint="eastAsia" w:ascii="宋体" w:hAnsi="宋体"/>
          <w:b/>
          <w:color w:val="auto"/>
          <w:sz w:val="72"/>
          <w:szCs w:val="21"/>
          <w:highlight w:val="none"/>
        </w:rPr>
      </w:pPr>
    </w:p>
    <w:p w14:paraId="65CF42FA">
      <w:pPr>
        <w:jc w:val="center"/>
        <w:rPr>
          <w:rFonts w:hint="eastAsia" w:ascii="宋体" w:hAnsi="宋体"/>
          <w:b/>
          <w:color w:val="auto"/>
          <w:sz w:val="72"/>
          <w:szCs w:val="21"/>
          <w:highlight w:val="none"/>
        </w:rPr>
      </w:pPr>
    </w:p>
    <w:p w14:paraId="28F26257">
      <w:pPr>
        <w:ind w:left="0" w:leftChars="0" w:firstLine="0" w:firstLineChars="0"/>
        <w:jc w:val="both"/>
        <w:rPr>
          <w:rFonts w:hint="eastAsia" w:ascii="宋体" w:hAnsi="宋体"/>
          <w:b/>
          <w:color w:val="auto"/>
          <w:sz w:val="36"/>
          <w:szCs w:val="21"/>
          <w:highlight w:val="none"/>
        </w:rPr>
      </w:pPr>
    </w:p>
    <w:p w14:paraId="75B36983">
      <w:pPr>
        <w:jc w:val="center"/>
        <w:rPr>
          <w:rFonts w:hint="eastAsia" w:ascii="宋体" w:hAnsi="宋体"/>
          <w:b/>
          <w:color w:val="auto"/>
          <w:sz w:val="36"/>
          <w:szCs w:val="21"/>
          <w:highlight w:val="none"/>
        </w:rPr>
      </w:pPr>
    </w:p>
    <w:p w14:paraId="7EE3B27C">
      <w:pPr>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00432E78">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2C5A68F8">
      <w:pPr>
        <w:ind w:firstLine="1084" w:firstLineChars="300"/>
        <w:rPr>
          <w:rFonts w:hint="eastAsia" w:ascii="宋体" w:hAnsi="宋体"/>
          <w:b/>
          <w:color w:val="auto"/>
          <w:sz w:val="36"/>
          <w:szCs w:val="21"/>
          <w:highlight w:val="none"/>
          <w:u w:val="single"/>
        </w:rPr>
      </w:pPr>
      <w:r>
        <w:rPr>
          <w:rFonts w:hint="eastAsia" w:ascii="宋体" w:hAnsi="宋体"/>
          <w:b/>
          <w:color w:val="auto"/>
          <w:sz w:val="36"/>
          <w:szCs w:val="21"/>
          <w:highlight w:val="none"/>
        </w:rPr>
        <w:t>供应商名称 ：</w:t>
      </w:r>
      <w:r>
        <w:rPr>
          <w:rFonts w:hint="eastAsia" w:ascii="宋体" w:hAnsi="宋体"/>
          <w:b/>
          <w:color w:val="auto"/>
          <w:sz w:val="36"/>
          <w:szCs w:val="21"/>
          <w:highlight w:val="none"/>
          <w:u w:val="single"/>
        </w:rPr>
        <w:t>（加盖CA电子公章）</w:t>
      </w:r>
    </w:p>
    <w:p w14:paraId="2379AE7D">
      <w:pPr>
        <w:ind w:firstLine="1084" w:firstLineChars="300"/>
        <w:rPr>
          <w:rFonts w:hint="eastAsia" w:hAnsi="宋体"/>
          <w:b/>
          <w:bCs/>
          <w:color w:val="auto"/>
          <w:sz w:val="32"/>
          <w:szCs w:val="32"/>
          <w:highlight w:val="none"/>
        </w:rPr>
      </w:pPr>
      <w:r>
        <w:rPr>
          <w:rFonts w:hint="eastAsia" w:ascii="宋体" w:hAnsi="宋体"/>
          <w:b/>
          <w:color w:val="auto"/>
          <w:sz w:val="36"/>
          <w:szCs w:val="21"/>
          <w:highlight w:val="none"/>
        </w:rPr>
        <w:t>日      期 ：</w:t>
      </w:r>
      <w:r>
        <w:rPr>
          <w:rFonts w:hint="eastAsia" w:ascii="宋体" w:hAnsi="宋体"/>
          <w:b/>
          <w:color w:val="auto"/>
          <w:sz w:val="36"/>
          <w:szCs w:val="21"/>
          <w:highlight w:val="none"/>
          <w:u w:val="single"/>
        </w:rPr>
        <w:t xml:space="preserve">               </w:t>
      </w:r>
    </w:p>
    <w:p w14:paraId="0E27C2B6">
      <w:pPr>
        <w:pStyle w:val="297"/>
        <w:ind w:left="0" w:firstLine="0"/>
        <w:rPr>
          <w:rFonts w:hint="eastAsia" w:ascii="宋体" w:hAnsi="宋体"/>
          <w:b/>
          <w:bCs/>
          <w:color w:val="auto"/>
          <w:sz w:val="32"/>
          <w:szCs w:val="32"/>
          <w:highlight w:val="none"/>
        </w:rPr>
      </w:pPr>
    </w:p>
    <w:p w14:paraId="266576AB">
      <w:pPr>
        <w:spacing w:line="440" w:lineRule="exact"/>
        <w:jc w:val="center"/>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响应文件目录</w:t>
      </w:r>
    </w:p>
    <w:p w14:paraId="1D863A97">
      <w:pPr>
        <w:spacing w:line="440" w:lineRule="exact"/>
        <w:jc w:val="center"/>
        <w:rPr>
          <w:rFonts w:hint="eastAsia" w:ascii="宋体" w:hAnsi="宋体"/>
          <w:b/>
          <w:bCs/>
          <w:color w:val="auto"/>
          <w:sz w:val="32"/>
          <w:szCs w:val="32"/>
          <w:highlight w:val="none"/>
        </w:rPr>
      </w:pPr>
    </w:p>
    <w:p w14:paraId="41827CBC">
      <w:pPr>
        <w:ind w:firstLine="480"/>
        <w:outlineLvl w:val="2"/>
        <w:rPr>
          <w:rFonts w:hint="eastAsia" w:ascii="宋体" w:hAnsi="宋体"/>
          <w:iCs/>
          <w:color w:val="auto"/>
          <w:highlight w:val="none"/>
        </w:rPr>
      </w:pPr>
      <w:r>
        <w:rPr>
          <w:rFonts w:hint="eastAsia" w:ascii="宋体" w:hAnsi="宋体"/>
          <w:iCs/>
          <w:color w:val="auto"/>
          <w:highlight w:val="none"/>
        </w:rPr>
        <w:t>一、法人或者其他组织的营业执照等证明文件，自然人的身份证明</w:t>
      </w:r>
    </w:p>
    <w:p w14:paraId="45F815E2">
      <w:pPr>
        <w:ind w:firstLine="480"/>
        <w:outlineLvl w:val="2"/>
        <w:rPr>
          <w:rFonts w:hint="eastAsia" w:ascii="宋体" w:hAnsi="宋体"/>
          <w:iCs/>
          <w:color w:val="auto"/>
          <w:highlight w:val="none"/>
        </w:rPr>
      </w:pPr>
      <w:r>
        <w:rPr>
          <w:rFonts w:hint="eastAsia" w:ascii="宋体" w:hAnsi="宋体"/>
          <w:iCs/>
          <w:color w:val="auto"/>
          <w:highlight w:val="none"/>
        </w:rPr>
        <w:t>二、上一年度的财务状况报告（成立不满一年不需提供）</w:t>
      </w:r>
    </w:p>
    <w:p w14:paraId="596C53EB">
      <w:pPr>
        <w:ind w:firstLine="480"/>
        <w:outlineLvl w:val="2"/>
        <w:rPr>
          <w:rFonts w:hint="eastAsia" w:ascii="宋体" w:hAnsi="宋体"/>
          <w:iCs/>
          <w:color w:val="auto"/>
          <w:highlight w:val="none"/>
        </w:rPr>
      </w:pPr>
      <w:r>
        <w:rPr>
          <w:rFonts w:hint="eastAsia" w:ascii="宋体" w:hAnsi="宋体"/>
          <w:iCs/>
          <w:color w:val="auto"/>
          <w:highlight w:val="none"/>
        </w:rPr>
        <w:t>三、依法缴纳税收和社会保障资金的相关材料</w:t>
      </w:r>
    </w:p>
    <w:p w14:paraId="2BDC4FE4">
      <w:pPr>
        <w:ind w:firstLine="480"/>
        <w:outlineLvl w:val="2"/>
        <w:rPr>
          <w:rFonts w:hint="eastAsia" w:ascii="宋体" w:hAnsi="宋体"/>
          <w:iCs/>
          <w:color w:val="auto"/>
          <w:highlight w:val="none"/>
        </w:rPr>
      </w:pPr>
      <w:r>
        <w:rPr>
          <w:rFonts w:hint="eastAsia" w:ascii="宋体" w:hAnsi="宋体"/>
          <w:iCs/>
          <w:color w:val="auto"/>
          <w:highlight w:val="none"/>
        </w:rPr>
        <w:t>四、具备履行合同所必需的设备和专业技术能力的声明及证明材料</w:t>
      </w:r>
    </w:p>
    <w:p w14:paraId="3DF1986C">
      <w:pPr>
        <w:ind w:firstLine="480"/>
        <w:outlineLvl w:val="2"/>
        <w:rPr>
          <w:rFonts w:hint="eastAsia" w:ascii="宋体" w:hAnsi="宋体"/>
          <w:iCs/>
          <w:color w:val="auto"/>
          <w:highlight w:val="none"/>
        </w:rPr>
      </w:pPr>
      <w:r>
        <w:rPr>
          <w:rFonts w:hint="eastAsia" w:ascii="宋体" w:hAnsi="宋体"/>
          <w:iCs/>
          <w:color w:val="auto"/>
          <w:highlight w:val="none"/>
        </w:rPr>
        <w:t>五、参加政府采购活动前3年内在经营活动中没有重大违法记录的书面声明</w:t>
      </w:r>
    </w:p>
    <w:p w14:paraId="787142B8">
      <w:pPr>
        <w:ind w:firstLine="480"/>
        <w:outlineLvl w:val="2"/>
        <w:rPr>
          <w:rFonts w:hint="eastAsia" w:ascii="宋体" w:hAnsi="宋体"/>
          <w:iCs/>
          <w:color w:val="auto"/>
          <w:highlight w:val="none"/>
        </w:rPr>
      </w:pPr>
      <w:r>
        <w:rPr>
          <w:rFonts w:hint="eastAsia" w:ascii="宋体" w:hAnsi="宋体"/>
          <w:iCs/>
          <w:color w:val="auto"/>
          <w:highlight w:val="none"/>
        </w:rPr>
        <w:t>六、特定资格要求的证明文件（</w:t>
      </w:r>
      <w:r>
        <w:rPr>
          <w:rFonts w:hint="eastAsia"/>
          <w:iCs/>
          <w:color w:val="auto"/>
          <w:highlight w:val="none"/>
        </w:rPr>
        <w:t>其中</w:t>
      </w:r>
      <w:r>
        <w:rPr>
          <w:rFonts w:hint="eastAsia" w:ascii="宋体" w:hAnsi="宋体"/>
          <w:iCs/>
          <w:color w:val="auto"/>
          <w:highlight w:val="none"/>
          <w:lang w:val="zh-CN"/>
        </w:rPr>
        <w:t>供应商承诺书</w:t>
      </w:r>
      <w:r>
        <w:rPr>
          <w:rFonts w:hint="eastAsia"/>
          <w:iCs/>
          <w:color w:val="auto"/>
          <w:highlight w:val="none"/>
        </w:rPr>
        <w:t>见格式</w:t>
      </w:r>
      <w:r>
        <w:rPr>
          <w:rFonts w:hint="eastAsia" w:ascii="宋体" w:hAnsi="宋体"/>
          <w:iCs/>
          <w:color w:val="auto"/>
          <w:highlight w:val="none"/>
        </w:rPr>
        <w:t>）</w:t>
      </w:r>
    </w:p>
    <w:p w14:paraId="2C1984BB">
      <w:pPr>
        <w:ind w:firstLine="480"/>
        <w:outlineLvl w:val="2"/>
        <w:rPr>
          <w:rFonts w:hint="eastAsia" w:ascii="宋体" w:hAnsi="宋体"/>
          <w:iCs/>
          <w:color w:val="auto"/>
          <w:highlight w:val="none"/>
        </w:rPr>
      </w:pPr>
      <w:r>
        <w:rPr>
          <w:rFonts w:hint="eastAsia" w:ascii="宋体" w:hAnsi="宋体"/>
          <w:iCs/>
          <w:color w:val="auto"/>
          <w:highlight w:val="none"/>
        </w:rPr>
        <w:t>七、其他资格要求的证明文件</w:t>
      </w:r>
    </w:p>
    <w:p w14:paraId="6A05C562">
      <w:pPr>
        <w:ind w:firstLine="480"/>
        <w:outlineLvl w:val="2"/>
        <w:rPr>
          <w:rFonts w:hint="eastAsia" w:ascii="宋体" w:hAnsi="宋体"/>
          <w:iCs/>
          <w:color w:val="auto"/>
          <w:highlight w:val="none"/>
        </w:rPr>
      </w:pPr>
      <w:r>
        <w:rPr>
          <w:rFonts w:hint="eastAsia" w:ascii="宋体" w:hAnsi="宋体"/>
          <w:iCs/>
          <w:color w:val="auto"/>
          <w:highlight w:val="none"/>
        </w:rPr>
        <w:t>八、法人授权书</w:t>
      </w:r>
    </w:p>
    <w:p w14:paraId="7A723D6E">
      <w:pPr>
        <w:ind w:firstLine="480"/>
        <w:outlineLvl w:val="2"/>
        <w:rPr>
          <w:rFonts w:hint="eastAsia" w:ascii="宋体" w:hAnsi="宋体"/>
          <w:iCs/>
          <w:color w:val="auto"/>
          <w:highlight w:val="none"/>
        </w:rPr>
      </w:pPr>
      <w:r>
        <w:rPr>
          <w:rFonts w:hint="eastAsia" w:ascii="宋体" w:hAnsi="宋体"/>
          <w:iCs/>
          <w:color w:val="auto"/>
          <w:highlight w:val="none"/>
        </w:rPr>
        <w:t>九、</w:t>
      </w:r>
      <w:r>
        <w:rPr>
          <w:rFonts w:hint="eastAsia" w:ascii="宋体" w:hAnsi="宋体"/>
          <w:iCs/>
          <w:color w:val="auto"/>
          <w:szCs w:val="21"/>
          <w:highlight w:val="none"/>
        </w:rPr>
        <w:t>磋商响应函</w:t>
      </w:r>
    </w:p>
    <w:p w14:paraId="0BAB9655">
      <w:pPr>
        <w:ind w:firstLine="480"/>
        <w:outlineLvl w:val="2"/>
        <w:rPr>
          <w:rFonts w:hint="eastAsia" w:ascii="宋体" w:hAnsi="宋体"/>
          <w:iCs/>
          <w:color w:val="auto"/>
          <w:highlight w:val="none"/>
        </w:rPr>
      </w:pPr>
      <w:r>
        <w:rPr>
          <w:rFonts w:hint="eastAsia" w:ascii="宋体" w:hAnsi="宋体"/>
          <w:iCs/>
          <w:color w:val="auto"/>
          <w:highlight w:val="none"/>
        </w:rPr>
        <w:t>十、中小微企业声明函</w:t>
      </w:r>
    </w:p>
    <w:p w14:paraId="50B2E79C">
      <w:pPr>
        <w:ind w:firstLine="480"/>
        <w:outlineLvl w:val="2"/>
        <w:rPr>
          <w:rFonts w:hint="eastAsia" w:ascii="宋体" w:hAnsi="宋体"/>
          <w:iCs/>
          <w:color w:val="auto"/>
          <w:highlight w:val="none"/>
        </w:rPr>
      </w:pPr>
      <w:r>
        <w:rPr>
          <w:rFonts w:hint="eastAsia" w:ascii="宋体" w:hAnsi="宋体"/>
          <w:iCs/>
          <w:color w:val="auto"/>
          <w:highlight w:val="none"/>
        </w:rPr>
        <w:t>十一、残疾人福利性单位声明函</w:t>
      </w:r>
    </w:p>
    <w:p w14:paraId="7A6C365E">
      <w:pPr>
        <w:ind w:firstLine="480"/>
        <w:outlineLvl w:val="2"/>
        <w:rPr>
          <w:rFonts w:hint="eastAsia" w:ascii="宋体" w:hAnsi="宋体"/>
          <w:iCs/>
          <w:color w:val="auto"/>
          <w:highlight w:val="none"/>
        </w:rPr>
      </w:pPr>
      <w:r>
        <w:rPr>
          <w:rFonts w:hint="eastAsia" w:ascii="宋体" w:hAnsi="宋体"/>
          <w:iCs/>
          <w:color w:val="auto"/>
          <w:highlight w:val="none"/>
        </w:rPr>
        <w:t>十二、已标价的工程量清单</w:t>
      </w:r>
    </w:p>
    <w:p w14:paraId="246EA72A">
      <w:pPr>
        <w:ind w:firstLine="480"/>
        <w:outlineLvl w:val="2"/>
        <w:rPr>
          <w:rFonts w:hint="eastAsia" w:ascii="宋体" w:hAnsi="宋体"/>
          <w:iCs/>
          <w:color w:val="auto"/>
          <w:highlight w:val="none"/>
        </w:rPr>
      </w:pPr>
      <w:r>
        <w:rPr>
          <w:rFonts w:hint="eastAsia" w:ascii="宋体" w:hAnsi="宋体"/>
          <w:iCs/>
          <w:color w:val="auto"/>
          <w:highlight w:val="none"/>
        </w:rPr>
        <w:t>十三、商务要求响应及偏离表</w:t>
      </w:r>
    </w:p>
    <w:p w14:paraId="440FC934">
      <w:pPr>
        <w:ind w:firstLine="480"/>
        <w:outlineLvl w:val="2"/>
        <w:rPr>
          <w:rFonts w:hint="eastAsia" w:ascii="宋体" w:hAnsi="宋体"/>
          <w:iCs/>
          <w:color w:val="auto"/>
          <w:highlight w:val="none"/>
        </w:rPr>
      </w:pPr>
      <w:r>
        <w:rPr>
          <w:rFonts w:hint="eastAsia" w:ascii="宋体" w:hAnsi="宋体"/>
          <w:iCs/>
          <w:color w:val="auto"/>
          <w:highlight w:val="none"/>
        </w:rPr>
        <w:t>十四、技术要求响应及偏离表</w:t>
      </w:r>
    </w:p>
    <w:p w14:paraId="2CA6ACA7">
      <w:pPr>
        <w:ind w:firstLine="480"/>
        <w:outlineLvl w:val="2"/>
        <w:rPr>
          <w:rFonts w:hint="eastAsia" w:ascii="宋体" w:hAnsi="宋体"/>
          <w:iCs/>
          <w:color w:val="auto"/>
          <w:highlight w:val="none"/>
        </w:rPr>
      </w:pPr>
      <w:r>
        <w:rPr>
          <w:rFonts w:hint="eastAsia" w:ascii="宋体" w:hAnsi="宋体"/>
          <w:iCs/>
          <w:color w:val="auto"/>
          <w:highlight w:val="none"/>
        </w:rPr>
        <w:t>十五、开标一览表</w:t>
      </w:r>
    </w:p>
    <w:p w14:paraId="113A5791">
      <w:pPr>
        <w:ind w:firstLine="480"/>
        <w:outlineLvl w:val="2"/>
        <w:rPr>
          <w:rFonts w:hint="eastAsia" w:ascii="宋体" w:hAnsi="宋体"/>
          <w:iCs/>
          <w:color w:val="auto"/>
          <w:highlight w:val="none"/>
        </w:rPr>
      </w:pPr>
      <w:r>
        <w:rPr>
          <w:rFonts w:hint="eastAsia" w:ascii="宋体" w:hAnsi="宋体"/>
          <w:iCs/>
          <w:color w:val="auto"/>
          <w:highlight w:val="none"/>
        </w:rPr>
        <w:t>十六、类似项目业绩一览表</w:t>
      </w:r>
    </w:p>
    <w:p w14:paraId="063E0170">
      <w:pPr>
        <w:ind w:firstLine="480"/>
        <w:outlineLvl w:val="2"/>
        <w:rPr>
          <w:rFonts w:hint="eastAsia" w:ascii="宋体" w:hAnsi="宋体"/>
          <w:iCs/>
          <w:color w:val="auto"/>
          <w:highlight w:val="none"/>
        </w:rPr>
      </w:pPr>
      <w:r>
        <w:rPr>
          <w:rFonts w:hint="eastAsia" w:ascii="宋体" w:hAnsi="宋体"/>
          <w:iCs/>
          <w:color w:val="auto"/>
          <w:highlight w:val="none"/>
        </w:rPr>
        <w:t>十七、</w:t>
      </w:r>
      <w:r>
        <w:rPr>
          <w:rFonts w:hint="eastAsia" w:ascii="宋体" w:hAnsi="宋体"/>
          <w:color w:val="auto"/>
          <w:highlight w:val="none"/>
        </w:rPr>
        <w:t>项目团队人员一览表</w:t>
      </w:r>
    </w:p>
    <w:p w14:paraId="13C9DC2A">
      <w:pPr>
        <w:ind w:firstLine="480"/>
        <w:outlineLvl w:val="2"/>
        <w:rPr>
          <w:rFonts w:hint="eastAsia" w:ascii="宋体" w:hAnsi="宋体"/>
          <w:color w:val="auto"/>
          <w:highlight w:val="none"/>
        </w:rPr>
      </w:pPr>
      <w:r>
        <w:rPr>
          <w:rFonts w:hint="eastAsia" w:ascii="宋体" w:hAnsi="宋体"/>
          <w:color w:val="auto"/>
          <w:highlight w:val="none"/>
        </w:rPr>
        <w:t>十八、施工组织设计</w:t>
      </w:r>
    </w:p>
    <w:p w14:paraId="420FECC2">
      <w:pPr>
        <w:ind w:firstLine="480"/>
        <w:outlineLvl w:val="2"/>
        <w:rPr>
          <w:rFonts w:hint="eastAsia" w:ascii="宋体" w:hAnsi="宋体"/>
          <w:color w:val="auto"/>
          <w:highlight w:val="none"/>
        </w:rPr>
      </w:pPr>
      <w:r>
        <w:rPr>
          <w:rFonts w:hint="eastAsia" w:ascii="宋体" w:hAnsi="宋体"/>
          <w:color w:val="auto"/>
          <w:highlight w:val="none"/>
          <w:lang w:val="en-US" w:eastAsia="zh-CN"/>
        </w:rPr>
        <w:t>十九、</w:t>
      </w:r>
      <w:r>
        <w:rPr>
          <w:rFonts w:hint="eastAsia" w:ascii="宋体" w:hAnsi="宋体"/>
          <w:color w:val="auto"/>
          <w:highlight w:val="none"/>
        </w:rPr>
        <w:t>其他资料</w:t>
      </w:r>
    </w:p>
    <w:p w14:paraId="77FA9C79">
      <w:pPr>
        <w:rPr>
          <w:color w:val="auto"/>
          <w:highlight w:val="none"/>
        </w:rPr>
      </w:pPr>
    </w:p>
    <w:p w14:paraId="6451D187">
      <w:pPr>
        <w:ind w:firstLine="480"/>
        <w:rPr>
          <w:rFonts w:hint="eastAsia" w:ascii="宋体" w:hAnsi="宋体"/>
          <w:color w:val="auto"/>
          <w:highlight w:val="none"/>
        </w:rPr>
      </w:pPr>
    </w:p>
    <w:p w14:paraId="31E026BF">
      <w:pPr>
        <w:spacing w:line="440" w:lineRule="exact"/>
        <w:ind w:firstLine="480"/>
        <w:rPr>
          <w:rFonts w:hint="eastAsia" w:ascii="宋体" w:hAnsi="宋体"/>
          <w:color w:val="auto"/>
          <w:highlight w:val="none"/>
        </w:rPr>
      </w:pPr>
    </w:p>
    <w:p w14:paraId="7F3B4D24">
      <w:pPr>
        <w:spacing w:line="440" w:lineRule="exact"/>
        <w:ind w:firstLine="480"/>
        <w:rPr>
          <w:rFonts w:hint="eastAsia" w:ascii="宋体" w:hAnsi="宋体"/>
          <w:color w:val="auto"/>
          <w:highlight w:val="none"/>
        </w:rPr>
      </w:pPr>
    </w:p>
    <w:p w14:paraId="210B6387">
      <w:pPr>
        <w:spacing w:line="440" w:lineRule="exact"/>
        <w:ind w:firstLine="480"/>
        <w:rPr>
          <w:rFonts w:hint="eastAsia" w:ascii="宋体" w:hAnsi="宋体"/>
          <w:color w:val="auto"/>
          <w:highlight w:val="none"/>
        </w:rPr>
      </w:pPr>
    </w:p>
    <w:p w14:paraId="4CF5F8DA">
      <w:pPr>
        <w:spacing w:line="440" w:lineRule="exact"/>
        <w:ind w:firstLine="480"/>
        <w:rPr>
          <w:rFonts w:hint="eastAsia" w:ascii="宋体" w:hAnsi="宋体"/>
          <w:color w:val="auto"/>
          <w:highlight w:val="none"/>
        </w:rPr>
      </w:pPr>
    </w:p>
    <w:p w14:paraId="13588FA0">
      <w:pPr>
        <w:spacing w:line="440" w:lineRule="exact"/>
        <w:ind w:firstLine="480"/>
        <w:rPr>
          <w:rFonts w:hint="eastAsia" w:ascii="宋体" w:hAnsi="宋体"/>
          <w:color w:val="auto"/>
          <w:highlight w:val="none"/>
        </w:rPr>
      </w:pPr>
    </w:p>
    <w:p w14:paraId="478AAB17">
      <w:pPr>
        <w:spacing w:line="440" w:lineRule="exact"/>
        <w:ind w:firstLine="480"/>
        <w:rPr>
          <w:rFonts w:hint="eastAsia" w:ascii="宋体" w:hAnsi="宋体"/>
          <w:color w:val="auto"/>
          <w:highlight w:val="none"/>
        </w:rPr>
      </w:pPr>
    </w:p>
    <w:p w14:paraId="2DD27383">
      <w:pPr>
        <w:rPr>
          <w:color w:val="auto"/>
          <w:highlight w:val="none"/>
        </w:rPr>
      </w:pPr>
    </w:p>
    <w:p w14:paraId="6E048AFE">
      <w:pPr>
        <w:ind w:firstLine="0"/>
        <w:outlineLvl w:val="1"/>
        <w:rPr>
          <w:rFonts w:hint="eastAsia" w:ascii="黑体" w:hAnsi="黑体" w:eastAsia="黑体"/>
          <w:iCs/>
          <w:color w:val="auto"/>
          <w:sz w:val="32"/>
          <w:szCs w:val="32"/>
          <w:highlight w:val="none"/>
        </w:rPr>
      </w:pPr>
      <w:r>
        <w:rPr>
          <w:rFonts w:hint="eastAsia" w:ascii="黑体" w:hAnsi="黑体" w:eastAsia="黑体"/>
          <w:b/>
          <w:bCs/>
          <w:color w:val="auto"/>
          <w:sz w:val="32"/>
          <w:szCs w:val="32"/>
          <w:highlight w:val="none"/>
        </w:rPr>
        <w:t>一、法人或者其他组织的营业执照等证明文件，自然人的身份证明</w:t>
      </w:r>
    </w:p>
    <w:p w14:paraId="3F552A16">
      <w:pPr>
        <w:ind w:firstLine="0"/>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二、具有良好的商业信誉和健全的财务会计制度</w:t>
      </w:r>
    </w:p>
    <w:p w14:paraId="413C528D">
      <w:pPr>
        <w:jc w:val="center"/>
        <w:rPr>
          <w:rFonts w:hint="eastAsia" w:ascii="黑体" w:hAnsi="黑体" w:eastAsia="黑体"/>
          <w:iCs/>
          <w:color w:val="auto"/>
          <w:sz w:val="32"/>
          <w:szCs w:val="32"/>
          <w:highlight w:val="none"/>
        </w:rPr>
      </w:pPr>
      <w:r>
        <w:rPr>
          <w:rFonts w:hint="eastAsia" w:ascii="宋体" w:hAnsi="宋体"/>
          <w:bCs/>
          <w:color w:val="auto"/>
          <w:szCs w:val="21"/>
          <w:highlight w:val="none"/>
        </w:rPr>
        <w:t>根据连财购〔2023〕4号文件精神，提供《财务状况报告及税收、社会保障资金缴纳情况承诺函》。</w:t>
      </w:r>
    </w:p>
    <w:p w14:paraId="4237CCC8">
      <w:pPr>
        <w:ind w:firstLine="0"/>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三、依法缴纳税收和社会保障资金的相关材料</w:t>
      </w:r>
    </w:p>
    <w:p w14:paraId="71B7DB29">
      <w:pPr>
        <w:jc w:val="center"/>
        <w:rPr>
          <w:rFonts w:hint="eastAsia" w:ascii="黑体" w:hAnsi="黑体" w:eastAsia="黑体" w:cs="宋体"/>
          <w:bCs/>
          <w:color w:val="auto"/>
          <w:sz w:val="36"/>
          <w:szCs w:val="36"/>
          <w:highlight w:val="none"/>
        </w:rPr>
      </w:pPr>
      <w:r>
        <w:rPr>
          <w:rFonts w:hint="eastAsia" w:ascii="宋体" w:hAnsi="宋体"/>
          <w:bCs/>
          <w:color w:val="auto"/>
          <w:szCs w:val="21"/>
          <w:highlight w:val="none"/>
        </w:rPr>
        <w:t>根据连财购〔2023〕4号文件精神，提供《财务状况报告及税收、社会保障资金缴纳情况承诺函》。</w:t>
      </w:r>
    </w:p>
    <w:p w14:paraId="355FB12D">
      <w:pPr>
        <w:ind w:firstLine="0"/>
        <w:jc w:val="center"/>
        <w:rPr>
          <w:rFonts w:hint="eastAsia" w:ascii="黑体" w:hAnsi="黑体" w:eastAsia="黑体" w:cs="宋体"/>
          <w:bCs/>
          <w:color w:val="auto"/>
          <w:sz w:val="36"/>
          <w:szCs w:val="36"/>
          <w:highlight w:val="none"/>
        </w:rPr>
      </w:pPr>
    </w:p>
    <w:p w14:paraId="331CD9CC">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财务状况报告及税收、社会保障资金</w:t>
      </w:r>
    </w:p>
    <w:p w14:paraId="74DC47C4">
      <w:pPr>
        <w:ind w:firstLine="0"/>
        <w:jc w:val="center"/>
        <w:rPr>
          <w:rFonts w:hint="eastAsia" w:ascii="宋体" w:hAnsi="宋体"/>
          <w:color w:val="auto"/>
          <w:sz w:val="32"/>
          <w:szCs w:val="32"/>
          <w:highlight w:val="none"/>
        </w:rPr>
      </w:pPr>
      <w:r>
        <w:rPr>
          <w:rFonts w:hint="eastAsia" w:ascii="黑体" w:hAnsi="黑体" w:eastAsia="黑体" w:cs="宋体"/>
          <w:bCs/>
          <w:color w:val="auto"/>
          <w:sz w:val="32"/>
          <w:szCs w:val="32"/>
          <w:highlight w:val="none"/>
        </w:rPr>
        <w:t>缴纳情况承诺函</w:t>
      </w:r>
    </w:p>
    <w:p w14:paraId="41BA102E">
      <w:pPr>
        <w:ind w:firstLine="480" w:firstLineChars="200"/>
        <w:rPr>
          <w:rFonts w:hint="eastAsia"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采购人名称</w:t>
      </w:r>
    </w:p>
    <w:p w14:paraId="1A0B96CB">
      <w:pPr>
        <w:ind w:firstLine="480"/>
        <w:rPr>
          <w:rFonts w:hint="eastAsia" w:ascii="宋体" w:hAnsi="宋体"/>
          <w:color w:val="auto"/>
          <w:highlight w:val="none"/>
        </w:rPr>
      </w:pPr>
      <w:r>
        <w:rPr>
          <w:rFonts w:hint="eastAsia" w:ascii="宋体" w:hAnsi="宋体"/>
          <w:color w:val="auto"/>
          <w:highlight w:val="none"/>
        </w:rPr>
        <w:t>我方</w:t>
      </w:r>
      <w:r>
        <w:rPr>
          <w:rFonts w:hint="eastAsia" w:ascii="宋体" w:hAnsi="宋体"/>
          <w:color w:val="auto"/>
          <w:highlight w:val="none"/>
          <w:u w:val="single"/>
        </w:rPr>
        <w:t>供应商名称</w:t>
      </w:r>
      <w:r>
        <w:rPr>
          <w:rFonts w:hint="eastAsia" w:ascii="宋体" w:hAnsi="宋体"/>
          <w:color w:val="auto"/>
          <w:highlight w:val="none"/>
        </w:rPr>
        <w:t>参加</w:t>
      </w:r>
      <w:r>
        <w:rPr>
          <w:rFonts w:hint="eastAsia" w:ascii="宋体" w:hAnsi="宋体"/>
          <w:color w:val="auto"/>
          <w:highlight w:val="none"/>
          <w:u w:val="single"/>
        </w:rPr>
        <w:t>项目名称</w:t>
      </w:r>
      <w:r>
        <w:rPr>
          <w:rFonts w:hint="eastAsia" w:ascii="宋体" w:hAnsi="宋体"/>
          <w:color w:val="auto"/>
          <w:highlight w:val="none"/>
        </w:rPr>
        <w:t>（项目编号：</w:t>
      </w:r>
      <w:r>
        <w:rPr>
          <w:rFonts w:hint="eastAsia" w:ascii="宋体" w:hAnsi="宋体"/>
          <w:color w:val="auto"/>
          <w:highlight w:val="none"/>
          <w:u w:val="single"/>
        </w:rPr>
        <w:t>项目编号</w:t>
      </w:r>
      <w:r>
        <w:rPr>
          <w:rFonts w:hint="eastAsia" w:ascii="宋体" w:hAnsi="宋体"/>
          <w:color w:val="auto"/>
          <w:highlight w:val="none"/>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49A4BAAB">
      <w:pPr>
        <w:ind w:firstLine="240"/>
        <w:rPr>
          <w:rFonts w:hint="eastAsia" w:ascii="宋体" w:hAnsi="宋体"/>
          <w:color w:val="auto"/>
          <w:highlight w:val="none"/>
        </w:rPr>
      </w:pPr>
      <w:r>
        <w:rPr>
          <w:rFonts w:hint="eastAsia" w:ascii="宋体" w:hAnsi="宋体"/>
          <w:color w:val="auto"/>
          <w:highlight w:val="none"/>
        </w:rPr>
        <w:t>（1）具有良好的商业信誉和健全的财务会计制度（财务状况报告）；</w:t>
      </w:r>
    </w:p>
    <w:p w14:paraId="4F9A128E">
      <w:pPr>
        <w:ind w:firstLine="240"/>
        <w:rPr>
          <w:rFonts w:hint="eastAsia" w:ascii="宋体" w:hAnsi="宋体"/>
          <w:color w:val="auto"/>
          <w:highlight w:val="none"/>
        </w:rPr>
      </w:pPr>
      <w:r>
        <w:rPr>
          <w:rFonts w:hint="eastAsia" w:ascii="宋体" w:hAnsi="宋体"/>
          <w:color w:val="auto"/>
          <w:highlight w:val="none"/>
        </w:rPr>
        <w:t>（2）有依法缴纳税收和社会保障资金的良好记录。</w:t>
      </w:r>
    </w:p>
    <w:p w14:paraId="64C6A2A8">
      <w:pPr>
        <w:widowControl/>
        <w:ind w:firstLine="480"/>
        <w:jc w:val="left"/>
        <w:rPr>
          <w:rFonts w:hint="eastAsia" w:ascii="宋体" w:hAnsi="宋体"/>
          <w:color w:val="auto"/>
          <w:highlight w:val="none"/>
        </w:rPr>
      </w:pPr>
      <w:r>
        <w:rPr>
          <w:rFonts w:hint="eastAsia" w:ascii="宋体" w:hAnsi="宋体"/>
          <w:color w:val="auto"/>
          <w:highlight w:val="none"/>
        </w:rPr>
        <w:t>我方对上述承诺的真实性负责，如有虚假，将依法承担提供虚假材料谋取中标、成交责任，同时同意有关主管部门将相关失信信息记入公共信用信息系统并在相关政府门户网站公开。</w:t>
      </w:r>
    </w:p>
    <w:p w14:paraId="335AF567">
      <w:pPr>
        <w:widowControl/>
        <w:ind w:firstLine="480"/>
        <w:jc w:val="left"/>
        <w:rPr>
          <w:rFonts w:hint="eastAsia" w:ascii="宋体" w:hAnsi="宋体"/>
          <w:color w:val="auto"/>
          <w:highlight w:val="none"/>
        </w:rPr>
      </w:pPr>
      <w:r>
        <w:rPr>
          <w:rFonts w:hint="eastAsia" w:ascii="宋体" w:hAnsi="宋体"/>
          <w:color w:val="auto"/>
          <w:highlight w:val="none"/>
        </w:rPr>
        <w:t>特此承诺！</w:t>
      </w:r>
    </w:p>
    <w:p w14:paraId="43853940">
      <w:pPr>
        <w:ind w:firstLine="480" w:firstLineChars="200"/>
        <w:rPr>
          <w:rFonts w:hint="eastAsia" w:ascii="宋体" w:hAnsi="宋体"/>
          <w:color w:val="auto"/>
          <w:highlight w:val="none"/>
        </w:rPr>
      </w:pPr>
      <w:r>
        <w:rPr>
          <w:rFonts w:hint="eastAsia" w:ascii="宋体" w:hAnsi="宋体"/>
          <w:color w:val="auto"/>
          <w:highlight w:val="none"/>
        </w:rPr>
        <w:t xml:space="preserve">供应商（公章）：          </w:t>
      </w:r>
    </w:p>
    <w:p w14:paraId="68F21501">
      <w:pPr>
        <w:ind w:firstLine="480" w:firstLineChars="200"/>
        <w:rPr>
          <w:rFonts w:hint="eastAsia" w:ascii="宋体" w:hAnsi="宋体"/>
          <w:color w:val="auto"/>
          <w:highlight w:val="none"/>
        </w:rPr>
      </w:pPr>
      <w:r>
        <w:rPr>
          <w:rFonts w:hint="eastAsia" w:ascii="宋体" w:hAnsi="宋体"/>
          <w:color w:val="auto"/>
          <w:highlight w:val="none"/>
        </w:rPr>
        <w:t>法定代表人或其委托代理人（签名或签章）：</w:t>
      </w:r>
    </w:p>
    <w:p w14:paraId="2A1CAF84">
      <w:pPr>
        <w:ind w:firstLine="480" w:firstLineChars="200"/>
        <w:rPr>
          <w:rFonts w:hint="eastAsia" w:ascii="宋体" w:hAnsi="宋体"/>
          <w:color w:val="auto"/>
          <w:highlight w:val="none"/>
        </w:rPr>
      </w:pPr>
      <w:r>
        <w:rPr>
          <w:rFonts w:hint="eastAsia" w:ascii="宋体" w:hAnsi="宋体"/>
          <w:color w:val="auto"/>
          <w:highlight w:val="none"/>
        </w:rPr>
        <w:t>日期：</w:t>
      </w:r>
    </w:p>
    <w:p w14:paraId="5BA0D2A4">
      <w:pPr>
        <w:ind w:firstLine="480" w:firstLineChars="200"/>
        <w:rPr>
          <w:rFonts w:hint="eastAsia" w:ascii="宋体" w:hAnsi="宋体"/>
          <w:color w:val="auto"/>
          <w:highlight w:val="none"/>
        </w:rPr>
      </w:pPr>
    </w:p>
    <w:p w14:paraId="298620DD">
      <w:pPr>
        <w:spacing w:before="240" w:beforeLines="100"/>
        <w:ind w:firstLine="0"/>
        <w:jc w:val="center"/>
        <w:outlineLvl w:val="1"/>
        <w:rPr>
          <w:rFonts w:hint="eastAsia" w:ascii="黑体" w:hAnsi="黑体" w:eastAsia="黑体"/>
          <w:b/>
          <w:bCs/>
          <w:color w:val="auto"/>
          <w:sz w:val="32"/>
          <w:szCs w:val="32"/>
          <w:highlight w:val="none"/>
        </w:rPr>
      </w:pPr>
      <w:bookmarkStart w:id="130" w:name="_Toc120614284"/>
      <w:r>
        <w:rPr>
          <w:rFonts w:hint="eastAsia" w:ascii="黑体" w:hAnsi="黑体" w:eastAsia="黑体"/>
          <w:b/>
          <w:bCs/>
          <w:color w:val="auto"/>
          <w:sz w:val="32"/>
          <w:szCs w:val="32"/>
          <w:highlight w:val="none"/>
        </w:rPr>
        <w:t>四、具备履行合同所必需的设备和专业技术能力的声明及证明材料</w:t>
      </w:r>
    </w:p>
    <w:p w14:paraId="19A783D2">
      <w:pPr>
        <w:spacing w:line="460" w:lineRule="exact"/>
        <w:ind w:firstLine="492"/>
        <w:rPr>
          <w:rFonts w:hint="eastAsia" w:ascii="宋体" w:hAnsi="宋体"/>
          <w:bCs/>
          <w:color w:val="auto"/>
          <w:highlight w:val="none"/>
        </w:rPr>
      </w:pPr>
      <w:r>
        <w:rPr>
          <w:rFonts w:hint="eastAsia" w:ascii="宋体" w:hAnsi="宋体"/>
          <w:bCs/>
          <w:color w:val="auto"/>
          <w:highlight w:val="none"/>
        </w:rPr>
        <w:t>我单位郑重声明：我单位具备履行本项采购合同所必需的设备和专业技术能力，为履行本项采购合同我公司具备如下主要设备和主要专业技术能力：</w:t>
      </w:r>
    </w:p>
    <w:p w14:paraId="4A78D858">
      <w:pPr>
        <w:spacing w:line="460" w:lineRule="exact"/>
        <w:ind w:firstLine="492"/>
        <w:rPr>
          <w:rFonts w:hint="eastAsia" w:ascii="宋体" w:hAnsi="宋体"/>
          <w:bCs/>
          <w:color w:val="auto"/>
          <w:highlight w:val="none"/>
        </w:rPr>
      </w:pPr>
      <w:r>
        <w:rPr>
          <w:rFonts w:hint="eastAsia" w:ascii="宋体" w:hAnsi="宋体"/>
          <w:bCs/>
          <w:color w:val="auto"/>
          <w:highlight w:val="none"/>
        </w:rPr>
        <w:t>主要设备有：</w:t>
      </w:r>
      <w:r>
        <w:rPr>
          <w:rFonts w:hint="eastAsia" w:ascii="宋体" w:hAnsi="宋体"/>
          <w:bCs/>
          <w:color w:val="auto"/>
          <w:highlight w:val="none"/>
          <w:u w:val="single"/>
        </w:rPr>
        <w:t xml:space="preserve">                 </w:t>
      </w:r>
      <w:r>
        <w:rPr>
          <w:rFonts w:hint="eastAsia" w:ascii="宋体" w:hAnsi="宋体"/>
          <w:bCs/>
          <w:color w:val="auto"/>
          <w:highlight w:val="none"/>
        </w:rPr>
        <w:t>。</w:t>
      </w:r>
    </w:p>
    <w:p w14:paraId="191085A2">
      <w:pPr>
        <w:spacing w:line="460" w:lineRule="exact"/>
        <w:ind w:firstLine="492"/>
        <w:rPr>
          <w:rFonts w:hint="eastAsia" w:ascii="宋体" w:hAnsi="宋体"/>
          <w:bCs/>
          <w:color w:val="auto"/>
          <w:highlight w:val="none"/>
        </w:rPr>
      </w:pPr>
      <w:r>
        <w:rPr>
          <w:rFonts w:hint="eastAsia" w:ascii="宋体" w:hAnsi="宋体"/>
          <w:bCs/>
          <w:color w:val="auto"/>
          <w:highlight w:val="none"/>
        </w:rPr>
        <w:t>主要专业技术能力有：</w:t>
      </w:r>
      <w:r>
        <w:rPr>
          <w:rFonts w:hint="eastAsia" w:ascii="宋体" w:hAnsi="宋体"/>
          <w:bCs/>
          <w:color w:val="auto"/>
          <w:highlight w:val="none"/>
          <w:u w:val="single"/>
        </w:rPr>
        <w:t xml:space="preserve">         </w:t>
      </w:r>
      <w:r>
        <w:rPr>
          <w:rFonts w:hint="eastAsia" w:ascii="宋体" w:hAnsi="宋体"/>
          <w:bCs/>
          <w:color w:val="auto"/>
          <w:highlight w:val="none"/>
        </w:rPr>
        <w:t>。</w:t>
      </w:r>
    </w:p>
    <w:p w14:paraId="29E34D47">
      <w:pPr>
        <w:spacing w:line="460" w:lineRule="exact"/>
        <w:ind w:firstLine="480"/>
        <w:rPr>
          <w:rFonts w:hint="eastAsia" w:ascii="宋体" w:hAnsi="宋体"/>
          <w:bCs/>
          <w:color w:val="auto"/>
          <w:highlight w:val="none"/>
        </w:rPr>
      </w:pPr>
    </w:p>
    <w:p w14:paraId="101863D4">
      <w:pPr>
        <w:spacing w:line="460" w:lineRule="exact"/>
        <w:ind w:firstLine="480"/>
        <w:rPr>
          <w:rFonts w:hint="eastAsia" w:ascii="宋体" w:hAnsi="宋体"/>
          <w:bCs/>
          <w:color w:val="auto"/>
          <w:highlight w:val="none"/>
        </w:rPr>
      </w:pPr>
      <w:r>
        <w:rPr>
          <w:rFonts w:hint="eastAsia" w:ascii="宋体" w:hAnsi="宋体"/>
          <w:bCs/>
          <w:color w:val="auto"/>
          <w:highlight w:val="none"/>
        </w:rPr>
        <w:t xml:space="preserve">供应商（公章）：          </w:t>
      </w:r>
    </w:p>
    <w:p w14:paraId="12BA76FD">
      <w:pPr>
        <w:spacing w:line="460" w:lineRule="exact"/>
        <w:ind w:firstLine="480"/>
        <w:rPr>
          <w:rFonts w:hint="eastAsia" w:ascii="宋体" w:hAnsi="宋体"/>
          <w:bCs/>
          <w:color w:val="auto"/>
          <w:highlight w:val="none"/>
        </w:rPr>
      </w:pPr>
      <w:r>
        <w:rPr>
          <w:rFonts w:hint="eastAsia" w:ascii="宋体" w:hAnsi="宋体"/>
          <w:bCs/>
          <w:color w:val="auto"/>
          <w:highlight w:val="none"/>
        </w:rPr>
        <w:t>法定代表人或其委托代理人（签名或签章）：</w:t>
      </w:r>
    </w:p>
    <w:p w14:paraId="16737984">
      <w:pPr>
        <w:spacing w:line="460" w:lineRule="exact"/>
        <w:ind w:firstLine="480"/>
        <w:rPr>
          <w:rFonts w:hint="eastAsia" w:ascii="宋体" w:hAnsi="宋体"/>
          <w:bCs/>
          <w:color w:val="auto"/>
          <w:highlight w:val="none"/>
        </w:rPr>
      </w:pPr>
      <w:r>
        <w:rPr>
          <w:rFonts w:hint="eastAsia" w:ascii="宋体" w:hAnsi="宋体"/>
          <w:bCs/>
          <w:color w:val="auto"/>
          <w:highlight w:val="none"/>
        </w:rPr>
        <w:t>日期：</w:t>
      </w:r>
    </w:p>
    <w:p w14:paraId="670979DE">
      <w:pPr>
        <w:spacing w:line="460" w:lineRule="exact"/>
        <w:ind w:firstLine="0"/>
        <w:rPr>
          <w:rFonts w:hint="eastAsia" w:ascii="宋体" w:hAnsi="宋体"/>
          <w:bCs/>
          <w:color w:val="auto"/>
          <w:highlight w:val="none"/>
        </w:rPr>
      </w:pPr>
    </w:p>
    <w:p w14:paraId="71952D56">
      <w:pPr>
        <w:spacing w:line="460" w:lineRule="exact"/>
        <w:ind w:firstLine="482" w:firstLineChars="200"/>
        <w:rPr>
          <w:rFonts w:hint="eastAsia" w:ascii="宋体" w:hAnsi="宋体"/>
          <w:bCs/>
          <w:color w:val="auto"/>
          <w:highlight w:val="none"/>
        </w:rPr>
      </w:pPr>
      <w:r>
        <w:rPr>
          <w:rFonts w:hint="eastAsia" w:ascii="宋体" w:hAnsi="宋体"/>
          <w:b/>
          <w:color w:val="auto"/>
          <w:szCs w:val="21"/>
          <w:highlight w:val="none"/>
        </w:rPr>
        <w:t>附主要设备和主要专业技术能力的证明材料如下：</w:t>
      </w:r>
      <w:r>
        <w:rPr>
          <w:rFonts w:hint="eastAsia" w:ascii="宋体" w:hAnsi="宋体"/>
          <w:bCs/>
          <w:color w:val="auto"/>
          <w:highlight w:val="none"/>
        </w:rPr>
        <w:t xml:space="preserve">         </w:t>
      </w:r>
    </w:p>
    <w:p w14:paraId="02F92778">
      <w:pPr>
        <w:spacing w:line="460" w:lineRule="exact"/>
        <w:rPr>
          <w:rFonts w:hint="eastAsia" w:ascii="宋体" w:hAnsi="宋体"/>
          <w:bCs/>
          <w:color w:val="auto"/>
          <w:highlight w:val="none"/>
        </w:rPr>
      </w:pPr>
    </w:p>
    <w:p w14:paraId="2B6BD760">
      <w:pPr>
        <w:spacing w:line="460" w:lineRule="exact"/>
        <w:rPr>
          <w:rFonts w:hint="eastAsia" w:ascii="宋体" w:hAnsi="宋体"/>
          <w:b/>
          <w:color w:val="auto"/>
          <w:sz w:val="32"/>
          <w:szCs w:val="32"/>
          <w:highlight w:val="none"/>
        </w:rPr>
      </w:pPr>
      <w:r>
        <w:rPr>
          <w:rFonts w:hint="eastAsia" w:ascii="宋体" w:hAnsi="宋体"/>
          <w:b/>
          <w:color w:val="auto"/>
          <w:sz w:val="32"/>
          <w:szCs w:val="32"/>
          <w:highlight w:val="none"/>
        </w:rPr>
        <w:t>特别提醒：供应商须附主要设备和主要专业技术能力的证明材料。主要设备的证明材料包括设备发票或设备租赁合同、照片等，主要专业技术能力的证明材料包括企业资质、专利、人员证书等。</w:t>
      </w:r>
    </w:p>
    <w:p w14:paraId="63323ADE">
      <w:pPr>
        <w:pStyle w:val="58"/>
        <w:ind w:firstLine="0"/>
        <w:rPr>
          <w:color w:val="auto"/>
          <w:highlight w:val="none"/>
        </w:rPr>
      </w:pPr>
    </w:p>
    <w:p w14:paraId="190941F3">
      <w:pPr>
        <w:spacing w:before="240" w:beforeLines="100"/>
        <w:ind w:firstLine="0"/>
        <w:jc w:val="center"/>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五、参加政府采购活动前3年内在经营活动中没有重大违法记录的书面声明</w:t>
      </w:r>
    </w:p>
    <w:p w14:paraId="1333BEF4">
      <w:pPr>
        <w:spacing w:before="240" w:beforeLines="100"/>
        <w:ind w:firstLine="0"/>
        <w:jc w:val="center"/>
        <w:outlineLvl w:val="1"/>
        <w:rPr>
          <w:rFonts w:hint="eastAsia" w:ascii="宋体" w:hAnsi="宋体"/>
          <w:b/>
          <w:bCs/>
          <w:color w:val="auto"/>
          <w:sz w:val="32"/>
          <w:szCs w:val="32"/>
          <w:highlight w:val="none"/>
        </w:rPr>
      </w:pPr>
      <w:r>
        <w:rPr>
          <w:rFonts w:hint="eastAsia" w:ascii="宋体" w:hAnsi="宋体"/>
          <w:b/>
          <w:bCs/>
          <w:color w:val="auto"/>
          <w:sz w:val="32"/>
          <w:szCs w:val="32"/>
          <w:highlight w:val="none"/>
        </w:rPr>
        <w:t>声  明</w:t>
      </w:r>
    </w:p>
    <w:p w14:paraId="4331488B">
      <w:pPr>
        <w:spacing w:line="460" w:lineRule="exact"/>
        <w:ind w:firstLine="481"/>
        <w:rPr>
          <w:color w:val="auto"/>
          <w:highlight w:val="none"/>
        </w:rPr>
      </w:pPr>
      <w:r>
        <w:rPr>
          <w:rFonts w:hint="eastAsia" w:ascii="宋体" w:hAnsi="宋体"/>
          <w:bCs/>
          <w:color w:val="auto"/>
          <w:highlight w:val="none"/>
        </w:rPr>
        <w:t>我单位郑重声明：参加本次政府采购活动前3年内，我单位在经营活动中没有因违法经营受到刑事处罚或者责令停产停业、吊销许可证或者执照、较大数额罚款等行政处罚。</w:t>
      </w:r>
    </w:p>
    <w:p w14:paraId="54B8D549">
      <w:pPr>
        <w:ind w:firstLine="480" w:firstLineChars="200"/>
        <w:rPr>
          <w:color w:val="auto"/>
          <w:highlight w:val="none"/>
        </w:rPr>
      </w:pPr>
      <w:r>
        <w:rPr>
          <w:rFonts w:hint="eastAsia"/>
          <w:color w:val="auto"/>
          <w:highlight w:val="none"/>
        </w:rPr>
        <w:t xml:space="preserve">供应商（公章）：          </w:t>
      </w:r>
    </w:p>
    <w:p w14:paraId="51DB34B9">
      <w:pPr>
        <w:ind w:firstLine="480"/>
        <w:rPr>
          <w:color w:val="auto"/>
          <w:highlight w:val="none"/>
        </w:rPr>
      </w:pPr>
      <w:r>
        <w:rPr>
          <w:rFonts w:hint="eastAsia"/>
          <w:color w:val="auto"/>
          <w:highlight w:val="none"/>
        </w:rPr>
        <w:t>法定代表人或其委托代理人（签名或签章）：</w:t>
      </w:r>
    </w:p>
    <w:p w14:paraId="618289ED">
      <w:pPr>
        <w:ind w:firstLine="480"/>
        <w:rPr>
          <w:color w:val="auto"/>
          <w:highlight w:val="none"/>
        </w:rPr>
      </w:pPr>
      <w:r>
        <w:rPr>
          <w:rFonts w:hint="eastAsia"/>
          <w:color w:val="auto"/>
          <w:highlight w:val="none"/>
        </w:rPr>
        <w:t>日期：</w:t>
      </w:r>
    </w:p>
    <w:p w14:paraId="67F23870">
      <w:pPr>
        <w:spacing w:before="240" w:beforeLines="100"/>
        <w:ind w:firstLine="0"/>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六、特定资格要求的证明文件</w:t>
      </w:r>
    </w:p>
    <w:p w14:paraId="526C1DBE">
      <w:pPr>
        <w:ind w:firstLine="0"/>
        <w:jc w:val="center"/>
        <w:rPr>
          <w:rFonts w:hint="eastAsia" w:ascii="宋体" w:hAnsi="宋体"/>
          <w:bCs/>
          <w:color w:val="auto"/>
          <w:highlight w:val="none"/>
        </w:rPr>
      </w:pPr>
      <w:r>
        <w:rPr>
          <w:rFonts w:hint="eastAsia" w:ascii="宋体" w:hAnsi="宋体"/>
          <w:color w:val="auto"/>
          <w:highlight w:val="none"/>
        </w:rPr>
        <w:t>本项目申请人的特定资格要求中要求提供的，必须提供。</w:t>
      </w:r>
    </w:p>
    <w:p w14:paraId="18BDE1EF">
      <w:pPr>
        <w:ind w:firstLine="0"/>
        <w:jc w:val="center"/>
        <w:rPr>
          <w:rFonts w:hint="eastAsia" w:ascii="黑体" w:hAnsi="黑体" w:eastAsia="黑体" w:cs="宋体"/>
          <w:bCs/>
          <w:color w:val="auto"/>
          <w:sz w:val="32"/>
          <w:szCs w:val="32"/>
          <w:highlight w:val="none"/>
        </w:rPr>
      </w:pPr>
      <w:r>
        <w:rPr>
          <w:rFonts w:hint="eastAsia" w:ascii="黑体" w:hAnsi="黑体" w:eastAsia="黑体" w:cs="宋体"/>
          <w:bCs/>
          <w:color w:val="auto"/>
          <w:sz w:val="32"/>
          <w:szCs w:val="32"/>
          <w:highlight w:val="none"/>
        </w:rPr>
        <w:t>供应商承诺书（格式）</w:t>
      </w:r>
    </w:p>
    <w:p w14:paraId="4791547B">
      <w:pPr>
        <w:ind w:firstLine="0"/>
        <w:rPr>
          <w:rFonts w:hint="eastAsia" w:ascii="宋体" w:hAnsi="宋体" w:cs="宋体"/>
          <w:color w:val="auto"/>
          <w:szCs w:val="21"/>
          <w:highlight w:val="none"/>
        </w:rPr>
      </w:pPr>
    </w:p>
    <w:p w14:paraId="2D62D78A">
      <w:pPr>
        <w:ind w:firstLine="0"/>
        <w:rPr>
          <w:rFonts w:hint="eastAsia" w:ascii="宋体" w:hAnsi="宋体" w:cs="宋体"/>
          <w:color w:val="auto"/>
          <w:szCs w:val="21"/>
          <w:highlight w:val="none"/>
        </w:rPr>
      </w:pPr>
      <w:r>
        <w:rPr>
          <w:rFonts w:hint="eastAsia" w:ascii="宋体" w:hAnsi="宋体" w:cs="宋体"/>
          <w:color w:val="auto"/>
          <w:szCs w:val="21"/>
          <w:highlight w:val="none"/>
        </w:rPr>
        <w:t>致：连云港市第一人民医院</w:t>
      </w:r>
    </w:p>
    <w:p w14:paraId="43F38F57">
      <w:pPr>
        <w:widowControl/>
        <w:ind w:firstLine="482"/>
        <w:jc w:val="left"/>
        <w:rPr>
          <w:rFonts w:hint="eastAsia" w:ascii="宋体" w:hAnsi="宋体" w:cs="宋体"/>
          <w:color w:val="auto"/>
          <w:highlight w:val="none"/>
        </w:rPr>
      </w:pPr>
      <w:r>
        <w:rPr>
          <w:rFonts w:hint="eastAsia" w:ascii="宋体" w:hAnsi="宋体" w:cs="宋体"/>
          <w:color w:val="auto"/>
          <w:highlight w:val="none"/>
        </w:rPr>
        <w:t>我公司参与贵单位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工程项目的磋商，我单位郑重承诺： </w:t>
      </w:r>
    </w:p>
    <w:p w14:paraId="71CEDE02">
      <w:pPr>
        <w:ind w:firstLine="482"/>
        <w:rPr>
          <w:rFonts w:hint="eastAsia" w:ascii="宋体" w:hAnsi="宋体" w:cs="宋体"/>
          <w:color w:val="auto"/>
          <w:highlight w:val="none"/>
        </w:rPr>
      </w:pPr>
      <w:r>
        <w:rPr>
          <w:rFonts w:hint="eastAsia" w:ascii="宋体" w:hAnsi="宋体" w:cs="宋体"/>
          <w:color w:val="auto"/>
          <w:highlight w:val="none"/>
        </w:rPr>
        <w:t>1.所报项目负责人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同志和法定代表人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同志近</w:t>
      </w:r>
      <w:r>
        <w:rPr>
          <w:rFonts w:hint="eastAsia" w:ascii="宋体" w:hAnsi="宋体" w:cs="宋体"/>
          <w:color w:val="auto"/>
          <w:highlight w:val="none"/>
          <w:u w:val="single"/>
        </w:rPr>
        <w:t xml:space="preserve"> 5 </w:t>
      </w:r>
      <w:r>
        <w:rPr>
          <w:rFonts w:hint="eastAsia" w:ascii="宋体" w:hAnsi="宋体" w:cs="宋体"/>
          <w:color w:val="auto"/>
          <w:highlight w:val="none"/>
        </w:rPr>
        <w:t>年以来及本单位近</w:t>
      </w:r>
      <w:r>
        <w:rPr>
          <w:rFonts w:hint="eastAsia" w:ascii="宋体" w:hAnsi="宋体" w:cs="宋体"/>
          <w:color w:val="auto"/>
          <w:highlight w:val="none"/>
          <w:u w:val="single"/>
        </w:rPr>
        <w:t xml:space="preserve"> 3 </w:t>
      </w:r>
      <w:r>
        <w:rPr>
          <w:rFonts w:hint="eastAsia" w:ascii="宋体" w:hAnsi="宋体" w:cs="宋体"/>
          <w:color w:val="auto"/>
          <w:highlight w:val="none"/>
        </w:rPr>
        <w:t>年以来无行贿犯罪记录；</w:t>
      </w:r>
    </w:p>
    <w:p w14:paraId="2827F807">
      <w:pPr>
        <w:ind w:firstLine="482"/>
        <w:rPr>
          <w:rFonts w:hint="eastAsia" w:ascii="宋体" w:hAnsi="宋体" w:cs="宋体"/>
          <w:color w:val="auto"/>
          <w:highlight w:val="none"/>
        </w:rPr>
      </w:pPr>
      <w:r>
        <w:rPr>
          <w:rFonts w:hint="eastAsia" w:ascii="宋体" w:hAnsi="宋体" w:cs="宋体"/>
          <w:color w:val="auto"/>
          <w:highlight w:val="none"/>
        </w:rPr>
        <w:t>2、我单位不存在借牌挂靠行为，不出借挂靠资质。</w:t>
      </w:r>
    </w:p>
    <w:p w14:paraId="2062DD6A">
      <w:pPr>
        <w:ind w:firstLine="482"/>
        <w:rPr>
          <w:rFonts w:hint="eastAsia" w:ascii="宋体" w:hAnsi="宋体" w:cs="宋体"/>
          <w:color w:val="auto"/>
          <w:highlight w:val="none"/>
        </w:rPr>
      </w:pPr>
      <w:r>
        <w:rPr>
          <w:rFonts w:hint="eastAsia" w:ascii="宋体" w:hAnsi="宋体" w:cs="宋体"/>
          <w:color w:val="auto"/>
          <w:highlight w:val="none"/>
        </w:rPr>
        <w:t>3.我单位未在“信用中国”和“中国政府采购网”被列为失信被执行人。</w:t>
      </w:r>
    </w:p>
    <w:p w14:paraId="0BD5002E">
      <w:pPr>
        <w:ind w:firstLine="482"/>
        <w:rPr>
          <w:rFonts w:hint="eastAsia" w:ascii="宋体" w:hAnsi="宋体" w:cs="宋体"/>
          <w:color w:val="auto"/>
          <w:highlight w:val="none"/>
        </w:rPr>
      </w:pPr>
      <w:r>
        <w:rPr>
          <w:rFonts w:hint="eastAsia" w:ascii="宋体" w:hAnsi="宋体" w:cs="宋体"/>
          <w:color w:val="auto"/>
          <w:highlight w:val="none"/>
        </w:rPr>
        <w:t>4.我单位磋商全过程（含异议、投诉环节）出示的证明文件资料均是真实、有效的。</w:t>
      </w:r>
    </w:p>
    <w:p w14:paraId="0574A1EE">
      <w:pPr>
        <w:ind w:firstLine="480"/>
        <w:rPr>
          <w:rFonts w:hint="eastAsia" w:ascii="宋体" w:hAnsi="宋体" w:cs="宋体"/>
          <w:color w:val="auto"/>
          <w:szCs w:val="21"/>
          <w:highlight w:val="none"/>
        </w:rPr>
      </w:pPr>
      <w:r>
        <w:rPr>
          <w:rFonts w:hint="eastAsia" w:ascii="宋体" w:hAnsi="宋体" w:cs="宋体"/>
          <w:color w:val="auto"/>
          <w:szCs w:val="21"/>
          <w:highlight w:val="none"/>
        </w:rPr>
        <w:t>5.我公司在响应文件提交截止时间当日企业资质动态监管核查为合格；若响应文件提交截止时间当日企业资质动态监管核查不合格，将主动放弃成交资格；</w:t>
      </w:r>
    </w:p>
    <w:p w14:paraId="6674EA4C">
      <w:pPr>
        <w:ind w:firstLine="480"/>
        <w:rPr>
          <w:rFonts w:hint="eastAsia" w:ascii="宋体" w:hAnsi="宋体" w:cs="宋体"/>
          <w:color w:val="auto"/>
          <w:szCs w:val="21"/>
          <w:highlight w:val="none"/>
        </w:rPr>
      </w:pPr>
      <w:r>
        <w:rPr>
          <w:rFonts w:hint="eastAsia" w:ascii="宋体" w:hAnsi="宋体" w:cs="宋体"/>
          <w:color w:val="auto"/>
          <w:szCs w:val="21"/>
          <w:highlight w:val="none"/>
        </w:rPr>
        <w:t>综上，我单位承诺如有虚假，愿意无条件接受被取消磋商或成交（候选人）资格、磋商保证金不予退还、合同解除及清除出场，一切损失由我单位自行承担，同时愿意接受相关处罚，特此承诺！</w:t>
      </w:r>
    </w:p>
    <w:p w14:paraId="2E4D4059">
      <w:pPr>
        <w:jc w:val="left"/>
        <w:rPr>
          <w:rFonts w:hint="eastAsia" w:ascii="宋体" w:hAnsi="宋体" w:cs="宋体"/>
          <w:color w:val="auto"/>
          <w:szCs w:val="21"/>
          <w:highlight w:val="none"/>
        </w:rPr>
      </w:pPr>
    </w:p>
    <w:p w14:paraId="64AA6EE5">
      <w:pPr>
        <w:jc w:val="left"/>
        <w:rPr>
          <w:rFonts w:hint="eastAsia" w:ascii="宋体" w:hAnsi="宋体" w:cs="宋体"/>
          <w:color w:val="auto"/>
          <w:szCs w:val="21"/>
          <w:highlight w:val="none"/>
        </w:rPr>
      </w:pPr>
      <w:r>
        <w:rPr>
          <w:rFonts w:hint="eastAsia" w:ascii="宋体" w:hAnsi="宋体" w:cs="宋体"/>
          <w:color w:val="auto"/>
          <w:szCs w:val="21"/>
          <w:highlight w:val="none"/>
        </w:rPr>
        <w:t>供应商：                 （盖章）</w:t>
      </w:r>
    </w:p>
    <w:p w14:paraId="796D3BDA">
      <w:pPr>
        <w:rPr>
          <w:rFonts w:hint="eastAsia" w:ascii="宋体" w:hAnsi="宋体" w:cs="宋体"/>
          <w:color w:val="auto"/>
          <w:szCs w:val="21"/>
          <w:highlight w:val="none"/>
        </w:rPr>
      </w:pPr>
      <w:r>
        <w:rPr>
          <w:rFonts w:hint="eastAsia" w:ascii="宋体" w:hAnsi="宋体" w:cs="宋体"/>
          <w:color w:val="auto"/>
          <w:szCs w:val="21"/>
          <w:highlight w:val="none"/>
        </w:rPr>
        <w:t>法定代表人：             （签字或盖章）</w:t>
      </w:r>
    </w:p>
    <w:p w14:paraId="6E9E1347">
      <w:pPr>
        <w:rPr>
          <w:rFonts w:hint="eastAsia" w:ascii="宋体" w:hAnsi="宋体" w:cs="宋体"/>
          <w:color w:val="auto"/>
          <w:szCs w:val="21"/>
          <w:highlight w:val="none"/>
        </w:rPr>
      </w:pPr>
      <w:r>
        <w:rPr>
          <w:rFonts w:hint="eastAsia" w:ascii="宋体" w:hAnsi="宋体" w:cs="宋体"/>
          <w:color w:val="auto"/>
          <w:szCs w:val="21"/>
          <w:highlight w:val="none"/>
        </w:rPr>
        <w:t>项目负责人：             （签字）</w:t>
      </w:r>
    </w:p>
    <w:p w14:paraId="41567903">
      <w:pPr>
        <w:rPr>
          <w:rFonts w:hint="eastAsia" w:ascii="宋体" w:hAnsi="宋体" w:cs="宋体"/>
          <w:color w:val="auto"/>
          <w:szCs w:val="21"/>
          <w:highlight w:val="none"/>
        </w:rPr>
      </w:pPr>
      <w:r>
        <w:rPr>
          <w:rFonts w:hint="eastAsia" w:ascii="宋体" w:hAnsi="宋体" w:cs="宋体"/>
          <w:color w:val="auto"/>
          <w:szCs w:val="21"/>
          <w:highlight w:val="none"/>
        </w:rPr>
        <w:t>项目负责人证书编号：</w:t>
      </w:r>
    </w:p>
    <w:p w14:paraId="2D6D496C">
      <w:pPr>
        <w:rPr>
          <w:rFonts w:hint="eastAsia" w:ascii="黑体" w:hAnsi="黑体" w:eastAsia="黑体"/>
          <w:b/>
          <w:bCs/>
          <w:color w:val="auto"/>
          <w:sz w:val="32"/>
          <w:szCs w:val="32"/>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4A68C33">
      <w:pPr>
        <w:spacing w:before="240" w:beforeLines="100"/>
        <w:ind w:firstLine="0"/>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七、其他资格要求的证明文件</w:t>
      </w:r>
    </w:p>
    <w:p w14:paraId="145D63CF">
      <w:pPr>
        <w:pStyle w:val="53"/>
        <w:rPr>
          <w:rFonts w:hint="eastAsia" w:ascii="黑体" w:hAnsi="黑体" w:eastAsia="黑体"/>
          <w:i/>
          <w:color w:val="auto"/>
          <w:sz w:val="32"/>
          <w:szCs w:val="32"/>
          <w:highlight w:val="none"/>
          <w:u w:val="single"/>
        </w:rPr>
      </w:pPr>
    </w:p>
    <w:p w14:paraId="5DCAC986">
      <w:pPr>
        <w:spacing w:before="240" w:beforeLines="100"/>
        <w:ind w:firstLine="0"/>
        <w:jc w:val="center"/>
        <w:outlineLvl w:val="1"/>
        <w:rPr>
          <w:rFonts w:hint="eastAsia" w:ascii="黑体" w:hAnsi="黑体" w:eastAsia="黑体"/>
          <w:b/>
          <w:bCs/>
          <w:color w:val="auto"/>
          <w:sz w:val="32"/>
          <w:szCs w:val="32"/>
          <w:highlight w:val="none"/>
        </w:rPr>
      </w:pPr>
    </w:p>
    <w:p w14:paraId="47A204E7">
      <w:pPr>
        <w:spacing w:before="240" w:beforeLines="100"/>
        <w:ind w:firstLine="0"/>
        <w:jc w:val="center"/>
        <w:outlineLvl w:val="1"/>
        <w:rPr>
          <w:rFonts w:hint="eastAsia" w:ascii="黑体" w:hAnsi="黑体" w:eastAsia="黑体"/>
          <w:b/>
          <w:bCs/>
          <w:color w:val="auto"/>
          <w:sz w:val="32"/>
          <w:szCs w:val="32"/>
          <w:highlight w:val="none"/>
        </w:rPr>
      </w:pPr>
    </w:p>
    <w:p w14:paraId="2DA2E8FC">
      <w:pPr>
        <w:spacing w:before="240" w:beforeLines="100"/>
        <w:ind w:firstLine="0"/>
        <w:jc w:val="center"/>
        <w:outlineLvl w:val="1"/>
        <w:rPr>
          <w:bCs/>
          <w:color w:val="auto"/>
          <w:highlight w:val="none"/>
        </w:rPr>
      </w:pPr>
      <w:r>
        <w:rPr>
          <w:rFonts w:hint="eastAsia" w:ascii="黑体" w:hAnsi="黑体" w:eastAsia="黑体"/>
          <w:b/>
          <w:bCs/>
          <w:color w:val="auto"/>
          <w:sz w:val="32"/>
          <w:szCs w:val="32"/>
          <w:highlight w:val="none"/>
        </w:rPr>
        <w:t>八、法人授权书</w:t>
      </w:r>
    </w:p>
    <w:p w14:paraId="5DD0E7EF">
      <w:pPr>
        <w:pStyle w:val="379"/>
        <w:tabs>
          <w:tab w:val="left" w:pos="360"/>
        </w:tabs>
        <w:spacing w:line="360" w:lineRule="auto"/>
        <w:ind w:firstLine="480"/>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本授权书声明：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（供应商名称）授权</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（被授权人的姓名）为我方就JSZC-</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号项目采购活动的合法代理人，以本单位名义全权处理一切与该项目采购有关的事务。</w:t>
      </w:r>
    </w:p>
    <w:p w14:paraId="325E943E">
      <w:pPr>
        <w:pStyle w:val="379"/>
        <w:tabs>
          <w:tab w:val="left" w:pos="360"/>
        </w:tabs>
        <w:spacing w:line="360" w:lineRule="auto"/>
        <w:ind w:firstLine="480"/>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本授权书于</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年</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月</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日起生效，特此声明。</w:t>
      </w:r>
    </w:p>
    <w:p w14:paraId="7169CEE2">
      <w:pPr>
        <w:pStyle w:val="379"/>
        <w:tabs>
          <w:tab w:val="left" w:pos="360"/>
        </w:tabs>
        <w:spacing w:line="360" w:lineRule="auto"/>
        <w:ind w:firstLine="960" w:firstLineChars="400"/>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被授权人身份证号码：</w:t>
      </w:r>
      <w:r>
        <w:rPr>
          <w:rFonts w:hint="eastAsia" w:ascii="宋体" w:hAnsi="宋体" w:eastAsia="宋体" w:cs="宋体"/>
          <w:b w:val="0"/>
          <w:bCs/>
          <w:color w:val="auto"/>
          <w:szCs w:val="24"/>
          <w:highlight w:val="none"/>
          <w:u w:val="single"/>
          <w:lang w:eastAsia="zh-CN"/>
        </w:rPr>
        <w:t xml:space="preserve">                              </w:t>
      </w:r>
    </w:p>
    <w:p w14:paraId="0332B56F">
      <w:pPr>
        <w:pStyle w:val="379"/>
        <w:tabs>
          <w:tab w:val="left" w:pos="360"/>
        </w:tabs>
        <w:spacing w:line="360" w:lineRule="auto"/>
        <w:ind w:firstLine="960" w:firstLineChars="400"/>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被授权人联系电话：（手机）</w:t>
      </w:r>
      <w:r>
        <w:rPr>
          <w:rFonts w:hint="eastAsia" w:ascii="宋体" w:hAnsi="宋体" w:eastAsia="宋体" w:cs="宋体"/>
          <w:b w:val="0"/>
          <w:bCs/>
          <w:color w:val="auto"/>
          <w:szCs w:val="24"/>
          <w:highlight w:val="none"/>
          <w:u w:val="single"/>
          <w:lang w:eastAsia="zh-CN"/>
        </w:rPr>
        <w:t xml:space="preserve">                          </w:t>
      </w:r>
    </w:p>
    <w:p w14:paraId="4B670438">
      <w:pPr>
        <w:pStyle w:val="379"/>
        <w:tabs>
          <w:tab w:val="left" w:pos="360"/>
        </w:tabs>
        <w:spacing w:line="360" w:lineRule="auto"/>
        <w:ind w:firstLine="960" w:firstLineChars="400"/>
        <w:rPr>
          <w:rFonts w:hint="eastAsia"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授权单位名称：</w:t>
      </w:r>
      <w:r>
        <w:rPr>
          <w:rFonts w:hint="eastAsia" w:ascii="宋体" w:hAnsi="宋体" w:eastAsia="宋体" w:cs="宋体"/>
          <w:b w:val="0"/>
          <w:bCs/>
          <w:color w:val="auto"/>
          <w:szCs w:val="24"/>
          <w:highlight w:val="none"/>
          <w:u w:val="single"/>
          <w:lang w:eastAsia="zh-CN"/>
        </w:rPr>
        <w:t>（加盖CA电子公章）</w:t>
      </w:r>
    </w:p>
    <w:p w14:paraId="4A19A838">
      <w:pPr>
        <w:pStyle w:val="379"/>
        <w:tabs>
          <w:tab w:val="left" w:pos="360"/>
        </w:tabs>
        <w:spacing w:line="360" w:lineRule="auto"/>
        <w:ind w:firstLine="960" w:firstLineChars="400"/>
        <w:rPr>
          <w:rFonts w:hint="eastAsia"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单位地址：</w:t>
      </w:r>
      <w:r>
        <w:rPr>
          <w:rFonts w:hint="eastAsia" w:ascii="宋体" w:hAnsi="宋体" w:eastAsia="宋体" w:cs="宋体"/>
          <w:b w:val="0"/>
          <w:bCs/>
          <w:color w:val="auto"/>
          <w:szCs w:val="24"/>
          <w:highlight w:val="none"/>
          <w:u w:val="single"/>
          <w:lang w:eastAsia="zh-CN"/>
        </w:rPr>
        <w:t xml:space="preserve">                                         </w:t>
      </w:r>
    </w:p>
    <w:p w14:paraId="55574EF3">
      <w:pPr>
        <w:pStyle w:val="379"/>
        <w:tabs>
          <w:tab w:val="left" w:pos="360"/>
        </w:tabs>
        <w:spacing w:line="360" w:lineRule="auto"/>
        <w:ind w:firstLine="960" w:firstLineChars="400"/>
        <w:rPr>
          <w:color w:val="auto"/>
          <w:szCs w:val="24"/>
          <w:highlight w:val="none"/>
          <w:lang w:eastAsia="zh-CN"/>
        </w:rPr>
      </w:pPr>
      <w:r>
        <w:rPr>
          <w:rFonts w:hint="eastAsia" w:ascii="宋体" w:hAnsi="宋体" w:eastAsia="宋体" w:cs="宋体"/>
          <w:b w:val="0"/>
          <w:bCs/>
          <w:color w:val="auto"/>
          <w:szCs w:val="24"/>
          <w:highlight w:val="none"/>
          <w:lang w:eastAsia="zh-CN"/>
        </w:rPr>
        <w:t>日期：</w:t>
      </w:r>
      <w:bookmarkStart w:id="131" w:name="_Hlt26955070"/>
      <w:bookmarkEnd w:id="131"/>
      <w:bookmarkStart w:id="132" w:name="_格式3__银行出具的资信证明"/>
      <w:bookmarkEnd w:id="132"/>
      <w:bookmarkStart w:id="133" w:name="_Hlt26671380"/>
      <w:bookmarkEnd w:id="133"/>
      <w:r>
        <w:rPr>
          <w:rFonts w:hint="eastAsia"/>
          <w:b w:val="0"/>
          <w:bCs/>
          <w:color w:val="auto"/>
          <w:szCs w:val="24"/>
          <w:highlight w:val="none"/>
          <w:u w:val="single"/>
          <w:lang w:eastAsia="zh-CN"/>
        </w:rPr>
        <w:t xml:space="preserve">  </w:t>
      </w:r>
      <w:r>
        <w:rPr>
          <w:rFonts w:hint="eastAsia"/>
          <w:color w:val="auto"/>
          <w:szCs w:val="24"/>
          <w:highlight w:val="none"/>
          <w:u w:val="single"/>
          <w:lang w:eastAsia="zh-CN"/>
        </w:rPr>
        <w:t xml:space="preserve">                                       </w:t>
      </w:r>
    </w:p>
    <w:p w14:paraId="117C9B9E">
      <w:pPr>
        <w:pStyle w:val="58"/>
        <w:spacing w:line="360" w:lineRule="auto"/>
        <w:rPr>
          <w:i/>
          <w:color w:val="auto"/>
          <w:szCs w:val="24"/>
          <w:highlight w:val="none"/>
          <w:u w:val="single"/>
        </w:rPr>
      </w:pPr>
    </w:p>
    <w:p w14:paraId="746ABFFB">
      <w:pPr>
        <w:tabs>
          <w:tab w:val="left" w:pos="5580"/>
        </w:tabs>
        <w:jc w:val="left"/>
        <w:rPr>
          <w:rFonts w:hint="eastAsia" w:ascii="宋体" w:hAnsi="宋体" w:cs="宋体"/>
          <w:color w:val="auto"/>
          <w:szCs w:val="20"/>
          <w:highlight w:val="none"/>
        </w:rPr>
      </w:pPr>
      <w:r>
        <w:rPr>
          <w:rFonts w:ascii="宋体" w:hAnsi="宋体" w:cs="宋体"/>
          <w:color w:val="auto"/>
          <w:szCs w:val="20"/>
          <w:highlight w:val="none"/>
        </w:rPr>
        <w:t>法定代表人（单位负责人）有效期内的身份证</w:t>
      </w:r>
      <w:r>
        <w:rPr>
          <w:rFonts w:ascii="宋体" w:hAnsi="宋体" w:cs="宋体"/>
          <w:b/>
          <w:color w:val="auto"/>
          <w:szCs w:val="20"/>
          <w:highlight w:val="none"/>
        </w:rPr>
        <w:t>正反面</w:t>
      </w:r>
      <w:r>
        <w:rPr>
          <w:rFonts w:hint="eastAsia" w:ascii="宋体" w:hAnsi="宋体" w:cs="宋体"/>
          <w:color w:val="auto"/>
          <w:szCs w:val="20"/>
          <w:highlight w:val="none"/>
        </w:rPr>
        <w:t>扫描件</w:t>
      </w:r>
      <w:r>
        <w:rPr>
          <w:rFonts w:ascii="宋体" w:hAnsi="宋体" w:cs="宋体"/>
          <w:color w:val="auto"/>
          <w:szCs w:val="20"/>
          <w:highlight w:val="none"/>
        </w:rPr>
        <w:t>：</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8B7C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2" w:hRule="atLeast"/>
          <w:jc w:val="center"/>
        </w:trPr>
        <w:tc>
          <w:tcPr>
            <w:tcW w:w="4673" w:type="dxa"/>
          </w:tcPr>
          <w:p w14:paraId="3E53FA3E">
            <w:pPr>
              <w:tabs>
                <w:tab w:val="left" w:pos="5580"/>
              </w:tabs>
              <w:jc w:val="left"/>
              <w:rPr>
                <w:rFonts w:hint="eastAsia" w:ascii="宋体" w:hAnsi="宋体" w:cs="宋体"/>
                <w:color w:val="auto"/>
                <w:szCs w:val="20"/>
                <w:highlight w:val="none"/>
              </w:rPr>
            </w:pPr>
          </w:p>
          <w:p w14:paraId="36B3F251">
            <w:pPr>
              <w:tabs>
                <w:tab w:val="left" w:pos="5580"/>
              </w:tabs>
              <w:jc w:val="left"/>
              <w:rPr>
                <w:rFonts w:hint="eastAsia" w:ascii="宋体" w:hAnsi="宋体" w:cs="宋体"/>
                <w:color w:val="auto"/>
                <w:szCs w:val="20"/>
                <w:highlight w:val="none"/>
              </w:rPr>
            </w:pPr>
          </w:p>
        </w:tc>
        <w:tc>
          <w:tcPr>
            <w:tcW w:w="4536" w:type="dxa"/>
          </w:tcPr>
          <w:p w14:paraId="3063E671">
            <w:pPr>
              <w:tabs>
                <w:tab w:val="left" w:pos="5580"/>
              </w:tabs>
              <w:jc w:val="left"/>
              <w:rPr>
                <w:rFonts w:hint="eastAsia" w:ascii="宋体" w:hAnsi="宋体" w:cs="宋体"/>
                <w:color w:val="auto"/>
                <w:szCs w:val="20"/>
                <w:highlight w:val="none"/>
              </w:rPr>
            </w:pPr>
          </w:p>
          <w:p w14:paraId="038C4ECD">
            <w:pPr>
              <w:tabs>
                <w:tab w:val="left" w:pos="5580"/>
              </w:tabs>
              <w:jc w:val="left"/>
              <w:rPr>
                <w:rFonts w:hint="eastAsia" w:ascii="宋体" w:hAnsi="宋体" w:cs="宋体"/>
                <w:color w:val="auto"/>
                <w:szCs w:val="20"/>
                <w:highlight w:val="none"/>
              </w:rPr>
            </w:pPr>
          </w:p>
        </w:tc>
      </w:tr>
    </w:tbl>
    <w:p w14:paraId="7D926DB2">
      <w:pPr>
        <w:tabs>
          <w:tab w:val="left" w:pos="5580"/>
        </w:tabs>
        <w:ind w:firstLine="799"/>
        <w:jc w:val="left"/>
        <w:rPr>
          <w:rFonts w:hint="eastAsia" w:ascii="宋体" w:hAnsi="宋体" w:cs="宋体"/>
          <w:color w:val="auto"/>
          <w:szCs w:val="20"/>
          <w:highlight w:val="none"/>
        </w:rPr>
      </w:pPr>
      <w:r>
        <w:rPr>
          <w:rFonts w:hint="eastAsia" w:ascii="宋体" w:hAnsi="宋体" w:cs="宋体"/>
          <w:color w:val="auto"/>
          <w:szCs w:val="20"/>
          <w:highlight w:val="none"/>
        </w:rPr>
        <w:t>委托代理人</w:t>
      </w:r>
      <w:r>
        <w:rPr>
          <w:rFonts w:ascii="宋体" w:hAnsi="宋体" w:cs="宋体"/>
          <w:color w:val="auto"/>
          <w:szCs w:val="20"/>
          <w:highlight w:val="none"/>
        </w:rPr>
        <w:t>有效期内的身份证</w:t>
      </w:r>
      <w:r>
        <w:rPr>
          <w:rFonts w:ascii="宋体" w:hAnsi="宋体" w:cs="宋体"/>
          <w:b/>
          <w:color w:val="auto"/>
          <w:szCs w:val="20"/>
          <w:highlight w:val="none"/>
        </w:rPr>
        <w:t>正反面</w:t>
      </w:r>
      <w:r>
        <w:rPr>
          <w:rFonts w:hint="eastAsia" w:ascii="宋体" w:hAnsi="宋体" w:cs="宋体"/>
          <w:color w:val="auto"/>
          <w:szCs w:val="20"/>
          <w:highlight w:val="none"/>
        </w:rPr>
        <w:t>扫描件</w:t>
      </w:r>
      <w:r>
        <w:rPr>
          <w:rFonts w:ascii="宋体" w:hAnsi="宋体" w:cs="宋体"/>
          <w:color w:val="auto"/>
          <w:szCs w:val="20"/>
          <w:highlight w:val="none"/>
        </w:rPr>
        <w:t>：</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CED2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 w:hRule="atLeast"/>
          <w:jc w:val="center"/>
        </w:trPr>
        <w:tc>
          <w:tcPr>
            <w:tcW w:w="4673" w:type="dxa"/>
          </w:tcPr>
          <w:p w14:paraId="75873827">
            <w:pPr>
              <w:tabs>
                <w:tab w:val="left" w:pos="5580"/>
              </w:tabs>
              <w:jc w:val="left"/>
              <w:rPr>
                <w:rFonts w:hint="eastAsia" w:ascii="宋体" w:hAnsi="宋体" w:cs="宋体"/>
                <w:color w:val="auto"/>
                <w:szCs w:val="20"/>
                <w:highlight w:val="none"/>
              </w:rPr>
            </w:pPr>
          </w:p>
          <w:p w14:paraId="5F821EFC">
            <w:pPr>
              <w:tabs>
                <w:tab w:val="left" w:pos="5580"/>
              </w:tabs>
              <w:jc w:val="left"/>
              <w:rPr>
                <w:rFonts w:hint="eastAsia" w:ascii="宋体" w:hAnsi="宋体" w:cs="宋体"/>
                <w:color w:val="auto"/>
                <w:szCs w:val="20"/>
                <w:highlight w:val="none"/>
              </w:rPr>
            </w:pPr>
          </w:p>
        </w:tc>
        <w:tc>
          <w:tcPr>
            <w:tcW w:w="4536" w:type="dxa"/>
          </w:tcPr>
          <w:p w14:paraId="1DEB9C44">
            <w:pPr>
              <w:tabs>
                <w:tab w:val="left" w:pos="5580"/>
              </w:tabs>
              <w:jc w:val="left"/>
              <w:rPr>
                <w:rFonts w:hint="eastAsia" w:ascii="宋体" w:hAnsi="宋体" w:cs="宋体"/>
                <w:color w:val="auto"/>
                <w:szCs w:val="20"/>
                <w:highlight w:val="none"/>
              </w:rPr>
            </w:pPr>
          </w:p>
          <w:p w14:paraId="72D693B3">
            <w:pPr>
              <w:tabs>
                <w:tab w:val="left" w:pos="5580"/>
              </w:tabs>
              <w:jc w:val="left"/>
              <w:rPr>
                <w:rFonts w:hint="eastAsia" w:ascii="宋体" w:hAnsi="宋体" w:cs="宋体"/>
                <w:color w:val="auto"/>
                <w:szCs w:val="20"/>
                <w:highlight w:val="none"/>
              </w:rPr>
            </w:pPr>
          </w:p>
        </w:tc>
      </w:tr>
    </w:tbl>
    <w:p w14:paraId="1FFD27EE">
      <w:pPr>
        <w:tabs>
          <w:tab w:val="left" w:pos="5580"/>
        </w:tabs>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填报说明</w:t>
      </w:r>
      <w:r>
        <w:rPr>
          <w:rFonts w:ascii="宋体" w:hAnsi="宋体" w:cs="宋体"/>
          <w:color w:val="auto"/>
          <w:sz w:val="21"/>
          <w:szCs w:val="21"/>
          <w:highlight w:val="none"/>
        </w:rPr>
        <w:t>：</w:t>
      </w:r>
    </w:p>
    <w:p w14:paraId="4DF195E6">
      <w:pPr>
        <w:tabs>
          <w:tab w:val="left" w:pos="5580"/>
        </w:tabs>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若供应商为事业单位或其他组织或分支机构（仅当</w:t>
      </w:r>
      <w:r>
        <w:rPr>
          <w:rFonts w:hint="eastAsia" w:ascii="宋体" w:hAnsi="宋体" w:cs="宋体"/>
          <w:color w:val="auto"/>
          <w:sz w:val="21"/>
          <w:szCs w:val="21"/>
          <w:highlight w:val="none"/>
        </w:rPr>
        <w:t>磋商文件</w:t>
      </w:r>
      <w:r>
        <w:rPr>
          <w:rFonts w:ascii="宋体" w:hAnsi="宋体" w:cs="宋体"/>
          <w:color w:val="auto"/>
          <w:sz w:val="21"/>
          <w:szCs w:val="21"/>
          <w:highlight w:val="none"/>
        </w:rPr>
        <w:t>注明允许分支机构</w:t>
      </w:r>
      <w:r>
        <w:rPr>
          <w:rFonts w:hint="eastAsia" w:ascii="宋体" w:hAnsi="宋体" w:cs="宋体"/>
          <w:color w:val="auto"/>
          <w:sz w:val="21"/>
          <w:szCs w:val="21"/>
          <w:highlight w:val="none"/>
        </w:rPr>
        <w:t>投标</w:t>
      </w:r>
      <w:r>
        <w:rPr>
          <w:rFonts w:ascii="宋体" w:hAnsi="宋体" w:cs="宋体"/>
          <w:color w:val="auto"/>
          <w:sz w:val="21"/>
          <w:szCs w:val="21"/>
          <w:highlight w:val="none"/>
        </w:rPr>
        <w:t>的），则法定代表人（单位负责人）</w:t>
      </w:r>
      <w:r>
        <w:rPr>
          <w:rFonts w:hint="eastAsia" w:ascii="宋体" w:hAnsi="宋体" w:cs="宋体"/>
          <w:color w:val="auto"/>
          <w:sz w:val="21"/>
          <w:szCs w:val="21"/>
          <w:highlight w:val="none"/>
        </w:rPr>
        <w:t>处</w:t>
      </w:r>
      <w:r>
        <w:rPr>
          <w:rFonts w:ascii="宋体" w:hAnsi="宋体" w:cs="宋体"/>
          <w:color w:val="auto"/>
          <w:sz w:val="21"/>
          <w:szCs w:val="21"/>
          <w:highlight w:val="none"/>
        </w:rPr>
        <w:t>的签署人可为单位负责人</w:t>
      </w:r>
      <w:r>
        <w:rPr>
          <w:rFonts w:hint="eastAsia" w:ascii="宋体" w:hAnsi="宋体" w:cs="宋体"/>
          <w:color w:val="auto"/>
          <w:sz w:val="21"/>
          <w:szCs w:val="21"/>
          <w:highlight w:val="none"/>
        </w:rPr>
        <w:t>。</w:t>
      </w:r>
    </w:p>
    <w:p w14:paraId="48107A7C">
      <w:pPr>
        <w:tabs>
          <w:tab w:val="left" w:pos="5580"/>
        </w:tabs>
        <w:ind w:firstLine="48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若</w:t>
      </w:r>
      <w:r>
        <w:rPr>
          <w:rFonts w:hint="eastAsia" w:ascii="宋体" w:hAnsi="宋体" w:cs="宋体"/>
          <w:color w:val="auto"/>
          <w:sz w:val="21"/>
          <w:szCs w:val="21"/>
          <w:highlight w:val="none"/>
        </w:rPr>
        <w:t>响应文件</w:t>
      </w:r>
      <w:r>
        <w:rPr>
          <w:rFonts w:ascii="宋体" w:hAnsi="宋体" w:cs="宋体"/>
          <w:color w:val="auto"/>
          <w:sz w:val="21"/>
          <w:szCs w:val="21"/>
          <w:highlight w:val="none"/>
        </w:rPr>
        <w:t>中全部签字之处均为法定代表人（单位负责人）本人签署，则可不提供本《</w:t>
      </w:r>
      <w:r>
        <w:rPr>
          <w:rFonts w:hint="eastAsia" w:ascii="宋体" w:hAnsi="宋体" w:cs="宋体"/>
          <w:color w:val="auto"/>
          <w:sz w:val="21"/>
          <w:szCs w:val="21"/>
          <w:highlight w:val="none"/>
        </w:rPr>
        <w:t>授权委托书</w:t>
      </w:r>
      <w:r>
        <w:rPr>
          <w:rFonts w:ascii="宋体" w:hAnsi="宋体" w:cs="宋体"/>
          <w:color w:val="auto"/>
          <w:sz w:val="21"/>
          <w:szCs w:val="21"/>
          <w:highlight w:val="none"/>
        </w:rPr>
        <w:t>》，但须提供</w:t>
      </w:r>
      <w:r>
        <w:rPr>
          <w:rFonts w:hint="eastAsia" w:ascii="宋体" w:hAnsi="宋体" w:cs="宋体"/>
          <w:color w:val="auto"/>
          <w:sz w:val="21"/>
          <w:szCs w:val="21"/>
          <w:highlight w:val="none"/>
        </w:rPr>
        <w:t>《</w:t>
      </w:r>
      <w:r>
        <w:rPr>
          <w:rFonts w:ascii="宋体" w:hAnsi="宋体" w:cs="宋体"/>
          <w:color w:val="auto"/>
          <w:sz w:val="21"/>
          <w:szCs w:val="21"/>
          <w:highlight w:val="none"/>
        </w:rPr>
        <w:t>法定代表人（单位负责人）身份证</w:t>
      </w:r>
      <w:r>
        <w:rPr>
          <w:rFonts w:hint="eastAsia" w:ascii="宋体" w:hAnsi="宋体" w:cs="宋体"/>
          <w:color w:val="auto"/>
          <w:sz w:val="21"/>
          <w:szCs w:val="21"/>
          <w:highlight w:val="none"/>
        </w:rPr>
        <w:t>明》</w:t>
      </w:r>
      <w:r>
        <w:rPr>
          <w:rFonts w:ascii="宋体" w:hAnsi="宋体" w:cs="宋体"/>
          <w:color w:val="auto"/>
          <w:sz w:val="21"/>
          <w:szCs w:val="21"/>
          <w:highlight w:val="none"/>
        </w:rPr>
        <w:t>。</w:t>
      </w:r>
    </w:p>
    <w:p w14:paraId="3B37D066">
      <w:pPr>
        <w:pStyle w:val="58"/>
        <w:spacing w:line="360" w:lineRule="auto"/>
        <w:ind w:firstLineChars="200"/>
        <w:rPr>
          <w:rFonts w:hint="eastAsia" w:ascii="宋体" w:hAnsi="宋体"/>
          <w:bCs/>
          <w:color w:val="auto"/>
          <w:highlight w:val="none"/>
        </w:rPr>
      </w:pPr>
      <w:r>
        <w:rPr>
          <w:rFonts w:hint="eastAsia" w:ascii="宋体" w:hAnsi="宋体" w:cs="宋体"/>
          <w:color w:val="auto"/>
          <w:sz w:val="21"/>
          <w:szCs w:val="21"/>
          <w:highlight w:val="none"/>
        </w:rPr>
        <w:t>3.供应商为自然人的情形，可不提供本</w:t>
      </w:r>
      <w:r>
        <w:rPr>
          <w:rFonts w:ascii="宋体" w:hAnsi="宋体" w:cs="宋体"/>
          <w:color w:val="auto"/>
          <w:sz w:val="21"/>
          <w:szCs w:val="21"/>
          <w:highlight w:val="none"/>
        </w:rPr>
        <w:t>《</w:t>
      </w:r>
      <w:r>
        <w:rPr>
          <w:rFonts w:hint="eastAsia" w:ascii="宋体" w:hAnsi="宋体" w:cs="宋体"/>
          <w:color w:val="auto"/>
          <w:sz w:val="21"/>
          <w:szCs w:val="21"/>
          <w:highlight w:val="none"/>
        </w:rPr>
        <w:t>授权委托书</w:t>
      </w:r>
      <w:r>
        <w:rPr>
          <w:rFonts w:ascii="宋体" w:hAnsi="宋体" w:cs="宋体"/>
          <w:color w:val="auto"/>
          <w:sz w:val="21"/>
          <w:szCs w:val="21"/>
          <w:highlight w:val="none"/>
        </w:rPr>
        <w:t>》</w:t>
      </w:r>
      <w:r>
        <w:rPr>
          <w:rFonts w:hint="eastAsia" w:ascii="宋体" w:hAnsi="宋体" w:cs="宋体"/>
          <w:color w:val="auto"/>
          <w:sz w:val="21"/>
          <w:szCs w:val="21"/>
          <w:highlight w:val="none"/>
        </w:rPr>
        <w:t>。</w:t>
      </w:r>
    </w:p>
    <w:p w14:paraId="67429B5D">
      <w:pPr>
        <w:ind w:firstLine="0"/>
        <w:jc w:val="center"/>
        <w:rPr>
          <w:rFonts w:hint="eastAsia" w:ascii="黑体" w:hAnsi="黑体" w:eastAsia="黑体"/>
          <w:iCs/>
          <w:color w:val="auto"/>
          <w:sz w:val="32"/>
          <w:szCs w:val="32"/>
          <w:highlight w:val="none"/>
          <w:u w:val="single"/>
        </w:rPr>
      </w:pPr>
      <w:r>
        <w:rPr>
          <w:rFonts w:ascii="宋体" w:hAnsi="宋体"/>
          <w:color w:val="auto"/>
          <w:highlight w:val="none"/>
        </w:rPr>
        <w:br w:type="page" w:clear="all"/>
      </w:r>
      <w:r>
        <w:rPr>
          <w:rFonts w:hint="eastAsia" w:ascii="黑体" w:hAnsi="黑体" w:eastAsia="黑体"/>
          <w:iCs/>
          <w:color w:val="auto"/>
          <w:sz w:val="32"/>
          <w:szCs w:val="32"/>
          <w:highlight w:val="none"/>
        </w:rPr>
        <w:t>法定代表人（单位负责人）身份证明</w:t>
      </w:r>
    </w:p>
    <w:p w14:paraId="014F357A">
      <w:pPr>
        <w:kinsoku w:val="0"/>
        <w:overflowPunct w:val="0"/>
        <w:spacing w:line="200" w:lineRule="exact"/>
        <w:ind w:firstLine="0"/>
        <w:rPr>
          <w:rFonts w:hint="eastAsia" w:ascii="宋体" w:hAnsi="宋体"/>
          <w:color w:val="auto"/>
          <w:sz w:val="20"/>
          <w:szCs w:val="20"/>
          <w:highlight w:val="none"/>
        </w:rPr>
      </w:pPr>
    </w:p>
    <w:p w14:paraId="56C33201">
      <w:pPr>
        <w:spacing w:line="460" w:lineRule="exact"/>
        <w:ind w:firstLine="481"/>
        <w:rPr>
          <w:rFonts w:hint="eastAsia" w:ascii="宋体" w:hAnsi="宋体"/>
          <w:bCs/>
          <w:color w:val="auto"/>
          <w:szCs w:val="21"/>
          <w:highlight w:val="none"/>
        </w:rPr>
      </w:pPr>
      <w:r>
        <w:rPr>
          <w:rFonts w:hint="eastAsia" w:ascii="宋体" w:hAnsi="宋体"/>
          <w:bCs/>
          <w:color w:val="auto"/>
          <w:szCs w:val="21"/>
          <w:highlight w:val="none"/>
        </w:rPr>
        <w:t>致：</w:t>
      </w:r>
      <w:r>
        <w:rPr>
          <w:rFonts w:hint="eastAsia" w:ascii="宋体" w:hAnsi="宋体" w:cs="宋体"/>
          <w:color w:val="auto"/>
          <w:highlight w:val="none"/>
        </w:rPr>
        <w:t>【采购单位】</w:t>
      </w:r>
    </w:p>
    <w:p w14:paraId="19624268">
      <w:pPr>
        <w:spacing w:line="460" w:lineRule="exact"/>
        <w:ind w:firstLine="481"/>
        <w:rPr>
          <w:rFonts w:hint="eastAsia" w:ascii="宋体" w:hAnsi="宋体"/>
          <w:bCs/>
          <w:color w:val="auto"/>
          <w:szCs w:val="21"/>
          <w:highlight w:val="none"/>
        </w:rPr>
      </w:pPr>
      <w:r>
        <w:rPr>
          <w:rFonts w:hint="eastAsia" w:ascii="宋体" w:hAnsi="宋体"/>
          <w:bCs/>
          <w:color w:val="auto"/>
          <w:szCs w:val="21"/>
          <w:highlight w:val="none"/>
        </w:rPr>
        <w:t>兹证明，</w:t>
      </w:r>
    </w:p>
    <w:p w14:paraId="699A6041">
      <w:pPr>
        <w:spacing w:line="460" w:lineRule="exact"/>
        <w:ind w:firstLine="481"/>
        <w:rPr>
          <w:rFonts w:hint="eastAsia" w:ascii="宋体" w:hAnsi="宋体"/>
          <w:bCs/>
          <w:color w:val="auto"/>
          <w:szCs w:val="21"/>
          <w:highlight w:val="none"/>
          <w:u w:val="single"/>
        </w:rPr>
      </w:pPr>
      <w:r>
        <w:rPr>
          <w:rFonts w:hint="eastAsia" w:ascii="宋体" w:hAnsi="宋体"/>
          <w:bCs/>
          <w:color w:val="auto"/>
          <w:szCs w:val="21"/>
          <w:highlight w:val="none"/>
        </w:rPr>
        <w:t>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性别：</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年龄：</w:t>
      </w:r>
      <w:r>
        <w:rPr>
          <w:rFonts w:hint="eastAsia" w:ascii="宋体" w:hAnsi="宋体"/>
          <w:bCs/>
          <w:color w:val="auto"/>
          <w:szCs w:val="21"/>
          <w:highlight w:val="none"/>
          <w:u w:val="single"/>
        </w:rPr>
        <w:t xml:space="preserve">         </w:t>
      </w:r>
      <w:r>
        <w:rPr>
          <w:rFonts w:hint="eastAsia" w:ascii="宋体" w:hAnsi="宋体"/>
          <w:bCs/>
          <w:color w:val="auto"/>
          <w:szCs w:val="21"/>
          <w:highlight w:val="none"/>
        </w:rPr>
        <w:t>职务：</w:t>
      </w:r>
      <w:r>
        <w:rPr>
          <w:rFonts w:hint="eastAsia" w:ascii="宋体" w:hAnsi="宋体"/>
          <w:bCs/>
          <w:color w:val="auto"/>
          <w:szCs w:val="21"/>
          <w:highlight w:val="none"/>
          <w:u w:val="single"/>
        </w:rPr>
        <w:t xml:space="preserve">          </w:t>
      </w:r>
    </w:p>
    <w:p w14:paraId="626B7A99">
      <w:pPr>
        <w:spacing w:line="460" w:lineRule="exact"/>
        <w:ind w:firstLine="481"/>
        <w:rPr>
          <w:rFonts w:hint="eastAsia" w:ascii="宋体" w:hAnsi="宋体"/>
          <w:bCs/>
          <w:color w:val="auto"/>
          <w:szCs w:val="21"/>
          <w:highlight w:val="none"/>
        </w:rPr>
      </w:pPr>
    </w:p>
    <w:p w14:paraId="504B2961">
      <w:pPr>
        <w:spacing w:line="460" w:lineRule="exact"/>
        <w:ind w:firstLine="481"/>
        <w:rPr>
          <w:rFonts w:hint="eastAsia" w:ascii="宋体" w:hAnsi="宋体"/>
          <w:bCs/>
          <w:color w:val="auto"/>
          <w:szCs w:val="21"/>
          <w:highlight w:val="none"/>
        </w:rPr>
      </w:pPr>
      <w:r>
        <w:rPr>
          <w:rFonts w:hint="eastAsia" w:ascii="宋体" w:hAnsi="宋体"/>
          <w:bCs/>
          <w:color w:val="auto"/>
          <w:szCs w:val="21"/>
          <w:highlight w:val="none"/>
        </w:rPr>
        <w:t>系</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r>
        <w:rPr>
          <w:rFonts w:hint="eastAsia" w:ascii="宋体" w:hAnsi="宋体" w:cs="宋体"/>
          <w:color w:val="auto"/>
          <w:highlight w:val="none"/>
        </w:rPr>
        <w:t>供应商</w:t>
      </w:r>
      <w:r>
        <w:rPr>
          <w:rFonts w:ascii="宋体" w:hAnsi="宋体" w:cs="宋体"/>
          <w:color w:val="auto"/>
          <w:highlight w:val="none"/>
        </w:rPr>
        <w:t>名称</w:t>
      </w:r>
      <w:r>
        <w:rPr>
          <w:rFonts w:hint="eastAsia" w:ascii="宋体" w:hAnsi="宋体"/>
          <w:bCs/>
          <w:color w:val="auto"/>
          <w:szCs w:val="21"/>
          <w:highlight w:val="none"/>
        </w:rPr>
        <w:t>）的法定代表人（单位负责人）。</w:t>
      </w:r>
    </w:p>
    <w:p w14:paraId="6E7F5A5B">
      <w:pPr>
        <w:spacing w:line="460" w:lineRule="exact"/>
        <w:ind w:firstLine="481"/>
        <w:rPr>
          <w:rFonts w:hint="eastAsia" w:ascii="宋体" w:hAnsi="宋体"/>
          <w:bCs/>
          <w:color w:val="auto"/>
          <w:szCs w:val="21"/>
          <w:highlight w:val="none"/>
        </w:rPr>
      </w:pPr>
    </w:p>
    <w:p w14:paraId="26BA5962">
      <w:pPr>
        <w:spacing w:line="460" w:lineRule="exact"/>
        <w:ind w:firstLine="481"/>
        <w:rPr>
          <w:rFonts w:hint="eastAsia" w:ascii="宋体" w:hAnsi="宋体"/>
          <w:bCs/>
          <w:color w:val="auto"/>
          <w:szCs w:val="21"/>
          <w:highlight w:val="none"/>
        </w:rPr>
      </w:pPr>
    </w:p>
    <w:p w14:paraId="5603D60C">
      <w:pPr>
        <w:spacing w:line="460" w:lineRule="exact"/>
        <w:ind w:firstLine="481"/>
        <w:rPr>
          <w:rFonts w:hint="eastAsia" w:ascii="宋体" w:hAnsi="宋体"/>
          <w:bCs/>
          <w:color w:val="auto"/>
          <w:szCs w:val="21"/>
          <w:highlight w:val="none"/>
        </w:rPr>
      </w:pPr>
    </w:p>
    <w:p w14:paraId="6C377534">
      <w:pPr>
        <w:spacing w:line="460" w:lineRule="exact"/>
        <w:ind w:firstLine="481"/>
        <w:rPr>
          <w:rFonts w:hint="eastAsia" w:ascii="宋体" w:hAnsi="宋体"/>
          <w:bCs/>
          <w:color w:val="auto"/>
          <w:szCs w:val="21"/>
          <w:highlight w:val="none"/>
        </w:rPr>
      </w:pPr>
      <w:r>
        <w:rPr>
          <w:rFonts w:hint="eastAsia" w:ascii="宋体" w:hAnsi="宋体"/>
          <w:bCs/>
          <w:color w:val="auto"/>
          <w:szCs w:val="21"/>
          <w:highlight w:val="none"/>
        </w:rPr>
        <w:t>附：法定代表人（单位负责人）有效期内的身份证</w:t>
      </w:r>
      <w:r>
        <w:rPr>
          <w:rFonts w:hint="eastAsia" w:ascii="宋体" w:hAnsi="宋体"/>
          <w:b/>
          <w:color w:val="auto"/>
          <w:szCs w:val="21"/>
          <w:highlight w:val="none"/>
        </w:rPr>
        <w:t>正反面</w:t>
      </w:r>
      <w:r>
        <w:rPr>
          <w:rFonts w:hint="eastAsia" w:ascii="宋体" w:hAnsi="宋体" w:cs="宋体"/>
          <w:color w:val="auto"/>
          <w:szCs w:val="20"/>
          <w:highlight w:val="none"/>
        </w:rPr>
        <w:t>扫描件</w:t>
      </w:r>
      <w:r>
        <w:rPr>
          <w:rFonts w:hint="eastAsia" w:ascii="宋体" w:hAnsi="宋体"/>
          <w:bCs/>
          <w:color w:val="auto"/>
          <w:szCs w:val="21"/>
          <w:highlight w:val="none"/>
        </w:rPr>
        <w:t>：</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E397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26984CD8">
            <w:pPr>
              <w:spacing w:line="460" w:lineRule="exact"/>
              <w:ind w:firstLine="481"/>
              <w:rPr>
                <w:rFonts w:hint="eastAsia" w:ascii="宋体" w:hAnsi="宋体"/>
                <w:bCs/>
                <w:color w:val="auto"/>
                <w:szCs w:val="21"/>
                <w:highlight w:val="none"/>
              </w:rPr>
            </w:pPr>
          </w:p>
          <w:p w14:paraId="3BC8C52C">
            <w:pPr>
              <w:spacing w:line="460" w:lineRule="exact"/>
              <w:ind w:firstLine="481"/>
              <w:rPr>
                <w:rFonts w:hint="eastAsia" w:ascii="宋体" w:hAnsi="宋体"/>
                <w:bCs/>
                <w:color w:val="auto"/>
                <w:szCs w:val="21"/>
                <w:highlight w:val="none"/>
              </w:rPr>
            </w:pPr>
          </w:p>
          <w:p w14:paraId="2041067F">
            <w:pPr>
              <w:spacing w:line="460" w:lineRule="exact"/>
              <w:ind w:firstLine="481"/>
              <w:rPr>
                <w:rFonts w:hint="eastAsia" w:ascii="宋体" w:hAnsi="宋体"/>
                <w:bCs/>
                <w:color w:val="auto"/>
                <w:szCs w:val="21"/>
                <w:highlight w:val="none"/>
              </w:rPr>
            </w:pPr>
          </w:p>
        </w:tc>
        <w:tc>
          <w:tcPr>
            <w:tcW w:w="4536" w:type="dxa"/>
          </w:tcPr>
          <w:p w14:paraId="79A303FC">
            <w:pPr>
              <w:spacing w:line="460" w:lineRule="exact"/>
              <w:ind w:firstLine="481"/>
              <w:rPr>
                <w:rFonts w:hint="eastAsia" w:ascii="宋体" w:hAnsi="宋体"/>
                <w:bCs/>
                <w:color w:val="auto"/>
                <w:szCs w:val="21"/>
                <w:highlight w:val="none"/>
              </w:rPr>
            </w:pPr>
          </w:p>
          <w:p w14:paraId="7DDCD02E">
            <w:pPr>
              <w:spacing w:line="460" w:lineRule="exact"/>
              <w:ind w:firstLine="481"/>
              <w:rPr>
                <w:rFonts w:hint="eastAsia" w:ascii="宋体" w:hAnsi="宋体"/>
                <w:bCs/>
                <w:color w:val="auto"/>
                <w:szCs w:val="21"/>
                <w:highlight w:val="none"/>
              </w:rPr>
            </w:pPr>
          </w:p>
          <w:p w14:paraId="1B2B7BCF">
            <w:pPr>
              <w:spacing w:line="460" w:lineRule="exact"/>
              <w:ind w:firstLine="481"/>
              <w:rPr>
                <w:rFonts w:hint="eastAsia" w:ascii="宋体" w:hAnsi="宋体"/>
                <w:bCs/>
                <w:color w:val="auto"/>
                <w:szCs w:val="21"/>
                <w:highlight w:val="none"/>
              </w:rPr>
            </w:pPr>
          </w:p>
        </w:tc>
      </w:tr>
    </w:tbl>
    <w:p w14:paraId="2E2B086A">
      <w:pPr>
        <w:ind w:firstLine="481"/>
        <w:rPr>
          <w:rFonts w:hint="eastAsia" w:ascii="宋体" w:hAnsi="宋体"/>
          <w:bCs/>
          <w:color w:val="auto"/>
          <w:szCs w:val="21"/>
          <w:highlight w:val="none"/>
        </w:rPr>
      </w:pPr>
    </w:p>
    <w:p w14:paraId="43EE90DE">
      <w:pPr>
        <w:ind w:firstLine="481"/>
        <w:jc w:val="right"/>
        <w:rPr>
          <w:rFonts w:hint="eastAsia" w:ascii="宋体" w:hAnsi="宋体"/>
          <w:bCs/>
          <w:color w:val="auto"/>
          <w:highlight w:val="none"/>
        </w:rPr>
      </w:pPr>
    </w:p>
    <w:p w14:paraId="32385DA1">
      <w:pPr>
        <w:ind w:firstLine="480"/>
        <w:jc w:val="right"/>
        <w:rPr>
          <w:rFonts w:hint="eastAsia"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376CC02E">
      <w:pPr>
        <w:jc w:val="right"/>
        <w:rPr>
          <w:rFonts w:hint="eastAsia"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6215849E">
      <w:pPr>
        <w:jc w:val="right"/>
        <w:rPr>
          <w:rFonts w:hint="eastAsia" w:ascii="宋体" w:hAnsi="宋体"/>
          <w:color w:val="auto"/>
          <w:highlight w:val="none"/>
        </w:rPr>
      </w:pPr>
      <w:r>
        <w:rPr>
          <w:rFonts w:ascii="宋体" w:hAnsi="宋体"/>
          <w:color w:val="auto"/>
          <w:highlight w:val="none"/>
        </w:rPr>
        <w:br w:type="page" w:clear="all"/>
      </w:r>
    </w:p>
    <w:p w14:paraId="6E8D8E6B">
      <w:pPr>
        <w:spacing w:before="240" w:beforeLines="100"/>
        <w:ind w:firstLine="0"/>
        <w:jc w:val="center"/>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九、磋商响应函</w:t>
      </w:r>
    </w:p>
    <w:p w14:paraId="479D83B9">
      <w:pPr>
        <w:pStyle w:val="390"/>
        <w:spacing w:before="0" w:after="0"/>
        <w:ind w:firstLine="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磋商响应函</w:t>
      </w:r>
    </w:p>
    <w:p w14:paraId="00D33CEF">
      <w:pPr>
        <w:ind w:firstLine="480"/>
        <w:rPr>
          <w:rFonts w:hint="eastAsia"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　　（采购人）　　</w:t>
      </w:r>
    </w:p>
    <w:p w14:paraId="42D53F71">
      <w:pPr>
        <w:ind w:firstLine="480"/>
        <w:jc w:val="left"/>
        <w:rPr>
          <w:rFonts w:hint="eastAsia" w:ascii="宋体" w:hAnsi="宋体" w:cs="宋体"/>
          <w:color w:val="auto"/>
          <w:highlight w:val="none"/>
        </w:rPr>
      </w:pPr>
      <w:r>
        <w:rPr>
          <w:rFonts w:hint="eastAsia" w:ascii="宋体" w:hAnsi="宋体" w:cs="宋体"/>
          <w:color w:val="auto"/>
          <w:highlight w:val="none"/>
        </w:rPr>
        <w:t>（一）根据已收到的采购编号为</w:t>
      </w:r>
      <w:r>
        <w:rPr>
          <w:rFonts w:hint="eastAsia" w:ascii="宋体" w:hAnsi="宋体" w:cs="宋体"/>
          <w:color w:val="auto"/>
          <w:highlight w:val="none"/>
          <w:u w:val="single"/>
        </w:rPr>
        <w:t xml:space="preserve">          </w:t>
      </w:r>
      <w:r>
        <w:rPr>
          <w:rFonts w:hint="eastAsia" w:ascii="宋体" w:hAnsi="宋体" w:cs="宋体"/>
          <w:color w:val="auto"/>
          <w:highlight w:val="none"/>
        </w:rPr>
        <w:t>的</w:t>
      </w:r>
      <w:r>
        <w:rPr>
          <w:rFonts w:hint="eastAsia" w:ascii="宋体" w:hAnsi="宋体" w:cs="宋体"/>
          <w:color w:val="auto"/>
          <w:highlight w:val="none"/>
          <w:u w:val="single"/>
        </w:rPr>
        <w:t xml:space="preserve">               </w:t>
      </w:r>
      <w:r>
        <w:rPr>
          <w:rFonts w:hint="eastAsia" w:ascii="宋体" w:hAnsi="宋体" w:cs="宋体"/>
          <w:color w:val="auto"/>
          <w:highlight w:val="none"/>
        </w:rPr>
        <w:t>工程的磋商文件</w:t>
      </w:r>
      <w:r>
        <w:rPr>
          <w:rFonts w:hint="eastAsia" w:ascii="宋体" w:hAnsi="宋体" w:cs="宋体"/>
          <w:bCs/>
          <w:color w:val="auto"/>
          <w:highlight w:val="none"/>
        </w:rPr>
        <w:t>（包括补充通知）</w:t>
      </w:r>
      <w:r>
        <w:rPr>
          <w:rFonts w:hint="eastAsia" w:ascii="宋体" w:hAnsi="宋体" w:cs="宋体"/>
          <w:color w:val="auto"/>
          <w:highlight w:val="none"/>
        </w:rPr>
        <w:t>，遵照《中华人民共和国政府采购法》及相关法律的规定，我单位经考察现场和研究上述工程磋商文件后，我方愿以人民币</w:t>
      </w:r>
      <w:r>
        <w:rPr>
          <w:rFonts w:hint="eastAsia" w:ascii="宋体" w:hAnsi="宋体" w:cs="宋体"/>
          <w:color w:val="auto"/>
          <w:highlight w:val="none"/>
          <w:u w:val="single"/>
        </w:rPr>
        <w:t xml:space="preserve">     </w:t>
      </w:r>
      <w:r>
        <w:rPr>
          <w:rFonts w:hint="eastAsia" w:ascii="宋体" w:hAnsi="宋体" w:cs="宋体"/>
          <w:color w:val="auto"/>
          <w:highlight w:val="none"/>
        </w:rPr>
        <w:t>元（大写）的总价，按磋商文件的要求承包本次采购范围内的全部工程，并承担相关的责任。</w:t>
      </w:r>
    </w:p>
    <w:p w14:paraId="09EFA8BF">
      <w:pPr>
        <w:ind w:firstLine="480"/>
        <w:rPr>
          <w:rFonts w:hint="eastAsia" w:ascii="宋体" w:hAnsi="宋体" w:cs="宋体"/>
          <w:color w:val="auto"/>
          <w:highlight w:val="none"/>
        </w:rPr>
      </w:pPr>
      <w:r>
        <w:rPr>
          <w:rFonts w:hint="eastAsia" w:ascii="宋体" w:hAnsi="宋体" w:cs="宋体"/>
          <w:color w:val="auto"/>
          <w:highlight w:val="none"/>
        </w:rPr>
        <w:t>（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p>
    <w:p w14:paraId="4A296C65">
      <w:pPr>
        <w:ind w:firstLine="480"/>
        <w:jc w:val="left"/>
        <w:rPr>
          <w:rFonts w:hint="eastAsia" w:ascii="宋体" w:hAnsi="宋体" w:cs="宋体"/>
          <w:color w:val="auto"/>
          <w:highlight w:val="none"/>
        </w:rPr>
      </w:pPr>
      <w:r>
        <w:rPr>
          <w:rFonts w:hint="eastAsia" w:ascii="宋体" w:hAnsi="宋体" w:cs="宋体"/>
          <w:color w:val="auto"/>
          <w:highlight w:val="none"/>
        </w:rPr>
        <w:t>（三）我单位保证在收到贵单位发出的书面开工令后立即开工，并在</w:t>
      </w:r>
      <w:r>
        <w:rPr>
          <w:rFonts w:hint="eastAsia" w:ascii="宋体" w:hAnsi="宋体" w:cs="宋体"/>
          <w:color w:val="auto"/>
          <w:highlight w:val="none"/>
          <w:u w:val="single"/>
        </w:rPr>
        <w:t xml:space="preserve">  </w:t>
      </w:r>
      <w:r>
        <w:rPr>
          <w:rFonts w:hint="eastAsia" w:ascii="宋体" w:hAnsi="宋体" w:cs="宋体"/>
          <w:color w:val="auto"/>
          <w:highlight w:val="none"/>
        </w:rPr>
        <w:t>天内竣工。</w:t>
      </w:r>
    </w:p>
    <w:p w14:paraId="323043B2">
      <w:pPr>
        <w:ind w:firstLine="480"/>
        <w:rPr>
          <w:rFonts w:hint="eastAsia" w:ascii="宋体" w:hAnsi="宋体" w:cs="宋体"/>
          <w:color w:val="auto"/>
          <w:highlight w:val="none"/>
        </w:rPr>
      </w:pPr>
      <w:r>
        <w:rPr>
          <w:rFonts w:hint="eastAsia" w:ascii="宋体" w:hAnsi="宋体" w:cs="宋体"/>
          <w:color w:val="auto"/>
          <w:highlight w:val="none"/>
        </w:rPr>
        <w:t>（四）我单位保证本工程质量达到</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0A1D7D0">
      <w:pPr>
        <w:ind w:firstLine="480"/>
        <w:rPr>
          <w:rFonts w:hint="eastAsia" w:ascii="宋体" w:hAnsi="宋体" w:cs="宋体"/>
          <w:color w:val="auto"/>
          <w:highlight w:val="none"/>
        </w:rPr>
      </w:pPr>
      <w:r>
        <w:rPr>
          <w:rFonts w:hint="eastAsia" w:ascii="宋体" w:hAnsi="宋体" w:cs="宋体"/>
          <w:color w:val="auto"/>
          <w:highlight w:val="none"/>
        </w:rPr>
        <w:t>（五）我单位保证在成交后派出</w:t>
      </w:r>
      <w:r>
        <w:rPr>
          <w:rFonts w:hint="eastAsia" w:ascii="宋体" w:hAnsi="宋体" w:cs="宋体"/>
          <w:color w:val="auto"/>
          <w:highlight w:val="none"/>
          <w:u w:val="single"/>
        </w:rPr>
        <w:t xml:space="preserve">           </w:t>
      </w:r>
      <w:r>
        <w:rPr>
          <w:rFonts w:hint="eastAsia" w:ascii="宋体" w:hAnsi="宋体" w:cs="宋体"/>
          <w:color w:val="auto"/>
          <w:highlight w:val="none"/>
        </w:rPr>
        <w:t>（姓名）项目负责人全面负责本工程的施工。</w:t>
      </w:r>
    </w:p>
    <w:p w14:paraId="5BE0F95D">
      <w:pPr>
        <w:ind w:firstLine="480"/>
        <w:rPr>
          <w:rFonts w:hint="eastAsia" w:ascii="宋体" w:hAnsi="宋体" w:cs="宋体"/>
          <w:color w:val="auto"/>
          <w:highlight w:val="none"/>
        </w:rPr>
      </w:pPr>
      <w:r>
        <w:rPr>
          <w:rFonts w:hint="eastAsia" w:ascii="宋体" w:hAnsi="宋体" w:cs="宋体"/>
          <w:color w:val="auto"/>
          <w:highlight w:val="none"/>
        </w:rPr>
        <w:t>（六）贵单位所发出的磋商文件、成交通知书和本磋商响应文件将构成约束我们双方的合同。</w:t>
      </w:r>
    </w:p>
    <w:p w14:paraId="60CB4478">
      <w:pPr>
        <w:ind w:firstLine="480"/>
        <w:rPr>
          <w:rFonts w:hint="eastAsia" w:ascii="宋体" w:hAnsi="宋体" w:cs="宋体"/>
          <w:color w:val="auto"/>
          <w:highlight w:val="none"/>
        </w:rPr>
      </w:pPr>
      <w:r>
        <w:rPr>
          <w:rFonts w:hint="eastAsia" w:ascii="宋体" w:hAnsi="宋体" w:cs="宋体"/>
          <w:color w:val="auto"/>
          <w:highlight w:val="none"/>
        </w:rPr>
        <w:t>供应商：（盖章）</w:t>
      </w:r>
    </w:p>
    <w:p w14:paraId="710E932C">
      <w:pPr>
        <w:ind w:firstLine="480"/>
        <w:rPr>
          <w:rFonts w:hint="eastAsia" w:ascii="宋体" w:hAnsi="宋体" w:cs="宋体"/>
          <w:color w:val="auto"/>
          <w:highlight w:val="none"/>
        </w:rPr>
      </w:pPr>
      <w:r>
        <w:rPr>
          <w:rFonts w:hint="eastAsia" w:ascii="宋体" w:hAnsi="宋体" w:cs="宋体"/>
          <w:color w:val="auto"/>
          <w:highlight w:val="none"/>
        </w:rPr>
        <w:t>单位地址：</w:t>
      </w:r>
    </w:p>
    <w:p w14:paraId="5730E82F">
      <w:pPr>
        <w:ind w:firstLine="480"/>
        <w:rPr>
          <w:rFonts w:hint="eastAsia" w:ascii="宋体" w:hAnsi="宋体" w:cs="宋体"/>
          <w:color w:val="auto"/>
          <w:highlight w:val="none"/>
        </w:rPr>
      </w:pPr>
      <w:r>
        <w:rPr>
          <w:rFonts w:hint="eastAsia" w:ascii="宋体" w:hAnsi="宋体" w:cs="宋体"/>
          <w:color w:val="auto"/>
          <w:highlight w:val="none"/>
        </w:rPr>
        <w:t>邮政编码：</w:t>
      </w:r>
    </w:p>
    <w:p w14:paraId="0A482DD1">
      <w:pPr>
        <w:ind w:firstLine="480"/>
        <w:rPr>
          <w:rFonts w:hint="eastAsia" w:ascii="宋体" w:hAnsi="宋体" w:cs="宋体"/>
          <w:color w:val="auto"/>
          <w:highlight w:val="none"/>
        </w:rPr>
      </w:pPr>
      <w:r>
        <w:rPr>
          <w:rFonts w:hint="eastAsia" w:ascii="宋体" w:hAnsi="宋体" w:cs="宋体"/>
          <w:color w:val="auto"/>
          <w:highlight w:val="none"/>
        </w:rPr>
        <w:t>法定代表人或委托代理人（签字或盖章）：</w:t>
      </w:r>
    </w:p>
    <w:p w14:paraId="0E125D22">
      <w:pPr>
        <w:ind w:firstLine="480"/>
        <w:rPr>
          <w:rFonts w:hint="eastAsia" w:ascii="宋体" w:hAnsi="宋体" w:cs="宋体"/>
          <w:color w:val="auto"/>
          <w:highlight w:val="none"/>
        </w:rPr>
      </w:pPr>
      <w:r>
        <w:rPr>
          <w:rFonts w:hint="eastAsia" w:ascii="宋体" w:hAnsi="宋体" w:cs="宋体"/>
          <w:color w:val="auto"/>
          <w:highlight w:val="none"/>
        </w:rPr>
        <w:t>电话：</w:t>
      </w:r>
    </w:p>
    <w:p w14:paraId="718B8949">
      <w:pPr>
        <w:ind w:firstLine="480"/>
        <w:rPr>
          <w:rFonts w:hint="eastAsia" w:ascii="宋体" w:hAnsi="宋体" w:cs="宋体"/>
          <w:color w:val="auto"/>
          <w:highlight w:val="none"/>
        </w:rPr>
      </w:pPr>
      <w:r>
        <w:rPr>
          <w:rFonts w:hint="eastAsia" w:ascii="宋体" w:hAnsi="宋体" w:cs="宋体"/>
          <w:color w:val="auto"/>
          <w:highlight w:val="none"/>
        </w:rPr>
        <w:t>传真：</w:t>
      </w:r>
    </w:p>
    <w:p w14:paraId="111EAE9B">
      <w:pPr>
        <w:ind w:firstLine="480"/>
        <w:rPr>
          <w:rFonts w:hint="eastAsia" w:ascii="宋体" w:hAnsi="宋体" w:cs="宋体"/>
          <w:color w:val="auto"/>
          <w:highlight w:val="none"/>
        </w:rPr>
      </w:pPr>
      <w:r>
        <w:rPr>
          <w:rFonts w:hint="eastAsia" w:ascii="宋体" w:hAnsi="宋体" w:cs="宋体"/>
          <w:color w:val="auto"/>
          <w:highlight w:val="none"/>
        </w:rPr>
        <w:t>开户银行名称：</w:t>
      </w:r>
    </w:p>
    <w:p w14:paraId="611D382A">
      <w:pPr>
        <w:ind w:firstLine="480"/>
        <w:rPr>
          <w:rFonts w:hint="eastAsia" w:ascii="宋体" w:hAnsi="宋体" w:cs="宋体"/>
          <w:color w:val="auto"/>
          <w:highlight w:val="none"/>
        </w:rPr>
      </w:pPr>
      <w:r>
        <w:rPr>
          <w:rFonts w:hint="eastAsia" w:ascii="宋体" w:hAnsi="宋体" w:cs="宋体"/>
          <w:color w:val="auto"/>
          <w:highlight w:val="none"/>
        </w:rPr>
        <w:t>银行账号：</w:t>
      </w:r>
    </w:p>
    <w:p w14:paraId="528920EA">
      <w:pPr>
        <w:ind w:firstLine="480"/>
        <w:rPr>
          <w:rFonts w:hint="eastAsia" w:ascii="宋体" w:hAnsi="宋体" w:cs="宋体"/>
          <w:color w:val="auto"/>
          <w:highlight w:val="none"/>
        </w:rPr>
      </w:pPr>
      <w:r>
        <w:rPr>
          <w:rFonts w:hint="eastAsia" w:ascii="宋体" w:hAnsi="宋体" w:cs="宋体"/>
          <w:color w:val="auto"/>
          <w:highlight w:val="none"/>
        </w:rPr>
        <w:t>开户行地址：</w:t>
      </w:r>
    </w:p>
    <w:p w14:paraId="39008484">
      <w:pPr>
        <w:ind w:firstLine="48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邮箱：</w:t>
      </w:r>
    </w:p>
    <w:p w14:paraId="63E88CF3">
      <w:pPr>
        <w:ind w:firstLine="480" w:firstLineChars="200"/>
        <w:jc w:val="left"/>
        <w:rPr>
          <w:rFonts w:hint="eastAsia" w:ascii="宋体" w:hAnsi="宋体"/>
          <w:color w:val="auto"/>
          <w:szCs w:val="21"/>
          <w:highlight w:val="none"/>
        </w:rPr>
      </w:pPr>
      <w:r>
        <w:rPr>
          <w:rFonts w:hint="eastAsia" w:ascii="宋体" w:hAnsi="宋体" w:cs="宋体"/>
          <w:color w:val="auto"/>
          <w:highlight w:val="none"/>
        </w:rPr>
        <w:t>日期：      年      月      日</w:t>
      </w:r>
    </w:p>
    <w:p w14:paraId="6B742DAD">
      <w:pPr>
        <w:spacing w:line="560" w:lineRule="exact"/>
        <w:ind w:firstLine="240"/>
        <w:jc w:val="center"/>
        <w:rPr>
          <w:rFonts w:hint="eastAsia" w:ascii="宋体" w:hAnsi="宋体"/>
          <w:bCs/>
          <w:color w:val="auto"/>
          <w:szCs w:val="21"/>
          <w:highlight w:val="none"/>
        </w:rPr>
      </w:pPr>
    </w:p>
    <w:p w14:paraId="63093929">
      <w:pPr>
        <w:spacing w:before="240" w:beforeLines="100"/>
        <w:ind w:firstLine="0"/>
        <w:jc w:val="center"/>
        <w:outlineLvl w:val="1"/>
        <w:rPr>
          <w:rFonts w:hint="eastAsia" w:ascii="宋体" w:hAnsi="宋体" w:cs="宋体"/>
          <w:color w:val="auto"/>
          <w:highlight w:val="none"/>
        </w:rPr>
      </w:pPr>
      <w:r>
        <w:rPr>
          <w:rFonts w:hint="eastAsia" w:ascii="黑体" w:hAnsi="黑体" w:eastAsia="黑体"/>
          <w:b/>
          <w:bCs/>
          <w:color w:val="auto"/>
          <w:sz w:val="32"/>
          <w:szCs w:val="32"/>
          <w:highlight w:val="none"/>
        </w:rPr>
        <w:t>十、中小微企业声明函（工程）（分包号：**）</w:t>
      </w:r>
    </w:p>
    <w:p w14:paraId="73E2C8B6">
      <w:pPr>
        <w:ind w:firstLine="480"/>
        <w:rPr>
          <w:rFonts w:hint="eastAsia" w:ascii="宋体" w:hAnsi="宋体" w:cs="宋体"/>
          <w:color w:val="auto"/>
          <w:highlight w:val="none"/>
        </w:rPr>
      </w:pPr>
      <w:r>
        <w:rPr>
          <w:rFonts w:hint="eastAsia" w:ascii="宋体" w:hAnsi="宋体" w:cs="宋体"/>
          <w:color w:val="auto"/>
          <w:highlight w:val="none"/>
        </w:rPr>
        <w:t>本公司郑重声明，根据《政府采购促进中小企业发展管理办法》（财库﹝2020﹞46号）的规定，本公司参加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w:t>
      </w:r>
    </w:p>
    <w:p w14:paraId="5E3AE0C2">
      <w:pPr>
        <w:ind w:firstLine="480"/>
        <w:rPr>
          <w:rFonts w:hint="eastAsia"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（采购文件中明确的所属行业） </w:t>
      </w:r>
      <w:r>
        <w:rPr>
          <w:rFonts w:hint="eastAsia" w:ascii="宋体" w:hAnsi="宋体" w:cs="宋体"/>
          <w:color w:val="auto"/>
          <w:highlight w:val="none"/>
        </w:rPr>
        <w:t>行业；承建企业为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（中型企业、小型企业、微型企业）</w:t>
      </w:r>
      <w:r>
        <w:rPr>
          <w:rFonts w:hint="eastAsia" w:ascii="宋体" w:hAnsi="宋体" w:cs="宋体"/>
          <w:color w:val="auto"/>
          <w:highlight w:val="none"/>
        </w:rPr>
        <w:t xml:space="preserve">； </w:t>
      </w:r>
    </w:p>
    <w:p w14:paraId="13CD4906">
      <w:pPr>
        <w:ind w:firstLine="480"/>
        <w:rPr>
          <w:rFonts w:hint="eastAsia"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457716CA">
      <w:pPr>
        <w:ind w:firstLine="480"/>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 </w:t>
      </w:r>
    </w:p>
    <w:p w14:paraId="04B21249">
      <w:pPr>
        <w:ind w:firstLine="5040"/>
        <w:rPr>
          <w:rFonts w:hint="eastAsia" w:ascii="宋体" w:hAnsi="宋体" w:cs="宋体"/>
          <w:color w:val="auto"/>
          <w:szCs w:val="21"/>
          <w:highlight w:val="none"/>
        </w:rPr>
      </w:pPr>
      <w:r>
        <w:rPr>
          <w:rFonts w:hint="eastAsia" w:ascii="宋体" w:hAnsi="宋体" w:cs="宋体"/>
          <w:bCs/>
          <w:color w:val="auto"/>
          <w:highlight w:val="none"/>
        </w:rPr>
        <w:t>企业名称（盖章）</w:t>
      </w:r>
      <w:r>
        <w:rPr>
          <w:rFonts w:hint="eastAsia" w:ascii="宋体" w:hAnsi="宋体" w:cs="宋体"/>
          <w:color w:val="auto"/>
          <w:szCs w:val="21"/>
          <w:highlight w:val="none"/>
        </w:rPr>
        <w:t>：</w:t>
      </w:r>
    </w:p>
    <w:p w14:paraId="3E743843">
      <w:pPr>
        <w:ind w:firstLine="504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0B9F2F98">
      <w:pPr>
        <w:rPr>
          <w:rFonts w:hint="eastAsia" w:ascii="宋体" w:hAnsi="宋体" w:cs="宋体"/>
          <w:b/>
          <w:color w:val="auto"/>
          <w:highlight w:val="none"/>
        </w:rPr>
      </w:pPr>
    </w:p>
    <w:p w14:paraId="74F1981B">
      <w:pPr>
        <w:rPr>
          <w:rFonts w:hint="eastAsia" w:ascii="宋体" w:hAnsi="宋体"/>
          <w:b/>
          <w:color w:val="auto"/>
          <w:highlight w:val="none"/>
        </w:rPr>
      </w:pPr>
    </w:p>
    <w:p w14:paraId="7365455B">
      <w:pPr>
        <w:ind w:firstLine="482"/>
        <w:jc w:val="left"/>
        <w:rPr>
          <w:rFonts w:hint="eastAsia" w:ascii="宋体" w:hAnsi="宋体"/>
          <w:b/>
          <w:color w:val="auto"/>
          <w:highlight w:val="none"/>
        </w:rPr>
      </w:pPr>
    </w:p>
    <w:p w14:paraId="0F22B683">
      <w:pPr>
        <w:ind w:firstLine="482"/>
        <w:jc w:val="left"/>
        <w:rPr>
          <w:rFonts w:hint="eastAsia" w:ascii="宋体" w:hAnsi="宋体"/>
          <w:b/>
          <w:color w:val="auto"/>
          <w:highlight w:val="none"/>
        </w:rPr>
      </w:pPr>
    </w:p>
    <w:p w14:paraId="41C07C35">
      <w:pPr>
        <w:ind w:firstLine="482"/>
        <w:jc w:val="left"/>
        <w:rPr>
          <w:rFonts w:hint="eastAsia" w:ascii="宋体" w:hAnsi="宋体"/>
          <w:b/>
          <w:color w:val="auto"/>
          <w:highlight w:val="none"/>
        </w:rPr>
      </w:pPr>
    </w:p>
    <w:p w14:paraId="1069D513">
      <w:pPr>
        <w:ind w:firstLine="0"/>
        <w:jc w:val="left"/>
        <w:rPr>
          <w:rFonts w:hint="eastAsia" w:ascii="宋体" w:hAnsi="宋体"/>
          <w:b/>
          <w:color w:val="auto"/>
          <w:highlight w:val="none"/>
        </w:rPr>
      </w:pPr>
    </w:p>
    <w:p w14:paraId="471FE8E2">
      <w:pPr>
        <w:ind w:firstLine="482"/>
        <w:jc w:val="left"/>
        <w:rPr>
          <w:rFonts w:hint="eastAsia" w:ascii="宋体" w:hAnsi="宋体"/>
          <w:b/>
          <w:color w:val="auto"/>
          <w:highlight w:val="none"/>
        </w:rPr>
      </w:pPr>
    </w:p>
    <w:p w14:paraId="2E35FBAC">
      <w:pPr>
        <w:ind w:firstLine="480"/>
        <w:jc w:val="left"/>
        <w:rPr>
          <w:rFonts w:hint="eastAsia" w:ascii="宋体" w:hAnsi="宋体"/>
          <w:bCs/>
          <w:color w:val="auto"/>
          <w:highlight w:val="none"/>
        </w:rPr>
      </w:pPr>
      <w:r>
        <w:rPr>
          <w:rFonts w:ascii="宋体" w:hAnsi="宋体"/>
          <w:bCs/>
          <w:color w:val="auto"/>
          <w:highlight w:val="none"/>
        </w:rPr>
        <w:t>填报说明</w:t>
      </w:r>
      <w:r>
        <w:rPr>
          <w:rFonts w:hint="eastAsia" w:ascii="宋体" w:hAnsi="宋体"/>
          <w:bCs/>
          <w:color w:val="auto"/>
          <w:highlight w:val="none"/>
        </w:rPr>
        <w:t>：</w:t>
      </w:r>
    </w:p>
    <w:p w14:paraId="6804B998">
      <w:pPr>
        <w:ind w:firstLine="480"/>
        <w:jc w:val="left"/>
        <w:rPr>
          <w:rFonts w:hint="eastAsia" w:ascii="宋体" w:hAnsi="宋体"/>
          <w:bCs/>
          <w:color w:val="auto"/>
          <w:highlight w:val="none"/>
        </w:rPr>
      </w:pPr>
      <w:r>
        <w:rPr>
          <w:rFonts w:hint="eastAsia" w:ascii="宋体" w:hAnsi="宋体"/>
          <w:bCs/>
          <w:color w:val="auto"/>
          <w:highlight w:val="none"/>
        </w:rPr>
        <w:t>1.</w:t>
      </w:r>
      <w:r>
        <w:rPr>
          <w:rFonts w:ascii="宋体" w:hAnsi="宋体"/>
          <w:bCs/>
          <w:color w:val="auto"/>
          <w:highlight w:val="none"/>
        </w:rPr>
        <w:t>从业人员、营业收入、资产总额填报上一年度数据，无上一年度数据的新成立企业可不填报。</w:t>
      </w:r>
    </w:p>
    <w:p w14:paraId="1850DA55">
      <w:pPr>
        <w:ind w:firstLine="480"/>
        <w:jc w:val="left"/>
        <w:rPr>
          <w:rFonts w:hint="eastAsia" w:ascii="宋体" w:hAnsi="宋体"/>
          <w:bCs/>
          <w:color w:val="auto"/>
          <w:highlight w:val="none"/>
        </w:rPr>
      </w:pPr>
      <w:r>
        <w:rPr>
          <w:rFonts w:hint="eastAsia" w:ascii="宋体" w:hAnsi="宋体"/>
          <w:bCs/>
          <w:color w:val="auto"/>
          <w:highlight w:val="none"/>
        </w:rPr>
        <w:t>2、请供应商如实填写，所填内容将作为评审的依据。如填写不完整，将不享受扶持政策。</w:t>
      </w:r>
    </w:p>
    <w:p w14:paraId="70D4A7BF">
      <w:pPr>
        <w:ind w:firstLine="480"/>
        <w:jc w:val="left"/>
        <w:rPr>
          <w:rFonts w:hint="eastAsia" w:ascii="宋体" w:hAnsi="宋体"/>
          <w:bCs/>
          <w:color w:val="auto"/>
          <w:highlight w:val="none"/>
        </w:rPr>
      </w:pPr>
      <w:r>
        <w:rPr>
          <w:rFonts w:hint="eastAsia" w:ascii="宋体" w:hAnsi="宋体"/>
          <w:bCs/>
          <w:color w:val="auto"/>
          <w:highlight w:val="none"/>
        </w:rPr>
        <w:t>3.成交供应商的《中小企业声明函》随成交结果公开。</w:t>
      </w:r>
    </w:p>
    <w:p w14:paraId="2934456C">
      <w:pPr>
        <w:pStyle w:val="59"/>
        <w:rPr>
          <w:rFonts w:hint="eastAsia"/>
          <w:bCs/>
          <w:color w:val="auto"/>
          <w:highlight w:val="none"/>
        </w:rPr>
      </w:pPr>
    </w:p>
    <w:p w14:paraId="5557FD9A">
      <w:pPr>
        <w:rPr>
          <w:rFonts w:hint="eastAsia" w:ascii="宋体" w:hAnsi="宋体"/>
          <w:bCs/>
          <w:color w:val="auto"/>
          <w:highlight w:val="none"/>
        </w:rPr>
      </w:pPr>
    </w:p>
    <w:p w14:paraId="2BA8CDB8">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r>
    </w:p>
    <w:p w14:paraId="05E8DE58">
      <w:pPr>
        <w:ind w:firstLine="0"/>
        <w:jc w:val="center"/>
        <w:outlineLvl w:val="1"/>
        <w:rPr>
          <w:rFonts w:hint="eastAsia" w:ascii="宋体" w:hAnsi="宋体"/>
          <w:color w:val="auto"/>
          <w:highlight w:val="none"/>
        </w:rPr>
      </w:pPr>
      <w:r>
        <w:rPr>
          <w:rFonts w:hint="eastAsia" w:ascii="黑体" w:hAnsi="黑体" w:eastAsia="黑体"/>
          <w:b/>
          <w:bCs/>
          <w:color w:val="auto"/>
          <w:sz w:val="32"/>
          <w:szCs w:val="32"/>
          <w:highlight w:val="none"/>
        </w:rPr>
        <w:t>十一、残疾人福利性单位声明函（分包号：**）</w:t>
      </w:r>
    </w:p>
    <w:p w14:paraId="51A688EB">
      <w:pPr>
        <w:ind w:firstLine="480"/>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项目由本单位承建。</w:t>
      </w:r>
    </w:p>
    <w:p w14:paraId="7CDF8CFD">
      <w:pPr>
        <w:ind w:firstLine="48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2730BC26">
      <w:pPr>
        <w:ind w:firstLine="480"/>
        <w:rPr>
          <w:rFonts w:hint="eastAsia" w:ascii="宋体" w:hAnsi="宋体"/>
          <w:color w:val="auto"/>
          <w:highlight w:val="none"/>
        </w:rPr>
      </w:pPr>
    </w:p>
    <w:p w14:paraId="13AEC98F">
      <w:pPr>
        <w:ind w:firstLine="480"/>
        <w:rPr>
          <w:rFonts w:hint="eastAsia" w:ascii="宋体" w:hAnsi="宋体"/>
          <w:color w:val="auto"/>
          <w:highlight w:val="none"/>
        </w:rPr>
      </w:pPr>
      <w:r>
        <w:rPr>
          <w:rFonts w:hint="eastAsia" w:ascii="宋体" w:hAnsi="宋体"/>
          <w:color w:val="auto"/>
          <w:highlight w:val="none"/>
        </w:rPr>
        <w:t>（备注：</w:t>
      </w:r>
      <w:r>
        <w:rPr>
          <w:rFonts w:hint="eastAsia" w:ascii="宋体" w:hAnsi="宋体"/>
          <w:color w:val="auto"/>
          <w:szCs w:val="21"/>
          <w:highlight w:val="none"/>
        </w:rPr>
        <w:t>成交供应商为残疾人福利单位的，此声明函将随成交结果同时公告，接受社会监督</w:t>
      </w:r>
      <w:r>
        <w:rPr>
          <w:rFonts w:hint="eastAsia" w:ascii="宋体" w:hAnsi="宋体"/>
          <w:color w:val="auto"/>
          <w:highlight w:val="none"/>
        </w:rPr>
        <w:t>）</w:t>
      </w:r>
    </w:p>
    <w:p w14:paraId="33773EED">
      <w:pPr>
        <w:ind w:firstLine="624"/>
        <w:rPr>
          <w:rFonts w:ascii="仿宋_GB2312" w:eastAsia="仿宋_GB2312"/>
          <w:color w:val="auto"/>
          <w:spacing w:val="6"/>
          <w:sz w:val="30"/>
          <w:szCs w:val="30"/>
          <w:highlight w:val="none"/>
        </w:rPr>
      </w:pPr>
    </w:p>
    <w:p w14:paraId="00B5EAFC">
      <w:pPr>
        <w:tabs>
          <w:tab w:val="left" w:pos="4860"/>
        </w:tabs>
        <w:ind w:firstLine="624"/>
        <w:jc w:val="center"/>
        <w:rPr>
          <w:rFonts w:hint="eastAsia" w:ascii="宋体" w:hAnsi="宋体"/>
          <w:color w:val="auto"/>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highlight w:val="none"/>
        </w:rPr>
        <w:t xml:space="preserve">         供应商全称（加盖CA电子公章）：</w:t>
      </w:r>
    </w:p>
    <w:p w14:paraId="5E0473B4">
      <w:pPr>
        <w:tabs>
          <w:tab w:val="left" w:pos="4860"/>
        </w:tabs>
        <w:ind w:firstLine="480"/>
        <w:jc w:val="center"/>
        <w:rPr>
          <w:rFonts w:hint="eastAsia" w:ascii="宋体" w:hAnsi="宋体"/>
          <w:color w:val="auto"/>
          <w:highlight w:val="none"/>
        </w:rPr>
      </w:pPr>
      <w:r>
        <w:rPr>
          <w:rFonts w:hint="eastAsia" w:ascii="宋体" w:hAnsi="宋体"/>
          <w:color w:val="auto"/>
          <w:highlight w:val="none"/>
        </w:rPr>
        <w:t xml:space="preserve">      日  期：</w:t>
      </w:r>
    </w:p>
    <w:p w14:paraId="6BD79608">
      <w:pPr>
        <w:spacing w:line="560" w:lineRule="exact"/>
        <w:jc w:val="center"/>
        <w:rPr>
          <w:rFonts w:hint="eastAsia" w:ascii="黑体" w:hAnsi="黑体" w:eastAsia="黑体"/>
          <w:b/>
          <w:color w:val="auto"/>
          <w:sz w:val="32"/>
          <w:szCs w:val="32"/>
          <w:highlight w:val="none"/>
        </w:rPr>
      </w:pPr>
    </w:p>
    <w:p w14:paraId="48A3ADD0">
      <w:pPr>
        <w:spacing w:line="560" w:lineRule="exact"/>
        <w:jc w:val="center"/>
        <w:rPr>
          <w:rFonts w:hint="eastAsia" w:ascii="黑体" w:hAnsi="黑体" w:eastAsia="黑体"/>
          <w:b/>
          <w:color w:val="auto"/>
          <w:sz w:val="32"/>
          <w:szCs w:val="32"/>
          <w:highlight w:val="none"/>
        </w:rPr>
      </w:pPr>
    </w:p>
    <w:p w14:paraId="4A4FD69C">
      <w:pPr>
        <w:pStyle w:val="15"/>
        <w:rPr>
          <w:rFonts w:hint="eastAsia" w:ascii="黑体" w:hAnsi="黑体" w:eastAsia="黑体"/>
          <w:b/>
          <w:color w:val="auto"/>
          <w:sz w:val="32"/>
          <w:szCs w:val="32"/>
          <w:highlight w:val="none"/>
        </w:rPr>
      </w:pPr>
    </w:p>
    <w:p w14:paraId="73E8F489">
      <w:pPr>
        <w:rPr>
          <w:rFonts w:hint="eastAsia" w:ascii="黑体" w:hAnsi="黑体" w:eastAsia="黑体"/>
          <w:b/>
          <w:color w:val="auto"/>
          <w:sz w:val="32"/>
          <w:szCs w:val="32"/>
          <w:highlight w:val="none"/>
        </w:rPr>
      </w:pPr>
    </w:p>
    <w:p w14:paraId="4AFA321E">
      <w:pPr>
        <w:pStyle w:val="15"/>
        <w:rPr>
          <w:rFonts w:hint="eastAsia" w:ascii="黑体" w:hAnsi="黑体" w:eastAsia="黑体"/>
          <w:b/>
          <w:color w:val="auto"/>
          <w:sz w:val="32"/>
          <w:szCs w:val="32"/>
          <w:highlight w:val="none"/>
        </w:rPr>
      </w:pPr>
    </w:p>
    <w:p w14:paraId="7B617699">
      <w:pPr>
        <w:rPr>
          <w:rFonts w:hint="eastAsia" w:ascii="黑体" w:hAnsi="黑体" w:eastAsia="黑体"/>
          <w:b/>
          <w:color w:val="auto"/>
          <w:sz w:val="32"/>
          <w:szCs w:val="32"/>
          <w:highlight w:val="none"/>
        </w:rPr>
      </w:pPr>
    </w:p>
    <w:p w14:paraId="650FB348">
      <w:pPr>
        <w:pStyle w:val="15"/>
        <w:rPr>
          <w:rFonts w:hint="eastAsia" w:ascii="黑体" w:hAnsi="黑体" w:eastAsia="黑体"/>
          <w:b/>
          <w:color w:val="auto"/>
          <w:sz w:val="32"/>
          <w:szCs w:val="32"/>
          <w:highlight w:val="none"/>
        </w:rPr>
      </w:pPr>
    </w:p>
    <w:p w14:paraId="265DB9FC">
      <w:pPr>
        <w:rPr>
          <w:rFonts w:hint="eastAsia" w:ascii="黑体" w:hAnsi="黑体" w:eastAsia="黑体"/>
          <w:b/>
          <w:color w:val="auto"/>
          <w:sz w:val="32"/>
          <w:szCs w:val="32"/>
          <w:highlight w:val="none"/>
        </w:rPr>
      </w:pPr>
    </w:p>
    <w:p w14:paraId="74B4B071">
      <w:pPr>
        <w:pStyle w:val="15"/>
        <w:rPr>
          <w:rFonts w:hint="eastAsia" w:ascii="黑体" w:hAnsi="黑体" w:eastAsia="黑体"/>
          <w:b/>
          <w:color w:val="auto"/>
          <w:sz w:val="32"/>
          <w:szCs w:val="32"/>
          <w:highlight w:val="none"/>
        </w:rPr>
      </w:pPr>
    </w:p>
    <w:p w14:paraId="52E1CC38">
      <w:pPr>
        <w:rPr>
          <w:rFonts w:hint="eastAsia" w:ascii="黑体" w:hAnsi="黑体" w:eastAsia="黑体"/>
          <w:b/>
          <w:color w:val="auto"/>
          <w:sz w:val="32"/>
          <w:szCs w:val="32"/>
          <w:highlight w:val="none"/>
        </w:rPr>
      </w:pPr>
    </w:p>
    <w:p w14:paraId="3B647336">
      <w:pPr>
        <w:pStyle w:val="15"/>
        <w:rPr>
          <w:rFonts w:hint="eastAsia" w:ascii="黑体" w:hAnsi="黑体" w:eastAsia="黑体"/>
          <w:b/>
          <w:color w:val="auto"/>
          <w:sz w:val="32"/>
          <w:szCs w:val="32"/>
          <w:highlight w:val="none"/>
        </w:rPr>
      </w:pPr>
    </w:p>
    <w:p w14:paraId="17A4A38E">
      <w:pPr>
        <w:rPr>
          <w:rFonts w:hint="eastAsia" w:ascii="黑体" w:hAnsi="黑体" w:eastAsia="黑体"/>
          <w:b/>
          <w:color w:val="auto"/>
          <w:sz w:val="32"/>
          <w:szCs w:val="32"/>
          <w:highlight w:val="none"/>
        </w:rPr>
      </w:pPr>
    </w:p>
    <w:p w14:paraId="22233643">
      <w:pPr>
        <w:rPr>
          <w:rFonts w:hint="eastAsia" w:ascii="黑体" w:hAnsi="黑体" w:eastAsia="黑体"/>
          <w:b/>
          <w:color w:val="auto"/>
          <w:sz w:val="32"/>
          <w:szCs w:val="32"/>
          <w:highlight w:val="none"/>
        </w:rPr>
      </w:pPr>
    </w:p>
    <w:p w14:paraId="3BE55A3E">
      <w:pPr>
        <w:pStyle w:val="53"/>
        <w:rPr>
          <w:color w:val="auto"/>
          <w:highlight w:val="none"/>
        </w:rPr>
      </w:pPr>
    </w:p>
    <w:p w14:paraId="68C3D550">
      <w:pPr>
        <w:spacing w:before="240" w:beforeLines="100"/>
        <w:ind w:firstLine="0"/>
        <w:jc w:val="center"/>
        <w:outlineLvl w:val="1"/>
        <w:rPr>
          <w:rFonts w:hint="eastAsia" w:ascii="宋体" w:hAnsi="宋体" w:cs="宋体"/>
          <w:color w:val="auto"/>
          <w:sz w:val="22"/>
          <w:highlight w:val="none"/>
        </w:rPr>
      </w:pPr>
      <w:r>
        <w:rPr>
          <w:rFonts w:hint="eastAsia" w:ascii="黑体" w:hAnsi="黑体" w:eastAsia="黑体"/>
          <w:b/>
          <w:bCs/>
          <w:color w:val="auto"/>
          <w:sz w:val="32"/>
          <w:szCs w:val="32"/>
          <w:highlight w:val="none"/>
        </w:rPr>
        <w:t>十二、已标价的工程量清单</w:t>
      </w:r>
    </w:p>
    <w:p w14:paraId="3BDB4145">
      <w:pPr>
        <w:pBdr>
          <w:top w:val="none" w:color="000000" w:sz="0" w:space="0"/>
          <w:left w:val="none" w:color="000000" w:sz="0" w:space="0"/>
          <w:bottom w:val="none" w:color="000000" w:sz="0" w:space="0"/>
          <w:right w:val="none" w:color="000000" w:sz="0" w:space="0"/>
        </w:pBdr>
        <w:spacing w:line="360" w:lineRule="atLeast"/>
        <w:ind w:firstLine="420"/>
        <w:jc w:val="center"/>
        <w:rPr>
          <w:rFonts w:hint="eastAsia" w:ascii="宋体" w:hAnsi="宋体" w:cs="宋体"/>
          <w:color w:val="auto"/>
          <w:sz w:val="22"/>
          <w:highlight w:val="none"/>
        </w:rPr>
      </w:pPr>
      <w:r>
        <w:rPr>
          <w:rFonts w:ascii="宋体" w:hAnsi="宋体" w:cs="宋体"/>
          <w:color w:val="auto"/>
          <w:sz w:val="22"/>
          <w:highlight w:val="none"/>
        </w:rPr>
        <w:t>（按工程量清单报价）</w:t>
      </w:r>
    </w:p>
    <w:p w14:paraId="6563BA6C">
      <w:pPr>
        <w:pBdr>
          <w:top w:val="none" w:color="000000" w:sz="0" w:space="0"/>
          <w:left w:val="none" w:color="000000" w:sz="0" w:space="0"/>
          <w:bottom w:val="none" w:color="000000" w:sz="0" w:space="0"/>
          <w:right w:val="none" w:color="000000" w:sz="0" w:space="0"/>
        </w:pBdr>
        <w:spacing w:line="360" w:lineRule="atLeast"/>
        <w:ind w:firstLine="420"/>
        <w:jc w:val="center"/>
        <w:rPr>
          <w:rFonts w:hint="eastAsia" w:ascii="宋体" w:hAnsi="宋体" w:cs="宋体"/>
          <w:color w:val="auto"/>
          <w:sz w:val="22"/>
          <w:highlight w:val="none"/>
        </w:rPr>
      </w:pPr>
    </w:p>
    <w:p w14:paraId="3DF3B094">
      <w:pPr>
        <w:ind w:firstLine="0"/>
        <w:jc w:val="left"/>
        <w:rPr>
          <w:rFonts w:hint="eastAsia" w:ascii="宋体" w:hAnsi="宋体" w:cs="宋体"/>
          <w:b/>
          <w:bCs/>
          <w:color w:val="auto"/>
          <w:highlight w:val="none"/>
        </w:rPr>
      </w:pPr>
    </w:p>
    <w:p w14:paraId="48C9F475">
      <w:pPr>
        <w:ind w:firstLine="0"/>
        <w:jc w:val="left"/>
        <w:rPr>
          <w:rFonts w:hint="eastAsia" w:ascii="宋体" w:hAnsi="宋体" w:cs="宋体"/>
          <w:b/>
          <w:bCs/>
          <w:color w:val="auto"/>
          <w:highlight w:val="none"/>
        </w:rPr>
      </w:pPr>
    </w:p>
    <w:p w14:paraId="06B40C6A">
      <w:pPr>
        <w:pStyle w:val="53"/>
        <w:rPr>
          <w:rFonts w:hint="eastAsia" w:ascii="宋体" w:hAnsi="宋体" w:eastAsia="宋体" w:cs="宋体"/>
          <w:b/>
          <w:bCs/>
          <w:color w:val="auto"/>
          <w:highlight w:val="none"/>
        </w:rPr>
      </w:pPr>
    </w:p>
    <w:p w14:paraId="444D052A">
      <w:pPr>
        <w:pStyle w:val="53"/>
        <w:rPr>
          <w:rFonts w:hint="eastAsia" w:ascii="宋体" w:hAnsi="宋体" w:eastAsia="宋体" w:cs="宋体"/>
          <w:b/>
          <w:bCs/>
          <w:color w:val="auto"/>
          <w:highlight w:val="none"/>
        </w:rPr>
      </w:pPr>
    </w:p>
    <w:p w14:paraId="59CC011C">
      <w:pPr>
        <w:pStyle w:val="53"/>
        <w:rPr>
          <w:rFonts w:hint="eastAsia" w:ascii="宋体" w:hAnsi="宋体" w:eastAsia="宋体" w:cs="宋体"/>
          <w:b/>
          <w:bCs/>
          <w:color w:val="auto"/>
          <w:highlight w:val="none"/>
        </w:rPr>
      </w:pPr>
    </w:p>
    <w:p w14:paraId="02537BBF">
      <w:pPr>
        <w:pStyle w:val="53"/>
        <w:rPr>
          <w:rFonts w:hint="eastAsia" w:ascii="宋体" w:hAnsi="宋体" w:eastAsia="宋体" w:cs="宋体"/>
          <w:b/>
          <w:bCs/>
          <w:color w:val="auto"/>
          <w:highlight w:val="none"/>
        </w:rPr>
      </w:pPr>
    </w:p>
    <w:p w14:paraId="57BF096E">
      <w:pPr>
        <w:pStyle w:val="53"/>
        <w:rPr>
          <w:rFonts w:hint="eastAsia" w:ascii="宋体" w:hAnsi="宋体" w:eastAsia="宋体" w:cs="宋体"/>
          <w:b/>
          <w:bCs/>
          <w:color w:val="auto"/>
          <w:highlight w:val="none"/>
        </w:rPr>
      </w:pPr>
    </w:p>
    <w:p w14:paraId="56D99FE5">
      <w:pPr>
        <w:pStyle w:val="53"/>
        <w:rPr>
          <w:rFonts w:hint="eastAsia" w:ascii="宋体" w:hAnsi="宋体" w:eastAsia="宋体" w:cs="宋体"/>
          <w:b/>
          <w:bCs/>
          <w:color w:val="auto"/>
          <w:highlight w:val="none"/>
        </w:rPr>
      </w:pPr>
    </w:p>
    <w:p w14:paraId="75D80A5A">
      <w:pPr>
        <w:pStyle w:val="53"/>
        <w:rPr>
          <w:rFonts w:hint="eastAsia" w:ascii="宋体" w:hAnsi="宋体" w:eastAsia="宋体" w:cs="宋体"/>
          <w:b/>
          <w:bCs/>
          <w:color w:val="auto"/>
          <w:highlight w:val="none"/>
        </w:rPr>
      </w:pPr>
    </w:p>
    <w:p w14:paraId="7C1209B1">
      <w:pPr>
        <w:pStyle w:val="53"/>
        <w:rPr>
          <w:rFonts w:hint="eastAsia" w:ascii="宋体" w:hAnsi="宋体" w:eastAsia="宋体" w:cs="宋体"/>
          <w:b/>
          <w:bCs/>
          <w:color w:val="auto"/>
          <w:highlight w:val="none"/>
        </w:rPr>
      </w:pPr>
    </w:p>
    <w:p w14:paraId="5B0AB3D3">
      <w:pPr>
        <w:pStyle w:val="53"/>
        <w:rPr>
          <w:rFonts w:hint="eastAsia" w:ascii="宋体" w:hAnsi="宋体" w:eastAsia="宋体" w:cs="宋体"/>
          <w:b/>
          <w:bCs/>
          <w:color w:val="auto"/>
          <w:highlight w:val="none"/>
        </w:rPr>
      </w:pPr>
    </w:p>
    <w:p w14:paraId="44A18E7A">
      <w:pPr>
        <w:pStyle w:val="53"/>
        <w:rPr>
          <w:rFonts w:hint="eastAsia" w:ascii="宋体" w:hAnsi="宋体" w:eastAsia="宋体" w:cs="宋体"/>
          <w:b/>
          <w:bCs/>
          <w:color w:val="auto"/>
          <w:highlight w:val="none"/>
        </w:rPr>
      </w:pPr>
    </w:p>
    <w:p w14:paraId="04E3BC96">
      <w:pPr>
        <w:ind w:firstLine="0"/>
        <w:jc w:val="left"/>
        <w:rPr>
          <w:rFonts w:hint="eastAsia" w:ascii="宋体" w:hAnsi="宋体" w:cs="宋体"/>
          <w:b/>
          <w:bCs/>
          <w:color w:val="auto"/>
          <w:highlight w:val="none"/>
        </w:rPr>
      </w:pPr>
    </w:p>
    <w:p w14:paraId="2FC666F0">
      <w:pPr>
        <w:ind w:firstLine="0"/>
        <w:jc w:val="left"/>
        <w:rPr>
          <w:rFonts w:hint="eastAsia" w:ascii="宋体" w:hAnsi="宋体" w:cs="宋体"/>
          <w:b/>
          <w:bCs/>
          <w:color w:val="auto"/>
          <w:highlight w:val="none"/>
        </w:rPr>
      </w:pPr>
      <w:r>
        <w:rPr>
          <w:rFonts w:hint="eastAsia" w:ascii="宋体" w:hAnsi="宋体" w:cs="宋体"/>
          <w:b/>
          <w:bCs/>
          <w:color w:val="auto"/>
          <w:highlight w:val="none"/>
        </w:rPr>
        <w:t>注：各分项最终结算价按照磋商首次报价与最后报价作同比例变动。</w:t>
      </w:r>
    </w:p>
    <w:p w14:paraId="6967D19D">
      <w:pPr>
        <w:pBdr>
          <w:top w:val="none" w:color="000000" w:sz="0" w:space="0"/>
          <w:left w:val="none" w:color="000000" w:sz="0" w:space="0"/>
          <w:bottom w:val="none" w:color="000000" w:sz="0" w:space="0"/>
          <w:right w:val="none" w:color="000000" w:sz="0" w:space="0"/>
        </w:pBdr>
        <w:spacing w:before="240" w:after="240"/>
        <w:ind w:firstLine="0"/>
        <w:rPr>
          <w:color w:val="auto"/>
          <w:highlight w:val="none"/>
        </w:rPr>
      </w:pPr>
    </w:p>
    <w:bookmarkEnd w:id="130"/>
    <w:p w14:paraId="4EE1585D">
      <w:pPr>
        <w:rPr>
          <w:rFonts w:hint="eastAsia" w:ascii="黑体" w:hAnsi="黑体" w:eastAsia="黑体"/>
          <w:bCs/>
          <w:color w:val="auto"/>
          <w:sz w:val="32"/>
          <w:szCs w:val="32"/>
          <w:highlight w:val="none"/>
        </w:rPr>
      </w:pPr>
      <w:bookmarkStart w:id="134" w:name="_Hlt26955054"/>
      <w:bookmarkEnd w:id="134"/>
      <w:r>
        <w:rPr>
          <w:rFonts w:hint="eastAsia" w:ascii="黑体" w:hAnsi="黑体" w:eastAsia="黑体"/>
          <w:bCs/>
          <w:color w:val="auto"/>
          <w:sz w:val="32"/>
          <w:szCs w:val="32"/>
          <w:highlight w:val="none"/>
        </w:rPr>
        <w:br w:type="page"/>
      </w:r>
    </w:p>
    <w:p w14:paraId="3607C9F1">
      <w:pPr>
        <w:ind w:firstLine="0"/>
        <w:jc w:val="center"/>
        <w:outlineLvl w:val="1"/>
        <w:rPr>
          <w:rFonts w:hint="eastAsia" w:ascii="黑体" w:hAnsi="黑体" w:eastAsia="黑体"/>
          <w:b/>
          <w:bCs/>
          <w:color w:val="auto"/>
          <w:sz w:val="32"/>
          <w:szCs w:val="32"/>
          <w:highlight w:val="none"/>
        </w:rPr>
      </w:pPr>
      <w:bookmarkStart w:id="135" w:name="_Hlt26955066"/>
      <w:bookmarkEnd w:id="135"/>
      <w:bookmarkStart w:id="136" w:name="_Hlt26609389"/>
      <w:bookmarkEnd w:id="136"/>
      <w:bookmarkStart w:id="137" w:name="_Hlt26671374"/>
      <w:bookmarkEnd w:id="137"/>
      <w:bookmarkStart w:id="138" w:name="_Toc462564146"/>
      <w:r>
        <w:rPr>
          <w:rFonts w:hint="eastAsia" w:ascii="黑体" w:hAnsi="黑体" w:eastAsia="黑体"/>
          <w:b/>
          <w:bCs/>
          <w:color w:val="auto"/>
          <w:sz w:val="32"/>
          <w:szCs w:val="32"/>
          <w:highlight w:val="none"/>
        </w:rPr>
        <w:t>十三、商务要求响应及偏离表（分包号：**）</w:t>
      </w:r>
    </w:p>
    <w:p w14:paraId="63DAFA71">
      <w:pPr>
        <w:jc w:val="left"/>
        <w:rPr>
          <w:rFonts w:hint="eastAsia" w:ascii="宋体" w:hAnsi="宋体" w:cs="宋体"/>
          <w:b/>
          <w:color w:val="auto"/>
          <w:highlight w:val="none"/>
        </w:rPr>
      </w:pPr>
      <w:r>
        <w:rPr>
          <w:rFonts w:hint="eastAsia" w:ascii="宋体" w:hAnsi="宋体" w:cs="宋体"/>
          <w:b/>
          <w:color w:val="auto"/>
          <w:highlight w:val="none"/>
        </w:rPr>
        <w:t>请逐条对应磋商文件“项目需求”等内容要求的商务要求，填写该表</w:t>
      </w:r>
    </w:p>
    <w:tbl>
      <w:tblPr>
        <w:tblStyle w:val="3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28" w:type="dxa"/>
          <w:right w:w="108" w:type="dxa"/>
        </w:tblCellMar>
      </w:tblPr>
      <w:tblGrid>
        <w:gridCol w:w="1000"/>
        <w:gridCol w:w="2704"/>
        <w:gridCol w:w="2446"/>
        <w:gridCol w:w="1500"/>
        <w:gridCol w:w="1250"/>
      </w:tblGrid>
      <w:tr w14:paraId="3BCA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Pr>
        <w:tc>
          <w:tcPr>
            <w:tcW w:w="1000" w:type="dxa"/>
            <w:vAlign w:val="center"/>
          </w:tcPr>
          <w:p w14:paraId="62C69D5C">
            <w:pPr>
              <w:ind w:firstLine="0"/>
              <w:jc w:val="center"/>
              <w:rPr>
                <w:rFonts w:hint="eastAsia" w:ascii="宋体" w:hAnsi="宋体"/>
                <w:color w:val="auto"/>
                <w:highlight w:val="none"/>
              </w:rPr>
            </w:pPr>
            <w:bookmarkStart w:id="139" w:name="_Hlt24879081"/>
            <w:bookmarkEnd w:id="139"/>
            <w:bookmarkStart w:id="140" w:name="_Hlt26609391"/>
            <w:bookmarkEnd w:id="140"/>
            <w:bookmarkStart w:id="141" w:name="_Hlt26955064"/>
            <w:bookmarkEnd w:id="141"/>
            <w:bookmarkStart w:id="142" w:name="_Hlt26671343"/>
            <w:bookmarkEnd w:id="142"/>
            <w:bookmarkStart w:id="143" w:name="_Hlt26671372"/>
            <w:bookmarkEnd w:id="143"/>
            <w:bookmarkStart w:id="144" w:name="_Hlt26955056"/>
            <w:bookmarkEnd w:id="144"/>
            <w:bookmarkStart w:id="145" w:name="_Hlt26782999"/>
            <w:bookmarkEnd w:id="145"/>
            <w:bookmarkStart w:id="146" w:name="_Hlt26580838"/>
            <w:bookmarkEnd w:id="146"/>
            <w:r>
              <w:rPr>
                <w:rFonts w:hint="eastAsia" w:ascii="宋体" w:hAnsi="宋体"/>
                <w:color w:val="auto"/>
                <w:highlight w:val="none"/>
              </w:rPr>
              <w:t>序号</w:t>
            </w:r>
          </w:p>
        </w:tc>
        <w:tc>
          <w:tcPr>
            <w:tcW w:w="2704" w:type="dxa"/>
            <w:vAlign w:val="center"/>
          </w:tcPr>
          <w:p w14:paraId="788FCA3B">
            <w:pPr>
              <w:ind w:firstLine="0"/>
              <w:jc w:val="center"/>
              <w:rPr>
                <w:rFonts w:hint="eastAsia" w:ascii="宋体" w:hAnsi="宋体"/>
                <w:color w:val="auto"/>
                <w:highlight w:val="none"/>
              </w:rPr>
            </w:pPr>
            <w:r>
              <w:rPr>
                <w:rFonts w:hint="eastAsia" w:ascii="宋体" w:hAnsi="宋体"/>
                <w:color w:val="auto"/>
                <w:highlight w:val="none"/>
              </w:rPr>
              <w:t>磋商文件要求</w:t>
            </w:r>
          </w:p>
        </w:tc>
        <w:tc>
          <w:tcPr>
            <w:tcW w:w="2446" w:type="dxa"/>
            <w:vAlign w:val="center"/>
          </w:tcPr>
          <w:p w14:paraId="3F4E2448">
            <w:pPr>
              <w:ind w:firstLine="0"/>
              <w:jc w:val="center"/>
              <w:rPr>
                <w:rFonts w:hint="eastAsia" w:ascii="宋体" w:hAnsi="宋体"/>
                <w:color w:val="auto"/>
                <w:highlight w:val="none"/>
              </w:rPr>
            </w:pPr>
            <w:r>
              <w:rPr>
                <w:rFonts w:hint="eastAsia" w:ascii="宋体" w:hAnsi="宋体"/>
                <w:color w:val="auto"/>
                <w:highlight w:val="none"/>
              </w:rPr>
              <w:t>响应情况</w:t>
            </w:r>
          </w:p>
        </w:tc>
        <w:tc>
          <w:tcPr>
            <w:tcW w:w="1500" w:type="dxa"/>
            <w:vAlign w:val="center"/>
          </w:tcPr>
          <w:p w14:paraId="33D2B8E5">
            <w:pPr>
              <w:ind w:firstLine="0"/>
              <w:jc w:val="center"/>
              <w:rPr>
                <w:rFonts w:hint="eastAsia" w:ascii="宋体" w:hAnsi="宋体"/>
                <w:color w:val="auto"/>
                <w:highlight w:val="none"/>
              </w:rPr>
            </w:pPr>
            <w:r>
              <w:rPr>
                <w:rFonts w:hint="eastAsia" w:ascii="宋体" w:hAnsi="宋体"/>
                <w:color w:val="auto"/>
                <w:highlight w:val="none"/>
              </w:rPr>
              <w:t>超出、符合或偏离</w:t>
            </w:r>
          </w:p>
        </w:tc>
        <w:tc>
          <w:tcPr>
            <w:tcW w:w="1250" w:type="dxa"/>
            <w:vAlign w:val="center"/>
          </w:tcPr>
          <w:p w14:paraId="360C01C2">
            <w:pPr>
              <w:ind w:firstLine="0"/>
              <w:jc w:val="center"/>
              <w:rPr>
                <w:rFonts w:hint="eastAsia" w:ascii="宋体" w:hAnsi="宋体"/>
                <w:color w:val="auto"/>
                <w:highlight w:val="none"/>
              </w:rPr>
            </w:pPr>
            <w:r>
              <w:rPr>
                <w:rFonts w:hint="eastAsia" w:ascii="宋体" w:hAnsi="宋体"/>
                <w:color w:val="auto"/>
                <w:highlight w:val="none"/>
              </w:rPr>
              <w:t>证明</w:t>
            </w:r>
          </w:p>
          <w:p w14:paraId="05AC3DC8">
            <w:pPr>
              <w:ind w:firstLine="0"/>
              <w:jc w:val="center"/>
              <w:rPr>
                <w:rFonts w:hint="eastAsia" w:ascii="宋体" w:hAnsi="宋体"/>
                <w:color w:val="auto"/>
                <w:highlight w:val="none"/>
              </w:rPr>
            </w:pPr>
            <w:r>
              <w:rPr>
                <w:rFonts w:hint="eastAsia" w:ascii="宋体" w:hAnsi="宋体"/>
                <w:color w:val="auto"/>
                <w:highlight w:val="none"/>
              </w:rPr>
              <w:t>材料</w:t>
            </w:r>
          </w:p>
        </w:tc>
      </w:tr>
      <w:tr w14:paraId="7C5C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6E4E374F">
            <w:pPr>
              <w:jc w:val="center"/>
              <w:rPr>
                <w:rFonts w:hint="eastAsia" w:ascii="宋体" w:hAnsi="宋体"/>
                <w:color w:val="auto"/>
                <w:highlight w:val="none"/>
              </w:rPr>
            </w:pPr>
          </w:p>
        </w:tc>
        <w:tc>
          <w:tcPr>
            <w:tcW w:w="2704" w:type="dxa"/>
            <w:vAlign w:val="center"/>
          </w:tcPr>
          <w:p w14:paraId="49ACB2F5">
            <w:pPr>
              <w:jc w:val="center"/>
              <w:rPr>
                <w:rFonts w:hint="eastAsia" w:ascii="宋体" w:hAnsi="宋体"/>
                <w:color w:val="auto"/>
                <w:highlight w:val="none"/>
              </w:rPr>
            </w:pPr>
          </w:p>
        </w:tc>
        <w:tc>
          <w:tcPr>
            <w:tcW w:w="2446" w:type="dxa"/>
            <w:vAlign w:val="center"/>
          </w:tcPr>
          <w:p w14:paraId="015A3228">
            <w:pPr>
              <w:jc w:val="center"/>
              <w:rPr>
                <w:rFonts w:hint="eastAsia" w:ascii="宋体" w:hAnsi="宋体"/>
                <w:color w:val="auto"/>
                <w:highlight w:val="none"/>
              </w:rPr>
            </w:pPr>
          </w:p>
        </w:tc>
        <w:tc>
          <w:tcPr>
            <w:tcW w:w="1500" w:type="dxa"/>
            <w:vAlign w:val="center"/>
          </w:tcPr>
          <w:p w14:paraId="7C42D124">
            <w:pPr>
              <w:jc w:val="center"/>
              <w:rPr>
                <w:rFonts w:hint="eastAsia" w:ascii="宋体" w:hAnsi="宋体"/>
                <w:color w:val="auto"/>
                <w:highlight w:val="none"/>
              </w:rPr>
            </w:pPr>
          </w:p>
        </w:tc>
        <w:tc>
          <w:tcPr>
            <w:tcW w:w="1250" w:type="dxa"/>
            <w:vAlign w:val="center"/>
          </w:tcPr>
          <w:p w14:paraId="2A5E3D27">
            <w:pPr>
              <w:jc w:val="center"/>
              <w:rPr>
                <w:rFonts w:hint="eastAsia" w:ascii="宋体" w:hAnsi="宋体"/>
                <w:color w:val="auto"/>
                <w:highlight w:val="none"/>
              </w:rPr>
            </w:pPr>
          </w:p>
        </w:tc>
      </w:tr>
      <w:tr w14:paraId="7E9E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10873632">
            <w:pPr>
              <w:jc w:val="center"/>
              <w:rPr>
                <w:rFonts w:hint="eastAsia" w:ascii="宋体" w:hAnsi="宋体"/>
                <w:color w:val="auto"/>
                <w:highlight w:val="none"/>
              </w:rPr>
            </w:pPr>
          </w:p>
        </w:tc>
        <w:tc>
          <w:tcPr>
            <w:tcW w:w="2704" w:type="dxa"/>
            <w:vAlign w:val="center"/>
          </w:tcPr>
          <w:p w14:paraId="2E36DB08">
            <w:pPr>
              <w:jc w:val="center"/>
              <w:rPr>
                <w:rFonts w:hint="eastAsia" w:ascii="宋体" w:hAnsi="宋体"/>
                <w:color w:val="auto"/>
                <w:highlight w:val="none"/>
              </w:rPr>
            </w:pPr>
          </w:p>
        </w:tc>
        <w:tc>
          <w:tcPr>
            <w:tcW w:w="2446" w:type="dxa"/>
            <w:vAlign w:val="center"/>
          </w:tcPr>
          <w:p w14:paraId="097D8499">
            <w:pPr>
              <w:jc w:val="center"/>
              <w:rPr>
                <w:rFonts w:hint="eastAsia" w:ascii="宋体" w:hAnsi="宋体"/>
                <w:color w:val="auto"/>
                <w:highlight w:val="none"/>
              </w:rPr>
            </w:pPr>
          </w:p>
        </w:tc>
        <w:tc>
          <w:tcPr>
            <w:tcW w:w="1500" w:type="dxa"/>
            <w:vAlign w:val="center"/>
          </w:tcPr>
          <w:p w14:paraId="2F548806">
            <w:pPr>
              <w:jc w:val="center"/>
              <w:rPr>
                <w:rFonts w:hint="eastAsia" w:ascii="宋体" w:hAnsi="宋体"/>
                <w:color w:val="auto"/>
                <w:highlight w:val="none"/>
              </w:rPr>
            </w:pPr>
          </w:p>
        </w:tc>
        <w:tc>
          <w:tcPr>
            <w:tcW w:w="1250" w:type="dxa"/>
            <w:vAlign w:val="center"/>
          </w:tcPr>
          <w:p w14:paraId="58F3089F">
            <w:pPr>
              <w:jc w:val="center"/>
              <w:rPr>
                <w:rFonts w:hint="eastAsia" w:ascii="宋体" w:hAnsi="宋体"/>
                <w:color w:val="auto"/>
                <w:highlight w:val="none"/>
              </w:rPr>
            </w:pPr>
          </w:p>
        </w:tc>
      </w:tr>
      <w:tr w14:paraId="3155A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28C6599D">
            <w:pPr>
              <w:jc w:val="center"/>
              <w:rPr>
                <w:rFonts w:hint="eastAsia" w:ascii="宋体" w:hAnsi="宋体"/>
                <w:color w:val="auto"/>
                <w:highlight w:val="none"/>
              </w:rPr>
            </w:pPr>
          </w:p>
        </w:tc>
        <w:tc>
          <w:tcPr>
            <w:tcW w:w="2704" w:type="dxa"/>
            <w:vAlign w:val="center"/>
          </w:tcPr>
          <w:p w14:paraId="5C68A6E3">
            <w:pPr>
              <w:jc w:val="center"/>
              <w:rPr>
                <w:rFonts w:hint="eastAsia" w:ascii="宋体" w:hAnsi="宋体"/>
                <w:color w:val="auto"/>
                <w:highlight w:val="none"/>
              </w:rPr>
            </w:pPr>
          </w:p>
        </w:tc>
        <w:tc>
          <w:tcPr>
            <w:tcW w:w="2446" w:type="dxa"/>
            <w:vAlign w:val="center"/>
          </w:tcPr>
          <w:p w14:paraId="35D73DEA">
            <w:pPr>
              <w:jc w:val="center"/>
              <w:rPr>
                <w:rFonts w:hint="eastAsia" w:ascii="宋体" w:hAnsi="宋体"/>
                <w:color w:val="auto"/>
                <w:highlight w:val="none"/>
              </w:rPr>
            </w:pPr>
          </w:p>
        </w:tc>
        <w:tc>
          <w:tcPr>
            <w:tcW w:w="1500" w:type="dxa"/>
            <w:vAlign w:val="center"/>
          </w:tcPr>
          <w:p w14:paraId="1D6EFF9E">
            <w:pPr>
              <w:jc w:val="center"/>
              <w:rPr>
                <w:rFonts w:hint="eastAsia" w:ascii="宋体" w:hAnsi="宋体"/>
                <w:color w:val="auto"/>
                <w:highlight w:val="none"/>
              </w:rPr>
            </w:pPr>
          </w:p>
        </w:tc>
        <w:tc>
          <w:tcPr>
            <w:tcW w:w="1250" w:type="dxa"/>
            <w:vAlign w:val="center"/>
          </w:tcPr>
          <w:p w14:paraId="4651206C">
            <w:pPr>
              <w:jc w:val="center"/>
              <w:rPr>
                <w:rFonts w:hint="eastAsia" w:ascii="宋体" w:hAnsi="宋体"/>
                <w:color w:val="auto"/>
                <w:highlight w:val="none"/>
              </w:rPr>
            </w:pPr>
          </w:p>
        </w:tc>
      </w:tr>
      <w:tr w14:paraId="251B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3E389018">
            <w:pPr>
              <w:jc w:val="center"/>
              <w:rPr>
                <w:rFonts w:hint="eastAsia" w:ascii="宋体" w:hAnsi="宋体"/>
                <w:color w:val="auto"/>
                <w:highlight w:val="none"/>
              </w:rPr>
            </w:pPr>
          </w:p>
        </w:tc>
        <w:tc>
          <w:tcPr>
            <w:tcW w:w="2704" w:type="dxa"/>
            <w:vAlign w:val="center"/>
          </w:tcPr>
          <w:p w14:paraId="1AFCAC3B">
            <w:pPr>
              <w:jc w:val="center"/>
              <w:rPr>
                <w:rFonts w:hint="eastAsia" w:ascii="宋体" w:hAnsi="宋体"/>
                <w:color w:val="auto"/>
                <w:highlight w:val="none"/>
              </w:rPr>
            </w:pPr>
          </w:p>
        </w:tc>
        <w:tc>
          <w:tcPr>
            <w:tcW w:w="2446" w:type="dxa"/>
            <w:vAlign w:val="center"/>
          </w:tcPr>
          <w:p w14:paraId="6A682028">
            <w:pPr>
              <w:jc w:val="center"/>
              <w:rPr>
                <w:rFonts w:hint="eastAsia" w:ascii="宋体" w:hAnsi="宋体"/>
                <w:color w:val="auto"/>
                <w:highlight w:val="none"/>
              </w:rPr>
            </w:pPr>
          </w:p>
        </w:tc>
        <w:tc>
          <w:tcPr>
            <w:tcW w:w="1500" w:type="dxa"/>
            <w:vAlign w:val="center"/>
          </w:tcPr>
          <w:p w14:paraId="37A69EBC">
            <w:pPr>
              <w:jc w:val="center"/>
              <w:rPr>
                <w:rFonts w:hint="eastAsia" w:ascii="宋体" w:hAnsi="宋体"/>
                <w:color w:val="auto"/>
                <w:highlight w:val="none"/>
              </w:rPr>
            </w:pPr>
          </w:p>
        </w:tc>
        <w:tc>
          <w:tcPr>
            <w:tcW w:w="1250" w:type="dxa"/>
            <w:vAlign w:val="center"/>
          </w:tcPr>
          <w:p w14:paraId="0E2463F9">
            <w:pPr>
              <w:jc w:val="center"/>
              <w:rPr>
                <w:rFonts w:hint="eastAsia" w:ascii="宋体" w:hAnsi="宋体"/>
                <w:color w:val="auto"/>
                <w:highlight w:val="none"/>
              </w:rPr>
            </w:pPr>
          </w:p>
        </w:tc>
      </w:tr>
      <w:tr w14:paraId="53AC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3D653546">
            <w:pPr>
              <w:jc w:val="center"/>
              <w:rPr>
                <w:rFonts w:hint="eastAsia" w:ascii="宋体" w:hAnsi="宋体"/>
                <w:color w:val="auto"/>
                <w:highlight w:val="none"/>
              </w:rPr>
            </w:pPr>
          </w:p>
        </w:tc>
        <w:tc>
          <w:tcPr>
            <w:tcW w:w="2704" w:type="dxa"/>
            <w:vAlign w:val="center"/>
          </w:tcPr>
          <w:p w14:paraId="6EB98A2E">
            <w:pPr>
              <w:jc w:val="center"/>
              <w:rPr>
                <w:rFonts w:hint="eastAsia" w:ascii="宋体" w:hAnsi="宋体"/>
                <w:color w:val="auto"/>
                <w:highlight w:val="none"/>
              </w:rPr>
            </w:pPr>
          </w:p>
        </w:tc>
        <w:tc>
          <w:tcPr>
            <w:tcW w:w="2446" w:type="dxa"/>
            <w:vAlign w:val="center"/>
          </w:tcPr>
          <w:p w14:paraId="5EF6F90D">
            <w:pPr>
              <w:jc w:val="center"/>
              <w:rPr>
                <w:rFonts w:hint="eastAsia" w:ascii="宋体" w:hAnsi="宋体"/>
                <w:color w:val="auto"/>
                <w:highlight w:val="none"/>
              </w:rPr>
            </w:pPr>
          </w:p>
        </w:tc>
        <w:tc>
          <w:tcPr>
            <w:tcW w:w="1500" w:type="dxa"/>
            <w:vAlign w:val="center"/>
          </w:tcPr>
          <w:p w14:paraId="43BD48C1">
            <w:pPr>
              <w:jc w:val="center"/>
              <w:rPr>
                <w:rFonts w:hint="eastAsia" w:ascii="宋体" w:hAnsi="宋体"/>
                <w:color w:val="auto"/>
                <w:highlight w:val="none"/>
              </w:rPr>
            </w:pPr>
          </w:p>
        </w:tc>
        <w:tc>
          <w:tcPr>
            <w:tcW w:w="1250" w:type="dxa"/>
            <w:vAlign w:val="center"/>
          </w:tcPr>
          <w:p w14:paraId="4F9CF692">
            <w:pPr>
              <w:jc w:val="center"/>
              <w:rPr>
                <w:rFonts w:hint="eastAsia" w:ascii="宋体" w:hAnsi="宋体"/>
                <w:color w:val="auto"/>
                <w:highlight w:val="none"/>
              </w:rPr>
            </w:pPr>
          </w:p>
        </w:tc>
      </w:tr>
      <w:tr w14:paraId="1548A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0A6616E2">
            <w:pPr>
              <w:jc w:val="center"/>
              <w:rPr>
                <w:rFonts w:hint="eastAsia" w:ascii="宋体" w:hAnsi="宋体"/>
                <w:color w:val="auto"/>
                <w:highlight w:val="none"/>
              </w:rPr>
            </w:pPr>
          </w:p>
        </w:tc>
        <w:tc>
          <w:tcPr>
            <w:tcW w:w="2704" w:type="dxa"/>
            <w:vAlign w:val="center"/>
          </w:tcPr>
          <w:p w14:paraId="098888B0">
            <w:pPr>
              <w:jc w:val="center"/>
              <w:rPr>
                <w:rFonts w:hint="eastAsia" w:ascii="宋体" w:hAnsi="宋体"/>
                <w:color w:val="auto"/>
                <w:highlight w:val="none"/>
              </w:rPr>
            </w:pPr>
          </w:p>
        </w:tc>
        <w:tc>
          <w:tcPr>
            <w:tcW w:w="2446" w:type="dxa"/>
            <w:vAlign w:val="center"/>
          </w:tcPr>
          <w:p w14:paraId="55F07E56">
            <w:pPr>
              <w:jc w:val="center"/>
              <w:rPr>
                <w:rFonts w:hint="eastAsia" w:ascii="宋体" w:hAnsi="宋体"/>
                <w:color w:val="auto"/>
                <w:highlight w:val="none"/>
              </w:rPr>
            </w:pPr>
          </w:p>
        </w:tc>
        <w:tc>
          <w:tcPr>
            <w:tcW w:w="1500" w:type="dxa"/>
            <w:vAlign w:val="center"/>
          </w:tcPr>
          <w:p w14:paraId="062B7E24">
            <w:pPr>
              <w:jc w:val="center"/>
              <w:rPr>
                <w:rFonts w:hint="eastAsia" w:ascii="宋体" w:hAnsi="宋体"/>
                <w:color w:val="auto"/>
                <w:highlight w:val="none"/>
              </w:rPr>
            </w:pPr>
          </w:p>
        </w:tc>
        <w:tc>
          <w:tcPr>
            <w:tcW w:w="1250" w:type="dxa"/>
            <w:vAlign w:val="center"/>
          </w:tcPr>
          <w:p w14:paraId="4D92D6D6">
            <w:pPr>
              <w:jc w:val="center"/>
              <w:rPr>
                <w:rFonts w:hint="eastAsia" w:ascii="宋体" w:hAnsi="宋体"/>
                <w:color w:val="auto"/>
                <w:highlight w:val="none"/>
              </w:rPr>
            </w:pPr>
          </w:p>
        </w:tc>
      </w:tr>
      <w:tr w14:paraId="5B5B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201185A1">
            <w:pPr>
              <w:jc w:val="center"/>
              <w:rPr>
                <w:rFonts w:hint="eastAsia" w:ascii="宋体" w:hAnsi="宋体"/>
                <w:color w:val="auto"/>
                <w:highlight w:val="none"/>
              </w:rPr>
            </w:pPr>
          </w:p>
        </w:tc>
        <w:tc>
          <w:tcPr>
            <w:tcW w:w="2704" w:type="dxa"/>
            <w:vAlign w:val="center"/>
          </w:tcPr>
          <w:p w14:paraId="5B403F7D">
            <w:pPr>
              <w:jc w:val="center"/>
              <w:rPr>
                <w:rFonts w:hint="eastAsia" w:ascii="宋体" w:hAnsi="宋体"/>
                <w:color w:val="auto"/>
                <w:highlight w:val="none"/>
              </w:rPr>
            </w:pPr>
          </w:p>
        </w:tc>
        <w:tc>
          <w:tcPr>
            <w:tcW w:w="2446" w:type="dxa"/>
            <w:vAlign w:val="center"/>
          </w:tcPr>
          <w:p w14:paraId="4AD07B9F">
            <w:pPr>
              <w:jc w:val="center"/>
              <w:rPr>
                <w:rFonts w:hint="eastAsia" w:ascii="宋体" w:hAnsi="宋体"/>
                <w:color w:val="auto"/>
                <w:highlight w:val="none"/>
              </w:rPr>
            </w:pPr>
          </w:p>
        </w:tc>
        <w:tc>
          <w:tcPr>
            <w:tcW w:w="1500" w:type="dxa"/>
            <w:vAlign w:val="center"/>
          </w:tcPr>
          <w:p w14:paraId="3B235B1A">
            <w:pPr>
              <w:jc w:val="center"/>
              <w:rPr>
                <w:rFonts w:hint="eastAsia" w:ascii="宋体" w:hAnsi="宋体"/>
                <w:color w:val="auto"/>
                <w:highlight w:val="none"/>
              </w:rPr>
            </w:pPr>
          </w:p>
        </w:tc>
        <w:tc>
          <w:tcPr>
            <w:tcW w:w="1250" w:type="dxa"/>
            <w:vAlign w:val="center"/>
          </w:tcPr>
          <w:p w14:paraId="566AD434">
            <w:pPr>
              <w:jc w:val="center"/>
              <w:rPr>
                <w:rFonts w:hint="eastAsia" w:ascii="宋体" w:hAnsi="宋体"/>
                <w:color w:val="auto"/>
                <w:highlight w:val="none"/>
              </w:rPr>
            </w:pPr>
          </w:p>
        </w:tc>
      </w:tr>
      <w:tr w14:paraId="4241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vAlign w:val="center"/>
          </w:tcPr>
          <w:p w14:paraId="672E168D">
            <w:pPr>
              <w:jc w:val="center"/>
              <w:rPr>
                <w:rFonts w:hint="eastAsia" w:ascii="宋体" w:hAnsi="宋体"/>
                <w:color w:val="auto"/>
                <w:highlight w:val="none"/>
              </w:rPr>
            </w:pPr>
          </w:p>
        </w:tc>
        <w:tc>
          <w:tcPr>
            <w:tcW w:w="2704" w:type="dxa"/>
            <w:vAlign w:val="center"/>
          </w:tcPr>
          <w:p w14:paraId="6E240B0B">
            <w:pPr>
              <w:jc w:val="center"/>
              <w:rPr>
                <w:rFonts w:hint="eastAsia" w:ascii="宋体" w:hAnsi="宋体"/>
                <w:color w:val="auto"/>
                <w:highlight w:val="none"/>
              </w:rPr>
            </w:pPr>
            <w:r>
              <w:rPr>
                <w:rFonts w:ascii="宋体" w:hAnsi="宋体"/>
                <w:color w:val="auto"/>
                <w:highlight w:val="none"/>
              </w:rPr>
              <w:t>……</w:t>
            </w:r>
          </w:p>
        </w:tc>
        <w:tc>
          <w:tcPr>
            <w:tcW w:w="2446" w:type="dxa"/>
            <w:vAlign w:val="center"/>
          </w:tcPr>
          <w:p w14:paraId="77C88D71">
            <w:pPr>
              <w:jc w:val="center"/>
              <w:rPr>
                <w:rFonts w:hint="eastAsia" w:ascii="宋体" w:hAnsi="宋体"/>
                <w:color w:val="auto"/>
                <w:highlight w:val="none"/>
              </w:rPr>
            </w:pPr>
          </w:p>
        </w:tc>
        <w:tc>
          <w:tcPr>
            <w:tcW w:w="1500" w:type="dxa"/>
            <w:vAlign w:val="center"/>
          </w:tcPr>
          <w:p w14:paraId="63E73058">
            <w:pPr>
              <w:jc w:val="center"/>
              <w:rPr>
                <w:rFonts w:hint="eastAsia" w:ascii="宋体" w:hAnsi="宋体"/>
                <w:color w:val="auto"/>
                <w:highlight w:val="none"/>
              </w:rPr>
            </w:pPr>
          </w:p>
        </w:tc>
        <w:tc>
          <w:tcPr>
            <w:tcW w:w="1250" w:type="dxa"/>
            <w:vAlign w:val="center"/>
          </w:tcPr>
          <w:p w14:paraId="37368965">
            <w:pPr>
              <w:jc w:val="center"/>
              <w:rPr>
                <w:rFonts w:hint="eastAsia" w:ascii="宋体" w:hAnsi="宋体"/>
                <w:color w:val="auto"/>
                <w:highlight w:val="none"/>
              </w:rPr>
            </w:pPr>
          </w:p>
        </w:tc>
      </w:tr>
    </w:tbl>
    <w:p w14:paraId="6D2F0CA8">
      <w:pPr>
        <w:ind w:firstLine="0"/>
        <w:rPr>
          <w:rFonts w:hint="eastAsia" w:ascii="宋体" w:hAnsi="宋体"/>
          <w:color w:val="auto"/>
          <w:highlight w:val="none"/>
        </w:rPr>
      </w:pPr>
    </w:p>
    <w:p w14:paraId="41057ED2">
      <w:pPr>
        <w:ind w:firstLine="0"/>
        <w:rPr>
          <w:rFonts w:hint="eastAsia" w:ascii="宋体" w:hAnsi="宋体"/>
          <w:color w:val="auto"/>
          <w:highlight w:val="none"/>
        </w:rPr>
      </w:pPr>
      <w:r>
        <w:rPr>
          <w:rFonts w:hint="eastAsia" w:ascii="宋体" w:hAnsi="宋体"/>
          <w:color w:val="auto"/>
          <w:highlight w:val="none"/>
        </w:rPr>
        <w:t>注：行数不够，可自行添加。</w:t>
      </w:r>
    </w:p>
    <w:p w14:paraId="0ADF0673">
      <w:pPr>
        <w:rPr>
          <w:rFonts w:hint="eastAsia" w:ascii="宋体" w:hAnsi="宋体"/>
          <w:color w:val="auto"/>
          <w:szCs w:val="21"/>
          <w:highlight w:val="none"/>
        </w:rPr>
      </w:pPr>
    </w:p>
    <w:p w14:paraId="29071A2F">
      <w:pPr>
        <w:ind w:firstLine="0"/>
        <w:rPr>
          <w:rFonts w:hint="eastAsia" w:ascii="宋体" w:hAnsi="宋体"/>
          <w:color w:val="auto"/>
          <w:szCs w:val="21"/>
          <w:highlight w:val="none"/>
        </w:rPr>
      </w:pPr>
      <w:r>
        <w:rPr>
          <w:rFonts w:hint="eastAsia" w:ascii="宋体" w:hAnsi="宋体"/>
          <w:color w:val="auto"/>
          <w:szCs w:val="21"/>
          <w:highlight w:val="none"/>
        </w:rPr>
        <w:t>供应商（盖章）：</w:t>
      </w:r>
    </w:p>
    <w:p w14:paraId="10843D97">
      <w:pPr>
        <w:ind w:firstLine="0"/>
        <w:rPr>
          <w:rFonts w:hint="eastAsia" w:ascii="宋体" w:hAnsi="宋体"/>
          <w:color w:val="auto"/>
          <w:szCs w:val="21"/>
          <w:highlight w:val="none"/>
        </w:rPr>
      </w:pPr>
      <w:r>
        <w:rPr>
          <w:rFonts w:hint="eastAsia" w:ascii="宋体" w:hAnsi="宋体"/>
          <w:color w:val="auto"/>
          <w:szCs w:val="21"/>
          <w:highlight w:val="none"/>
        </w:rPr>
        <w:t>法定代表人或委托代理人（签字或盖章）：</w:t>
      </w:r>
    </w:p>
    <w:p w14:paraId="3C3B8C64">
      <w:pPr>
        <w:ind w:firstLine="0"/>
        <w:rPr>
          <w:rFonts w:hint="eastAsia" w:ascii="宋体" w:hAnsi="宋体"/>
          <w:color w:val="auto"/>
          <w:szCs w:val="21"/>
          <w:highlight w:val="none"/>
        </w:rPr>
      </w:pPr>
      <w:r>
        <w:rPr>
          <w:rFonts w:hint="eastAsia" w:ascii="宋体" w:hAnsi="宋体"/>
          <w:color w:val="auto"/>
          <w:szCs w:val="21"/>
          <w:highlight w:val="none"/>
        </w:rPr>
        <w:t>日期：    年     月     日</w:t>
      </w:r>
    </w:p>
    <w:p w14:paraId="5385BD8E">
      <w:pPr>
        <w:jc w:val="center"/>
        <w:rPr>
          <w:rFonts w:ascii="黑体" w:hAnsi="Arial" w:eastAsia="黑体"/>
          <w:b/>
          <w:color w:val="auto"/>
          <w:sz w:val="36"/>
          <w:highlight w:val="none"/>
        </w:rPr>
      </w:pPr>
    </w:p>
    <w:p w14:paraId="4CC5D9A3">
      <w:pPr>
        <w:ind w:firstLine="0"/>
        <w:rPr>
          <w:rFonts w:ascii="黑体" w:hAnsi="Arial" w:eastAsia="黑体"/>
          <w:color w:val="auto"/>
          <w:sz w:val="32"/>
          <w:highlight w:val="none"/>
        </w:rPr>
      </w:pPr>
    </w:p>
    <w:p w14:paraId="5D3B0F04">
      <w:pPr>
        <w:pStyle w:val="53"/>
        <w:rPr>
          <w:color w:val="auto"/>
          <w:highlight w:val="none"/>
        </w:rPr>
      </w:pPr>
    </w:p>
    <w:p w14:paraId="3DBBED43">
      <w:pPr>
        <w:pStyle w:val="53"/>
        <w:rPr>
          <w:color w:val="auto"/>
          <w:highlight w:val="none"/>
        </w:rPr>
      </w:pPr>
    </w:p>
    <w:p w14:paraId="6D89F0E3">
      <w:pPr>
        <w:pStyle w:val="53"/>
        <w:rPr>
          <w:rFonts w:ascii="黑体" w:hAnsi="Arial" w:eastAsia="黑体"/>
          <w:color w:val="auto"/>
          <w:sz w:val="32"/>
          <w:highlight w:val="none"/>
        </w:rPr>
      </w:pPr>
    </w:p>
    <w:p w14:paraId="5FEB3497">
      <w:pPr>
        <w:pStyle w:val="53"/>
        <w:rPr>
          <w:rFonts w:ascii="黑体" w:hAnsi="Arial" w:eastAsia="黑体"/>
          <w:color w:val="auto"/>
          <w:sz w:val="32"/>
          <w:highlight w:val="none"/>
        </w:rPr>
      </w:pPr>
    </w:p>
    <w:p w14:paraId="5D4D7612">
      <w:pPr>
        <w:pStyle w:val="53"/>
        <w:rPr>
          <w:rFonts w:ascii="黑体" w:hAnsi="Arial" w:eastAsia="黑体"/>
          <w:color w:val="auto"/>
          <w:sz w:val="32"/>
          <w:highlight w:val="none"/>
        </w:rPr>
      </w:pPr>
    </w:p>
    <w:bookmarkEnd w:id="138"/>
    <w:p w14:paraId="7FB77BFC">
      <w:pPr>
        <w:ind w:firstLine="0"/>
        <w:jc w:val="center"/>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十四、技术要求响应及偏离表（分包号：**）</w:t>
      </w:r>
    </w:p>
    <w:p w14:paraId="3D1C5E85">
      <w:pPr>
        <w:jc w:val="left"/>
        <w:rPr>
          <w:rFonts w:hint="eastAsia" w:ascii="宋体" w:hAnsi="宋体" w:cs="宋体"/>
          <w:b/>
          <w:color w:val="auto"/>
          <w:highlight w:val="none"/>
        </w:rPr>
      </w:pPr>
      <w:r>
        <w:rPr>
          <w:rFonts w:hint="eastAsia" w:ascii="宋体" w:hAnsi="宋体" w:cs="宋体"/>
          <w:b/>
          <w:color w:val="auto"/>
          <w:highlight w:val="none"/>
        </w:rPr>
        <w:t>按所响应的技术要求，逐条对应磋商文件“第四章 项目需求”中的“</w:t>
      </w:r>
      <w:r>
        <w:rPr>
          <w:rFonts w:hint="eastAsia" w:ascii="宋体" w:hAnsi="宋体" w:cs="宋体"/>
          <w:b/>
          <w:color w:val="auto"/>
          <w:highlight w:val="none"/>
          <w:lang w:val="en-US" w:eastAsia="zh-CN"/>
        </w:rPr>
        <w:t>三</w:t>
      </w:r>
      <w:r>
        <w:rPr>
          <w:rFonts w:hint="eastAsia" w:ascii="宋体" w:hAnsi="宋体" w:cs="宋体"/>
          <w:b/>
          <w:color w:val="auto"/>
          <w:highlight w:val="none"/>
        </w:rPr>
        <w:t>、工程</w:t>
      </w:r>
      <w:r>
        <w:rPr>
          <w:rFonts w:hint="eastAsia" w:ascii="宋体" w:hAnsi="宋体" w:cs="宋体"/>
          <w:b/>
          <w:color w:val="auto"/>
          <w:highlight w:val="none"/>
          <w:lang w:val="en-US" w:eastAsia="zh-CN"/>
        </w:rPr>
        <w:t>标准及技术规范</w:t>
      </w:r>
      <w:r>
        <w:rPr>
          <w:rFonts w:hint="eastAsia" w:ascii="宋体" w:hAnsi="宋体" w:cs="宋体"/>
          <w:b/>
          <w:color w:val="auto"/>
          <w:highlight w:val="none"/>
        </w:rPr>
        <w:t>”填写该表。</w:t>
      </w:r>
    </w:p>
    <w:tbl>
      <w:tblPr>
        <w:tblStyle w:val="38"/>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28" w:type="dxa"/>
          <w:right w:w="108" w:type="dxa"/>
        </w:tblCellMar>
      </w:tblPr>
      <w:tblGrid>
        <w:gridCol w:w="833"/>
        <w:gridCol w:w="2634"/>
        <w:gridCol w:w="2350"/>
        <w:gridCol w:w="1716"/>
        <w:gridCol w:w="1367"/>
      </w:tblGrid>
      <w:tr w14:paraId="5719D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Pr>
        <w:tc>
          <w:tcPr>
            <w:tcW w:w="833" w:type="dxa"/>
            <w:vAlign w:val="center"/>
          </w:tcPr>
          <w:p w14:paraId="0462E46B">
            <w:pPr>
              <w:ind w:firstLine="0"/>
              <w:jc w:val="center"/>
              <w:rPr>
                <w:rFonts w:hint="eastAsia" w:ascii="宋体" w:hAnsi="宋体"/>
                <w:color w:val="auto"/>
                <w:highlight w:val="none"/>
              </w:rPr>
            </w:pPr>
            <w:r>
              <w:rPr>
                <w:rFonts w:hint="eastAsia" w:ascii="宋体" w:hAnsi="宋体"/>
                <w:color w:val="auto"/>
                <w:highlight w:val="none"/>
              </w:rPr>
              <w:t>序号</w:t>
            </w:r>
          </w:p>
        </w:tc>
        <w:tc>
          <w:tcPr>
            <w:tcW w:w="2634" w:type="dxa"/>
            <w:vAlign w:val="center"/>
          </w:tcPr>
          <w:p w14:paraId="60E19704">
            <w:pPr>
              <w:ind w:firstLine="0"/>
              <w:jc w:val="center"/>
              <w:rPr>
                <w:rFonts w:hint="eastAsia" w:ascii="宋体" w:hAnsi="宋体"/>
                <w:color w:val="auto"/>
                <w:highlight w:val="none"/>
              </w:rPr>
            </w:pPr>
            <w:r>
              <w:rPr>
                <w:rFonts w:hint="eastAsia" w:ascii="宋体" w:hAnsi="宋体"/>
                <w:color w:val="auto"/>
                <w:highlight w:val="none"/>
              </w:rPr>
              <w:t>磋商文件要求</w:t>
            </w:r>
          </w:p>
        </w:tc>
        <w:tc>
          <w:tcPr>
            <w:tcW w:w="2350" w:type="dxa"/>
            <w:vAlign w:val="center"/>
          </w:tcPr>
          <w:p w14:paraId="496B4C7E">
            <w:pPr>
              <w:ind w:firstLine="0"/>
              <w:jc w:val="center"/>
              <w:rPr>
                <w:rFonts w:hint="eastAsia" w:ascii="宋体" w:hAnsi="宋体"/>
                <w:color w:val="auto"/>
                <w:highlight w:val="none"/>
              </w:rPr>
            </w:pPr>
            <w:r>
              <w:rPr>
                <w:rFonts w:hint="eastAsia" w:ascii="宋体" w:hAnsi="宋体"/>
                <w:color w:val="auto"/>
                <w:highlight w:val="none"/>
              </w:rPr>
              <w:t>投标响应情况</w:t>
            </w:r>
          </w:p>
        </w:tc>
        <w:tc>
          <w:tcPr>
            <w:tcW w:w="1716" w:type="dxa"/>
            <w:vAlign w:val="center"/>
          </w:tcPr>
          <w:p w14:paraId="34626806">
            <w:pPr>
              <w:ind w:firstLine="0"/>
              <w:jc w:val="center"/>
              <w:rPr>
                <w:rFonts w:hint="eastAsia" w:ascii="宋体" w:hAnsi="宋体"/>
                <w:color w:val="auto"/>
                <w:highlight w:val="none"/>
              </w:rPr>
            </w:pPr>
            <w:r>
              <w:rPr>
                <w:rFonts w:hint="eastAsia" w:ascii="宋体" w:hAnsi="宋体"/>
                <w:color w:val="auto"/>
                <w:highlight w:val="none"/>
              </w:rPr>
              <w:t>超出、符合或偏离</w:t>
            </w:r>
          </w:p>
        </w:tc>
        <w:tc>
          <w:tcPr>
            <w:tcW w:w="1367" w:type="dxa"/>
            <w:vAlign w:val="center"/>
          </w:tcPr>
          <w:p w14:paraId="3E3D7763">
            <w:pPr>
              <w:ind w:firstLine="0"/>
              <w:jc w:val="center"/>
              <w:rPr>
                <w:rFonts w:hint="eastAsia" w:ascii="宋体" w:hAnsi="宋体"/>
                <w:color w:val="auto"/>
                <w:highlight w:val="none"/>
              </w:rPr>
            </w:pPr>
            <w:r>
              <w:rPr>
                <w:rFonts w:hint="eastAsia" w:ascii="宋体" w:hAnsi="宋体"/>
                <w:color w:val="auto"/>
                <w:highlight w:val="none"/>
              </w:rPr>
              <w:t>证明材料</w:t>
            </w:r>
          </w:p>
        </w:tc>
      </w:tr>
      <w:tr w14:paraId="29DDE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153B3613">
            <w:pPr>
              <w:jc w:val="center"/>
              <w:rPr>
                <w:rFonts w:hint="eastAsia" w:ascii="宋体" w:hAnsi="宋体"/>
                <w:color w:val="auto"/>
                <w:highlight w:val="none"/>
              </w:rPr>
            </w:pPr>
          </w:p>
        </w:tc>
        <w:tc>
          <w:tcPr>
            <w:tcW w:w="2634" w:type="dxa"/>
            <w:vAlign w:val="center"/>
          </w:tcPr>
          <w:p w14:paraId="1B963EB0">
            <w:pPr>
              <w:jc w:val="center"/>
              <w:rPr>
                <w:rFonts w:hint="eastAsia" w:ascii="宋体" w:hAnsi="宋体"/>
                <w:color w:val="auto"/>
                <w:highlight w:val="none"/>
              </w:rPr>
            </w:pPr>
          </w:p>
        </w:tc>
        <w:tc>
          <w:tcPr>
            <w:tcW w:w="2350" w:type="dxa"/>
            <w:vAlign w:val="center"/>
          </w:tcPr>
          <w:p w14:paraId="6DEF99DC">
            <w:pPr>
              <w:jc w:val="center"/>
              <w:rPr>
                <w:rFonts w:hint="eastAsia" w:ascii="宋体" w:hAnsi="宋体"/>
                <w:color w:val="auto"/>
                <w:highlight w:val="none"/>
              </w:rPr>
            </w:pPr>
          </w:p>
        </w:tc>
        <w:tc>
          <w:tcPr>
            <w:tcW w:w="1716" w:type="dxa"/>
            <w:vAlign w:val="center"/>
          </w:tcPr>
          <w:p w14:paraId="1BEE8868">
            <w:pPr>
              <w:jc w:val="center"/>
              <w:rPr>
                <w:rFonts w:hint="eastAsia" w:ascii="宋体" w:hAnsi="宋体"/>
                <w:color w:val="auto"/>
                <w:highlight w:val="none"/>
              </w:rPr>
            </w:pPr>
          </w:p>
        </w:tc>
        <w:tc>
          <w:tcPr>
            <w:tcW w:w="1367" w:type="dxa"/>
            <w:vAlign w:val="center"/>
          </w:tcPr>
          <w:p w14:paraId="28F3BE72">
            <w:pPr>
              <w:jc w:val="center"/>
              <w:rPr>
                <w:rFonts w:hint="eastAsia" w:ascii="宋体" w:hAnsi="宋体"/>
                <w:color w:val="auto"/>
                <w:highlight w:val="none"/>
              </w:rPr>
            </w:pPr>
          </w:p>
        </w:tc>
      </w:tr>
      <w:tr w14:paraId="25AE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41AF4073">
            <w:pPr>
              <w:jc w:val="center"/>
              <w:rPr>
                <w:rFonts w:hint="eastAsia" w:ascii="宋体" w:hAnsi="宋体"/>
                <w:color w:val="auto"/>
                <w:highlight w:val="none"/>
              </w:rPr>
            </w:pPr>
          </w:p>
        </w:tc>
        <w:tc>
          <w:tcPr>
            <w:tcW w:w="2634" w:type="dxa"/>
            <w:vAlign w:val="center"/>
          </w:tcPr>
          <w:p w14:paraId="7B486593">
            <w:pPr>
              <w:jc w:val="center"/>
              <w:rPr>
                <w:rFonts w:hint="eastAsia" w:ascii="宋体" w:hAnsi="宋体"/>
                <w:color w:val="auto"/>
                <w:highlight w:val="none"/>
              </w:rPr>
            </w:pPr>
          </w:p>
        </w:tc>
        <w:tc>
          <w:tcPr>
            <w:tcW w:w="2350" w:type="dxa"/>
            <w:vAlign w:val="center"/>
          </w:tcPr>
          <w:p w14:paraId="236DA487">
            <w:pPr>
              <w:jc w:val="center"/>
              <w:rPr>
                <w:rFonts w:hint="eastAsia" w:ascii="宋体" w:hAnsi="宋体"/>
                <w:color w:val="auto"/>
                <w:highlight w:val="none"/>
              </w:rPr>
            </w:pPr>
          </w:p>
        </w:tc>
        <w:tc>
          <w:tcPr>
            <w:tcW w:w="1716" w:type="dxa"/>
            <w:vAlign w:val="center"/>
          </w:tcPr>
          <w:p w14:paraId="404D86B7">
            <w:pPr>
              <w:jc w:val="center"/>
              <w:rPr>
                <w:rFonts w:hint="eastAsia" w:ascii="宋体" w:hAnsi="宋体"/>
                <w:color w:val="auto"/>
                <w:highlight w:val="none"/>
              </w:rPr>
            </w:pPr>
          </w:p>
        </w:tc>
        <w:tc>
          <w:tcPr>
            <w:tcW w:w="1367" w:type="dxa"/>
            <w:vAlign w:val="center"/>
          </w:tcPr>
          <w:p w14:paraId="7935F2BE">
            <w:pPr>
              <w:jc w:val="center"/>
              <w:rPr>
                <w:rFonts w:hint="eastAsia" w:ascii="宋体" w:hAnsi="宋体"/>
                <w:color w:val="auto"/>
                <w:highlight w:val="none"/>
              </w:rPr>
            </w:pPr>
          </w:p>
        </w:tc>
      </w:tr>
      <w:tr w14:paraId="5CDF9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2DF93BA1">
            <w:pPr>
              <w:jc w:val="center"/>
              <w:rPr>
                <w:rFonts w:hint="eastAsia" w:ascii="宋体" w:hAnsi="宋体"/>
                <w:color w:val="auto"/>
                <w:highlight w:val="none"/>
              </w:rPr>
            </w:pPr>
          </w:p>
        </w:tc>
        <w:tc>
          <w:tcPr>
            <w:tcW w:w="2634" w:type="dxa"/>
            <w:vAlign w:val="center"/>
          </w:tcPr>
          <w:p w14:paraId="4D715CD0">
            <w:pPr>
              <w:jc w:val="center"/>
              <w:rPr>
                <w:rFonts w:hint="eastAsia" w:ascii="宋体" w:hAnsi="宋体"/>
                <w:color w:val="auto"/>
                <w:highlight w:val="none"/>
              </w:rPr>
            </w:pPr>
          </w:p>
        </w:tc>
        <w:tc>
          <w:tcPr>
            <w:tcW w:w="2350" w:type="dxa"/>
            <w:vAlign w:val="center"/>
          </w:tcPr>
          <w:p w14:paraId="110282CA">
            <w:pPr>
              <w:jc w:val="center"/>
              <w:rPr>
                <w:rFonts w:hint="eastAsia" w:ascii="宋体" w:hAnsi="宋体"/>
                <w:color w:val="auto"/>
                <w:highlight w:val="none"/>
              </w:rPr>
            </w:pPr>
          </w:p>
        </w:tc>
        <w:tc>
          <w:tcPr>
            <w:tcW w:w="1716" w:type="dxa"/>
            <w:vAlign w:val="center"/>
          </w:tcPr>
          <w:p w14:paraId="28603017">
            <w:pPr>
              <w:jc w:val="center"/>
              <w:rPr>
                <w:rFonts w:hint="eastAsia" w:ascii="宋体" w:hAnsi="宋体"/>
                <w:color w:val="auto"/>
                <w:highlight w:val="none"/>
              </w:rPr>
            </w:pPr>
          </w:p>
        </w:tc>
        <w:tc>
          <w:tcPr>
            <w:tcW w:w="1367" w:type="dxa"/>
            <w:vAlign w:val="center"/>
          </w:tcPr>
          <w:p w14:paraId="0D219862">
            <w:pPr>
              <w:jc w:val="center"/>
              <w:rPr>
                <w:rFonts w:hint="eastAsia" w:ascii="宋体" w:hAnsi="宋体"/>
                <w:color w:val="auto"/>
                <w:highlight w:val="none"/>
              </w:rPr>
            </w:pPr>
          </w:p>
        </w:tc>
      </w:tr>
      <w:tr w14:paraId="4A83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09168266">
            <w:pPr>
              <w:jc w:val="center"/>
              <w:rPr>
                <w:rFonts w:hint="eastAsia" w:ascii="宋体" w:hAnsi="宋体"/>
                <w:color w:val="auto"/>
                <w:highlight w:val="none"/>
              </w:rPr>
            </w:pPr>
          </w:p>
        </w:tc>
        <w:tc>
          <w:tcPr>
            <w:tcW w:w="2634" w:type="dxa"/>
            <w:vAlign w:val="center"/>
          </w:tcPr>
          <w:p w14:paraId="3F9537A8">
            <w:pPr>
              <w:jc w:val="center"/>
              <w:rPr>
                <w:rFonts w:hint="eastAsia" w:ascii="宋体" w:hAnsi="宋体"/>
                <w:color w:val="auto"/>
                <w:highlight w:val="none"/>
              </w:rPr>
            </w:pPr>
          </w:p>
        </w:tc>
        <w:tc>
          <w:tcPr>
            <w:tcW w:w="2350" w:type="dxa"/>
            <w:vAlign w:val="center"/>
          </w:tcPr>
          <w:p w14:paraId="5A84EF23">
            <w:pPr>
              <w:jc w:val="center"/>
              <w:rPr>
                <w:rFonts w:hint="eastAsia" w:ascii="宋体" w:hAnsi="宋体"/>
                <w:color w:val="auto"/>
                <w:highlight w:val="none"/>
              </w:rPr>
            </w:pPr>
          </w:p>
        </w:tc>
        <w:tc>
          <w:tcPr>
            <w:tcW w:w="1716" w:type="dxa"/>
            <w:vAlign w:val="center"/>
          </w:tcPr>
          <w:p w14:paraId="38D6FA04">
            <w:pPr>
              <w:jc w:val="center"/>
              <w:rPr>
                <w:rFonts w:hint="eastAsia" w:ascii="宋体" w:hAnsi="宋体"/>
                <w:color w:val="auto"/>
                <w:highlight w:val="none"/>
              </w:rPr>
            </w:pPr>
          </w:p>
        </w:tc>
        <w:tc>
          <w:tcPr>
            <w:tcW w:w="1367" w:type="dxa"/>
            <w:vAlign w:val="center"/>
          </w:tcPr>
          <w:p w14:paraId="2A423F4D">
            <w:pPr>
              <w:jc w:val="center"/>
              <w:rPr>
                <w:rFonts w:hint="eastAsia" w:ascii="宋体" w:hAnsi="宋体"/>
                <w:color w:val="auto"/>
                <w:highlight w:val="none"/>
              </w:rPr>
            </w:pPr>
          </w:p>
        </w:tc>
      </w:tr>
      <w:tr w14:paraId="785B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24F93C82">
            <w:pPr>
              <w:jc w:val="center"/>
              <w:rPr>
                <w:rFonts w:hint="eastAsia" w:ascii="宋体" w:hAnsi="宋体"/>
                <w:color w:val="auto"/>
                <w:highlight w:val="none"/>
              </w:rPr>
            </w:pPr>
          </w:p>
        </w:tc>
        <w:tc>
          <w:tcPr>
            <w:tcW w:w="2634" w:type="dxa"/>
            <w:vAlign w:val="center"/>
          </w:tcPr>
          <w:p w14:paraId="08931DD9">
            <w:pPr>
              <w:jc w:val="center"/>
              <w:rPr>
                <w:rFonts w:hint="eastAsia" w:ascii="宋体" w:hAnsi="宋体"/>
                <w:color w:val="auto"/>
                <w:highlight w:val="none"/>
              </w:rPr>
            </w:pPr>
          </w:p>
        </w:tc>
        <w:tc>
          <w:tcPr>
            <w:tcW w:w="2350" w:type="dxa"/>
            <w:vAlign w:val="center"/>
          </w:tcPr>
          <w:p w14:paraId="0EECC069">
            <w:pPr>
              <w:jc w:val="center"/>
              <w:rPr>
                <w:rFonts w:hint="eastAsia" w:ascii="宋体" w:hAnsi="宋体"/>
                <w:color w:val="auto"/>
                <w:highlight w:val="none"/>
              </w:rPr>
            </w:pPr>
          </w:p>
        </w:tc>
        <w:tc>
          <w:tcPr>
            <w:tcW w:w="1716" w:type="dxa"/>
            <w:vAlign w:val="center"/>
          </w:tcPr>
          <w:p w14:paraId="2B9E46ED">
            <w:pPr>
              <w:jc w:val="center"/>
              <w:rPr>
                <w:rFonts w:hint="eastAsia" w:ascii="宋体" w:hAnsi="宋体"/>
                <w:color w:val="auto"/>
                <w:highlight w:val="none"/>
              </w:rPr>
            </w:pPr>
          </w:p>
        </w:tc>
        <w:tc>
          <w:tcPr>
            <w:tcW w:w="1367" w:type="dxa"/>
            <w:vAlign w:val="center"/>
          </w:tcPr>
          <w:p w14:paraId="7213B036">
            <w:pPr>
              <w:jc w:val="center"/>
              <w:rPr>
                <w:rFonts w:hint="eastAsia" w:ascii="宋体" w:hAnsi="宋体"/>
                <w:color w:val="auto"/>
                <w:highlight w:val="none"/>
              </w:rPr>
            </w:pPr>
          </w:p>
        </w:tc>
      </w:tr>
      <w:tr w14:paraId="46C43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7B3AD0C3">
            <w:pPr>
              <w:jc w:val="center"/>
              <w:rPr>
                <w:rFonts w:hint="eastAsia" w:ascii="宋体" w:hAnsi="宋体"/>
                <w:color w:val="auto"/>
                <w:highlight w:val="none"/>
              </w:rPr>
            </w:pPr>
          </w:p>
        </w:tc>
        <w:tc>
          <w:tcPr>
            <w:tcW w:w="2634" w:type="dxa"/>
            <w:vAlign w:val="center"/>
          </w:tcPr>
          <w:p w14:paraId="1A67CC57">
            <w:pPr>
              <w:jc w:val="center"/>
              <w:rPr>
                <w:rFonts w:hint="eastAsia" w:ascii="宋体" w:hAnsi="宋体"/>
                <w:color w:val="auto"/>
                <w:highlight w:val="none"/>
              </w:rPr>
            </w:pPr>
          </w:p>
        </w:tc>
        <w:tc>
          <w:tcPr>
            <w:tcW w:w="2350" w:type="dxa"/>
            <w:vAlign w:val="center"/>
          </w:tcPr>
          <w:p w14:paraId="1B16F70E">
            <w:pPr>
              <w:jc w:val="center"/>
              <w:rPr>
                <w:rFonts w:hint="eastAsia" w:ascii="宋体" w:hAnsi="宋体"/>
                <w:color w:val="auto"/>
                <w:highlight w:val="none"/>
              </w:rPr>
            </w:pPr>
          </w:p>
        </w:tc>
        <w:tc>
          <w:tcPr>
            <w:tcW w:w="1716" w:type="dxa"/>
            <w:vAlign w:val="center"/>
          </w:tcPr>
          <w:p w14:paraId="5B109892">
            <w:pPr>
              <w:jc w:val="center"/>
              <w:rPr>
                <w:rFonts w:hint="eastAsia" w:ascii="宋体" w:hAnsi="宋体"/>
                <w:color w:val="auto"/>
                <w:highlight w:val="none"/>
              </w:rPr>
            </w:pPr>
          </w:p>
        </w:tc>
        <w:tc>
          <w:tcPr>
            <w:tcW w:w="1367" w:type="dxa"/>
            <w:vAlign w:val="center"/>
          </w:tcPr>
          <w:p w14:paraId="26B9F3A1">
            <w:pPr>
              <w:jc w:val="center"/>
              <w:rPr>
                <w:rFonts w:hint="eastAsia" w:ascii="宋体" w:hAnsi="宋体"/>
                <w:color w:val="auto"/>
                <w:highlight w:val="none"/>
              </w:rPr>
            </w:pPr>
          </w:p>
        </w:tc>
      </w:tr>
      <w:tr w14:paraId="57D9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6FC37F70">
            <w:pPr>
              <w:jc w:val="center"/>
              <w:rPr>
                <w:rFonts w:hint="eastAsia" w:ascii="宋体" w:hAnsi="宋体"/>
                <w:color w:val="auto"/>
                <w:highlight w:val="none"/>
              </w:rPr>
            </w:pPr>
          </w:p>
        </w:tc>
        <w:tc>
          <w:tcPr>
            <w:tcW w:w="2634" w:type="dxa"/>
            <w:vAlign w:val="center"/>
          </w:tcPr>
          <w:p w14:paraId="39FCE406">
            <w:pPr>
              <w:jc w:val="center"/>
              <w:rPr>
                <w:rFonts w:hint="eastAsia" w:ascii="宋体" w:hAnsi="宋体"/>
                <w:color w:val="auto"/>
                <w:highlight w:val="none"/>
              </w:rPr>
            </w:pPr>
          </w:p>
        </w:tc>
        <w:tc>
          <w:tcPr>
            <w:tcW w:w="2350" w:type="dxa"/>
            <w:vAlign w:val="center"/>
          </w:tcPr>
          <w:p w14:paraId="35C4893B">
            <w:pPr>
              <w:jc w:val="center"/>
              <w:rPr>
                <w:rFonts w:hint="eastAsia" w:ascii="宋体" w:hAnsi="宋体"/>
                <w:color w:val="auto"/>
                <w:highlight w:val="none"/>
              </w:rPr>
            </w:pPr>
          </w:p>
        </w:tc>
        <w:tc>
          <w:tcPr>
            <w:tcW w:w="1716" w:type="dxa"/>
            <w:vAlign w:val="center"/>
          </w:tcPr>
          <w:p w14:paraId="4FD1681C">
            <w:pPr>
              <w:jc w:val="center"/>
              <w:rPr>
                <w:rFonts w:hint="eastAsia" w:ascii="宋体" w:hAnsi="宋体"/>
                <w:color w:val="auto"/>
                <w:highlight w:val="none"/>
              </w:rPr>
            </w:pPr>
          </w:p>
        </w:tc>
        <w:tc>
          <w:tcPr>
            <w:tcW w:w="1367" w:type="dxa"/>
            <w:vAlign w:val="center"/>
          </w:tcPr>
          <w:p w14:paraId="2F93E58C">
            <w:pPr>
              <w:jc w:val="center"/>
              <w:rPr>
                <w:rFonts w:hint="eastAsia" w:ascii="宋体" w:hAnsi="宋体"/>
                <w:color w:val="auto"/>
                <w:highlight w:val="none"/>
              </w:rPr>
            </w:pPr>
          </w:p>
        </w:tc>
      </w:tr>
      <w:tr w14:paraId="78518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833" w:type="dxa"/>
            <w:vAlign w:val="center"/>
          </w:tcPr>
          <w:p w14:paraId="5E0604A5">
            <w:pPr>
              <w:jc w:val="center"/>
              <w:rPr>
                <w:rFonts w:hint="eastAsia" w:ascii="宋体" w:hAnsi="宋体"/>
                <w:color w:val="auto"/>
                <w:highlight w:val="none"/>
              </w:rPr>
            </w:pPr>
          </w:p>
        </w:tc>
        <w:tc>
          <w:tcPr>
            <w:tcW w:w="2634" w:type="dxa"/>
            <w:vAlign w:val="center"/>
          </w:tcPr>
          <w:p w14:paraId="27ED071C">
            <w:pPr>
              <w:jc w:val="center"/>
              <w:rPr>
                <w:rFonts w:hint="eastAsia" w:ascii="宋体" w:hAnsi="宋体"/>
                <w:color w:val="auto"/>
                <w:highlight w:val="none"/>
              </w:rPr>
            </w:pPr>
            <w:r>
              <w:rPr>
                <w:rFonts w:ascii="宋体" w:hAnsi="宋体"/>
                <w:color w:val="auto"/>
                <w:highlight w:val="none"/>
              </w:rPr>
              <w:t>……</w:t>
            </w:r>
          </w:p>
        </w:tc>
        <w:tc>
          <w:tcPr>
            <w:tcW w:w="2350" w:type="dxa"/>
            <w:vAlign w:val="center"/>
          </w:tcPr>
          <w:p w14:paraId="4B36767E">
            <w:pPr>
              <w:jc w:val="center"/>
              <w:rPr>
                <w:rFonts w:hint="eastAsia" w:ascii="宋体" w:hAnsi="宋体"/>
                <w:color w:val="auto"/>
                <w:highlight w:val="none"/>
              </w:rPr>
            </w:pPr>
          </w:p>
        </w:tc>
        <w:tc>
          <w:tcPr>
            <w:tcW w:w="1716" w:type="dxa"/>
            <w:vAlign w:val="center"/>
          </w:tcPr>
          <w:p w14:paraId="036C97E5">
            <w:pPr>
              <w:jc w:val="center"/>
              <w:rPr>
                <w:rFonts w:hint="eastAsia" w:ascii="宋体" w:hAnsi="宋体"/>
                <w:color w:val="auto"/>
                <w:highlight w:val="none"/>
              </w:rPr>
            </w:pPr>
          </w:p>
        </w:tc>
        <w:tc>
          <w:tcPr>
            <w:tcW w:w="1367" w:type="dxa"/>
            <w:vAlign w:val="center"/>
          </w:tcPr>
          <w:p w14:paraId="780BD0AE">
            <w:pPr>
              <w:jc w:val="center"/>
              <w:rPr>
                <w:rFonts w:hint="eastAsia" w:ascii="宋体" w:hAnsi="宋体"/>
                <w:color w:val="auto"/>
                <w:highlight w:val="none"/>
              </w:rPr>
            </w:pPr>
          </w:p>
        </w:tc>
      </w:tr>
    </w:tbl>
    <w:p w14:paraId="6BDAAF27">
      <w:pPr>
        <w:rPr>
          <w:rFonts w:hint="eastAsia" w:ascii="宋体" w:hAnsi="宋体"/>
          <w:color w:val="auto"/>
          <w:highlight w:val="none"/>
        </w:rPr>
      </w:pPr>
    </w:p>
    <w:p w14:paraId="3F7E4934">
      <w:pPr>
        <w:ind w:firstLine="0"/>
        <w:rPr>
          <w:rFonts w:hint="eastAsia" w:ascii="宋体" w:hAnsi="宋体"/>
          <w:color w:val="auto"/>
          <w:highlight w:val="none"/>
        </w:rPr>
      </w:pPr>
      <w:r>
        <w:rPr>
          <w:rFonts w:hint="eastAsia" w:ascii="宋体" w:hAnsi="宋体"/>
          <w:color w:val="auto"/>
          <w:highlight w:val="none"/>
        </w:rPr>
        <w:t>注： 行数不够，可自行添加。</w:t>
      </w:r>
    </w:p>
    <w:p w14:paraId="6ACB283B">
      <w:pPr>
        <w:jc w:val="center"/>
        <w:rPr>
          <w:rFonts w:ascii="黑体" w:hAnsi="Arial" w:eastAsia="黑体"/>
          <w:b/>
          <w:color w:val="auto"/>
          <w:sz w:val="36"/>
          <w:szCs w:val="21"/>
          <w:highlight w:val="none"/>
        </w:rPr>
      </w:pPr>
    </w:p>
    <w:p w14:paraId="0ED33F32">
      <w:pPr>
        <w:ind w:firstLine="0"/>
        <w:rPr>
          <w:rFonts w:hint="eastAsia" w:ascii="宋体" w:hAnsi="宋体"/>
          <w:color w:val="auto"/>
          <w:szCs w:val="21"/>
          <w:highlight w:val="none"/>
        </w:rPr>
      </w:pPr>
      <w:r>
        <w:rPr>
          <w:rFonts w:hint="eastAsia" w:ascii="宋体" w:hAnsi="宋体"/>
          <w:color w:val="auto"/>
          <w:szCs w:val="21"/>
          <w:highlight w:val="none"/>
        </w:rPr>
        <w:t>供应商（盖章）：</w:t>
      </w:r>
    </w:p>
    <w:p w14:paraId="592C1A09">
      <w:pPr>
        <w:ind w:firstLine="0"/>
        <w:rPr>
          <w:rFonts w:hint="eastAsia" w:ascii="宋体" w:hAnsi="宋体"/>
          <w:color w:val="auto"/>
          <w:szCs w:val="21"/>
          <w:highlight w:val="none"/>
        </w:rPr>
      </w:pPr>
      <w:r>
        <w:rPr>
          <w:rFonts w:hint="eastAsia" w:ascii="宋体" w:hAnsi="宋体"/>
          <w:color w:val="auto"/>
          <w:szCs w:val="21"/>
          <w:highlight w:val="none"/>
        </w:rPr>
        <w:t>法定代表人或委托代理人（签字或盖章）：</w:t>
      </w:r>
    </w:p>
    <w:p w14:paraId="0BEF9FF1">
      <w:pPr>
        <w:ind w:firstLine="0"/>
        <w:rPr>
          <w:rFonts w:hint="eastAsia" w:ascii="宋体" w:hAnsi="宋体"/>
          <w:color w:val="auto"/>
          <w:szCs w:val="21"/>
          <w:highlight w:val="none"/>
        </w:rPr>
      </w:pPr>
      <w:r>
        <w:rPr>
          <w:rFonts w:hint="eastAsia" w:ascii="宋体" w:hAnsi="宋体"/>
          <w:color w:val="auto"/>
          <w:szCs w:val="21"/>
          <w:highlight w:val="none"/>
        </w:rPr>
        <w:t>日期：    年     月     日</w:t>
      </w:r>
    </w:p>
    <w:p w14:paraId="02D79DC5">
      <w:pPr>
        <w:pStyle w:val="53"/>
        <w:rPr>
          <w:color w:val="auto"/>
          <w:highlight w:val="none"/>
        </w:rPr>
      </w:pPr>
    </w:p>
    <w:p w14:paraId="24CC5168">
      <w:pPr>
        <w:spacing w:before="240" w:beforeLines="100"/>
        <w:ind w:firstLine="0"/>
        <w:jc w:val="center"/>
        <w:outlineLvl w:val="1"/>
        <w:rPr>
          <w:rFonts w:hint="eastAsia" w:ascii="黑体" w:hAnsi="黑体" w:eastAsia="黑体"/>
          <w:b/>
          <w:bCs/>
          <w:color w:val="auto"/>
          <w:sz w:val="32"/>
          <w:szCs w:val="32"/>
          <w:highlight w:val="none"/>
        </w:rPr>
      </w:pPr>
    </w:p>
    <w:p w14:paraId="2083BA1C">
      <w:pPr>
        <w:spacing w:before="240" w:beforeLines="100"/>
        <w:ind w:firstLine="0"/>
        <w:jc w:val="center"/>
        <w:outlineLvl w:val="1"/>
        <w:rPr>
          <w:rFonts w:hint="eastAsia" w:ascii="黑体" w:hAnsi="黑体" w:eastAsia="黑体"/>
          <w:b/>
          <w:bCs/>
          <w:color w:val="auto"/>
          <w:sz w:val="32"/>
          <w:szCs w:val="32"/>
          <w:highlight w:val="none"/>
        </w:rPr>
      </w:pPr>
    </w:p>
    <w:p w14:paraId="4D5BB728">
      <w:pPr>
        <w:pStyle w:val="53"/>
        <w:rPr>
          <w:rFonts w:hint="eastAsia" w:ascii="黑体" w:hAnsi="黑体" w:eastAsia="黑体"/>
          <w:b/>
          <w:bCs/>
          <w:color w:val="auto"/>
          <w:sz w:val="32"/>
          <w:szCs w:val="32"/>
          <w:highlight w:val="none"/>
        </w:rPr>
      </w:pPr>
    </w:p>
    <w:p w14:paraId="528E6919">
      <w:pPr>
        <w:spacing w:before="240" w:beforeLines="100"/>
        <w:ind w:firstLine="0"/>
        <w:jc w:val="center"/>
        <w:outlineLvl w:val="1"/>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十五、开标一览表</w:t>
      </w:r>
    </w:p>
    <w:p w14:paraId="3C62CFAE">
      <w:pPr>
        <w:ind w:firstLine="480"/>
        <w:rPr>
          <w:rFonts w:hint="eastAsia" w:ascii="宋体" w:hAnsi="宋体"/>
          <w:color w:val="auto"/>
          <w:highlight w:val="none"/>
        </w:rPr>
      </w:pPr>
    </w:p>
    <w:p w14:paraId="35C619C2">
      <w:pPr>
        <w:ind w:firstLine="480"/>
        <w:rPr>
          <w:rFonts w:hint="eastAsia" w:ascii="宋体" w:hAnsi="宋体"/>
          <w:color w:val="auto"/>
          <w:highlight w:val="none"/>
        </w:rPr>
      </w:pPr>
      <w:r>
        <w:rPr>
          <w:rFonts w:hint="eastAsia" w:ascii="宋体" w:hAnsi="宋体"/>
          <w:color w:val="auto"/>
          <w:highlight w:val="none"/>
        </w:rPr>
        <w:t>供应商全称（加盖CA电子签章）：</w:t>
      </w:r>
    </w:p>
    <w:p w14:paraId="0BD6EF43">
      <w:pPr>
        <w:ind w:firstLine="480"/>
        <w:rPr>
          <w:color w:val="auto"/>
          <w:highlight w:val="none"/>
        </w:rPr>
      </w:pPr>
      <w:r>
        <w:rPr>
          <w:rFonts w:hint="eastAsia" w:ascii="宋体" w:hAnsi="宋体"/>
          <w:color w:val="auto"/>
          <w:highlight w:val="none"/>
        </w:rPr>
        <w:t>项目名称：</w:t>
      </w:r>
    </w:p>
    <w:p w14:paraId="4FA59144">
      <w:pPr>
        <w:ind w:firstLine="480"/>
        <w:rPr>
          <w:rFonts w:hint="eastAsia" w:ascii="宋体" w:hAnsi="宋体"/>
          <w:color w:val="auto"/>
          <w:highlight w:val="none"/>
        </w:rPr>
      </w:pPr>
      <w:r>
        <w:rPr>
          <w:rFonts w:hint="eastAsia" w:ascii="宋体" w:hAnsi="宋体"/>
          <w:color w:val="auto"/>
          <w:highlight w:val="none"/>
        </w:rPr>
        <w:t>招标编号：                                   分包号：</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1530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206" w:type="dxa"/>
            <w:vAlign w:val="center"/>
          </w:tcPr>
          <w:p w14:paraId="1DC2B2D3">
            <w:pPr>
              <w:rPr>
                <w:rFonts w:hint="eastAsia"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投标总报价</w:t>
            </w:r>
          </w:p>
        </w:tc>
      </w:tr>
      <w:tr w14:paraId="0628A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vAlign w:val="center"/>
          </w:tcPr>
          <w:p w14:paraId="799938E5">
            <w:pPr>
              <w:pStyle w:val="390"/>
              <w:spacing w:before="0" w:after="0" w:line="500" w:lineRule="exact"/>
              <w:ind w:firstLine="0"/>
              <w:rPr>
                <w:rFonts w:hint="eastAsia" w:ascii="宋体" w:hAnsi="宋体"/>
                <w:color w:val="auto"/>
                <w:szCs w:val="21"/>
                <w:highlight w:val="none"/>
              </w:rPr>
            </w:pPr>
            <w:r>
              <w:rPr>
                <w:rFonts w:hint="eastAsia" w:ascii="宋体" w:hAnsi="宋体" w:cs="宋体"/>
                <w:color w:val="auto"/>
                <w:highlight w:val="none"/>
              </w:rPr>
              <w:t>小写：                             （人民币：元）</w:t>
            </w:r>
          </w:p>
        </w:tc>
      </w:tr>
    </w:tbl>
    <w:p w14:paraId="61701401">
      <w:pPr>
        <w:rPr>
          <w:rFonts w:hint="eastAsia" w:ascii="宋体" w:hAnsi="宋体"/>
          <w:color w:val="auto"/>
          <w:highlight w:val="none"/>
        </w:rPr>
      </w:pPr>
    </w:p>
    <w:p w14:paraId="23BC5D75">
      <w:pPr>
        <w:ind w:firstLine="480"/>
        <w:rPr>
          <w:rFonts w:hint="eastAsia" w:ascii="宋体" w:hAnsi="宋体"/>
          <w:color w:val="auto"/>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0C5A04FC">
      <w:pPr>
        <w:ind w:firstLine="480"/>
        <w:rPr>
          <w:rFonts w:hint="eastAsia" w:ascii="宋体" w:hAnsi="宋体"/>
          <w:color w:val="auto"/>
          <w:highlight w:val="none"/>
        </w:rPr>
      </w:pPr>
    </w:p>
    <w:p w14:paraId="747DE2DA">
      <w:pPr>
        <w:ind w:firstLine="480"/>
        <w:rPr>
          <w:rFonts w:hint="eastAsia" w:ascii="宋体" w:hAnsi="宋体"/>
          <w:color w:val="auto"/>
          <w:highlight w:val="none"/>
        </w:rPr>
      </w:pPr>
    </w:p>
    <w:p w14:paraId="1C74C4F3">
      <w:pPr>
        <w:ind w:firstLine="480"/>
        <w:rPr>
          <w:rFonts w:hint="eastAsia" w:ascii="宋体" w:hAnsi="宋体"/>
          <w:color w:val="auto"/>
          <w:highlight w:val="none"/>
        </w:rPr>
      </w:pPr>
    </w:p>
    <w:p w14:paraId="46B46C94">
      <w:pPr>
        <w:ind w:firstLine="480"/>
        <w:rPr>
          <w:rFonts w:hint="eastAsia" w:ascii="宋体" w:hAnsi="宋体"/>
          <w:color w:val="auto"/>
          <w:highlight w:val="none"/>
        </w:rPr>
      </w:pPr>
    </w:p>
    <w:p w14:paraId="12B63C7D">
      <w:pPr>
        <w:ind w:firstLine="480"/>
        <w:rPr>
          <w:rFonts w:hint="eastAsia" w:ascii="宋体" w:hAnsi="宋体"/>
          <w:color w:val="auto"/>
          <w:highlight w:val="none"/>
        </w:rPr>
      </w:pPr>
    </w:p>
    <w:p w14:paraId="743B4F43">
      <w:pPr>
        <w:ind w:firstLine="480"/>
        <w:rPr>
          <w:rFonts w:hint="eastAsia" w:ascii="宋体" w:hAnsi="宋体"/>
          <w:color w:val="auto"/>
          <w:highlight w:val="none"/>
        </w:rPr>
      </w:pPr>
    </w:p>
    <w:p w14:paraId="225CC4F6">
      <w:pPr>
        <w:ind w:firstLine="480"/>
        <w:rPr>
          <w:rFonts w:hint="eastAsia" w:ascii="宋体" w:hAnsi="宋体"/>
          <w:color w:val="auto"/>
          <w:highlight w:val="none"/>
        </w:rPr>
      </w:pPr>
    </w:p>
    <w:p w14:paraId="5BFCE283">
      <w:pPr>
        <w:ind w:firstLine="480"/>
        <w:rPr>
          <w:rFonts w:hint="eastAsia" w:ascii="宋体" w:hAnsi="宋体"/>
          <w:color w:val="auto"/>
          <w:highlight w:val="none"/>
        </w:rPr>
      </w:pPr>
    </w:p>
    <w:p w14:paraId="0F8AB0EE">
      <w:pPr>
        <w:ind w:firstLine="480"/>
        <w:rPr>
          <w:rFonts w:hint="eastAsia" w:ascii="宋体" w:hAnsi="宋体"/>
          <w:color w:val="auto"/>
          <w:highlight w:val="none"/>
        </w:rPr>
      </w:pPr>
    </w:p>
    <w:p w14:paraId="56B25F2B">
      <w:pPr>
        <w:ind w:firstLine="480"/>
        <w:rPr>
          <w:rFonts w:hint="eastAsia" w:ascii="宋体" w:hAnsi="宋体"/>
          <w:color w:val="auto"/>
          <w:highlight w:val="none"/>
        </w:rPr>
      </w:pPr>
    </w:p>
    <w:p w14:paraId="13F9E41E">
      <w:pPr>
        <w:ind w:firstLine="480"/>
        <w:rPr>
          <w:rFonts w:hint="eastAsia" w:ascii="宋体" w:hAnsi="宋体"/>
          <w:color w:val="auto"/>
          <w:highlight w:val="none"/>
        </w:rPr>
      </w:pPr>
    </w:p>
    <w:p w14:paraId="74B11129">
      <w:pPr>
        <w:ind w:firstLine="480"/>
        <w:rPr>
          <w:rFonts w:hint="eastAsia" w:ascii="宋体" w:hAnsi="宋体"/>
          <w:color w:val="auto"/>
          <w:highlight w:val="none"/>
        </w:rPr>
      </w:pPr>
    </w:p>
    <w:p w14:paraId="47EC4FEC">
      <w:pPr>
        <w:ind w:firstLine="480"/>
        <w:rPr>
          <w:rFonts w:hint="eastAsia" w:ascii="宋体" w:hAnsi="宋体"/>
          <w:color w:val="auto"/>
          <w:highlight w:val="none"/>
        </w:rPr>
      </w:pPr>
    </w:p>
    <w:p w14:paraId="4FC2FEA7">
      <w:pPr>
        <w:ind w:firstLine="480"/>
        <w:rPr>
          <w:rFonts w:hint="eastAsia" w:ascii="宋体" w:hAnsi="宋体"/>
          <w:color w:val="auto"/>
          <w:highlight w:val="none"/>
        </w:rPr>
      </w:pPr>
    </w:p>
    <w:p w14:paraId="06B0386B">
      <w:pPr>
        <w:pStyle w:val="53"/>
        <w:rPr>
          <w:rFonts w:ascii="宋体" w:hAnsi="宋体"/>
          <w:color w:val="auto"/>
          <w:highlight w:val="none"/>
        </w:rPr>
      </w:pPr>
    </w:p>
    <w:p w14:paraId="31711BFE">
      <w:pPr>
        <w:pStyle w:val="53"/>
        <w:rPr>
          <w:rFonts w:ascii="宋体" w:hAnsi="宋体"/>
          <w:color w:val="auto"/>
          <w:highlight w:val="none"/>
        </w:rPr>
      </w:pPr>
    </w:p>
    <w:p w14:paraId="5B4B9ED0">
      <w:pPr>
        <w:ind w:firstLine="480"/>
        <w:rPr>
          <w:rFonts w:hint="eastAsia" w:ascii="宋体" w:hAnsi="宋体"/>
          <w:color w:val="auto"/>
          <w:highlight w:val="none"/>
        </w:rPr>
      </w:pPr>
    </w:p>
    <w:p w14:paraId="7F186C99">
      <w:pPr>
        <w:ind w:firstLine="480"/>
        <w:rPr>
          <w:rFonts w:hint="eastAsia" w:ascii="宋体" w:hAnsi="宋体"/>
          <w:color w:val="auto"/>
          <w:highlight w:val="none"/>
        </w:rPr>
      </w:pPr>
    </w:p>
    <w:p w14:paraId="670B1E05">
      <w:pPr>
        <w:ind w:firstLine="480"/>
        <w:rPr>
          <w:rFonts w:hint="eastAsia" w:ascii="宋体" w:hAnsi="宋体"/>
          <w:color w:val="auto"/>
          <w:highlight w:val="none"/>
        </w:rPr>
      </w:pPr>
    </w:p>
    <w:p w14:paraId="308B8A26">
      <w:pPr>
        <w:ind w:firstLine="480"/>
        <w:rPr>
          <w:rFonts w:hint="eastAsia" w:ascii="宋体" w:hAnsi="宋体"/>
          <w:color w:val="auto"/>
          <w:highlight w:val="none"/>
        </w:rPr>
      </w:pPr>
    </w:p>
    <w:p w14:paraId="743F8F98">
      <w:pPr>
        <w:spacing w:before="240" w:beforeLines="100"/>
        <w:ind w:firstLine="0"/>
        <w:jc w:val="center"/>
        <w:outlineLvl w:val="1"/>
        <w:rPr>
          <w:rFonts w:hint="eastAsia" w:ascii="宋体" w:hAnsi="宋体"/>
          <w:b/>
          <w:bCs/>
          <w:color w:val="auto"/>
          <w:sz w:val="28"/>
          <w:highlight w:val="none"/>
        </w:rPr>
      </w:pPr>
      <w:bookmarkStart w:id="147" w:name="_Toc29464"/>
      <w:bookmarkStart w:id="148" w:name="_Toc31871"/>
      <w:bookmarkStart w:id="149" w:name="_Toc25466"/>
      <w:r>
        <w:rPr>
          <w:rFonts w:hint="eastAsia" w:ascii="黑体" w:hAnsi="黑体" w:eastAsia="黑体"/>
          <w:b/>
          <w:bCs/>
          <w:color w:val="auto"/>
          <w:sz w:val="32"/>
          <w:szCs w:val="32"/>
          <w:highlight w:val="none"/>
        </w:rPr>
        <w:t>十六、类似项目业绩一览表</w:t>
      </w:r>
      <w:bookmarkEnd w:id="147"/>
      <w:bookmarkEnd w:id="148"/>
      <w:bookmarkEnd w:id="149"/>
    </w:p>
    <w:p w14:paraId="4574B879">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7E17B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1023" w:type="dxa"/>
            <w:vAlign w:val="center"/>
          </w:tcPr>
          <w:p w14:paraId="29D5D658">
            <w:pPr>
              <w:ind w:firstLine="0"/>
              <w:jc w:val="center"/>
              <w:rPr>
                <w:rFonts w:hint="eastAsia" w:ascii="宋体" w:hAnsi="宋体" w:cs="宋体"/>
                <w:color w:val="auto"/>
                <w:sz w:val="28"/>
                <w:highlight w:val="none"/>
              </w:rPr>
            </w:pPr>
            <w:r>
              <w:rPr>
                <w:rFonts w:hint="eastAsia" w:ascii="宋体" w:hAnsi="宋体" w:cs="宋体"/>
                <w:color w:val="auto"/>
                <w:sz w:val="28"/>
                <w:highlight w:val="none"/>
              </w:rPr>
              <w:t>序号</w:t>
            </w:r>
          </w:p>
        </w:tc>
        <w:tc>
          <w:tcPr>
            <w:tcW w:w="2464" w:type="dxa"/>
            <w:vAlign w:val="center"/>
          </w:tcPr>
          <w:p w14:paraId="0B8CC663">
            <w:pPr>
              <w:ind w:firstLine="0"/>
              <w:jc w:val="center"/>
              <w:rPr>
                <w:rFonts w:hint="eastAsia" w:ascii="宋体" w:hAnsi="宋体" w:cs="宋体"/>
                <w:color w:val="auto"/>
                <w:sz w:val="28"/>
                <w:highlight w:val="none"/>
              </w:rPr>
            </w:pPr>
            <w:r>
              <w:rPr>
                <w:rFonts w:hint="eastAsia" w:ascii="宋体" w:hAnsi="宋体" w:cs="宋体"/>
                <w:color w:val="auto"/>
                <w:sz w:val="28"/>
                <w:highlight w:val="none"/>
              </w:rPr>
              <w:t>工程名称</w:t>
            </w:r>
          </w:p>
        </w:tc>
        <w:tc>
          <w:tcPr>
            <w:tcW w:w="2155" w:type="dxa"/>
            <w:vAlign w:val="center"/>
          </w:tcPr>
          <w:p w14:paraId="32A38454">
            <w:pPr>
              <w:ind w:firstLine="0"/>
              <w:jc w:val="center"/>
              <w:rPr>
                <w:rFonts w:hint="eastAsia" w:ascii="宋体" w:hAnsi="宋体" w:cs="宋体"/>
                <w:color w:val="auto"/>
                <w:sz w:val="28"/>
                <w:highlight w:val="none"/>
              </w:rPr>
            </w:pPr>
            <w:r>
              <w:rPr>
                <w:rFonts w:hint="eastAsia" w:ascii="宋体" w:hAnsi="宋体" w:cs="宋体"/>
                <w:color w:val="auto"/>
                <w:sz w:val="28"/>
                <w:highlight w:val="none"/>
              </w:rPr>
              <w:t>签订时间</w:t>
            </w:r>
          </w:p>
        </w:tc>
        <w:tc>
          <w:tcPr>
            <w:tcW w:w="1372" w:type="dxa"/>
            <w:vAlign w:val="center"/>
          </w:tcPr>
          <w:p w14:paraId="4618657B">
            <w:pPr>
              <w:ind w:firstLine="0"/>
              <w:jc w:val="center"/>
              <w:rPr>
                <w:rFonts w:hint="eastAsia" w:ascii="宋体" w:hAnsi="宋体" w:cs="宋体"/>
                <w:color w:val="auto"/>
                <w:sz w:val="28"/>
                <w:highlight w:val="none"/>
              </w:rPr>
            </w:pPr>
            <w:r>
              <w:rPr>
                <w:rFonts w:hint="eastAsia" w:ascii="宋体" w:hAnsi="宋体" w:cs="宋体"/>
                <w:color w:val="auto"/>
                <w:sz w:val="28"/>
                <w:highlight w:val="none"/>
              </w:rPr>
              <w:t>业主单位</w:t>
            </w:r>
          </w:p>
        </w:tc>
        <w:tc>
          <w:tcPr>
            <w:tcW w:w="2443" w:type="dxa"/>
            <w:vAlign w:val="center"/>
          </w:tcPr>
          <w:p w14:paraId="30F9E6CB">
            <w:pPr>
              <w:ind w:firstLine="0"/>
              <w:jc w:val="center"/>
              <w:rPr>
                <w:rFonts w:hint="eastAsia" w:ascii="宋体" w:hAnsi="宋体" w:cs="宋体"/>
                <w:color w:val="auto"/>
                <w:sz w:val="28"/>
                <w:highlight w:val="none"/>
              </w:rPr>
            </w:pPr>
            <w:r>
              <w:rPr>
                <w:rFonts w:hint="eastAsia" w:ascii="宋体" w:hAnsi="宋体" w:cs="宋体"/>
                <w:color w:val="auto"/>
                <w:sz w:val="28"/>
                <w:highlight w:val="none"/>
              </w:rPr>
              <w:t>合同金额</w:t>
            </w:r>
          </w:p>
        </w:tc>
      </w:tr>
      <w:tr w14:paraId="78104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6F87FC6B">
            <w:pPr>
              <w:ind w:firstLine="0"/>
              <w:jc w:val="center"/>
              <w:rPr>
                <w:rFonts w:hint="eastAsia" w:ascii="宋体" w:hAnsi="宋体" w:cs="宋体"/>
                <w:color w:val="auto"/>
                <w:sz w:val="28"/>
                <w:highlight w:val="none"/>
              </w:rPr>
            </w:pPr>
          </w:p>
        </w:tc>
        <w:tc>
          <w:tcPr>
            <w:tcW w:w="2464" w:type="dxa"/>
            <w:vAlign w:val="center"/>
          </w:tcPr>
          <w:p w14:paraId="4EEB789A">
            <w:pPr>
              <w:ind w:firstLine="0"/>
              <w:jc w:val="center"/>
              <w:rPr>
                <w:rFonts w:hint="eastAsia" w:ascii="宋体" w:hAnsi="宋体" w:cs="宋体"/>
                <w:color w:val="auto"/>
                <w:sz w:val="28"/>
                <w:highlight w:val="none"/>
              </w:rPr>
            </w:pPr>
          </w:p>
        </w:tc>
        <w:tc>
          <w:tcPr>
            <w:tcW w:w="2155" w:type="dxa"/>
            <w:vAlign w:val="center"/>
          </w:tcPr>
          <w:p w14:paraId="3A7E7CCB">
            <w:pPr>
              <w:ind w:firstLine="0"/>
              <w:jc w:val="center"/>
              <w:rPr>
                <w:rFonts w:hint="eastAsia" w:ascii="宋体" w:hAnsi="宋体" w:cs="宋体"/>
                <w:color w:val="auto"/>
                <w:sz w:val="28"/>
                <w:highlight w:val="none"/>
              </w:rPr>
            </w:pPr>
          </w:p>
        </w:tc>
        <w:tc>
          <w:tcPr>
            <w:tcW w:w="1372" w:type="dxa"/>
            <w:vAlign w:val="center"/>
          </w:tcPr>
          <w:p w14:paraId="21865136">
            <w:pPr>
              <w:ind w:firstLine="0"/>
              <w:jc w:val="center"/>
              <w:rPr>
                <w:rFonts w:hint="eastAsia" w:ascii="宋体" w:hAnsi="宋体" w:cs="宋体"/>
                <w:color w:val="auto"/>
                <w:sz w:val="28"/>
                <w:highlight w:val="none"/>
              </w:rPr>
            </w:pPr>
          </w:p>
        </w:tc>
        <w:tc>
          <w:tcPr>
            <w:tcW w:w="2443" w:type="dxa"/>
            <w:vAlign w:val="center"/>
          </w:tcPr>
          <w:p w14:paraId="38E659D0">
            <w:pPr>
              <w:ind w:firstLine="0"/>
              <w:jc w:val="center"/>
              <w:rPr>
                <w:rFonts w:hint="eastAsia" w:ascii="宋体" w:hAnsi="宋体" w:cs="宋体"/>
                <w:color w:val="auto"/>
                <w:sz w:val="28"/>
                <w:highlight w:val="none"/>
              </w:rPr>
            </w:pPr>
          </w:p>
        </w:tc>
      </w:tr>
      <w:tr w14:paraId="48DDD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23AE7285">
            <w:pPr>
              <w:ind w:firstLine="0"/>
              <w:jc w:val="center"/>
              <w:rPr>
                <w:rFonts w:hint="eastAsia" w:ascii="宋体" w:hAnsi="宋体" w:cs="宋体"/>
                <w:color w:val="auto"/>
                <w:sz w:val="28"/>
                <w:highlight w:val="none"/>
              </w:rPr>
            </w:pPr>
          </w:p>
        </w:tc>
        <w:tc>
          <w:tcPr>
            <w:tcW w:w="2464" w:type="dxa"/>
            <w:vAlign w:val="center"/>
          </w:tcPr>
          <w:p w14:paraId="766C0F63">
            <w:pPr>
              <w:ind w:firstLine="0"/>
              <w:jc w:val="center"/>
              <w:rPr>
                <w:rFonts w:hint="eastAsia" w:ascii="宋体" w:hAnsi="宋体" w:cs="宋体"/>
                <w:color w:val="auto"/>
                <w:sz w:val="28"/>
                <w:highlight w:val="none"/>
              </w:rPr>
            </w:pPr>
          </w:p>
        </w:tc>
        <w:tc>
          <w:tcPr>
            <w:tcW w:w="2155" w:type="dxa"/>
            <w:vAlign w:val="center"/>
          </w:tcPr>
          <w:p w14:paraId="2A973636">
            <w:pPr>
              <w:ind w:firstLine="0"/>
              <w:jc w:val="center"/>
              <w:rPr>
                <w:rFonts w:hint="eastAsia" w:ascii="宋体" w:hAnsi="宋体" w:cs="宋体"/>
                <w:color w:val="auto"/>
                <w:sz w:val="28"/>
                <w:highlight w:val="none"/>
              </w:rPr>
            </w:pPr>
          </w:p>
        </w:tc>
        <w:tc>
          <w:tcPr>
            <w:tcW w:w="1372" w:type="dxa"/>
            <w:vAlign w:val="center"/>
          </w:tcPr>
          <w:p w14:paraId="0607892B">
            <w:pPr>
              <w:ind w:firstLine="0"/>
              <w:jc w:val="center"/>
              <w:rPr>
                <w:rFonts w:hint="eastAsia" w:ascii="宋体" w:hAnsi="宋体" w:cs="宋体"/>
                <w:color w:val="auto"/>
                <w:sz w:val="28"/>
                <w:highlight w:val="none"/>
              </w:rPr>
            </w:pPr>
          </w:p>
        </w:tc>
        <w:tc>
          <w:tcPr>
            <w:tcW w:w="2443" w:type="dxa"/>
            <w:vAlign w:val="center"/>
          </w:tcPr>
          <w:p w14:paraId="6A25D809">
            <w:pPr>
              <w:ind w:firstLine="0"/>
              <w:jc w:val="center"/>
              <w:rPr>
                <w:rFonts w:hint="eastAsia" w:ascii="宋体" w:hAnsi="宋体" w:cs="宋体"/>
                <w:color w:val="auto"/>
                <w:sz w:val="28"/>
                <w:highlight w:val="none"/>
              </w:rPr>
            </w:pPr>
          </w:p>
        </w:tc>
      </w:tr>
      <w:tr w14:paraId="45451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00CB1FDB">
            <w:pPr>
              <w:ind w:firstLine="0"/>
              <w:jc w:val="center"/>
              <w:rPr>
                <w:rFonts w:hint="eastAsia" w:ascii="宋体" w:hAnsi="宋体" w:cs="宋体"/>
                <w:color w:val="auto"/>
                <w:sz w:val="28"/>
                <w:highlight w:val="none"/>
              </w:rPr>
            </w:pPr>
          </w:p>
        </w:tc>
        <w:tc>
          <w:tcPr>
            <w:tcW w:w="2464" w:type="dxa"/>
            <w:vAlign w:val="center"/>
          </w:tcPr>
          <w:p w14:paraId="0B91D53A">
            <w:pPr>
              <w:ind w:firstLine="0"/>
              <w:jc w:val="center"/>
              <w:rPr>
                <w:rFonts w:hint="eastAsia" w:ascii="宋体" w:hAnsi="宋体" w:cs="宋体"/>
                <w:color w:val="auto"/>
                <w:sz w:val="28"/>
                <w:highlight w:val="none"/>
              </w:rPr>
            </w:pPr>
          </w:p>
        </w:tc>
        <w:tc>
          <w:tcPr>
            <w:tcW w:w="2155" w:type="dxa"/>
            <w:vAlign w:val="center"/>
          </w:tcPr>
          <w:p w14:paraId="74ADBC2E">
            <w:pPr>
              <w:ind w:firstLine="0"/>
              <w:jc w:val="center"/>
              <w:rPr>
                <w:rFonts w:hint="eastAsia" w:ascii="宋体" w:hAnsi="宋体" w:cs="宋体"/>
                <w:color w:val="auto"/>
                <w:sz w:val="28"/>
                <w:highlight w:val="none"/>
              </w:rPr>
            </w:pPr>
          </w:p>
        </w:tc>
        <w:tc>
          <w:tcPr>
            <w:tcW w:w="1372" w:type="dxa"/>
            <w:vAlign w:val="center"/>
          </w:tcPr>
          <w:p w14:paraId="48191933">
            <w:pPr>
              <w:ind w:firstLine="0"/>
              <w:jc w:val="center"/>
              <w:rPr>
                <w:rFonts w:hint="eastAsia" w:ascii="宋体" w:hAnsi="宋体" w:cs="宋体"/>
                <w:color w:val="auto"/>
                <w:sz w:val="28"/>
                <w:highlight w:val="none"/>
              </w:rPr>
            </w:pPr>
          </w:p>
        </w:tc>
        <w:tc>
          <w:tcPr>
            <w:tcW w:w="2443" w:type="dxa"/>
            <w:vAlign w:val="center"/>
          </w:tcPr>
          <w:p w14:paraId="05E88BBA">
            <w:pPr>
              <w:ind w:firstLine="0"/>
              <w:jc w:val="center"/>
              <w:rPr>
                <w:rFonts w:hint="eastAsia" w:ascii="宋体" w:hAnsi="宋体" w:cs="宋体"/>
                <w:color w:val="auto"/>
                <w:sz w:val="28"/>
                <w:highlight w:val="none"/>
              </w:rPr>
            </w:pPr>
          </w:p>
        </w:tc>
      </w:tr>
      <w:tr w14:paraId="703F5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075076D6">
            <w:pPr>
              <w:ind w:firstLine="0"/>
              <w:jc w:val="center"/>
              <w:rPr>
                <w:rFonts w:hint="eastAsia" w:ascii="宋体" w:hAnsi="宋体" w:cs="宋体"/>
                <w:color w:val="auto"/>
                <w:sz w:val="28"/>
                <w:highlight w:val="none"/>
              </w:rPr>
            </w:pPr>
          </w:p>
        </w:tc>
        <w:tc>
          <w:tcPr>
            <w:tcW w:w="2464" w:type="dxa"/>
            <w:vAlign w:val="center"/>
          </w:tcPr>
          <w:p w14:paraId="34EB97C1">
            <w:pPr>
              <w:ind w:firstLine="0"/>
              <w:jc w:val="center"/>
              <w:rPr>
                <w:rFonts w:hint="eastAsia" w:ascii="宋体" w:hAnsi="宋体" w:cs="宋体"/>
                <w:color w:val="auto"/>
                <w:sz w:val="28"/>
                <w:highlight w:val="none"/>
              </w:rPr>
            </w:pPr>
          </w:p>
        </w:tc>
        <w:tc>
          <w:tcPr>
            <w:tcW w:w="2155" w:type="dxa"/>
            <w:vAlign w:val="center"/>
          </w:tcPr>
          <w:p w14:paraId="4D29A0CD">
            <w:pPr>
              <w:ind w:firstLine="0"/>
              <w:jc w:val="center"/>
              <w:rPr>
                <w:rFonts w:hint="eastAsia" w:ascii="宋体" w:hAnsi="宋体" w:cs="宋体"/>
                <w:color w:val="auto"/>
                <w:sz w:val="28"/>
                <w:highlight w:val="none"/>
              </w:rPr>
            </w:pPr>
          </w:p>
        </w:tc>
        <w:tc>
          <w:tcPr>
            <w:tcW w:w="1372" w:type="dxa"/>
            <w:vAlign w:val="center"/>
          </w:tcPr>
          <w:p w14:paraId="510AC292">
            <w:pPr>
              <w:ind w:firstLine="0"/>
              <w:jc w:val="center"/>
              <w:rPr>
                <w:rFonts w:hint="eastAsia" w:ascii="宋体" w:hAnsi="宋体" w:cs="宋体"/>
                <w:color w:val="auto"/>
                <w:sz w:val="28"/>
                <w:highlight w:val="none"/>
              </w:rPr>
            </w:pPr>
          </w:p>
        </w:tc>
        <w:tc>
          <w:tcPr>
            <w:tcW w:w="2443" w:type="dxa"/>
            <w:vAlign w:val="center"/>
          </w:tcPr>
          <w:p w14:paraId="24D73CAC">
            <w:pPr>
              <w:ind w:firstLine="0"/>
              <w:jc w:val="center"/>
              <w:rPr>
                <w:rFonts w:hint="eastAsia" w:ascii="宋体" w:hAnsi="宋体" w:cs="宋体"/>
                <w:color w:val="auto"/>
                <w:sz w:val="28"/>
                <w:highlight w:val="none"/>
              </w:rPr>
            </w:pPr>
          </w:p>
        </w:tc>
      </w:tr>
      <w:tr w14:paraId="47680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4A51332A">
            <w:pPr>
              <w:ind w:firstLine="0"/>
              <w:jc w:val="center"/>
              <w:rPr>
                <w:rFonts w:hint="eastAsia" w:ascii="宋体" w:hAnsi="宋体" w:cs="宋体"/>
                <w:color w:val="auto"/>
                <w:sz w:val="28"/>
                <w:highlight w:val="none"/>
              </w:rPr>
            </w:pPr>
          </w:p>
        </w:tc>
        <w:tc>
          <w:tcPr>
            <w:tcW w:w="2464" w:type="dxa"/>
            <w:vAlign w:val="center"/>
          </w:tcPr>
          <w:p w14:paraId="2824A129">
            <w:pPr>
              <w:ind w:firstLine="0"/>
              <w:jc w:val="center"/>
              <w:rPr>
                <w:rFonts w:hint="eastAsia" w:ascii="宋体" w:hAnsi="宋体" w:cs="宋体"/>
                <w:color w:val="auto"/>
                <w:sz w:val="28"/>
                <w:highlight w:val="none"/>
              </w:rPr>
            </w:pPr>
          </w:p>
        </w:tc>
        <w:tc>
          <w:tcPr>
            <w:tcW w:w="2155" w:type="dxa"/>
            <w:vAlign w:val="center"/>
          </w:tcPr>
          <w:p w14:paraId="20475FA3">
            <w:pPr>
              <w:ind w:firstLine="0"/>
              <w:jc w:val="center"/>
              <w:rPr>
                <w:rFonts w:hint="eastAsia" w:ascii="宋体" w:hAnsi="宋体" w:cs="宋体"/>
                <w:color w:val="auto"/>
                <w:sz w:val="28"/>
                <w:highlight w:val="none"/>
              </w:rPr>
            </w:pPr>
          </w:p>
        </w:tc>
        <w:tc>
          <w:tcPr>
            <w:tcW w:w="1372" w:type="dxa"/>
            <w:vAlign w:val="center"/>
          </w:tcPr>
          <w:p w14:paraId="6D2CBD77">
            <w:pPr>
              <w:ind w:firstLine="0"/>
              <w:jc w:val="center"/>
              <w:rPr>
                <w:rFonts w:hint="eastAsia" w:ascii="宋体" w:hAnsi="宋体" w:cs="宋体"/>
                <w:color w:val="auto"/>
                <w:sz w:val="28"/>
                <w:highlight w:val="none"/>
              </w:rPr>
            </w:pPr>
          </w:p>
        </w:tc>
        <w:tc>
          <w:tcPr>
            <w:tcW w:w="2443" w:type="dxa"/>
            <w:vAlign w:val="center"/>
          </w:tcPr>
          <w:p w14:paraId="686D627B">
            <w:pPr>
              <w:ind w:firstLine="0"/>
              <w:jc w:val="center"/>
              <w:rPr>
                <w:rFonts w:hint="eastAsia" w:ascii="宋体" w:hAnsi="宋体" w:cs="宋体"/>
                <w:color w:val="auto"/>
                <w:sz w:val="28"/>
                <w:highlight w:val="none"/>
              </w:rPr>
            </w:pPr>
          </w:p>
        </w:tc>
      </w:tr>
      <w:tr w14:paraId="4F0EA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7D633B8C">
            <w:pPr>
              <w:ind w:firstLine="0"/>
              <w:jc w:val="center"/>
              <w:rPr>
                <w:rFonts w:hint="eastAsia" w:ascii="宋体" w:hAnsi="宋体" w:cs="宋体"/>
                <w:color w:val="auto"/>
                <w:sz w:val="28"/>
                <w:highlight w:val="none"/>
              </w:rPr>
            </w:pPr>
          </w:p>
        </w:tc>
        <w:tc>
          <w:tcPr>
            <w:tcW w:w="2464" w:type="dxa"/>
            <w:vAlign w:val="center"/>
          </w:tcPr>
          <w:p w14:paraId="62F063EA">
            <w:pPr>
              <w:ind w:firstLine="0"/>
              <w:jc w:val="center"/>
              <w:rPr>
                <w:rFonts w:hint="eastAsia" w:ascii="宋体" w:hAnsi="宋体" w:cs="宋体"/>
                <w:color w:val="auto"/>
                <w:sz w:val="28"/>
                <w:highlight w:val="none"/>
              </w:rPr>
            </w:pPr>
          </w:p>
        </w:tc>
        <w:tc>
          <w:tcPr>
            <w:tcW w:w="2155" w:type="dxa"/>
            <w:vAlign w:val="center"/>
          </w:tcPr>
          <w:p w14:paraId="3B36042A">
            <w:pPr>
              <w:ind w:firstLine="0"/>
              <w:jc w:val="center"/>
              <w:rPr>
                <w:rFonts w:hint="eastAsia" w:ascii="宋体" w:hAnsi="宋体" w:cs="宋体"/>
                <w:color w:val="auto"/>
                <w:sz w:val="28"/>
                <w:highlight w:val="none"/>
              </w:rPr>
            </w:pPr>
          </w:p>
        </w:tc>
        <w:tc>
          <w:tcPr>
            <w:tcW w:w="1372" w:type="dxa"/>
            <w:vAlign w:val="center"/>
          </w:tcPr>
          <w:p w14:paraId="224A9846">
            <w:pPr>
              <w:ind w:firstLine="0"/>
              <w:jc w:val="center"/>
              <w:rPr>
                <w:rFonts w:hint="eastAsia" w:ascii="宋体" w:hAnsi="宋体" w:cs="宋体"/>
                <w:color w:val="auto"/>
                <w:sz w:val="28"/>
                <w:highlight w:val="none"/>
              </w:rPr>
            </w:pPr>
          </w:p>
        </w:tc>
        <w:tc>
          <w:tcPr>
            <w:tcW w:w="2443" w:type="dxa"/>
            <w:vAlign w:val="center"/>
          </w:tcPr>
          <w:p w14:paraId="22C0872E">
            <w:pPr>
              <w:ind w:firstLine="0"/>
              <w:jc w:val="center"/>
              <w:rPr>
                <w:rFonts w:hint="eastAsia" w:ascii="宋体" w:hAnsi="宋体" w:cs="宋体"/>
                <w:color w:val="auto"/>
                <w:sz w:val="28"/>
                <w:highlight w:val="none"/>
              </w:rPr>
            </w:pPr>
          </w:p>
        </w:tc>
      </w:tr>
      <w:tr w14:paraId="0CEA8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00914EDD">
            <w:pPr>
              <w:ind w:firstLine="0"/>
              <w:jc w:val="center"/>
              <w:rPr>
                <w:rFonts w:hint="eastAsia" w:ascii="宋体" w:hAnsi="宋体" w:cs="宋体"/>
                <w:color w:val="auto"/>
                <w:sz w:val="28"/>
                <w:highlight w:val="none"/>
              </w:rPr>
            </w:pPr>
          </w:p>
        </w:tc>
        <w:tc>
          <w:tcPr>
            <w:tcW w:w="2464" w:type="dxa"/>
            <w:vAlign w:val="center"/>
          </w:tcPr>
          <w:p w14:paraId="618B1A0C">
            <w:pPr>
              <w:ind w:firstLine="0"/>
              <w:jc w:val="center"/>
              <w:rPr>
                <w:rFonts w:hint="eastAsia" w:ascii="宋体" w:hAnsi="宋体" w:cs="宋体"/>
                <w:color w:val="auto"/>
                <w:sz w:val="28"/>
                <w:highlight w:val="none"/>
              </w:rPr>
            </w:pPr>
          </w:p>
        </w:tc>
        <w:tc>
          <w:tcPr>
            <w:tcW w:w="2155" w:type="dxa"/>
            <w:vAlign w:val="center"/>
          </w:tcPr>
          <w:p w14:paraId="30732D2E">
            <w:pPr>
              <w:ind w:firstLine="0"/>
              <w:jc w:val="center"/>
              <w:rPr>
                <w:rFonts w:hint="eastAsia" w:ascii="宋体" w:hAnsi="宋体" w:cs="宋体"/>
                <w:color w:val="auto"/>
                <w:sz w:val="28"/>
                <w:highlight w:val="none"/>
              </w:rPr>
            </w:pPr>
          </w:p>
        </w:tc>
        <w:tc>
          <w:tcPr>
            <w:tcW w:w="1372" w:type="dxa"/>
            <w:vAlign w:val="center"/>
          </w:tcPr>
          <w:p w14:paraId="4D991574">
            <w:pPr>
              <w:ind w:firstLine="0"/>
              <w:jc w:val="center"/>
              <w:rPr>
                <w:rFonts w:hint="eastAsia" w:ascii="宋体" w:hAnsi="宋体" w:cs="宋体"/>
                <w:color w:val="auto"/>
                <w:sz w:val="28"/>
                <w:highlight w:val="none"/>
              </w:rPr>
            </w:pPr>
          </w:p>
        </w:tc>
        <w:tc>
          <w:tcPr>
            <w:tcW w:w="2443" w:type="dxa"/>
            <w:vAlign w:val="center"/>
          </w:tcPr>
          <w:p w14:paraId="04D8D185">
            <w:pPr>
              <w:ind w:firstLine="0"/>
              <w:jc w:val="center"/>
              <w:rPr>
                <w:rFonts w:hint="eastAsia" w:ascii="宋体" w:hAnsi="宋体" w:cs="宋体"/>
                <w:color w:val="auto"/>
                <w:sz w:val="28"/>
                <w:highlight w:val="none"/>
              </w:rPr>
            </w:pPr>
          </w:p>
        </w:tc>
      </w:tr>
      <w:tr w14:paraId="000D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1D6F13AE">
            <w:pPr>
              <w:ind w:firstLine="0"/>
              <w:jc w:val="center"/>
              <w:rPr>
                <w:rFonts w:hint="eastAsia" w:ascii="宋体" w:hAnsi="宋体" w:cs="宋体"/>
                <w:color w:val="auto"/>
                <w:sz w:val="28"/>
                <w:highlight w:val="none"/>
              </w:rPr>
            </w:pPr>
          </w:p>
        </w:tc>
        <w:tc>
          <w:tcPr>
            <w:tcW w:w="2464" w:type="dxa"/>
            <w:vAlign w:val="center"/>
          </w:tcPr>
          <w:p w14:paraId="4952B57B">
            <w:pPr>
              <w:ind w:firstLine="0"/>
              <w:jc w:val="center"/>
              <w:rPr>
                <w:rFonts w:hint="eastAsia" w:ascii="宋体" w:hAnsi="宋体" w:cs="宋体"/>
                <w:color w:val="auto"/>
                <w:sz w:val="28"/>
                <w:highlight w:val="none"/>
              </w:rPr>
            </w:pPr>
          </w:p>
        </w:tc>
        <w:tc>
          <w:tcPr>
            <w:tcW w:w="2155" w:type="dxa"/>
            <w:vAlign w:val="center"/>
          </w:tcPr>
          <w:p w14:paraId="0508FD2A">
            <w:pPr>
              <w:ind w:firstLine="0"/>
              <w:jc w:val="center"/>
              <w:rPr>
                <w:rFonts w:hint="eastAsia" w:ascii="宋体" w:hAnsi="宋体" w:cs="宋体"/>
                <w:color w:val="auto"/>
                <w:sz w:val="28"/>
                <w:highlight w:val="none"/>
              </w:rPr>
            </w:pPr>
          </w:p>
        </w:tc>
        <w:tc>
          <w:tcPr>
            <w:tcW w:w="1372" w:type="dxa"/>
            <w:vAlign w:val="center"/>
          </w:tcPr>
          <w:p w14:paraId="44E4E0B1">
            <w:pPr>
              <w:ind w:firstLine="0"/>
              <w:jc w:val="center"/>
              <w:rPr>
                <w:rFonts w:hint="eastAsia" w:ascii="宋体" w:hAnsi="宋体" w:cs="宋体"/>
                <w:color w:val="auto"/>
                <w:sz w:val="28"/>
                <w:highlight w:val="none"/>
              </w:rPr>
            </w:pPr>
          </w:p>
        </w:tc>
        <w:tc>
          <w:tcPr>
            <w:tcW w:w="2443" w:type="dxa"/>
            <w:vAlign w:val="center"/>
          </w:tcPr>
          <w:p w14:paraId="1B8CB521">
            <w:pPr>
              <w:ind w:firstLine="0"/>
              <w:jc w:val="center"/>
              <w:rPr>
                <w:rFonts w:hint="eastAsia" w:ascii="宋体" w:hAnsi="宋体" w:cs="宋体"/>
                <w:color w:val="auto"/>
                <w:sz w:val="28"/>
                <w:highlight w:val="none"/>
              </w:rPr>
            </w:pPr>
          </w:p>
        </w:tc>
      </w:tr>
      <w:tr w14:paraId="7C949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vAlign w:val="center"/>
          </w:tcPr>
          <w:p w14:paraId="1D9F2F37">
            <w:pPr>
              <w:ind w:firstLine="0"/>
              <w:jc w:val="center"/>
              <w:rPr>
                <w:rFonts w:hint="eastAsia" w:ascii="宋体" w:hAnsi="宋体" w:cs="宋体"/>
                <w:color w:val="auto"/>
                <w:sz w:val="28"/>
                <w:highlight w:val="none"/>
              </w:rPr>
            </w:pPr>
          </w:p>
        </w:tc>
        <w:tc>
          <w:tcPr>
            <w:tcW w:w="2464" w:type="dxa"/>
            <w:vAlign w:val="center"/>
          </w:tcPr>
          <w:p w14:paraId="7EE30E7F">
            <w:pPr>
              <w:ind w:firstLine="0"/>
              <w:jc w:val="center"/>
              <w:rPr>
                <w:rFonts w:hint="eastAsia" w:ascii="宋体" w:hAnsi="宋体" w:cs="宋体"/>
                <w:color w:val="auto"/>
                <w:sz w:val="28"/>
                <w:highlight w:val="none"/>
              </w:rPr>
            </w:pPr>
          </w:p>
        </w:tc>
        <w:tc>
          <w:tcPr>
            <w:tcW w:w="2155" w:type="dxa"/>
            <w:vAlign w:val="center"/>
          </w:tcPr>
          <w:p w14:paraId="67B00A7B">
            <w:pPr>
              <w:ind w:firstLine="0"/>
              <w:jc w:val="center"/>
              <w:rPr>
                <w:rFonts w:hint="eastAsia" w:ascii="宋体" w:hAnsi="宋体" w:cs="宋体"/>
                <w:color w:val="auto"/>
                <w:sz w:val="28"/>
                <w:highlight w:val="none"/>
              </w:rPr>
            </w:pPr>
          </w:p>
        </w:tc>
        <w:tc>
          <w:tcPr>
            <w:tcW w:w="1372" w:type="dxa"/>
            <w:vAlign w:val="center"/>
          </w:tcPr>
          <w:p w14:paraId="678F03B2">
            <w:pPr>
              <w:ind w:firstLine="0"/>
              <w:jc w:val="center"/>
              <w:rPr>
                <w:rFonts w:hint="eastAsia" w:ascii="宋体" w:hAnsi="宋体" w:cs="宋体"/>
                <w:color w:val="auto"/>
                <w:sz w:val="28"/>
                <w:highlight w:val="none"/>
              </w:rPr>
            </w:pPr>
          </w:p>
        </w:tc>
        <w:tc>
          <w:tcPr>
            <w:tcW w:w="2443" w:type="dxa"/>
            <w:vAlign w:val="center"/>
          </w:tcPr>
          <w:p w14:paraId="748DBCE5">
            <w:pPr>
              <w:ind w:firstLine="0"/>
              <w:jc w:val="center"/>
              <w:rPr>
                <w:rFonts w:hint="eastAsia" w:ascii="宋体" w:hAnsi="宋体" w:cs="宋体"/>
                <w:color w:val="auto"/>
                <w:sz w:val="28"/>
                <w:highlight w:val="none"/>
              </w:rPr>
            </w:pPr>
          </w:p>
        </w:tc>
      </w:tr>
      <w:tr w14:paraId="3716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vAlign w:val="center"/>
          </w:tcPr>
          <w:p w14:paraId="6BCBC46B">
            <w:pPr>
              <w:ind w:firstLine="0"/>
              <w:jc w:val="center"/>
              <w:rPr>
                <w:rFonts w:hint="eastAsia" w:ascii="宋体" w:hAnsi="宋体" w:cs="宋体"/>
                <w:color w:val="auto"/>
                <w:sz w:val="28"/>
                <w:highlight w:val="none"/>
              </w:rPr>
            </w:pPr>
          </w:p>
        </w:tc>
        <w:tc>
          <w:tcPr>
            <w:tcW w:w="2464" w:type="dxa"/>
            <w:vAlign w:val="center"/>
          </w:tcPr>
          <w:p w14:paraId="033B3C07">
            <w:pPr>
              <w:ind w:firstLine="0"/>
              <w:jc w:val="center"/>
              <w:rPr>
                <w:rFonts w:hint="eastAsia" w:ascii="宋体" w:hAnsi="宋体" w:cs="宋体"/>
                <w:color w:val="auto"/>
                <w:sz w:val="28"/>
                <w:highlight w:val="none"/>
              </w:rPr>
            </w:pPr>
          </w:p>
        </w:tc>
        <w:tc>
          <w:tcPr>
            <w:tcW w:w="2155" w:type="dxa"/>
            <w:vAlign w:val="center"/>
          </w:tcPr>
          <w:p w14:paraId="127A9576">
            <w:pPr>
              <w:ind w:firstLine="0"/>
              <w:jc w:val="center"/>
              <w:rPr>
                <w:rFonts w:hint="eastAsia" w:ascii="宋体" w:hAnsi="宋体" w:cs="宋体"/>
                <w:color w:val="auto"/>
                <w:sz w:val="28"/>
                <w:highlight w:val="none"/>
              </w:rPr>
            </w:pPr>
          </w:p>
        </w:tc>
        <w:tc>
          <w:tcPr>
            <w:tcW w:w="1372" w:type="dxa"/>
            <w:vAlign w:val="center"/>
          </w:tcPr>
          <w:p w14:paraId="03C49D33">
            <w:pPr>
              <w:ind w:firstLine="0"/>
              <w:jc w:val="center"/>
              <w:rPr>
                <w:rFonts w:hint="eastAsia" w:ascii="宋体" w:hAnsi="宋体" w:cs="宋体"/>
                <w:color w:val="auto"/>
                <w:sz w:val="28"/>
                <w:highlight w:val="none"/>
              </w:rPr>
            </w:pPr>
          </w:p>
        </w:tc>
        <w:tc>
          <w:tcPr>
            <w:tcW w:w="2443" w:type="dxa"/>
            <w:vAlign w:val="center"/>
          </w:tcPr>
          <w:p w14:paraId="28CF6307">
            <w:pPr>
              <w:ind w:firstLine="0"/>
              <w:jc w:val="center"/>
              <w:rPr>
                <w:rFonts w:hint="eastAsia" w:ascii="宋体" w:hAnsi="宋体" w:cs="宋体"/>
                <w:color w:val="auto"/>
                <w:sz w:val="28"/>
                <w:highlight w:val="none"/>
              </w:rPr>
            </w:pPr>
          </w:p>
        </w:tc>
      </w:tr>
    </w:tbl>
    <w:p w14:paraId="01719EB6">
      <w:pPr>
        <w:spacing w:line="400" w:lineRule="exact"/>
        <w:jc w:val="center"/>
        <w:rPr>
          <w:rFonts w:hint="eastAsia" w:ascii="宋体" w:hAnsi="宋体"/>
          <w:b/>
          <w:color w:val="auto"/>
          <w:sz w:val="28"/>
          <w:szCs w:val="30"/>
          <w:highlight w:val="none"/>
        </w:rPr>
      </w:pPr>
    </w:p>
    <w:p w14:paraId="7EE25E17">
      <w:pPr>
        <w:spacing w:line="400" w:lineRule="exact"/>
        <w:rPr>
          <w:rFonts w:hint="eastAsia" w:ascii="宋体" w:hAnsi="宋体"/>
          <w:b/>
          <w:color w:val="auto"/>
          <w:sz w:val="28"/>
          <w:szCs w:val="30"/>
          <w:highlight w:val="none"/>
        </w:rPr>
      </w:pPr>
    </w:p>
    <w:p w14:paraId="4D409E7A">
      <w:pPr>
        <w:ind w:firstLine="480" w:firstLineChars="200"/>
        <w:rPr>
          <w:color w:val="auto"/>
          <w:highlight w:val="none"/>
        </w:rPr>
      </w:pPr>
      <w:r>
        <w:rPr>
          <w:rFonts w:hint="eastAsia"/>
          <w:color w:val="auto"/>
          <w:highlight w:val="none"/>
        </w:rPr>
        <w:t>供应商（盖章）：</w:t>
      </w:r>
    </w:p>
    <w:p w14:paraId="430C98F2">
      <w:pPr>
        <w:ind w:firstLine="480" w:firstLineChars="200"/>
        <w:rPr>
          <w:color w:val="auto"/>
          <w:highlight w:val="none"/>
        </w:rPr>
      </w:pPr>
      <w:r>
        <w:rPr>
          <w:rFonts w:hint="eastAsia"/>
          <w:color w:val="auto"/>
          <w:highlight w:val="none"/>
        </w:rPr>
        <w:t>法定代表人或委托代理人（签字或盖章）：</w:t>
      </w:r>
    </w:p>
    <w:p w14:paraId="55544199">
      <w:pPr>
        <w:ind w:firstLine="480" w:firstLineChars="200"/>
        <w:rPr>
          <w:rFonts w:hint="eastAsia" w:ascii="宋体" w:hAnsi="宋体"/>
          <w:bCs/>
          <w:color w:val="auto"/>
          <w:highlight w:val="none"/>
        </w:rPr>
      </w:pPr>
      <w:r>
        <w:rPr>
          <w:rFonts w:hint="eastAsia"/>
          <w:color w:val="auto"/>
          <w:highlight w:val="none"/>
        </w:rPr>
        <w:t>日期：    年     月     日</w:t>
      </w:r>
    </w:p>
    <w:p w14:paraId="1C656194">
      <w:pPr>
        <w:pStyle w:val="263"/>
        <w:ind w:firstLine="0"/>
        <w:jc w:val="center"/>
        <w:rPr>
          <w:rFonts w:hint="eastAsia" w:hAnsi="宋体"/>
          <w:color w:val="auto"/>
          <w:szCs w:val="21"/>
          <w:highlight w:val="none"/>
        </w:rPr>
      </w:pPr>
      <w:r>
        <w:rPr>
          <w:rFonts w:hint="eastAsia" w:hAnsi="宋体"/>
          <w:bCs/>
          <w:color w:val="auto"/>
          <w:sz w:val="24"/>
          <w:highlight w:val="none"/>
        </w:rPr>
        <w:br w:type="page"/>
      </w:r>
      <w:bookmarkStart w:id="150" w:name="_Toc16041"/>
      <w:bookmarkStart w:id="151" w:name="_Toc9559"/>
      <w:r>
        <w:rPr>
          <w:rFonts w:hint="eastAsia" w:ascii="黑体" w:hAnsi="黑体" w:eastAsia="黑体"/>
          <w:b/>
          <w:bCs/>
          <w:color w:val="auto"/>
          <w:sz w:val="32"/>
          <w:szCs w:val="32"/>
          <w:highlight w:val="none"/>
        </w:rPr>
        <w:t>十七、项目团队人员一览表</w:t>
      </w:r>
      <w:bookmarkEnd w:id="150"/>
      <w:bookmarkEnd w:id="151"/>
    </w:p>
    <w:p w14:paraId="785D19D1">
      <w:pPr>
        <w:ind w:firstLine="0"/>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38"/>
        <w:tblpPr w:leftFromText="180" w:rightFromText="180" w:vertAnchor="text" w:horzAnchor="margin" w:tblpXSpec="center" w:tblpY="7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479"/>
        <w:gridCol w:w="1335"/>
        <w:gridCol w:w="1272"/>
        <w:gridCol w:w="1361"/>
        <w:gridCol w:w="788"/>
        <w:gridCol w:w="1706"/>
      </w:tblGrid>
      <w:tr w14:paraId="4F51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308" w:type="dxa"/>
            <w:vAlign w:val="center"/>
          </w:tcPr>
          <w:p w14:paraId="26B469D4">
            <w:pPr>
              <w:spacing w:line="520" w:lineRule="exact"/>
              <w:ind w:firstLine="0"/>
              <w:jc w:val="center"/>
              <w:rPr>
                <w:rFonts w:hint="eastAsia" w:ascii="宋体" w:hAnsi="宋体"/>
                <w:color w:val="auto"/>
                <w:highlight w:val="none"/>
              </w:rPr>
            </w:pPr>
            <w:r>
              <w:rPr>
                <w:rFonts w:hint="eastAsia" w:ascii="宋体" w:hAnsi="宋体"/>
                <w:color w:val="auto"/>
                <w:highlight w:val="none"/>
              </w:rPr>
              <w:t>姓  名</w:t>
            </w:r>
          </w:p>
        </w:tc>
        <w:tc>
          <w:tcPr>
            <w:tcW w:w="1479" w:type="dxa"/>
            <w:vAlign w:val="center"/>
          </w:tcPr>
          <w:p w14:paraId="724CAA14">
            <w:pPr>
              <w:spacing w:line="520" w:lineRule="exact"/>
              <w:ind w:firstLine="0"/>
              <w:jc w:val="center"/>
              <w:rPr>
                <w:rFonts w:hint="eastAsia" w:ascii="宋体" w:hAnsi="宋体"/>
                <w:color w:val="auto"/>
                <w:highlight w:val="none"/>
              </w:rPr>
            </w:pPr>
            <w:r>
              <w:rPr>
                <w:rFonts w:hint="eastAsia" w:ascii="宋体" w:hAnsi="宋体"/>
                <w:color w:val="auto"/>
                <w:highlight w:val="none"/>
              </w:rPr>
              <w:t>本项目拟任职务</w:t>
            </w:r>
          </w:p>
        </w:tc>
        <w:tc>
          <w:tcPr>
            <w:tcW w:w="1335" w:type="dxa"/>
            <w:vAlign w:val="center"/>
          </w:tcPr>
          <w:p w14:paraId="0225A6B9">
            <w:pPr>
              <w:spacing w:line="240" w:lineRule="auto"/>
              <w:ind w:firstLine="0"/>
              <w:jc w:val="center"/>
              <w:rPr>
                <w:rFonts w:hint="eastAsia" w:ascii="宋体" w:hAnsi="宋体"/>
                <w:color w:val="auto"/>
                <w:highlight w:val="none"/>
              </w:rPr>
            </w:pPr>
            <w:r>
              <w:rPr>
                <w:rFonts w:hint="eastAsia" w:ascii="宋体" w:hAnsi="宋体" w:cs="宋体"/>
                <w:color w:val="auto"/>
                <w:highlight w:val="none"/>
              </w:rPr>
              <w:t>职称证书</w:t>
            </w:r>
          </w:p>
        </w:tc>
        <w:tc>
          <w:tcPr>
            <w:tcW w:w="1272" w:type="dxa"/>
            <w:vAlign w:val="center"/>
          </w:tcPr>
          <w:p w14:paraId="7979B895">
            <w:pPr>
              <w:spacing w:line="240" w:lineRule="auto"/>
              <w:ind w:firstLine="0"/>
              <w:jc w:val="center"/>
              <w:rPr>
                <w:rFonts w:hint="eastAsia" w:ascii="宋体" w:hAnsi="宋体"/>
                <w:color w:val="auto"/>
                <w:highlight w:val="none"/>
              </w:rPr>
            </w:pPr>
            <w:r>
              <w:rPr>
                <w:rFonts w:hint="eastAsia" w:ascii="宋体" w:hAnsi="宋体" w:cs="宋体"/>
                <w:color w:val="auto"/>
                <w:highlight w:val="none"/>
              </w:rPr>
              <w:t>资格证书</w:t>
            </w:r>
          </w:p>
        </w:tc>
        <w:tc>
          <w:tcPr>
            <w:tcW w:w="1361" w:type="dxa"/>
            <w:vAlign w:val="center"/>
          </w:tcPr>
          <w:p w14:paraId="4DAB20DE">
            <w:pPr>
              <w:spacing w:line="520" w:lineRule="exact"/>
              <w:ind w:firstLine="0"/>
              <w:jc w:val="center"/>
              <w:rPr>
                <w:rFonts w:hint="eastAsia" w:ascii="宋体" w:hAnsi="宋体"/>
                <w:color w:val="auto"/>
                <w:highlight w:val="none"/>
              </w:rPr>
            </w:pPr>
            <w:r>
              <w:rPr>
                <w:rFonts w:hint="eastAsia" w:ascii="宋体" w:hAnsi="宋体"/>
                <w:color w:val="auto"/>
                <w:highlight w:val="none"/>
              </w:rPr>
              <w:t>从事专业年限</w:t>
            </w:r>
          </w:p>
        </w:tc>
        <w:tc>
          <w:tcPr>
            <w:tcW w:w="788" w:type="dxa"/>
            <w:vAlign w:val="center"/>
          </w:tcPr>
          <w:p w14:paraId="3918D56B">
            <w:pPr>
              <w:spacing w:line="520" w:lineRule="exact"/>
              <w:ind w:firstLine="0"/>
              <w:jc w:val="center"/>
              <w:rPr>
                <w:rFonts w:hint="eastAsia" w:ascii="宋体" w:hAnsi="宋体"/>
                <w:color w:val="auto"/>
                <w:highlight w:val="none"/>
              </w:rPr>
            </w:pPr>
            <w:r>
              <w:rPr>
                <w:color w:val="auto"/>
                <w:highlight w:val="none"/>
              </w:rPr>
              <w:t>学历</w:t>
            </w:r>
          </w:p>
        </w:tc>
        <w:tc>
          <w:tcPr>
            <w:tcW w:w="1706" w:type="dxa"/>
            <w:vAlign w:val="center"/>
          </w:tcPr>
          <w:p w14:paraId="08C02B83">
            <w:pPr>
              <w:spacing w:line="520" w:lineRule="exact"/>
              <w:ind w:firstLine="0"/>
              <w:jc w:val="center"/>
              <w:rPr>
                <w:rFonts w:hint="eastAsia" w:ascii="宋体" w:hAnsi="宋体"/>
                <w:color w:val="auto"/>
                <w:highlight w:val="none"/>
              </w:rPr>
            </w:pPr>
            <w:r>
              <w:rPr>
                <w:rFonts w:hint="eastAsia" w:ascii="宋体" w:hAnsi="宋体"/>
                <w:color w:val="auto"/>
                <w:highlight w:val="none"/>
              </w:rPr>
              <w:t>主要资历及担任过的职务</w:t>
            </w:r>
          </w:p>
        </w:tc>
      </w:tr>
      <w:tr w14:paraId="15327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16B97A17">
            <w:pPr>
              <w:spacing w:line="520" w:lineRule="exact"/>
              <w:ind w:firstLine="0"/>
              <w:jc w:val="center"/>
              <w:rPr>
                <w:rFonts w:hint="eastAsia" w:ascii="宋体" w:hAnsi="宋体"/>
                <w:color w:val="auto"/>
                <w:sz w:val="28"/>
                <w:highlight w:val="none"/>
              </w:rPr>
            </w:pPr>
          </w:p>
        </w:tc>
        <w:tc>
          <w:tcPr>
            <w:tcW w:w="1479" w:type="dxa"/>
            <w:vAlign w:val="center"/>
          </w:tcPr>
          <w:p w14:paraId="648D8CA9">
            <w:pPr>
              <w:spacing w:line="520" w:lineRule="exact"/>
              <w:ind w:firstLine="0"/>
              <w:jc w:val="center"/>
              <w:rPr>
                <w:rFonts w:hint="eastAsia" w:ascii="宋体" w:hAnsi="宋体"/>
                <w:color w:val="auto"/>
                <w:sz w:val="28"/>
                <w:highlight w:val="none"/>
              </w:rPr>
            </w:pPr>
          </w:p>
        </w:tc>
        <w:tc>
          <w:tcPr>
            <w:tcW w:w="1335" w:type="dxa"/>
            <w:vAlign w:val="center"/>
          </w:tcPr>
          <w:p w14:paraId="255A141A">
            <w:pPr>
              <w:spacing w:line="520" w:lineRule="exact"/>
              <w:ind w:firstLine="0"/>
              <w:jc w:val="center"/>
              <w:rPr>
                <w:rFonts w:hint="eastAsia" w:ascii="宋体" w:hAnsi="宋体"/>
                <w:color w:val="auto"/>
                <w:sz w:val="28"/>
                <w:highlight w:val="none"/>
              </w:rPr>
            </w:pPr>
          </w:p>
        </w:tc>
        <w:tc>
          <w:tcPr>
            <w:tcW w:w="1272" w:type="dxa"/>
            <w:vAlign w:val="center"/>
          </w:tcPr>
          <w:p w14:paraId="0BC1E1B8">
            <w:pPr>
              <w:spacing w:line="520" w:lineRule="exact"/>
              <w:ind w:firstLine="0"/>
              <w:jc w:val="center"/>
              <w:rPr>
                <w:rFonts w:hint="eastAsia" w:ascii="宋体" w:hAnsi="宋体"/>
                <w:color w:val="auto"/>
                <w:sz w:val="28"/>
                <w:highlight w:val="none"/>
              </w:rPr>
            </w:pPr>
          </w:p>
        </w:tc>
        <w:tc>
          <w:tcPr>
            <w:tcW w:w="1361" w:type="dxa"/>
            <w:vAlign w:val="center"/>
          </w:tcPr>
          <w:p w14:paraId="27FD1322">
            <w:pPr>
              <w:spacing w:line="520" w:lineRule="exact"/>
              <w:ind w:firstLine="0"/>
              <w:jc w:val="center"/>
              <w:rPr>
                <w:rFonts w:hint="eastAsia" w:ascii="宋体" w:hAnsi="宋体"/>
                <w:color w:val="auto"/>
                <w:sz w:val="28"/>
                <w:highlight w:val="none"/>
              </w:rPr>
            </w:pPr>
          </w:p>
        </w:tc>
        <w:tc>
          <w:tcPr>
            <w:tcW w:w="788" w:type="dxa"/>
            <w:vAlign w:val="center"/>
          </w:tcPr>
          <w:p w14:paraId="32D3B72D">
            <w:pPr>
              <w:spacing w:line="520" w:lineRule="exact"/>
              <w:ind w:firstLine="0"/>
              <w:jc w:val="center"/>
              <w:rPr>
                <w:rFonts w:hint="eastAsia" w:ascii="宋体" w:hAnsi="宋体"/>
                <w:color w:val="auto"/>
                <w:sz w:val="28"/>
                <w:highlight w:val="none"/>
              </w:rPr>
            </w:pPr>
          </w:p>
        </w:tc>
        <w:tc>
          <w:tcPr>
            <w:tcW w:w="1706" w:type="dxa"/>
            <w:vAlign w:val="center"/>
          </w:tcPr>
          <w:p w14:paraId="7F26F92F">
            <w:pPr>
              <w:spacing w:line="520" w:lineRule="exact"/>
              <w:ind w:firstLine="0"/>
              <w:jc w:val="center"/>
              <w:rPr>
                <w:rFonts w:hint="eastAsia" w:ascii="宋体" w:hAnsi="宋体"/>
                <w:color w:val="auto"/>
                <w:sz w:val="28"/>
                <w:highlight w:val="none"/>
              </w:rPr>
            </w:pPr>
          </w:p>
        </w:tc>
      </w:tr>
      <w:tr w14:paraId="1569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4C0B8593">
            <w:pPr>
              <w:spacing w:line="520" w:lineRule="exact"/>
              <w:ind w:firstLine="0"/>
              <w:jc w:val="center"/>
              <w:rPr>
                <w:rFonts w:hint="eastAsia" w:ascii="宋体" w:hAnsi="宋体"/>
                <w:color w:val="auto"/>
                <w:sz w:val="28"/>
                <w:highlight w:val="none"/>
              </w:rPr>
            </w:pPr>
          </w:p>
        </w:tc>
        <w:tc>
          <w:tcPr>
            <w:tcW w:w="1479" w:type="dxa"/>
            <w:vAlign w:val="center"/>
          </w:tcPr>
          <w:p w14:paraId="7110450C">
            <w:pPr>
              <w:spacing w:line="520" w:lineRule="exact"/>
              <w:ind w:firstLine="0"/>
              <w:jc w:val="center"/>
              <w:rPr>
                <w:rFonts w:hint="eastAsia" w:ascii="宋体" w:hAnsi="宋体"/>
                <w:color w:val="auto"/>
                <w:sz w:val="28"/>
                <w:highlight w:val="none"/>
              </w:rPr>
            </w:pPr>
          </w:p>
        </w:tc>
        <w:tc>
          <w:tcPr>
            <w:tcW w:w="1335" w:type="dxa"/>
            <w:vAlign w:val="center"/>
          </w:tcPr>
          <w:p w14:paraId="1835C5BD">
            <w:pPr>
              <w:spacing w:line="520" w:lineRule="exact"/>
              <w:ind w:firstLine="0"/>
              <w:jc w:val="center"/>
              <w:rPr>
                <w:rFonts w:hint="eastAsia" w:ascii="宋体" w:hAnsi="宋体"/>
                <w:color w:val="auto"/>
                <w:sz w:val="28"/>
                <w:highlight w:val="none"/>
              </w:rPr>
            </w:pPr>
          </w:p>
        </w:tc>
        <w:tc>
          <w:tcPr>
            <w:tcW w:w="1272" w:type="dxa"/>
            <w:vAlign w:val="center"/>
          </w:tcPr>
          <w:p w14:paraId="61EF982F">
            <w:pPr>
              <w:spacing w:line="520" w:lineRule="exact"/>
              <w:ind w:firstLine="0"/>
              <w:jc w:val="center"/>
              <w:rPr>
                <w:rFonts w:hint="eastAsia" w:ascii="宋体" w:hAnsi="宋体"/>
                <w:color w:val="auto"/>
                <w:sz w:val="28"/>
                <w:highlight w:val="none"/>
              </w:rPr>
            </w:pPr>
          </w:p>
        </w:tc>
        <w:tc>
          <w:tcPr>
            <w:tcW w:w="1361" w:type="dxa"/>
            <w:vAlign w:val="center"/>
          </w:tcPr>
          <w:p w14:paraId="3FAE2994">
            <w:pPr>
              <w:spacing w:line="520" w:lineRule="exact"/>
              <w:ind w:firstLine="0"/>
              <w:jc w:val="center"/>
              <w:rPr>
                <w:rFonts w:hint="eastAsia" w:ascii="宋体" w:hAnsi="宋体"/>
                <w:color w:val="auto"/>
                <w:sz w:val="28"/>
                <w:highlight w:val="none"/>
              </w:rPr>
            </w:pPr>
          </w:p>
        </w:tc>
        <w:tc>
          <w:tcPr>
            <w:tcW w:w="788" w:type="dxa"/>
            <w:vAlign w:val="center"/>
          </w:tcPr>
          <w:p w14:paraId="177DD8D4">
            <w:pPr>
              <w:spacing w:line="520" w:lineRule="exact"/>
              <w:ind w:firstLine="0"/>
              <w:jc w:val="center"/>
              <w:rPr>
                <w:rFonts w:hint="eastAsia" w:ascii="宋体" w:hAnsi="宋体"/>
                <w:color w:val="auto"/>
                <w:sz w:val="28"/>
                <w:highlight w:val="none"/>
              </w:rPr>
            </w:pPr>
          </w:p>
        </w:tc>
        <w:tc>
          <w:tcPr>
            <w:tcW w:w="1706" w:type="dxa"/>
            <w:vAlign w:val="center"/>
          </w:tcPr>
          <w:p w14:paraId="51F3EA1F">
            <w:pPr>
              <w:spacing w:line="520" w:lineRule="exact"/>
              <w:ind w:firstLine="0"/>
              <w:jc w:val="center"/>
              <w:rPr>
                <w:rFonts w:hint="eastAsia" w:ascii="宋体" w:hAnsi="宋体"/>
                <w:color w:val="auto"/>
                <w:sz w:val="28"/>
                <w:highlight w:val="none"/>
              </w:rPr>
            </w:pPr>
          </w:p>
        </w:tc>
      </w:tr>
      <w:tr w14:paraId="62F4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0D8A3D1A">
            <w:pPr>
              <w:spacing w:line="520" w:lineRule="exact"/>
              <w:ind w:firstLine="0"/>
              <w:jc w:val="center"/>
              <w:rPr>
                <w:rFonts w:hint="eastAsia" w:ascii="宋体" w:hAnsi="宋体"/>
                <w:color w:val="auto"/>
                <w:sz w:val="28"/>
                <w:highlight w:val="none"/>
              </w:rPr>
            </w:pPr>
          </w:p>
        </w:tc>
        <w:tc>
          <w:tcPr>
            <w:tcW w:w="1479" w:type="dxa"/>
            <w:vAlign w:val="center"/>
          </w:tcPr>
          <w:p w14:paraId="0B56BCD4">
            <w:pPr>
              <w:spacing w:line="520" w:lineRule="exact"/>
              <w:ind w:firstLine="0"/>
              <w:jc w:val="center"/>
              <w:rPr>
                <w:rFonts w:hint="eastAsia" w:ascii="宋体" w:hAnsi="宋体"/>
                <w:color w:val="auto"/>
                <w:sz w:val="28"/>
                <w:highlight w:val="none"/>
              </w:rPr>
            </w:pPr>
          </w:p>
        </w:tc>
        <w:tc>
          <w:tcPr>
            <w:tcW w:w="1335" w:type="dxa"/>
            <w:vAlign w:val="center"/>
          </w:tcPr>
          <w:p w14:paraId="1996D534">
            <w:pPr>
              <w:spacing w:line="520" w:lineRule="exact"/>
              <w:ind w:firstLine="0"/>
              <w:jc w:val="center"/>
              <w:rPr>
                <w:rFonts w:hint="eastAsia" w:ascii="宋体" w:hAnsi="宋体"/>
                <w:color w:val="auto"/>
                <w:sz w:val="28"/>
                <w:highlight w:val="none"/>
              </w:rPr>
            </w:pPr>
          </w:p>
        </w:tc>
        <w:tc>
          <w:tcPr>
            <w:tcW w:w="1272" w:type="dxa"/>
            <w:vAlign w:val="center"/>
          </w:tcPr>
          <w:p w14:paraId="4A7DEA9B">
            <w:pPr>
              <w:spacing w:line="520" w:lineRule="exact"/>
              <w:ind w:firstLine="0"/>
              <w:jc w:val="center"/>
              <w:rPr>
                <w:rFonts w:hint="eastAsia" w:ascii="宋体" w:hAnsi="宋体"/>
                <w:color w:val="auto"/>
                <w:sz w:val="28"/>
                <w:highlight w:val="none"/>
              </w:rPr>
            </w:pPr>
          </w:p>
        </w:tc>
        <w:tc>
          <w:tcPr>
            <w:tcW w:w="1361" w:type="dxa"/>
            <w:vAlign w:val="center"/>
          </w:tcPr>
          <w:p w14:paraId="5B9E176C">
            <w:pPr>
              <w:spacing w:line="520" w:lineRule="exact"/>
              <w:ind w:firstLine="0"/>
              <w:jc w:val="center"/>
              <w:rPr>
                <w:rFonts w:hint="eastAsia" w:ascii="宋体" w:hAnsi="宋体"/>
                <w:color w:val="auto"/>
                <w:sz w:val="28"/>
                <w:highlight w:val="none"/>
              </w:rPr>
            </w:pPr>
          </w:p>
        </w:tc>
        <w:tc>
          <w:tcPr>
            <w:tcW w:w="788" w:type="dxa"/>
            <w:vAlign w:val="center"/>
          </w:tcPr>
          <w:p w14:paraId="5AF55F47">
            <w:pPr>
              <w:spacing w:line="520" w:lineRule="exact"/>
              <w:ind w:firstLine="0"/>
              <w:jc w:val="center"/>
              <w:rPr>
                <w:rFonts w:hint="eastAsia" w:ascii="宋体" w:hAnsi="宋体"/>
                <w:color w:val="auto"/>
                <w:sz w:val="28"/>
                <w:highlight w:val="none"/>
              </w:rPr>
            </w:pPr>
          </w:p>
        </w:tc>
        <w:tc>
          <w:tcPr>
            <w:tcW w:w="1706" w:type="dxa"/>
            <w:vAlign w:val="center"/>
          </w:tcPr>
          <w:p w14:paraId="125506DB">
            <w:pPr>
              <w:spacing w:line="520" w:lineRule="exact"/>
              <w:ind w:firstLine="0"/>
              <w:jc w:val="center"/>
              <w:rPr>
                <w:rFonts w:hint="eastAsia" w:ascii="宋体" w:hAnsi="宋体"/>
                <w:color w:val="auto"/>
                <w:sz w:val="28"/>
                <w:highlight w:val="none"/>
              </w:rPr>
            </w:pPr>
          </w:p>
        </w:tc>
      </w:tr>
      <w:tr w14:paraId="4CB91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5FBBFAFE">
            <w:pPr>
              <w:spacing w:line="520" w:lineRule="exact"/>
              <w:ind w:firstLine="0"/>
              <w:jc w:val="center"/>
              <w:rPr>
                <w:rFonts w:hint="eastAsia" w:ascii="宋体" w:hAnsi="宋体"/>
                <w:color w:val="auto"/>
                <w:sz w:val="28"/>
                <w:highlight w:val="none"/>
              </w:rPr>
            </w:pPr>
          </w:p>
        </w:tc>
        <w:tc>
          <w:tcPr>
            <w:tcW w:w="1479" w:type="dxa"/>
            <w:vAlign w:val="center"/>
          </w:tcPr>
          <w:p w14:paraId="4998CF98">
            <w:pPr>
              <w:spacing w:line="520" w:lineRule="exact"/>
              <w:ind w:firstLine="0"/>
              <w:jc w:val="center"/>
              <w:rPr>
                <w:rFonts w:hint="eastAsia" w:ascii="宋体" w:hAnsi="宋体"/>
                <w:color w:val="auto"/>
                <w:sz w:val="28"/>
                <w:highlight w:val="none"/>
              </w:rPr>
            </w:pPr>
          </w:p>
        </w:tc>
        <w:tc>
          <w:tcPr>
            <w:tcW w:w="1335" w:type="dxa"/>
            <w:vAlign w:val="center"/>
          </w:tcPr>
          <w:p w14:paraId="0660D496">
            <w:pPr>
              <w:spacing w:line="520" w:lineRule="exact"/>
              <w:ind w:firstLine="0"/>
              <w:jc w:val="center"/>
              <w:rPr>
                <w:rFonts w:hint="eastAsia" w:ascii="宋体" w:hAnsi="宋体"/>
                <w:color w:val="auto"/>
                <w:sz w:val="28"/>
                <w:highlight w:val="none"/>
              </w:rPr>
            </w:pPr>
          </w:p>
        </w:tc>
        <w:tc>
          <w:tcPr>
            <w:tcW w:w="1272" w:type="dxa"/>
            <w:vAlign w:val="center"/>
          </w:tcPr>
          <w:p w14:paraId="4BC83437">
            <w:pPr>
              <w:spacing w:line="520" w:lineRule="exact"/>
              <w:ind w:firstLine="0"/>
              <w:jc w:val="center"/>
              <w:rPr>
                <w:rFonts w:hint="eastAsia" w:ascii="宋体" w:hAnsi="宋体"/>
                <w:color w:val="auto"/>
                <w:sz w:val="28"/>
                <w:highlight w:val="none"/>
              </w:rPr>
            </w:pPr>
          </w:p>
        </w:tc>
        <w:tc>
          <w:tcPr>
            <w:tcW w:w="1361" w:type="dxa"/>
            <w:vAlign w:val="center"/>
          </w:tcPr>
          <w:p w14:paraId="5A8804E2">
            <w:pPr>
              <w:spacing w:line="520" w:lineRule="exact"/>
              <w:ind w:firstLine="0"/>
              <w:jc w:val="center"/>
              <w:rPr>
                <w:rFonts w:hint="eastAsia" w:ascii="宋体" w:hAnsi="宋体"/>
                <w:color w:val="auto"/>
                <w:sz w:val="28"/>
                <w:highlight w:val="none"/>
              </w:rPr>
            </w:pPr>
          </w:p>
        </w:tc>
        <w:tc>
          <w:tcPr>
            <w:tcW w:w="788" w:type="dxa"/>
            <w:vAlign w:val="center"/>
          </w:tcPr>
          <w:p w14:paraId="2F304950">
            <w:pPr>
              <w:spacing w:line="520" w:lineRule="exact"/>
              <w:ind w:firstLine="0"/>
              <w:jc w:val="center"/>
              <w:rPr>
                <w:rFonts w:hint="eastAsia" w:ascii="宋体" w:hAnsi="宋体"/>
                <w:color w:val="auto"/>
                <w:sz w:val="28"/>
                <w:highlight w:val="none"/>
              </w:rPr>
            </w:pPr>
          </w:p>
        </w:tc>
        <w:tc>
          <w:tcPr>
            <w:tcW w:w="1706" w:type="dxa"/>
            <w:vAlign w:val="center"/>
          </w:tcPr>
          <w:p w14:paraId="6A795B86">
            <w:pPr>
              <w:spacing w:line="520" w:lineRule="exact"/>
              <w:ind w:firstLine="0"/>
              <w:jc w:val="center"/>
              <w:rPr>
                <w:rFonts w:hint="eastAsia" w:ascii="宋体" w:hAnsi="宋体"/>
                <w:color w:val="auto"/>
                <w:sz w:val="28"/>
                <w:highlight w:val="none"/>
              </w:rPr>
            </w:pPr>
          </w:p>
        </w:tc>
      </w:tr>
      <w:tr w14:paraId="1E39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74F02ECA">
            <w:pPr>
              <w:spacing w:line="520" w:lineRule="exact"/>
              <w:ind w:firstLine="0"/>
              <w:jc w:val="center"/>
              <w:rPr>
                <w:rFonts w:hint="eastAsia" w:ascii="宋体" w:hAnsi="宋体"/>
                <w:color w:val="auto"/>
                <w:sz w:val="28"/>
                <w:highlight w:val="none"/>
              </w:rPr>
            </w:pPr>
          </w:p>
        </w:tc>
        <w:tc>
          <w:tcPr>
            <w:tcW w:w="1479" w:type="dxa"/>
            <w:vAlign w:val="center"/>
          </w:tcPr>
          <w:p w14:paraId="3D3FEE19">
            <w:pPr>
              <w:spacing w:line="520" w:lineRule="exact"/>
              <w:ind w:firstLine="0"/>
              <w:jc w:val="center"/>
              <w:rPr>
                <w:rFonts w:hint="eastAsia" w:ascii="宋体" w:hAnsi="宋体"/>
                <w:color w:val="auto"/>
                <w:sz w:val="28"/>
                <w:highlight w:val="none"/>
              </w:rPr>
            </w:pPr>
          </w:p>
        </w:tc>
        <w:tc>
          <w:tcPr>
            <w:tcW w:w="1335" w:type="dxa"/>
            <w:vAlign w:val="center"/>
          </w:tcPr>
          <w:p w14:paraId="589E1284">
            <w:pPr>
              <w:spacing w:line="520" w:lineRule="exact"/>
              <w:ind w:firstLine="0"/>
              <w:jc w:val="center"/>
              <w:rPr>
                <w:rFonts w:hint="eastAsia" w:ascii="宋体" w:hAnsi="宋体"/>
                <w:color w:val="auto"/>
                <w:sz w:val="28"/>
                <w:highlight w:val="none"/>
              </w:rPr>
            </w:pPr>
          </w:p>
        </w:tc>
        <w:tc>
          <w:tcPr>
            <w:tcW w:w="1272" w:type="dxa"/>
            <w:vAlign w:val="center"/>
          </w:tcPr>
          <w:p w14:paraId="43393F33">
            <w:pPr>
              <w:spacing w:line="520" w:lineRule="exact"/>
              <w:ind w:firstLine="0"/>
              <w:jc w:val="center"/>
              <w:rPr>
                <w:rFonts w:hint="eastAsia" w:ascii="宋体" w:hAnsi="宋体"/>
                <w:color w:val="auto"/>
                <w:sz w:val="28"/>
                <w:highlight w:val="none"/>
              </w:rPr>
            </w:pPr>
          </w:p>
        </w:tc>
        <w:tc>
          <w:tcPr>
            <w:tcW w:w="1361" w:type="dxa"/>
            <w:vAlign w:val="center"/>
          </w:tcPr>
          <w:p w14:paraId="063A5AED">
            <w:pPr>
              <w:spacing w:line="520" w:lineRule="exact"/>
              <w:ind w:firstLine="0"/>
              <w:jc w:val="center"/>
              <w:rPr>
                <w:rFonts w:hint="eastAsia" w:ascii="宋体" w:hAnsi="宋体"/>
                <w:color w:val="auto"/>
                <w:sz w:val="28"/>
                <w:highlight w:val="none"/>
              </w:rPr>
            </w:pPr>
          </w:p>
        </w:tc>
        <w:tc>
          <w:tcPr>
            <w:tcW w:w="788" w:type="dxa"/>
            <w:vAlign w:val="center"/>
          </w:tcPr>
          <w:p w14:paraId="07BEEFF2">
            <w:pPr>
              <w:spacing w:line="520" w:lineRule="exact"/>
              <w:ind w:firstLine="0"/>
              <w:jc w:val="center"/>
              <w:rPr>
                <w:rFonts w:hint="eastAsia" w:ascii="宋体" w:hAnsi="宋体"/>
                <w:color w:val="auto"/>
                <w:sz w:val="28"/>
                <w:highlight w:val="none"/>
              </w:rPr>
            </w:pPr>
          </w:p>
        </w:tc>
        <w:tc>
          <w:tcPr>
            <w:tcW w:w="1706" w:type="dxa"/>
            <w:vAlign w:val="center"/>
          </w:tcPr>
          <w:p w14:paraId="4307D315">
            <w:pPr>
              <w:spacing w:line="520" w:lineRule="exact"/>
              <w:ind w:firstLine="0"/>
              <w:jc w:val="center"/>
              <w:rPr>
                <w:rFonts w:hint="eastAsia" w:ascii="宋体" w:hAnsi="宋体"/>
                <w:color w:val="auto"/>
                <w:sz w:val="28"/>
                <w:highlight w:val="none"/>
              </w:rPr>
            </w:pPr>
          </w:p>
        </w:tc>
      </w:tr>
      <w:tr w14:paraId="09FC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23E244B5">
            <w:pPr>
              <w:spacing w:line="520" w:lineRule="exact"/>
              <w:ind w:firstLine="0"/>
              <w:jc w:val="center"/>
              <w:rPr>
                <w:rFonts w:hint="eastAsia" w:ascii="宋体" w:hAnsi="宋体"/>
                <w:color w:val="auto"/>
                <w:sz w:val="28"/>
                <w:highlight w:val="none"/>
              </w:rPr>
            </w:pPr>
          </w:p>
        </w:tc>
        <w:tc>
          <w:tcPr>
            <w:tcW w:w="1479" w:type="dxa"/>
            <w:vAlign w:val="center"/>
          </w:tcPr>
          <w:p w14:paraId="3A72A713">
            <w:pPr>
              <w:spacing w:line="520" w:lineRule="exact"/>
              <w:ind w:firstLine="0"/>
              <w:jc w:val="center"/>
              <w:rPr>
                <w:rFonts w:hint="eastAsia" w:ascii="宋体" w:hAnsi="宋体"/>
                <w:color w:val="auto"/>
                <w:sz w:val="28"/>
                <w:highlight w:val="none"/>
              </w:rPr>
            </w:pPr>
          </w:p>
        </w:tc>
        <w:tc>
          <w:tcPr>
            <w:tcW w:w="1335" w:type="dxa"/>
            <w:vAlign w:val="center"/>
          </w:tcPr>
          <w:p w14:paraId="5B805D24">
            <w:pPr>
              <w:spacing w:line="520" w:lineRule="exact"/>
              <w:ind w:firstLine="0"/>
              <w:jc w:val="center"/>
              <w:rPr>
                <w:rFonts w:hint="eastAsia" w:ascii="宋体" w:hAnsi="宋体"/>
                <w:color w:val="auto"/>
                <w:sz w:val="28"/>
                <w:highlight w:val="none"/>
              </w:rPr>
            </w:pPr>
          </w:p>
        </w:tc>
        <w:tc>
          <w:tcPr>
            <w:tcW w:w="1272" w:type="dxa"/>
            <w:vAlign w:val="center"/>
          </w:tcPr>
          <w:p w14:paraId="668214BA">
            <w:pPr>
              <w:spacing w:line="520" w:lineRule="exact"/>
              <w:ind w:firstLine="0"/>
              <w:jc w:val="center"/>
              <w:rPr>
                <w:rFonts w:hint="eastAsia" w:ascii="宋体" w:hAnsi="宋体"/>
                <w:color w:val="auto"/>
                <w:sz w:val="28"/>
                <w:highlight w:val="none"/>
              </w:rPr>
            </w:pPr>
          </w:p>
        </w:tc>
        <w:tc>
          <w:tcPr>
            <w:tcW w:w="1361" w:type="dxa"/>
            <w:vAlign w:val="center"/>
          </w:tcPr>
          <w:p w14:paraId="27621DEE">
            <w:pPr>
              <w:spacing w:line="520" w:lineRule="exact"/>
              <w:ind w:firstLine="0"/>
              <w:jc w:val="center"/>
              <w:rPr>
                <w:rFonts w:hint="eastAsia" w:ascii="宋体" w:hAnsi="宋体"/>
                <w:color w:val="auto"/>
                <w:sz w:val="28"/>
                <w:highlight w:val="none"/>
              </w:rPr>
            </w:pPr>
          </w:p>
        </w:tc>
        <w:tc>
          <w:tcPr>
            <w:tcW w:w="788" w:type="dxa"/>
            <w:vAlign w:val="center"/>
          </w:tcPr>
          <w:p w14:paraId="7A22FEB0">
            <w:pPr>
              <w:spacing w:line="520" w:lineRule="exact"/>
              <w:ind w:firstLine="0"/>
              <w:jc w:val="center"/>
              <w:rPr>
                <w:rFonts w:hint="eastAsia" w:ascii="宋体" w:hAnsi="宋体"/>
                <w:color w:val="auto"/>
                <w:sz w:val="28"/>
                <w:highlight w:val="none"/>
              </w:rPr>
            </w:pPr>
          </w:p>
        </w:tc>
        <w:tc>
          <w:tcPr>
            <w:tcW w:w="1706" w:type="dxa"/>
            <w:vAlign w:val="center"/>
          </w:tcPr>
          <w:p w14:paraId="2B918DDD">
            <w:pPr>
              <w:spacing w:line="520" w:lineRule="exact"/>
              <w:ind w:firstLine="0"/>
              <w:jc w:val="center"/>
              <w:rPr>
                <w:rFonts w:hint="eastAsia" w:ascii="宋体" w:hAnsi="宋体"/>
                <w:color w:val="auto"/>
                <w:sz w:val="28"/>
                <w:highlight w:val="none"/>
              </w:rPr>
            </w:pPr>
          </w:p>
        </w:tc>
      </w:tr>
      <w:tr w14:paraId="679B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2A996E70">
            <w:pPr>
              <w:spacing w:line="520" w:lineRule="exact"/>
              <w:ind w:firstLine="0"/>
              <w:jc w:val="center"/>
              <w:rPr>
                <w:rFonts w:hint="eastAsia" w:ascii="宋体" w:hAnsi="宋体"/>
                <w:color w:val="auto"/>
                <w:sz w:val="28"/>
                <w:highlight w:val="none"/>
              </w:rPr>
            </w:pPr>
          </w:p>
        </w:tc>
        <w:tc>
          <w:tcPr>
            <w:tcW w:w="1479" w:type="dxa"/>
            <w:vAlign w:val="center"/>
          </w:tcPr>
          <w:p w14:paraId="5B2E827F">
            <w:pPr>
              <w:spacing w:line="520" w:lineRule="exact"/>
              <w:ind w:firstLine="0"/>
              <w:jc w:val="center"/>
              <w:rPr>
                <w:rFonts w:hint="eastAsia" w:ascii="宋体" w:hAnsi="宋体"/>
                <w:color w:val="auto"/>
                <w:sz w:val="28"/>
                <w:highlight w:val="none"/>
              </w:rPr>
            </w:pPr>
          </w:p>
        </w:tc>
        <w:tc>
          <w:tcPr>
            <w:tcW w:w="1335" w:type="dxa"/>
            <w:vAlign w:val="center"/>
          </w:tcPr>
          <w:p w14:paraId="22512ABD">
            <w:pPr>
              <w:spacing w:line="520" w:lineRule="exact"/>
              <w:ind w:firstLine="0"/>
              <w:jc w:val="center"/>
              <w:rPr>
                <w:rFonts w:hint="eastAsia" w:ascii="宋体" w:hAnsi="宋体"/>
                <w:color w:val="auto"/>
                <w:sz w:val="28"/>
                <w:highlight w:val="none"/>
              </w:rPr>
            </w:pPr>
          </w:p>
        </w:tc>
        <w:tc>
          <w:tcPr>
            <w:tcW w:w="1272" w:type="dxa"/>
            <w:vAlign w:val="center"/>
          </w:tcPr>
          <w:p w14:paraId="1EE15E04">
            <w:pPr>
              <w:spacing w:line="520" w:lineRule="exact"/>
              <w:ind w:firstLine="0"/>
              <w:jc w:val="center"/>
              <w:rPr>
                <w:rFonts w:hint="eastAsia" w:ascii="宋体" w:hAnsi="宋体"/>
                <w:color w:val="auto"/>
                <w:sz w:val="28"/>
                <w:highlight w:val="none"/>
              </w:rPr>
            </w:pPr>
          </w:p>
        </w:tc>
        <w:tc>
          <w:tcPr>
            <w:tcW w:w="1361" w:type="dxa"/>
            <w:vAlign w:val="center"/>
          </w:tcPr>
          <w:p w14:paraId="46E092A0">
            <w:pPr>
              <w:spacing w:line="520" w:lineRule="exact"/>
              <w:ind w:firstLine="0"/>
              <w:jc w:val="center"/>
              <w:rPr>
                <w:rFonts w:hint="eastAsia" w:ascii="宋体" w:hAnsi="宋体"/>
                <w:color w:val="auto"/>
                <w:sz w:val="28"/>
                <w:highlight w:val="none"/>
              </w:rPr>
            </w:pPr>
          </w:p>
        </w:tc>
        <w:tc>
          <w:tcPr>
            <w:tcW w:w="788" w:type="dxa"/>
            <w:vAlign w:val="center"/>
          </w:tcPr>
          <w:p w14:paraId="3065CF6E">
            <w:pPr>
              <w:spacing w:line="520" w:lineRule="exact"/>
              <w:ind w:firstLine="0"/>
              <w:jc w:val="center"/>
              <w:rPr>
                <w:rFonts w:hint="eastAsia" w:ascii="宋体" w:hAnsi="宋体"/>
                <w:color w:val="auto"/>
                <w:sz w:val="28"/>
                <w:highlight w:val="none"/>
              </w:rPr>
            </w:pPr>
          </w:p>
        </w:tc>
        <w:tc>
          <w:tcPr>
            <w:tcW w:w="1706" w:type="dxa"/>
            <w:vAlign w:val="center"/>
          </w:tcPr>
          <w:p w14:paraId="4CD3777E">
            <w:pPr>
              <w:spacing w:line="520" w:lineRule="exact"/>
              <w:ind w:firstLine="0"/>
              <w:jc w:val="center"/>
              <w:rPr>
                <w:rFonts w:hint="eastAsia" w:ascii="宋体" w:hAnsi="宋体"/>
                <w:color w:val="auto"/>
                <w:sz w:val="28"/>
                <w:highlight w:val="none"/>
              </w:rPr>
            </w:pPr>
          </w:p>
        </w:tc>
      </w:tr>
      <w:tr w14:paraId="0EDB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6453C216">
            <w:pPr>
              <w:spacing w:line="520" w:lineRule="exact"/>
              <w:ind w:firstLine="0"/>
              <w:jc w:val="center"/>
              <w:rPr>
                <w:rFonts w:hint="eastAsia" w:ascii="宋体" w:hAnsi="宋体"/>
                <w:color w:val="auto"/>
                <w:sz w:val="28"/>
                <w:highlight w:val="none"/>
              </w:rPr>
            </w:pPr>
          </w:p>
        </w:tc>
        <w:tc>
          <w:tcPr>
            <w:tcW w:w="1479" w:type="dxa"/>
            <w:vAlign w:val="center"/>
          </w:tcPr>
          <w:p w14:paraId="7C49B0C3">
            <w:pPr>
              <w:spacing w:line="520" w:lineRule="exact"/>
              <w:ind w:firstLine="0"/>
              <w:jc w:val="center"/>
              <w:rPr>
                <w:rFonts w:hint="eastAsia" w:ascii="宋体" w:hAnsi="宋体"/>
                <w:color w:val="auto"/>
                <w:sz w:val="28"/>
                <w:highlight w:val="none"/>
              </w:rPr>
            </w:pPr>
          </w:p>
        </w:tc>
        <w:tc>
          <w:tcPr>
            <w:tcW w:w="1335" w:type="dxa"/>
            <w:vAlign w:val="center"/>
          </w:tcPr>
          <w:p w14:paraId="320F22D3">
            <w:pPr>
              <w:spacing w:line="520" w:lineRule="exact"/>
              <w:ind w:firstLine="0"/>
              <w:jc w:val="center"/>
              <w:rPr>
                <w:rFonts w:hint="eastAsia" w:ascii="宋体" w:hAnsi="宋体"/>
                <w:color w:val="auto"/>
                <w:sz w:val="28"/>
                <w:highlight w:val="none"/>
              </w:rPr>
            </w:pPr>
          </w:p>
        </w:tc>
        <w:tc>
          <w:tcPr>
            <w:tcW w:w="1272" w:type="dxa"/>
            <w:vAlign w:val="center"/>
          </w:tcPr>
          <w:p w14:paraId="09B7C768">
            <w:pPr>
              <w:spacing w:line="520" w:lineRule="exact"/>
              <w:ind w:firstLine="0"/>
              <w:jc w:val="center"/>
              <w:rPr>
                <w:rFonts w:hint="eastAsia" w:ascii="宋体" w:hAnsi="宋体"/>
                <w:color w:val="auto"/>
                <w:sz w:val="28"/>
                <w:highlight w:val="none"/>
              </w:rPr>
            </w:pPr>
          </w:p>
        </w:tc>
        <w:tc>
          <w:tcPr>
            <w:tcW w:w="1361" w:type="dxa"/>
            <w:vAlign w:val="center"/>
          </w:tcPr>
          <w:p w14:paraId="6A699095">
            <w:pPr>
              <w:spacing w:line="520" w:lineRule="exact"/>
              <w:ind w:firstLine="0"/>
              <w:jc w:val="center"/>
              <w:rPr>
                <w:rFonts w:hint="eastAsia" w:ascii="宋体" w:hAnsi="宋体"/>
                <w:color w:val="auto"/>
                <w:sz w:val="28"/>
                <w:highlight w:val="none"/>
              </w:rPr>
            </w:pPr>
          </w:p>
        </w:tc>
        <w:tc>
          <w:tcPr>
            <w:tcW w:w="788" w:type="dxa"/>
            <w:vAlign w:val="center"/>
          </w:tcPr>
          <w:p w14:paraId="6EDC9FFC">
            <w:pPr>
              <w:spacing w:line="520" w:lineRule="exact"/>
              <w:ind w:firstLine="0"/>
              <w:jc w:val="center"/>
              <w:rPr>
                <w:rFonts w:hint="eastAsia" w:ascii="宋体" w:hAnsi="宋体"/>
                <w:color w:val="auto"/>
                <w:sz w:val="28"/>
                <w:highlight w:val="none"/>
              </w:rPr>
            </w:pPr>
          </w:p>
        </w:tc>
        <w:tc>
          <w:tcPr>
            <w:tcW w:w="1706" w:type="dxa"/>
            <w:vAlign w:val="center"/>
          </w:tcPr>
          <w:p w14:paraId="20F26A0E">
            <w:pPr>
              <w:spacing w:line="520" w:lineRule="exact"/>
              <w:ind w:firstLine="0"/>
              <w:jc w:val="center"/>
              <w:rPr>
                <w:rFonts w:hint="eastAsia" w:ascii="宋体" w:hAnsi="宋体"/>
                <w:color w:val="auto"/>
                <w:sz w:val="28"/>
                <w:highlight w:val="none"/>
              </w:rPr>
            </w:pPr>
          </w:p>
        </w:tc>
      </w:tr>
      <w:tr w14:paraId="1582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vAlign w:val="center"/>
          </w:tcPr>
          <w:p w14:paraId="0FA3AD81">
            <w:pPr>
              <w:spacing w:line="520" w:lineRule="exact"/>
              <w:ind w:firstLine="0"/>
              <w:jc w:val="center"/>
              <w:rPr>
                <w:rFonts w:hint="eastAsia" w:ascii="宋体" w:hAnsi="宋体"/>
                <w:color w:val="auto"/>
                <w:sz w:val="28"/>
                <w:highlight w:val="none"/>
              </w:rPr>
            </w:pPr>
          </w:p>
        </w:tc>
        <w:tc>
          <w:tcPr>
            <w:tcW w:w="1479" w:type="dxa"/>
            <w:vAlign w:val="center"/>
          </w:tcPr>
          <w:p w14:paraId="1543DFB2">
            <w:pPr>
              <w:spacing w:line="520" w:lineRule="exact"/>
              <w:ind w:firstLine="0"/>
              <w:jc w:val="center"/>
              <w:rPr>
                <w:rFonts w:hint="eastAsia" w:ascii="宋体" w:hAnsi="宋体"/>
                <w:color w:val="auto"/>
                <w:sz w:val="28"/>
                <w:highlight w:val="none"/>
              </w:rPr>
            </w:pPr>
          </w:p>
        </w:tc>
        <w:tc>
          <w:tcPr>
            <w:tcW w:w="1335" w:type="dxa"/>
            <w:vAlign w:val="center"/>
          </w:tcPr>
          <w:p w14:paraId="67E95B1F">
            <w:pPr>
              <w:spacing w:line="520" w:lineRule="exact"/>
              <w:ind w:firstLine="0"/>
              <w:jc w:val="center"/>
              <w:rPr>
                <w:rFonts w:hint="eastAsia" w:ascii="宋体" w:hAnsi="宋体"/>
                <w:color w:val="auto"/>
                <w:sz w:val="28"/>
                <w:highlight w:val="none"/>
              </w:rPr>
            </w:pPr>
          </w:p>
        </w:tc>
        <w:tc>
          <w:tcPr>
            <w:tcW w:w="1272" w:type="dxa"/>
            <w:vAlign w:val="center"/>
          </w:tcPr>
          <w:p w14:paraId="7E599B96">
            <w:pPr>
              <w:spacing w:line="520" w:lineRule="exact"/>
              <w:ind w:firstLine="0"/>
              <w:jc w:val="center"/>
              <w:rPr>
                <w:rFonts w:hint="eastAsia" w:ascii="宋体" w:hAnsi="宋体"/>
                <w:color w:val="auto"/>
                <w:sz w:val="28"/>
                <w:highlight w:val="none"/>
              </w:rPr>
            </w:pPr>
          </w:p>
        </w:tc>
        <w:tc>
          <w:tcPr>
            <w:tcW w:w="1361" w:type="dxa"/>
            <w:vAlign w:val="center"/>
          </w:tcPr>
          <w:p w14:paraId="4EB2B5D7">
            <w:pPr>
              <w:spacing w:line="520" w:lineRule="exact"/>
              <w:ind w:firstLine="0"/>
              <w:jc w:val="center"/>
              <w:rPr>
                <w:rFonts w:hint="eastAsia" w:ascii="宋体" w:hAnsi="宋体"/>
                <w:color w:val="auto"/>
                <w:sz w:val="28"/>
                <w:highlight w:val="none"/>
              </w:rPr>
            </w:pPr>
          </w:p>
        </w:tc>
        <w:tc>
          <w:tcPr>
            <w:tcW w:w="788" w:type="dxa"/>
            <w:vAlign w:val="center"/>
          </w:tcPr>
          <w:p w14:paraId="38F6C5C2">
            <w:pPr>
              <w:spacing w:line="520" w:lineRule="exact"/>
              <w:ind w:firstLine="0"/>
              <w:jc w:val="center"/>
              <w:rPr>
                <w:rFonts w:hint="eastAsia" w:ascii="宋体" w:hAnsi="宋体"/>
                <w:color w:val="auto"/>
                <w:sz w:val="28"/>
                <w:highlight w:val="none"/>
              </w:rPr>
            </w:pPr>
          </w:p>
        </w:tc>
        <w:tc>
          <w:tcPr>
            <w:tcW w:w="1706" w:type="dxa"/>
            <w:vAlign w:val="center"/>
          </w:tcPr>
          <w:p w14:paraId="6E0D7658">
            <w:pPr>
              <w:spacing w:line="520" w:lineRule="exact"/>
              <w:ind w:firstLine="0"/>
              <w:jc w:val="center"/>
              <w:rPr>
                <w:rFonts w:hint="eastAsia" w:ascii="宋体" w:hAnsi="宋体"/>
                <w:color w:val="auto"/>
                <w:sz w:val="28"/>
                <w:highlight w:val="none"/>
              </w:rPr>
            </w:pPr>
          </w:p>
        </w:tc>
      </w:tr>
    </w:tbl>
    <w:p w14:paraId="38CB46B7">
      <w:pPr>
        <w:spacing w:line="400" w:lineRule="exact"/>
        <w:rPr>
          <w:rFonts w:hint="eastAsia" w:ascii="宋体" w:hAnsi="宋体"/>
          <w:b/>
          <w:color w:val="auto"/>
          <w:sz w:val="28"/>
          <w:szCs w:val="30"/>
          <w:highlight w:val="none"/>
        </w:rPr>
      </w:pPr>
    </w:p>
    <w:p w14:paraId="6964B332">
      <w:pPr>
        <w:spacing w:line="400" w:lineRule="exact"/>
        <w:jc w:val="center"/>
        <w:rPr>
          <w:rFonts w:hint="eastAsia" w:ascii="宋体" w:hAnsi="宋体"/>
          <w:b/>
          <w:color w:val="auto"/>
          <w:sz w:val="28"/>
          <w:szCs w:val="30"/>
          <w:highlight w:val="none"/>
        </w:rPr>
      </w:pPr>
    </w:p>
    <w:p w14:paraId="573B6166">
      <w:pPr>
        <w:spacing w:line="400" w:lineRule="exact"/>
        <w:jc w:val="center"/>
        <w:rPr>
          <w:rFonts w:hint="eastAsia" w:ascii="宋体" w:hAnsi="宋体"/>
          <w:b/>
          <w:color w:val="auto"/>
          <w:sz w:val="28"/>
          <w:szCs w:val="30"/>
          <w:highlight w:val="none"/>
        </w:rPr>
      </w:pPr>
    </w:p>
    <w:p w14:paraId="1C1476E6">
      <w:pPr>
        <w:ind w:firstLine="480" w:firstLineChars="200"/>
        <w:rPr>
          <w:color w:val="auto"/>
          <w:highlight w:val="none"/>
        </w:rPr>
      </w:pPr>
      <w:r>
        <w:rPr>
          <w:rFonts w:hint="eastAsia"/>
          <w:color w:val="auto"/>
          <w:highlight w:val="none"/>
        </w:rPr>
        <w:t>供应商（盖章）：</w:t>
      </w:r>
    </w:p>
    <w:p w14:paraId="58221E29">
      <w:pPr>
        <w:ind w:firstLine="480" w:firstLineChars="200"/>
        <w:rPr>
          <w:color w:val="auto"/>
          <w:highlight w:val="none"/>
        </w:rPr>
      </w:pPr>
      <w:r>
        <w:rPr>
          <w:rFonts w:hint="eastAsia"/>
          <w:color w:val="auto"/>
          <w:highlight w:val="none"/>
        </w:rPr>
        <w:t>法定代表人或委托代理人（签字或盖章）：</w:t>
      </w:r>
    </w:p>
    <w:p w14:paraId="2FEBE51C">
      <w:pPr>
        <w:ind w:firstLine="480" w:firstLineChars="200"/>
        <w:rPr>
          <w:color w:val="auto"/>
          <w:highlight w:val="none"/>
        </w:rPr>
      </w:pPr>
      <w:r>
        <w:rPr>
          <w:rFonts w:hint="eastAsia"/>
          <w:color w:val="auto"/>
          <w:highlight w:val="none"/>
        </w:rPr>
        <w:t>日期：    年     月     日</w:t>
      </w:r>
    </w:p>
    <w:p w14:paraId="07C13153">
      <w:pPr>
        <w:rPr>
          <w:color w:val="auto"/>
          <w:highlight w:val="none"/>
        </w:rPr>
      </w:pPr>
      <w:r>
        <w:rPr>
          <w:rFonts w:hint="eastAsia"/>
          <w:color w:val="auto"/>
          <w:highlight w:val="none"/>
        </w:rPr>
        <w:br w:type="page"/>
      </w:r>
    </w:p>
    <w:p w14:paraId="198E01F0">
      <w:pPr>
        <w:spacing w:before="240" w:beforeLines="100"/>
        <w:ind w:firstLine="0"/>
        <w:jc w:val="center"/>
        <w:outlineLvl w:val="1"/>
        <w:rPr>
          <w:rFonts w:hint="eastAsia" w:ascii="黑体" w:hAnsi="黑体" w:eastAsia="黑体"/>
          <w:b/>
          <w:bCs/>
          <w:color w:val="auto"/>
          <w:sz w:val="32"/>
          <w:szCs w:val="32"/>
          <w:highlight w:val="none"/>
        </w:rPr>
      </w:pPr>
      <w:bookmarkStart w:id="152" w:name="_Toc20606"/>
      <w:bookmarkStart w:id="153" w:name="_Toc27900"/>
      <w:r>
        <w:rPr>
          <w:rFonts w:hint="eastAsia" w:ascii="黑体" w:hAnsi="黑体" w:eastAsia="黑体"/>
          <w:b/>
          <w:bCs/>
          <w:color w:val="auto"/>
          <w:sz w:val="32"/>
          <w:szCs w:val="32"/>
          <w:highlight w:val="none"/>
        </w:rPr>
        <w:t>十八、</w:t>
      </w:r>
      <w:bookmarkEnd w:id="152"/>
      <w:bookmarkEnd w:id="153"/>
      <w:r>
        <w:rPr>
          <w:rFonts w:hint="eastAsia" w:ascii="黑体" w:hAnsi="黑体" w:eastAsia="黑体"/>
          <w:b/>
          <w:bCs/>
          <w:color w:val="auto"/>
          <w:sz w:val="32"/>
          <w:szCs w:val="32"/>
          <w:highlight w:val="none"/>
        </w:rPr>
        <w:t>施工组织设计</w:t>
      </w:r>
    </w:p>
    <w:p w14:paraId="77ED2448">
      <w:pPr>
        <w:pStyle w:val="269"/>
        <w:jc w:val="center"/>
        <w:rPr>
          <w:rFonts w:hint="eastAsia" w:ascii="宋体" w:hAnsi="宋体" w:cs="宋体"/>
          <w:color w:val="auto"/>
          <w:highlight w:val="none"/>
        </w:rPr>
      </w:pPr>
    </w:p>
    <w:p w14:paraId="5F95E507">
      <w:pPr>
        <w:pStyle w:val="269"/>
        <w:jc w:val="center"/>
        <w:rPr>
          <w:rFonts w:hint="eastAsia" w:ascii="宋体" w:hAnsi="宋体" w:cs="宋体"/>
          <w:color w:val="auto"/>
          <w:highlight w:val="none"/>
        </w:rPr>
      </w:pPr>
      <w:r>
        <w:rPr>
          <w:rFonts w:hint="eastAsia" w:ascii="宋体" w:hAnsi="宋体" w:cs="宋体"/>
          <w:color w:val="auto"/>
          <w:highlight w:val="none"/>
        </w:rPr>
        <w:t>（格式自定）</w:t>
      </w:r>
    </w:p>
    <w:p w14:paraId="14801596">
      <w:pPr>
        <w:pStyle w:val="269"/>
        <w:ind w:left="0" w:firstLine="480" w:firstLineChars="200"/>
        <w:rPr>
          <w:rFonts w:hint="eastAsia" w:ascii="宋体" w:hAnsi="宋体" w:cs="宋体"/>
          <w:color w:val="auto"/>
          <w:highlight w:val="none"/>
        </w:rPr>
      </w:pPr>
      <w:r>
        <w:rPr>
          <w:rFonts w:hint="eastAsia" w:ascii="宋体" w:hAnsi="宋体" w:cs="宋体"/>
          <w:color w:val="auto"/>
          <w:highlight w:val="none"/>
        </w:rPr>
        <w:t>项目名称：【项目名称】</w:t>
      </w:r>
    </w:p>
    <w:p w14:paraId="10C8DF61">
      <w:pPr>
        <w:ind w:firstLine="480"/>
        <w:rPr>
          <w:rFonts w:hint="eastAsia" w:ascii="宋体" w:hAnsi="宋体"/>
          <w:color w:val="auto"/>
          <w:highlight w:val="none"/>
        </w:rPr>
      </w:pPr>
      <w:r>
        <w:rPr>
          <w:rFonts w:hint="eastAsia" w:ascii="宋体" w:hAnsi="宋体" w:cs="宋体"/>
          <w:color w:val="auto"/>
          <w:highlight w:val="none"/>
        </w:rPr>
        <w:t>项目编号：【项目编号】</w:t>
      </w:r>
    </w:p>
    <w:p w14:paraId="052E5572">
      <w:pPr>
        <w:ind w:firstLine="480"/>
        <w:rPr>
          <w:rFonts w:hint="eastAsia" w:ascii="宋体" w:hAnsi="宋体"/>
          <w:color w:val="auto"/>
          <w:highlight w:val="none"/>
        </w:rPr>
      </w:pPr>
    </w:p>
    <w:p w14:paraId="274F1671">
      <w:pPr>
        <w:ind w:firstLine="480"/>
        <w:rPr>
          <w:rFonts w:hint="eastAsia" w:ascii="宋体" w:hAnsi="宋体"/>
          <w:color w:val="auto"/>
          <w:highlight w:val="none"/>
        </w:rPr>
      </w:pPr>
    </w:p>
    <w:p w14:paraId="235337E4">
      <w:pPr>
        <w:ind w:firstLine="480"/>
        <w:rPr>
          <w:rFonts w:hint="eastAsia" w:ascii="宋体" w:hAnsi="宋体"/>
          <w:color w:val="auto"/>
          <w:highlight w:val="none"/>
        </w:rPr>
      </w:pPr>
    </w:p>
    <w:p w14:paraId="118EEEC6">
      <w:pPr>
        <w:ind w:firstLine="480"/>
        <w:rPr>
          <w:rFonts w:hint="eastAsia" w:ascii="宋体" w:hAnsi="宋体"/>
          <w:color w:val="auto"/>
          <w:highlight w:val="none"/>
        </w:rPr>
      </w:pPr>
    </w:p>
    <w:p w14:paraId="35D17670">
      <w:pPr>
        <w:ind w:firstLine="480"/>
        <w:rPr>
          <w:rFonts w:hint="eastAsia" w:ascii="宋体" w:hAnsi="宋体"/>
          <w:color w:val="auto"/>
          <w:highlight w:val="none"/>
        </w:rPr>
      </w:pPr>
    </w:p>
    <w:p w14:paraId="27EB0F91">
      <w:pPr>
        <w:ind w:firstLine="480"/>
        <w:rPr>
          <w:rFonts w:hint="eastAsia" w:ascii="宋体" w:hAnsi="宋体"/>
          <w:color w:val="auto"/>
          <w:highlight w:val="none"/>
        </w:rPr>
      </w:pPr>
    </w:p>
    <w:p w14:paraId="293312E9">
      <w:pPr>
        <w:ind w:firstLine="480"/>
        <w:rPr>
          <w:rFonts w:hint="eastAsia" w:ascii="宋体" w:hAnsi="宋体"/>
          <w:color w:val="auto"/>
          <w:highlight w:val="none"/>
        </w:rPr>
      </w:pPr>
    </w:p>
    <w:p w14:paraId="49B6B8A4">
      <w:pPr>
        <w:ind w:firstLine="480"/>
        <w:rPr>
          <w:rFonts w:hint="eastAsia" w:ascii="宋体" w:hAnsi="宋体"/>
          <w:color w:val="auto"/>
          <w:highlight w:val="none"/>
        </w:rPr>
      </w:pPr>
    </w:p>
    <w:p w14:paraId="4AC7D89D">
      <w:pPr>
        <w:ind w:firstLine="480"/>
        <w:rPr>
          <w:rFonts w:hint="eastAsia" w:ascii="宋体" w:hAnsi="宋体"/>
          <w:color w:val="auto"/>
          <w:highlight w:val="none"/>
        </w:rPr>
      </w:pPr>
    </w:p>
    <w:p w14:paraId="543AD5EA">
      <w:pPr>
        <w:ind w:firstLine="480"/>
        <w:rPr>
          <w:rFonts w:hint="eastAsia" w:ascii="宋体" w:hAnsi="宋体"/>
          <w:color w:val="auto"/>
          <w:highlight w:val="none"/>
        </w:rPr>
      </w:pPr>
    </w:p>
    <w:p w14:paraId="3CC22265">
      <w:pPr>
        <w:ind w:firstLine="480"/>
        <w:rPr>
          <w:rFonts w:hint="eastAsia" w:ascii="宋体" w:hAnsi="宋体"/>
          <w:color w:val="auto"/>
          <w:highlight w:val="none"/>
        </w:rPr>
      </w:pPr>
    </w:p>
    <w:p w14:paraId="2258ACAC">
      <w:pPr>
        <w:ind w:firstLine="480"/>
        <w:rPr>
          <w:rFonts w:hint="eastAsia" w:ascii="宋体" w:hAnsi="宋体"/>
          <w:color w:val="auto"/>
          <w:highlight w:val="none"/>
        </w:rPr>
      </w:pPr>
    </w:p>
    <w:p w14:paraId="391B8A73">
      <w:pPr>
        <w:ind w:firstLine="480"/>
        <w:rPr>
          <w:rFonts w:hint="eastAsia" w:ascii="宋体" w:hAnsi="宋体"/>
          <w:color w:val="auto"/>
          <w:highlight w:val="none"/>
        </w:rPr>
      </w:pPr>
    </w:p>
    <w:p w14:paraId="568528E7">
      <w:pPr>
        <w:ind w:firstLine="480"/>
        <w:rPr>
          <w:rFonts w:hint="eastAsia" w:ascii="宋体" w:hAnsi="宋体"/>
          <w:color w:val="auto"/>
          <w:highlight w:val="none"/>
        </w:rPr>
      </w:pPr>
    </w:p>
    <w:p w14:paraId="2FEA57D9">
      <w:pPr>
        <w:ind w:firstLine="480"/>
        <w:rPr>
          <w:rFonts w:hint="eastAsia" w:ascii="宋体" w:hAnsi="宋体"/>
          <w:color w:val="auto"/>
          <w:highlight w:val="none"/>
        </w:rPr>
      </w:pPr>
    </w:p>
    <w:p w14:paraId="032F15F4">
      <w:pPr>
        <w:ind w:firstLine="480"/>
        <w:rPr>
          <w:rFonts w:hint="eastAsia" w:ascii="宋体" w:hAnsi="宋体"/>
          <w:color w:val="auto"/>
          <w:highlight w:val="none"/>
        </w:rPr>
      </w:pPr>
    </w:p>
    <w:p w14:paraId="3E84FA10">
      <w:pPr>
        <w:ind w:firstLine="480"/>
        <w:rPr>
          <w:rFonts w:hint="eastAsia" w:ascii="宋体" w:hAnsi="宋体"/>
          <w:color w:val="auto"/>
          <w:highlight w:val="none"/>
        </w:rPr>
      </w:pPr>
    </w:p>
    <w:p w14:paraId="32F0BF70">
      <w:pPr>
        <w:ind w:firstLine="480"/>
        <w:rPr>
          <w:rFonts w:hint="eastAsia" w:ascii="宋体" w:hAnsi="宋体"/>
          <w:color w:val="auto"/>
          <w:highlight w:val="none"/>
        </w:rPr>
      </w:pPr>
    </w:p>
    <w:p w14:paraId="6794FF12">
      <w:pPr>
        <w:ind w:firstLine="480"/>
        <w:rPr>
          <w:rFonts w:hint="eastAsia" w:ascii="宋体" w:hAnsi="宋体"/>
          <w:color w:val="auto"/>
          <w:highlight w:val="none"/>
        </w:rPr>
      </w:pPr>
    </w:p>
    <w:p w14:paraId="33CB6192">
      <w:pPr>
        <w:ind w:firstLine="480"/>
        <w:rPr>
          <w:rFonts w:hint="eastAsia" w:ascii="宋体" w:hAnsi="宋体"/>
          <w:color w:val="auto"/>
          <w:highlight w:val="none"/>
        </w:rPr>
      </w:pPr>
    </w:p>
    <w:p w14:paraId="203D240E">
      <w:pPr>
        <w:ind w:firstLine="480"/>
        <w:rPr>
          <w:rFonts w:hint="eastAsia" w:ascii="宋体" w:hAnsi="宋体"/>
          <w:color w:val="auto"/>
          <w:highlight w:val="none"/>
        </w:rPr>
      </w:pPr>
    </w:p>
    <w:p w14:paraId="05169A0E">
      <w:pPr>
        <w:ind w:firstLine="480"/>
        <w:rPr>
          <w:rFonts w:hint="eastAsia" w:ascii="宋体" w:hAnsi="宋体"/>
          <w:color w:val="auto"/>
          <w:highlight w:val="none"/>
        </w:rPr>
      </w:pPr>
    </w:p>
    <w:p w14:paraId="2894EC27">
      <w:pPr>
        <w:ind w:firstLine="480"/>
        <w:rPr>
          <w:rFonts w:hint="eastAsia" w:ascii="宋体" w:hAnsi="宋体"/>
          <w:color w:val="auto"/>
          <w:highlight w:val="none"/>
        </w:rPr>
      </w:pPr>
    </w:p>
    <w:p w14:paraId="72AE9438">
      <w:pPr>
        <w:ind w:firstLine="480"/>
        <w:rPr>
          <w:rFonts w:hint="eastAsia" w:ascii="宋体" w:hAnsi="宋体"/>
          <w:color w:val="auto"/>
          <w:highlight w:val="none"/>
        </w:rPr>
      </w:pPr>
    </w:p>
    <w:p w14:paraId="66234CFA">
      <w:pPr>
        <w:spacing w:before="240" w:beforeLines="100"/>
        <w:ind w:firstLine="0"/>
        <w:jc w:val="center"/>
        <w:outlineLvl w:val="1"/>
        <w:rPr>
          <w:rFonts w:hint="eastAsia" w:ascii="宋体" w:hAnsi="宋体"/>
          <w:color w:val="auto"/>
          <w:sz w:val="28"/>
          <w:szCs w:val="22"/>
          <w:highlight w:val="none"/>
        </w:rPr>
      </w:pPr>
      <w:r>
        <w:rPr>
          <w:rFonts w:hint="eastAsia" w:ascii="黑体" w:hAnsi="黑体" w:eastAsia="黑体"/>
          <w:b/>
          <w:bCs/>
          <w:color w:val="auto"/>
          <w:sz w:val="32"/>
          <w:szCs w:val="32"/>
          <w:highlight w:val="none"/>
          <w:lang w:val="en-US" w:eastAsia="zh-CN"/>
        </w:rPr>
        <w:t>十九</w:t>
      </w:r>
      <w:r>
        <w:rPr>
          <w:rFonts w:hint="eastAsia" w:ascii="黑体" w:hAnsi="黑体" w:eastAsia="黑体"/>
          <w:b/>
          <w:bCs/>
          <w:color w:val="auto"/>
          <w:sz w:val="32"/>
          <w:szCs w:val="32"/>
          <w:highlight w:val="none"/>
        </w:rPr>
        <w:t>、其他资料</w:t>
      </w:r>
    </w:p>
    <w:p w14:paraId="734CED1B">
      <w:pPr>
        <w:spacing w:line="520" w:lineRule="exact"/>
        <w:ind w:firstLine="0"/>
        <w:jc w:val="center"/>
        <w:rPr>
          <w:rFonts w:hint="eastAsia" w:ascii="宋体" w:hAnsi="宋体"/>
          <w:color w:val="auto"/>
          <w:highlight w:val="none"/>
        </w:rPr>
      </w:pPr>
      <w:r>
        <w:rPr>
          <w:rFonts w:hint="eastAsia" w:ascii="宋体" w:hAnsi="宋体"/>
          <w:color w:val="auto"/>
          <w:highlight w:val="none"/>
        </w:rPr>
        <w:t>供应商认为有必要提供的材料或评分标准中需要提供的材料。</w:t>
      </w:r>
    </w:p>
    <w:p w14:paraId="6931204A">
      <w:pPr>
        <w:rPr>
          <w:rFonts w:hint="eastAsia" w:ascii="宋体" w:hAnsi="宋体" w:cs="仿宋"/>
          <w:b/>
          <w:bCs/>
          <w:color w:val="auto"/>
          <w:sz w:val="32"/>
          <w:szCs w:val="32"/>
          <w:highlight w:val="none"/>
        </w:rPr>
      </w:pPr>
    </w:p>
    <w:p w14:paraId="1CB09DE9">
      <w:pPr>
        <w:rPr>
          <w:rFonts w:hint="eastAsia" w:ascii="宋体" w:hAnsi="宋体" w:cs="仿宋"/>
          <w:b/>
          <w:bCs/>
          <w:color w:val="auto"/>
          <w:sz w:val="32"/>
          <w:szCs w:val="32"/>
          <w:highlight w:val="none"/>
        </w:rPr>
      </w:pPr>
    </w:p>
    <w:p w14:paraId="3EA6C41E">
      <w:pPr>
        <w:rPr>
          <w:rFonts w:hint="eastAsia" w:ascii="宋体" w:hAnsi="宋体" w:cs="仿宋"/>
          <w:b/>
          <w:bCs/>
          <w:color w:val="auto"/>
          <w:sz w:val="32"/>
          <w:szCs w:val="32"/>
          <w:highlight w:val="none"/>
        </w:rPr>
      </w:pPr>
    </w:p>
    <w:p w14:paraId="1EBE8FE3">
      <w:pPr>
        <w:rPr>
          <w:rFonts w:hint="eastAsia" w:ascii="宋体" w:hAnsi="宋体" w:cs="仿宋"/>
          <w:b/>
          <w:bCs/>
          <w:color w:val="auto"/>
          <w:sz w:val="32"/>
          <w:szCs w:val="32"/>
          <w:highlight w:val="none"/>
        </w:rPr>
      </w:pPr>
    </w:p>
    <w:p w14:paraId="0FA2BAE7">
      <w:pPr>
        <w:rPr>
          <w:rFonts w:hint="eastAsia" w:ascii="宋体" w:hAnsi="宋体" w:cs="仿宋"/>
          <w:b/>
          <w:bCs/>
          <w:color w:val="auto"/>
          <w:sz w:val="32"/>
          <w:szCs w:val="32"/>
          <w:highlight w:val="none"/>
        </w:rPr>
      </w:pPr>
    </w:p>
    <w:p w14:paraId="70E8F5AC">
      <w:pPr>
        <w:rPr>
          <w:rFonts w:hint="eastAsia" w:ascii="宋体" w:hAnsi="宋体" w:cs="仿宋"/>
          <w:b/>
          <w:bCs/>
          <w:color w:val="auto"/>
          <w:sz w:val="32"/>
          <w:szCs w:val="32"/>
          <w:highlight w:val="none"/>
        </w:rPr>
      </w:pPr>
    </w:p>
    <w:p w14:paraId="3425CBCF">
      <w:pPr>
        <w:rPr>
          <w:rFonts w:hint="eastAsia" w:ascii="宋体" w:hAnsi="宋体" w:cs="仿宋"/>
          <w:b/>
          <w:bCs/>
          <w:color w:val="auto"/>
          <w:sz w:val="32"/>
          <w:szCs w:val="32"/>
          <w:highlight w:val="none"/>
        </w:rPr>
      </w:pPr>
    </w:p>
    <w:p w14:paraId="290895A6">
      <w:pPr>
        <w:rPr>
          <w:rFonts w:hint="eastAsia" w:ascii="宋体" w:hAnsi="宋体" w:cs="仿宋"/>
          <w:b/>
          <w:bCs/>
          <w:color w:val="auto"/>
          <w:sz w:val="32"/>
          <w:szCs w:val="32"/>
          <w:highlight w:val="none"/>
        </w:rPr>
      </w:pPr>
    </w:p>
    <w:p w14:paraId="4961C5CA">
      <w:pPr>
        <w:rPr>
          <w:rFonts w:hint="eastAsia" w:ascii="宋体" w:hAnsi="宋体" w:cs="仿宋"/>
          <w:b/>
          <w:bCs/>
          <w:color w:val="auto"/>
          <w:sz w:val="32"/>
          <w:szCs w:val="32"/>
          <w:highlight w:val="none"/>
        </w:rPr>
      </w:pPr>
    </w:p>
    <w:p w14:paraId="46EDB0F9">
      <w:pPr>
        <w:rPr>
          <w:rFonts w:hint="eastAsia" w:ascii="宋体" w:hAnsi="宋体" w:cs="仿宋"/>
          <w:b/>
          <w:bCs/>
          <w:color w:val="auto"/>
          <w:sz w:val="32"/>
          <w:szCs w:val="32"/>
          <w:highlight w:val="none"/>
        </w:rPr>
      </w:pPr>
    </w:p>
    <w:p w14:paraId="27AB0B16">
      <w:pPr>
        <w:rPr>
          <w:rFonts w:hint="eastAsia" w:ascii="宋体" w:hAnsi="宋体" w:cs="仿宋"/>
          <w:b/>
          <w:bCs/>
          <w:color w:val="auto"/>
          <w:sz w:val="32"/>
          <w:szCs w:val="32"/>
          <w:highlight w:val="none"/>
        </w:rPr>
      </w:pPr>
    </w:p>
    <w:p w14:paraId="67D52188">
      <w:pPr>
        <w:rPr>
          <w:rFonts w:hint="eastAsia" w:ascii="宋体" w:hAnsi="宋体" w:cs="仿宋"/>
          <w:b/>
          <w:bCs/>
          <w:color w:val="auto"/>
          <w:sz w:val="32"/>
          <w:szCs w:val="32"/>
          <w:highlight w:val="none"/>
        </w:rPr>
      </w:pPr>
    </w:p>
    <w:p w14:paraId="767456BD">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r>
    </w:p>
    <w:p w14:paraId="683085EC">
      <w:pPr>
        <w:ind w:firstLine="0"/>
        <w:jc w:val="cente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质疑函范本</w:t>
      </w:r>
    </w:p>
    <w:p w14:paraId="288E92EA">
      <w:pPr>
        <w:ind w:firstLine="0"/>
        <w:rPr>
          <w:rFonts w:hint="eastAsia" w:ascii="宋体" w:hAnsi="宋体" w:cs="仿宋"/>
          <w:bCs/>
          <w:color w:val="auto"/>
          <w:highlight w:val="none"/>
        </w:rPr>
      </w:pPr>
      <w:r>
        <w:rPr>
          <w:rFonts w:hint="eastAsia" w:ascii="宋体" w:hAnsi="宋体" w:cs="仿宋"/>
          <w:bCs/>
          <w:color w:val="auto"/>
          <w:highlight w:val="none"/>
        </w:rPr>
        <w:t>一、质疑供应商基本信息</w:t>
      </w:r>
    </w:p>
    <w:p w14:paraId="00A6EF3B">
      <w:pPr>
        <w:ind w:firstLine="0"/>
        <w:rPr>
          <w:rFonts w:hint="eastAsia" w:ascii="宋体" w:hAnsi="宋体" w:cs="仿宋"/>
          <w:color w:val="auto"/>
          <w:highlight w:val="none"/>
          <w:u w:val="single"/>
        </w:rPr>
      </w:pPr>
      <w:r>
        <w:rPr>
          <w:rFonts w:hint="eastAsia" w:ascii="宋体" w:hAnsi="宋体" w:cs="仿宋"/>
          <w:color w:val="auto"/>
          <w:highlight w:val="none"/>
        </w:rPr>
        <w:t>质疑供应商：</w:t>
      </w:r>
      <w:r>
        <w:rPr>
          <w:rFonts w:hint="eastAsia" w:ascii="宋体" w:hAnsi="宋体" w:cs="仿宋"/>
          <w:color w:val="auto"/>
          <w:highlight w:val="none"/>
          <w:u w:val="single"/>
        </w:rPr>
        <w:t xml:space="preserve">                                                              </w:t>
      </w:r>
    </w:p>
    <w:p w14:paraId="1F346435">
      <w:pPr>
        <w:ind w:firstLine="0"/>
        <w:rPr>
          <w:rFonts w:hint="eastAsia" w:ascii="宋体" w:hAnsi="宋体" w:cs="仿宋"/>
          <w:color w:val="auto"/>
          <w:highlight w:val="none"/>
        </w:rPr>
      </w:pPr>
      <w:r>
        <w:rPr>
          <w:rFonts w:hint="eastAsia" w:ascii="宋体" w:hAnsi="宋体" w:cs="仿宋"/>
          <w:color w:val="auto"/>
          <w:highlight w:val="none"/>
        </w:rPr>
        <w:t>地址：</w:t>
      </w:r>
      <w:r>
        <w:rPr>
          <w:rFonts w:hint="eastAsia" w:ascii="宋体" w:hAnsi="宋体" w:cs="仿宋"/>
          <w:color w:val="auto"/>
          <w:highlight w:val="none"/>
          <w:u w:val="single"/>
        </w:rPr>
        <w:t xml:space="preserve">                             </w:t>
      </w:r>
      <w:r>
        <w:rPr>
          <w:rFonts w:hint="eastAsia" w:ascii="宋体" w:hAnsi="宋体" w:cs="仿宋"/>
          <w:color w:val="auto"/>
          <w:highlight w:val="none"/>
        </w:rPr>
        <w:t>邮编：</w:t>
      </w:r>
      <w:r>
        <w:rPr>
          <w:rFonts w:hint="eastAsia" w:ascii="宋体" w:hAnsi="宋体" w:cs="仿宋"/>
          <w:color w:val="auto"/>
          <w:highlight w:val="none"/>
          <w:u w:val="single"/>
        </w:rPr>
        <w:t xml:space="preserve">                                    </w:t>
      </w:r>
    </w:p>
    <w:p w14:paraId="37F4FA74">
      <w:pPr>
        <w:ind w:firstLine="0"/>
        <w:rPr>
          <w:rFonts w:hint="eastAsia" w:ascii="宋体" w:hAnsi="宋体" w:cs="仿宋"/>
          <w:color w:val="auto"/>
          <w:highlight w:val="none"/>
        </w:rPr>
      </w:pPr>
      <w:r>
        <w:rPr>
          <w:rFonts w:hint="eastAsia" w:ascii="宋体" w:hAnsi="宋体" w:cs="仿宋"/>
          <w:color w:val="auto"/>
          <w:highlight w:val="none"/>
        </w:rPr>
        <w:t>联系人：</w:t>
      </w:r>
      <w:r>
        <w:rPr>
          <w:rFonts w:hint="eastAsia" w:ascii="宋体" w:hAnsi="宋体" w:cs="仿宋"/>
          <w:color w:val="auto"/>
          <w:highlight w:val="none"/>
          <w:u w:val="single"/>
        </w:rPr>
        <w:t xml:space="preserve">                      </w:t>
      </w:r>
      <w:r>
        <w:rPr>
          <w:rFonts w:hint="eastAsia" w:ascii="宋体" w:hAnsi="宋体" w:cs="仿宋"/>
          <w:color w:val="auto"/>
          <w:highlight w:val="none"/>
        </w:rPr>
        <w:t>联系电话：</w:t>
      </w:r>
      <w:r>
        <w:rPr>
          <w:rFonts w:hint="eastAsia" w:ascii="宋体" w:hAnsi="宋体" w:cs="仿宋"/>
          <w:color w:val="auto"/>
          <w:highlight w:val="none"/>
          <w:u w:val="single"/>
        </w:rPr>
        <w:t xml:space="preserve">                                       </w:t>
      </w:r>
    </w:p>
    <w:p w14:paraId="4C391822">
      <w:pPr>
        <w:ind w:firstLine="0"/>
        <w:rPr>
          <w:rFonts w:hint="eastAsia" w:ascii="宋体" w:hAnsi="宋体" w:cs="仿宋"/>
          <w:color w:val="auto"/>
          <w:highlight w:val="none"/>
          <w:u w:val="single"/>
        </w:rPr>
      </w:pPr>
      <w:r>
        <w:rPr>
          <w:rFonts w:hint="eastAsia" w:ascii="宋体" w:hAnsi="宋体" w:cs="仿宋"/>
          <w:color w:val="auto"/>
          <w:highlight w:val="none"/>
        </w:rPr>
        <w:t>授权代表：</w:t>
      </w:r>
      <w:r>
        <w:rPr>
          <w:rFonts w:hint="eastAsia" w:ascii="宋体" w:hAnsi="宋体" w:cs="仿宋"/>
          <w:color w:val="auto"/>
          <w:highlight w:val="none"/>
          <w:u w:val="single"/>
        </w:rPr>
        <w:t xml:space="preserve">                                                                 </w:t>
      </w:r>
    </w:p>
    <w:p w14:paraId="455FA65F">
      <w:pPr>
        <w:ind w:firstLine="0"/>
        <w:rPr>
          <w:rFonts w:hint="eastAsia" w:ascii="宋体" w:hAnsi="宋体" w:cs="仿宋"/>
          <w:color w:val="auto"/>
          <w:highlight w:val="none"/>
        </w:rPr>
      </w:pPr>
      <w:r>
        <w:rPr>
          <w:rFonts w:hint="eastAsia" w:ascii="宋体" w:hAnsi="宋体" w:cs="仿宋"/>
          <w:color w:val="auto"/>
          <w:highlight w:val="none"/>
        </w:rPr>
        <w:t>联系电话：</w:t>
      </w:r>
      <w:r>
        <w:rPr>
          <w:rFonts w:hint="eastAsia" w:ascii="宋体" w:hAnsi="宋体" w:cs="仿宋"/>
          <w:color w:val="auto"/>
          <w:highlight w:val="none"/>
          <w:u w:val="single"/>
        </w:rPr>
        <w:t xml:space="preserve">                                                                </w:t>
      </w:r>
    </w:p>
    <w:p w14:paraId="017E5213">
      <w:pPr>
        <w:ind w:firstLine="0"/>
        <w:rPr>
          <w:rFonts w:hint="eastAsia" w:ascii="宋体" w:hAnsi="宋体" w:cs="仿宋"/>
          <w:color w:val="auto"/>
          <w:highlight w:val="none"/>
        </w:rPr>
      </w:pPr>
      <w:r>
        <w:rPr>
          <w:rFonts w:hint="eastAsia" w:ascii="宋体" w:hAnsi="宋体" w:cs="仿宋"/>
          <w:color w:val="auto"/>
          <w:highlight w:val="none"/>
        </w:rPr>
        <w:t>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邮编：</w:t>
      </w:r>
      <w:r>
        <w:rPr>
          <w:rFonts w:hint="eastAsia" w:ascii="宋体" w:hAnsi="宋体" w:cs="仿宋"/>
          <w:color w:val="auto"/>
          <w:highlight w:val="none"/>
          <w:u w:val="single"/>
        </w:rPr>
        <w:t xml:space="preserve">                                     </w:t>
      </w:r>
    </w:p>
    <w:p w14:paraId="661F41EC">
      <w:pPr>
        <w:ind w:firstLine="0"/>
        <w:rPr>
          <w:rFonts w:hint="eastAsia" w:ascii="宋体" w:hAnsi="宋体" w:cs="仿宋"/>
          <w:bCs/>
          <w:color w:val="auto"/>
          <w:highlight w:val="none"/>
        </w:rPr>
      </w:pPr>
      <w:r>
        <w:rPr>
          <w:rFonts w:hint="eastAsia" w:ascii="宋体" w:hAnsi="宋体" w:cs="仿宋"/>
          <w:bCs/>
          <w:color w:val="auto"/>
          <w:highlight w:val="none"/>
        </w:rPr>
        <w:t>二、质疑项目基本情况</w:t>
      </w:r>
    </w:p>
    <w:p w14:paraId="5830DC37">
      <w:pPr>
        <w:ind w:firstLine="0"/>
        <w:rPr>
          <w:rFonts w:hint="eastAsia" w:ascii="宋体" w:hAnsi="宋体" w:cs="仿宋"/>
          <w:color w:val="auto"/>
          <w:highlight w:val="none"/>
        </w:rPr>
      </w:pPr>
      <w:r>
        <w:rPr>
          <w:rFonts w:hint="eastAsia" w:ascii="宋体" w:hAnsi="宋体" w:cs="仿宋"/>
          <w:color w:val="auto"/>
          <w:highlight w:val="none"/>
        </w:rPr>
        <w:t>质疑项目的名称：</w:t>
      </w:r>
      <w:r>
        <w:rPr>
          <w:rFonts w:hint="eastAsia" w:ascii="宋体" w:hAnsi="宋体" w:cs="仿宋"/>
          <w:color w:val="auto"/>
          <w:highlight w:val="none"/>
          <w:u w:val="single"/>
        </w:rPr>
        <w:t xml:space="preserve">                                                          </w:t>
      </w:r>
    </w:p>
    <w:p w14:paraId="657D1B58">
      <w:pPr>
        <w:ind w:firstLine="0"/>
        <w:rPr>
          <w:rFonts w:hint="eastAsia" w:ascii="宋体" w:hAnsi="宋体" w:cs="仿宋"/>
          <w:color w:val="auto"/>
          <w:highlight w:val="none"/>
        </w:rPr>
      </w:pPr>
      <w:r>
        <w:rPr>
          <w:rFonts w:hint="eastAsia" w:ascii="宋体" w:hAnsi="宋体" w:cs="仿宋"/>
          <w:color w:val="auto"/>
          <w:highlight w:val="none"/>
        </w:rPr>
        <w:t>质疑项目的编号：</w:t>
      </w:r>
      <w:r>
        <w:rPr>
          <w:rFonts w:hint="eastAsia" w:ascii="宋体" w:hAnsi="宋体" w:cs="仿宋"/>
          <w:color w:val="auto"/>
          <w:highlight w:val="none"/>
          <w:u w:val="single"/>
        </w:rPr>
        <w:t xml:space="preserve">                         </w:t>
      </w:r>
      <w:r>
        <w:rPr>
          <w:rFonts w:hint="eastAsia" w:ascii="宋体" w:hAnsi="宋体" w:cs="仿宋"/>
          <w:color w:val="auto"/>
          <w:highlight w:val="none"/>
        </w:rPr>
        <w:t>包号：</w:t>
      </w:r>
      <w:r>
        <w:rPr>
          <w:rFonts w:hint="eastAsia" w:ascii="宋体" w:hAnsi="宋体" w:cs="仿宋"/>
          <w:color w:val="auto"/>
          <w:highlight w:val="none"/>
          <w:u w:val="single"/>
        </w:rPr>
        <w:t xml:space="preserve">                           </w:t>
      </w:r>
    </w:p>
    <w:p w14:paraId="0B8EF85B">
      <w:pPr>
        <w:ind w:firstLine="0"/>
        <w:rPr>
          <w:rFonts w:hint="eastAsia" w:ascii="宋体" w:hAnsi="宋体" w:cs="仿宋"/>
          <w:color w:val="auto"/>
          <w:highlight w:val="none"/>
          <w:u w:val="single"/>
        </w:rPr>
      </w:pPr>
      <w:r>
        <w:rPr>
          <w:rFonts w:hint="eastAsia" w:ascii="宋体" w:hAnsi="宋体" w:cs="仿宋"/>
          <w:color w:val="auto"/>
          <w:highlight w:val="none"/>
        </w:rPr>
        <w:t>采购人名称：</w:t>
      </w:r>
      <w:r>
        <w:rPr>
          <w:rFonts w:hint="eastAsia" w:ascii="宋体" w:hAnsi="宋体" w:cs="仿宋"/>
          <w:color w:val="auto"/>
          <w:highlight w:val="none"/>
          <w:u w:val="single"/>
        </w:rPr>
        <w:t xml:space="preserve">                                                              </w:t>
      </w:r>
    </w:p>
    <w:p w14:paraId="06DA786E">
      <w:pPr>
        <w:ind w:firstLine="0"/>
        <w:rPr>
          <w:rFonts w:hint="eastAsia" w:ascii="宋体" w:hAnsi="宋体" w:cs="仿宋"/>
          <w:color w:val="auto"/>
          <w:highlight w:val="none"/>
        </w:rPr>
      </w:pPr>
      <w:r>
        <w:rPr>
          <w:rFonts w:hint="eastAsia" w:ascii="宋体" w:hAnsi="宋体" w:cs="仿宋"/>
          <w:color w:val="auto"/>
          <w:highlight w:val="none"/>
        </w:rPr>
        <w:t>采购文件获取日期：</w:t>
      </w:r>
      <w:r>
        <w:rPr>
          <w:rFonts w:hint="eastAsia" w:ascii="宋体" w:hAnsi="宋体" w:cs="仿宋"/>
          <w:color w:val="auto"/>
          <w:highlight w:val="none"/>
          <w:u w:val="single"/>
        </w:rPr>
        <w:t xml:space="preserve">                                                        </w:t>
      </w:r>
    </w:p>
    <w:p w14:paraId="064ABE60">
      <w:pPr>
        <w:ind w:firstLine="0"/>
        <w:rPr>
          <w:rFonts w:hint="eastAsia" w:ascii="宋体" w:hAnsi="宋体" w:cs="仿宋"/>
          <w:bCs/>
          <w:color w:val="auto"/>
          <w:highlight w:val="none"/>
        </w:rPr>
      </w:pPr>
      <w:r>
        <w:rPr>
          <w:rFonts w:hint="eastAsia" w:ascii="宋体" w:hAnsi="宋体" w:cs="仿宋"/>
          <w:bCs/>
          <w:color w:val="auto"/>
          <w:highlight w:val="none"/>
        </w:rPr>
        <w:t>三、质疑事项具体内容</w:t>
      </w:r>
    </w:p>
    <w:p w14:paraId="7C761501">
      <w:pPr>
        <w:ind w:firstLine="0"/>
        <w:rPr>
          <w:rFonts w:hint="eastAsia" w:ascii="宋体" w:hAnsi="宋体" w:cs="仿宋"/>
          <w:color w:val="auto"/>
          <w:highlight w:val="none"/>
          <w:u w:val="single"/>
        </w:rPr>
      </w:pPr>
      <w:r>
        <w:rPr>
          <w:rFonts w:hint="eastAsia" w:ascii="宋体" w:hAnsi="宋体" w:cs="仿宋"/>
          <w:color w:val="auto"/>
          <w:highlight w:val="none"/>
        </w:rPr>
        <w:t>质疑事项1：</w:t>
      </w:r>
      <w:r>
        <w:rPr>
          <w:rFonts w:hint="eastAsia" w:ascii="宋体" w:hAnsi="宋体" w:cs="仿宋"/>
          <w:color w:val="auto"/>
          <w:highlight w:val="none"/>
          <w:u w:val="single"/>
        </w:rPr>
        <w:t xml:space="preserve">                                                              </w:t>
      </w:r>
    </w:p>
    <w:p w14:paraId="5910C70A">
      <w:pPr>
        <w:ind w:firstLine="0"/>
        <w:rPr>
          <w:rFonts w:hint="eastAsia" w:ascii="宋体" w:hAnsi="宋体" w:cs="仿宋"/>
          <w:color w:val="auto"/>
          <w:highlight w:val="none"/>
        </w:rPr>
      </w:pPr>
      <w:r>
        <w:rPr>
          <w:rFonts w:hint="eastAsia" w:ascii="宋体" w:hAnsi="宋体" w:cs="仿宋"/>
          <w:color w:val="auto"/>
          <w:highlight w:val="none"/>
        </w:rPr>
        <w:t>事实依据：</w:t>
      </w:r>
      <w:r>
        <w:rPr>
          <w:rFonts w:hint="eastAsia" w:ascii="宋体" w:hAnsi="宋体" w:cs="仿宋"/>
          <w:color w:val="auto"/>
          <w:highlight w:val="none"/>
          <w:u w:val="single"/>
        </w:rPr>
        <w:t xml:space="preserve">                                                                                                                                           </w:t>
      </w:r>
    </w:p>
    <w:p w14:paraId="73B0B840">
      <w:pPr>
        <w:ind w:firstLine="0"/>
        <w:rPr>
          <w:rFonts w:hint="eastAsia" w:ascii="宋体" w:hAnsi="宋体" w:cs="仿宋"/>
          <w:color w:val="auto"/>
          <w:highlight w:val="none"/>
          <w:u w:val="single"/>
        </w:rPr>
      </w:pPr>
      <w:r>
        <w:rPr>
          <w:rFonts w:hint="eastAsia" w:ascii="宋体" w:hAnsi="宋体" w:cs="仿宋"/>
          <w:color w:val="auto"/>
          <w:highlight w:val="none"/>
        </w:rPr>
        <w:t>法律依据：</w:t>
      </w:r>
      <w:r>
        <w:rPr>
          <w:rFonts w:hint="eastAsia" w:ascii="宋体" w:hAnsi="宋体" w:cs="仿宋"/>
          <w:color w:val="auto"/>
          <w:highlight w:val="none"/>
          <w:u w:val="single"/>
        </w:rPr>
        <w:t xml:space="preserve">                                                                                                                                            </w:t>
      </w:r>
    </w:p>
    <w:p w14:paraId="5D99657C">
      <w:pPr>
        <w:ind w:firstLine="0"/>
        <w:rPr>
          <w:rFonts w:hint="eastAsia" w:ascii="宋体" w:hAnsi="宋体" w:cs="仿宋"/>
          <w:color w:val="auto"/>
          <w:highlight w:val="none"/>
          <w:u w:val="single"/>
        </w:rPr>
      </w:pPr>
      <w:r>
        <w:rPr>
          <w:rFonts w:hint="eastAsia" w:ascii="宋体" w:hAnsi="宋体" w:cs="仿宋"/>
          <w:color w:val="auto"/>
          <w:highlight w:val="none"/>
        </w:rPr>
        <w:t>质疑事项2</w:t>
      </w:r>
    </w:p>
    <w:p w14:paraId="60D73829">
      <w:pPr>
        <w:ind w:firstLine="0"/>
        <w:rPr>
          <w:rFonts w:hint="eastAsia" w:ascii="宋体" w:hAnsi="宋体" w:cs="仿宋"/>
          <w:color w:val="auto"/>
          <w:highlight w:val="none"/>
        </w:rPr>
      </w:pPr>
      <w:r>
        <w:rPr>
          <w:rFonts w:hint="eastAsia" w:ascii="宋体" w:hAnsi="宋体" w:cs="仿宋"/>
          <w:color w:val="auto"/>
          <w:highlight w:val="none"/>
        </w:rPr>
        <w:t>……</w:t>
      </w:r>
    </w:p>
    <w:p w14:paraId="3B926F3C">
      <w:pPr>
        <w:ind w:firstLine="0"/>
        <w:rPr>
          <w:rFonts w:hint="eastAsia" w:ascii="宋体" w:hAnsi="宋体" w:cs="仿宋"/>
          <w:bCs/>
          <w:color w:val="auto"/>
          <w:highlight w:val="none"/>
        </w:rPr>
      </w:pPr>
      <w:r>
        <w:rPr>
          <w:rFonts w:hint="eastAsia" w:ascii="宋体" w:hAnsi="宋体" w:cs="仿宋"/>
          <w:bCs/>
          <w:color w:val="auto"/>
          <w:highlight w:val="none"/>
        </w:rPr>
        <w:t>四、与质疑事项相关的质疑请求</w:t>
      </w:r>
    </w:p>
    <w:p w14:paraId="7BC231AD">
      <w:pPr>
        <w:ind w:firstLine="0"/>
        <w:rPr>
          <w:rFonts w:hint="eastAsia" w:ascii="宋体" w:hAnsi="宋体" w:cs="仿宋"/>
          <w:color w:val="auto"/>
          <w:highlight w:val="none"/>
          <w:u w:val="single"/>
        </w:rPr>
      </w:pPr>
      <w:r>
        <w:rPr>
          <w:rFonts w:hint="eastAsia" w:ascii="宋体" w:hAnsi="宋体" w:cs="仿宋"/>
          <w:color w:val="auto"/>
          <w:highlight w:val="none"/>
        </w:rPr>
        <w:t>请求：</w:t>
      </w:r>
      <w:r>
        <w:rPr>
          <w:rFonts w:hint="eastAsia" w:ascii="宋体" w:hAnsi="宋体" w:cs="仿宋"/>
          <w:color w:val="auto"/>
          <w:highlight w:val="none"/>
          <w:u w:val="single"/>
        </w:rPr>
        <w:t xml:space="preserve">                                                                     </w:t>
      </w:r>
    </w:p>
    <w:p w14:paraId="63F8B4BA">
      <w:pPr>
        <w:ind w:firstLine="0"/>
        <w:rPr>
          <w:rFonts w:hint="eastAsia" w:ascii="宋体" w:hAnsi="宋体"/>
          <w:color w:val="auto"/>
          <w:highlight w:val="none"/>
        </w:rPr>
      </w:pPr>
      <w:r>
        <w:rPr>
          <w:rFonts w:hint="eastAsia" w:ascii="宋体" w:hAnsi="宋体"/>
          <w:color w:val="auto"/>
          <w:highlight w:val="none"/>
        </w:rPr>
        <w:t xml:space="preserve">签字(签章)：                   公章：                      </w:t>
      </w:r>
    </w:p>
    <w:p w14:paraId="573A3F93">
      <w:pPr>
        <w:ind w:firstLine="0"/>
        <w:rPr>
          <w:rFonts w:hint="eastAsia" w:ascii="宋体" w:hAnsi="宋体"/>
          <w:color w:val="auto"/>
          <w:highlight w:val="none"/>
        </w:rPr>
      </w:pPr>
      <w:r>
        <w:rPr>
          <w:rFonts w:hint="eastAsia" w:ascii="宋体" w:hAnsi="宋体"/>
          <w:color w:val="auto"/>
          <w:highlight w:val="none"/>
        </w:rPr>
        <w:t xml:space="preserve">日期：    </w:t>
      </w:r>
    </w:p>
    <w:p w14:paraId="70A5DBD7">
      <w:pPr>
        <w:ind w:firstLine="0"/>
        <w:rPr>
          <w:rFonts w:hint="eastAsia" w:ascii="宋体" w:hAnsi="宋体"/>
          <w:b/>
          <w:color w:val="auto"/>
          <w:highlight w:val="none"/>
        </w:rPr>
      </w:pPr>
      <w:r>
        <w:rPr>
          <w:rFonts w:hint="eastAsia" w:ascii="宋体" w:hAnsi="宋体"/>
          <w:b/>
          <w:color w:val="auto"/>
          <w:highlight w:val="none"/>
        </w:rPr>
        <w:t>质疑函制作说明：</w:t>
      </w:r>
    </w:p>
    <w:p w14:paraId="25EFC776">
      <w:pPr>
        <w:widowControl/>
        <w:ind w:firstLine="480" w:firstLineChars="200"/>
        <w:jc w:val="left"/>
        <w:rPr>
          <w:rFonts w:hint="eastAsia" w:ascii="宋体" w:hAnsi="宋体"/>
          <w:color w:val="auto"/>
          <w:highlight w:val="none"/>
        </w:rPr>
      </w:pPr>
      <w:r>
        <w:rPr>
          <w:rFonts w:hint="eastAsia" w:ascii="宋体" w:hAnsi="宋体"/>
          <w:color w:val="auto"/>
          <w:highlight w:val="none"/>
        </w:rPr>
        <w:t>1.供应商提出质疑时，应提交质疑函和必要的证明材料。</w:t>
      </w:r>
    </w:p>
    <w:p w14:paraId="7AC3B32F">
      <w:pPr>
        <w:widowControl/>
        <w:ind w:firstLine="480" w:firstLineChars="200"/>
        <w:jc w:val="left"/>
        <w:rPr>
          <w:rFonts w:hint="eastAsia" w:ascii="宋体" w:hAnsi="宋体"/>
          <w:color w:val="auto"/>
          <w:highlight w:val="none"/>
        </w:rPr>
      </w:pPr>
      <w:r>
        <w:rPr>
          <w:rFonts w:hint="eastAsia" w:ascii="宋体" w:hAnsi="宋体"/>
          <w:color w:val="auto"/>
          <w:highlight w:val="none"/>
        </w:rPr>
        <w:t>2.质疑供应商若委托代理人进行质疑的，质疑函应按要求列明“授权代表”的有关内容，并在附件中提交由质疑</w:t>
      </w:r>
      <w:r>
        <w:rPr>
          <w:rFonts w:hint="eastAsia" w:ascii="宋体" w:hAnsi="宋体" w:cs="宋体"/>
          <w:color w:val="auto"/>
          <w:highlight w:val="none"/>
        </w:rPr>
        <w:t>供应商签署的授权委托书。授权委托书应载明代理人的姓名或者名称、代理事项、具体权限、期限和相关事项。</w:t>
      </w:r>
    </w:p>
    <w:p w14:paraId="40BE108E">
      <w:pPr>
        <w:widowControl/>
        <w:ind w:firstLine="480" w:firstLineChars="200"/>
        <w:jc w:val="left"/>
        <w:rPr>
          <w:rFonts w:hint="eastAsia" w:ascii="宋体" w:hAnsi="宋体"/>
          <w:color w:val="auto"/>
          <w:highlight w:val="none"/>
        </w:rPr>
      </w:pPr>
      <w:r>
        <w:rPr>
          <w:rFonts w:hint="eastAsia" w:ascii="宋体" w:hAnsi="宋体"/>
          <w:color w:val="auto"/>
          <w:highlight w:val="none"/>
        </w:rPr>
        <w:t>3.质疑供应商若对项目的某一分包进行质疑，质疑函中应列明具体分包号。</w:t>
      </w:r>
    </w:p>
    <w:p w14:paraId="568DE270">
      <w:pPr>
        <w:widowControl/>
        <w:ind w:firstLine="480" w:firstLineChars="200"/>
        <w:jc w:val="left"/>
        <w:rPr>
          <w:rFonts w:hint="eastAsia" w:ascii="宋体" w:hAnsi="宋体"/>
          <w:color w:val="auto"/>
          <w:highlight w:val="none"/>
        </w:rPr>
      </w:pPr>
      <w:r>
        <w:rPr>
          <w:rFonts w:hint="eastAsia" w:ascii="宋体" w:hAnsi="宋体"/>
          <w:color w:val="auto"/>
          <w:highlight w:val="none"/>
        </w:rPr>
        <w:t>4.质疑函的质疑事项应具体、明确，并有必要的事实依据和法律依据。</w:t>
      </w:r>
    </w:p>
    <w:p w14:paraId="1C34CE23">
      <w:pPr>
        <w:widowControl/>
        <w:ind w:firstLine="480" w:firstLineChars="200"/>
        <w:jc w:val="left"/>
        <w:rPr>
          <w:rFonts w:hint="eastAsia" w:ascii="宋体" w:hAnsi="宋体"/>
          <w:color w:val="auto"/>
          <w:highlight w:val="none"/>
        </w:rPr>
      </w:pPr>
      <w:r>
        <w:rPr>
          <w:rFonts w:hint="eastAsia" w:ascii="宋体" w:hAnsi="宋体"/>
          <w:color w:val="auto"/>
          <w:highlight w:val="none"/>
        </w:rPr>
        <w:t>5.质疑函的质疑请求应与质疑事项相关。</w:t>
      </w:r>
    </w:p>
    <w:p w14:paraId="30D4DA53">
      <w:pPr>
        <w:widowControl/>
        <w:ind w:firstLine="480" w:firstLineChars="200"/>
        <w:jc w:val="left"/>
        <w:rPr>
          <w:rFonts w:hint="eastAsia" w:ascii="宋体" w:hAnsi="宋体"/>
          <w:color w:val="auto"/>
          <w:highlight w:val="none"/>
        </w:rPr>
      </w:pPr>
      <w:r>
        <w:rPr>
          <w:rFonts w:hint="eastAsia" w:ascii="宋体" w:hAnsi="宋体"/>
          <w:color w:val="auto"/>
          <w:highlight w:val="none"/>
        </w:rPr>
        <w:t>6.</w:t>
      </w:r>
      <w:r>
        <w:rPr>
          <w:rFonts w:hint="eastAsia" w:ascii="宋体" w:hAnsi="宋体"/>
          <w:b/>
          <w:color w:val="auto"/>
          <w:highlight w:val="none"/>
        </w:rPr>
        <w:t>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70C8722C">
      <w:pPr>
        <w:pStyle w:val="240"/>
        <w:ind w:firstLine="0"/>
        <w:rPr>
          <w:color w:val="auto"/>
          <w:sz w:val="24"/>
          <w:highlight w:val="none"/>
        </w:rPr>
      </w:pPr>
    </w:p>
    <w:sectPr>
      <w:footerReference r:id="rId9" w:type="default"/>
      <w:pgSz w:w="11907" w:h="16840"/>
      <w:pgMar w:top="1417" w:right="1587" w:bottom="1417" w:left="1366" w:header="720" w:footer="720" w:gutter="0"/>
      <w:pgNumType w:start="1"/>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Mincho">
    <w:panose1 w:val="02020609040205080304"/>
    <w:charset w:val="80"/>
    <w:family w:val="modern"/>
    <w:pitch w:val="default"/>
    <w:sig w:usb0="E00002FF" w:usb1="6AC7FDFB" w:usb2="00000012" w:usb3="00000000" w:csb0="4002009F" w:csb1="DFD70000"/>
  </w:font>
  <w:font w:name="新宋体">
    <w:panose1 w:val="02010609030101010101"/>
    <w:charset w:val="86"/>
    <w:family w:val="modern"/>
    <w:pitch w:val="default"/>
    <w:sig w:usb0="00000003" w:usb1="288F0000" w:usb2="00000006" w:usb3="00000000" w:csb0="00040001"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Ђˎ̥">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FZFSK--GBK1-0">
    <w:altName w:val="Segoe Print"/>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font-weight : 400">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ˎ̥">
    <w:altName w:val="Segoe Print"/>
    <w:panose1 w:val="00000000000000000000"/>
    <w:charset w:val="00"/>
    <w:family w:val="auto"/>
    <w:pitch w:val="default"/>
    <w:sig w:usb0="00000000" w:usb1="00000000" w:usb2="00000000" w:usb3="00000000" w:csb0="00000000" w:csb1="00000000"/>
  </w:font>
  <w:font w:name="冼极">
    <w:altName w:val="Segoe Print"/>
    <w:panose1 w:val="00000000000000000000"/>
    <w:charset w:val="00"/>
    <w:family w:val="auto"/>
    <w:pitch w:val="default"/>
    <w:sig w:usb0="00000000" w:usb1="00000000" w:usb2="00000000" w:usb3="00000000" w:csb0="00000000" w:csb1="00000000"/>
  </w:font>
  <w:font w:name="仿宋体">
    <w:altName w:val="仿宋"/>
    <w:panose1 w:val="00000000000000000000"/>
    <w:charset w:val="00"/>
    <w:family w:val="auto"/>
    <w:pitch w:val="default"/>
    <w:sig w:usb0="00000000" w:usb1="00000000" w:usb2="00000000" w:usb3="00000000" w:csb0="00000000" w:csb1="00000000"/>
  </w:font>
  <w:font w:name="New York">
    <w:altName w:val="Segoe Print"/>
    <w:panose1 w:val="02040503060506020304"/>
    <w:charset w:val="00"/>
    <w:family w:val="roman"/>
    <w:pitch w:val="default"/>
    <w:sig w:usb0="00000000" w:usb1="00000000" w:usb2="00000000" w:usb3="00000000" w:csb0="00000001" w:csb1="00000000"/>
  </w:font>
  <w:font w:name="溘冼_GB2312">
    <w:altName w:val="Segoe Print"/>
    <w:panose1 w:val="00000000000000000000"/>
    <w:charset w:val="00"/>
    <w:family w:val="auto"/>
    <w:pitch w:val="default"/>
    <w:sig w:usb0="00000000" w:usb1="00000000" w:usb2="00000000" w:usb3="00000000" w:csb0="00000000" w:csb1="00000000"/>
  </w:font>
  <w:font w:name="DEFPF D+ Optima">
    <w:altName w:val="Segoe Print"/>
    <w:panose1 w:val="00000000000000000000"/>
    <w:charset w:val="00"/>
    <w:family w:val="auto"/>
    <w:pitch w:val="default"/>
    <w:sig w:usb0="00000000" w:usb1="00000000" w:usb2="00000000" w:usb3="00000000" w:csb0="00000000" w:csb1="00000000"/>
  </w:font>
  <w:font w:name="MingLiU">
    <w:panose1 w:val="02020509000000000000"/>
    <w:charset w:val="88"/>
    <w:family w:val="modern"/>
    <w:pitch w:val="default"/>
    <w:sig w:usb0="A00002FF" w:usb1="28CFFCFA" w:usb2="00000016" w:usb3="00000000" w:csb0="00100001" w:csb1="00000000"/>
  </w:font>
  <w:font w:name="̥">
    <w:altName w:val="Segoe Print"/>
    <w:panose1 w:val="00000000000000000000"/>
    <w:charset w:val="00"/>
    <w:family w:val="auto"/>
    <w:pitch w:val="default"/>
    <w:sig w:usb0="00000000" w:usb1="00000000" w:usb2="00000000" w:usb3="00000000" w:csb0="00000000" w:csb1="00000000"/>
  </w:font>
  <w:font w:name="EPKJJF+DFPHeiW5">
    <w:altName w:val="Segoe Print"/>
    <w:panose1 w:val="00000000000000000000"/>
    <w:charset w:val="00"/>
    <w:family w:val="auto"/>
    <w:pitch w:val="default"/>
    <w:sig w:usb0="00000000" w:usb1="00000000" w:usb2="00000000" w:usb3="00000000" w:csb0="00000000" w:csb1="00000000"/>
  </w:font>
  <w:font w:name="̥_GB2312">
    <w:altName w:val="Segoe Print"/>
    <w:panose1 w:val="00000000000000000000"/>
    <w:charset w:val="0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44290">
    <w:pPr>
      <w:pStyle w:val="27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399A56">
    <w:pPr>
      <w:pStyle w:val="27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E680C">
    <w:pPr>
      <w:pStyle w:val="27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20060">
    <w:pPr>
      <w:pStyle w:val="278"/>
      <w:ind w:right="360" w:firstLine="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2E0300">
                          <w:pPr>
                            <w:pStyle w:val="278"/>
                            <w:tabs>
                              <w:tab w:val="clear" w:pos="4153"/>
                              <w:tab w:val="clear" w:pos="8306"/>
                            </w:tabs>
                          </w:pPr>
                          <w:r>
                            <w:fldChar w:fldCharType="begin"/>
                          </w:r>
                          <w:r>
                            <w:instrText xml:space="preserve"> PAGE  \* MERGEFORMAT </w:instrText>
                          </w:r>
                          <w:r>
                            <w:fldChar w:fldCharType="separate"/>
                          </w:r>
                          <w:r>
                            <w:t>77</w:t>
                          </w:r>
                          <w:r>
                            <w:fldChar w:fldCharType="end"/>
                          </w:r>
                        </w:p>
                        <w:p w14:paraId="5435FE7A"/>
                      </w:txbxContent>
                    </wps:txbx>
                    <wps:bodyPr wrap="none" lIns="0" tIns="0" rIns="0" bIns="0" upright="1">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piiAcMMBAACHAwAADgAAAAAAAAABACAAAAAfAQAAZHJzL2Uyb0RvYy54bWxQ&#10;SwUGAAAAAAYABgBZAQAAVAUAAAAA&#10;">
              <v:fill on="f" focussize="0,0"/>
              <v:stroke on="f"/>
              <v:imagedata o:title=""/>
              <o:lock v:ext="edit" aspectratio="f"/>
              <v:textbox inset="0mm,0mm,0mm,0mm" style="mso-fit-shape-to-text:t;">
                <w:txbxContent>
                  <w:p w14:paraId="642E0300">
                    <w:pPr>
                      <w:pStyle w:val="278"/>
                      <w:tabs>
                        <w:tab w:val="clear" w:pos="4153"/>
                        <w:tab w:val="clear" w:pos="8306"/>
                      </w:tabs>
                    </w:pPr>
                    <w:r>
                      <w:fldChar w:fldCharType="begin"/>
                    </w:r>
                    <w:r>
                      <w:instrText xml:space="preserve"> PAGE  \* MERGEFORMAT </w:instrText>
                    </w:r>
                    <w:r>
                      <w:fldChar w:fldCharType="separate"/>
                    </w:r>
                    <w:r>
                      <w:t>77</w:t>
                    </w:r>
                    <w:r>
                      <w:fldChar w:fldCharType="end"/>
                    </w:r>
                  </w:p>
                  <w:p w14:paraId="5435FE7A"/>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DB322">
    <w:pPr>
      <w:pStyle w:val="280"/>
      <w:pBdr>
        <w:bottom w:val="none" w:color="000000"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18D350"/>
    <w:multiLevelType w:val="multilevel"/>
    <w:tmpl w:val="8318D350"/>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ascii="Times New Roman" w:hAnsi="Times New Roman" w:eastAsia="宋体" w:cs="Times New Roman"/>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00000002"/>
    <w:multiLevelType w:val="multilevel"/>
    <w:tmpl w:val="00000002"/>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isLgl/>
      <w:suff w:val="space"/>
      <w:lvlText w:val="%1.%2 "/>
      <w:lvlJc w:val="left"/>
      <w:pPr>
        <w:tabs>
          <w:tab w:val="left" w:pos="0"/>
        </w:tabs>
        <w:ind w:left="794" w:hanging="794"/>
      </w:pPr>
    </w:lvl>
    <w:lvl w:ilvl="2" w:tentative="0">
      <w:start w:val="1"/>
      <w:numFmt w:val="none"/>
      <w:lvlText w:val=""/>
      <w:lvlJc w:val="left"/>
      <w:pPr>
        <w:tabs>
          <w:tab w:val="left" w:pos="360"/>
        </w:tabs>
        <w:ind w:left="0" w:firstLine="0"/>
      </w:pPr>
      <w:rPr>
        <w:rFonts w:cs="Times New Roman"/>
      </w:rPr>
    </w:lvl>
    <w:lvl w:ilvl="3" w:tentative="0">
      <w:start w:val="1"/>
      <w:numFmt w:val="none"/>
      <w:lvlText w:val=""/>
      <w:lvlJc w:val="left"/>
      <w:pPr>
        <w:tabs>
          <w:tab w:val="left" w:pos="360"/>
        </w:tabs>
        <w:ind w:left="0" w:firstLine="0"/>
      </w:pPr>
      <w:rPr>
        <w:rFonts w:cs="Times New Roman"/>
      </w:rPr>
    </w:lvl>
    <w:lvl w:ilvl="4" w:tentative="0">
      <w:start w:val="1"/>
      <w:numFmt w:val="decimal"/>
      <w:pStyle w:val="55"/>
      <w:lvlText w:val=""/>
      <w:lvlJc w:val="left"/>
      <w:pPr>
        <w:tabs>
          <w:tab w:val="left" w:pos="0"/>
        </w:tabs>
        <w:ind w:left="0" w:firstLine="0"/>
      </w:pPr>
      <w:rPr>
        <w:rFonts w:cs="Times New Roman"/>
      </w:rPr>
    </w:lvl>
    <w:lvl w:ilvl="5" w:tentative="0">
      <w:start w:val="1"/>
      <w:numFmt w:val="decimal"/>
      <w:lvlText w:val=""/>
      <w:lvlJc w:val="left"/>
      <w:pPr>
        <w:tabs>
          <w:tab w:val="left" w:pos="0"/>
        </w:tabs>
        <w:ind w:left="0" w:firstLine="0"/>
      </w:pPr>
      <w:rPr>
        <w:rFonts w:cs="Times New Roman"/>
      </w:rPr>
    </w:lvl>
    <w:lvl w:ilvl="6" w:tentative="0">
      <w:start w:val="1"/>
      <w:numFmt w:val="decimal"/>
      <w:lvlText w:val=""/>
      <w:lvlJc w:val="left"/>
      <w:pPr>
        <w:tabs>
          <w:tab w:val="left" w:pos="0"/>
        </w:tabs>
        <w:ind w:left="0" w:firstLine="0"/>
      </w:pPr>
      <w:rPr>
        <w:rFonts w:cs="Times New Roman"/>
      </w:rPr>
    </w:lvl>
    <w:lvl w:ilvl="7" w:tentative="0">
      <w:start w:val="1"/>
      <w:numFmt w:val="decimal"/>
      <w:lvlText w:val=""/>
      <w:lvlJc w:val="left"/>
      <w:pPr>
        <w:tabs>
          <w:tab w:val="left" w:pos="0"/>
        </w:tabs>
        <w:ind w:left="0" w:firstLine="0"/>
      </w:pPr>
      <w:rPr>
        <w:rFonts w:cs="Times New Roman"/>
      </w:rPr>
    </w:lvl>
    <w:lvl w:ilvl="8" w:tentative="0">
      <w:start w:val="1"/>
      <w:numFmt w:val="decimal"/>
      <w:lvlText w:val=""/>
      <w:lvlJc w:val="left"/>
      <w:pPr>
        <w:tabs>
          <w:tab w:val="left" w:pos="0"/>
        </w:tabs>
        <w:ind w:left="0" w:firstLine="0"/>
      </w:pPr>
      <w:rPr>
        <w:rFonts w:cs="Times New Roman"/>
      </w:rPr>
    </w:lvl>
  </w:abstractNum>
  <w:abstractNum w:abstractNumId="2">
    <w:nsid w:val="3B613F55"/>
    <w:multiLevelType w:val="multilevel"/>
    <w:tmpl w:val="3B613F55"/>
    <w:lvl w:ilvl="0" w:tentative="0">
      <w:start w:val="1"/>
      <w:numFmt w:val="chineseCounting"/>
      <w:suff w:val="space"/>
      <w:lvlText w:val="第%1章"/>
      <w:lvlJc w:val="left"/>
      <w:rPr>
        <w:rFonts w:hint="eastAsia" w:ascii="幼圆" w:hAnsi="幼圆" w:eastAsia="幼圆" w:cs="幼圆"/>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BkYTM1MmQ0YjdmYjRmNGY2MGVhNmEwNDYwYTBkMGMifQ=="/>
  </w:docVars>
  <w:rsids>
    <w:rsidRoot w:val="005F132D"/>
    <w:rsid w:val="00055564"/>
    <w:rsid w:val="00060BA8"/>
    <w:rsid w:val="001F41D8"/>
    <w:rsid w:val="002002B4"/>
    <w:rsid w:val="00221D13"/>
    <w:rsid w:val="00223264"/>
    <w:rsid w:val="002C42F7"/>
    <w:rsid w:val="00390D75"/>
    <w:rsid w:val="005718CA"/>
    <w:rsid w:val="005D4B67"/>
    <w:rsid w:val="005F0E98"/>
    <w:rsid w:val="005F132D"/>
    <w:rsid w:val="00646F0C"/>
    <w:rsid w:val="007F703E"/>
    <w:rsid w:val="00991742"/>
    <w:rsid w:val="00994832"/>
    <w:rsid w:val="009C1948"/>
    <w:rsid w:val="00C25335"/>
    <w:rsid w:val="00CF2524"/>
    <w:rsid w:val="00D525B3"/>
    <w:rsid w:val="00D52987"/>
    <w:rsid w:val="01714809"/>
    <w:rsid w:val="01F114A6"/>
    <w:rsid w:val="01FB4EF3"/>
    <w:rsid w:val="03771E7F"/>
    <w:rsid w:val="04122953"/>
    <w:rsid w:val="05182707"/>
    <w:rsid w:val="05DE7F94"/>
    <w:rsid w:val="068C79F0"/>
    <w:rsid w:val="07DB29DD"/>
    <w:rsid w:val="080F4901"/>
    <w:rsid w:val="08540583"/>
    <w:rsid w:val="096D1D5A"/>
    <w:rsid w:val="0A20550B"/>
    <w:rsid w:val="0AFD0EBC"/>
    <w:rsid w:val="0B08583F"/>
    <w:rsid w:val="0BE65DF4"/>
    <w:rsid w:val="0C450D6C"/>
    <w:rsid w:val="0C970E9C"/>
    <w:rsid w:val="0E9D6C3E"/>
    <w:rsid w:val="0EE17BEA"/>
    <w:rsid w:val="109A437E"/>
    <w:rsid w:val="10A87B1C"/>
    <w:rsid w:val="117650F4"/>
    <w:rsid w:val="12545507"/>
    <w:rsid w:val="126D0BE6"/>
    <w:rsid w:val="127759F8"/>
    <w:rsid w:val="138F127E"/>
    <w:rsid w:val="13A13DC5"/>
    <w:rsid w:val="15433CA4"/>
    <w:rsid w:val="15E80FAB"/>
    <w:rsid w:val="17AB7EB2"/>
    <w:rsid w:val="18243F2C"/>
    <w:rsid w:val="18BF5F59"/>
    <w:rsid w:val="192E3BDE"/>
    <w:rsid w:val="19481E9C"/>
    <w:rsid w:val="19AA0461"/>
    <w:rsid w:val="1A5D1977"/>
    <w:rsid w:val="1B0E4A1F"/>
    <w:rsid w:val="1B46065D"/>
    <w:rsid w:val="1BA55384"/>
    <w:rsid w:val="1D17455D"/>
    <w:rsid w:val="1D225234"/>
    <w:rsid w:val="1E463F1E"/>
    <w:rsid w:val="1E801FA7"/>
    <w:rsid w:val="1F2667DB"/>
    <w:rsid w:val="20692E24"/>
    <w:rsid w:val="210B3EDB"/>
    <w:rsid w:val="2199307A"/>
    <w:rsid w:val="21D50045"/>
    <w:rsid w:val="21EB6952"/>
    <w:rsid w:val="22B37C7D"/>
    <w:rsid w:val="22E83DA8"/>
    <w:rsid w:val="23D74548"/>
    <w:rsid w:val="24165A0F"/>
    <w:rsid w:val="25102563"/>
    <w:rsid w:val="25ED4EEF"/>
    <w:rsid w:val="26217CFD"/>
    <w:rsid w:val="264F6F26"/>
    <w:rsid w:val="26763692"/>
    <w:rsid w:val="268A7862"/>
    <w:rsid w:val="27FA25B3"/>
    <w:rsid w:val="28F73D05"/>
    <w:rsid w:val="2AC50B94"/>
    <w:rsid w:val="2AD57308"/>
    <w:rsid w:val="2BB97AD3"/>
    <w:rsid w:val="2D115A5A"/>
    <w:rsid w:val="2D391DD0"/>
    <w:rsid w:val="2DA90D03"/>
    <w:rsid w:val="2F363C1A"/>
    <w:rsid w:val="2FE029D7"/>
    <w:rsid w:val="30000E26"/>
    <w:rsid w:val="302C7B9D"/>
    <w:rsid w:val="303B451A"/>
    <w:rsid w:val="31E13E32"/>
    <w:rsid w:val="36455341"/>
    <w:rsid w:val="373835C6"/>
    <w:rsid w:val="383A6FE9"/>
    <w:rsid w:val="39DC420F"/>
    <w:rsid w:val="3ACC7DDF"/>
    <w:rsid w:val="3B4262F3"/>
    <w:rsid w:val="3B8253C3"/>
    <w:rsid w:val="3BEE1FD7"/>
    <w:rsid w:val="3CC50F8A"/>
    <w:rsid w:val="3DA4172B"/>
    <w:rsid w:val="3E892BB4"/>
    <w:rsid w:val="3FFA0D1A"/>
    <w:rsid w:val="400D6EFD"/>
    <w:rsid w:val="407D3B0E"/>
    <w:rsid w:val="4108671A"/>
    <w:rsid w:val="41160006"/>
    <w:rsid w:val="41C0208F"/>
    <w:rsid w:val="42A94AC5"/>
    <w:rsid w:val="42BA70B7"/>
    <w:rsid w:val="446B61D6"/>
    <w:rsid w:val="45C07CB9"/>
    <w:rsid w:val="45D16BF2"/>
    <w:rsid w:val="46A7540A"/>
    <w:rsid w:val="47555600"/>
    <w:rsid w:val="489D725F"/>
    <w:rsid w:val="49374FBE"/>
    <w:rsid w:val="495F62C2"/>
    <w:rsid w:val="49CA7BE0"/>
    <w:rsid w:val="4B155569"/>
    <w:rsid w:val="4D7A16E6"/>
    <w:rsid w:val="4DFA0AA9"/>
    <w:rsid w:val="4E0A0EF3"/>
    <w:rsid w:val="4F5D165E"/>
    <w:rsid w:val="4FA669F9"/>
    <w:rsid w:val="4FE94B38"/>
    <w:rsid w:val="50B03049"/>
    <w:rsid w:val="51085492"/>
    <w:rsid w:val="52F146B6"/>
    <w:rsid w:val="53A32179"/>
    <w:rsid w:val="570E788B"/>
    <w:rsid w:val="570F757A"/>
    <w:rsid w:val="57E97DCB"/>
    <w:rsid w:val="58851689"/>
    <w:rsid w:val="59835FFD"/>
    <w:rsid w:val="5A7C4F26"/>
    <w:rsid w:val="5AB126F6"/>
    <w:rsid w:val="5AD05272"/>
    <w:rsid w:val="5B5B14B3"/>
    <w:rsid w:val="5B910C9C"/>
    <w:rsid w:val="5BB92C77"/>
    <w:rsid w:val="5C292E8C"/>
    <w:rsid w:val="5C4F21C6"/>
    <w:rsid w:val="5C58551F"/>
    <w:rsid w:val="5C5F040C"/>
    <w:rsid w:val="5CD34BA6"/>
    <w:rsid w:val="5CF1327E"/>
    <w:rsid w:val="5D1D5D5C"/>
    <w:rsid w:val="5D375134"/>
    <w:rsid w:val="5DE60909"/>
    <w:rsid w:val="5E4B2851"/>
    <w:rsid w:val="5F26553E"/>
    <w:rsid w:val="5FC66C44"/>
    <w:rsid w:val="5FE33352"/>
    <w:rsid w:val="6256605D"/>
    <w:rsid w:val="635035A2"/>
    <w:rsid w:val="64711EA4"/>
    <w:rsid w:val="64BD6241"/>
    <w:rsid w:val="67032603"/>
    <w:rsid w:val="67AC1B95"/>
    <w:rsid w:val="69B8584F"/>
    <w:rsid w:val="6A4315BC"/>
    <w:rsid w:val="6AB019A1"/>
    <w:rsid w:val="6BA22313"/>
    <w:rsid w:val="6BCC3834"/>
    <w:rsid w:val="6BCF06C9"/>
    <w:rsid w:val="6C327B3B"/>
    <w:rsid w:val="6D6E1218"/>
    <w:rsid w:val="6DA00AD4"/>
    <w:rsid w:val="6E1B63AC"/>
    <w:rsid w:val="6FE0165C"/>
    <w:rsid w:val="70012C35"/>
    <w:rsid w:val="705F4C76"/>
    <w:rsid w:val="71D9385C"/>
    <w:rsid w:val="729D4CC8"/>
    <w:rsid w:val="74404DBF"/>
    <w:rsid w:val="745015CB"/>
    <w:rsid w:val="747D1D2E"/>
    <w:rsid w:val="74827185"/>
    <w:rsid w:val="74C47883"/>
    <w:rsid w:val="74F31E31"/>
    <w:rsid w:val="75295853"/>
    <w:rsid w:val="755135E4"/>
    <w:rsid w:val="765C57B4"/>
    <w:rsid w:val="77D870BC"/>
    <w:rsid w:val="79766A20"/>
    <w:rsid w:val="7A8511A9"/>
    <w:rsid w:val="7A8E53C2"/>
    <w:rsid w:val="7BE6455E"/>
    <w:rsid w:val="7D5471E5"/>
    <w:rsid w:val="7F0C0DFF"/>
    <w:rsid w:val="7F9A1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02"/>
      <w:jc w:val="both"/>
    </w:pPr>
    <w:rPr>
      <w:rFonts w:ascii="Times New Roman" w:hAnsi="Times New Roman" w:eastAsia="宋体" w:cs="Times New Roman"/>
      <w:sz w:val="24"/>
      <w:szCs w:val="24"/>
      <w:lang w:val="en-US" w:eastAsia="zh-CN" w:bidi="ar-SA"/>
    </w:rPr>
  </w:style>
  <w:style w:type="paragraph" w:styleId="2">
    <w:name w:val="heading 1"/>
    <w:basedOn w:val="1"/>
    <w:next w:val="1"/>
    <w:qFormat/>
    <w:uiPriority w:val="9"/>
    <w:pPr>
      <w:keepNext/>
      <w:keepLines/>
      <w:spacing w:before="240" w:after="120"/>
      <w:ind w:firstLine="0"/>
      <w:jc w:val="center"/>
      <w:outlineLvl w:val="0"/>
    </w:pPr>
    <w:rPr>
      <w:rFonts w:ascii="Arial" w:hAnsi="Arial" w:cs="Arial"/>
      <w:b/>
      <w:sz w:val="36"/>
      <w:szCs w:val="40"/>
    </w:rPr>
  </w:style>
  <w:style w:type="paragraph" w:styleId="3">
    <w:name w:val="heading 2"/>
    <w:basedOn w:val="1"/>
    <w:next w:val="4"/>
    <w:link w:val="211"/>
    <w:qFormat/>
    <w:uiPriority w:val="9"/>
    <w:pPr>
      <w:keepNext/>
      <w:keepLines/>
      <w:spacing w:before="360" w:after="200"/>
      <w:outlineLvl w:val="1"/>
    </w:pPr>
    <w:rPr>
      <w:rFonts w:ascii="Arial" w:hAnsi="Arial" w:eastAsia="Arial" w:cs="Arial"/>
      <w:sz w:val="34"/>
    </w:rPr>
  </w:style>
  <w:style w:type="paragraph" w:styleId="5">
    <w:name w:val="heading 3"/>
    <w:basedOn w:val="1"/>
    <w:next w:val="1"/>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qFormat/>
    <w:uiPriority w:val="9"/>
    <w:pPr>
      <w:keepNext/>
      <w:keepLines/>
      <w:spacing w:before="320" w:after="200"/>
      <w:outlineLvl w:val="4"/>
    </w:pPr>
    <w:rPr>
      <w:rFonts w:ascii="Arial" w:hAnsi="Arial" w:eastAsia="Arial" w:cs="Arial"/>
      <w:b/>
      <w:bCs/>
    </w:rPr>
  </w:style>
  <w:style w:type="paragraph" w:styleId="8">
    <w:name w:val="heading 6"/>
    <w:basedOn w:val="1"/>
    <w:next w:val="1"/>
    <w:link w:val="60"/>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1"/>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2"/>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3"/>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pPr>
    <w:rPr>
      <w:rFonts w:eastAsia="Times New Roman"/>
      <w:szCs w:val="20"/>
    </w:rPr>
  </w:style>
  <w:style w:type="paragraph" w:styleId="12">
    <w:name w:val="toc 7"/>
    <w:basedOn w:val="1"/>
    <w:next w:val="1"/>
    <w:qFormat/>
    <w:uiPriority w:val="39"/>
    <w:pPr>
      <w:spacing w:after="57"/>
      <w:ind w:left="1701" w:firstLine="0"/>
    </w:pPr>
  </w:style>
  <w:style w:type="paragraph" w:styleId="13">
    <w:name w:val="caption"/>
    <w:basedOn w:val="1"/>
    <w:next w:val="1"/>
    <w:qFormat/>
    <w:uiPriority w:val="35"/>
    <w:pPr>
      <w:spacing w:line="276" w:lineRule="auto"/>
    </w:pPr>
    <w:rPr>
      <w:b/>
      <w:bCs/>
      <w:color w:val="4F81BD"/>
      <w:sz w:val="18"/>
      <w:szCs w:val="18"/>
    </w:rPr>
  </w:style>
  <w:style w:type="paragraph" w:styleId="14">
    <w:name w:val="annotation text"/>
    <w:basedOn w:val="1"/>
    <w:qFormat/>
    <w:uiPriority w:val="0"/>
    <w:pPr>
      <w:jc w:val="left"/>
    </w:pPr>
    <w:rPr>
      <w:sz w:val="21"/>
    </w:rPr>
  </w:style>
  <w:style w:type="paragraph" w:styleId="15">
    <w:name w:val="Body Text"/>
    <w:basedOn w:val="1"/>
    <w:link w:val="320"/>
    <w:qFormat/>
    <w:uiPriority w:val="1"/>
  </w:style>
  <w:style w:type="paragraph" w:styleId="16">
    <w:name w:val="Body Text Indent"/>
    <w:basedOn w:val="1"/>
    <w:qFormat/>
    <w:uiPriority w:val="0"/>
    <w:pPr>
      <w:spacing w:before="240"/>
      <w:ind w:firstLine="552"/>
    </w:pPr>
    <w:rPr>
      <w:rFonts w:ascii="宋体" w:hAnsi="宋体"/>
      <w:sz w:val="20"/>
      <w:szCs w:val="20"/>
    </w:rPr>
  </w:style>
  <w:style w:type="paragraph" w:styleId="17">
    <w:name w:val="toc 5"/>
    <w:basedOn w:val="1"/>
    <w:next w:val="1"/>
    <w:qFormat/>
    <w:uiPriority w:val="39"/>
    <w:pPr>
      <w:spacing w:after="57"/>
      <w:ind w:left="1134" w:firstLine="0"/>
    </w:pPr>
  </w:style>
  <w:style w:type="paragraph" w:styleId="18">
    <w:name w:val="toc 3"/>
    <w:basedOn w:val="1"/>
    <w:next w:val="1"/>
    <w:qFormat/>
    <w:uiPriority w:val="39"/>
    <w:pPr>
      <w:spacing w:after="57"/>
      <w:ind w:left="567" w:firstLine="0"/>
    </w:pPr>
  </w:style>
  <w:style w:type="paragraph" w:styleId="19">
    <w:name w:val="Plain Text"/>
    <w:basedOn w:val="1"/>
    <w:link w:val="1093"/>
    <w:qFormat/>
    <w:uiPriority w:val="0"/>
    <w:pPr>
      <w:ind w:firstLine="922"/>
    </w:pPr>
    <w:rPr>
      <w:rFonts w:ascii="宋体" w:hAnsi="Courier New"/>
    </w:rPr>
  </w:style>
  <w:style w:type="paragraph" w:styleId="20">
    <w:name w:val="toc 8"/>
    <w:basedOn w:val="1"/>
    <w:next w:val="1"/>
    <w:qFormat/>
    <w:uiPriority w:val="39"/>
    <w:pPr>
      <w:spacing w:after="57"/>
      <w:ind w:left="1984" w:firstLine="0"/>
    </w:pPr>
  </w:style>
  <w:style w:type="paragraph" w:styleId="21">
    <w:name w:val="endnote text"/>
    <w:basedOn w:val="1"/>
    <w:link w:val="195"/>
    <w:qFormat/>
    <w:uiPriority w:val="99"/>
    <w:pPr>
      <w:spacing w:line="240" w:lineRule="auto"/>
    </w:pPr>
    <w:rPr>
      <w:sz w:val="20"/>
    </w:rPr>
  </w:style>
  <w:style w:type="paragraph" w:styleId="22">
    <w:name w:val="footer"/>
    <w:basedOn w:val="1"/>
    <w:link w:val="69"/>
    <w:qFormat/>
    <w:uiPriority w:val="99"/>
    <w:pPr>
      <w:tabs>
        <w:tab w:val="center" w:pos="7143"/>
        <w:tab w:val="right" w:pos="14287"/>
      </w:tabs>
      <w:spacing w:line="240" w:lineRule="auto"/>
    </w:pPr>
  </w:style>
  <w:style w:type="paragraph" w:styleId="23">
    <w:name w:val="header"/>
    <w:basedOn w:val="1"/>
    <w:qFormat/>
    <w:uiPriority w:val="99"/>
    <w:pPr>
      <w:tabs>
        <w:tab w:val="center" w:pos="7143"/>
        <w:tab w:val="right" w:pos="14287"/>
      </w:tabs>
      <w:spacing w:line="240" w:lineRule="auto"/>
    </w:pPr>
  </w:style>
  <w:style w:type="paragraph" w:styleId="24">
    <w:name w:val="toc 1"/>
    <w:basedOn w:val="1"/>
    <w:next w:val="1"/>
    <w:qFormat/>
    <w:uiPriority w:val="39"/>
    <w:pPr>
      <w:spacing w:after="57"/>
      <w:ind w:firstLine="0"/>
    </w:pPr>
  </w:style>
  <w:style w:type="paragraph" w:styleId="25">
    <w:name w:val="toc 4"/>
    <w:basedOn w:val="1"/>
    <w:next w:val="1"/>
    <w:qFormat/>
    <w:uiPriority w:val="39"/>
    <w:pPr>
      <w:spacing w:after="57"/>
      <w:ind w:left="850" w:firstLine="0"/>
    </w:pPr>
  </w:style>
  <w:style w:type="paragraph" w:styleId="26">
    <w:name w:val="Subtitle"/>
    <w:basedOn w:val="1"/>
    <w:next w:val="1"/>
    <w:link w:val="66"/>
    <w:qFormat/>
    <w:uiPriority w:val="11"/>
    <w:pPr>
      <w:spacing w:before="200" w:after="200"/>
    </w:pPr>
  </w:style>
  <w:style w:type="paragraph" w:styleId="27">
    <w:name w:val="footnote text"/>
    <w:basedOn w:val="1"/>
    <w:qFormat/>
    <w:uiPriority w:val="99"/>
    <w:pPr>
      <w:spacing w:after="40" w:line="240" w:lineRule="auto"/>
    </w:pPr>
    <w:rPr>
      <w:sz w:val="18"/>
    </w:rPr>
  </w:style>
  <w:style w:type="paragraph" w:styleId="28">
    <w:name w:val="toc 6"/>
    <w:basedOn w:val="1"/>
    <w:next w:val="1"/>
    <w:qFormat/>
    <w:uiPriority w:val="39"/>
    <w:pPr>
      <w:spacing w:after="57"/>
      <w:ind w:left="1417" w:firstLine="0"/>
    </w:pPr>
  </w:style>
  <w:style w:type="paragraph" w:styleId="29">
    <w:name w:val="Body Text Indent 3"/>
    <w:basedOn w:val="1"/>
    <w:qFormat/>
    <w:uiPriority w:val="0"/>
    <w:pPr>
      <w:spacing w:line="400" w:lineRule="exact"/>
      <w:ind w:left="360"/>
    </w:pPr>
  </w:style>
  <w:style w:type="paragraph" w:styleId="30">
    <w:name w:val="table of figures"/>
    <w:basedOn w:val="1"/>
    <w:next w:val="1"/>
    <w:qFormat/>
    <w:uiPriority w:val="99"/>
  </w:style>
  <w:style w:type="paragraph" w:styleId="31">
    <w:name w:val="toc 2"/>
    <w:basedOn w:val="1"/>
    <w:next w:val="1"/>
    <w:qFormat/>
    <w:uiPriority w:val="39"/>
    <w:pPr>
      <w:spacing w:after="57"/>
      <w:ind w:left="283" w:firstLine="0"/>
    </w:pPr>
  </w:style>
  <w:style w:type="paragraph" w:styleId="32">
    <w:name w:val="toc 9"/>
    <w:basedOn w:val="1"/>
    <w:next w:val="1"/>
    <w:qFormat/>
    <w:uiPriority w:val="39"/>
    <w:pPr>
      <w:spacing w:after="57"/>
      <w:ind w:left="2268" w:firstLine="0"/>
    </w:p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34">
    <w:name w:val="Normal (Web)"/>
    <w:basedOn w:val="1"/>
    <w:qFormat/>
    <w:uiPriority w:val="0"/>
    <w:pPr>
      <w:spacing w:beforeAutospacing="1" w:afterAutospacing="1"/>
      <w:jc w:val="left"/>
    </w:pPr>
  </w:style>
  <w:style w:type="paragraph" w:styleId="35">
    <w:name w:val="Title"/>
    <w:basedOn w:val="1"/>
    <w:next w:val="1"/>
    <w:qFormat/>
    <w:uiPriority w:val="10"/>
    <w:pPr>
      <w:spacing w:before="300" w:after="200"/>
      <w:contextualSpacing/>
    </w:pPr>
    <w:rPr>
      <w:sz w:val="48"/>
      <w:szCs w:val="48"/>
    </w:rPr>
  </w:style>
  <w:style w:type="paragraph" w:styleId="36">
    <w:name w:val="Body Text First Indent"/>
    <w:basedOn w:val="15"/>
    <w:qFormat/>
    <w:uiPriority w:val="0"/>
    <w:pPr>
      <w:ind w:firstLine="420"/>
    </w:pPr>
  </w:style>
  <w:style w:type="paragraph" w:styleId="37">
    <w:name w:val="Body Text First Indent 2"/>
    <w:basedOn w:val="16"/>
    <w:qFormat/>
    <w:uiPriority w:val="0"/>
    <w:pPr>
      <w:ind w:firstLine="42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qFormat/>
    <w:uiPriority w:val="99"/>
    <w:rPr>
      <w:vertAlign w:val="superscript"/>
    </w:rPr>
  </w:style>
  <w:style w:type="character" w:styleId="42">
    <w:name w:val="FollowedHyperlink"/>
    <w:basedOn w:val="40"/>
    <w:qFormat/>
    <w:uiPriority w:val="0"/>
    <w:rPr>
      <w:color w:val="800080"/>
      <w:u w:val="none"/>
    </w:rPr>
  </w:style>
  <w:style w:type="character" w:styleId="43">
    <w:name w:val="HTML Definition"/>
    <w:basedOn w:val="40"/>
    <w:qFormat/>
    <w:uiPriority w:val="0"/>
  </w:style>
  <w:style w:type="character" w:styleId="44">
    <w:name w:val="HTML Typewriter"/>
    <w:basedOn w:val="40"/>
    <w:qFormat/>
    <w:uiPriority w:val="0"/>
    <w:rPr>
      <w:rFonts w:hint="default" w:ascii="monospace" w:hAnsi="monospace" w:eastAsia="monospace" w:cs="monospace"/>
      <w:sz w:val="20"/>
    </w:rPr>
  </w:style>
  <w:style w:type="character" w:styleId="45">
    <w:name w:val="HTML Acronym"/>
    <w:basedOn w:val="40"/>
    <w:qFormat/>
    <w:uiPriority w:val="0"/>
  </w:style>
  <w:style w:type="character" w:styleId="46">
    <w:name w:val="HTML Variable"/>
    <w:basedOn w:val="40"/>
    <w:qFormat/>
    <w:uiPriority w:val="0"/>
  </w:style>
  <w:style w:type="character" w:styleId="47">
    <w:name w:val="Hyperlink"/>
    <w:qFormat/>
    <w:uiPriority w:val="99"/>
    <w:rPr>
      <w:color w:val="0000FF"/>
      <w:u w:val="single"/>
    </w:rPr>
  </w:style>
  <w:style w:type="character" w:styleId="48">
    <w:name w:val="HTML Code"/>
    <w:basedOn w:val="40"/>
    <w:qFormat/>
    <w:uiPriority w:val="0"/>
    <w:rPr>
      <w:rFonts w:ascii="monospace" w:hAnsi="monospace" w:eastAsia="monospace" w:cs="monospace"/>
      <w:sz w:val="20"/>
    </w:rPr>
  </w:style>
  <w:style w:type="character" w:styleId="49">
    <w:name w:val="HTML Cite"/>
    <w:basedOn w:val="40"/>
    <w:qFormat/>
    <w:uiPriority w:val="0"/>
  </w:style>
  <w:style w:type="character" w:styleId="50">
    <w:name w:val="footnote reference"/>
    <w:qFormat/>
    <w:uiPriority w:val="99"/>
    <w:rPr>
      <w:vertAlign w:val="superscript"/>
    </w:rPr>
  </w:style>
  <w:style w:type="character" w:styleId="51">
    <w:name w:val="HTML Keyboard"/>
    <w:basedOn w:val="40"/>
    <w:qFormat/>
    <w:uiPriority w:val="0"/>
    <w:rPr>
      <w:rFonts w:hint="default" w:ascii="monospace" w:hAnsi="monospace" w:eastAsia="monospace" w:cs="monospace"/>
      <w:sz w:val="20"/>
    </w:rPr>
  </w:style>
  <w:style w:type="character" w:styleId="52">
    <w:name w:val="HTML Sample"/>
    <w:basedOn w:val="40"/>
    <w:qFormat/>
    <w:uiPriority w:val="0"/>
    <w:rPr>
      <w:rFonts w:hint="default" w:ascii="monospace" w:hAnsi="monospace" w:eastAsia="monospace" w:cs="monospace"/>
    </w:rPr>
  </w:style>
  <w:style w:type="paragraph" w:customStyle="1" w:styleId="53">
    <w:name w:val="Default"/>
    <w:next w:val="54"/>
    <w:link w:val="347"/>
    <w:qFormat/>
    <w:uiPriority w:val="99"/>
    <w:pPr>
      <w:widowControl w:val="0"/>
    </w:pPr>
    <w:rPr>
      <w:rFonts w:ascii="MS Mincho" w:hAnsi="Calibri" w:eastAsia="MS Mincho" w:cs="Times New Roman"/>
      <w:color w:val="000000"/>
      <w:sz w:val="24"/>
      <w:szCs w:val="24"/>
      <w:lang w:val="en-US" w:eastAsia="zh-CN" w:bidi="ar-SA"/>
    </w:rPr>
  </w:style>
  <w:style w:type="paragraph" w:customStyle="1" w:styleId="54">
    <w:name w:val="正文文字 6"/>
    <w:next w:val="1"/>
    <w:qFormat/>
    <w:uiPriority w:val="99"/>
    <w:pPr>
      <w:widowControl w:val="0"/>
      <w:ind w:left="240"/>
      <w:jc w:val="both"/>
    </w:pPr>
    <w:rPr>
      <w:rFonts w:ascii="宋体" w:hAnsi="Times New Roman" w:eastAsia="宋体" w:cs="Times New Roman"/>
      <w:b/>
      <w:bCs/>
      <w:sz w:val="32"/>
      <w:szCs w:val="32"/>
      <w:lang w:val="en-US" w:eastAsia="zh-CN" w:bidi="ar-SA"/>
    </w:rPr>
  </w:style>
  <w:style w:type="paragraph" w:customStyle="1" w:styleId="55">
    <w:name w:val="标题 5（有编号）（绿盟科技）"/>
    <w:basedOn w:val="1"/>
    <w:next w:val="56"/>
    <w:qFormat/>
    <w:uiPriority w:val="0"/>
    <w:pPr>
      <w:keepNext/>
      <w:keepLines/>
      <w:numPr>
        <w:ilvl w:val="4"/>
        <w:numId w:val="1"/>
      </w:numPr>
      <w:spacing w:before="280" w:after="156" w:line="376" w:lineRule="auto"/>
      <w:jc w:val="left"/>
      <w:outlineLvl w:val="4"/>
    </w:pPr>
    <w:rPr>
      <w:rFonts w:ascii="Arial" w:hAnsi="Arial" w:eastAsia="黑体"/>
      <w:b/>
      <w:szCs w:val="28"/>
    </w:rPr>
  </w:style>
  <w:style w:type="paragraph" w:customStyle="1" w:styleId="56">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57">
    <w:name w:val="正文1"/>
    <w:basedOn w:val="58"/>
    <w:qFormat/>
    <w:uiPriority w:val="0"/>
    <w:pPr>
      <w:spacing w:line="500" w:lineRule="exact"/>
      <w:ind w:firstLine="0"/>
    </w:pPr>
    <w:rPr>
      <w:rFonts w:hAnsi="新宋体"/>
    </w:rPr>
  </w:style>
  <w:style w:type="paragraph" w:customStyle="1" w:styleId="58">
    <w:name w:val="正文缩进1"/>
    <w:basedOn w:val="1"/>
    <w:link w:val="230"/>
    <w:qFormat/>
    <w:uiPriority w:val="0"/>
    <w:pPr>
      <w:spacing w:line="360" w:lineRule="atLeast"/>
      <w:ind w:firstLine="420"/>
    </w:pPr>
    <w:rPr>
      <w:szCs w:val="20"/>
    </w:rPr>
  </w:style>
  <w:style w:type="paragraph" w:customStyle="1" w:styleId="59">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character" w:customStyle="1" w:styleId="60">
    <w:name w:val="标题 6 字符"/>
    <w:link w:val="8"/>
    <w:qFormat/>
    <w:uiPriority w:val="9"/>
    <w:rPr>
      <w:rFonts w:ascii="Arial" w:hAnsi="Arial" w:eastAsia="Arial" w:cs="Arial"/>
      <w:b/>
      <w:bCs/>
      <w:sz w:val="22"/>
      <w:szCs w:val="22"/>
    </w:rPr>
  </w:style>
  <w:style w:type="character" w:customStyle="1" w:styleId="61">
    <w:name w:val="标题 7 字符"/>
    <w:link w:val="9"/>
    <w:qFormat/>
    <w:uiPriority w:val="9"/>
    <w:rPr>
      <w:rFonts w:ascii="Arial" w:hAnsi="Arial" w:eastAsia="Arial" w:cs="Arial"/>
      <w:b/>
      <w:bCs/>
      <w:i/>
      <w:iCs/>
      <w:sz w:val="22"/>
      <w:szCs w:val="22"/>
    </w:rPr>
  </w:style>
  <w:style w:type="character" w:customStyle="1" w:styleId="62">
    <w:name w:val="标题 8 字符"/>
    <w:link w:val="10"/>
    <w:qFormat/>
    <w:uiPriority w:val="9"/>
    <w:rPr>
      <w:rFonts w:ascii="Arial" w:hAnsi="Arial" w:eastAsia="Arial" w:cs="Arial"/>
      <w:i/>
      <w:iCs/>
      <w:sz w:val="22"/>
      <w:szCs w:val="22"/>
    </w:rPr>
  </w:style>
  <w:style w:type="character" w:customStyle="1" w:styleId="63">
    <w:name w:val="标题 9 字符"/>
    <w:link w:val="11"/>
    <w:qFormat/>
    <w:uiPriority w:val="9"/>
    <w:rPr>
      <w:rFonts w:ascii="Arial" w:hAnsi="Arial" w:eastAsia="Arial" w:cs="Arial"/>
      <w:i/>
      <w:iCs/>
      <w:sz w:val="21"/>
      <w:szCs w:val="21"/>
    </w:rPr>
  </w:style>
  <w:style w:type="paragraph" w:styleId="64">
    <w:name w:val="List Paragraph"/>
    <w:basedOn w:val="1"/>
    <w:qFormat/>
    <w:uiPriority w:val="34"/>
    <w:pPr>
      <w:ind w:left="720"/>
      <w:contextualSpacing/>
    </w:pPr>
  </w:style>
  <w:style w:type="paragraph" w:styleId="65">
    <w:name w:val="No Spacing"/>
    <w:qFormat/>
    <w:uiPriority w:val="1"/>
    <w:rPr>
      <w:rFonts w:ascii="Times New Roman" w:hAnsi="Times New Roman" w:eastAsia="宋体" w:cs="Times New Roman"/>
      <w:lang w:val="en-US" w:eastAsia="zh-CN" w:bidi="ar-SA"/>
    </w:rPr>
  </w:style>
  <w:style w:type="character" w:customStyle="1" w:styleId="66">
    <w:name w:val="副标题 字符"/>
    <w:link w:val="26"/>
    <w:qFormat/>
    <w:uiPriority w:val="11"/>
    <w:rPr>
      <w:sz w:val="24"/>
      <w:szCs w:val="24"/>
    </w:rPr>
  </w:style>
  <w:style w:type="paragraph" w:styleId="67">
    <w:name w:val="Quote"/>
    <w:basedOn w:val="1"/>
    <w:next w:val="1"/>
    <w:qFormat/>
    <w:uiPriority w:val="29"/>
    <w:pPr>
      <w:ind w:left="720" w:right="720"/>
    </w:pPr>
    <w:rPr>
      <w:i/>
    </w:rPr>
  </w:style>
  <w:style w:type="paragraph" w:styleId="68">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页脚 字符"/>
    <w:link w:val="22"/>
    <w:qFormat/>
    <w:uiPriority w:val="99"/>
  </w:style>
  <w:style w:type="table" w:customStyle="1" w:styleId="7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7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7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7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7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7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8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8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8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8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8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8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8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9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0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0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0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0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0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1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1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1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1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1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1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1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2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2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2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2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2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2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2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2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3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3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3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3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3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3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3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4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4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4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4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4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5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5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5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5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5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6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6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6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67">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68">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9">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0">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1">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2">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3">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7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8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9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9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9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9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5">
    <w:name w:val="尾注文本 字符"/>
    <w:link w:val="21"/>
    <w:qFormat/>
    <w:uiPriority w:val="99"/>
    <w:rPr>
      <w:sz w:val="20"/>
    </w:rPr>
  </w:style>
  <w:style w:type="paragraph" w:customStyle="1" w:styleId="196">
    <w:name w:val="TOC 标题1"/>
    <w:qFormat/>
    <w:uiPriority w:val="39"/>
    <w:rPr>
      <w:rFonts w:ascii="Times New Roman" w:hAnsi="Times New Roman" w:eastAsia="宋体" w:cs="Times New Roman"/>
      <w:lang w:val="en-US" w:eastAsia="zh-CN" w:bidi="ar-SA"/>
    </w:rPr>
  </w:style>
  <w:style w:type="paragraph" w:customStyle="1" w:styleId="197">
    <w:name w:val="标题 11"/>
    <w:basedOn w:val="1"/>
    <w:next w:val="1"/>
    <w:link w:val="210"/>
    <w:qFormat/>
    <w:uiPriority w:val="0"/>
    <w:pPr>
      <w:keepNext/>
      <w:keepLines/>
      <w:tabs>
        <w:tab w:val="left" w:pos="330"/>
        <w:tab w:val="left" w:pos="7020"/>
      </w:tabs>
      <w:ind w:firstLine="0"/>
      <w:jc w:val="center"/>
      <w:outlineLvl w:val="0"/>
    </w:pPr>
    <w:rPr>
      <w:b/>
      <w:bCs/>
      <w:sz w:val="36"/>
      <w:szCs w:val="44"/>
    </w:rPr>
  </w:style>
  <w:style w:type="paragraph" w:customStyle="1" w:styleId="198">
    <w:name w:val="标题 21"/>
    <w:basedOn w:val="1"/>
    <w:next w:val="1"/>
    <w:qFormat/>
    <w:uiPriority w:val="0"/>
    <w:pPr>
      <w:keepNext/>
      <w:keepLines/>
      <w:ind w:firstLine="0"/>
      <w:outlineLvl w:val="1"/>
    </w:pPr>
    <w:rPr>
      <w:b/>
      <w:bCs/>
      <w:szCs w:val="32"/>
    </w:rPr>
  </w:style>
  <w:style w:type="paragraph" w:customStyle="1" w:styleId="199">
    <w:name w:val="标题 31"/>
    <w:basedOn w:val="1"/>
    <w:next w:val="1"/>
    <w:link w:val="212"/>
    <w:qFormat/>
    <w:uiPriority w:val="0"/>
    <w:pPr>
      <w:keepNext/>
      <w:keepLines/>
      <w:spacing w:before="260" w:after="260" w:line="416" w:lineRule="auto"/>
      <w:outlineLvl w:val="2"/>
    </w:pPr>
    <w:rPr>
      <w:b/>
      <w:bCs/>
      <w:sz w:val="32"/>
      <w:szCs w:val="32"/>
    </w:rPr>
  </w:style>
  <w:style w:type="paragraph" w:customStyle="1" w:styleId="200">
    <w:name w:val="标题 41"/>
    <w:basedOn w:val="1"/>
    <w:next w:val="1"/>
    <w:link w:val="213"/>
    <w:qFormat/>
    <w:uiPriority w:val="0"/>
    <w:pPr>
      <w:keepNext/>
      <w:keepLines/>
      <w:spacing w:before="280" w:after="290" w:line="376" w:lineRule="auto"/>
      <w:outlineLvl w:val="3"/>
    </w:pPr>
    <w:rPr>
      <w:rFonts w:ascii="Cambria" w:hAnsi="Cambria"/>
      <w:b/>
      <w:bCs/>
      <w:sz w:val="28"/>
      <w:szCs w:val="28"/>
    </w:rPr>
  </w:style>
  <w:style w:type="paragraph" w:customStyle="1" w:styleId="201">
    <w:name w:val="标题 51"/>
    <w:basedOn w:val="1"/>
    <w:next w:val="1"/>
    <w:link w:val="214"/>
    <w:qFormat/>
    <w:uiPriority w:val="0"/>
    <w:pPr>
      <w:keepNext/>
      <w:keepLines/>
      <w:spacing w:before="280" w:after="290" w:line="376" w:lineRule="auto"/>
      <w:ind w:firstLine="0"/>
      <w:outlineLvl w:val="4"/>
    </w:pPr>
    <w:rPr>
      <w:b/>
      <w:bCs/>
      <w:sz w:val="28"/>
      <w:szCs w:val="28"/>
    </w:rPr>
  </w:style>
  <w:style w:type="paragraph" w:customStyle="1" w:styleId="202">
    <w:name w:val="标题 61"/>
    <w:basedOn w:val="1"/>
    <w:next w:val="1"/>
    <w:link w:val="215"/>
    <w:qFormat/>
    <w:uiPriority w:val="0"/>
    <w:pPr>
      <w:keepNext/>
      <w:keepLines/>
      <w:spacing w:before="240" w:after="64" w:line="317" w:lineRule="auto"/>
      <w:ind w:firstLine="0"/>
      <w:outlineLvl w:val="5"/>
    </w:pPr>
    <w:rPr>
      <w:rFonts w:ascii="Cambria" w:hAnsi="Cambria"/>
      <w:b/>
      <w:bCs/>
    </w:rPr>
  </w:style>
  <w:style w:type="paragraph" w:customStyle="1" w:styleId="203">
    <w:name w:val="标题 71"/>
    <w:basedOn w:val="1"/>
    <w:next w:val="1"/>
    <w:link w:val="216"/>
    <w:qFormat/>
    <w:uiPriority w:val="0"/>
    <w:pPr>
      <w:keepNext/>
      <w:keepLines/>
      <w:spacing w:before="240" w:after="64" w:line="317" w:lineRule="auto"/>
      <w:ind w:firstLine="0"/>
      <w:outlineLvl w:val="6"/>
    </w:pPr>
    <w:rPr>
      <w:rFonts w:ascii="Calibri" w:hAnsi="Calibri"/>
      <w:b/>
      <w:bCs/>
    </w:rPr>
  </w:style>
  <w:style w:type="paragraph" w:customStyle="1" w:styleId="204">
    <w:name w:val="标题 81"/>
    <w:basedOn w:val="1"/>
    <w:next w:val="1"/>
    <w:link w:val="217"/>
    <w:qFormat/>
    <w:uiPriority w:val="0"/>
    <w:pPr>
      <w:keepNext/>
      <w:keepLines/>
      <w:spacing w:before="240" w:after="64" w:line="317" w:lineRule="auto"/>
      <w:ind w:firstLine="0"/>
      <w:outlineLvl w:val="7"/>
    </w:pPr>
    <w:rPr>
      <w:rFonts w:ascii="Cambria" w:hAnsi="Cambria"/>
    </w:rPr>
  </w:style>
  <w:style w:type="paragraph" w:customStyle="1" w:styleId="205">
    <w:name w:val="标题 91"/>
    <w:basedOn w:val="1"/>
    <w:next w:val="1"/>
    <w:link w:val="218"/>
    <w:qFormat/>
    <w:uiPriority w:val="0"/>
    <w:pPr>
      <w:keepNext/>
      <w:keepLines/>
      <w:spacing w:before="240" w:after="64" w:line="317" w:lineRule="auto"/>
      <w:ind w:firstLine="0"/>
      <w:outlineLvl w:val="8"/>
    </w:pPr>
    <w:rPr>
      <w:rFonts w:ascii="Cambria" w:hAnsi="Cambria"/>
      <w:sz w:val="21"/>
      <w:szCs w:val="21"/>
    </w:rPr>
  </w:style>
  <w:style w:type="character" w:customStyle="1" w:styleId="206">
    <w:name w:val="默认段落字体1"/>
    <w:qFormat/>
    <w:uiPriority w:val="1"/>
  </w:style>
  <w:style w:type="table" w:customStyle="1" w:styleId="207">
    <w:name w:val="普通表格1"/>
    <w:qFormat/>
    <w:uiPriority w:val="99"/>
    <w:tblPr>
      <w:tblCellMar>
        <w:top w:w="0" w:type="dxa"/>
        <w:left w:w="0" w:type="dxa"/>
        <w:bottom w:w="0" w:type="dxa"/>
        <w:right w:w="0" w:type="dxa"/>
      </w:tblCellMar>
    </w:tblPr>
  </w:style>
  <w:style w:type="paragraph" w:customStyle="1" w:styleId="208">
    <w:name w:val="宏文本1"/>
    <w:link w:val="334"/>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Courier New"/>
      <w:sz w:val="24"/>
      <w:szCs w:val="24"/>
      <w:lang w:val="en-US" w:eastAsia="zh-CN" w:bidi="ar-SA"/>
    </w:rPr>
  </w:style>
  <w:style w:type="character" w:customStyle="1" w:styleId="209">
    <w:name w:val="宏文本 Char2"/>
    <w:basedOn w:val="206"/>
    <w:qFormat/>
    <w:uiPriority w:val="0"/>
    <w:rPr>
      <w:rFonts w:ascii="Courier New" w:hAnsi="Courier New" w:cs="Courier New"/>
      <w:sz w:val="24"/>
      <w:szCs w:val="24"/>
      <w:lang w:val="en-US" w:eastAsia="zh-CN" w:bidi="ar-SA"/>
    </w:rPr>
  </w:style>
  <w:style w:type="character" w:customStyle="1" w:styleId="210">
    <w:name w:val="标题 1 Char"/>
    <w:link w:val="197"/>
    <w:qFormat/>
    <w:uiPriority w:val="0"/>
    <w:rPr>
      <w:rFonts w:ascii="Times New Roman" w:hAnsi="Times New Roman" w:eastAsia="宋体"/>
      <w:b/>
      <w:bCs/>
      <w:sz w:val="36"/>
      <w:szCs w:val="44"/>
    </w:rPr>
  </w:style>
  <w:style w:type="character" w:customStyle="1" w:styleId="211">
    <w:name w:val="标题 2 字符1"/>
    <w:link w:val="3"/>
    <w:qFormat/>
    <w:uiPriority w:val="0"/>
    <w:rPr>
      <w:rFonts w:ascii="Arial" w:hAnsi="Arial" w:eastAsia="Arial" w:cs="Arial"/>
      <w:sz w:val="34"/>
    </w:rPr>
  </w:style>
  <w:style w:type="character" w:customStyle="1" w:styleId="212">
    <w:name w:val="标题 3 Char"/>
    <w:link w:val="199"/>
    <w:qFormat/>
    <w:uiPriority w:val="0"/>
    <w:rPr>
      <w:b/>
      <w:bCs/>
      <w:sz w:val="32"/>
      <w:szCs w:val="32"/>
    </w:rPr>
  </w:style>
  <w:style w:type="character" w:customStyle="1" w:styleId="213">
    <w:name w:val="标题 4 Char"/>
    <w:link w:val="200"/>
    <w:qFormat/>
    <w:uiPriority w:val="0"/>
    <w:rPr>
      <w:rFonts w:ascii="Cambria" w:hAnsi="Cambria" w:eastAsia="宋体" w:cs="Times New Roman"/>
      <w:b/>
      <w:bCs/>
      <w:sz w:val="28"/>
      <w:szCs w:val="28"/>
    </w:rPr>
  </w:style>
  <w:style w:type="character" w:customStyle="1" w:styleId="214">
    <w:name w:val="标题 5 Char"/>
    <w:basedOn w:val="206"/>
    <w:link w:val="201"/>
    <w:qFormat/>
    <w:uiPriority w:val="0"/>
    <w:rPr>
      <w:b/>
      <w:bCs/>
      <w:sz w:val="28"/>
      <w:szCs w:val="28"/>
    </w:rPr>
  </w:style>
  <w:style w:type="character" w:customStyle="1" w:styleId="215">
    <w:name w:val="标题 6 Char"/>
    <w:basedOn w:val="206"/>
    <w:link w:val="202"/>
    <w:qFormat/>
    <w:uiPriority w:val="0"/>
    <w:rPr>
      <w:rFonts w:ascii="Cambria" w:hAnsi="Cambria"/>
      <w:b/>
      <w:bCs/>
      <w:sz w:val="24"/>
      <w:szCs w:val="24"/>
    </w:rPr>
  </w:style>
  <w:style w:type="character" w:customStyle="1" w:styleId="216">
    <w:name w:val="标题 7 Char"/>
    <w:basedOn w:val="206"/>
    <w:link w:val="203"/>
    <w:qFormat/>
    <w:uiPriority w:val="0"/>
    <w:rPr>
      <w:rFonts w:ascii="Calibri" w:hAnsi="Calibri"/>
      <w:b/>
      <w:bCs/>
      <w:sz w:val="24"/>
      <w:szCs w:val="24"/>
    </w:rPr>
  </w:style>
  <w:style w:type="character" w:customStyle="1" w:styleId="217">
    <w:name w:val="标题 8 Char"/>
    <w:basedOn w:val="206"/>
    <w:link w:val="204"/>
    <w:qFormat/>
    <w:uiPriority w:val="0"/>
    <w:rPr>
      <w:rFonts w:ascii="Cambria" w:hAnsi="Cambria"/>
      <w:sz w:val="24"/>
      <w:szCs w:val="24"/>
    </w:rPr>
  </w:style>
  <w:style w:type="character" w:customStyle="1" w:styleId="218">
    <w:name w:val="标题 9 Char"/>
    <w:basedOn w:val="206"/>
    <w:link w:val="205"/>
    <w:qFormat/>
    <w:uiPriority w:val="0"/>
    <w:rPr>
      <w:rFonts w:ascii="Cambria" w:hAnsi="Cambria"/>
      <w:sz w:val="21"/>
      <w:szCs w:val="21"/>
    </w:rPr>
  </w:style>
  <w:style w:type="paragraph" w:customStyle="1" w:styleId="219">
    <w:name w:val="列表 31"/>
    <w:basedOn w:val="1"/>
    <w:qFormat/>
    <w:uiPriority w:val="0"/>
    <w:pPr>
      <w:spacing w:line="240" w:lineRule="auto"/>
      <w:ind w:left="100" w:hanging="200"/>
    </w:pPr>
    <w:rPr>
      <w:sz w:val="21"/>
    </w:rPr>
  </w:style>
  <w:style w:type="paragraph" w:customStyle="1" w:styleId="220">
    <w:name w:val="目录 71"/>
    <w:basedOn w:val="1"/>
    <w:next w:val="1"/>
    <w:qFormat/>
    <w:uiPriority w:val="39"/>
    <w:pPr>
      <w:ind w:left="1050"/>
      <w:jc w:val="left"/>
    </w:pPr>
    <w:rPr>
      <w:rFonts w:ascii="Calibri" w:hAnsi="Calibri" w:cs="Calibri"/>
      <w:sz w:val="20"/>
      <w:szCs w:val="20"/>
    </w:rPr>
  </w:style>
  <w:style w:type="paragraph" w:customStyle="1" w:styleId="221">
    <w:name w:val="列表编号 21"/>
    <w:basedOn w:val="222"/>
    <w:qFormat/>
    <w:uiPriority w:val="0"/>
    <w:pPr>
      <w:keepLines/>
      <w:widowControl/>
      <w:tabs>
        <w:tab w:val="left" w:pos="360"/>
      </w:tabs>
      <w:spacing w:before="120" w:line="280" w:lineRule="atLeast"/>
      <w:ind w:left="851" w:hanging="426"/>
    </w:pPr>
    <w:rPr>
      <w:sz w:val="22"/>
      <w:lang w:val="en-GB"/>
    </w:rPr>
  </w:style>
  <w:style w:type="paragraph" w:customStyle="1" w:styleId="222">
    <w:name w:val="列表编号1"/>
    <w:basedOn w:val="1"/>
    <w:qFormat/>
    <w:uiPriority w:val="0"/>
    <w:pPr>
      <w:tabs>
        <w:tab w:val="left" w:pos="360"/>
      </w:tabs>
      <w:spacing w:line="240" w:lineRule="auto"/>
      <w:ind w:left="360" w:hanging="360"/>
    </w:pPr>
    <w:rPr>
      <w:sz w:val="21"/>
      <w:szCs w:val="20"/>
    </w:rPr>
  </w:style>
  <w:style w:type="paragraph" w:customStyle="1" w:styleId="223">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24">
    <w:name w:val="注释标题1"/>
    <w:basedOn w:val="1"/>
    <w:next w:val="1"/>
    <w:link w:val="335"/>
    <w:qFormat/>
    <w:uiPriority w:val="0"/>
    <w:pPr>
      <w:widowControl/>
      <w:spacing w:before="100" w:beforeAutospacing="1" w:after="100" w:afterAutospacing="1"/>
      <w:ind w:firstLine="480"/>
      <w:jc w:val="left"/>
    </w:pPr>
    <w:rPr>
      <w:sz w:val="21"/>
    </w:rPr>
  </w:style>
  <w:style w:type="character" w:customStyle="1" w:styleId="225">
    <w:name w:val="注释标题 Char2"/>
    <w:basedOn w:val="206"/>
    <w:qFormat/>
    <w:uiPriority w:val="0"/>
    <w:rPr>
      <w:sz w:val="21"/>
      <w:szCs w:val="24"/>
    </w:rPr>
  </w:style>
  <w:style w:type="paragraph" w:customStyle="1" w:styleId="226">
    <w:name w:val="列表项目符号 41"/>
    <w:basedOn w:val="1"/>
    <w:qFormat/>
    <w:uiPriority w:val="0"/>
    <w:pPr>
      <w:tabs>
        <w:tab w:val="left" w:pos="1620"/>
      </w:tabs>
      <w:spacing w:line="240" w:lineRule="auto"/>
      <w:ind w:left="1620" w:hanging="360"/>
    </w:pPr>
    <w:rPr>
      <w:sz w:val="21"/>
      <w:szCs w:val="20"/>
    </w:rPr>
  </w:style>
  <w:style w:type="paragraph" w:customStyle="1" w:styleId="227">
    <w:name w:val="索引 81"/>
    <w:basedOn w:val="1"/>
    <w:next w:val="1"/>
    <w:qFormat/>
    <w:uiPriority w:val="0"/>
    <w:pPr>
      <w:spacing w:line="240" w:lineRule="auto"/>
      <w:ind w:left="1400" w:firstLine="0"/>
    </w:pPr>
    <w:rPr>
      <w:sz w:val="21"/>
      <w:szCs w:val="20"/>
    </w:rPr>
  </w:style>
  <w:style w:type="paragraph" w:customStyle="1" w:styleId="228">
    <w:name w:val="电子邮件签名1"/>
    <w:basedOn w:val="1"/>
    <w:link w:val="336"/>
    <w:qFormat/>
    <w:uiPriority w:val="0"/>
    <w:pPr>
      <w:widowControl/>
      <w:spacing w:before="100" w:beforeAutospacing="1" w:after="100" w:afterAutospacing="1"/>
      <w:ind w:firstLine="480"/>
      <w:jc w:val="left"/>
    </w:pPr>
    <w:rPr>
      <w:sz w:val="21"/>
    </w:rPr>
  </w:style>
  <w:style w:type="character" w:customStyle="1" w:styleId="229">
    <w:name w:val="电子邮件签名 Char2"/>
    <w:basedOn w:val="206"/>
    <w:qFormat/>
    <w:uiPriority w:val="0"/>
    <w:rPr>
      <w:sz w:val="21"/>
      <w:szCs w:val="24"/>
    </w:rPr>
  </w:style>
  <w:style w:type="character" w:customStyle="1" w:styleId="230">
    <w:name w:val="正文缩进 Char"/>
    <w:link w:val="58"/>
    <w:qFormat/>
    <w:uiPriority w:val="0"/>
    <w:rPr>
      <w:sz w:val="24"/>
    </w:rPr>
  </w:style>
  <w:style w:type="paragraph" w:customStyle="1" w:styleId="231">
    <w:name w:val="题注1"/>
    <w:basedOn w:val="1"/>
    <w:next w:val="1"/>
    <w:qFormat/>
    <w:uiPriority w:val="0"/>
    <w:pPr>
      <w:spacing w:line="240" w:lineRule="auto"/>
      <w:ind w:firstLine="0"/>
    </w:pPr>
    <w:rPr>
      <w:rFonts w:ascii="Cambria" w:hAnsi="Cambria" w:eastAsia="黑体"/>
      <w:sz w:val="20"/>
      <w:szCs w:val="20"/>
    </w:rPr>
  </w:style>
  <w:style w:type="paragraph" w:customStyle="1" w:styleId="232">
    <w:name w:val="索引 51"/>
    <w:basedOn w:val="1"/>
    <w:next w:val="1"/>
    <w:qFormat/>
    <w:uiPriority w:val="0"/>
    <w:pPr>
      <w:spacing w:line="240" w:lineRule="auto"/>
      <w:ind w:left="800" w:firstLine="0"/>
    </w:pPr>
    <w:rPr>
      <w:sz w:val="21"/>
      <w:szCs w:val="20"/>
    </w:rPr>
  </w:style>
  <w:style w:type="paragraph" w:customStyle="1" w:styleId="233">
    <w:name w:val="列表项目符号1"/>
    <w:basedOn w:val="234"/>
    <w:qFormat/>
    <w:uiPriority w:val="0"/>
    <w:pPr>
      <w:keepLines/>
      <w:widowControl/>
      <w:ind w:firstLine="0"/>
      <w:jc w:val="both"/>
    </w:pPr>
    <w:rPr>
      <w:color w:val="000000"/>
      <w:sz w:val="21"/>
      <w:szCs w:val="20"/>
      <w:lang w:val="en-GB"/>
    </w:rPr>
  </w:style>
  <w:style w:type="paragraph" w:customStyle="1" w:styleId="234">
    <w:name w:val="正文文本1"/>
    <w:basedOn w:val="1"/>
    <w:next w:val="1"/>
    <w:link w:val="235"/>
    <w:qFormat/>
    <w:uiPriority w:val="0"/>
    <w:pPr>
      <w:jc w:val="center"/>
    </w:pPr>
  </w:style>
  <w:style w:type="character" w:customStyle="1" w:styleId="235">
    <w:name w:val="正文文本 Char3"/>
    <w:basedOn w:val="206"/>
    <w:link w:val="234"/>
    <w:qFormat/>
    <w:uiPriority w:val="99"/>
    <w:rPr>
      <w:sz w:val="24"/>
      <w:szCs w:val="24"/>
    </w:rPr>
  </w:style>
  <w:style w:type="paragraph" w:customStyle="1" w:styleId="236">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37">
    <w:name w:val="文档结构图1"/>
    <w:basedOn w:val="1"/>
    <w:link w:val="238"/>
    <w:qFormat/>
    <w:uiPriority w:val="0"/>
    <w:pPr>
      <w:shd w:val="clear" w:color="auto" w:fill="000080"/>
    </w:pPr>
  </w:style>
  <w:style w:type="character" w:customStyle="1" w:styleId="238">
    <w:name w:val="文档结构图 Char"/>
    <w:link w:val="237"/>
    <w:qFormat/>
    <w:uiPriority w:val="0"/>
    <w:rPr>
      <w:sz w:val="24"/>
      <w:szCs w:val="24"/>
      <w:shd w:val="clear" w:color="auto" w:fill="000080"/>
    </w:rPr>
  </w:style>
  <w:style w:type="paragraph" w:customStyle="1" w:styleId="239">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40">
    <w:name w:val="批注文字1"/>
    <w:basedOn w:val="1"/>
    <w:link w:val="241"/>
    <w:qFormat/>
    <w:uiPriority w:val="0"/>
    <w:pPr>
      <w:jc w:val="left"/>
    </w:pPr>
    <w:rPr>
      <w:sz w:val="21"/>
    </w:rPr>
  </w:style>
  <w:style w:type="character" w:customStyle="1" w:styleId="241">
    <w:name w:val="批注文字 Char"/>
    <w:link w:val="240"/>
    <w:qFormat/>
    <w:uiPriority w:val="0"/>
    <w:rPr>
      <w:rFonts w:eastAsia="宋体"/>
      <w:sz w:val="21"/>
      <w:szCs w:val="24"/>
      <w:lang w:val="en-US" w:eastAsia="zh-CN" w:bidi="ar-SA"/>
    </w:rPr>
  </w:style>
  <w:style w:type="paragraph" w:customStyle="1" w:styleId="242">
    <w:name w:val="索引 61"/>
    <w:basedOn w:val="1"/>
    <w:next w:val="1"/>
    <w:qFormat/>
    <w:uiPriority w:val="0"/>
    <w:pPr>
      <w:spacing w:line="240" w:lineRule="auto"/>
      <w:ind w:left="1000" w:firstLine="0"/>
    </w:pPr>
    <w:rPr>
      <w:sz w:val="21"/>
      <w:szCs w:val="20"/>
    </w:rPr>
  </w:style>
  <w:style w:type="paragraph" w:customStyle="1" w:styleId="243">
    <w:name w:val="称呼1"/>
    <w:basedOn w:val="1"/>
    <w:next w:val="1"/>
    <w:link w:val="337"/>
    <w:qFormat/>
    <w:uiPriority w:val="0"/>
    <w:pPr>
      <w:widowControl/>
      <w:spacing w:before="100" w:beforeAutospacing="1" w:after="100" w:afterAutospacing="1"/>
      <w:ind w:firstLine="480"/>
      <w:jc w:val="left"/>
    </w:pPr>
    <w:rPr>
      <w:rFonts w:ascii="宋体" w:hAnsi="宋体"/>
    </w:rPr>
  </w:style>
  <w:style w:type="character" w:customStyle="1" w:styleId="244">
    <w:name w:val="称呼 Char"/>
    <w:qFormat/>
    <w:uiPriority w:val="0"/>
    <w:rPr>
      <w:rFonts w:ascii="宋体" w:hAnsi="宋体"/>
      <w:sz w:val="24"/>
      <w:szCs w:val="24"/>
    </w:rPr>
  </w:style>
  <w:style w:type="paragraph" w:customStyle="1" w:styleId="245">
    <w:name w:val="正文文本 31"/>
    <w:basedOn w:val="1"/>
    <w:link w:val="246"/>
    <w:qFormat/>
    <w:uiPriority w:val="0"/>
    <w:pPr>
      <w:spacing w:after="120"/>
    </w:pPr>
    <w:rPr>
      <w:sz w:val="16"/>
      <w:szCs w:val="16"/>
    </w:rPr>
  </w:style>
  <w:style w:type="character" w:customStyle="1" w:styleId="246">
    <w:name w:val="正文文本 3 Char"/>
    <w:link w:val="245"/>
    <w:qFormat/>
    <w:uiPriority w:val="0"/>
    <w:rPr>
      <w:sz w:val="16"/>
      <w:szCs w:val="16"/>
    </w:rPr>
  </w:style>
  <w:style w:type="paragraph" w:customStyle="1" w:styleId="247">
    <w:name w:val="结束语1"/>
    <w:basedOn w:val="1"/>
    <w:link w:val="338"/>
    <w:qFormat/>
    <w:uiPriority w:val="0"/>
    <w:pPr>
      <w:widowControl/>
      <w:spacing w:before="100" w:beforeAutospacing="1" w:after="100" w:afterAutospacing="1"/>
      <w:ind w:left="100" w:firstLine="480"/>
      <w:jc w:val="left"/>
    </w:pPr>
    <w:rPr>
      <w:sz w:val="21"/>
    </w:rPr>
  </w:style>
  <w:style w:type="character" w:customStyle="1" w:styleId="248">
    <w:name w:val="结束语 Char2"/>
    <w:basedOn w:val="206"/>
    <w:qFormat/>
    <w:uiPriority w:val="0"/>
    <w:rPr>
      <w:sz w:val="21"/>
      <w:szCs w:val="24"/>
    </w:rPr>
  </w:style>
  <w:style w:type="paragraph" w:customStyle="1" w:styleId="249">
    <w:name w:val="列表项目符号 31"/>
    <w:basedOn w:val="1"/>
    <w:qFormat/>
    <w:uiPriority w:val="0"/>
    <w:pPr>
      <w:tabs>
        <w:tab w:val="left" w:pos="1200"/>
      </w:tabs>
      <w:spacing w:line="240" w:lineRule="auto"/>
      <w:ind w:left="1200" w:hanging="360"/>
    </w:pPr>
    <w:rPr>
      <w:sz w:val="21"/>
      <w:szCs w:val="20"/>
    </w:rPr>
  </w:style>
  <w:style w:type="paragraph" w:customStyle="1" w:styleId="250">
    <w:name w:val="正文文本缩进11"/>
    <w:basedOn w:val="1"/>
    <w:next w:val="251"/>
    <w:link w:val="252"/>
    <w:qFormat/>
    <w:uiPriority w:val="0"/>
    <w:pPr>
      <w:spacing w:line="200" w:lineRule="exact"/>
      <w:ind w:firstLine="301"/>
    </w:pPr>
    <w:rPr>
      <w:rFonts w:ascii="宋体" w:hAnsi="Courier New"/>
      <w:spacing w:val="-4"/>
      <w:sz w:val="18"/>
      <w:szCs w:val="20"/>
    </w:rPr>
  </w:style>
  <w:style w:type="paragraph" w:customStyle="1" w:styleId="251">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52">
    <w:name w:val="正文文本缩进 Char"/>
    <w:link w:val="250"/>
    <w:qFormat/>
    <w:uiPriority w:val="0"/>
    <w:rPr>
      <w:rFonts w:ascii="宋体" w:hAnsi="Courier New" w:eastAsia="宋体"/>
      <w:spacing w:val="-4"/>
      <w:sz w:val="18"/>
      <w:lang w:val="en-US" w:eastAsia="zh-CN" w:bidi="ar-SA"/>
    </w:rPr>
  </w:style>
  <w:style w:type="paragraph" w:customStyle="1" w:styleId="253">
    <w:name w:val="列表编号 31"/>
    <w:basedOn w:val="1"/>
    <w:qFormat/>
    <w:uiPriority w:val="0"/>
    <w:pPr>
      <w:tabs>
        <w:tab w:val="left" w:pos="1200"/>
      </w:tabs>
      <w:spacing w:line="240" w:lineRule="auto"/>
      <w:ind w:left="1200" w:hanging="360"/>
    </w:pPr>
    <w:rPr>
      <w:sz w:val="21"/>
      <w:szCs w:val="20"/>
    </w:rPr>
  </w:style>
  <w:style w:type="paragraph" w:customStyle="1" w:styleId="254">
    <w:name w:val="列表 21"/>
    <w:basedOn w:val="1"/>
    <w:qFormat/>
    <w:uiPriority w:val="0"/>
    <w:pPr>
      <w:ind w:left="840" w:hanging="420"/>
    </w:pPr>
    <w:rPr>
      <w:sz w:val="21"/>
      <w:szCs w:val="20"/>
    </w:rPr>
  </w:style>
  <w:style w:type="paragraph" w:customStyle="1" w:styleId="255">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56">
    <w:name w:val="文本块1"/>
    <w:basedOn w:val="1"/>
    <w:qFormat/>
    <w:uiPriority w:val="0"/>
    <w:pPr>
      <w:spacing w:line="240" w:lineRule="auto"/>
      <w:ind w:left="-4" w:right="-108" w:firstLine="0"/>
    </w:pPr>
    <w:rPr>
      <w:rFonts w:ascii="宋体"/>
      <w:sz w:val="28"/>
      <w:szCs w:val="20"/>
    </w:rPr>
  </w:style>
  <w:style w:type="paragraph" w:customStyle="1" w:styleId="257">
    <w:name w:val="列表项目符号 21"/>
    <w:basedOn w:val="1"/>
    <w:qFormat/>
    <w:uiPriority w:val="0"/>
    <w:pPr>
      <w:spacing w:line="440" w:lineRule="exact"/>
      <w:ind w:firstLine="0"/>
    </w:pPr>
    <w:rPr>
      <w:rFonts w:ascii="宋体" w:hAnsi="宋体"/>
      <w:sz w:val="21"/>
      <w:szCs w:val="20"/>
    </w:rPr>
  </w:style>
  <w:style w:type="paragraph" w:customStyle="1" w:styleId="258">
    <w:name w:val="HTML 地址1"/>
    <w:basedOn w:val="1"/>
    <w:link w:val="339"/>
    <w:qFormat/>
    <w:uiPriority w:val="0"/>
    <w:pPr>
      <w:widowControl/>
      <w:spacing w:before="100" w:beforeAutospacing="1" w:after="100" w:afterAutospacing="1"/>
      <w:ind w:firstLine="480"/>
      <w:jc w:val="left"/>
    </w:pPr>
    <w:rPr>
      <w:i/>
      <w:iCs/>
      <w:sz w:val="21"/>
    </w:rPr>
  </w:style>
  <w:style w:type="character" w:customStyle="1" w:styleId="259">
    <w:name w:val="HTML 地址 Char2"/>
    <w:basedOn w:val="206"/>
    <w:qFormat/>
    <w:uiPriority w:val="0"/>
    <w:rPr>
      <w:i/>
      <w:iCs/>
      <w:sz w:val="21"/>
      <w:szCs w:val="24"/>
    </w:rPr>
  </w:style>
  <w:style w:type="paragraph" w:customStyle="1" w:styleId="260">
    <w:name w:val="索引 41"/>
    <w:basedOn w:val="1"/>
    <w:next w:val="1"/>
    <w:qFormat/>
    <w:uiPriority w:val="0"/>
    <w:pPr>
      <w:ind w:left="600"/>
    </w:pPr>
  </w:style>
  <w:style w:type="paragraph" w:customStyle="1" w:styleId="261">
    <w:name w:val="目录 51"/>
    <w:basedOn w:val="1"/>
    <w:next w:val="1"/>
    <w:qFormat/>
    <w:uiPriority w:val="39"/>
    <w:pPr>
      <w:ind w:left="630"/>
      <w:jc w:val="left"/>
    </w:pPr>
    <w:rPr>
      <w:rFonts w:ascii="Calibri" w:hAnsi="Calibri" w:cs="Calibri"/>
      <w:sz w:val="20"/>
      <w:szCs w:val="20"/>
    </w:rPr>
  </w:style>
  <w:style w:type="paragraph" w:customStyle="1" w:styleId="262">
    <w:name w:val="目录 31"/>
    <w:basedOn w:val="1"/>
    <w:next w:val="1"/>
    <w:qFormat/>
    <w:uiPriority w:val="39"/>
    <w:pPr>
      <w:ind w:left="210"/>
      <w:jc w:val="left"/>
    </w:pPr>
    <w:rPr>
      <w:rFonts w:ascii="Calibri" w:hAnsi="Calibri" w:cs="Calibri"/>
      <w:sz w:val="20"/>
      <w:szCs w:val="20"/>
    </w:rPr>
  </w:style>
  <w:style w:type="paragraph" w:customStyle="1" w:styleId="263">
    <w:name w:val="纯文本11"/>
    <w:basedOn w:val="1"/>
    <w:link w:val="264"/>
    <w:qFormat/>
    <w:uiPriority w:val="0"/>
    <w:rPr>
      <w:rFonts w:ascii="宋体" w:hAnsi="Courier New"/>
      <w:sz w:val="21"/>
      <w:szCs w:val="20"/>
    </w:rPr>
  </w:style>
  <w:style w:type="character" w:customStyle="1" w:styleId="264">
    <w:name w:val="纯文本 Char"/>
    <w:link w:val="263"/>
    <w:qFormat/>
    <w:uiPriority w:val="0"/>
    <w:rPr>
      <w:rFonts w:ascii="宋体" w:hAnsi="Courier New" w:eastAsia="宋体"/>
      <w:sz w:val="21"/>
      <w:lang w:val="en-US" w:eastAsia="zh-CN" w:bidi="ar-SA"/>
    </w:rPr>
  </w:style>
  <w:style w:type="paragraph" w:customStyle="1" w:styleId="265">
    <w:name w:val="列表项目符号 51"/>
    <w:basedOn w:val="1"/>
    <w:qFormat/>
    <w:uiPriority w:val="0"/>
    <w:pPr>
      <w:spacing w:line="440" w:lineRule="exact"/>
      <w:ind w:firstLine="0"/>
    </w:pPr>
    <w:rPr>
      <w:rFonts w:ascii="宋体" w:hAnsi="宋体"/>
      <w:sz w:val="21"/>
      <w:szCs w:val="20"/>
    </w:rPr>
  </w:style>
  <w:style w:type="paragraph" w:customStyle="1" w:styleId="266">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67">
    <w:name w:val="目录 81"/>
    <w:basedOn w:val="1"/>
    <w:next w:val="1"/>
    <w:qFormat/>
    <w:uiPriority w:val="39"/>
    <w:pPr>
      <w:ind w:left="1260"/>
      <w:jc w:val="left"/>
    </w:pPr>
    <w:rPr>
      <w:rFonts w:ascii="Calibri" w:hAnsi="Calibri" w:cs="Calibri"/>
      <w:sz w:val="20"/>
      <w:szCs w:val="20"/>
    </w:rPr>
  </w:style>
  <w:style w:type="paragraph" w:customStyle="1" w:styleId="268">
    <w:name w:val="索引 31"/>
    <w:basedOn w:val="1"/>
    <w:next w:val="1"/>
    <w:qFormat/>
    <w:uiPriority w:val="0"/>
    <w:pPr>
      <w:spacing w:line="240" w:lineRule="auto"/>
      <w:ind w:left="400" w:firstLine="0"/>
    </w:pPr>
    <w:rPr>
      <w:sz w:val="21"/>
      <w:szCs w:val="20"/>
    </w:rPr>
  </w:style>
  <w:style w:type="paragraph" w:customStyle="1" w:styleId="269">
    <w:name w:val="日期1"/>
    <w:basedOn w:val="1"/>
    <w:next w:val="1"/>
    <w:link w:val="270"/>
    <w:qFormat/>
    <w:uiPriority w:val="0"/>
    <w:pPr>
      <w:ind w:left="100"/>
    </w:pPr>
  </w:style>
  <w:style w:type="character" w:customStyle="1" w:styleId="270">
    <w:name w:val="日期 Char"/>
    <w:link w:val="269"/>
    <w:qFormat/>
    <w:uiPriority w:val="0"/>
    <w:rPr>
      <w:sz w:val="24"/>
      <w:szCs w:val="24"/>
    </w:rPr>
  </w:style>
  <w:style w:type="paragraph" w:customStyle="1" w:styleId="271">
    <w:name w:val="正文文本缩进 21"/>
    <w:basedOn w:val="1"/>
    <w:link w:val="272"/>
    <w:qFormat/>
    <w:uiPriority w:val="0"/>
    <w:pPr>
      <w:ind w:firstLine="412"/>
    </w:pPr>
  </w:style>
  <w:style w:type="character" w:customStyle="1" w:styleId="272">
    <w:name w:val="正文文本缩进 2 Char"/>
    <w:link w:val="271"/>
    <w:qFormat/>
    <w:uiPriority w:val="0"/>
    <w:rPr>
      <w:sz w:val="24"/>
      <w:szCs w:val="24"/>
    </w:rPr>
  </w:style>
  <w:style w:type="paragraph" w:customStyle="1" w:styleId="273">
    <w:name w:val="尾注文本1"/>
    <w:basedOn w:val="1"/>
    <w:link w:val="340"/>
    <w:qFormat/>
    <w:uiPriority w:val="0"/>
    <w:pPr>
      <w:spacing w:line="240" w:lineRule="auto"/>
      <w:ind w:firstLine="0"/>
      <w:jc w:val="left"/>
    </w:pPr>
    <w:rPr>
      <w:sz w:val="21"/>
    </w:rPr>
  </w:style>
  <w:style w:type="character" w:customStyle="1" w:styleId="274">
    <w:name w:val="尾注文本 Char3"/>
    <w:basedOn w:val="206"/>
    <w:qFormat/>
    <w:uiPriority w:val="0"/>
    <w:rPr>
      <w:sz w:val="21"/>
      <w:szCs w:val="24"/>
    </w:rPr>
  </w:style>
  <w:style w:type="paragraph" w:customStyle="1" w:styleId="275">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76">
    <w:name w:val="批注框文本1"/>
    <w:basedOn w:val="1"/>
    <w:link w:val="277"/>
    <w:qFormat/>
    <w:uiPriority w:val="0"/>
    <w:rPr>
      <w:sz w:val="18"/>
      <w:szCs w:val="18"/>
    </w:rPr>
  </w:style>
  <w:style w:type="character" w:customStyle="1" w:styleId="277">
    <w:name w:val="批注框文本 Char"/>
    <w:link w:val="276"/>
    <w:qFormat/>
    <w:uiPriority w:val="0"/>
    <w:rPr>
      <w:sz w:val="18"/>
      <w:szCs w:val="18"/>
    </w:rPr>
  </w:style>
  <w:style w:type="paragraph" w:customStyle="1" w:styleId="278">
    <w:name w:val="页脚1"/>
    <w:basedOn w:val="1"/>
    <w:link w:val="279"/>
    <w:qFormat/>
    <w:uiPriority w:val="0"/>
    <w:pPr>
      <w:tabs>
        <w:tab w:val="center" w:pos="4153"/>
        <w:tab w:val="right" w:pos="8306"/>
      </w:tabs>
      <w:jc w:val="left"/>
    </w:pPr>
    <w:rPr>
      <w:sz w:val="18"/>
      <w:szCs w:val="18"/>
    </w:rPr>
  </w:style>
  <w:style w:type="character" w:customStyle="1" w:styleId="279">
    <w:name w:val="页脚 Char"/>
    <w:link w:val="278"/>
    <w:qFormat/>
    <w:uiPriority w:val="0"/>
    <w:rPr>
      <w:sz w:val="18"/>
      <w:szCs w:val="18"/>
    </w:rPr>
  </w:style>
  <w:style w:type="paragraph" w:customStyle="1" w:styleId="280">
    <w:name w:val="页眉1"/>
    <w:basedOn w:val="1"/>
    <w:link w:val="281"/>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81">
    <w:name w:val="页眉 Char"/>
    <w:link w:val="280"/>
    <w:qFormat/>
    <w:uiPriority w:val="0"/>
    <w:rPr>
      <w:rFonts w:ascii="宋体" w:hAnsi="Courier New"/>
      <w:sz w:val="18"/>
    </w:rPr>
  </w:style>
  <w:style w:type="paragraph" w:customStyle="1" w:styleId="282">
    <w:name w:val="签名1"/>
    <w:basedOn w:val="1"/>
    <w:link w:val="341"/>
    <w:qFormat/>
    <w:uiPriority w:val="0"/>
    <w:pPr>
      <w:widowControl/>
      <w:spacing w:before="100" w:beforeAutospacing="1" w:after="100" w:afterAutospacing="1"/>
      <w:ind w:left="100" w:firstLine="480"/>
      <w:jc w:val="left"/>
    </w:pPr>
    <w:rPr>
      <w:sz w:val="21"/>
    </w:rPr>
  </w:style>
  <w:style w:type="character" w:customStyle="1" w:styleId="283">
    <w:name w:val="签名 Char2"/>
    <w:basedOn w:val="206"/>
    <w:qFormat/>
    <w:uiPriority w:val="0"/>
    <w:rPr>
      <w:sz w:val="21"/>
      <w:szCs w:val="24"/>
    </w:rPr>
  </w:style>
  <w:style w:type="paragraph" w:customStyle="1" w:styleId="284">
    <w:name w:val="目录 11"/>
    <w:basedOn w:val="1"/>
    <w:next w:val="1"/>
    <w:qFormat/>
    <w:uiPriority w:val="39"/>
    <w:pPr>
      <w:spacing w:before="360"/>
      <w:jc w:val="left"/>
    </w:pPr>
    <w:rPr>
      <w:rFonts w:ascii="Calibri Light" w:hAnsi="Calibri Light"/>
      <w:b/>
      <w:bCs/>
      <w:caps/>
    </w:rPr>
  </w:style>
  <w:style w:type="paragraph" w:customStyle="1" w:styleId="285">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286">
    <w:name w:val="目录 41"/>
    <w:basedOn w:val="1"/>
    <w:next w:val="1"/>
    <w:qFormat/>
    <w:uiPriority w:val="39"/>
    <w:pPr>
      <w:ind w:left="420"/>
      <w:jc w:val="left"/>
    </w:pPr>
    <w:rPr>
      <w:rFonts w:ascii="Calibri" w:hAnsi="Calibri" w:cs="Calibri"/>
      <w:sz w:val="20"/>
      <w:szCs w:val="20"/>
    </w:rPr>
  </w:style>
  <w:style w:type="paragraph" w:customStyle="1" w:styleId="287">
    <w:name w:val="索引标题1"/>
    <w:basedOn w:val="1"/>
    <w:next w:val="288"/>
    <w:qFormat/>
    <w:uiPriority w:val="0"/>
    <w:pPr>
      <w:spacing w:line="240" w:lineRule="auto"/>
      <w:ind w:firstLine="0"/>
    </w:pPr>
    <w:rPr>
      <w:sz w:val="21"/>
      <w:szCs w:val="20"/>
    </w:rPr>
  </w:style>
  <w:style w:type="paragraph" w:customStyle="1" w:styleId="288">
    <w:name w:val="索引 11"/>
    <w:basedOn w:val="1"/>
    <w:next w:val="1"/>
    <w:qFormat/>
    <w:uiPriority w:val="0"/>
    <w:pPr>
      <w:spacing w:line="240" w:lineRule="auto"/>
      <w:ind w:firstLine="0"/>
    </w:pPr>
    <w:rPr>
      <w:sz w:val="21"/>
    </w:rPr>
  </w:style>
  <w:style w:type="paragraph" w:customStyle="1" w:styleId="289">
    <w:name w:val="副标题1"/>
    <w:basedOn w:val="1"/>
    <w:next w:val="1"/>
    <w:link w:val="290"/>
    <w:qFormat/>
    <w:uiPriority w:val="0"/>
    <w:pPr>
      <w:spacing w:before="240" w:after="60" w:line="312" w:lineRule="auto"/>
      <w:jc w:val="center"/>
      <w:outlineLvl w:val="1"/>
    </w:pPr>
    <w:rPr>
      <w:rFonts w:ascii="Cambria" w:hAnsi="Cambria"/>
      <w:b/>
      <w:bCs/>
      <w:sz w:val="32"/>
      <w:szCs w:val="32"/>
    </w:rPr>
  </w:style>
  <w:style w:type="character" w:customStyle="1" w:styleId="290">
    <w:name w:val="副标题 Char"/>
    <w:link w:val="289"/>
    <w:qFormat/>
    <w:uiPriority w:val="0"/>
    <w:rPr>
      <w:rFonts w:ascii="Cambria" w:hAnsi="Cambria"/>
      <w:b/>
      <w:bCs/>
      <w:sz w:val="32"/>
      <w:szCs w:val="32"/>
    </w:rPr>
  </w:style>
  <w:style w:type="paragraph" w:customStyle="1" w:styleId="291">
    <w:name w:val="列表编号 51"/>
    <w:basedOn w:val="1"/>
    <w:qFormat/>
    <w:uiPriority w:val="0"/>
    <w:pPr>
      <w:tabs>
        <w:tab w:val="left" w:pos="2040"/>
      </w:tabs>
      <w:spacing w:line="240" w:lineRule="auto"/>
      <w:ind w:left="2040" w:hanging="360"/>
    </w:pPr>
    <w:rPr>
      <w:sz w:val="21"/>
      <w:szCs w:val="20"/>
    </w:rPr>
  </w:style>
  <w:style w:type="paragraph" w:customStyle="1" w:styleId="292">
    <w:name w:val="列表1"/>
    <w:basedOn w:val="1"/>
    <w:qFormat/>
    <w:uiPriority w:val="0"/>
    <w:pPr>
      <w:ind w:left="420" w:hanging="420"/>
    </w:pPr>
    <w:rPr>
      <w:sz w:val="21"/>
      <w:szCs w:val="20"/>
    </w:rPr>
  </w:style>
  <w:style w:type="paragraph" w:customStyle="1" w:styleId="293">
    <w:name w:val="脚注文本1"/>
    <w:basedOn w:val="1"/>
    <w:link w:val="342"/>
    <w:qFormat/>
    <w:uiPriority w:val="0"/>
    <w:pPr>
      <w:spacing w:line="312" w:lineRule="atLeast"/>
      <w:ind w:firstLine="0"/>
      <w:jc w:val="left"/>
    </w:pPr>
    <w:rPr>
      <w:sz w:val="18"/>
      <w:szCs w:val="20"/>
    </w:rPr>
  </w:style>
  <w:style w:type="character" w:customStyle="1" w:styleId="294">
    <w:name w:val="脚注文本 Char"/>
    <w:qFormat/>
    <w:uiPriority w:val="0"/>
    <w:rPr>
      <w:sz w:val="18"/>
    </w:rPr>
  </w:style>
  <w:style w:type="paragraph" w:customStyle="1" w:styleId="295">
    <w:name w:val="目录 61"/>
    <w:basedOn w:val="1"/>
    <w:next w:val="1"/>
    <w:qFormat/>
    <w:uiPriority w:val="39"/>
    <w:pPr>
      <w:ind w:left="840"/>
      <w:jc w:val="left"/>
    </w:pPr>
    <w:rPr>
      <w:rFonts w:ascii="Calibri" w:hAnsi="Calibri" w:cs="Calibri"/>
      <w:sz w:val="20"/>
      <w:szCs w:val="20"/>
    </w:rPr>
  </w:style>
  <w:style w:type="paragraph" w:customStyle="1" w:styleId="296">
    <w:name w:val="列表 51"/>
    <w:basedOn w:val="1"/>
    <w:qFormat/>
    <w:uiPriority w:val="0"/>
    <w:pPr>
      <w:spacing w:line="240" w:lineRule="auto"/>
      <w:ind w:left="2100" w:hanging="420"/>
    </w:pPr>
    <w:rPr>
      <w:sz w:val="21"/>
      <w:szCs w:val="20"/>
    </w:rPr>
  </w:style>
  <w:style w:type="paragraph" w:customStyle="1" w:styleId="297">
    <w:name w:val="正文文本缩进 31"/>
    <w:basedOn w:val="1"/>
    <w:link w:val="298"/>
    <w:qFormat/>
    <w:uiPriority w:val="0"/>
    <w:pPr>
      <w:spacing w:line="400" w:lineRule="exact"/>
      <w:ind w:left="360"/>
    </w:pPr>
  </w:style>
  <w:style w:type="character" w:customStyle="1" w:styleId="298">
    <w:name w:val="正文文本缩进 3 Char"/>
    <w:link w:val="297"/>
    <w:qFormat/>
    <w:uiPriority w:val="0"/>
    <w:rPr>
      <w:rFonts w:eastAsia="宋体"/>
      <w:sz w:val="24"/>
      <w:szCs w:val="24"/>
      <w:lang w:val="en-US" w:eastAsia="zh-CN" w:bidi="ar-SA"/>
    </w:rPr>
  </w:style>
  <w:style w:type="paragraph" w:customStyle="1" w:styleId="299">
    <w:name w:val="索引 71"/>
    <w:basedOn w:val="1"/>
    <w:next w:val="1"/>
    <w:qFormat/>
    <w:uiPriority w:val="0"/>
    <w:pPr>
      <w:spacing w:line="240" w:lineRule="auto"/>
      <w:ind w:left="1200" w:firstLine="0"/>
    </w:pPr>
    <w:rPr>
      <w:sz w:val="21"/>
      <w:szCs w:val="20"/>
    </w:rPr>
  </w:style>
  <w:style w:type="paragraph" w:customStyle="1" w:styleId="300">
    <w:name w:val="索引 91"/>
    <w:basedOn w:val="1"/>
    <w:next w:val="1"/>
    <w:qFormat/>
    <w:uiPriority w:val="0"/>
    <w:pPr>
      <w:spacing w:line="240" w:lineRule="auto"/>
      <w:ind w:left="1600" w:firstLine="0"/>
    </w:pPr>
    <w:rPr>
      <w:sz w:val="21"/>
      <w:szCs w:val="20"/>
    </w:rPr>
  </w:style>
  <w:style w:type="paragraph" w:customStyle="1" w:styleId="301">
    <w:name w:val="图表目录1"/>
    <w:basedOn w:val="1"/>
    <w:next w:val="1"/>
    <w:qFormat/>
    <w:uiPriority w:val="0"/>
    <w:pPr>
      <w:spacing w:line="240" w:lineRule="auto"/>
      <w:ind w:left="200" w:hanging="200"/>
    </w:pPr>
    <w:rPr>
      <w:sz w:val="21"/>
    </w:rPr>
  </w:style>
  <w:style w:type="paragraph" w:customStyle="1" w:styleId="302">
    <w:name w:val="目录 21"/>
    <w:basedOn w:val="1"/>
    <w:next w:val="1"/>
    <w:qFormat/>
    <w:uiPriority w:val="39"/>
    <w:pPr>
      <w:spacing w:before="240"/>
      <w:jc w:val="left"/>
    </w:pPr>
    <w:rPr>
      <w:rFonts w:ascii="Calibri" w:hAnsi="Calibri" w:cs="Calibri"/>
      <w:b/>
      <w:bCs/>
      <w:sz w:val="20"/>
      <w:szCs w:val="20"/>
    </w:rPr>
  </w:style>
  <w:style w:type="paragraph" w:customStyle="1" w:styleId="303">
    <w:name w:val="目录 91"/>
    <w:basedOn w:val="1"/>
    <w:next w:val="1"/>
    <w:qFormat/>
    <w:uiPriority w:val="39"/>
    <w:pPr>
      <w:ind w:left="1470"/>
      <w:jc w:val="left"/>
    </w:pPr>
    <w:rPr>
      <w:rFonts w:ascii="Calibri" w:hAnsi="Calibri" w:cs="Calibri"/>
      <w:sz w:val="20"/>
      <w:szCs w:val="20"/>
    </w:rPr>
  </w:style>
  <w:style w:type="paragraph" w:customStyle="1" w:styleId="304">
    <w:name w:val="正文文本 211"/>
    <w:basedOn w:val="1"/>
    <w:link w:val="343"/>
    <w:qFormat/>
    <w:uiPriority w:val="99"/>
    <w:pPr>
      <w:spacing w:line="240" w:lineRule="auto"/>
      <w:ind w:firstLine="0"/>
      <w:jc w:val="center"/>
    </w:pPr>
    <w:rPr>
      <w:sz w:val="21"/>
    </w:rPr>
  </w:style>
  <w:style w:type="character" w:customStyle="1" w:styleId="305">
    <w:name w:val="正文文本 2 Char1"/>
    <w:basedOn w:val="206"/>
    <w:qFormat/>
    <w:uiPriority w:val="99"/>
    <w:rPr>
      <w:sz w:val="21"/>
      <w:szCs w:val="24"/>
    </w:rPr>
  </w:style>
  <w:style w:type="paragraph" w:customStyle="1" w:styleId="306">
    <w:name w:val="列表 41"/>
    <w:basedOn w:val="1"/>
    <w:qFormat/>
    <w:uiPriority w:val="0"/>
    <w:pPr>
      <w:spacing w:line="240" w:lineRule="auto"/>
      <w:ind w:left="100" w:hanging="200"/>
    </w:pPr>
    <w:rPr>
      <w:sz w:val="21"/>
      <w:szCs w:val="20"/>
    </w:rPr>
  </w:style>
  <w:style w:type="paragraph" w:customStyle="1" w:styleId="307">
    <w:name w:val="信息标题1"/>
    <w:basedOn w:val="1"/>
    <w:link w:val="308"/>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308">
    <w:name w:val="信息标题 Char"/>
    <w:link w:val="307"/>
    <w:qFormat/>
    <w:uiPriority w:val="0"/>
    <w:rPr>
      <w:rFonts w:ascii="Arial" w:hAnsi="Arial"/>
      <w:sz w:val="24"/>
      <w:szCs w:val="24"/>
      <w:shd w:val="pct20" w:color="auto" w:fill="auto"/>
    </w:rPr>
  </w:style>
  <w:style w:type="paragraph" w:customStyle="1" w:styleId="309">
    <w:name w:val="HTML 预设格式1"/>
    <w:basedOn w:val="1"/>
    <w:link w:val="31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310">
    <w:name w:val="HTML 预设格式 Char"/>
    <w:link w:val="309"/>
    <w:qFormat/>
    <w:uiPriority w:val="0"/>
    <w:rPr>
      <w:rFonts w:ascii="宋体" w:hAnsi="宋体" w:cs="宋体"/>
      <w:sz w:val="24"/>
      <w:szCs w:val="24"/>
    </w:rPr>
  </w:style>
  <w:style w:type="paragraph" w:customStyle="1" w:styleId="311">
    <w:name w:val="普通(网站)11"/>
    <w:basedOn w:val="1"/>
    <w:qFormat/>
    <w:uiPriority w:val="0"/>
    <w:pPr>
      <w:widowControl/>
      <w:spacing w:before="100" w:beforeAutospacing="1" w:after="100" w:afterAutospacing="1"/>
      <w:jc w:val="left"/>
    </w:pPr>
    <w:rPr>
      <w:rFonts w:ascii="宋体" w:hAnsi="宋体" w:cs="宋体"/>
    </w:rPr>
  </w:style>
  <w:style w:type="paragraph" w:customStyle="1" w:styleId="312">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313">
    <w:name w:val="索引 21"/>
    <w:basedOn w:val="1"/>
    <w:next w:val="1"/>
    <w:qFormat/>
    <w:uiPriority w:val="0"/>
    <w:pPr>
      <w:spacing w:line="240" w:lineRule="auto"/>
      <w:ind w:left="200" w:firstLine="0"/>
    </w:pPr>
    <w:rPr>
      <w:sz w:val="21"/>
      <w:szCs w:val="20"/>
    </w:rPr>
  </w:style>
  <w:style w:type="paragraph" w:customStyle="1" w:styleId="314">
    <w:name w:val="标题1"/>
    <w:basedOn w:val="1"/>
    <w:next w:val="1"/>
    <w:link w:val="344"/>
    <w:qFormat/>
    <w:uiPriority w:val="0"/>
    <w:pPr>
      <w:spacing w:before="240" w:after="60" w:line="240" w:lineRule="auto"/>
      <w:ind w:firstLine="0"/>
      <w:jc w:val="center"/>
      <w:outlineLvl w:val="0"/>
    </w:pPr>
    <w:rPr>
      <w:rFonts w:ascii="Cambria" w:hAnsi="Cambria"/>
      <w:b/>
      <w:bCs/>
      <w:sz w:val="32"/>
      <w:szCs w:val="32"/>
    </w:rPr>
  </w:style>
  <w:style w:type="character" w:customStyle="1" w:styleId="315">
    <w:name w:val="标题 Char"/>
    <w:qFormat/>
    <w:uiPriority w:val="0"/>
    <w:rPr>
      <w:rFonts w:ascii="Cambria" w:hAnsi="Cambria"/>
      <w:b/>
      <w:bCs/>
      <w:sz w:val="32"/>
      <w:szCs w:val="32"/>
    </w:rPr>
  </w:style>
  <w:style w:type="paragraph" w:customStyle="1" w:styleId="316">
    <w:name w:val="批注主题1"/>
    <w:basedOn w:val="240"/>
    <w:next w:val="240"/>
    <w:link w:val="317"/>
    <w:qFormat/>
    <w:uiPriority w:val="0"/>
    <w:rPr>
      <w:b/>
      <w:bCs/>
    </w:rPr>
  </w:style>
  <w:style w:type="character" w:customStyle="1" w:styleId="317">
    <w:name w:val="批注主题 Char"/>
    <w:link w:val="316"/>
    <w:qFormat/>
    <w:uiPriority w:val="0"/>
    <w:rPr>
      <w:b/>
      <w:bCs/>
      <w:sz w:val="21"/>
      <w:szCs w:val="24"/>
    </w:rPr>
  </w:style>
  <w:style w:type="paragraph" w:customStyle="1" w:styleId="318">
    <w:name w:val="正文首行缩进1"/>
    <w:basedOn w:val="234"/>
    <w:next w:val="1"/>
    <w:link w:val="345"/>
    <w:qFormat/>
    <w:uiPriority w:val="99"/>
    <w:pPr>
      <w:spacing w:after="120" w:line="240" w:lineRule="auto"/>
      <w:ind w:firstLine="420"/>
      <w:jc w:val="both"/>
    </w:pPr>
    <w:rPr>
      <w:sz w:val="21"/>
    </w:rPr>
  </w:style>
  <w:style w:type="character" w:customStyle="1" w:styleId="319">
    <w:name w:val="正文首行缩进 Char2"/>
    <w:basedOn w:val="320"/>
    <w:qFormat/>
    <w:uiPriority w:val="99"/>
    <w:rPr>
      <w:sz w:val="24"/>
      <w:szCs w:val="24"/>
    </w:rPr>
  </w:style>
  <w:style w:type="character" w:customStyle="1" w:styleId="320">
    <w:name w:val="正文文本 字符"/>
    <w:link w:val="15"/>
    <w:qFormat/>
    <w:uiPriority w:val="0"/>
    <w:rPr>
      <w:sz w:val="24"/>
      <w:szCs w:val="24"/>
    </w:rPr>
  </w:style>
  <w:style w:type="paragraph" w:customStyle="1" w:styleId="321">
    <w:name w:val="正文首行缩进 21"/>
    <w:basedOn w:val="250"/>
    <w:link w:val="346"/>
    <w:qFormat/>
    <w:uiPriority w:val="99"/>
    <w:pPr>
      <w:spacing w:after="120" w:line="360" w:lineRule="auto"/>
      <w:ind w:left="420" w:firstLine="210"/>
    </w:pPr>
    <w:rPr>
      <w:rFonts w:hAnsi="宋体"/>
      <w:spacing w:val="0"/>
      <w:sz w:val="21"/>
      <w:szCs w:val="24"/>
    </w:rPr>
  </w:style>
  <w:style w:type="character" w:customStyle="1" w:styleId="322">
    <w:name w:val="正文首行缩进 2 Char2"/>
    <w:basedOn w:val="252"/>
    <w:qFormat/>
    <w:uiPriority w:val="99"/>
    <w:rPr>
      <w:rFonts w:ascii="宋体" w:hAnsi="宋体" w:eastAsia="宋体"/>
      <w:spacing w:val="-4"/>
      <w:sz w:val="21"/>
      <w:szCs w:val="24"/>
      <w:lang w:val="en-US" w:eastAsia="zh-CN" w:bidi="ar-SA"/>
    </w:rPr>
  </w:style>
  <w:style w:type="table" w:customStyle="1" w:styleId="323">
    <w:name w:val="网格型1"/>
    <w:basedOn w:val="207"/>
    <w:qFormat/>
    <w:uiPriority w:val="0"/>
    <w:pPr>
      <w:widowControl w:val="0"/>
      <w:jc w:val="both"/>
    </w:pPr>
  </w:style>
  <w:style w:type="table" w:customStyle="1" w:styleId="324">
    <w:name w:val="表格主题1"/>
    <w:basedOn w:val="207"/>
    <w:qFormat/>
    <w:uiPriority w:val="0"/>
    <w:pPr>
      <w:widowControl w:val="0"/>
      <w:jc w:val="both"/>
    </w:pPr>
  </w:style>
  <w:style w:type="character" w:customStyle="1" w:styleId="325">
    <w:name w:val="要点1"/>
    <w:qFormat/>
    <w:uiPriority w:val="0"/>
    <w:rPr>
      <w:b/>
      <w:bCs/>
    </w:rPr>
  </w:style>
  <w:style w:type="character" w:customStyle="1" w:styleId="326">
    <w:name w:val="尾注引用1"/>
    <w:qFormat/>
    <w:uiPriority w:val="0"/>
    <w:rPr>
      <w:vertAlign w:val="superscript"/>
    </w:rPr>
  </w:style>
  <w:style w:type="character" w:customStyle="1" w:styleId="327">
    <w:name w:val="页码1"/>
    <w:qFormat/>
    <w:uiPriority w:val="0"/>
  </w:style>
  <w:style w:type="character" w:customStyle="1" w:styleId="328">
    <w:name w:val="已访问的超链接1"/>
    <w:qFormat/>
    <w:uiPriority w:val="0"/>
    <w:rPr>
      <w:color w:val="800080"/>
      <w:u w:val="single"/>
    </w:rPr>
  </w:style>
  <w:style w:type="character" w:customStyle="1" w:styleId="329">
    <w:name w:val="强调1"/>
    <w:qFormat/>
    <w:uiPriority w:val="0"/>
    <w:rPr>
      <w:i/>
      <w:iCs/>
    </w:rPr>
  </w:style>
  <w:style w:type="character" w:customStyle="1" w:styleId="330">
    <w:name w:val="HTML 定义1"/>
    <w:qFormat/>
    <w:uiPriority w:val="0"/>
    <w:rPr>
      <w:i/>
      <w:iCs/>
    </w:rPr>
  </w:style>
  <w:style w:type="character" w:customStyle="1" w:styleId="331">
    <w:name w:val="超链接1"/>
    <w:qFormat/>
    <w:uiPriority w:val="99"/>
    <w:rPr>
      <w:color w:val="0000FF"/>
      <w:u w:val="single"/>
    </w:rPr>
  </w:style>
  <w:style w:type="character" w:customStyle="1" w:styleId="332">
    <w:name w:val="批注引用1"/>
    <w:qFormat/>
    <w:uiPriority w:val="0"/>
    <w:rPr>
      <w:sz w:val="21"/>
      <w:szCs w:val="21"/>
    </w:rPr>
  </w:style>
  <w:style w:type="character" w:customStyle="1" w:styleId="333">
    <w:name w:val="脚注引用1"/>
    <w:qFormat/>
    <w:uiPriority w:val="0"/>
    <w:rPr>
      <w:rFonts w:cs="Times New Roman"/>
      <w:vertAlign w:val="superscript"/>
    </w:rPr>
  </w:style>
  <w:style w:type="character" w:customStyle="1" w:styleId="334">
    <w:name w:val="宏文本 Char3"/>
    <w:basedOn w:val="206"/>
    <w:link w:val="208"/>
    <w:qFormat/>
    <w:uiPriority w:val="0"/>
    <w:rPr>
      <w:rFonts w:ascii="Courier New" w:hAnsi="Courier New" w:cs="Courier New"/>
      <w:sz w:val="24"/>
      <w:szCs w:val="24"/>
    </w:rPr>
  </w:style>
  <w:style w:type="character" w:customStyle="1" w:styleId="335">
    <w:name w:val="注释标题 Char3"/>
    <w:basedOn w:val="206"/>
    <w:link w:val="224"/>
    <w:qFormat/>
    <w:uiPriority w:val="0"/>
    <w:rPr>
      <w:sz w:val="24"/>
      <w:szCs w:val="24"/>
    </w:rPr>
  </w:style>
  <w:style w:type="character" w:customStyle="1" w:styleId="336">
    <w:name w:val="电子邮件签名 Char3"/>
    <w:basedOn w:val="206"/>
    <w:link w:val="228"/>
    <w:qFormat/>
    <w:uiPriority w:val="0"/>
    <w:rPr>
      <w:sz w:val="24"/>
      <w:szCs w:val="24"/>
    </w:rPr>
  </w:style>
  <w:style w:type="character" w:customStyle="1" w:styleId="337">
    <w:name w:val="称呼 Char3"/>
    <w:basedOn w:val="206"/>
    <w:link w:val="243"/>
    <w:qFormat/>
    <w:uiPriority w:val="0"/>
    <w:rPr>
      <w:sz w:val="24"/>
      <w:szCs w:val="24"/>
    </w:rPr>
  </w:style>
  <w:style w:type="character" w:customStyle="1" w:styleId="338">
    <w:name w:val="结束语 Char3"/>
    <w:basedOn w:val="206"/>
    <w:link w:val="247"/>
    <w:qFormat/>
    <w:uiPriority w:val="0"/>
    <w:rPr>
      <w:sz w:val="24"/>
      <w:szCs w:val="24"/>
    </w:rPr>
  </w:style>
  <w:style w:type="character" w:customStyle="1" w:styleId="339">
    <w:name w:val="HTML 地址 Char3"/>
    <w:basedOn w:val="206"/>
    <w:link w:val="258"/>
    <w:qFormat/>
    <w:uiPriority w:val="0"/>
    <w:rPr>
      <w:i/>
      <w:iCs/>
      <w:sz w:val="24"/>
      <w:szCs w:val="24"/>
    </w:rPr>
  </w:style>
  <w:style w:type="character" w:customStyle="1" w:styleId="340">
    <w:name w:val="尾注文本 Char4"/>
    <w:basedOn w:val="206"/>
    <w:link w:val="273"/>
    <w:qFormat/>
    <w:uiPriority w:val="0"/>
    <w:rPr>
      <w:sz w:val="24"/>
      <w:szCs w:val="24"/>
    </w:rPr>
  </w:style>
  <w:style w:type="character" w:customStyle="1" w:styleId="341">
    <w:name w:val="签名 Char3"/>
    <w:basedOn w:val="206"/>
    <w:link w:val="282"/>
    <w:qFormat/>
    <w:uiPriority w:val="0"/>
    <w:rPr>
      <w:sz w:val="24"/>
      <w:szCs w:val="24"/>
    </w:rPr>
  </w:style>
  <w:style w:type="character" w:customStyle="1" w:styleId="342">
    <w:name w:val="脚注文本 Char2"/>
    <w:basedOn w:val="206"/>
    <w:link w:val="293"/>
    <w:qFormat/>
    <w:uiPriority w:val="99"/>
    <w:rPr>
      <w:sz w:val="18"/>
      <w:szCs w:val="18"/>
    </w:rPr>
  </w:style>
  <w:style w:type="character" w:customStyle="1" w:styleId="343">
    <w:name w:val="正文文本 2 Char2"/>
    <w:basedOn w:val="206"/>
    <w:link w:val="304"/>
    <w:qFormat/>
    <w:uiPriority w:val="0"/>
    <w:rPr>
      <w:sz w:val="24"/>
      <w:szCs w:val="24"/>
    </w:rPr>
  </w:style>
  <w:style w:type="character" w:customStyle="1" w:styleId="344">
    <w:name w:val="标题 Char4"/>
    <w:basedOn w:val="206"/>
    <w:link w:val="314"/>
    <w:qFormat/>
    <w:uiPriority w:val="10"/>
    <w:rPr>
      <w:rFonts w:ascii="Cambria" w:hAnsi="Cambria" w:cs="Times New Roman"/>
      <w:b/>
      <w:bCs/>
      <w:sz w:val="32"/>
      <w:szCs w:val="32"/>
    </w:rPr>
  </w:style>
  <w:style w:type="character" w:customStyle="1" w:styleId="345">
    <w:name w:val="正文首行缩进 Char3"/>
    <w:basedOn w:val="235"/>
    <w:link w:val="318"/>
    <w:qFormat/>
    <w:uiPriority w:val="0"/>
    <w:rPr>
      <w:sz w:val="24"/>
      <w:szCs w:val="24"/>
    </w:rPr>
  </w:style>
  <w:style w:type="character" w:customStyle="1" w:styleId="346">
    <w:name w:val="正文首行缩进 2 Char3"/>
    <w:basedOn w:val="252"/>
    <w:link w:val="321"/>
    <w:qFormat/>
    <w:uiPriority w:val="0"/>
    <w:rPr>
      <w:rFonts w:ascii="宋体" w:hAnsi="Courier New" w:eastAsia="宋体"/>
      <w:spacing w:val="-4"/>
      <w:sz w:val="24"/>
      <w:szCs w:val="24"/>
      <w:lang w:val="en-US" w:eastAsia="zh-CN" w:bidi="ar-SA"/>
    </w:rPr>
  </w:style>
  <w:style w:type="character" w:customStyle="1" w:styleId="347">
    <w:name w:val="Default Char"/>
    <w:link w:val="53"/>
    <w:qFormat/>
    <w:uiPriority w:val="99"/>
    <w:rPr>
      <w:rFonts w:ascii="MS Mincho" w:hAnsi="Calibri" w:eastAsia="MS Mincho"/>
      <w:color w:val="000000"/>
      <w:sz w:val="24"/>
      <w:szCs w:val="24"/>
      <w:lang w:bidi="ar-SA"/>
    </w:rPr>
  </w:style>
  <w:style w:type="character" w:customStyle="1" w:styleId="348">
    <w:name w:val="纯文本 Char1"/>
    <w:qFormat/>
    <w:uiPriority w:val="0"/>
    <w:rPr>
      <w:rFonts w:ascii="宋体" w:hAnsi="Courier New"/>
      <w:sz w:val="21"/>
    </w:rPr>
  </w:style>
  <w:style w:type="character" w:customStyle="1" w:styleId="349">
    <w:name w:val="Char Char7"/>
    <w:qFormat/>
    <w:uiPriority w:val="0"/>
    <w:rPr>
      <w:rFonts w:ascii="宋体" w:hAnsi="Courier New"/>
      <w:sz w:val="21"/>
      <w:szCs w:val="21"/>
    </w:rPr>
  </w:style>
  <w:style w:type="character" w:customStyle="1" w:styleId="350">
    <w:name w:val="列出段落 Char"/>
    <w:link w:val="351"/>
    <w:qFormat/>
    <w:uiPriority w:val="0"/>
    <w:rPr>
      <w:rFonts w:ascii="Calibri" w:hAnsi="Calibri"/>
      <w:sz w:val="24"/>
      <w:szCs w:val="24"/>
      <w:lang w:eastAsia="en-US" w:bidi="en-US"/>
    </w:rPr>
  </w:style>
  <w:style w:type="paragraph" w:customStyle="1" w:styleId="351">
    <w:name w:val="列出段落1"/>
    <w:basedOn w:val="1"/>
    <w:link w:val="350"/>
    <w:qFormat/>
    <w:uiPriority w:val="0"/>
    <w:pPr>
      <w:widowControl/>
      <w:ind w:left="720"/>
      <w:contextualSpacing/>
      <w:jc w:val="left"/>
    </w:pPr>
    <w:rPr>
      <w:rFonts w:ascii="Calibri" w:hAnsi="Calibri"/>
      <w:lang w:eastAsia="en-US" w:bidi="en-US"/>
    </w:rPr>
  </w:style>
  <w:style w:type="character" w:customStyle="1" w:styleId="352">
    <w:name w:val="纯文本 Char2"/>
    <w:qFormat/>
    <w:uiPriority w:val="99"/>
    <w:rPr>
      <w:rFonts w:ascii="宋体" w:hAnsi="Courier New" w:eastAsia="宋体"/>
      <w:sz w:val="21"/>
      <w:lang w:val="en-US" w:eastAsia="zh-CN" w:bidi="ar-SA"/>
    </w:rPr>
  </w:style>
  <w:style w:type="character" w:customStyle="1" w:styleId="353">
    <w:name w:val="纯文本 字符"/>
    <w:qFormat/>
    <w:uiPriority w:val="0"/>
    <w:rPr>
      <w:rFonts w:ascii="宋体" w:hAnsi="Courier New" w:eastAsia="宋体"/>
      <w:sz w:val="21"/>
      <w:lang w:val="en-US" w:eastAsia="zh-CN" w:bidi="ar-SA"/>
    </w:rPr>
  </w:style>
  <w:style w:type="character" w:customStyle="1" w:styleId="354">
    <w:name w:val="普通文字1 Char2"/>
    <w:qFormat/>
    <w:uiPriority w:val="0"/>
    <w:rPr>
      <w:rFonts w:ascii="宋体" w:hAnsi="Courier New" w:eastAsia="宋体"/>
    </w:rPr>
  </w:style>
  <w:style w:type="paragraph" w:customStyle="1" w:styleId="35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56">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7">
    <w:name w:val="xl85"/>
    <w:basedOn w:val="1"/>
    <w:qFormat/>
    <w:uiPriority w:val="0"/>
    <w:pPr>
      <w:widowControl/>
      <w:spacing w:before="100" w:beforeAutospacing="1" w:after="100" w:afterAutospacing="1"/>
      <w:jc w:val="left"/>
    </w:pPr>
    <w:rPr>
      <w:rFonts w:ascii="宋体" w:hAnsi="宋体" w:cs="宋体"/>
    </w:rPr>
  </w:style>
  <w:style w:type="paragraph" w:customStyle="1" w:styleId="358">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59">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6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61">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62">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63">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64">
    <w:name w:val="样式1"/>
    <w:basedOn w:val="1"/>
    <w:next w:val="200"/>
    <w:qFormat/>
    <w:uiPriority w:val="0"/>
    <w:pPr>
      <w:ind w:firstLine="420"/>
    </w:pPr>
    <w:rPr>
      <w:rFonts w:ascii="宋体" w:hAnsi="宋体"/>
      <w:szCs w:val="21"/>
    </w:rPr>
  </w:style>
  <w:style w:type="paragraph" w:customStyle="1" w:styleId="365">
    <w:name w:val="节"/>
    <w:basedOn w:val="1"/>
    <w:qFormat/>
    <w:uiPriority w:val="0"/>
    <w:pPr>
      <w:spacing w:before="240" w:after="120"/>
      <w:jc w:val="center"/>
      <w:outlineLvl w:val="0"/>
    </w:pPr>
    <w:rPr>
      <w:rFonts w:ascii="宋体" w:hAnsi="宋体"/>
      <w:bCs/>
      <w:sz w:val="28"/>
      <w:szCs w:val="28"/>
    </w:rPr>
  </w:style>
  <w:style w:type="paragraph" w:customStyle="1" w:styleId="366">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6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68">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6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70">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371">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372">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rPr>
  </w:style>
  <w:style w:type="paragraph" w:customStyle="1" w:styleId="373">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74">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5">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rPr>
  </w:style>
  <w:style w:type="paragraph" w:customStyle="1" w:styleId="376">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377">
    <w:name w:val="Char Char1 Char Char Char"/>
    <w:basedOn w:val="1"/>
    <w:qFormat/>
    <w:uiPriority w:val="0"/>
    <w:rPr>
      <w:szCs w:val="20"/>
    </w:rPr>
  </w:style>
  <w:style w:type="paragraph" w:customStyle="1" w:styleId="378">
    <w:name w:val="小条"/>
    <w:basedOn w:val="1"/>
    <w:qFormat/>
    <w:uiPriority w:val="0"/>
    <w:rPr>
      <w:rFonts w:hAnsi="宋体"/>
      <w:bCs/>
      <w:szCs w:val="20"/>
    </w:rPr>
  </w:style>
  <w:style w:type="paragraph" w:customStyle="1" w:styleId="379">
    <w:name w:val="Char"/>
    <w:basedOn w:val="1"/>
    <w:link w:val="380"/>
    <w:qFormat/>
    <w:uiPriority w:val="0"/>
    <w:pPr>
      <w:widowControl/>
      <w:spacing w:after="160" w:line="240" w:lineRule="exact"/>
      <w:jc w:val="left"/>
    </w:pPr>
    <w:rPr>
      <w:rFonts w:ascii="Arial" w:hAnsi="Arial" w:eastAsia="Times New Roman"/>
      <w:b/>
      <w:szCs w:val="20"/>
      <w:lang w:eastAsia="en-US"/>
    </w:rPr>
  </w:style>
  <w:style w:type="character" w:customStyle="1" w:styleId="380">
    <w:name w:val="Char Char Char"/>
    <w:link w:val="379"/>
    <w:qFormat/>
    <w:uiPriority w:val="0"/>
    <w:rPr>
      <w:rFonts w:ascii="Arial" w:hAnsi="Arial" w:eastAsia="Times New Roman" w:cs="Verdana"/>
      <w:b/>
      <w:sz w:val="24"/>
      <w:lang w:eastAsia="en-US"/>
    </w:rPr>
  </w:style>
  <w:style w:type="paragraph" w:customStyle="1" w:styleId="381">
    <w:name w:val="段落"/>
    <w:basedOn w:val="1"/>
    <w:qFormat/>
    <w:uiPriority w:val="0"/>
    <w:rPr>
      <w:rFonts w:ascii="宋体" w:hAnsi="宋体"/>
      <w:bCs/>
      <w:szCs w:val="20"/>
    </w:rPr>
  </w:style>
  <w:style w:type="paragraph" w:customStyle="1" w:styleId="382">
    <w:name w:val="TOC 标题2"/>
    <w:basedOn w:val="197"/>
    <w:next w:val="1"/>
    <w:qFormat/>
    <w:uiPriority w:val="0"/>
    <w:pPr>
      <w:widowControl/>
      <w:tabs>
        <w:tab w:val="clear" w:pos="330"/>
        <w:tab w:val="clear" w:pos="7020"/>
      </w:tabs>
      <w:spacing w:before="240" w:line="259" w:lineRule="auto"/>
      <w:jc w:val="left"/>
      <w:outlineLvl w:val="9"/>
    </w:pPr>
    <w:rPr>
      <w:rFonts w:ascii="Calibri Light" w:hAnsi="Calibri Light"/>
      <w:b w:val="0"/>
      <w:bCs w:val="0"/>
      <w:color w:val="2E74B5"/>
      <w:sz w:val="32"/>
      <w:szCs w:val="32"/>
    </w:rPr>
  </w:style>
  <w:style w:type="paragraph" w:customStyle="1" w:styleId="383">
    <w:name w:val="无间隔1"/>
    <w:link w:val="384"/>
    <w:qFormat/>
    <w:uiPriority w:val="0"/>
    <w:pPr>
      <w:widowControl w:val="0"/>
      <w:jc w:val="both"/>
    </w:pPr>
    <w:rPr>
      <w:rFonts w:ascii="Calibri" w:hAnsi="Calibri" w:eastAsia="宋体" w:cs="Times New Roman"/>
      <w:sz w:val="21"/>
      <w:szCs w:val="22"/>
      <w:lang w:val="en-US" w:eastAsia="zh-CN" w:bidi="ar-SA"/>
    </w:rPr>
  </w:style>
  <w:style w:type="character" w:customStyle="1" w:styleId="384">
    <w:name w:val="无间隔 Char"/>
    <w:link w:val="383"/>
    <w:qFormat/>
    <w:uiPriority w:val="0"/>
    <w:rPr>
      <w:rFonts w:ascii="Calibri" w:hAnsi="Calibri"/>
      <w:sz w:val="21"/>
      <w:szCs w:val="22"/>
      <w:lang w:bidi="ar-SA"/>
    </w:rPr>
  </w:style>
  <w:style w:type="paragraph" w:customStyle="1" w:styleId="385">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386">
    <w:name w:val="列出段落2"/>
    <w:basedOn w:val="1"/>
    <w:qFormat/>
    <w:uiPriority w:val="0"/>
    <w:pPr>
      <w:ind w:firstLine="420"/>
    </w:pPr>
  </w:style>
  <w:style w:type="paragraph" w:customStyle="1" w:styleId="387">
    <w:name w:val="Char Char Char Char1 Char Char Char"/>
    <w:basedOn w:val="1"/>
    <w:qFormat/>
    <w:uiPriority w:val="0"/>
    <w:rPr>
      <w:rFonts w:ascii="Tahoma" w:hAnsi="Tahoma"/>
      <w:szCs w:val="20"/>
    </w:rPr>
  </w:style>
  <w:style w:type="paragraph" w:customStyle="1" w:styleId="388">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389">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390">
    <w:name w:val="普通正文"/>
    <w:basedOn w:val="1"/>
    <w:qFormat/>
    <w:uiPriority w:val="0"/>
    <w:pPr>
      <w:spacing w:before="120" w:after="120"/>
      <w:ind w:firstLine="480"/>
      <w:jc w:val="left"/>
    </w:pPr>
    <w:rPr>
      <w:rFonts w:ascii="Arial" w:hAnsi="Arial"/>
    </w:rPr>
  </w:style>
  <w:style w:type="paragraph" w:customStyle="1" w:styleId="39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392">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93">
    <w:name w:val="样式 标题 2节标题 1.11.1标题2b2标题 2 Char标题 2 Char Char Char Charb2 ..."/>
    <w:basedOn w:val="198"/>
    <w:qFormat/>
    <w:uiPriority w:val="0"/>
    <w:pPr>
      <w:tabs>
        <w:tab w:val="left" w:pos="720"/>
        <w:tab w:val="left" w:pos="1260"/>
      </w:tabs>
      <w:ind w:left="1260" w:hanging="420"/>
    </w:pPr>
    <w:rPr>
      <w:rFonts w:ascii="宋体" w:hAnsi="宋体"/>
      <w:sz w:val="21"/>
      <w:szCs w:val="21"/>
    </w:rPr>
  </w:style>
  <w:style w:type="paragraph" w:customStyle="1" w:styleId="394">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395">
    <w:name w:val="列出段落21"/>
    <w:basedOn w:val="1"/>
    <w:qFormat/>
    <w:uiPriority w:val="0"/>
    <w:pPr>
      <w:spacing w:line="240" w:lineRule="auto"/>
      <w:ind w:firstLine="420"/>
    </w:pPr>
    <w:rPr>
      <w:rFonts w:ascii="Calibri" w:hAnsi="Calibri"/>
      <w:sz w:val="21"/>
      <w:szCs w:val="22"/>
    </w:rPr>
  </w:style>
  <w:style w:type="paragraph" w:customStyle="1" w:styleId="396">
    <w:name w:val="列出段落3"/>
    <w:basedOn w:val="1"/>
    <w:qFormat/>
    <w:uiPriority w:val="0"/>
    <w:pPr>
      <w:spacing w:line="240" w:lineRule="auto"/>
      <w:ind w:firstLine="420"/>
    </w:pPr>
    <w:rPr>
      <w:sz w:val="21"/>
      <w:szCs w:val="21"/>
    </w:rPr>
  </w:style>
  <w:style w:type="character" w:customStyle="1" w:styleId="397">
    <w:name w:val="emailstyle20"/>
    <w:qFormat/>
    <w:uiPriority w:val="0"/>
    <w:rPr>
      <w:rFonts w:ascii="Arial" w:hAnsi="Arial" w:eastAsia="宋体"/>
      <w:color w:val="000000"/>
      <w:sz w:val="20"/>
    </w:rPr>
  </w:style>
  <w:style w:type="character" w:customStyle="1" w:styleId="398">
    <w:name w:val="Char Char24"/>
    <w:qFormat/>
    <w:uiPriority w:val="0"/>
    <w:rPr>
      <w:rFonts w:eastAsia="宋体"/>
      <w:sz w:val="32"/>
      <w:szCs w:val="24"/>
      <w:lang w:val="en-US" w:eastAsia="zh-CN" w:bidi="ar-SA"/>
    </w:rPr>
  </w:style>
  <w:style w:type="character" w:customStyle="1" w:styleId="399">
    <w:name w:val="Quote Char Char"/>
    <w:qFormat/>
    <w:uiPriority w:val="0"/>
    <w:rPr>
      <w:i/>
      <w:iCs/>
      <w:color w:val="000000"/>
      <w:sz w:val="21"/>
      <w:szCs w:val="24"/>
    </w:rPr>
  </w:style>
  <w:style w:type="character" w:customStyle="1" w:styleId="400">
    <w:name w:val="apple-style-span"/>
    <w:qFormat/>
    <w:uiPriority w:val="0"/>
  </w:style>
  <w:style w:type="character" w:customStyle="1" w:styleId="401">
    <w:name w:val="称呼 Char2"/>
    <w:basedOn w:val="206"/>
    <w:qFormat/>
    <w:uiPriority w:val="0"/>
    <w:rPr>
      <w:sz w:val="21"/>
      <w:szCs w:val="24"/>
    </w:rPr>
  </w:style>
  <w:style w:type="character" w:customStyle="1" w:styleId="402">
    <w:name w:val="正文文本缩进 3 Char2"/>
    <w:basedOn w:val="206"/>
    <w:qFormat/>
    <w:uiPriority w:val="99"/>
    <w:rPr>
      <w:sz w:val="16"/>
      <w:szCs w:val="16"/>
    </w:rPr>
  </w:style>
  <w:style w:type="character" w:customStyle="1" w:styleId="403">
    <w:name w:val="文档结构图 Char2"/>
    <w:qFormat/>
    <w:uiPriority w:val="99"/>
    <w:rPr>
      <w:rFonts w:ascii="宋体" w:hAnsi="Calibri" w:eastAsia="宋体" w:cs="Times New Roman"/>
      <w:sz w:val="18"/>
      <w:szCs w:val="18"/>
    </w:rPr>
  </w:style>
  <w:style w:type="character" w:customStyle="1" w:styleId="404">
    <w:name w:val="Char Char31"/>
    <w:qFormat/>
    <w:uiPriority w:val="0"/>
    <w:rPr>
      <w:rFonts w:eastAsia="宋体"/>
      <w:sz w:val="32"/>
      <w:szCs w:val="24"/>
      <w:lang w:val="en-US" w:eastAsia="zh-CN" w:bidi="ar-SA"/>
    </w:rPr>
  </w:style>
  <w:style w:type="character" w:customStyle="1" w:styleId="405">
    <w:name w:val="zj-122 Char Char"/>
    <w:link w:val="406"/>
    <w:qFormat/>
    <w:uiPriority w:val="0"/>
    <w:rPr>
      <w:rFonts w:ascii="Cambria" w:hAnsi="Cambria"/>
      <w:iCs/>
      <w:sz w:val="21"/>
      <w:szCs w:val="21"/>
      <w:lang w:bidi="en-US"/>
    </w:rPr>
  </w:style>
  <w:style w:type="paragraph" w:customStyle="1" w:styleId="406">
    <w:name w:val="zj-122"/>
    <w:basedOn w:val="383"/>
    <w:link w:val="405"/>
    <w:qFormat/>
    <w:uiPriority w:val="0"/>
    <w:pPr>
      <w:widowControl/>
      <w:jc w:val="left"/>
    </w:pPr>
    <w:rPr>
      <w:rFonts w:ascii="Cambria" w:hAnsi="Cambria"/>
      <w:iCs/>
      <w:szCs w:val="21"/>
      <w:lang w:bidi="en-US"/>
    </w:rPr>
  </w:style>
  <w:style w:type="character" w:customStyle="1" w:styleId="407">
    <w:name w:val="样式 宋体 小四"/>
    <w:qFormat/>
    <w:uiPriority w:val="0"/>
    <w:rPr>
      <w:rFonts w:ascii="宋体" w:hAnsi="宋体" w:eastAsia="宋体"/>
      <w:sz w:val="24"/>
      <w:szCs w:val="24"/>
      <w:lang w:val="en-US" w:eastAsia="zh-CN" w:bidi="ar-SA"/>
    </w:rPr>
  </w:style>
  <w:style w:type="character" w:customStyle="1" w:styleId="408">
    <w:name w:val="标书正文格式 Char1"/>
    <w:link w:val="409"/>
    <w:qFormat/>
    <w:uiPriority w:val="0"/>
    <w:rPr>
      <w:rFonts w:ascii="Arial" w:hAnsi="Arial" w:eastAsia="Times New Roman"/>
      <w:lang w:val="en-US" w:eastAsia="zh-CN" w:bidi="ar-SA"/>
    </w:rPr>
  </w:style>
  <w:style w:type="paragraph" w:customStyle="1" w:styleId="409">
    <w:name w:val="标书正文格式"/>
    <w:link w:val="408"/>
    <w:qFormat/>
    <w:uiPriority w:val="0"/>
    <w:pPr>
      <w:ind w:firstLine="200"/>
    </w:pPr>
    <w:rPr>
      <w:rFonts w:ascii="Arial" w:hAnsi="Arial" w:eastAsia="Times New Roman" w:cs="Times New Roman"/>
      <w:lang w:val="en-US" w:eastAsia="zh-CN" w:bidi="ar-SA"/>
    </w:rPr>
  </w:style>
  <w:style w:type="character" w:customStyle="1" w:styleId="410">
    <w:name w:val="unnamed31"/>
    <w:qFormat/>
    <w:uiPriority w:val="0"/>
    <w:rPr>
      <w:spacing w:val="460"/>
      <w:sz w:val="18"/>
      <w:szCs w:val="18"/>
    </w:rPr>
  </w:style>
  <w:style w:type="character" w:customStyle="1" w:styleId="411">
    <w:name w:val="尾注文本 Char"/>
    <w:qFormat/>
    <w:uiPriority w:val="0"/>
    <w:rPr>
      <w:sz w:val="21"/>
      <w:szCs w:val="24"/>
    </w:rPr>
  </w:style>
  <w:style w:type="character" w:customStyle="1" w:styleId="412">
    <w:name w:val="电子邮件签名 Char"/>
    <w:qFormat/>
    <w:uiPriority w:val="0"/>
    <w:rPr>
      <w:rFonts w:ascii="宋体" w:hAnsi="宋体"/>
      <w:sz w:val="24"/>
      <w:szCs w:val="24"/>
    </w:rPr>
  </w:style>
  <w:style w:type="character" w:customStyle="1" w:styleId="413">
    <w:name w:val="结束语 Char1"/>
    <w:qFormat/>
    <w:uiPriority w:val="99"/>
    <w:rPr>
      <w:sz w:val="21"/>
      <w:szCs w:val="24"/>
    </w:rPr>
  </w:style>
  <w:style w:type="character" w:customStyle="1" w:styleId="414">
    <w:name w:val="副标题 Char2"/>
    <w:qFormat/>
    <w:uiPriority w:val="11"/>
    <w:rPr>
      <w:rFonts w:ascii="Cambria" w:hAnsi="Cambria" w:cs="Times New Roman"/>
      <w:b/>
      <w:bCs/>
      <w:sz w:val="32"/>
      <w:szCs w:val="32"/>
    </w:rPr>
  </w:style>
  <w:style w:type="character" w:customStyle="1" w:styleId="415">
    <w:name w:val="明显引用 Char2"/>
    <w:qFormat/>
    <w:uiPriority w:val="30"/>
    <w:rPr>
      <w:b/>
      <w:bCs/>
      <w:i/>
      <w:iCs/>
      <w:color w:val="4F81BD"/>
      <w:sz w:val="21"/>
      <w:szCs w:val="24"/>
    </w:rPr>
  </w:style>
  <w:style w:type="character" w:customStyle="1" w:styleId="416">
    <w:name w:val="z-窗体顶端 Char"/>
    <w:qFormat/>
    <w:uiPriority w:val="0"/>
    <w:rPr>
      <w:rFonts w:ascii="Arial" w:hAnsi="Arial" w:cs="Arial"/>
      <w:vanish/>
      <w:sz w:val="16"/>
      <w:szCs w:val="16"/>
    </w:rPr>
  </w:style>
  <w:style w:type="character" w:customStyle="1" w:styleId="417">
    <w:name w:val="注意框体 Char"/>
    <w:qFormat/>
    <w:uiPriority w:val="0"/>
    <w:rPr>
      <w:rFonts w:ascii="Cambria" w:hAnsi="Cambria" w:eastAsia="宋体" w:cs="Times New Roman"/>
    </w:rPr>
  </w:style>
  <w:style w:type="character" w:customStyle="1" w:styleId="418">
    <w:name w:val="fontstyle01"/>
    <w:qFormat/>
    <w:uiPriority w:val="0"/>
    <w:rPr>
      <w:rFonts w:hint="eastAsia" w:ascii="仿宋" w:hAnsi="仿宋" w:eastAsia="仿宋"/>
      <w:color w:val="000000"/>
      <w:sz w:val="28"/>
      <w:szCs w:val="28"/>
    </w:rPr>
  </w:style>
  <w:style w:type="character" w:customStyle="1" w:styleId="419">
    <w:name w:val="批注主题 Char Char"/>
    <w:qFormat/>
    <w:uiPriority w:val="0"/>
    <w:rPr>
      <w:rFonts w:eastAsia="宋体"/>
      <w:b/>
      <w:bCs/>
      <w:sz w:val="21"/>
      <w:szCs w:val="24"/>
      <w:lang w:bidi="ar-SA"/>
    </w:rPr>
  </w:style>
  <w:style w:type="character" w:customStyle="1" w:styleId="420">
    <w:name w:val="标题11 Char"/>
    <w:qFormat/>
    <w:uiPriority w:val="0"/>
    <w:rPr>
      <w:rFonts w:ascii="Arial" w:hAnsi="Arial" w:eastAsia="黑体" w:cs="Arial"/>
      <w:b/>
      <w:bCs/>
      <w:color w:val="0033CC"/>
      <w:sz w:val="24"/>
      <w:szCs w:val="21"/>
      <w:lang w:val="en-US" w:eastAsia="zh-CN" w:bidi="ar-SA"/>
    </w:rPr>
  </w:style>
  <w:style w:type="character" w:customStyle="1" w:styleId="421">
    <w:name w:val="正文文本缩进 2 Char1"/>
    <w:qFormat/>
    <w:uiPriority w:val="0"/>
    <w:rPr>
      <w:sz w:val="21"/>
    </w:rPr>
  </w:style>
  <w:style w:type="character" w:customStyle="1" w:styleId="422">
    <w:name w:val="Normal - Small Char"/>
    <w:link w:val="423"/>
    <w:qFormat/>
    <w:uiPriority w:val="0"/>
    <w:rPr>
      <w:bCs/>
      <w:szCs w:val="22"/>
      <w:lang w:val="en-GB" w:eastAsia="zh-TW"/>
    </w:rPr>
  </w:style>
  <w:style w:type="paragraph" w:customStyle="1" w:styleId="423">
    <w:name w:val="Normal - Small"/>
    <w:basedOn w:val="1"/>
    <w:link w:val="422"/>
    <w:qFormat/>
    <w:uiPriority w:val="0"/>
    <w:pPr>
      <w:spacing w:line="240" w:lineRule="auto"/>
      <w:ind w:firstLine="0"/>
      <w:jc w:val="left"/>
    </w:pPr>
    <w:rPr>
      <w:bCs/>
      <w:sz w:val="20"/>
      <w:szCs w:val="22"/>
      <w:lang w:val="en-GB" w:eastAsia="zh-TW"/>
    </w:rPr>
  </w:style>
  <w:style w:type="character" w:customStyle="1" w:styleId="424">
    <w:name w:val="普通文字 Char"/>
    <w:qFormat/>
    <w:uiPriority w:val="0"/>
    <w:rPr>
      <w:rFonts w:ascii="宋体" w:hAnsi="Courier New" w:eastAsia="宋体"/>
      <w:sz w:val="21"/>
      <w:lang w:val="en-US" w:eastAsia="zh-CN"/>
    </w:rPr>
  </w:style>
  <w:style w:type="character" w:customStyle="1" w:styleId="425">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426">
    <w:name w:val="Footer-Even Char"/>
    <w:qFormat/>
    <w:uiPriority w:val="0"/>
    <w:rPr>
      <w:rFonts w:ascii="Tahoma" w:hAnsi="Tahoma" w:eastAsia="黑体" w:cs="Times New Roman"/>
      <w:b/>
      <w:sz w:val="21"/>
      <w:szCs w:val="21"/>
      <w:lang w:val="en-US" w:eastAsia="zh-CN" w:bidi="ar-SA"/>
    </w:rPr>
  </w:style>
  <w:style w:type="character" w:customStyle="1" w:styleId="427">
    <w:name w:val="书籍标题1"/>
    <w:qFormat/>
    <w:uiPriority w:val="0"/>
    <w:rPr>
      <w:b/>
      <w:bCs/>
      <w:smallCaps/>
      <w:spacing w:val="5"/>
    </w:rPr>
  </w:style>
  <w:style w:type="character" w:customStyle="1" w:styleId="428">
    <w:name w:val="引用 Char2"/>
    <w:qFormat/>
    <w:uiPriority w:val="29"/>
    <w:rPr>
      <w:i/>
      <w:iCs/>
      <w:color w:val="000000"/>
      <w:sz w:val="21"/>
      <w:szCs w:val="24"/>
    </w:rPr>
  </w:style>
  <w:style w:type="character" w:customStyle="1" w:styleId="429">
    <w:name w:val="正文文本缩进 3 Char Char"/>
    <w:qFormat/>
    <w:uiPriority w:val="0"/>
    <w:rPr>
      <w:rFonts w:ascii="仿宋_GB2312" w:eastAsia="仿宋_GB2312"/>
      <w:sz w:val="28"/>
      <w:szCs w:val="24"/>
      <w:lang w:val="en-US" w:eastAsia="zh-CN" w:bidi="ar-SA"/>
    </w:rPr>
  </w:style>
  <w:style w:type="character" w:customStyle="1" w:styleId="430">
    <w:name w:val="Char Char91"/>
    <w:qFormat/>
    <w:uiPriority w:val="0"/>
    <w:rPr>
      <w:rFonts w:eastAsia="宋体"/>
      <w:b/>
      <w:bCs/>
      <w:sz w:val="32"/>
      <w:szCs w:val="44"/>
      <w:lang w:val="en-US" w:eastAsia="zh-CN" w:bidi="ar-SA"/>
    </w:rPr>
  </w:style>
  <w:style w:type="character" w:customStyle="1" w:styleId="431">
    <w:name w:val="批注框文本 Char1"/>
    <w:qFormat/>
    <w:uiPriority w:val="0"/>
    <w:rPr>
      <w:rFonts w:ascii="Times New Roman" w:hAnsi="Times New Roman" w:eastAsia="宋体" w:cs="Times New Roman"/>
      <w:sz w:val="18"/>
      <w:szCs w:val="18"/>
    </w:rPr>
  </w:style>
  <w:style w:type="character" w:customStyle="1" w:styleId="432">
    <w:name w:val="Plain Text Char"/>
    <w:qFormat/>
    <w:uiPriority w:val="0"/>
    <w:rPr>
      <w:rFonts w:ascii="宋体" w:hAnsi="Courier New" w:eastAsia="宋体"/>
      <w:sz w:val="24"/>
      <w:lang w:bidi="ar-SA"/>
    </w:rPr>
  </w:style>
  <w:style w:type="character" w:customStyle="1" w:styleId="433">
    <w:name w:val="Body Text Indent Char"/>
    <w:qFormat/>
    <w:uiPriority w:val="0"/>
    <w:rPr>
      <w:rFonts w:ascii="宋体" w:hAnsi="宋体" w:eastAsia="宋体"/>
      <w:sz w:val="21"/>
      <w:lang w:val="en-US" w:eastAsia="zh-CN" w:bidi="ar-SA"/>
    </w:rPr>
  </w:style>
  <w:style w:type="character" w:customStyle="1" w:styleId="434">
    <w:name w:val="批注文字 Char1"/>
    <w:qFormat/>
    <w:uiPriority w:val="0"/>
    <w:rPr>
      <w:rFonts w:ascii="Times New Roman" w:hAnsi="Times New Roman" w:eastAsia="宋体" w:cs="Times New Roman"/>
      <w:szCs w:val="24"/>
    </w:rPr>
  </w:style>
  <w:style w:type="character" w:customStyle="1" w:styleId="435">
    <w:name w:val="Body Text Indent 2 Char"/>
    <w:qFormat/>
    <w:uiPriority w:val="0"/>
    <w:rPr>
      <w:rFonts w:eastAsia="宋体"/>
      <w:sz w:val="21"/>
      <w:szCs w:val="24"/>
      <w:lang w:val="en-US" w:eastAsia="zh-CN" w:bidi="ar-SA"/>
    </w:rPr>
  </w:style>
  <w:style w:type="character" w:customStyle="1" w:styleId="436">
    <w:name w:val="批注文字 Char2"/>
    <w:qFormat/>
    <w:uiPriority w:val="0"/>
    <w:rPr>
      <w:rFonts w:eastAsia="宋体"/>
      <w:sz w:val="21"/>
      <w:szCs w:val="24"/>
      <w:lang w:val="en-US" w:eastAsia="zh-CN" w:bidi="ar-SA"/>
    </w:rPr>
  </w:style>
  <w:style w:type="character" w:customStyle="1" w:styleId="437">
    <w:name w:val="Char Char23"/>
    <w:qFormat/>
    <w:uiPriority w:val="0"/>
    <w:rPr>
      <w:rFonts w:eastAsia="宋体"/>
      <w:b/>
      <w:bCs/>
      <w:sz w:val="32"/>
      <w:szCs w:val="44"/>
      <w:lang w:val="en-US" w:eastAsia="zh-CN" w:bidi="ar-SA"/>
    </w:rPr>
  </w:style>
  <w:style w:type="character" w:customStyle="1" w:styleId="438">
    <w:name w:val="Heading 4 Char_efdc75f9-af92-4636-a2a6-03697da8cecd"/>
    <w:qFormat/>
    <w:uiPriority w:val="0"/>
    <w:rPr>
      <w:rFonts w:ascii="Arial" w:hAnsi="Arial" w:eastAsia="宋体"/>
      <w:b/>
      <w:bCs/>
      <w:sz w:val="21"/>
      <w:szCs w:val="28"/>
      <w:lang w:val="en-US" w:eastAsia="zh-CN" w:bidi="ar-SA"/>
    </w:rPr>
  </w:style>
  <w:style w:type="character" w:customStyle="1" w:styleId="439">
    <w:name w:val="书籍标题2"/>
    <w:qFormat/>
    <w:uiPriority w:val="0"/>
    <w:rPr>
      <w:b/>
      <w:bCs/>
      <w:smallCaps/>
      <w:spacing w:val="5"/>
    </w:rPr>
  </w:style>
  <w:style w:type="character" w:customStyle="1" w:styleId="440">
    <w:name w:val="Heading 3 Char_4e2b0dbb-8f98-4886-bfcd-5ce955d50e96"/>
    <w:qFormat/>
    <w:uiPriority w:val="0"/>
    <w:rPr>
      <w:rFonts w:cs="Times New Roman"/>
      <w:b/>
      <w:bCs/>
      <w:sz w:val="32"/>
      <w:szCs w:val="32"/>
    </w:rPr>
  </w:style>
  <w:style w:type="character" w:customStyle="1" w:styleId="441">
    <w:name w:val="明显强调1"/>
    <w:qFormat/>
    <w:uiPriority w:val="0"/>
    <w:rPr>
      <w:b/>
      <w:bCs/>
      <w:i/>
      <w:iCs/>
      <w:color w:val="4F81BD"/>
    </w:rPr>
  </w:style>
  <w:style w:type="character" w:customStyle="1" w:styleId="442">
    <w:name w:val="标题4 Char Char"/>
    <w:link w:val="443"/>
    <w:qFormat/>
    <w:uiPriority w:val="0"/>
    <w:rPr>
      <w:rFonts w:ascii="Arial" w:hAnsi="Arial"/>
      <w:b/>
      <w:bCs/>
      <w:sz w:val="24"/>
      <w:szCs w:val="32"/>
    </w:rPr>
  </w:style>
  <w:style w:type="paragraph" w:customStyle="1" w:styleId="443">
    <w:name w:val="标题4"/>
    <w:basedOn w:val="198"/>
    <w:next w:val="260"/>
    <w:link w:val="442"/>
    <w:qFormat/>
    <w:uiPriority w:val="0"/>
    <w:pPr>
      <w:spacing w:before="60" w:after="60" w:line="413" w:lineRule="auto"/>
    </w:pPr>
    <w:rPr>
      <w:rFonts w:ascii="Arial" w:hAnsi="Arial"/>
    </w:rPr>
  </w:style>
  <w:style w:type="character" w:customStyle="1" w:styleId="444">
    <w:name w:val="正文文本 Char1"/>
    <w:qFormat/>
    <w:uiPriority w:val="0"/>
    <w:rPr>
      <w:sz w:val="21"/>
      <w:szCs w:val="22"/>
    </w:rPr>
  </w:style>
  <w:style w:type="character" w:customStyle="1" w:styleId="445">
    <w:name w:val="Footnote Text Char"/>
    <w:qFormat/>
    <w:uiPriority w:val="0"/>
    <w:rPr>
      <w:rFonts w:eastAsia="宋体"/>
      <w:sz w:val="18"/>
      <w:lang w:val="en-US" w:eastAsia="zh-CN" w:bidi="ar-SA"/>
    </w:rPr>
  </w:style>
  <w:style w:type="character" w:customStyle="1" w:styleId="446">
    <w:name w:val="Comment Subject Char"/>
    <w:qFormat/>
    <w:uiPriority w:val="0"/>
    <w:rPr>
      <w:b/>
      <w:sz w:val="24"/>
      <w:lang w:bidi="ar-SA"/>
    </w:rPr>
  </w:style>
  <w:style w:type="character" w:customStyle="1" w:styleId="447">
    <w:name w:val="明显引用 Char1"/>
    <w:link w:val="448"/>
    <w:qFormat/>
    <w:uiPriority w:val="30"/>
    <w:rPr>
      <w:b/>
      <w:bCs/>
      <w:i/>
      <w:iCs/>
      <w:color w:val="4F81BD"/>
      <w:szCs w:val="24"/>
    </w:rPr>
  </w:style>
  <w:style w:type="paragraph" w:customStyle="1" w:styleId="448">
    <w:name w:val="明显引用1"/>
    <w:basedOn w:val="1"/>
    <w:next w:val="1"/>
    <w:link w:val="447"/>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49">
    <w:name w:val="Char Char18"/>
    <w:qFormat/>
    <w:uiPriority w:val="0"/>
    <w:rPr>
      <w:rFonts w:ascii="Times New Roman" w:hAnsi="Times New Roman" w:eastAsia="宋体" w:cs="Times New Roman"/>
      <w:b/>
      <w:bCs/>
      <w:sz w:val="28"/>
      <w:szCs w:val="28"/>
    </w:rPr>
  </w:style>
  <w:style w:type="character" w:customStyle="1" w:styleId="450">
    <w:name w:val="明显参考1"/>
    <w:qFormat/>
    <w:uiPriority w:val="0"/>
    <w:rPr>
      <w:b/>
      <w:bCs/>
      <w:smallCaps/>
      <w:color w:val="C0504D"/>
      <w:spacing w:val="5"/>
      <w:u w:val="single"/>
    </w:rPr>
  </w:style>
  <w:style w:type="character" w:customStyle="1" w:styleId="451">
    <w:name w:val="超链接_0"/>
    <w:qFormat/>
    <w:uiPriority w:val="99"/>
    <w:rPr>
      <w:rFonts w:ascii="Calibri" w:hAnsi="Calibri" w:cs="Times New Roman"/>
      <w:color w:val="0000FF"/>
      <w:u w:val="single"/>
    </w:rPr>
  </w:style>
  <w:style w:type="character" w:customStyle="1" w:styleId="452">
    <w:name w:val="Title Char_3d905d58-f520-4318-a13f-66440f4f578c"/>
    <w:qFormat/>
    <w:uiPriority w:val="0"/>
    <w:rPr>
      <w:rFonts w:ascii="Cambria" w:hAnsi="Cambria"/>
      <w:b/>
      <w:sz w:val="32"/>
      <w:lang w:bidi="ar-SA"/>
    </w:rPr>
  </w:style>
  <w:style w:type="character" w:customStyle="1" w:styleId="453">
    <w:name w:val="Balloon Text Char"/>
    <w:qFormat/>
    <w:uiPriority w:val="0"/>
    <w:rPr>
      <w:sz w:val="18"/>
      <w:lang w:bidi="ar-SA"/>
    </w:rPr>
  </w:style>
  <w:style w:type="character" w:customStyle="1" w:styleId="454">
    <w:name w:val="Char Char20"/>
    <w:qFormat/>
    <w:uiPriority w:val="0"/>
    <w:rPr>
      <w:rFonts w:ascii="Times New Roman" w:hAnsi="Times New Roman" w:eastAsia="宋体" w:cs="Times New Roman"/>
      <w:b/>
      <w:bCs/>
      <w:sz w:val="24"/>
      <w:szCs w:val="32"/>
    </w:rPr>
  </w:style>
  <w:style w:type="character" w:customStyle="1" w:styleId="455">
    <w:name w:val="Header Char_114d8cf3-381c-4a12-b914-d3a8b50fb48b"/>
    <w:qFormat/>
    <w:uiPriority w:val="0"/>
    <w:rPr>
      <w:rFonts w:eastAsia="宋体"/>
      <w:sz w:val="18"/>
      <w:szCs w:val="18"/>
      <w:lang w:val="en-US" w:eastAsia="zh-CN" w:bidi="ar-SA"/>
    </w:rPr>
  </w:style>
  <w:style w:type="character" w:customStyle="1" w:styleId="456">
    <w:name w:val="文档结构图 Char1"/>
    <w:qFormat/>
    <w:uiPriority w:val="0"/>
    <w:rPr>
      <w:rFonts w:ascii="宋体" w:hAnsi="Times New Roman" w:eastAsia="宋体" w:cs="Times New Roman"/>
      <w:sz w:val="18"/>
      <w:szCs w:val="18"/>
    </w:rPr>
  </w:style>
  <w:style w:type="character" w:customStyle="1" w:styleId="457">
    <w:name w:val="Heading 5 Char_a24d8cf3-b871-4a3b-bbe3-470c8c9536f5"/>
    <w:qFormat/>
    <w:uiPriority w:val="0"/>
    <w:rPr>
      <w:rFonts w:eastAsia="宋体"/>
      <w:b/>
      <w:bCs/>
      <w:sz w:val="28"/>
      <w:szCs w:val="28"/>
      <w:lang w:val="en-US" w:eastAsia="zh-CN" w:bidi="ar-SA"/>
    </w:rPr>
  </w:style>
  <w:style w:type="character" w:customStyle="1" w:styleId="458">
    <w:name w:val="Heading 1 Char_28427aea-a789-433c-ab3e-d7e635d5388b"/>
    <w:qFormat/>
    <w:uiPriority w:val="0"/>
    <w:rPr>
      <w:rFonts w:eastAsia="宋体"/>
      <w:b/>
      <w:bCs/>
      <w:sz w:val="32"/>
      <w:szCs w:val="44"/>
      <w:lang w:val="en-US" w:eastAsia="zh-CN" w:bidi="ar-SA"/>
    </w:rPr>
  </w:style>
  <w:style w:type="character" w:customStyle="1" w:styleId="459">
    <w:name w:val="引用 Char"/>
    <w:qFormat/>
    <w:uiPriority w:val="0"/>
    <w:rPr>
      <w:i/>
      <w:iCs/>
      <w:color w:val="000000"/>
    </w:rPr>
  </w:style>
  <w:style w:type="paragraph" w:customStyle="1" w:styleId="460">
    <w:name w:val="引用1"/>
    <w:basedOn w:val="1"/>
    <w:next w:val="1"/>
    <w:link w:val="461"/>
    <w:qFormat/>
    <w:uiPriority w:val="0"/>
    <w:pPr>
      <w:spacing w:line="240" w:lineRule="auto"/>
      <w:ind w:firstLine="0"/>
    </w:pPr>
    <w:rPr>
      <w:i/>
      <w:iCs/>
      <w:color w:val="000000"/>
      <w:sz w:val="20"/>
      <w:szCs w:val="20"/>
    </w:rPr>
  </w:style>
  <w:style w:type="character" w:customStyle="1" w:styleId="461">
    <w:name w:val="引用 Char3"/>
    <w:basedOn w:val="206"/>
    <w:link w:val="460"/>
    <w:qFormat/>
    <w:uiPriority w:val="29"/>
    <w:rPr>
      <w:i/>
      <w:iCs/>
      <w:color w:val="000000"/>
      <w:sz w:val="24"/>
      <w:szCs w:val="24"/>
    </w:rPr>
  </w:style>
  <w:style w:type="character" w:customStyle="1" w:styleId="462">
    <w:name w:val="Char Char22"/>
    <w:qFormat/>
    <w:uiPriority w:val="0"/>
    <w:rPr>
      <w:rFonts w:ascii="Times New Roman" w:hAnsi="Times New Roman" w:eastAsia="宋体" w:cs="Times New Roman"/>
      <w:b/>
      <w:bCs/>
      <w:sz w:val="32"/>
      <w:szCs w:val="44"/>
    </w:rPr>
  </w:style>
  <w:style w:type="character" w:customStyle="1" w:styleId="463">
    <w:name w:val="Heading 3 Char1"/>
    <w:qFormat/>
    <w:uiPriority w:val="0"/>
    <w:rPr>
      <w:rFonts w:eastAsia="宋体"/>
      <w:b/>
      <w:bCs/>
      <w:sz w:val="24"/>
      <w:szCs w:val="32"/>
      <w:lang w:val="en-US" w:eastAsia="zh-CN" w:bidi="ar-SA"/>
    </w:rPr>
  </w:style>
  <w:style w:type="character" w:customStyle="1" w:styleId="464">
    <w:name w:val="明显引用 Char"/>
    <w:qFormat/>
    <w:uiPriority w:val="0"/>
    <w:rPr>
      <w:b/>
      <w:bCs/>
      <w:i/>
      <w:iCs/>
      <w:color w:val="4F81BD"/>
    </w:rPr>
  </w:style>
  <w:style w:type="paragraph" w:customStyle="1" w:styleId="465">
    <w:name w:val="明显引用2"/>
    <w:basedOn w:val="1"/>
    <w:next w:val="1"/>
    <w:link w:val="466"/>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466">
    <w:name w:val="明显引用 Char3"/>
    <w:basedOn w:val="206"/>
    <w:link w:val="465"/>
    <w:qFormat/>
    <w:uiPriority w:val="30"/>
    <w:rPr>
      <w:b/>
      <w:bCs/>
      <w:i/>
      <w:iCs/>
      <w:color w:val="4F81BD"/>
      <w:sz w:val="24"/>
      <w:szCs w:val="24"/>
    </w:rPr>
  </w:style>
  <w:style w:type="character" w:customStyle="1" w:styleId="467">
    <w:name w:val="标题5 Char Char"/>
    <w:link w:val="468"/>
    <w:qFormat/>
    <w:uiPriority w:val="0"/>
    <w:rPr>
      <w:rFonts w:ascii="Arial" w:hAnsi="Arial"/>
      <w:b/>
      <w:bCs/>
      <w:sz w:val="24"/>
      <w:szCs w:val="32"/>
    </w:rPr>
  </w:style>
  <w:style w:type="paragraph" w:customStyle="1" w:styleId="468">
    <w:name w:val="标题5"/>
    <w:basedOn w:val="199"/>
    <w:link w:val="467"/>
    <w:qFormat/>
    <w:uiPriority w:val="0"/>
    <w:pPr>
      <w:spacing w:line="413" w:lineRule="auto"/>
      <w:ind w:firstLine="0"/>
    </w:pPr>
    <w:rPr>
      <w:rFonts w:ascii="Arial" w:hAnsi="Arial"/>
      <w:sz w:val="24"/>
    </w:rPr>
  </w:style>
  <w:style w:type="character" w:customStyle="1" w:styleId="469">
    <w:name w:val="Char Char181"/>
    <w:qFormat/>
    <w:uiPriority w:val="0"/>
    <w:rPr>
      <w:b/>
      <w:bCs/>
      <w:sz w:val="44"/>
      <w:szCs w:val="44"/>
    </w:rPr>
  </w:style>
  <w:style w:type="character" w:customStyle="1" w:styleId="470">
    <w:name w:val="Char Char9"/>
    <w:qFormat/>
    <w:uiPriority w:val="0"/>
    <w:rPr>
      <w:rFonts w:eastAsia="宋体"/>
      <w:b/>
      <w:bCs/>
      <w:sz w:val="32"/>
      <w:szCs w:val="44"/>
      <w:lang w:val="en-US" w:eastAsia="zh-CN" w:bidi="ar-SA"/>
    </w:rPr>
  </w:style>
  <w:style w:type="character" w:customStyle="1" w:styleId="471">
    <w:name w:val="Char Char19"/>
    <w:qFormat/>
    <w:uiPriority w:val="0"/>
    <w:rPr>
      <w:rFonts w:ascii="Arial" w:hAnsi="Arial" w:eastAsia="宋体" w:cs="Times New Roman"/>
      <w:b/>
      <w:bCs/>
      <w:szCs w:val="28"/>
    </w:rPr>
  </w:style>
  <w:style w:type="character" w:customStyle="1" w:styleId="472">
    <w:name w:val="标题 Char1"/>
    <w:qFormat/>
    <w:uiPriority w:val="10"/>
    <w:rPr>
      <w:rFonts w:ascii="Cambria" w:hAnsi="Cambria" w:eastAsia="宋体" w:cs="Times New Roman"/>
      <w:b/>
      <w:bCs/>
      <w:sz w:val="32"/>
      <w:szCs w:val="32"/>
    </w:rPr>
  </w:style>
  <w:style w:type="character" w:customStyle="1" w:styleId="473">
    <w:name w:val="Document Map Char"/>
    <w:qFormat/>
    <w:uiPriority w:val="0"/>
    <w:rPr>
      <w:rFonts w:eastAsia="宋体"/>
      <w:sz w:val="21"/>
      <w:szCs w:val="24"/>
      <w:lang w:val="en-US" w:eastAsia="zh-CN" w:bidi="ar-SA"/>
    </w:rPr>
  </w:style>
  <w:style w:type="character" w:customStyle="1" w:styleId="474">
    <w:name w:val="标题 Char2"/>
    <w:qFormat/>
    <w:uiPriority w:val="10"/>
    <w:rPr>
      <w:rFonts w:ascii="Cambria" w:hAnsi="Cambria" w:eastAsia="宋体" w:cs="Times New Roman"/>
      <w:b/>
      <w:bCs/>
      <w:sz w:val="32"/>
      <w:szCs w:val="32"/>
    </w:rPr>
  </w:style>
  <w:style w:type="character" w:customStyle="1" w:styleId="475">
    <w:name w:val="Comment Text Char1"/>
    <w:qFormat/>
    <w:uiPriority w:val="0"/>
    <w:rPr>
      <w:sz w:val="24"/>
      <w:lang w:bidi="ar-SA"/>
    </w:rPr>
  </w:style>
  <w:style w:type="character" w:customStyle="1" w:styleId="476">
    <w:name w:val="批注主题 Char1"/>
    <w:qFormat/>
    <w:uiPriority w:val="0"/>
    <w:rPr>
      <w:rFonts w:ascii="Times New Roman" w:hAnsi="Times New Roman" w:eastAsia="宋体" w:cs="Times New Roman"/>
      <w:b/>
      <w:bCs/>
      <w:szCs w:val="24"/>
    </w:rPr>
  </w:style>
  <w:style w:type="character" w:customStyle="1" w:styleId="477">
    <w:name w:val="批注文字 Char Char"/>
    <w:qFormat/>
    <w:uiPriority w:val="0"/>
    <w:rPr>
      <w:rFonts w:ascii="宋体" w:hAnsi="Times New Roman" w:eastAsia="宋体" w:cs="Times New Roman"/>
      <w:sz w:val="28"/>
      <w:szCs w:val="20"/>
    </w:rPr>
  </w:style>
  <w:style w:type="character" w:customStyle="1" w:styleId="478">
    <w:name w:val="Footer Char_f418f88f-beb9-4432-a153-ec5aba934099"/>
    <w:qFormat/>
    <w:uiPriority w:val="0"/>
    <w:rPr>
      <w:rFonts w:eastAsia="宋体"/>
      <w:sz w:val="18"/>
      <w:szCs w:val="18"/>
      <w:lang w:val="en-US" w:eastAsia="zh-CN" w:bidi="ar-SA"/>
    </w:rPr>
  </w:style>
  <w:style w:type="character" w:customStyle="1" w:styleId="479">
    <w:name w:val="Char Char6"/>
    <w:qFormat/>
    <w:uiPriority w:val="0"/>
    <w:rPr>
      <w:rFonts w:eastAsia="宋体"/>
      <w:b/>
      <w:bCs/>
      <w:sz w:val="32"/>
      <w:szCs w:val="44"/>
      <w:lang w:val="en-US" w:eastAsia="zh-CN" w:bidi="ar-SA"/>
    </w:rPr>
  </w:style>
  <w:style w:type="character" w:customStyle="1" w:styleId="480">
    <w:name w:val="日期 Char1"/>
    <w:qFormat/>
    <w:uiPriority w:val="0"/>
    <w:rPr>
      <w:rFonts w:ascii="Times New Roman" w:hAnsi="Times New Roman" w:eastAsia="宋体" w:cs="Times New Roman"/>
      <w:szCs w:val="24"/>
    </w:rPr>
  </w:style>
  <w:style w:type="character" w:customStyle="1" w:styleId="481">
    <w:name w:val="不明显强调1"/>
    <w:qFormat/>
    <w:uiPriority w:val="0"/>
    <w:rPr>
      <w:i/>
      <w:iCs/>
      <w:color w:val="808080"/>
    </w:rPr>
  </w:style>
  <w:style w:type="character" w:customStyle="1" w:styleId="482">
    <w:name w:val="不明显参考1"/>
    <w:qFormat/>
    <w:uiPriority w:val="0"/>
    <w:rPr>
      <w:smallCaps/>
      <w:color w:val="C0504D"/>
      <w:u w:val="single"/>
    </w:rPr>
  </w:style>
  <w:style w:type="character" w:customStyle="1" w:styleId="483">
    <w:name w:val="Char Char21"/>
    <w:qFormat/>
    <w:uiPriority w:val="0"/>
    <w:rPr>
      <w:rFonts w:ascii="Arial" w:hAnsi="Arial" w:eastAsia="黑体" w:cs="Times New Roman"/>
      <w:b/>
      <w:bCs/>
      <w:sz w:val="32"/>
      <w:szCs w:val="32"/>
    </w:rPr>
  </w:style>
  <w:style w:type="character" w:customStyle="1" w:styleId="484">
    <w:name w:val="Heading 2 Char_7b9af2b7-efbb-47fa-be45-0a52a7cbc5e7"/>
    <w:qFormat/>
    <w:uiPriority w:val="0"/>
    <w:rPr>
      <w:rFonts w:ascii="Arial" w:hAnsi="Arial" w:eastAsia="黑体"/>
      <w:b/>
      <w:bCs/>
      <w:sz w:val="32"/>
      <w:szCs w:val="32"/>
      <w:lang w:val="en-US" w:eastAsia="zh-CN" w:bidi="ar-SA"/>
    </w:rPr>
  </w:style>
  <w:style w:type="character" w:customStyle="1" w:styleId="485">
    <w:name w:val="Comment Text Char"/>
    <w:qFormat/>
    <w:uiPriority w:val="0"/>
    <w:rPr>
      <w:rFonts w:cs="Times New Roman"/>
      <w:sz w:val="24"/>
      <w:szCs w:val="24"/>
    </w:rPr>
  </w:style>
  <w:style w:type="character" w:customStyle="1" w:styleId="486">
    <w:name w:val="引用 Char1"/>
    <w:qFormat/>
    <w:uiPriority w:val="29"/>
    <w:rPr>
      <w:rFonts w:ascii="Times New Roman" w:hAnsi="Times New Roman" w:eastAsia="宋体" w:cs="Times New Roman"/>
      <w:i/>
      <w:iCs/>
      <w:color w:val="000000"/>
      <w:szCs w:val="24"/>
    </w:rPr>
  </w:style>
  <w:style w:type="character" w:customStyle="1" w:styleId="487">
    <w:name w:val="Date Char"/>
    <w:qFormat/>
    <w:uiPriority w:val="0"/>
    <w:rPr>
      <w:rFonts w:eastAsia="宋体"/>
      <w:sz w:val="21"/>
      <w:szCs w:val="24"/>
      <w:lang w:val="en-US" w:eastAsia="zh-CN" w:bidi="ar-SA"/>
    </w:rPr>
  </w:style>
  <w:style w:type="character" w:customStyle="1" w:styleId="488">
    <w:name w:val="textcontents"/>
    <w:qFormat/>
    <w:uiPriority w:val="0"/>
    <w:rPr>
      <w:rFonts w:cs="Times New Roman"/>
    </w:rPr>
  </w:style>
  <w:style w:type="character" w:customStyle="1" w:styleId="489">
    <w:name w:val="标题 2 Char1"/>
    <w:qFormat/>
    <w:uiPriority w:val="0"/>
    <w:rPr>
      <w:rFonts w:ascii="Arial" w:hAnsi="Arial" w:eastAsia="黑体" w:cs="Calibri"/>
      <w:b/>
      <w:sz w:val="32"/>
      <w:szCs w:val="20"/>
    </w:rPr>
  </w:style>
  <w:style w:type="character" w:customStyle="1" w:styleId="490">
    <w:name w:val="标题 1 Char1"/>
    <w:qFormat/>
    <w:uiPriority w:val="0"/>
    <w:rPr>
      <w:rFonts w:ascii="Calibri" w:hAnsi="Calibri" w:eastAsia="宋体" w:cs="Arial"/>
      <w:b/>
      <w:sz w:val="44"/>
      <w:szCs w:val="20"/>
    </w:rPr>
  </w:style>
  <w:style w:type="character" w:customStyle="1" w:styleId="491">
    <w:name w:val="标题 3 Char1"/>
    <w:qFormat/>
    <w:uiPriority w:val="0"/>
    <w:rPr>
      <w:rFonts w:ascii="Calibri" w:hAnsi="Calibri" w:eastAsia="宋体" w:cs="Arial"/>
      <w:b/>
      <w:sz w:val="32"/>
      <w:szCs w:val="20"/>
    </w:rPr>
  </w:style>
  <w:style w:type="character" w:customStyle="1" w:styleId="492">
    <w:name w:val="样式 Char"/>
    <w:link w:val="493"/>
    <w:qFormat/>
    <w:uiPriority w:val="0"/>
    <w:rPr>
      <w:rFonts w:ascii="宋体" w:hAnsi="宋体" w:cs="宋体"/>
      <w:sz w:val="24"/>
      <w:szCs w:val="24"/>
      <w:lang w:val="en-US" w:eastAsia="zh-CN" w:bidi="ar-SA"/>
    </w:rPr>
  </w:style>
  <w:style w:type="paragraph" w:customStyle="1" w:styleId="493">
    <w:name w:val="样式"/>
    <w:link w:val="492"/>
    <w:qFormat/>
    <w:uiPriority w:val="0"/>
    <w:pPr>
      <w:widowControl w:val="0"/>
    </w:pPr>
    <w:rPr>
      <w:rFonts w:ascii="宋体" w:hAnsi="宋体" w:eastAsia="宋体" w:cs="宋体"/>
      <w:sz w:val="24"/>
      <w:szCs w:val="24"/>
      <w:lang w:val="en-US" w:eastAsia="zh-CN" w:bidi="ar-SA"/>
    </w:rPr>
  </w:style>
  <w:style w:type="character" w:customStyle="1" w:styleId="494">
    <w:name w:val="副标题 Char1"/>
    <w:qFormat/>
    <w:uiPriority w:val="11"/>
    <w:rPr>
      <w:rFonts w:ascii="Cambria" w:hAnsi="Cambria" w:cs="Times New Roman"/>
      <w:b/>
      <w:bCs/>
      <w:sz w:val="32"/>
      <w:szCs w:val="32"/>
    </w:rPr>
  </w:style>
  <w:style w:type="character" w:customStyle="1" w:styleId="495">
    <w:name w:val="H6 Char"/>
    <w:qFormat/>
    <w:uiPriority w:val="0"/>
    <w:rPr>
      <w:bCs/>
      <w:sz w:val="24"/>
      <w:szCs w:val="24"/>
    </w:rPr>
  </w:style>
  <w:style w:type="character" w:customStyle="1" w:styleId="496">
    <w:name w:val="question-title2"/>
    <w:basedOn w:val="206"/>
    <w:qFormat/>
    <w:uiPriority w:val="0"/>
  </w:style>
  <w:style w:type="character" w:customStyle="1" w:styleId="497">
    <w:name w:val="标题 Char Char"/>
    <w:qFormat/>
    <w:uiPriority w:val="0"/>
    <w:rPr>
      <w:rFonts w:ascii="Cambria" w:hAnsi="Cambria" w:eastAsia="宋体"/>
      <w:b/>
      <w:bCs/>
      <w:sz w:val="32"/>
      <w:szCs w:val="32"/>
      <w:lang w:bidi="ar-SA"/>
    </w:rPr>
  </w:style>
  <w:style w:type="character" w:customStyle="1" w:styleId="498">
    <w:name w:val="无间隔 Char Char"/>
    <w:qFormat/>
    <w:uiPriority w:val="0"/>
    <w:rPr>
      <w:rFonts w:eastAsia="宋体"/>
      <w:sz w:val="21"/>
      <w:szCs w:val="24"/>
      <w:lang w:val="en-US" w:eastAsia="zh-CN" w:bidi="ar-SA"/>
    </w:rPr>
  </w:style>
  <w:style w:type="character" w:customStyle="1" w:styleId="499">
    <w:name w:val="方案正文 Char Char"/>
    <w:link w:val="500"/>
    <w:qFormat/>
    <w:uiPriority w:val="0"/>
    <w:rPr>
      <w:sz w:val="24"/>
      <w:szCs w:val="24"/>
    </w:rPr>
  </w:style>
  <w:style w:type="paragraph" w:customStyle="1" w:styleId="500">
    <w:name w:val="方案正文"/>
    <w:basedOn w:val="1"/>
    <w:link w:val="499"/>
    <w:qFormat/>
    <w:uiPriority w:val="0"/>
    <w:pPr>
      <w:tabs>
        <w:tab w:val="left" w:pos="114"/>
        <w:tab w:val="left" w:pos="425"/>
      </w:tabs>
      <w:spacing w:before="100" w:beforeAutospacing="1" w:after="100" w:afterAutospacing="1"/>
      <w:ind w:left="114" w:hanging="425"/>
    </w:pPr>
  </w:style>
  <w:style w:type="character" w:customStyle="1" w:styleId="501">
    <w:name w:val="IRMS (F) Char"/>
    <w:qFormat/>
    <w:uiPriority w:val="0"/>
    <w:rPr>
      <w:rFonts w:eastAsia="宋体"/>
      <w:szCs w:val="22"/>
      <w:lang w:val="en-GB" w:eastAsia="zh-TW" w:bidi="ar-SA"/>
    </w:rPr>
  </w:style>
  <w:style w:type="character" w:customStyle="1" w:styleId="502">
    <w:name w:val="bigfont"/>
    <w:qFormat/>
    <w:uiPriority w:val="0"/>
    <w:rPr>
      <w:rFonts w:cs="Times New Roman"/>
    </w:rPr>
  </w:style>
  <w:style w:type="character" w:customStyle="1" w:styleId="503">
    <w:name w:val="z-窗体底端 Char1"/>
    <w:qFormat/>
    <w:uiPriority w:val="0"/>
    <w:rPr>
      <w:rFonts w:cs="Arial"/>
      <w:vanish/>
      <w:sz w:val="16"/>
      <w:szCs w:val="16"/>
    </w:rPr>
  </w:style>
  <w:style w:type="character" w:customStyle="1" w:styleId="504">
    <w:name w:val="Char Char27"/>
    <w:qFormat/>
    <w:uiPriority w:val="0"/>
    <w:rPr>
      <w:b/>
      <w:sz w:val="44"/>
    </w:rPr>
  </w:style>
  <w:style w:type="character" w:customStyle="1" w:styleId="505">
    <w:name w:val="ꌢ 3 Char"/>
    <w:link w:val="506"/>
    <w:qFormat/>
    <w:uiPriority w:val="0"/>
    <w:rPr>
      <w:rFonts w:ascii="Ђˎ̥" w:hAnsi="Ђˎ̥"/>
      <w:b/>
      <w:bCs/>
    </w:rPr>
  </w:style>
  <w:style w:type="paragraph" w:customStyle="1" w:styleId="506">
    <w:name w:val="ꌢ 3"/>
    <w:basedOn w:val="1"/>
    <w:link w:val="505"/>
    <w:qFormat/>
    <w:uiPriority w:val="0"/>
    <w:pPr>
      <w:widowControl/>
      <w:spacing w:line="240" w:lineRule="auto"/>
      <w:ind w:firstLine="0"/>
    </w:pPr>
    <w:rPr>
      <w:rFonts w:ascii="Ђˎ̥" w:hAnsi="Ђˎ̥"/>
      <w:b/>
      <w:bCs/>
      <w:sz w:val="20"/>
      <w:szCs w:val="20"/>
    </w:rPr>
  </w:style>
  <w:style w:type="character" w:customStyle="1" w:styleId="507">
    <w:name w:val="标题 5 Char2"/>
    <w:qFormat/>
    <w:uiPriority w:val="0"/>
    <w:rPr>
      <w:rFonts w:ascii="Calibri" w:hAnsi="Calibri"/>
      <w:b/>
      <w:bCs/>
      <w:sz w:val="28"/>
      <w:szCs w:val="28"/>
    </w:rPr>
  </w:style>
  <w:style w:type="character" w:customStyle="1" w:styleId="508">
    <w:name w:val="正文文本 + 间距 0 pt"/>
    <w:qFormat/>
    <w:uiPriority w:val="0"/>
    <w:rPr>
      <w:rFonts w:hint="eastAsia" w:ascii="宋体" w:hAnsi="宋体" w:eastAsia="宋体"/>
      <w:spacing w:val="10"/>
      <w:sz w:val="21"/>
      <w:szCs w:val="24"/>
      <w:lang w:val="en-US" w:eastAsia="en-US" w:bidi="ar-SA"/>
    </w:rPr>
  </w:style>
  <w:style w:type="character" w:customStyle="1" w:styleId="509">
    <w:name w:val="1page sec3 Char"/>
    <w:qFormat/>
    <w:uiPriority w:val="0"/>
    <w:rPr>
      <w:rFonts w:eastAsia="宋体"/>
      <w:sz w:val="18"/>
      <w:szCs w:val="18"/>
      <w:lang w:val="en-US" w:eastAsia="zh-CN" w:bidi="ar-SA"/>
    </w:rPr>
  </w:style>
  <w:style w:type="character" w:customStyle="1" w:styleId="510">
    <w:name w:val="Char Char8"/>
    <w:qFormat/>
    <w:uiPriority w:val="0"/>
    <w:rPr>
      <w:rFonts w:ascii="Arial" w:hAnsi="Arial" w:eastAsia="黑体" w:cs="Times New Roman"/>
      <w:b/>
      <w:bCs/>
      <w:sz w:val="32"/>
      <w:szCs w:val="32"/>
      <w:lang w:val="en-US" w:eastAsia="zh-CN" w:bidi="ar-SA"/>
    </w:rPr>
  </w:style>
  <w:style w:type="character" w:customStyle="1" w:styleId="511">
    <w:name w:val="Char Char2"/>
    <w:link w:val="512"/>
    <w:qFormat/>
    <w:uiPriority w:val="0"/>
    <w:rPr>
      <w:sz w:val="24"/>
      <w:szCs w:val="24"/>
    </w:rPr>
  </w:style>
  <w:style w:type="paragraph" w:customStyle="1" w:styleId="512">
    <w:name w:val="Char3"/>
    <w:basedOn w:val="1"/>
    <w:link w:val="511"/>
    <w:qFormat/>
    <w:uiPriority w:val="0"/>
    <w:pPr>
      <w:spacing w:line="240" w:lineRule="auto"/>
      <w:ind w:firstLine="0"/>
    </w:pPr>
  </w:style>
  <w:style w:type="character" w:customStyle="1" w:styleId="513">
    <w:name w:val="章 Char"/>
    <w:qFormat/>
    <w:uiPriority w:val="0"/>
    <w:rPr>
      <w:rFonts w:eastAsia="宋体"/>
      <w:b/>
      <w:sz w:val="44"/>
      <w:lang w:val="en-US" w:eastAsia="zh-CN"/>
    </w:rPr>
  </w:style>
  <w:style w:type="character" w:customStyle="1" w:styleId="514">
    <w:name w:val="标书样式 Char Char"/>
    <w:link w:val="515"/>
    <w:qFormat/>
    <w:uiPriority w:val="0"/>
    <w:rPr>
      <w:rFonts w:ascii="Tahoma" w:hAnsi="Tahoma" w:eastAsia="仿宋_GB2312"/>
      <w:sz w:val="24"/>
      <w:szCs w:val="24"/>
    </w:rPr>
  </w:style>
  <w:style w:type="paragraph" w:customStyle="1" w:styleId="515">
    <w:name w:val="标书样式"/>
    <w:basedOn w:val="1"/>
    <w:link w:val="514"/>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16">
    <w:name w:val="Char Char16"/>
    <w:link w:val="517"/>
    <w:qFormat/>
    <w:uiPriority w:val="0"/>
    <w:rPr>
      <w:b/>
      <w:sz w:val="28"/>
      <w:szCs w:val="28"/>
    </w:rPr>
  </w:style>
  <w:style w:type="paragraph" w:customStyle="1" w:styleId="517">
    <w:name w:val="Char2"/>
    <w:basedOn w:val="1"/>
    <w:link w:val="516"/>
    <w:qFormat/>
    <w:uiPriority w:val="0"/>
    <w:pPr>
      <w:ind w:firstLine="551"/>
    </w:pPr>
    <w:rPr>
      <w:b/>
      <w:sz w:val="28"/>
      <w:szCs w:val="28"/>
    </w:rPr>
  </w:style>
  <w:style w:type="character" w:customStyle="1" w:styleId="518">
    <w:name w:val="正文 + 宋体 Char"/>
    <w:link w:val="519"/>
    <w:qFormat/>
    <w:uiPriority w:val="0"/>
    <w:rPr>
      <w:b/>
      <w:spacing w:val="32"/>
      <w:sz w:val="24"/>
      <w:szCs w:val="24"/>
    </w:rPr>
  </w:style>
  <w:style w:type="paragraph" w:customStyle="1" w:styleId="519">
    <w:name w:val="正文 + 宋体"/>
    <w:basedOn w:val="1"/>
    <w:link w:val="518"/>
    <w:qFormat/>
    <w:uiPriority w:val="0"/>
    <w:pPr>
      <w:spacing w:line="240" w:lineRule="auto"/>
      <w:ind w:firstLine="0"/>
    </w:pPr>
    <w:rPr>
      <w:b/>
      <w:spacing w:val="32"/>
    </w:rPr>
  </w:style>
  <w:style w:type="character" w:customStyle="1" w:styleId="520">
    <w:name w:val="正文文本 2 Char"/>
    <w:qFormat/>
    <w:uiPriority w:val="0"/>
    <w:rPr>
      <w:sz w:val="24"/>
    </w:rPr>
  </w:style>
  <w:style w:type="character" w:customStyle="1" w:styleId="521">
    <w:name w:val="大标题２ Char"/>
    <w:link w:val="522"/>
    <w:qFormat/>
    <w:uiPriority w:val="0"/>
    <w:rPr>
      <w:sz w:val="24"/>
    </w:rPr>
  </w:style>
  <w:style w:type="paragraph" w:customStyle="1" w:styleId="522">
    <w:name w:val="大标题２"/>
    <w:basedOn w:val="1"/>
    <w:link w:val="521"/>
    <w:qFormat/>
    <w:uiPriority w:val="0"/>
    <w:pPr>
      <w:spacing w:before="100" w:beforeAutospacing="1" w:after="100" w:afterAutospacing="1"/>
      <w:ind w:left="420" w:firstLine="480"/>
    </w:pPr>
    <w:rPr>
      <w:szCs w:val="20"/>
    </w:rPr>
  </w:style>
  <w:style w:type="character" w:customStyle="1" w:styleId="523">
    <w:name w:val="print"/>
    <w:basedOn w:val="206"/>
    <w:qFormat/>
    <w:uiPriority w:val="0"/>
  </w:style>
  <w:style w:type="character" w:customStyle="1" w:styleId="524">
    <w:name w:val="注释标题 Char"/>
    <w:qFormat/>
    <w:uiPriority w:val="0"/>
    <w:rPr>
      <w:rFonts w:ascii="宋体" w:hAnsi="宋体"/>
      <w:sz w:val="24"/>
      <w:szCs w:val="24"/>
    </w:rPr>
  </w:style>
  <w:style w:type="character" w:customStyle="1" w:styleId="525">
    <w:name w:val="z-窗体底端 Char"/>
    <w:qFormat/>
    <w:uiPriority w:val="0"/>
    <w:rPr>
      <w:rFonts w:ascii="Arial" w:hAnsi="Arial" w:cs="Arial"/>
      <w:vanish/>
      <w:sz w:val="16"/>
      <w:szCs w:val="16"/>
    </w:rPr>
  </w:style>
  <w:style w:type="character" w:customStyle="1" w:styleId="526">
    <w:name w:val="ҳŻ"/>
    <w:link w:val="527"/>
    <w:qFormat/>
    <w:uiPriority w:val="0"/>
    <w:rPr>
      <w:rFonts w:ascii="宋体" w:hAnsi="宋体"/>
      <w:sz w:val="32"/>
      <w:szCs w:val="32"/>
    </w:rPr>
  </w:style>
  <w:style w:type="paragraph" w:customStyle="1" w:styleId="527">
    <w:name w:val="ҳŠChar1"/>
    <w:basedOn w:val="1"/>
    <w:link w:val="526"/>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28">
    <w:name w:val="脚注文本 Char1"/>
    <w:qFormat/>
    <w:uiPriority w:val="0"/>
    <w:rPr>
      <w:sz w:val="18"/>
      <w:szCs w:val="18"/>
    </w:rPr>
  </w:style>
  <w:style w:type="character" w:customStyle="1" w:styleId="529">
    <w:name w:val="A0"/>
    <w:qFormat/>
    <w:uiPriority w:val="0"/>
    <w:rPr>
      <w:rFonts w:hint="eastAsia"/>
      <w:color w:val="221E1F"/>
      <w:sz w:val="20"/>
    </w:rPr>
  </w:style>
  <w:style w:type="character" w:customStyle="1" w:styleId="530">
    <w:name w:val="称呼 Char1"/>
    <w:qFormat/>
    <w:uiPriority w:val="99"/>
    <w:rPr>
      <w:sz w:val="21"/>
      <w:szCs w:val="24"/>
    </w:rPr>
  </w:style>
  <w:style w:type="character" w:customStyle="1" w:styleId="531">
    <w:name w:val="Char Char25"/>
    <w:qFormat/>
    <w:uiPriority w:val="0"/>
    <w:rPr>
      <w:rFonts w:ascii="Arial" w:hAnsi="Arial" w:eastAsia="黑体"/>
      <w:b/>
      <w:sz w:val="32"/>
      <w:lang w:val="en-US" w:eastAsia="zh-CN" w:bidi="ar-SA"/>
    </w:rPr>
  </w:style>
  <w:style w:type="character" w:customStyle="1" w:styleId="532">
    <w:name w:val="Ò³Ã¼ Char"/>
    <w:qFormat/>
    <w:uiPriority w:val="0"/>
    <w:rPr>
      <w:rFonts w:eastAsia="微软雅黑"/>
      <w:sz w:val="21"/>
      <w:szCs w:val="21"/>
      <w:lang w:val="en-US" w:eastAsia="zh-CN" w:bidi="ar-SA"/>
    </w:rPr>
  </w:style>
  <w:style w:type="character" w:customStyle="1" w:styleId="533">
    <w:name w:val="Plain Text Char1"/>
    <w:qFormat/>
    <w:uiPriority w:val="0"/>
    <w:rPr>
      <w:rFonts w:ascii="宋体" w:hAnsi="Courier New" w:cs="Courier New"/>
      <w:szCs w:val="21"/>
    </w:rPr>
  </w:style>
  <w:style w:type="character" w:customStyle="1" w:styleId="534">
    <w:name w:val="签名 Char1"/>
    <w:qFormat/>
    <w:uiPriority w:val="99"/>
    <w:rPr>
      <w:sz w:val="21"/>
      <w:szCs w:val="24"/>
    </w:rPr>
  </w:style>
  <w:style w:type="character" w:customStyle="1" w:styleId="535">
    <w:name w:val="信息标题 Char1"/>
    <w:qFormat/>
    <w:uiPriority w:val="99"/>
    <w:rPr>
      <w:rFonts w:ascii="Cambria" w:hAnsi="Cambria" w:eastAsia="宋体" w:cs="Times New Roman"/>
      <w:sz w:val="24"/>
      <w:szCs w:val="24"/>
      <w:shd w:val="pct20" w:color="auto" w:fill="auto"/>
    </w:rPr>
  </w:style>
  <w:style w:type="character" w:customStyle="1" w:styleId="536">
    <w:name w:val="普通文字 Char Char"/>
    <w:qFormat/>
    <w:uiPriority w:val="0"/>
    <w:rPr>
      <w:rFonts w:ascii="宋体" w:hAnsi="Courier New" w:eastAsia="宋体"/>
      <w:sz w:val="21"/>
      <w:lang w:val="en-US" w:eastAsia="zh-CN"/>
    </w:rPr>
  </w:style>
  <w:style w:type="character" w:customStyle="1" w:styleId="537">
    <w:name w:val="宏文本 Char1"/>
    <w:qFormat/>
    <w:uiPriority w:val="99"/>
    <w:rPr>
      <w:rFonts w:ascii="Courier New" w:hAnsi="Courier New" w:cs="Courier New"/>
      <w:sz w:val="24"/>
      <w:szCs w:val="24"/>
    </w:rPr>
  </w:style>
  <w:style w:type="character" w:customStyle="1" w:styleId="538">
    <w:name w:val="（1） Char"/>
    <w:qFormat/>
    <w:uiPriority w:val="0"/>
    <w:rPr>
      <w:bCs/>
      <w:sz w:val="24"/>
      <w:szCs w:val="24"/>
    </w:rPr>
  </w:style>
  <w:style w:type="character" w:customStyle="1" w:styleId="539">
    <w:name w:val="日期 Char Char"/>
    <w:qFormat/>
    <w:uiPriority w:val="0"/>
    <w:rPr>
      <w:rFonts w:ascii="仿宋_GB2312" w:eastAsia="仿宋_GB2312"/>
      <w:sz w:val="28"/>
      <w:szCs w:val="24"/>
      <w:lang w:val="en-US" w:eastAsia="zh-CN" w:bidi="ar-SA"/>
    </w:rPr>
  </w:style>
  <w:style w:type="character" w:customStyle="1" w:styleId="540">
    <w:name w:val="正文首行缩进 Char1"/>
    <w:qFormat/>
    <w:uiPriority w:val="0"/>
    <w:rPr>
      <w:rFonts w:cs="Times New Roman"/>
      <w:sz w:val="21"/>
      <w:szCs w:val="24"/>
    </w:rPr>
  </w:style>
  <w:style w:type="character" w:customStyle="1" w:styleId="541">
    <w:name w:val="fontstyle11"/>
    <w:qFormat/>
    <w:uiPriority w:val="0"/>
    <w:rPr>
      <w:rFonts w:ascii="FZFSK--GBK1-0" w:hAnsi="FZFSK--GBK1-0"/>
      <w:color w:val="000000"/>
      <w:sz w:val="32"/>
      <w:szCs w:val="32"/>
    </w:rPr>
  </w:style>
  <w:style w:type="character" w:customStyle="1" w:styleId="542">
    <w:name w:val="明显强调11"/>
    <w:qFormat/>
    <w:uiPriority w:val="0"/>
    <w:rPr>
      <w:b/>
      <w:bCs/>
      <w:i/>
      <w:iCs/>
      <w:color w:val="4F81BD"/>
    </w:rPr>
  </w:style>
  <w:style w:type="character" w:customStyle="1" w:styleId="543">
    <w:name w:val="Heading 0 Char"/>
    <w:qFormat/>
    <w:uiPriority w:val="0"/>
    <w:rPr>
      <w:rFonts w:ascii="Tahoma" w:hAnsi="Tahoma" w:eastAsia="微软雅黑"/>
      <w:b/>
      <w:bCs/>
      <w:sz w:val="44"/>
      <w:szCs w:val="44"/>
    </w:rPr>
  </w:style>
  <w:style w:type="character" w:customStyle="1" w:styleId="544">
    <w:name w:val="正文首缩两字 Char Char"/>
    <w:link w:val="545"/>
    <w:qFormat/>
    <w:uiPriority w:val="0"/>
    <w:rPr>
      <w:rFonts w:ascii="Verdana" w:hAnsi="Verdana"/>
      <w:sz w:val="24"/>
      <w:szCs w:val="24"/>
    </w:rPr>
  </w:style>
  <w:style w:type="paragraph" w:customStyle="1" w:styleId="545">
    <w:name w:val="正文首缩两字"/>
    <w:basedOn w:val="1"/>
    <w:link w:val="544"/>
    <w:qFormat/>
    <w:uiPriority w:val="0"/>
    <w:pPr>
      <w:ind w:firstLine="200"/>
    </w:pPr>
    <w:rPr>
      <w:rFonts w:ascii="Verdana" w:hAnsi="Verdana"/>
    </w:rPr>
  </w:style>
  <w:style w:type="character" w:customStyle="1" w:styleId="546">
    <w:name w:val="不明显强调11"/>
    <w:qFormat/>
    <w:uiPriority w:val="0"/>
    <w:rPr>
      <w:i/>
      <w:iCs/>
      <w:color w:val="808080"/>
    </w:rPr>
  </w:style>
  <w:style w:type="character" w:customStyle="1" w:styleId="547">
    <w:name w:val="zj-4 Char Char"/>
    <w:link w:val="548"/>
    <w:qFormat/>
    <w:uiPriority w:val="0"/>
    <w:rPr>
      <w:rFonts w:ascii="Cambria" w:hAnsi="Cambria"/>
      <w:sz w:val="24"/>
      <w:szCs w:val="24"/>
      <w:lang w:bidi="en-US"/>
    </w:rPr>
  </w:style>
  <w:style w:type="paragraph" w:customStyle="1" w:styleId="548">
    <w:name w:val="zj-4"/>
    <w:basedOn w:val="549"/>
    <w:link w:val="547"/>
    <w:qFormat/>
    <w:uiPriority w:val="0"/>
    <w:pPr>
      <w:tabs>
        <w:tab w:val="left" w:pos="900"/>
      </w:tabs>
      <w:ind w:left="900" w:hanging="420"/>
    </w:pPr>
  </w:style>
  <w:style w:type="paragraph" w:customStyle="1" w:styleId="549">
    <w:name w:val="zj-3"/>
    <w:basedOn w:val="1"/>
    <w:link w:val="550"/>
    <w:qFormat/>
    <w:uiPriority w:val="0"/>
    <w:pPr>
      <w:widowControl/>
      <w:spacing w:beforeAutospacing="1" w:afterAutospacing="1" w:line="251" w:lineRule="auto"/>
      <w:ind w:firstLine="420"/>
      <w:jc w:val="left"/>
    </w:pPr>
    <w:rPr>
      <w:rFonts w:ascii="Cambria" w:hAnsi="Cambria"/>
      <w:lang w:bidi="en-US"/>
    </w:rPr>
  </w:style>
  <w:style w:type="character" w:customStyle="1" w:styleId="550">
    <w:name w:val="zj-3 Char Char"/>
    <w:link w:val="549"/>
    <w:qFormat/>
    <w:uiPriority w:val="0"/>
    <w:rPr>
      <w:rFonts w:ascii="Cambria" w:hAnsi="Cambria"/>
      <w:sz w:val="24"/>
      <w:szCs w:val="24"/>
      <w:lang w:bidi="en-US"/>
    </w:rPr>
  </w:style>
  <w:style w:type="character" w:customStyle="1" w:styleId="551">
    <w:name w:val="huei12b1"/>
    <w:qFormat/>
    <w:uiPriority w:val="0"/>
    <w:rPr>
      <w:rFonts w:ascii="Tahoma" w:hAnsi="Tahoma" w:eastAsia="宋体"/>
      <w:b/>
      <w:bCs/>
      <w:color w:val="333333"/>
      <w:sz w:val="18"/>
      <w:szCs w:val="18"/>
      <w:lang w:val="en-US" w:eastAsia="zh-CN" w:bidi="ar-SA"/>
    </w:rPr>
  </w:style>
  <w:style w:type="character" w:customStyle="1" w:styleId="552">
    <w:name w:val="标题 2 Char Char"/>
    <w:qFormat/>
    <w:uiPriority w:val="0"/>
    <w:rPr>
      <w:rFonts w:ascii="Arial" w:hAnsi="Arial" w:eastAsia="黑体"/>
      <w:b/>
      <w:bCs/>
      <w:sz w:val="32"/>
      <w:szCs w:val="32"/>
      <w:lang w:val="en-US" w:eastAsia="zh-CN" w:bidi="ar-SA"/>
    </w:rPr>
  </w:style>
  <w:style w:type="character" w:customStyle="1" w:styleId="553">
    <w:name w:val="大标题２ Char Char"/>
    <w:qFormat/>
    <w:uiPriority w:val="0"/>
    <w:rPr>
      <w:sz w:val="24"/>
    </w:rPr>
  </w:style>
  <w:style w:type="character" w:customStyle="1" w:styleId="554">
    <w:name w:val="页脚 Char Char"/>
    <w:qFormat/>
    <w:uiPriority w:val="0"/>
    <w:rPr>
      <w:rFonts w:eastAsia="宋体"/>
      <w:sz w:val="18"/>
      <w:szCs w:val="18"/>
      <w:lang w:val="en-US" w:eastAsia="zh-CN" w:bidi="ar-SA"/>
    </w:rPr>
  </w:style>
  <w:style w:type="character" w:customStyle="1" w:styleId="555">
    <w:name w:val="正文文本缩进 2 Char Char"/>
    <w:qFormat/>
    <w:uiPriority w:val="0"/>
    <w:rPr>
      <w:rFonts w:eastAsia="宋体"/>
      <w:sz w:val="28"/>
      <w:lang w:val="en-US" w:eastAsia="zh-CN" w:bidi="ar-SA"/>
    </w:rPr>
  </w:style>
  <w:style w:type="character" w:customStyle="1" w:styleId="556">
    <w:name w:val="标题 Char3"/>
    <w:qFormat/>
    <w:uiPriority w:val="10"/>
    <w:rPr>
      <w:rFonts w:ascii="Cambria" w:hAnsi="Cambria" w:cs="Times New Roman"/>
      <w:b/>
      <w:bCs/>
      <w:sz w:val="32"/>
      <w:szCs w:val="32"/>
    </w:rPr>
  </w:style>
  <w:style w:type="character" w:customStyle="1" w:styleId="557">
    <w:name w:val="页眉 Char Char"/>
    <w:qFormat/>
    <w:uiPriority w:val="0"/>
    <w:rPr>
      <w:rFonts w:eastAsia="宋体"/>
      <w:sz w:val="18"/>
      <w:szCs w:val="18"/>
      <w:lang w:val="en-US" w:eastAsia="zh-CN" w:bidi="ar-SA"/>
    </w:rPr>
  </w:style>
  <w:style w:type="character" w:customStyle="1" w:styleId="558">
    <w:name w:val="正文文本 Char Char"/>
    <w:qFormat/>
    <w:uiPriority w:val="0"/>
    <w:rPr>
      <w:rFonts w:eastAsia="宋体"/>
      <w:sz w:val="21"/>
      <w:szCs w:val="21"/>
      <w:lang w:val="en-US" w:eastAsia="zh-CN" w:bidi="ar-SA"/>
    </w:rPr>
  </w:style>
  <w:style w:type="character" w:customStyle="1" w:styleId="559">
    <w:name w:val="标题 6 Char Char"/>
    <w:qFormat/>
    <w:uiPriority w:val="0"/>
    <w:rPr>
      <w:rFonts w:ascii="Cambria" w:hAnsi="Cambria" w:eastAsia="宋体"/>
      <w:b/>
      <w:bCs/>
      <w:sz w:val="24"/>
      <w:szCs w:val="24"/>
      <w:lang w:bidi="ar-SA"/>
    </w:rPr>
  </w:style>
  <w:style w:type="character" w:customStyle="1" w:styleId="560">
    <w:name w:val="bookmark"/>
    <w:basedOn w:val="206"/>
    <w:qFormat/>
    <w:uiPriority w:val="0"/>
  </w:style>
  <w:style w:type="character" w:customStyle="1" w:styleId="561">
    <w:name w:val="z-窗体顶端 Char1"/>
    <w:qFormat/>
    <w:uiPriority w:val="0"/>
    <w:rPr>
      <w:rFonts w:cs="Arial"/>
      <w:vanish/>
      <w:sz w:val="16"/>
      <w:szCs w:val="16"/>
    </w:rPr>
  </w:style>
  <w:style w:type="character" w:customStyle="1" w:styleId="562">
    <w:name w:val="图名 Char"/>
    <w:link w:val="563"/>
    <w:qFormat/>
    <w:uiPriority w:val="0"/>
    <w:rPr>
      <w:rFonts w:ascii="楷体_GB2312" w:hAnsi="宋体" w:eastAsia="楷体_GB2312"/>
      <w:sz w:val="21"/>
      <w:szCs w:val="24"/>
    </w:rPr>
  </w:style>
  <w:style w:type="paragraph" w:customStyle="1" w:styleId="563">
    <w:name w:val="图名"/>
    <w:basedOn w:val="1"/>
    <w:next w:val="1"/>
    <w:link w:val="562"/>
    <w:qFormat/>
    <w:uiPriority w:val="0"/>
    <w:pPr>
      <w:tabs>
        <w:tab w:val="left" w:pos="4500"/>
      </w:tabs>
      <w:ind w:firstLine="0"/>
    </w:pPr>
    <w:rPr>
      <w:rFonts w:ascii="楷体_GB2312" w:hAnsi="宋体" w:eastAsia="楷体_GB2312"/>
      <w:sz w:val="21"/>
    </w:rPr>
  </w:style>
  <w:style w:type="character" w:customStyle="1" w:styleId="564">
    <w:name w:val="Footer-Even Char1"/>
    <w:qFormat/>
    <w:uiPriority w:val="0"/>
    <w:rPr>
      <w:rFonts w:eastAsia="宋体"/>
      <w:sz w:val="18"/>
      <w:szCs w:val="18"/>
      <w:lang w:val="en-US" w:eastAsia="zh-CN" w:bidi="ar-SA"/>
    </w:rPr>
  </w:style>
  <w:style w:type="character" w:customStyle="1" w:styleId="565">
    <w:name w:val="纯文本 Char Char Char"/>
    <w:qFormat/>
    <w:uiPriority w:val="0"/>
    <w:rPr>
      <w:rFonts w:ascii="宋体" w:hAnsi="Courier New" w:eastAsia="宋体"/>
      <w:sz w:val="21"/>
      <w:szCs w:val="21"/>
      <w:lang w:val="en-US" w:eastAsia="zh-CN" w:bidi="ar-SA"/>
    </w:rPr>
  </w:style>
  <w:style w:type="character" w:customStyle="1" w:styleId="566">
    <w:name w:val="标题 4 Char Char"/>
    <w:qFormat/>
    <w:uiPriority w:val="0"/>
    <w:rPr>
      <w:rFonts w:ascii="Cambria" w:hAnsi="Cambria" w:eastAsia="宋体"/>
      <w:b/>
      <w:bCs/>
      <w:sz w:val="28"/>
      <w:szCs w:val="28"/>
      <w:lang w:bidi="ar-SA"/>
    </w:rPr>
  </w:style>
  <w:style w:type="character" w:customStyle="1" w:styleId="567">
    <w:name w:val="大标题１ Char Char"/>
    <w:link w:val="568"/>
    <w:qFormat/>
    <w:uiPriority w:val="0"/>
    <w:rPr>
      <w:rFonts w:eastAsia="黑体"/>
      <w:sz w:val="28"/>
    </w:rPr>
  </w:style>
  <w:style w:type="paragraph" w:customStyle="1" w:styleId="568">
    <w:name w:val="大标题１"/>
    <w:basedOn w:val="1"/>
    <w:link w:val="567"/>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569">
    <w:name w:val="font161"/>
    <w:qFormat/>
    <w:uiPriority w:val="0"/>
    <w:rPr>
      <w:rFonts w:cs="Times New Roman"/>
      <w:b/>
      <w:bCs/>
      <w:sz w:val="32"/>
      <w:szCs w:val="32"/>
    </w:rPr>
  </w:style>
  <w:style w:type="character" w:customStyle="1" w:styleId="570">
    <w:name w:val="结束语 Char"/>
    <w:qFormat/>
    <w:uiPriority w:val="0"/>
    <w:rPr>
      <w:rFonts w:ascii="宋体" w:hAnsi="宋体"/>
      <w:sz w:val="24"/>
      <w:szCs w:val="24"/>
    </w:rPr>
  </w:style>
  <w:style w:type="character" w:customStyle="1" w:styleId="571">
    <w:name w:val="Font Style60"/>
    <w:qFormat/>
    <w:uiPriority w:val="0"/>
    <w:rPr>
      <w:rFonts w:ascii="宋体" w:hAnsi="宋体" w:cs="宋体"/>
      <w:b/>
      <w:bCs/>
      <w:sz w:val="26"/>
      <w:szCs w:val="26"/>
    </w:rPr>
  </w:style>
  <w:style w:type="character" w:customStyle="1" w:styleId="572">
    <w:name w:val="GW-标题3 Char"/>
    <w:link w:val="573"/>
    <w:qFormat/>
    <w:uiPriority w:val="0"/>
    <w:rPr>
      <w:rFonts w:ascii="仿宋_GB2312" w:hAnsi="Calibri" w:eastAsia="仿宋_GB2312"/>
      <w:b/>
      <w:bCs/>
      <w:sz w:val="32"/>
    </w:rPr>
  </w:style>
  <w:style w:type="paragraph" w:customStyle="1" w:styleId="573">
    <w:name w:val="GW-标题3"/>
    <w:basedOn w:val="574"/>
    <w:next w:val="1"/>
    <w:link w:val="572"/>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74">
    <w:name w:val="GW-标题2"/>
    <w:basedOn w:val="575"/>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75">
    <w:name w:val="GW-标题1"/>
    <w:basedOn w:val="197"/>
    <w:next w:val="1"/>
    <w:qFormat/>
    <w:uiPriority w:val="0"/>
    <w:pPr>
      <w:pageBreakBefore/>
      <w:tabs>
        <w:tab w:val="left" w:pos="1680"/>
      </w:tabs>
      <w:ind w:left="420"/>
      <w:jc w:val="both"/>
    </w:pPr>
    <w:rPr>
      <w:rFonts w:ascii="Calibri" w:hAnsi="Calibri" w:eastAsia="仿宋_GB2312"/>
      <w:sz w:val="44"/>
    </w:rPr>
  </w:style>
  <w:style w:type="character" w:customStyle="1" w:styleId="576">
    <w:name w:val="h3 Char"/>
    <w:qFormat/>
    <w:uiPriority w:val="0"/>
    <w:rPr>
      <w:rFonts w:ascii="微软雅黑" w:eastAsia="微软雅黑"/>
      <w:b/>
      <w:bCs/>
      <w:sz w:val="30"/>
      <w:szCs w:val="30"/>
    </w:rPr>
  </w:style>
  <w:style w:type="character" w:customStyle="1" w:styleId="577">
    <w:name w:val="Intense Quote Char Char"/>
    <w:qFormat/>
    <w:uiPriority w:val="0"/>
    <w:rPr>
      <w:rFonts w:eastAsia="宋体"/>
      <w:b/>
      <w:bCs/>
      <w:i/>
      <w:iCs/>
      <w:color w:val="4F81BD"/>
      <w:sz w:val="21"/>
      <w:szCs w:val="24"/>
      <w:lang w:val="en-US" w:eastAsia="zh-CN" w:bidi="ar-SA"/>
    </w:rPr>
  </w:style>
  <w:style w:type="character" w:customStyle="1" w:styleId="578">
    <w:name w:val="Quote Char_1729ee7e-c876-44e4-8643-c8140c39b488"/>
    <w:link w:val="579"/>
    <w:qFormat/>
    <w:uiPriority w:val="0"/>
    <w:rPr>
      <w:i/>
      <w:iCs/>
      <w:color w:val="000000"/>
      <w:sz w:val="21"/>
      <w:szCs w:val="24"/>
    </w:rPr>
  </w:style>
  <w:style w:type="paragraph" w:customStyle="1" w:styleId="579">
    <w:name w:val="引用11"/>
    <w:basedOn w:val="1"/>
    <w:next w:val="1"/>
    <w:link w:val="578"/>
    <w:qFormat/>
    <w:uiPriority w:val="0"/>
    <w:pPr>
      <w:spacing w:line="240" w:lineRule="auto"/>
      <w:ind w:firstLine="0"/>
    </w:pPr>
    <w:rPr>
      <w:i/>
      <w:iCs/>
      <w:color w:val="000000"/>
      <w:sz w:val="21"/>
    </w:rPr>
  </w:style>
  <w:style w:type="character" w:customStyle="1" w:styleId="580">
    <w:name w:val="明显参考11"/>
    <w:qFormat/>
    <w:uiPriority w:val="0"/>
    <w:rPr>
      <w:b/>
      <w:bCs/>
      <w:smallCaps/>
      <w:color w:val="C0504D"/>
      <w:spacing w:val="5"/>
      <w:u w:val="single"/>
    </w:rPr>
  </w:style>
  <w:style w:type="character" w:customStyle="1" w:styleId="581">
    <w:name w:val="明显引用 Char Char"/>
    <w:qFormat/>
    <w:uiPriority w:val="0"/>
    <w:rPr>
      <w:rFonts w:eastAsia="宋体"/>
      <w:b/>
      <w:bCs/>
      <w:i/>
      <w:iCs/>
      <w:color w:val="4F81BD"/>
      <w:sz w:val="21"/>
      <w:szCs w:val="24"/>
      <w:lang w:bidi="ar-SA"/>
    </w:rPr>
  </w:style>
  <w:style w:type="character" w:customStyle="1" w:styleId="582">
    <w:name w:val="不明显参考11"/>
    <w:qFormat/>
    <w:uiPriority w:val="0"/>
    <w:rPr>
      <w:smallCaps/>
      <w:color w:val="C0504D"/>
      <w:u w:val="single"/>
    </w:rPr>
  </w:style>
  <w:style w:type="character" w:customStyle="1" w:styleId="583">
    <w:name w:val="标题 1.1 Char"/>
    <w:qFormat/>
    <w:uiPriority w:val="0"/>
    <w:rPr>
      <w:rFonts w:ascii="Cambria" w:hAnsi="Cambria" w:eastAsia="宋体"/>
      <w:b/>
      <w:sz w:val="32"/>
    </w:rPr>
  </w:style>
  <w:style w:type="character" w:customStyle="1" w:styleId="584">
    <w:name w:val="表格 Char"/>
    <w:link w:val="585"/>
    <w:qFormat/>
    <w:uiPriority w:val="0"/>
    <w:rPr>
      <w:rFonts w:ascii="华文细黑" w:hAnsi="华文细黑"/>
      <w:sz w:val="21"/>
    </w:rPr>
  </w:style>
  <w:style w:type="paragraph" w:customStyle="1" w:styleId="585">
    <w:name w:val="表格"/>
    <w:basedOn w:val="1"/>
    <w:link w:val="584"/>
    <w:qFormat/>
    <w:uiPriority w:val="0"/>
    <w:pPr>
      <w:spacing w:line="240" w:lineRule="auto"/>
      <w:ind w:firstLine="0"/>
      <w:jc w:val="center"/>
    </w:pPr>
    <w:rPr>
      <w:rFonts w:ascii="华文细黑" w:hAnsi="华文细黑"/>
      <w:sz w:val="21"/>
      <w:szCs w:val="20"/>
    </w:rPr>
  </w:style>
  <w:style w:type="character" w:customStyle="1" w:styleId="586">
    <w:name w:val="表格标题_"/>
    <w:link w:val="587"/>
    <w:qFormat/>
    <w:uiPriority w:val="0"/>
    <w:rPr>
      <w:rFonts w:ascii="宋体" w:hAnsi="宋体"/>
      <w:spacing w:val="30"/>
      <w:sz w:val="21"/>
      <w:szCs w:val="21"/>
      <w:shd w:val="clear" w:color="auto" w:fill="FFFFFF"/>
    </w:rPr>
  </w:style>
  <w:style w:type="paragraph" w:customStyle="1" w:styleId="587">
    <w:name w:val="表格标题"/>
    <w:basedOn w:val="1"/>
    <w:link w:val="586"/>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588">
    <w:name w:val="Ò³Ã¼ Char1"/>
    <w:qFormat/>
    <w:uiPriority w:val="0"/>
    <w:rPr>
      <w:rFonts w:eastAsia="宋体"/>
      <w:sz w:val="18"/>
      <w:szCs w:val="18"/>
      <w:lang w:val="en-US" w:eastAsia="zh-CN" w:bidi="ar-SA"/>
    </w:rPr>
  </w:style>
  <w:style w:type="character" w:customStyle="1" w:styleId="589">
    <w:name w:val="标题 1 1 Char"/>
    <w:qFormat/>
    <w:uiPriority w:val="0"/>
    <w:rPr>
      <w:b/>
      <w:sz w:val="44"/>
    </w:rPr>
  </w:style>
  <w:style w:type="character" w:customStyle="1" w:styleId="590">
    <w:name w:val="标题 7 Char Char"/>
    <w:qFormat/>
    <w:uiPriority w:val="0"/>
    <w:rPr>
      <w:rFonts w:eastAsia="宋体"/>
      <w:b/>
      <w:bCs/>
      <w:sz w:val="24"/>
      <w:szCs w:val="24"/>
      <w:lang w:bidi="ar-SA"/>
    </w:rPr>
  </w:style>
  <w:style w:type="character" w:customStyle="1" w:styleId="591">
    <w:name w:val="副标题 Char Char"/>
    <w:qFormat/>
    <w:uiPriority w:val="0"/>
    <w:rPr>
      <w:rFonts w:ascii="Cambria" w:hAnsi="Cambria" w:eastAsia="宋体"/>
      <w:b/>
      <w:bCs/>
      <w:sz w:val="32"/>
      <w:szCs w:val="32"/>
      <w:lang w:bidi="ar-SA"/>
    </w:rPr>
  </w:style>
  <w:style w:type="character" w:customStyle="1" w:styleId="592">
    <w:name w:val="Intense Quote Char_3db27be8-4aaa-4906-905f-37176cfad108"/>
    <w:link w:val="593"/>
    <w:qFormat/>
    <w:uiPriority w:val="0"/>
    <w:rPr>
      <w:b/>
      <w:bCs/>
      <w:i/>
      <w:iCs/>
      <w:color w:val="4F81BD"/>
      <w:sz w:val="21"/>
      <w:szCs w:val="24"/>
    </w:rPr>
  </w:style>
  <w:style w:type="paragraph" w:customStyle="1" w:styleId="593">
    <w:name w:val="明显引用21"/>
    <w:basedOn w:val="1"/>
    <w:next w:val="1"/>
    <w:link w:val="592"/>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594">
    <w:name w:val="Char Char"/>
    <w:qFormat/>
    <w:uiPriority w:val="0"/>
    <w:rPr>
      <w:rFonts w:ascii="Arial" w:hAnsi="Arial" w:eastAsia="黑体" w:cs="Times New Roman"/>
      <w:b/>
      <w:bCs/>
      <w:sz w:val="32"/>
      <w:szCs w:val="32"/>
      <w:lang w:val="en-US" w:eastAsia="zh-CN" w:bidi="ar-SA"/>
    </w:rPr>
  </w:style>
  <w:style w:type="character" w:customStyle="1" w:styleId="595">
    <w:name w:val="标题 8 Char Char"/>
    <w:qFormat/>
    <w:uiPriority w:val="0"/>
    <w:rPr>
      <w:rFonts w:ascii="Cambria" w:hAnsi="Cambria" w:eastAsia="宋体"/>
      <w:sz w:val="24"/>
      <w:szCs w:val="24"/>
      <w:lang w:bidi="ar-SA"/>
    </w:rPr>
  </w:style>
  <w:style w:type="character" w:customStyle="1" w:styleId="596">
    <w:name w:val="正文文本 + 间距 0 pt3"/>
    <w:qFormat/>
    <w:uiPriority w:val="0"/>
    <w:rPr>
      <w:rFonts w:hint="eastAsia" w:ascii="宋体" w:hAnsi="宋体" w:eastAsia="宋体"/>
      <w:spacing w:val="10"/>
      <w:sz w:val="21"/>
      <w:szCs w:val="24"/>
      <w:lang w:val="en-US" w:eastAsia="en-US" w:bidi="ar-SA"/>
    </w:rPr>
  </w:style>
  <w:style w:type="character" w:customStyle="1" w:styleId="597">
    <w:name w:val="标题 9 Char Char"/>
    <w:qFormat/>
    <w:uiPriority w:val="0"/>
    <w:rPr>
      <w:rFonts w:ascii="Cambria" w:hAnsi="Cambria" w:eastAsia="宋体"/>
      <w:sz w:val="21"/>
      <w:szCs w:val="21"/>
      <w:lang w:bidi="ar-SA"/>
    </w:rPr>
  </w:style>
  <w:style w:type="character" w:customStyle="1" w:styleId="598">
    <w:name w:val="列表编号3 Char"/>
    <w:qFormat/>
    <w:uiPriority w:val="0"/>
    <w:rPr>
      <w:rFonts w:ascii="宋体" w:hAnsi="宋体" w:eastAsia="宋体"/>
      <w:b/>
      <w:bCs/>
      <w:sz w:val="28"/>
      <w:szCs w:val="32"/>
      <w:lang w:val="en-US" w:eastAsia="zh-CN" w:bidi="ar-SA"/>
    </w:rPr>
  </w:style>
  <w:style w:type="character" w:customStyle="1" w:styleId="599">
    <w:name w:val="正文文本缩进 Char Char"/>
    <w:qFormat/>
    <w:uiPriority w:val="0"/>
    <w:rPr>
      <w:rFonts w:eastAsia="宋体"/>
      <w:sz w:val="32"/>
      <w:szCs w:val="24"/>
      <w:lang w:val="en-US" w:eastAsia="zh-CN" w:bidi="ar-SA"/>
    </w:rPr>
  </w:style>
  <w:style w:type="character" w:customStyle="1" w:styleId="600">
    <w:name w:val="引用 Char Char"/>
    <w:qFormat/>
    <w:uiPriority w:val="0"/>
    <w:rPr>
      <w:rFonts w:eastAsia="宋体"/>
      <w:i/>
      <w:iCs/>
      <w:color w:val="000000"/>
      <w:sz w:val="21"/>
      <w:szCs w:val="24"/>
      <w:lang w:bidi="ar-SA"/>
    </w:rPr>
  </w:style>
  <w:style w:type="character" w:customStyle="1" w:styleId="601">
    <w:name w:val="Variable"/>
    <w:qFormat/>
    <w:uiPriority w:val="0"/>
    <w:rPr>
      <w:i/>
    </w:rPr>
  </w:style>
  <w:style w:type="character" w:customStyle="1" w:styleId="602">
    <w:name w:val="正文首行缩进 2 Char"/>
    <w:qFormat/>
    <w:uiPriority w:val="0"/>
    <w:rPr>
      <w:sz w:val="24"/>
      <w:szCs w:val="24"/>
    </w:rPr>
  </w:style>
  <w:style w:type="character" w:customStyle="1" w:styleId="603">
    <w:name w:val="正文首行缩进 Char"/>
    <w:qFormat/>
    <w:uiPriority w:val="0"/>
    <w:rPr>
      <w:sz w:val="28"/>
      <w:szCs w:val="24"/>
    </w:rPr>
  </w:style>
  <w:style w:type="character" w:customStyle="1" w:styleId="604">
    <w:name w:val="标题 5 Char1"/>
    <w:qFormat/>
    <w:uiPriority w:val="0"/>
    <w:rPr>
      <w:b/>
      <w:sz w:val="28"/>
    </w:rPr>
  </w:style>
  <w:style w:type="character" w:customStyle="1" w:styleId="605">
    <w:name w:val="link"/>
    <w:basedOn w:val="206"/>
    <w:qFormat/>
    <w:uiPriority w:val="0"/>
  </w:style>
  <w:style w:type="character" w:customStyle="1" w:styleId="606">
    <w:name w:val="批注框文本 Char2"/>
    <w:qFormat/>
    <w:uiPriority w:val="99"/>
    <w:rPr>
      <w:rFonts w:ascii="Calibri" w:hAnsi="Calibri" w:eastAsia="宋体" w:cs="Times New Roman"/>
      <w:sz w:val="18"/>
      <w:szCs w:val="18"/>
    </w:rPr>
  </w:style>
  <w:style w:type="character" w:customStyle="1" w:styleId="607">
    <w:name w:val="正文文本缩进 Char1"/>
    <w:qFormat/>
    <w:uiPriority w:val="0"/>
    <w:rPr>
      <w:szCs w:val="24"/>
    </w:rPr>
  </w:style>
  <w:style w:type="character" w:customStyle="1" w:styleId="608">
    <w:name w:val="apple-converted-space"/>
    <w:basedOn w:val="206"/>
    <w:qFormat/>
    <w:uiPriority w:val="0"/>
  </w:style>
  <w:style w:type="character" w:customStyle="1" w:styleId="609">
    <w:name w:val="页眉 Char1"/>
    <w:qFormat/>
    <w:uiPriority w:val="99"/>
    <w:rPr>
      <w:rFonts w:ascii="Calibri" w:hAnsi="Calibri" w:eastAsia="宋体" w:cs="Times New Roman"/>
      <w:sz w:val="18"/>
      <w:szCs w:val="18"/>
    </w:rPr>
  </w:style>
  <w:style w:type="character" w:customStyle="1" w:styleId="610">
    <w:name w:val="标题 1 Char Char"/>
    <w:qFormat/>
    <w:uiPriority w:val="0"/>
    <w:rPr>
      <w:rFonts w:ascii="黑体" w:eastAsia="黑体"/>
      <w:sz w:val="52"/>
      <w:lang w:val="en-US" w:eastAsia="zh-CN" w:bidi="ar-SA"/>
    </w:rPr>
  </w:style>
  <w:style w:type="character" w:customStyle="1" w:styleId="611">
    <w:name w:val="正文文本 Char2"/>
    <w:qFormat/>
    <w:uiPriority w:val="99"/>
    <w:rPr>
      <w:rFonts w:ascii="Calibri" w:hAnsi="Calibri" w:eastAsia="宋体" w:cs="Times New Roman"/>
    </w:rPr>
  </w:style>
  <w:style w:type="character" w:customStyle="1" w:styleId="612">
    <w:name w:val="页脚 Char1"/>
    <w:qFormat/>
    <w:uiPriority w:val="99"/>
    <w:rPr>
      <w:rFonts w:ascii="Calibri" w:hAnsi="Calibri" w:eastAsia="宋体" w:cs="Times New Roman"/>
      <w:sz w:val="18"/>
      <w:szCs w:val="18"/>
    </w:rPr>
  </w:style>
  <w:style w:type="character" w:customStyle="1" w:styleId="613">
    <w:name w:val="日期 Char2"/>
    <w:qFormat/>
    <w:uiPriority w:val="99"/>
    <w:rPr>
      <w:rFonts w:ascii="Calibri" w:hAnsi="Calibri" w:eastAsia="宋体" w:cs="Times New Roman"/>
    </w:rPr>
  </w:style>
  <w:style w:type="character" w:customStyle="1" w:styleId="614">
    <w:name w:val="批注主题 Char2"/>
    <w:qFormat/>
    <w:uiPriority w:val="99"/>
    <w:rPr>
      <w:rFonts w:eastAsia="宋体" w:cs="Times New Roman"/>
      <w:b/>
      <w:bCs/>
      <w:sz w:val="21"/>
      <w:szCs w:val="24"/>
      <w:lang w:val="en-US" w:eastAsia="zh-CN" w:bidi="ar-SA"/>
    </w:rPr>
  </w:style>
  <w:style w:type="character" w:customStyle="1" w:styleId="615">
    <w:name w:val="IRMS (F) Char1"/>
    <w:qFormat/>
    <w:uiPriority w:val="0"/>
    <w:rPr>
      <w:rFonts w:eastAsia="宋体"/>
      <w:sz w:val="18"/>
      <w:szCs w:val="18"/>
      <w:lang w:val="en-US" w:eastAsia="zh-CN" w:bidi="ar-SA"/>
    </w:rPr>
  </w:style>
  <w:style w:type="character" w:customStyle="1" w:styleId="616">
    <w:name w:val="正文文本缩进 Char2"/>
    <w:qFormat/>
    <w:uiPriority w:val="0"/>
    <w:rPr>
      <w:sz w:val="21"/>
    </w:rPr>
  </w:style>
  <w:style w:type="character" w:customStyle="1" w:styleId="617">
    <w:name w:val="cucd-1 Char"/>
    <w:link w:val="618"/>
    <w:qFormat/>
    <w:uiPriority w:val="0"/>
    <w:rPr>
      <w:rFonts w:eastAsia="黑体"/>
      <w:b/>
      <w:sz w:val="36"/>
      <w:lang w:val="en-US" w:eastAsia="zh-CN" w:bidi="ar-SA"/>
    </w:rPr>
  </w:style>
  <w:style w:type="paragraph" w:customStyle="1" w:styleId="618">
    <w:name w:val="cucd-1"/>
    <w:next w:val="619"/>
    <w:link w:val="617"/>
    <w:qFormat/>
    <w:uiPriority w:val="0"/>
    <w:pPr>
      <w:pageBreakBefore/>
      <w:tabs>
        <w:tab w:val="left" w:pos="390"/>
        <w:tab w:val="left" w:pos="3305"/>
      </w:tabs>
      <w:spacing w:line="360" w:lineRule="auto"/>
      <w:jc w:val="center"/>
      <w:outlineLvl w:val="0"/>
    </w:pPr>
    <w:rPr>
      <w:rFonts w:ascii="Times New Roman" w:hAnsi="Times New Roman" w:eastAsia="黑体" w:cs="Times New Roman"/>
      <w:b/>
      <w:sz w:val="36"/>
      <w:lang w:val="en-US" w:eastAsia="zh-CN" w:bidi="ar-SA"/>
    </w:rPr>
  </w:style>
  <w:style w:type="paragraph" w:customStyle="1" w:styleId="619">
    <w:name w:val="cucd-2"/>
    <w:next w:val="620"/>
    <w:qFormat/>
    <w:uiPriority w:val="0"/>
    <w:pPr>
      <w:tabs>
        <w:tab w:val="left" w:pos="840"/>
        <w:tab w:val="left" w:pos="3447"/>
      </w:tabs>
      <w:spacing w:line="360" w:lineRule="auto"/>
      <w:outlineLvl w:val="1"/>
    </w:pPr>
    <w:rPr>
      <w:rFonts w:ascii="Times New Roman" w:hAnsi="Times New Roman" w:eastAsia="黑体" w:cs="Times New Roman"/>
      <w:b/>
      <w:sz w:val="30"/>
      <w:lang w:val="en-US" w:eastAsia="zh-CN" w:bidi="ar-SA"/>
    </w:rPr>
  </w:style>
  <w:style w:type="paragraph" w:customStyle="1" w:styleId="620">
    <w:name w:val="cucd-3"/>
    <w:next w:val="621"/>
    <w:qFormat/>
    <w:uiPriority w:val="0"/>
    <w:pPr>
      <w:tabs>
        <w:tab w:val="left" w:pos="1260"/>
        <w:tab w:val="left" w:pos="3589"/>
      </w:tabs>
      <w:spacing w:line="360" w:lineRule="auto"/>
      <w:outlineLvl w:val="2"/>
    </w:pPr>
    <w:rPr>
      <w:rFonts w:ascii="Times New Roman" w:hAnsi="Times New Roman" w:eastAsia="宋体" w:cs="Times New Roman"/>
      <w:b/>
      <w:sz w:val="28"/>
      <w:lang w:val="en-US" w:eastAsia="zh-CN" w:bidi="ar-SA"/>
    </w:rPr>
  </w:style>
  <w:style w:type="paragraph" w:customStyle="1" w:styleId="621">
    <w:name w:val="cucd-4"/>
    <w:next w:val="622"/>
    <w:qFormat/>
    <w:uiPriority w:val="0"/>
    <w:pPr>
      <w:tabs>
        <w:tab w:val="left" w:pos="1680"/>
        <w:tab w:val="left" w:pos="3731"/>
      </w:tabs>
      <w:spacing w:line="360" w:lineRule="auto"/>
      <w:outlineLvl w:val="3"/>
    </w:pPr>
    <w:rPr>
      <w:rFonts w:ascii="Times New Roman" w:hAnsi="Times New Roman" w:eastAsia="宋体" w:cs="Times New Roman"/>
      <w:b/>
      <w:sz w:val="24"/>
      <w:lang w:val="en-US" w:eastAsia="zh-CN" w:bidi="ar-SA"/>
    </w:rPr>
  </w:style>
  <w:style w:type="paragraph" w:customStyle="1" w:styleId="622">
    <w:name w:val="cucd-0"/>
    <w:qFormat/>
    <w:uiPriority w:val="0"/>
    <w:pPr>
      <w:spacing w:line="360" w:lineRule="auto"/>
      <w:ind w:firstLine="480"/>
    </w:pPr>
    <w:rPr>
      <w:rFonts w:ascii="Times New Roman" w:hAnsi="Times New Roman" w:eastAsia="宋体" w:cs="Times New Roman"/>
      <w:sz w:val="24"/>
      <w:lang w:val="en-US" w:eastAsia="zh-CN" w:bidi="ar-SA"/>
    </w:rPr>
  </w:style>
  <w:style w:type="character" w:customStyle="1" w:styleId="623">
    <w:name w:val="正文（首行缩进两字）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624">
    <w:name w:val="a-size-large"/>
    <w:basedOn w:val="206"/>
    <w:qFormat/>
    <w:uiPriority w:val="0"/>
  </w:style>
  <w:style w:type="character" w:customStyle="1" w:styleId="625">
    <w:name w:val="notprint"/>
    <w:basedOn w:val="206"/>
    <w:qFormat/>
    <w:uiPriority w:val="0"/>
  </w:style>
  <w:style w:type="character" w:customStyle="1" w:styleId="626">
    <w:name w:val="Char Char33"/>
    <w:qFormat/>
    <w:uiPriority w:val="0"/>
    <w:rPr>
      <w:szCs w:val="24"/>
    </w:rPr>
  </w:style>
  <w:style w:type="character" w:customStyle="1" w:styleId="627">
    <w:name w:val="fontblank12"/>
    <w:qFormat/>
    <w:uiPriority w:val="0"/>
    <w:rPr>
      <w:rFonts w:ascii="Tahoma" w:hAnsi="Tahoma" w:eastAsia="宋体"/>
      <w:sz w:val="24"/>
      <w:szCs w:val="24"/>
      <w:lang w:val="en-US" w:eastAsia="zh-CN" w:bidi="ar-SA"/>
    </w:rPr>
  </w:style>
  <w:style w:type="character" w:customStyle="1" w:styleId="628">
    <w:name w:val="huh Char"/>
    <w:qFormat/>
    <w:uiPriority w:val="0"/>
    <w:rPr>
      <w:rFonts w:ascii="Cambria" w:hAnsi="Cambria" w:eastAsia="宋体" w:cs="Times New Roman"/>
      <w:sz w:val="21"/>
      <w:szCs w:val="21"/>
    </w:rPr>
  </w:style>
  <w:style w:type="character" w:customStyle="1" w:styleId="629">
    <w:name w:val="日期 Char3"/>
    <w:qFormat/>
    <w:uiPriority w:val="99"/>
    <w:rPr>
      <w:sz w:val="21"/>
    </w:rPr>
  </w:style>
  <w:style w:type="character" w:customStyle="1" w:styleId="630">
    <w:name w:val="h3 Char1"/>
    <w:qFormat/>
    <w:uiPriority w:val="0"/>
    <w:rPr>
      <w:rFonts w:ascii="宋体" w:hAnsi="宋体" w:eastAsia="宋体"/>
      <w:b/>
      <w:bCs/>
      <w:sz w:val="28"/>
      <w:szCs w:val="32"/>
      <w:lang w:val="en-US" w:eastAsia="zh-CN" w:bidi="ar-SA"/>
    </w:rPr>
  </w:style>
  <w:style w:type="character" w:customStyle="1" w:styleId="631">
    <w:name w:val="正文文本缩进 3 Char1"/>
    <w:qFormat/>
    <w:uiPriority w:val="99"/>
    <w:rPr>
      <w:rFonts w:ascii="宋体" w:hAnsi="宋体"/>
      <w:bCs/>
      <w:sz w:val="16"/>
      <w:szCs w:val="16"/>
    </w:rPr>
  </w:style>
  <w:style w:type="character" w:customStyle="1" w:styleId="632">
    <w:name w:val="正文文本 3 Char1"/>
    <w:qFormat/>
    <w:uiPriority w:val="99"/>
    <w:rPr>
      <w:rFonts w:ascii="宋体" w:hAnsi="宋体"/>
      <w:bCs/>
      <w:sz w:val="16"/>
      <w:szCs w:val="16"/>
    </w:rPr>
  </w:style>
  <w:style w:type="character" w:customStyle="1" w:styleId="633">
    <w:name w:val="Char Char34"/>
    <w:qFormat/>
    <w:uiPriority w:val="0"/>
    <w:rPr>
      <w:szCs w:val="24"/>
    </w:rPr>
  </w:style>
  <w:style w:type="character" w:customStyle="1" w:styleId="634">
    <w:name w:val="小四 段落 宋体 Char1"/>
    <w:link w:val="635"/>
    <w:qFormat/>
    <w:uiPriority w:val="0"/>
    <w:rPr>
      <w:rFonts w:ascii="宋体" w:hAnsi="宋体"/>
      <w:bCs/>
      <w:sz w:val="24"/>
      <w:szCs w:val="24"/>
    </w:rPr>
  </w:style>
  <w:style w:type="paragraph" w:customStyle="1" w:styleId="635">
    <w:name w:val="小四 段落 宋体"/>
    <w:basedOn w:val="222"/>
    <w:link w:val="634"/>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36">
    <w:name w:val="正文首行缩进 2 Char1"/>
    <w:qFormat/>
    <w:uiPriority w:val="0"/>
    <w:rPr>
      <w:rFonts w:ascii="宋体" w:hAnsi="宋体"/>
      <w:bCs/>
      <w:color w:val="FFFF99"/>
      <w:sz w:val="24"/>
      <w:szCs w:val="24"/>
    </w:rPr>
  </w:style>
  <w:style w:type="character" w:customStyle="1" w:styleId="637">
    <w:name w:val="font-121"/>
    <w:qFormat/>
    <w:uiPriority w:val="0"/>
    <w:rPr>
      <w:rFonts w:ascii="Tahoma" w:hAnsi="Tahoma" w:eastAsia="宋体"/>
      <w:color w:val="666666"/>
      <w:sz w:val="18"/>
      <w:szCs w:val="18"/>
      <w:u w:val="none"/>
      <w:lang w:val="en-US" w:eastAsia="zh-CN" w:bidi="ar-SA"/>
    </w:rPr>
  </w:style>
  <w:style w:type="character" w:customStyle="1" w:styleId="638">
    <w:name w:val="Heading 0 Char1"/>
    <w:qFormat/>
    <w:uiPriority w:val="0"/>
    <w:rPr>
      <w:b/>
      <w:sz w:val="44"/>
    </w:rPr>
  </w:style>
  <w:style w:type="character" w:customStyle="1" w:styleId="639">
    <w:name w:val="hei16b1"/>
    <w:qFormat/>
    <w:uiPriority w:val="0"/>
    <w:rPr>
      <w:rFonts w:ascii="Tahoma" w:hAnsi="Tahoma" w:eastAsia="宋体"/>
      <w:b/>
      <w:bCs/>
      <w:color w:val="000000"/>
      <w:sz w:val="24"/>
      <w:szCs w:val="24"/>
      <w:lang w:val="en-US" w:eastAsia="zh-CN" w:bidi="ar-SA"/>
    </w:rPr>
  </w:style>
  <w:style w:type="character" w:customStyle="1" w:styleId="640">
    <w:name w:val="Char Char26"/>
    <w:qFormat/>
    <w:uiPriority w:val="0"/>
    <w:rPr>
      <w:b/>
      <w:sz w:val="44"/>
    </w:rPr>
  </w:style>
  <w:style w:type="character" w:customStyle="1" w:styleId="641">
    <w:name w:val="ꌢ 2 Char"/>
    <w:link w:val="642"/>
    <w:qFormat/>
    <w:uiPriority w:val="0"/>
    <w:rPr>
      <w:rFonts w:ascii="Arial" w:hAnsi="Arial"/>
      <w:b/>
      <w:bCs/>
    </w:rPr>
  </w:style>
  <w:style w:type="paragraph" w:customStyle="1" w:styleId="642">
    <w:name w:val="ꌢ 2"/>
    <w:basedOn w:val="1"/>
    <w:link w:val="641"/>
    <w:qFormat/>
    <w:uiPriority w:val="0"/>
    <w:pPr>
      <w:widowControl/>
      <w:spacing w:line="240" w:lineRule="auto"/>
      <w:ind w:firstLine="0"/>
    </w:pPr>
    <w:rPr>
      <w:rFonts w:ascii="Arial" w:hAnsi="Arial"/>
      <w:b/>
      <w:bCs/>
      <w:sz w:val="20"/>
      <w:szCs w:val="20"/>
    </w:rPr>
  </w:style>
  <w:style w:type="character" w:customStyle="1" w:styleId="643">
    <w:name w:val="标题 5 Char Char Char Char Char Char"/>
    <w:qFormat/>
    <w:uiPriority w:val="0"/>
    <w:rPr>
      <w:bCs/>
      <w:sz w:val="24"/>
      <w:szCs w:val="24"/>
    </w:rPr>
  </w:style>
  <w:style w:type="character" w:customStyle="1" w:styleId="644">
    <w:name w:val="宏文本 Char"/>
    <w:qFormat/>
    <w:uiPriority w:val="0"/>
    <w:rPr>
      <w:rFonts w:ascii="Courier New" w:hAnsi="Courier New"/>
      <w:sz w:val="24"/>
      <w:szCs w:val="24"/>
      <w:lang w:val="en-US" w:eastAsia="zh-CN" w:bidi="ar-SA"/>
    </w:rPr>
  </w:style>
  <w:style w:type="character" w:customStyle="1" w:styleId="645">
    <w:name w:val="尾注文本 Char1"/>
    <w:qFormat/>
    <w:uiPriority w:val="0"/>
    <w:rPr>
      <w:sz w:val="21"/>
    </w:rPr>
  </w:style>
  <w:style w:type="character" w:customStyle="1" w:styleId="646">
    <w:name w:val="HTML 地址 Char"/>
    <w:qFormat/>
    <w:uiPriority w:val="0"/>
    <w:rPr>
      <w:rFonts w:ascii="宋体" w:hAnsi="宋体"/>
      <w:i/>
      <w:iCs/>
      <w:sz w:val="24"/>
      <w:szCs w:val="24"/>
    </w:rPr>
  </w:style>
  <w:style w:type="character" w:customStyle="1" w:styleId="647">
    <w:name w:val="签名 Char"/>
    <w:qFormat/>
    <w:uiPriority w:val="0"/>
    <w:rPr>
      <w:rFonts w:ascii="宋体" w:hAnsi="宋体"/>
      <w:sz w:val="24"/>
      <w:szCs w:val="24"/>
    </w:rPr>
  </w:style>
  <w:style w:type="character" w:customStyle="1" w:styleId="648">
    <w:name w:val="尾注文本 Char2"/>
    <w:qFormat/>
    <w:uiPriority w:val="99"/>
    <w:rPr>
      <w:sz w:val="21"/>
      <w:szCs w:val="24"/>
    </w:rPr>
  </w:style>
  <w:style w:type="character" w:customStyle="1" w:styleId="649">
    <w:name w:val="HTML 地址 Char1"/>
    <w:qFormat/>
    <w:uiPriority w:val="99"/>
    <w:rPr>
      <w:i/>
      <w:iCs/>
      <w:sz w:val="21"/>
      <w:szCs w:val="24"/>
    </w:rPr>
  </w:style>
  <w:style w:type="character" w:customStyle="1" w:styleId="650">
    <w:name w:val="注释标题 Char1"/>
    <w:qFormat/>
    <w:uiPriority w:val="99"/>
    <w:rPr>
      <w:sz w:val="21"/>
      <w:szCs w:val="24"/>
    </w:rPr>
  </w:style>
  <w:style w:type="character" w:customStyle="1" w:styleId="651">
    <w:name w:val="电子邮件签名 Char1"/>
    <w:qFormat/>
    <w:uiPriority w:val="99"/>
    <w:rPr>
      <w:sz w:val="21"/>
      <w:szCs w:val="24"/>
    </w:rPr>
  </w:style>
  <w:style w:type="character" w:customStyle="1" w:styleId="652">
    <w:name w:val="font21"/>
    <w:qFormat/>
    <w:uiPriority w:val="0"/>
    <w:rPr>
      <w:rFonts w:ascii="font-weight : 400" w:hAnsi="font-weight : 400" w:eastAsia="font-weight : 400" w:cs="font-weight : 400"/>
      <w:color w:val="000000"/>
      <w:sz w:val="24"/>
      <w:szCs w:val="24"/>
      <w:u w:val="none"/>
    </w:rPr>
  </w:style>
  <w:style w:type="character" w:customStyle="1" w:styleId="653">
    <w:name w:val="HTML 预设格式 Char1"/>
    <w:basedOn w:val="206"/>
    <w:qFormat/>
    <w:uiPriority w:val="99"/>
    <w:rPr>
      <w:rFonts w:ascii="Courier New" w:hAnsi="Courier New" w:cs="Courier New"/>
    </w:rPr>
  </w:style>
  <w:style w:type="character" w:customStyle="1" w:styleId="654">
    <w:name w:val="正文文本 3 Char2"/>
    <w:basedOn w:val="206"/>
    <w:qFormat/>
    <w:uiPriority w:val="99"/>
    <w:rPr>
      <w:sz w:val="16"/>
      <w:szCs w:val="16"/>
    </w:rPr>
  </w:style>
  <w:style w:type="character" w:customStyle="1" w:styleId="655">
    <w:name w:val="信息标题 Char2"/>
    <w:basedOn w:val="206"/>
    <w:qFormat/>
    <w:uiPriority w:val="0"/>
    <w:rPr>
      <w:rFonts w:ascii="Cambria" w:hAnsi="Cambria" w:eastAsia="宋体" w:cs="Times New Roman"/>
      <w:sz w:val="24"/>
      <w:szCs w:val="24"/>
      <w:shd w:val="pct20" w:color="auto" w:fill="auto"/>
    </w:rPr>
  </w:style>
  <w:style w:type="character" w:customStyle="1" w:styleId="656">
    <w:name w:val="z-窗体底端 Char2"/>
    <w:basedOn w:val="206"/>
    <w:qFormat/>
    <w:uiPriority w:val="99"/>
    <w:rPr>
      <w:rFonts w:ascii="Arial" w:hAnsi="Arial" w:cs="Arial"/>
      <w:vanish/>
      <w:sz w:val="16"/>
      <w:szCs w:val="16"/>
    </w:rPr>
  </w:style>
  <w:style w:type="paragraph" w:customStyle="1" w:styleId="657">
    <w:name w:val="z-窗体底端1"/>
    <w:basedOn w:val="1"/>
    <w:next w:val="1"/>
    <w:link w:val="658"/>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58">
    <w:name w:val="z-窗体底端 Char3"/>
    <w:basedOn w:val="206"/>
    <w:link w:val="657"/>
    <w:qFormat/>
    <w:uiPriority w:val="99"/>
    <w:rPr>
      <w:rFonts w:ascii="Arial" w:hAnsi="Arial" w:cs="Arial"/>
      <w:vanish/>
      <w:sz w:val="16"/>
      <w:szCs w:val="16"/>
    </w:rPr>
  </w:style>
  <w:style w:type="character" w:customStyle="1" w:styleId="659">
    <w:name w:val="z-窗体顶端 Char2"/>
    <w:basedOn w:val="206"/>
    <w:qFormat/>
    <w:uiPriority w:val="99"/>
    <w:rPr>
      <w:rFonts w:ascii="Arial" w:hAnsi="Arial" w:cs="Arial"/>
      <w:vanish/>
      <w:sz w:val="16"/>
      <w:szCs w:val="16"/>
    </w:rPr>
  </w:style>
  <w:style w:type="paragraph" w:customStyle="1" w:styleId="660">
    <w:name w:val="z-窗体顶端1"/>
    <w:basedOn w:val="1"/>
    <w:next w:val="1"/>
    <w:link w:val="661"/>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661">
    <w:name w:val="z-窗体顶端 Char3"/>
    <w:basedOn w:val="206"/>
    <w:link w:val="660"/>
    <w:qFormat/>
    <w:uiPriority w:val="99"/>
    <w:rPr>
      <w:rFonts w:ascii="Arial" w:hAnsi="Arial" w:cs="Arial"/>
      <w:vanish/>
      <w:sz w:val="16"/>
      <w:szCs w:val="16"/>
    </w:rPr>
  </w:style>
  <w:style w:type="character" w:customStyle="1" w:styleId="662">
    <w:name w:val="Char Char4"/>
    <w:qFormat/>
    <w:uiPriority w:val="0"/>
    <w:rPr>
      <w:sz w:val="18"/>
    </w:rPr>
  </w:style>
  <w:style w:type="character" w:customStyle="1" w:styleId="663">
    <w:name w:val="Char Char14"/>
    <w:qFormat/>
    <w:uiPriority w:val="0"/>
    <w:rPr>
      <w:rFonts w:ascii="Arial" w:hAnsi="Arial" w:eastAsia="黑体"/>
      <w:sz w:val="24"/>
    </w:rPr>
  </w:style>
  <w:style w:type="character" w:customStyle="1" w:styleId="664">
    <w:name w:val="Char Char15"/>
    <w:qFormat/>
    <w:uiPriority w:val="0"/>
    <w:rPr>
      <w:b/>
      <w:sz w:val="24"/>
    </w:rPr>
  </w:style>
  <w:style w:type="character" w:customStyle="1" w:styleId="665">
    <w:name w:val="Char Char5"/>
    <w:qFormat/>
    <w:uiPriority w:val="0"/>
    <w:rPr>
      <w:sz w:val="21"/>
      <w:shd w:val="clear" w:color="auto" w:fill="000080"/>
    </w:rPr>
  </w:style>
  <w:style w:type="character" w:customStyle="1" w:styleId="666">
    <w:name w:val="Char Char12"/>
    <w:qFormat/>
    <w:uiPriority w:val="0"/>
    <w:rPr>
      <w:sz w:val="21"/>
    </w:rPr>
  </w:style>
  <w:style w:type="character" w:customStyle="1" w:styleId="667">
    <w:name w:val="Char Char13"/>
    <w:qFormat/>
    <w:uiPriority w:val="0"/>
    <w:rPr>
      <w:rFonts w:ascii="Arial" w:hAnsi="Arial" w:eastAsia="黑体"/>
      <w:sz w:val="21"/>
    </w:rPr>
  </w:style>
  <w:style w:type="character" w:customStyle="1" w:styleId="668">
    <w:name w:val="Char Char10"/>
    <w:qFormat/>
    <w:uiPriority w:val="0"/>
    <w:rPr>
      <w:rFonts w:ascii="宋体" w:eastAsia="宋体"/>
      <w:sz w:val="24"/>
      <w:lang w:val="en-US" w:eastAsia="zh-CN" w:bidi="ar-SA"/>
    </w:rPr>
  </w:style>
  <w:style w:type="character" w:customStyle="1" w:styleId="669">
    <w:name w:val="IRMS (F) Char2"/>
    <w:qFormat/>
    <w:uiPriority w:val="0"/>
    <w:rPr>
      <w:sz w:val="18"/>
    </w:rPr>
  </w:style>
  <w:style w:type="character" w:customStyle="1" w:styleId="670">
    <w:name w:val="Char Char11"/>
    <w:qFormat/>
    <w:uiPriority w:val="0"/>
    <w:rPr>
      <w:sz w:val="18"/>
    </w:rPr>
  </w:style>
  <w:style w:type="character" w:customStyle="1" w:styleId="671">
    <w:name w:val="Char Char3"/>
    <w:qFormat/>
    <w:uiPriority w:val="0"/>
    <w:rPr>
      <w:sz w:val="24"/>
    </w:rPr>
  </w:style>
  <w:style w:type="character" w:customStyle="1" w:styleId="672">
    <w:name w:val="Body Text 3 Char"/>
    <w:qFormat/>
    <w:uiPriority w:val="0"/>
    <w:rPr>
      <w:rFonts w:cs="Times New Roman"/>
      <w:sz w:val="16"/>
      <w:szCs w:val="16"/>
    </w:rPr>
  </w:style>
  <w:style w:type="character" w:customStyle="1" w:styleId="673">
    <w:name w:val="2nd level Char"/>
    <w:qFormat/>
    <w:uiPriority w:val="0"/>
    <w:rPr>
      <w:rFonts w:ascii="微软雅黑" w:eastAsia="微软雅黑"/>
      <w:b/>
      <w:bCs/>
      <w:sz w:val="32"/>
      <w:szCs w:val="32"/>
    </w:rPr>
  </w:style>
  <w:style w:type="character" w:customStyle="1" w:styleId="674">
    <w:name w:val="Char Char37"/>
    <w:qFormat/>
    <w:uiPriority w:val="0"/>
    <w:rPr>
      <w:b/>
      <w:sz w:val="44"/>
    </w:rPr>
  </w:style>
  <w:style w:type="paragraph" w:customStyle="1" w:styleId="675">
    <w:name w:val="1.1"/>
    <w:basedOn w:val="198"/>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676">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677">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67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79">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680">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681">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682">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683">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684">
    <w:name w:val="封面主2"/>
    <w:basedOn w:val="685"/>
    <w:qFormat/>
    <w:uiPriority w:val="0"/>
    <w:rPr>
      <w:spacing w:val="20"/>
      <w:sz w:val="36"/>
    </w:rPr>
  </w:style>
  <w:style w:type="paragraph" w:customStyle="1" w:styleId="685">
    <w:name w:val="封面主1"/>
    <w:qFormat/>
    <w:uiPriority w:val="0"/>
    <w:pPr>
      <w:jc w:val="center"/>
    </w:pPr>
    <w:rPr>
      <w:rFonts w:ascii="宋体" w:hAnsi="宋体" w:eastAsia="宋体" w:cs="Times New Roman"/>
      <w:b/>
      <w:spacing w:val="200"/>
      <w:sz w:val="96"/>
      <w:lang w:val="en-US" w:eastAsia="zh-CN" w:bidi="ar-SA"/>
    </w:rPr>
  </w:style>
  <w:style w:type="paragraph" w:customStyle="1" w:styleId="686">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87">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688">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689">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690">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691">
    <w:name w:val="Char Char 字元 字元 字元 Char Char Char Char1"/>
    <w:basedOn w:val="1"/>
    <w:qFormat/>
    <w:uiPriority w:val="0"/>
    <w:pPr>
      <w:spacing w:before="100" w:beforeAutospacing="1" w:after="100" w:afterAutospacing="1"/>
      <w:ind w:firstLine="480"/>
    </w:pPr>
    <w:rPr>
      <w:szCs w:val="20"/>
    </w:rPr>
  </w:style>
  <w:style w:type="paragraph" w:customStyle="1" w:styleId="692">
    <w:name w:val="Report Text"/>
    <w:basedOn w:val="1"/>
    <w:qFormat/>
    <w:uiPriority w:val="0"/>
    <w:pPr>
      <w:widowControl/>
      <w:spacing w:line="240" w:lineRule="auto"/>
      <w:ind w:left="1080" w:firstLine="0"/>
    </w:pPr>
    <w:rPr>
      <w:sz w:val="22"/>
      <w:szCs w:val="20"/>
      <w:lang w:val="en-GB" w:eastAsia="zh-TW"/>
    </w:rPr>
  </w:style>
  <w:style w:type="paragraph" w:customStyle="1" w:styleId="693">
    <w:name w:val="Char1 Char Char Char Char Char Char Char"/>
    <w:basedOn w:val="1"/>
    <w:qFormat/>
    <w:uiPriority w:val="0"/>
    <w:pPr>
      <w:spacing w:line="240" w:lineRule="auto"/>
      <w:ind w:firstLine="0"/>
    </w:pPr>
    <w:rPr>
      <w:rFonts w:ascii="Tahoma" w:hAnsi="Tahoma"/>
      <w:szCs w:val="20"/>
    </w:rPr>
  </w:style>
  <w:style w:type="paragraph" w:customStyle="1" w:styleId="694">
    <w:name w:val="默认段落字体 Para Char Char Char Char Char Char Char Char Char Char Char Char Char Char"/>
    <w:basedOn w:val="237"/>
    <w:qFormat/>
    <w:uiPriority w:val="0"/>
    <w:pPr>
      <w:tabs>
        <w:tab w:val="left" w:pos="2940"/>
        <w:tab w:val="left" w:pos="3360"/>
      </w:tabs>
      <w:spacing w:before="100" w:beforeAutospacing="1" w:after="100" w:afterAutospacing="1"/>
      <w:ind w:firstLine="480"/>
    </w:pPr>
    <w:rPr>
      <w:rFonts w:ascii="Tahoma" w:hAnsi="Tahoma"/>
    </w:rPr>
  </w:style>
  <w:style w:type="paragraph" w:customStyle="1" w:styleId="695">
    <w:name w:val="图"/>
    <w:basedOn w:val="1"/>
    <w:qFormat/>
    <w:uiPriority w:val="0"/>
    <w:pPr>
      <w:spacing w:line="240" w:lineRule="auto"/>
      <w:ind w:firstLine="0"/>
      <w:jc w:val="center"/>
    </w:pPr>
    <w:rPr>
      <w:rFonts w:ascii="楷体_GB2312" w:hAnsi="宋体"/>
      <w:sz w:val="21"/>
    </w:rPr>
  </w:style>
  <w:style w:type="paragraph" w:customStyle="1" w:styleId="696">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697">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698">
    <w:name w:val="TOC 标题_0"/>
    <w:basedOn w:val="699"/>
    <w:next w:val="687"/>
    <w:qFormat/>
    <w:uiPriority w:val="0"/>
    <w:pPr>
      <w:outlineLvl w:val="9"/>
    </w:pPr>
    <w:rPr>
      <w:rFonts w:ascii="Calibri" w:hAnsi="Calibri"/>
    </w:rPr>
  </w:style>
  <w:style w:type="paragraph" w:customStyle="1" w:styleId="699">
    <w:name w:val="标题 1_0"/>
    <w:basedOn w:val="687"/>
    <w:next w:val="687"/>
    <w:qFormat/>
    <w:uiPriority w:val="0"/>
    <w:pPr>
      <w:keepNext/>
      <w:keepLines/>
      <w:spacing w:before="340" w:after="330" w:line="576" w:lineRule="auto"/>
      <w:outlineLvl w:val="0"/>
    </w:pPr>
    <w:rPr>
      <w:rFonts w:ascii="Times New Roman" w:hAnsi="Times New Roman"/>
      <w:b/>
      <w:bCs/>
      <w:sz w:val="44"/>
      <w:szCs w:val="44"/>
    </w:rPr>
  </w:style>
  <w:style w:type="paragraph" w:customStyle="1" w:styleId="700">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01">
    <w:name w:val="样式 标题 3头 + 小三"/>
    <w:basedOn w:val="199"/>
    <w:qFormat/>
    <w:uiPriority w:val="0"/>
    <w:pPr>
      <w:tabs>
        <w:tab w:val="left" w:pos="578"/>
      </w:tabs>
      <w:spacing w:before="60" w:after="60" w:line="240" w:lineRule="auto"/>
      <w:ind w:left="578" w:hanging="578"/>
    </w:pPr>
    <w:rPr>
      <w:bCs w:val="0"/>
      <w:sz w:val="30"/>
      <w:szCs w:val="20"/>
    </w:rPr>
  </w:style>
  <w:style w:type="paragraph" w:customStyle="1" w:styleId="702">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703">
    <w:name w:val="Char Char5 Char"/>
    <w:basedOn w:val="1"/>
    <w:qFormat/>
    <w:uiPriority w:val="0"/>
    <w:pPr>
      <w:spacing w:line="240" w:lineRule="auto"/>
      <w:ind w:firstLine="0"/>
    </w:pPr>
    <w:rPr>
      <w:sz w:val="21"/>
      <w:szCs w:val="20"/>
    </w:rPr>
  </w:style>
  <w:style w:type="paragraph" w:customStyle="1" w:styleId="704">
    <w:name w:val="方案文档"/>
    <w:qFormat/>
    <w:uiPriority w:val="0"/>
    <w:pPr>
      <w:spacing w:line="360" w:lineRule="auto"/>
      <w:ind w:firstLine="480"/>
    </w:pPr>
    <w:rPr>
      <w:rFonts w:ascii="Arial" w:hAnsi="Arial" w:eastAsia="宋体" w:cs="Times New Roman"/>
      <w:sz w:val="24"/>
      <w:szCs w:val="24"/>
      <w:lang w:val="en-US" w:eastAsia="zh-CN" w:bidi="ar-SA"/>
    </w:rPr>
  </w:style>
  <w:style w:type="paragraph" w:customStyle="1" w:styleId="705">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706">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707">
    <w:name w:val="Big Heading"/>
    <w:basedOn w:val="1"/>
    <w:qFormat/>
    <w:uiPriority w:val="0"/>
    <w:pPr>
      <w:spacing w:line="240" w:lineRule="auto"/>
      <w:ind w:firstLine="0"/>
      <w:jc w:val="center"/>
    </w:pPr>
    <w:rPr>
      <w:b/>
      <w:bCs/>
      <w:sz w:val="40"/>
      <w:szCs w:val="22"/>
      <w:lang w:val="en-GB" w:eastAsia="zh-TW"/>
    </w:rPr>
  </w:style>
  <w:style w:type="paragraph" w:customStyle="1" w:styleId="708">
    <w:name w:val="修订1"/>
    <w:qFormat/>
    <w:uiPriority w:val="0"/>
    <w:rPr>
      <w:rFonts w:ascii="Times New Roman" w:hAnsi="Times New Roman" w:eastAsia="宋体" w:cs="Times New Roman"/>
      <w:sz w:val="21"/>
      <w:szCs w:val="24"/>
      <w:lang w:val="en-US" w:eastAsia="zh-CN" w:bidi="ar-SA"/>
    </w:rPr>
  </w:style>
  <w:style w:type="paragraph" w:customStyle="1" w:styleId="709">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710">
    <w:name w:val="textstyle1"/>
    <w:basedOn w:val="1"/>
    <w:qFormat/>
    <w:uiPriority w:val="0"/>
    <w:pPr>
      <w:widowControl/>
      <w:spacing w:before="120" w:line="240" w:lineRule="auto"/>
      <w:ind w:left="288" w:firstLine="432"/>
    </w:pPr>
    <w:rPr>
      <w:rFonts w:ascii="楷体" w:eastAsia="楷体"/>
      <w:szCs w:val="20"/>
    </w:rPr>
  </w:style>
  <w:style w:type="paragraph" w:customStyle="1" w:styleId="711">
    <w:name w:val="Appendix Heading 3"/>
    <w:basedOn w:val="1"/>
    <w:qFormat/>
    <w:uiPriority w:val="0"/>
    <w:pPr>
      <w:spacing w:line="240" w:lineRule="auto"/>
      <w:ind w:firstLine="0"/>
      <w:jc w:val="left"/>
    </w:pPr>
    <w:rPr>
      <w:b/>
      <w:sz w:val="20"/>
      <w:szCs w:val="22"/>
      <w:u w:val="single"/>
      <w:lang w:val="en-GB" w:eastAsia="zh-TW"/>
    </w:rPr>
  </w:style>
  <w:style w:type="paragraph" w:customStyle="1" w:styleId="712">
    <w:name w:val="标题_0"/>
    <w:basedOn w:val="713"/>
    <w:qFormat/>
    <w:uiPriority w:val="0"/>
    <w:pPr>
      <w:spacing w:before="120" w:after="120" w:line="360" w:lineRule="auto"/>
      <w:jc w:val="center"/>
      <w:outlineLvl w:val="0"/>
    </w:pPr>
    <w:rPr>
      <w:rFonts w:ascii="黑体" w:hAnsi="Arial" w:eastAsia="黑体"/>
      <w:b/>
      <w:bCs/>
      <w:sz w:val="32"/>
      <w:szCs w:val="32"/>
    </w:rPr>
  </w:style>
  <w:style w:type="paragraph" w:customStyle="1" w:styleId="713">
    <w:name w:val="正文_1"/>
    <w:qFormat/>
    <w:uiPriority w:val="0"/>
    <w:rPr>
      <w:rFonts w:ascii="Times New Roman" w:hAnsi="Times New Roman" w:eastAsia="宋体" w:cs="Times New Roman"/>
      <w:sz w:val="21"/>
      <w:szCs w:val="22"/>
      <w:lang w:val="en-US" w:eastAsia="zh-CN" w:bidi="ar-SA"/>
    </w:rPr>
  </w:style>
  <w:style w:type="paragraph" w:customStyle="1" w:styleId="714">
    <w:name w:val="Char14 Char Char Char"/>
    <w:basedOn w:val="1"/>
    <w:qFormat/>
    <w:uiPriority w:val="0"/>
    <w:pPr>
      <w:spacing w:line="240" w:lineRule="auto"/>
      <w:ind w:firstLine="0"/>
    </w:pPr>
    <w:rPr>
      <w:sz w:val="21"/>
      <w:szCs w:val="20"/>
    </w:rPr>
  </w:style>
  <w:style w:type="paragraph" w:customStyle="1" w:styleId="715">
    <w:name w:val="WW-普通文字"/>
    <w:basedOn w:val="1"/>
    <w:qFormat/>
    <w:uiPriority w:val="0"/>
    <w:pPr>
      <w:spacing w:line="240" w:lineRule="auto"/>
      <w:ind w:firstLine="0"/>
    </w:pPr>
    <w:rPr>
      <w:rFonts w:ascii="宋体" w:hAnsi="宋体"/>
      <w:sz w:val="21"/>
      <w:szCs w:val="20"/>
    </w:rPr>
  </w:style>
  <w:style w:type="paragraph" w:customStyle="1" w:styleId="716">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17">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18">
    <w:name w:val="院标"/>
    <w:basedOn w:val="1"/>
    <w:qFormat/>
    <w:uiPriority w:val="0"/>
    <w:pPr>
      <w:ind w:firstLine="0"/>
      <w:jc w:val="center"/>
    </w:pPr>
    <w:rPr>
      <w:sz w:val="36"/>
      <w:szCs w:val="28"/>
    </w:rPr>
  </w:style>
  <w:style w:type="paragraph" w:customStyle="1" w:styleId="719">
    <w:name w:val="GW-标题6"/>
    <w:basedOn w:val="720"/>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20">
    <w:name w:val="GW-标题5"/>
    <w:basedOn w:val="721"/>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21">
    <w:name w:val="GW-标题4"/>
    <w:basedOn w:val="573"/>
    <w:next w:val="1"/>
    <w:qFormat/>
    <w:uiPriority w:val="0"/>
    <w:pPr>
      <w:tabs>
        <w:tab w:val="left" w:pos="360"/>
        <w:tab w:val="left" w:pos="3780"/>
      </w:tabs>
      <w:spacing w:before="156" w:after="156"/>
      <w:ind w:left="225" w:hanging="225"/>
      <w:outlineLvl w:val="3"/>
    </w:pPr>
    <w:rPr>
      <w:sz w:val="30"/>
    </w:rPr>
  </w:style>
  <w:style w:type="paragraph" w:customStyle="1" w:styleId="722">
    <w:name w:val="TOC 标题11"/>
    <w:basedOn w:val="197"/>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723">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24">
    <w:name w:val="样式3"/>
    <w:basedOn w:val="199"/>
    <w:qFormat/>
    <w:uiPriority w:val="0"/>
    <w:pPr>
      <w:spacing w:line="415" w:lineRule="auto"/>
      <w:ind w:firstLine="0"/>
    </w:pPr>
  </w:style>
  <w:style w:type="paragraph" w:customStyle="1" w:styleId="725">
    <w:name w:val="6'"/>
    <w:basedOn w:val="1"/>
    <w:qFormat/>
    <w:uiPriority w:val="0"/>
    <w:pPr>
      <w:spacing w:line="320" w:lineRule="exact"/>
      <w:ind w:firstLine="0"/>
      <w:jc w:val="center"/>
    </w:pPr>
    <w:rPr>
      <w:spacing w:val="20"/>
      <w:sz w:val="21"/>
      <w:szCs w:val="20"/>
    </w:rPr>
  </w:style>
  <w:style w:type="paragraph" w:customStyle="1" w:styleId="726">
    <w:name w:val="Char Char 字元 字元 字元 Char Char Char Char"/>
    <w:basedOn w:val="1"/>
    <w:qFormat/>
    <w:uiPriority w:val="0"/>
    <w:pPr>
      <w:spacing w:before="100" w:beforeAutospacing="1" w:after="100" w:afterAutospacing="1"/>
      <w:ind w:firstLine="480"/>
    </w:pPr>
    <w:rPr>
      <w:szCs w:val="20"/>
    </w:rPr>
  </w:style>
  <w:style w:type="paragraph" w:customStyle="1" w:styleId="727">
    <w:name w:val="CM95"/>
    <w:basedOn w:val="53"/>
    <w:next w:val="53"/>
    <w:qFormat/>
    <w:uiPriority w:val="0"/>
    <w:pPr>
      <w:spacing w:after="115"/>
    </w:pPr>
    <w:rPr>
      <w:rFonts w:ascii="宋体" w:hAnsi="Times New Roman" w:eastAsia="宋体"/>
      <w:szCs w:val="20"/>
    </w:rPr>
  </w:style>
  <w:style w:type="paragraph" w:customStyle="1" w:styleId="728">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29">
    <w:name w:val="1"/>
    <w:basedOn w:val="1"/>
    <w:next w:val="1"/>
    <w:qFormat/>
    <w:uiPriority w:val="0"/>
    <w:pPr>
      <w:spacing w:line="240" w:lineRule="auto"/>
      <w:ind w:firstLine="0"/>
    </w:pPr>
    <w:rPr>
      <w:sz w:val="21"/>
    </w:rPr>
  </w:style>
  <w:style w:type="paragraph" w:customStyle="1" w:styleId="730">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31">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32">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33">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34">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35">
    <w:name w:val="p0"/>
    <w:basedOn w:val="1"/>
    <w:qFormat/>
    <w:uiPriority w:val="0"/>
    <w:pPr>
      <w:widowControl/>
      <w:spacing w:line="240" w:lineRule="auto"/>
      <w:ind w:firstLine="0"/>
    </w:pPr>
    <w:rPr>
      <w:rFonts w:ascii="Calibri" w:hAnsi="Calibri" w:cs="宋体"/>
      <w:sz w:val="21"/>
      <w:szCs w:val="21"/>
    </w:rPr>
  </w:style>
  <w:style w:type="paragraph" w:customStyle="1" w:styleId="736">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37">
    <w:name w:val="Appendix Heading 1"/>
    <w:basedOn w:val="1"/>
    <w:qFormat/>
    <w:uiPriority w:val="0"/>
    <w:pPr>
      <w:spacing w:line="240" w:lineRule="auto"/>
      <w:ind w:firstLine="0"/>
      <w:jc w:val="left"/>
    </w:pPr>
    <w:rPr>
      <w:b/>
      <w:sz w:val="28"/>
      <w:szCs w:val="22"/>
      <w:lang w:val="en-GB" w:eastAsia="zh-TW"/>
    </w:rPr>
  </w:style>
  <w:style w:type="paragraph" w:customStyle="1" w:styleId="738">
    <w:name w:val="样式 标题 3 + (中文) 黑体 小四 非加粗 段前: 7.8 磅 段后: 0 磅 行距: 固定值 20 磅"/>
    <w:basedOn w:val="199"/>
    <w:qFormat/>
    <w:uiPriority w:val="0"/>
    <w:pPr>
      <w:spacing w:before="0" w:after="0" w:line="400" w:lineRule="exact"/>
      <w:ind w:firstLine="0"/>
    </w:pPr>
    <w:rPr>
      <w:rFonts w:eastAsia="黑体" w:cs="宋体"/>
      <w:b w:val="0"/>
      <w:bCs w:val="0"/>
      <w:sz w:val="21"/>
      <w:szCs w:val="20"/>
    </w:rPr>
  </w:style>
  <w:style w:type="paragraph" w:customStyle="1" w:styleId="739">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40">
    <w:name w:val="NN"/>
    <w:basedOn w:val="1"/>
    <w:qFormat/>
    <w:uiPriority w:val="0"/>
    <w:pPr>
      <w:spacing w:line="360" w:lineRule="atLeast"/>
      <w:ind w:left="1134" w:firstLine="0"/>
    </w:pPr>
    <w:rPr>
      <w:rFonts w:ascii="宋体"/>
      <w:spacing w:val="5"/>
      <w:szCs w:val="20"/>
    </w:rPr>
  </w:style>
  <w:style w:type="paragraph" w:customStyle="1" w:styleId="741">
    <w:name w:val="样式 正文缩进正文（首行缩进两字）正文（首行缩进两字） Char Char Char Char Char Char Char..."/>
    <w:basedOn w:val="58"/>
    <w:qFormat/>
    <w:uiPriority w:val="0"/>
    <w:pPr>
      <w:spacing w:line="312" w:lineRule="auto"/>
      <w:ind w:firstLine="539"/>
    </w:pPr>
    <w:rPr>
      <w:sz w:val="28"/>
    </w:rPr>
  </w:style>
  <w:style w:type="paragraph" w:customStyle="1" w:styleId="742">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43">
    <w:name w:val="l_text"/>
    <w:basedOn w:val="1"/>
    <w:qFormat/>
    <w:uiPriority w:val="0"/>
    <w:pPr>
      <w:widowControl/>
      <w:ind w:left="170" w:firstLine="680"/>
    </w:pPr>
    <w:rPr>
      <w:rFonts w:ascii="宋体"/>
      <w:sz w:val="28"/>
      <w:szCs w:val="20"/>
      <w:lang w:val="en-GB"/>
    </w:rPr>
  </w:style>
  <w:style w:type="paragraph" w:customStyle="1" w:styleId="744">
    <w:name w:val="6"/>
    <w:basedOn w:val="1"/>
    <w:qFormat/>
    <w:uiPriority w:val="0"/>
    <w:pPr>
      <w:spacing w:line="300" w:lineRule="auto"/>
      <w:ind w:firstLine="0"/>
    </w:pPr>
    <w:rPr>
      <w:szCs w:val="20"/>
    </w:rPr>
  </w:style>
  <w:style w:type="paragraph" w:customStyle="1" w:styleId="745">
    <w:name w:val="标题 3_0"/>
    <w:basedOn w:val="687"/>
    <w:next w:val="687"/>
    <w:qFormat/>
    <w:uiPriority w:val="0"/>
    <w:pPr>
      <w:keepNext/>
      <w:keepLines/>
      <w:spacing w:before="260" w:after="260" w:line="413" w:lineRule="auto"/>
      <w:outlineLvl w:val="2"/>
    </w:pPr>
    <w:rPr>
      <w:rFonts w:ascii="Times New Roman" w:hAnsi="Times New Roman"/>
      <w:b/>
      <w:bCs/>
      <w:sz w:val="32"/>
      <w:szCs w:val="32"/>
    </w:rPr>
  </w:style>
  <w:style w:type="paragraph" w:customStyle="1" w:styleId="746">
    <w:name w:val="b-b2"/>
    <w:basedOn w:val="198"/>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47">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48">
    <w:name w:val="Char Char2 Char"/>
    <w:basedOn w:val="1"/>
    <w:qFormat/>
    <w:uiPriority w:val="0"/>
    <w:pPr>
      <w:spacing w:line="240" w:lineRule="auto"/>
      <w:ind w:firstLine="0"/>
    </w:pPr>
    <w:rPr>
      <w:rFonts w:ascii="Tahoma" w:hAnsi="Tahoma"/>
      <w:szCs w:val="20"/>
    </w:rPr>
  </w:style>
  <w:style w:type="paragraph" w:customStyle="1" w:styleId="749">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50">
    <w:name w:val="主题词"/>
    <w:basedOn w:val="1"/>
    <w:qFormat/>
    <w:uiPriority w:val="0"/>
    <w:pPr>
      <w:widowControl/>
      <w:spacing w:line="240" w:lineRule="atLeast"/>
      <w:ind w:firstLine="0"/>
      <w:jc w:val="left"/>
    </w:pPr>
    <w:rPr>
      <w:rFonts w:ascii="冼极" w:eastAsia="冼极"/>
      <w:b/>
      <w:sz w:val="32"/>
      <w:szCs w:val="20"/>
    </w:rPr>
  </w:style>
  <w:style w:type="paragraph" w:customStyle="1" w:styleId="751">
    <w:name w:val="标准中文版式_正文"/>
    <w:basedOn w:val="1"/>
    <w:qFormat/>
    <w:uiPriority w:val="0"/>
    <w:pPr>
      <w:spacing w:before="30" w:line="240" w:lineRule="auto"/>
      <w:ind w:firstLine="0"/>
    </w:pPr>
    <w:rPr>
      <w:sz w:val="21"/>
      <w:szCs w:val="20"/>
    </w:rPr>
  </w:style>
  <w:style w:type="paragraph" w:customStyle="1" w:styleId="752">
    <w:name w:val="text"/>
    <w:basedOn w:val="1"/>
    <w:qFormat/>
    <w:uiPriority w:val="0"/>
    <w:pPr>
      <w:widowControl/>
      <w:spacing w:before="120" w:after="120"/>
      <w:ind w:left="851" w:firstLine="709"/>
    </w:pPr>
    <w:rPr>
      <w:rFonts w:ascii="楷体" w:eastAsia="楷体"/>
      <w:sz w:val="28"/>
      <w:szCs w:val="20"/>
    </w:rPr>
  </w:style>
  <w:style w:type="paragraph" w:customStyle="1" w:styleId="753">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54">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55">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56">
    <w:name w:val="Head"/>
    <w:basedOn w:val="197"/>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rPr>
  </w:style>
  <w:style w:type="paragraph" w:customStyle="1" w:styleId="757">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58">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5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60">
    <w:name w:val="菲页1"/>
    <w:basedOn w:val="198"/>
    <w:qFormat/>
    <w:uiPriority w:val="0"/>
    <w:pPr>
      <w:widowControl/>
      <w:spacing w:before="260" w:after="260" w:line="413" w:lineRule="auto"/>
      <w:jc w:val="center"/>
    </w:pPr>
    <w:rPr>
      <w:rFonts w:ascii="黑体" w:hAnsi="宋体"/>
      <w:b w:val="0"/>
      <w:bCs w:val="0"/>
      <w:sz w:val="52"/>
      <w:szCs w:val="20"/>
    </w:rPr>
  </w:style>
  <w:style w:type="paragraph" w:customStyle="1" w:styleId="761">
    <w:name w:val="样式 标题 1 + 黑体 三号 非加粗 居中 段前: 6 磅 段后: 6 磅 行距: 固定值 20 磅"/>
    <w:basedOn w:val="197"/>
    <w:qFormat/>
    <w:uiPriority w:val="0"/>
    <w:pPr>
      <w:tabs>
        <w:tab w:val="clear" w:pos="330"/>
        <w:tab w:val="clear" w:pos="7020"/>
      </w:tabs>
      <w:spacing w:before="120" w:after="120" w:line="400" w:lineRule="exact"/>
    </w:pPr>
    <w:rPr>
      <w:rFonts w:ascii="黑体" w:hAnsi="黑体" w:eastAsia="黑体" w:cs="宋体"/>
      <w:b w:val="0"/>
      <w:bCs w:val="0"/>
      <w:sz w:val="32"/>
      <w:szCs w:val="20"/>
    </w:rPr>
  </w:style>
  <w:style w:type="paragraph" w:customStyle="1" w:styleId="762">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63">
    <w:name w:val="正文缩进_0"/>
    <w:basedOn w:val="713"/>
    <w:qFormat/>
    <w:uiPriority w:val="0"/>
    <w:pPr>
      <w:widowControl w:val="0"/>
      <w:ind w:firstLine="420"/>
      <w:jc w:val="both"/>
    </w:pPr>
    <w:rPr>
      <w:u w:val="single"/>
    </w:rPr>
  </w:style>
  <w:style w:type="paragraph" w:customStyle="1" w:styleId="764">
    <w:name w:val="_Style 27"/>
    <w:basedOn w:val="1"/>
    <w:qFormat/>
    <w:uiPriority w:val="0"/>
    <w:pPr>
      <w:spacing w:line="240" w:lineRule="auto"/>
      <w:ind w:firstLine="0"/>
    </w:pPr>
    <w:rPr>
      <w:sz w:val="21"/>
      <w:szCs w:val="21"/>
    </w:rPr>
  </w:style>
  <w:style w:type="paragraph" w:customStyle="1" w:styleId="765">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766">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767">
    <w:name w:val="标题 4_0"/>
    <w:basedOn w:val="687"/>
    <w:next w:val="687"/>
    <w:qFormat/>
    <w:uiPriority w:val="0"/>
    <w:pPr>
      <w:keepNext/>
      <w:keepLines/>
      <w:spacing w:before="280" w:after="290" w:line="372" w:lineRule="auto"/>
      <w:outlineLvl w:val="3"/>
    </w:pPr>
    <w:rPr>
      <w:rFonts w:ascii="Cambria" w:hAnsi="Cambria"/>
      <w:b/>
      <w:bCs/>
      <w:sz w:val="28"/>
      <w:szCs w:val="28"/>
    </w:rPr>
  </w:style>
  <w:style w:type="paragraph" w:customStyle="1" w:styleId="768">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769">
    <w:name w:val="(i)正文"/>
    <w:basedOn w:val="1"/>
    <w:qFormat/>
    <w:uiPriority w:val="0"/>
    <w:pPr>
      <w:widowControl/>
      <w:tabs>
        <w:tab w:val="left" w:pos="2381"/>
        <w:tab w:val="left" w:pos="2951"/>
      </w:tabs>
      <w:spacing w:line="360" w:lineRule="exact"/>
      <w:ind w:left="2381" w:hanging="510"/>
    </w:pPr>
    <w:rPr>
      <w:szCs w:val="20"/>
    </w:rPr>
  </w:style>
  <w:style w:type="paragraph" w:customStyle="1" w:styleId="770">
    <w:name w:val="A.正文"/>
    <w:basedOn w:val="1"/>
    <w:qFormat/>
    <w:uiPriority w:val="0"/>
    <w:pPr>
      <w:widowControl/>
      <w:tabs>
        <w:tab w:val="left" w:pos="964"/>
      </w:tabs>
      <w:spacing w:line="360" w:lineRule="exact"/>
      <w:ind w:left="964" w:hanging="397"/>
    </w:pPr>
    <w:rPr>
      <w:szCs w:val="20"/>
    </w:rPr>
  </w:style>
  <w:style w:type="paragraph" w:customStyle="1" w:styleId="771">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772">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773">
    <w:name w:val="项目编号C"/>
    <w:qFormat/>
    <w:uiPriority w:val="0"/>
    <w:pPr>
      <w:tabs>
        <w:tab w:val="left" w:pos="840"/>
        <w:tab w:val="left" w:pos="1320"/>
      </w:tabs>
      <w:spacing w:line="360" w:lineRule="auto"/>
    </w:pPr>
    <w:rPr>
      <w:rFonts w:ascii="Arial" w:hAnsi="Arial" w:eastAsia="宋体" w:cs="Times New Roman"/>
      <w:sz w:val="24"/>
      <w:szCs w:val="24"/>
      <w:lang w:val="en-US" w:eastAsia="zh-CN" w:bidi="ar-SA"/>
    </w:rPr>
  </w:style>
  <w:style w:type="paragraph" w:customStyle="1" w:styleId="774">
    <w:name w:val="flNote"/>
    <w:basedOn w:val="1"/>
    <w:qFormat/>
    <w:uiPriority w:val="0"/>
    <w:pPr>
      <w:spacing w:before="320" w:after="160" w:line="360" w:lineRule="atLeast"/>
      <w:ind w:firstLine="0"/>
      <w:jc w:val="center"/>
    </w:pPr>
    <w:rPr>
      <w:rFonts w:ascii="Arial" w:eastAsia="黑体"/>
      <w:sz w:val="30"/>
      <w:szCs w:val="20"/>
    </w:rPr>
  </w:style>
  <w:style w:type="paragraph" w:customStyle="1" w:styleId="775">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76">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777">
    <w:name w:val="封面上标题"/>
    <w:qFormat/>
    <w:uiPriority w:val="0"/>
    <w:pPr>
      <w:jc w:val="center"/>
    </w:pPr>
    <w:rPr>
      <w:rFonts w:ascii="宋体" w:hAnsi="Times New Roman" w:eastAsia="宋体" w:cs="Times New Roman"/>
      <w:b/>
      <w:sz w:val="36"/>
      <w:lang w:val="en-US" w:eastAsia="zh-CN" w:bidi="ar-SA"/>
    </w:rPr>
  </w:style>
  <w:style w:type="paragraph" w:customStyle="1" w:styleId="778">
    <w:name w:val="Char1"/>
    <w:basedOn w:val="1"/>
    <w:qFormat/>
    <w:uiPriority w:val="0"/>
    <w:pPr>
      <w:spacing w:line="240" w:lineRule="auto"/>
      <w:ind w:firstLine="0"/>
    </w:pPr>
    <w:rPr>
      <w:rFonts w:ascii="Tahoma" w:hAnsi="Tahoma"/>
      <w:szCs w:val="20"/>
    </w:rPr>
  </w:style>
  <w:style w:type="paragraph" w:customStyle="1" w:styleId="77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80">
    <w:name w:val="Title_u"/>
    <w:basedOn w:val="1"/>
    <w:qFormat/>
    <w:uiPriority w:val="0"/>
    <w:pPr>
      <w:widowControl/>
      <w:spacing w:before="120" w:after="120"/>
      <w:ind w:firstLine="0"/>
      <w:jc w:val="center"/>
    </w:pPr>
    <w:rPr>
      <w:rFonts w:ascii="黑体" w:eastAsia="黑体"/>
      <w:b/>
      <w:sz w:val="28"/>
      <w:szCs w:val="20"/>
    </w:rPr>
  </w:style>
  <w:style w:type="paragraph" w:customStyle="1" w:styleId="781">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82">
    <w:name w:val="修订2"/>
    <w:qFormat/>
    <w:uiPriority w:val="0"/>
    <w:rPr>
      <w:rFonts w:ascii="Times New Roman" w:hAnsi="Times New Roman" w:eastAsia="宋体" w:cs="Times New Roman"/>
      <w:sz w:val="21"/>
      <w:szCs w:val="24"/>
      <w:lang w:val="en-US" w:eastAsia="zh-CN" w:bidi="ar-SA"/>
    </w:rPr>
  </w:style>
  <w:style w:type="paragraph" w:customStyle="1" w:styleId="783">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84">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785">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786">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787">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88">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789">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90">
    <w:name w:val="Char2 Char Char Char"/>
    <w:basedOn w:val="1"/>
    <w:qFormat/>
    <w:uiPriority w:val="0"/>
    <w:pPr>
      <w:spacing w:line="240" w:lineRule="auto"/>
      <w:ind w:firstLine="0"/>
    </w:pPr>
    <w:rPr>
      <w:sz w:val="21"/>
      <w:szCs w:val="21"/>
    </w:rPr>
  </w:style>
  <w:style w:type="paragraph" w:customStyle="1" w:styleId="791">
    <w:name w:val="Char Char1 Char"/>
    <w:basedOn w:val="1"/>
    <w:qFormat/>
    <w:uiPriority w:val="0"/>
    <w:pPr>
      <w:spacing w:line="240" w:lineRule="auto"/>
      <w:ind w:firstLine="0"/>
    </w:pPr>
    <w:rPr>
      <w:rFonts w:ascii="Tahoma" w:hAnsi="Tahoma"/>
      <w:szCs w:val="20"/>
    </w:rPr>
  </w:style>
  <w:style w:type="paragraph" w:customStyle="1" w:styleId="792">
    <w:name w:val="3"/>
    <w:basedOn w:val="199"/>
    <w:qFormat/>
    <w:uiPriority w:val="0"/>
    <w:pPr>
      <w:tabs>
        <w:tab w:val="left" w:pos="1134"/>
        <w:tab w:val="left" w:pos="1830"/>
      </w:tabs>
      <w:spacing w:before="60" w:after="60" w:line="300" w:lineRule="auto"/>
      <w:ind w:left="1830" w:hanging="420"/>
    </w:pPr>
    <w:rPr>
      <w:rFonts w:ascii="Arial" w:hAnsi="Arial" w:eastAsia="黑体"/>
      <w:b w:val="0"/>
      <w:bCs w:val="0"/>
      <w:sz w:val="28"/>
      <w:szCs w:val="20"/>
    </w:rPr>
  </w:style>
  <w:style w:type="paragraph" w:customStyle="1" w:styleId="793">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794">
    <w:name w:val="我的正文"/>
    <w:basedOn w:val="1"/>
    <w:qFormat/>
    <w:uiPriority w:val="0"/>
    <w:pPr>
      <w:spacing w:before="100" w:beforeAutospacing="1" w:after="100" w:afterAutospacing="1"/>
      <w:ind w:firstLine="480"/>
      <w:jc w:val="left"/>
    </w:pPr>
    <w:rPr>
      <w:sz w:val="21"/>
      <w:szCs w:val="20"/>
    </w:rPr>
  </w:style>
  <w:style w:type="paragraph" w:customStyle="1" w:styleId="795">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796">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797">
    <w:name w:val="cauc-0"/>
    <w:qFormat/>
    <w:uiPriority w:val="0"/>
    <w:pPr>
      <w:spacing w:line="360" w:lineRule="auto"/>
      <w:ind w:firstLine="480"/>
    </w:pPr>
    <w:rPr>
      <w:rFonts w:ascii="Times New Roman" w:hAnsi="Times New Roman" w:eastAsia="宋体" w:cs="Times New Roman"/>
      <w:sz w:val="24"/>
      <w:lang w:val="en-US" w:eastAsia="zh-CN" w:bidi="ar-SA"/>
    </w:rPr>
  </w:style>
  <w:style w:type="paragraph" w:customStyle="1" w:styleId="798">
    <w:name w:val="小四 段落 宋体 Char"/>
    <w:basedOn w:val="222"/>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799">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800">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0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03">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804">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805">
    <w:name w:val="正文文本_0"/>
    <w:basedOn w:val="687"/>
    <w:qFormat/>
    <w:uiPriority w:val="0"/>
    <w:pPr>
      <w:spacing w:after="60" w:line="360" w:lineRule="atLeast"/>
      <w:ind w:left="72" w:right="30"/>
      <w:jc w:val="center"/>
    </w:pPr>
    <w:rPr>
      <w:rFonts w:ascii="Times New Roman" w:hAnsi="Times New Roman"/>
      <w:sz w:val="20"/>
      <w:szCs w:val="20"/>
    </w:rPr>
  </w:style>
  <w:style w:type="paragraph" w:customStyle="1" w:styleId="806">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07">
    <w:name w:val="Char Char Char Char Char Char Char Char Char Char"/>
    <w:basedOn w:val="1"/>
    <w:qFormat/>
    <w:uiPriority w:val="0"/>
    <w:pPr>
      <w:ind w:firstLine="0"/>
    </w:pPr>
    <w:rPr>
      <w:szCs w:val="20"/>
    </w:rPr>
  </w:style>
  <w:style w:type="paragraph" w:customStyle="1" w:styleId="808">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09">
    <w:name w:val="表格文字"/>
    <w:basedOn w:val="1"/>
    <w:qFormat/>
    <w:uiPriority w:val="0"/>
    <w:pPr>
      <w:spacing w:line="420" w:lineRule="atLeast"/>
      <w:ind w:firstLine="0"/>
      <w:jc w:val="left"/>
    </w:pPr>
    <w:rPr>
      <w:sz w:val="21"/>
      <w:szCs w:val="20"/>
    </w:rPr>
  </w:style>
  <w:style w:type="paragraph" w:customStyle="1" w:styleId="810">
    <w:name w:val="Char Char4 Char"/>
    <w:basedOn w:val="1"/>
    <w:qFormat/>
    <w:uiPriority w:val="0"/>
    <w:pPr>
      <w:ind w:firstLine="200"/>
    </w:pPr>
    <w:rPr>
      <w:rFonts w:ascii="宋体" w:hAnsi="宋体" w:cs="宋体"/>
    </w:rPr>
  </w:style>
  <w:style w:type="paragraph" w:customStyle="1" w:styleId="811">
    <w:name w:val="目录"/>
    <w:basedOn w:val="1"/>
    <w:qFormat/>
    <w:uiPriority w:val="0"/>
    <w:pPr>
      <w:widowControl/>
      <w:spacing w:line="240" w:lineRule="auto"/>
      <w:ind w:firstLine="0"/>
      <w:jc w:val="center"/>
    </w:pPr>
    <w:rPr>
      <w:rFonts w:ascii="宋体"/>
      <w:b/>
      <w:sz w:val="36"/>
      <w:szCs w:val="20"/>
    </w:rPr>
  </w:style>
  <w:style w:type="paragraph" w:customStyle="1" w:styleId="812">
    <w:name w:val="Char Char Char Char Char Char Char"/>
    <w:basedOn w:val="1"/>
    <w:qFormat/>
    <w:uiPriority w:val="0"/>
    <w:pPr>
      <w:widowControl/>
      <w:spacing w:after="160" w:line="240" w:lineRule="exact"/>
      <w:ind w:firstLine="0"/>
      <w:jc w:val="left"/>
    </w:pPr>
    <w:rPr>
      <w:sz w:val="21"/>
    </w:rPr>
  </w:style>
  <w:style w:type="paragraph" w:customStyle="1" w:styleId="813">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14">
    <w:name w:val="正文 + 行距: 固定值 20 磅"/>
    <w:basedOn w:val="1"/>
    <w:qFormat/>
    <w:uiPriority w:val="0"/>
    <w:pPr>
      <w:spacing w:line="400" w:lineRule="exact"/>
      <w:ind w:firstLine="716"/>
    </w:pPr>
    <w:rPr>
      <w:sz w:val="21"/>
      <w:szCs w:val="20"/>
    </w:rPr>
  </w:style>
  <w:style w:type="paragraph" w:customStyle="1" w:styleId="815">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16">
    <w:name w:val="b-b3"/>
    <w:basedOn w:val="199"/>
    <w:next w:val="1"/>
    <w:qFormat/>
    <w:uiPriority w:val="0"/>
    <w:pPr>
      <w:keepNext w:val="0"/>
      <w:keepLines w:val="0"/>
      <w:spacing w:before="80" w:after="80" w:line="440" w:lineRule="atLeast"/>
      <w:ind w:firstLine="0"/>
    </w:pPr>
    <w:rPr>
      <w:rFonts w:eastAsia="黑体"/>
      <w:b w:val="0"/>
      <w:bCs w:val="0"/>
      <w:sz w:val="28"/>
      <w:szCs w:val="20"/>
    </w:rPr>
  </w:style>
  <w:style w:type="paragraph" w:customStyle="1" w:styleId="817">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18">
    <w:name w:val="1.1.1.1A"/>
    <w:basedOn w:val="819"/>
    <w:qFormat/>
    <w:uiPriority w:val="0"/>
    <w:pPr>
      <w:tabs>
        <w:tab w:val="left" w:pos="1134"/>
        <w:tab w:val="left" w:pos="1843"/>
      </w:tabs>
      <w:spacing w:line="400" w:lineRule="atLeast"/>
      <w:ind w:left="1560" w:right="200" w:hanging="426"/>
      <w:jc w:val="both"/>
    </w:pPr>
  </w:style>
  <w:style w:type="paragraph" w:customStyle="1" w:styleId="819">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20">
    <w:name w:val="样式 标题 1 + 行距: 1.5 倍行距"/>
    <w:basedOn w:val="197"/>
    <w:qFormat/>
    <w:uiPriority w:val="0"/>
    <w:pPr>
      <w:pageBreakBefore/>
      <w:tabs>
        <w:tab w:val="left" w:pos="432"/>
      </w:tabs>
      <w:spacing w:after="240"/>
      <w:ind w:left="432" w:hanging="432"/>
    </w:pPr>
    <w:rPr>
      <w:rFonts w:ascii="宋体"/>
      <w:bCs w:val="0"/>
      <w:sz w:val="40"/>
      <w:szCs w:val="20"/>
    </w:rPr>
  </w:style>
  <w:style w:type="paragraph" w:customStyle="1" w:styleId="821">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22">
    <w:name w:val="b-b5"/>
    <w:basedOn w:val="201"/>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23">
    <w:name w:val="线型"/>
    <w:basedOn w:val="1"/>
    <w:qFormat/>
    <w:uiPriority w:val="0"/>
    <w:pPr>
      <w:widowControl/>
      <w:spacing w:line="240" w:lineRule="auto"/>
      <w:ind w:firstLine="0"/>
      <w:jc w:val="center"/>
    </w:pPr>
    <w:rPr>
      <w:rFonts w:ascii="溘冼_GB2312" w:eastAsia="溘冼_GB2312"/>
      <w:sz w:val="21"/>
    </w:rPr>
  </w:style>
  <w:style w:type="paragraph" w:customStyle="1" w:styleId="82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25">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26">
    <w:name w:val="_Style 37"/>
    <w:basedOn w:val="1"/>
    <w:next w:val="1"/>
    <w:qFormat/>
    <w:uiPriority w:val="0"/>
    <w:pPr>
      <w:spacing w:line="240" w:lineRule="auto"/>
      <w:ind w:firstLine="0"/>
    </w:pPr>
    <w:rPr>
      <w:sz w:val="21"/>
    </w:rPr>
  </w:style>
  <w:style w:type="paragraph" w:customStyle="1" w:styleId="827">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28">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29">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30">
    <w:name w:val="样式 标题 3 + 宋体 小四 段前: 0 磅 段后: 0 磅 行距: 1.5 倍行距"/>
    <w:basedOn w:val="199"/>
    <w:qFormat/>
    <w:uiPriority w:val="0"/>
    <w:pPr>
      <w:tabs>
        <w:tab w:val="left" w:pos="720"/>
      </w:tabs>
      <w:spacing w:before="0" w:after="0" w:line="240" w:lineRule="auto"/>
      <w:ind w:firstLine="0"/>
    </w:pPr>
    <w:rPr>
      <w:rFonts w:ascii="宋体" w:hAnsi="宋体" w:cs="宋体"/>
      <w:bCs w:val="0"/>
      <w:sz w:val="28"/>
    </w:rPr>
  </w:style>
  <w:style w:type="paragraph" w:customStyle="1" w:styleId="831">
    <w:name w:val="样式 Title_u + 悬挂缩进: 0.91 字符"/>
    <w:basedOn w:val="780"/>
    <w:qFormat/>
    <w:uiPriority w:val="0"/>
    <w:pPr>
      <w:spacing w:line="240" w:lineRule="auto"/>
      <w:ind w:left="281" w:hanging="301"/>
    </w:pPr>
    <w:rPr>
      <w:rFonts w:eastAsia="宋体"/>
    </w:rPr>
  </w:style>
  <w:style w:type="paragraph" w:customStyle="1" w:styleId="832">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33">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34">
    <w:name w:val="样式 标题 2 + Times New Roman 四号 非加粗 段前: 5 磅 段后: 0 磅 行距: 固定值 20..."/>
    <w:basedOn w:val="198"/>
    <w:qFormat/>
    <w:uiPriority w:val="0"/>
    <w:pPr>
      <w:spacing w:before="100" w:line="400" w:lineRule="exact"/>
    </w:pPr>
    <w:rPr>
      <w:rFonts w:eastAsia="黑体" w:cs="宋体"/>
      <w:b w:val="0"/>
      <w:bCs w:val="0"/>
      <w:sz w:val="28"/>
      <w:szCs w:val="20"/>
    </w:rPr>
  </w:style>
  <w:style w:type="paragraph" w:customStyle="1" w:styleId="835">
    <w:name w:val="样式 标题 2节 + 行距: 多倍行距 1.25 字行"/>
    <w:basedOn w:val="198"/>
    <w:qFormat/>
    <w:uiPriority w:val="0"/>
    <w:pPr>
      <w:tabs>
        <w:tab w:val="left" w:pos="840"/>
      </w:tabs>
      <w:spacing w:before="120" w:line="300" w:lineRule="auto"/>
      <w:ind w:left="840" w:hanging="420"/>
    </w:pPr>
    <w:rPr>
      <w:rFonts w:ascii="宋体" w:hAnsi="Arial"/>
      <w:bCs w:val="0"/>
      <w:sz w:val="28"/>
      <w:szCs w:val="20"/>
    </w:rPr>
  </w:style>
  <w:style w:type="paragraph" w:customStyle="1" w:styleId="836">
    <w:name w:val="CM21"/>
    <w:basedOn w:val="53"/>
    <w:next w:val="53"/>
    <w:qFormat/>
    <w:uiPriority w:val="0"/>
    <w:pPr>
      <w:spacing w:line="160" w:lineRule="atLeast"/>
    </w:pPr>
    <w:rPr>
      <w:rFonts w:ascii="DEFPF D+ Optima" w:eastAsia="DEFPF D+ Optima"/>
    </w:rPr>
  </w:style>
  <w:style w:type="paragraph" w:customStyle="1" w:styleId="837">
    <w:name w:val="正文 New New"/>
    <w:qFormat/>
    <w:uiPriority w:val="0"/>
    <w:pPr>
      <w:widowControl w:val="0"/>
      <w:jc w:val="both"/>
    </w:pPr>
    <w:rPr>
      <w:rFonts w:ascii="Times New Roman" w:hAnsi="Times New Roman" w:eastAsia="宋体" w:cs="Times New Roman"/>
      <w:sz w:val="21"/>
      <w:lang w:val="en-US" w:eastAsia="zh-CN" w:bidi="ar-SA"/>
    </w:rPr>
  </w:style>
  <w:style w:type="paragraph" w:customStyle="1" w:styleId="838">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39">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0">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41">
    <w:name w:val="2-2ji"/>
    <w:basedOn w:val="198"/>
    <w:qFormat/>
    <w:uiPriority w:val="0"/>
    <w:pPr>
      <w:jc w:val="center"/>
    </w:pPr>
    <w:rPr>
      <w:rFonts w:ascii="宋体" w:hAnsi="宋体"/>
      <w:sz w:val="36"/>
      <w:szCs w:val="24"/>
    </w:rPr>
  </w:style>
  <w:style w:type="paragraph" w:customStyle="1" w:styleId="84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43">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4">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4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46">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4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8">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49">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5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51">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52">
    <w:name w:val="空半行"/>
    <w:basedOn w:val="1"/>
    <w:qFormat/>
    <w:uiPriority w:val="0"/>
    <w:pPr>
      <w:spacing w:line="120" w:lineRule="exact"/>
      <w:ind w:firstLine="0"/>
    </w:pPr>
    <w:rPr>
      <w:rFonts w:eastAsia="仿宋_GB2312"/>
      <w:color w:val="FFFFFF"/>
      <w:sz w:val="30"/>
      <w:szCs w:val="20"/>
    </w:rPr>
  </w:style>
  <w:style w:type="paragraph" w:customStyle="1" w:styleId="853">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54">
    <w:name w:val="Char4"/>
    <w:basedOn w:val="1"/>
    <w:qFormat/>
    <w:uiPriority w:val="0"/>
    <w:pPr>
      <w:spacing w:line="240" w:lineRule="auto"/>
      <w:ind w:firstLine="0"/>
    </w:pPr>
    <w:rPr>
      <w:rFonts w:ascii="Tahoma" w:hAnsi="Tahoma"/>
      <w:szCs w:val="20"/>
    </w:rPr>
  </w:style>
  <w:style w:type="paragraph" w:customStyle="1" w:styleId="855">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6">
    <w:name w:val="附录段落"/>
    <w:basedOn w:val="271"/>
    <w:qFormat/>
    <w:uiPriority w:val="0"/>
    <w:pPr>
      <w:spacing w:line="400" w:lineRule="exact"/>
      <w:ind w:firstLine="425"/>
    </w:pPr>
    <w:rPr>
      <w:sz w:val="21"/>
      <w:szCs w:val="20"/>
    </w:rPr>
  </w:style>
  <w:style w:type="paragraph" w:customStyle="1" w:styleId="857">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58">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59">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0">
    <w:name w:val="GW-标题9"/>
    <w:basedOn w:val="861"/>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61">
    <w:name w:val="GW-标题8"/>
    <w:basedOn w:val="862"/>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62">
    <w:name w:val="GW-标题7"/>
    <w:basedOn w:val="719"/>
    <w:next w:val="1"/>
    <w:qFormat/>
    <w:uiPriority w:val="0"/>
    <w:pPr>
      <w:tabs>
        <w:tab w:val="left" w:pos="3420"/>
      </w:tabs>
      <w:ind w:left="3420"/>
      <w:outlineLvl w:val="6"/>
    </w:pPr>
    <w:rPr>
      <w:sz w:val="21"/>
    </w:rPr>
  </w:style>
  <w:style w:type="paragraph" w:customStyle="1" w:styleId="863">
    <w:name w:val="face"/>
    <w:basedOn w:val="1"/>
    <w:qFormat/>
    <w:uiPriority w:val="0"/>
    <w:pPr>
      <w:widowControl/>
      <w:spacing w:before="60" w:after="60" w:line="240" w:lineRule="atLeast"/>
      <w:ind w:firstLine="567"/>
    </w:pPr>
    <w:rPr>
      <w:rFonts w:ascii="仿宋体" w:eastAsia="仿宋体"/>
      <w:szCs w:val="20"/>
    </w:rPr>
  </w:style>
  <w:style w:type="paragraph" w:customStyle="1" w:styleId="864">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65">
    <w:name w:val="cucd-TB"/>
    <w:qFormat/>
    <w:uiPriority w:val="0"/>
    <w:pPr>
      <w:spacing w:line="360" w:lineRule="auto"/>
      <w:jc w:val="center"/>
    </w:pPr>
    <w:rPr>
      <w:rFonts w:ascii="Times New Roman" w:hAnsi="Times New Roman" w:eastAsia="宋体" w:cs="Times New Roman"/>
      <w:sz w:val="21"/>
      <w:lang w:val="en-US" w:eastAsia="zh-CN" w:bidi="ar-SA"/>
    </w:rPr>
  </w:style>
  <w:style w:type="paragraph" w:customStyle="1" w:styleId="866">
    <w:name w:val="Char1 Char Char"/>
    <w:basedOn w:val="1"/>
    <w:qFormat/>
    <w:uiPriority w:val="0"/>
    <w:pPr>
      <w:spacing w:line="240" w:lineRule="auto"/>
      <w:ind w:firstLine="0"/>
    </w:pPr>
    <w:rPr>
      <w:sz w:val="21"/>
      <w:szCs w:val="21"/>
    </w:rPr>
  </w:style>
  <w:style w:type="paragraph" w:customStyle="1" w:styleId="867">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868">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869">
    <w:name w:val="正文 + 加粗"/>
    <w:basedOn w:val="1"/>
    <w:qFormat/>
    <w:uiPriority w:val="0"/>
    <w:pPr>
      <w:spacing w:line="312" w:lineRule="auto"/>
      <w:ind w:firstLine="0"/>
    </w:pPr>
    <w:rPr>
      <w:rFonts w:ascii="Arial" w:hAnsi="Arial"/>
      <w:b/>
      <w:sz w:val="21"/>
      <w:szCs w:val="20"/>
    </w:rPr>
  </w:style>
  <w:style w:type="paragraph" w:customStyle="1" w:styleId="870">
    <w:name w:val="4"/>
    <w:basedOn w:val="200"/>
    <w:qFormat/>
    <w:uiPriority w:val="0"/>
    <w:pPr>
      <w:tabs>
        <w:tab w:val="left" w:pos="1575"/>
      </w:tabs>
      <w:spacing w:before="60" w:after="60" w:line="300" w:lineRule="auto"/>
      <w:ind w:firstLine="0"/>
    </w:pPr>
    <w:rPr>
      <w:rFonts w:ascii="Arial" w:hAnsi="Arial" w:eastAsia="黑体"/>
      <w:b w:val="0"/>
      <w:bCs w:val="0"/>
      <w:sz w:val="24"/>
      <w:szCs w:val="20"/>
    </w:rPr>
  </w:style>
  <w:style w:type="paragraph" w:customStyle="1" w:styleId="871">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7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73">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874">
    <w:name w:val="Char2 Char Char Char Char Char"/>
    <w:basedOn w:val="1"/>
    <w:qFormat/>
    <w:uiPriority w:val="0"/>
    <w:pPr>
      <w:spacing w:line="240" w:lineRule="auto"/>
      <w:ind w:firstLine="0"/>
    </w:pPr>
    <w:rPr>
      <w:sz w:val="21"/>
      <w:szCs w:val="21"/>
    </w:rPr>
  </w:style>
  <w:style w:type="paragraph" w:customStyle="1" w:styleId="875">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76">
    <w:name w:val="Abs"/>
    <w:basedOn w:val="234"/>
    <w:qFormat/>
    <w:uiPriority w:val="0"/>
    <w:pPr>
      <w:keepNext/>
      <w:widowControl/>
      <w:spacing w:after="160" w:line="240" w:lineRule="auto"/>
      <w:ind w:firstLine="0"/>
      <w:jc w:val="left"/>
    </w:pPr>
    <w:rPr>
      <w:rFonts w:ascii="Arial" w:hAnsi="Arial"/>
      <w:szCs w:val="20"/>
      <w:lang w:val="en-GB"/>
    </w:rPr>
  </w:style>
  <w:style w:type="paragraph" w:customStyle="1" w:styleId="877">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878">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79">
    <w:name w:val="È±Ê¡ÎÄ±¾"/>
    <w:basedOn w:val="1"/>
    <w:qFormat/>
    <w:uiPriority w:val="0"/>
    <w:pPr>
      <w:widowControl/>
      <w:spacing w:before="100" w:beforeAutospacing="1" w:after="100" w:afterAutospacing="1"/>
      <w:ind w:firstLine="480"/>
    </w:pPr>
    <w:rPr>
      <w:sz w:val="21"/>
      <w:szCs w:val="20"/>
    </w:rPr>
  </w:style>
  <w:style w:type="paragraph" w:customStyle="1" w:styleId="880">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881">
    <w:name w:val="(Spec) 附件"/>
    <w:qFormat/>
    <w:uiPriority w:val="0"/>
    <w:pPr>
      <w:tabs>
        <w:tab w:val="left" w:pos="1680"/>
      </w:tabs>
      <w:spacing w:line="480" w:lineRule="auto"/>
      <w:jc w:val="both"/>
    </w:pPr>
    <w:rPr>
      <w:rFonts w:ascii="宋体" w:hAnsi="宋体" w:eastAsia="宋体" w:cs="Times New Roman"/>
      <w:b/>
      <w:smallCaps/>
      <w:sz w:val="28"/>
      <w:szCs w:val="28"/>
      <w:lang w:val="en-US" w:eastAsia="zh-TW" w:bidi="ar-SA"/>
    </w:rPr>
  </w:style>
  <w:style w:type="paragraph" w:customStyle="1" w:styleId="882">
    <w:name w:val="样式 标题 2节 + 行距: 多倍行距 0.5 字行"/>
    <w:basedOn w:val="198"/>
    <w:qFormat/>
    <w:uiPriority w:val="0"/>
    <w:pPr>
      <w:tabs>
        <w:tab w:val="left" w:pos="576"/>
      </w:tabs>
      <w:spacing w:before="80" w:after="80" w:line="300" w:lineRule="auto"/>
      <w:ind w:left="576" w:hanging="576"/>
    </w:pPr>
    <w:rPr>
      <w:rFonts w:ascii="Arial" w:hAnsi="Arial"/>
      <w:bCs w:val="0"/>
      <w:sz w:val="28"/>
      <w:szCs w:val="20"/>
    </w:rPr>
  </w:style>
  <w:style w:type="paragraph" w:customStyle="1" w:styleId="883">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8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85">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886">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887">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888">
    <w:name w:val="2"/>
    <w:basedOn w:val="198"/>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889">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0">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891">
    <w:name w:val="样式4"/>
    <w:basedOn w:val="199"/>
    <w:qFormat/>
    <w:uiPriority w:val="0"/>
    <w:pPr>
      <w:spacing w:line="415" w:lineRule="auto"/>
      <w:ind w:firstLine="0"/>
    </w:pPr>
  </w:style>
  <w:style w:type="paragraph" w:customStyle="1" w:styleId="892">
    <w:name w:val="1.1.1"/>
    <w:basedOn w:val="199"/>
    <w:qFormat/>
    <w:uiPriority w:val="0"/>
    <w:pPr>
      <w:tabs>
        <w:tab w:val="left" w:pos="1080"/>
        <w:tab w:val="left" w:pos="1260"/>
      </w:tabs>
      <w:spacing w:before="120" w:after="50" w:line="440" w:lineRule="exact"/>
      <w:ind w:left="1140" w:hanging="1140"/>
      <w:jc w:val="left"/>
    </w:pPr>
    <w:rPr>
      <w:bCs w:val="0"/>
      <w:sz w:val="24"/>
      <w:szCs w:val="20"/>
    </w:rPr>
  </w:style>
  <w:style w:type="paragraph" w:customStyle="1" w:styleId="893">
    <w:name w:val="项目编号B"/>
    <w:qFormat/>
    <w:uiPriority w:val="0"/>
    <w:pPr>
      <w:spacing w:line="360" w:lineRule="auto"/>
      <w:ind w:left="1384"/>
    </w:pPr>
    <w:rPr>
      <w:rFonts w:ascii="Arial" w:hAnsi="Arial" w:eastAsia="宋体" w:cs="Times New Roman"/>
      <w:sz w:val="24"/>
      <w:szCs w:val="24"/>
      <w:lang w:val="en-US" w:eastAsia="zh-CN" w:bidi="ar-SA"/>
    </w:rPr>
  </w:style>
  <w:style w:type="paragraph" w:customStyle="1" w:styleId="894">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95">
    <w:name w:val="简单回函地址"/>
    <w:basedOn w:val="1"/>
    <w:qFormat/>
    <w:uiPriority w:val="0"/>
    <w:pPr>
      <w:spacing w:before="100" w:beforeAutospacing="1" w:after="100" w:afterAutospacing="1"/>
      <w:ind w:firstLine="480"/>
    </w:pPr>
    <w:rPr>
      <w:rFonts w:ascii="Tahoma" w:hAnsi="Tahoma"/>
    </w:rPr>
  </w:style>
  <w:style w:type="paragraph" w:customStyle="1" w:styleId="89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897">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898">
    <w:name w:val="Definition List"/>
    <w:basedOn w:val="1"/>
    <w:next w:val="1"/>
    <w:qFormat/>
    <w:uiPriority w:val="0"/>
    <w:pPr>
      <w:spacing w:line="240" w:lineRule="auto"/>
      <w:ind w:left="360" w:firstLine="0"/>
      <w:jc w:val="left"/>
    </w:pPr>
    <w:rPr>
      <w:szCs w:val="20"/>
    </w:rPr>
  </w:style>
  <w:style w:type="paragraph" w:customStyle="1" w:styleId="899">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900">
    <w:name w:val="(a)正文"/>
    <w:basedOn w:val="1"/>
    <w:qFormat/>
    <w:uiPriority w:val="0"/>
    <w:pPr>
      <w:widowControl/>
      <w:tabs>
        <w:tab w:val="left" w:pos="1871"/>
        <w:tab w:val="left" w:pos="2081"/>
      </w:tabs>
      <w:spacing w:line="360" w:lineRule="exact"/>
      <w:ind w:left="1871" w:hanging="510"/>
    </w:pPr>
    <w:rPr>
      <w:szCs w:val="20"/>
    </w:rPr>
  </w:style>
  <w:style w:type="paragraph" w:customStyle="1" w:styleId="901">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90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903">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904">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05">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906">
    <w:name w:val="Char Char3 Char Char"/>
    <w:basedOn w:val="1"/>
    <w:qFormat/>
    <w:uiPriority w:val="0"/>
    <w:pPr>
      <w:spacing w:line="240" w:lineRule="auto"/>
      <w:ind w:firstLine="0"/>
    </w:pPr>
    <w:rPr>
      <w:sz w:val="21"/>
    </w:rPr>
  </w:style>
  <w:style w:type="paragraph" w:customStyle="1" w:styleId="907">
    <w:name w:val="Char Char4 Char1"/>
    <w:basedOn w:val="1"/>
    <w:qFormat/>
    <w:uiPriority w:val="0"/>
    <w:pPr>
      <w:ind w:firstLine="200"/>
    </w:pPr>
    <w:rPr>
      <w:rFonts w:ascii="宋体" w:hAnsi="宋体" w:cs="宋体"/>
    </w:rPr>
  </w:style>
  <w:style w:type="paragraph" w:customStyle="1" w:styleId="908">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909">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910">
    <w:name w:val="默认段落字体 Para Char Char Char Char"/>
    <w:basedOn w:val="1"/>
    <w:qFormat/>
    <w:uiPriority w:val="0"/>
    <w:pPr>
      <w:spacing w:line="240" w:lineRule="auto"/>
      <w:ind w:firstLine="0"/>
    </w:pPr>
    <w:rPr>
      <w:sz w:val="30"/>
      <w:szCs w:val="21"/>
    </w:rPr>
  </w:style>
  <w:style w:type="paragraph" w:customStyle="1" w:styleId="911">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2">
    <w:name w:val="Char Char1 Char Char Char Char"/>
    <w:basedOn w:val="1"/>
    <w:qFormat/>
    <w:uiPriority w:val="0"/>
    <w:pPr>
      <w:spacing w:line="240" w:lineRule="auto"/>
      <w:ind w:firstLine="0"/>
    </w:pPr>
    <w:rPr>
      <w:rFonts w:ascii="Tahoma" w:hAnsi="Tahoma"/>
      <w:szCs w:val="20"/>
    </w:rPr>
  </w:style>
  <w:style w:type="paragraph" w:customStyle="1" w:styleId="913">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4">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15">
    <w:name w:val="dian"/>
    <w:basedOn w:val="1"/>
    <w:qFormat/>
    <w:uiPriority w:val="0"/>
    <w:pPr>
      <w:widowControl/>
      <w:tabs>
        <w:tab w:val="left" w:pos="0"/>
        <w:tab w:val="left" w:pos="900"/>
      </w:tabs>
      <w:ind w:left="900" w:hanging="1080"/>
    </w:pPr>
    <w:rPr>
      <w:rFonts w:ascii="宋体"/>
      <w:sz w:val="28"/>
      <w:szCs w:val="20"/>
    </w:rPr>
  </w:style>
  <w:style w:type="paragraph" w:customStyle="1" w:styleId="916">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7">
    <w:name w:val="Blockquote"/>
    <w:basedOn w:val="1"/>
    <w:qFormat/>
    <w:uiPriority w:val="99"/>
    <w:pPr>
      <w:spacing w:before="100" w:after="100" w:line="240" w:lineRule="auto"/>
      <w:ind w:left="360" w:right="360" w:firstLine="0"/>
    </w:pPr>
    <w:rPr>
      <w:szCs w:val="20"/>
    </w:rPr>
  </w:style>
  <w:style w:type="paragraph" w:customStyle="1" w:styleId="918">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19">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20">
    <w:name w:val="正文2"/>
    <w:qFormat/>
    <w:uiPriority w:val="0"/>
    <w:pPr>
      <w:widowControl w:val="0"/>
      <w:tabs>
        <w:tab w:val="left" w:pos="0"/>
        <w:tab w:val="left" w:pos="1134"/>
        <w:tab w:val="left" w:pos="8505"/>
      </w:tabs>
      <w:spacing w:before="60" w:after="60" w:line="360" w:lineRule="atLeast"/>
      <w:ind w:left="1134" w:hanging="1134"/>
      <w:jc w:val="both"/>
    </w:pPr>
    <w:rPr>
      <w:rFonts w:ascii="Arial" w:hAnsi="Arial" w:eastAsia="宋体" w:cs="Times New Roman"/>
      <w:sz w:val="24"/>
      <w:lang w:val="en-US" w:eastAsia="zh-CN" w:bidi="ar-SA"/>
    </w:rPr>
  </w:style>
  <w:style w:type="paragraph" w:customStyle="1" w:styleId="921">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2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23">
    <w:name w:val="正文文本缩进1"/>
    <w:basedOn w:val="1"/>
    <w:next w:val="251"/>
    <w:qFormat/>
    <w:uiPriority w:val="0"/>
    <w:pPr>
      <w:spacing w:before="100" w:beforeAutospacing="1" w:after="100" w:afterAutospacing="1"/>
      <w:ind w:left="420" w:firstLine="200"/>
    </w:pPr>
    <w:rPr>
      <w:rFonts w:ascii="Calibri" w:hAnsi="Calibri"/>
      <w:sz w:val="21"/>
      <w:szCs w:val="22"/>
    </w:rPr>
  </w:style>
  <w:style w:type="paragraph" w:customStyle="1" w:styleId="924">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25">
    <w:name w:val="标题2"/>
    <w:basedOn w:val="198"/>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26">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27">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28">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29">
    <w:name w:val="cucd-TB-Head"/>
    <w:basedOn w:val="1"/>
    <w:next w:val="622"/>
    <w:qFormat/>
    <w:uiPriority w:val="0"/>
    <w:pPr>
      <w:ind w:firstLine="0"/>
      <w:jc w:val="center"/>
    </w:pPr>
    <w:rPr>
      <w:rFonts w:ascii="宋体" w:eastAsia="黑体"/>
      <w:szCs w:val="20"/>
    </w:rPr>
  </w:style>
  <w:style w:type="paragraph" w:customStyle="1" w:styleId="930">
    <w:name w:val="Appendix Heading 2"/>
    <w:basedOn w:val="1"/>
    <w:qFormat/>
    <w:uiPriority w:val="0"/>
    <w:pPr>
      <w:spacing w:line="240" w:lineRule="auto"/>
      <w:ind w:firstLine="0"/>
      <w:jc w:val="left"/>
    </w:pPr>
    <w:rPr>
      <w:b/>
      <w:sz w:val="20"/>
      <w:szCs w:val="22"/>
      <w:lang w:val="en-GB" w:eastAsia="zh-TW"/>
    </w:rPr>
  </w:style>
  <w:style w:type="paragraph" w:customStyle="1" w:styleId="931">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32">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33">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34">
    <w:name w:val="Address"/>
    <w:basedOn w:val="1"/>
    <w:next w:val="1"/>
    <w:qFormat/>
    <w:uiPriority w:val="0"/>
    <w:pPr>
      <w:spacing w:line="240" w:lineRule="auto"/>
      <w:ind w:firstLine="0"/>
      <w:jc w:val="left"/>
    </w:pPr>
    <w:rPr>
      <w:i/>
      <w:szCs w:val="20"/>
    </w:rPr>
  </w:style>
  <w:style w:type="paragraph" w:customStyle="1" w:styleId="935">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36">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37">
    <w:name w:val="样式7"/>
    <w:basedOn w:val="263"/>
    <w:qFormat/>
    <w:uiPriority w:val="0"/>
    <w:pPr>
      <w:ind w:firstLine="0"/>
    </w:pPr>
    <w:rPr>
      <w:rFonts w:hAnsi="宋体"/>
      <w:szCs w:val="21"/>
    </w:rPr>
  </w:style>
  <w:style w:type="paragraph" w:customStyle="1" w:styleId="938">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39">
    <w:name w:val="5"/>
    <w:basedOn w:val="1"/>
    <w:qFormat/>
    <w:uiPriority w:val="0"/>
    <w:pPr>
      <w:tabs>
        <w:tab w:val="left" w:pos="1313"/>
      </w:tabs>
      <w:spacing w:line="300" w:lineRule="auto"/>
      <w:ind w:left="1313" w:hanging="420"/>
    </w:pPr>
    <w:rPr>
      <w:szCs w:val="20"/>
    </w:rPr>
  </w:style>
  <w:style w:type="paragraph" w:customStyle="1" w:styleId="940">
    <w:name w:val="Char Char Char Char1"/>
    <w:basedOn w:val="1"/>
    <w:qFormat/>
    <w:uiPriority w:val="0"/>
    <w:pPr>
      <w:spacing w:line="240" w:lineRule="auto"/>
      <w:ind w:firstLine="0"/>
    </w:pPr>
    <w:rPr>
      <w:rFonts w:ascii="Tahoma" w:hAnsi="Tahoma"/>
      <w:szCs w:val="20"/>
    </w:rPr>
  </w:style>
  <w:style w:type="paragraph" w:customStyle="1" w:styleId="941">
    <w:name w:val="p15"/>
    <w:basedOn w:val="1"/>
    <w:qFormat/>
    <w:uiPriority w:val="0"/>
    <w:pPr>
      <w:widowControl/>
      <w:spacing w:line="240" w:lineRule="auto"/>
      <w:ind w:firstLine="0"/>
    </w:pPr>
    <w:rPr>
      <w:rFonts w:ascii="Calibri" w:hAnsi="Calibri" w:cs="宋体"/>
      <w:sz w:val="21"/>
      <w:szCs w:val="21"/>
    </w:rPr>
  </w:style>
  <w:style w:type="paragraph" w:customStyle="1" w:styleId="942">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43">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44">
    <w:name w:val="样式 标题 3头 + 小四 段前: 0 磅 行距: 1.5 倍行距"/>
    <w:basedOn w:val="199"/>
    <w:qFormat/>
    <w:uiPriority w:val="0"/>
    <w:pPr>
      <w:spacing w:before="0" w:after="0" w:line="360" w:lineRule="auto"/>
      <w:ind w:firstLine="0"/>
      <w:jc w:val="left"/>
    </w:pPr>
    <w:rPr>
      <w:rFonts w:ascii="宋体" w:hAnsi="宋体"/>
      <w:bCs w:val="0"/>
      <w:sz w:val="24"/>
      <w:szCs w:val="20"/>
      <w:lang w:val="en-GB"/>
    </w:rPr>
  </w:style>
  <w:style w:type="paragraph" w:customStyle="1" w:styleId="945">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46">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4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48">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49">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5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51">
    <w:name w:val="Definition Term"/>
    <w:basedOn w:val="1"/>
    <w:next w:val="1"/>
    <w:qFormat/>
    <w:uiPriority w:val="0"/>
    <w:pPr>
      <w:spacing w:line="240" w:lineRule="auto"/>
      <w:ind w:firstLine="0"/>
      <w:jc w:val="left"/>
    </w:pPr>
    <w:rPr>
      <w:szCs w:val="20"/>
    </w:rPr>
  </w:style>
  <w:style w:type="paragraph" w:customStyle="1" w:styleId="952">
    <w:name w:val="目录文字"/>
    <w:basedOn w:val="1"/>
    <w:qFormat/>
    <w:uiPriority w:val="0"/>
    <w:pPr>
      <w:widowControl/>
      <w:spacing w:line="480" w:lineRule="auto"/>
      <w:ind w:firstLine="0"/>
      <w:jc w:val="left"/>
    </w:pPr>
    <w:rPr>
      <w:rFonts w:ascii="宋体" w:hAnsi="宋体"/>
      <w:szCs w:val="20"/>
    </w:rPr>
  </w:style>
  <w:style w:type="paragraph" w:customStyle="1" w:styleId="953">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54">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55">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56">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57">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58">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59">
    <w:name w:val="正文 New New New New New New New"/>
    <w:qFormat/>
    <w:uiPriority w:val="0"/>
    <w:pPr>
      <w:widowControl w:val="0"/>
      <w:jc w:val="both"/>
    </w:pPr>
    <w:rPr>
      <w:rFonts w:ascii="Calibri" w:hAnsi="Calibri" w:eastAsia="宋体" w:cs="Times New Roman"/>
      <w:sz w:val="21"/>
      <w:szCs w:val="24"/>
      <w:lang w:val="en-US" w:eastAsia="zh-CN" w:bidi="ar-SA"/>
    </w:rPr>
  </w:style>
  <w:style w:type="paragraph" w:customStyle="1" w:styleId="960">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61">
    <w:name w:val="Headings Font"/>
    <w:basedOn w:val="1"/>
    <w:next w:val="234"/>
    <w:qFormat/>
    <w:uiPriority w:val="0"/>
    <w:pPr>
      <w:keepNext/>
      <w:spacing w:line="280" w:lineRule="atLeast"/>
      <w:ind w:firstLine="0"/>
      <w:jc w:val="left"/>
    </w:pPr>
    <w:rPr>
      <w:rFonts w:ascii="Arial" w:hAnsi="Arial"/>
      <w:sz w:val="22"/>
      <w:szCs w:val="20"/>
      <w:lang w:val="en-GB"/>
    </w:rPr>
  </w:style>
  <w:style w:type="paragraph" w:customStyle="1" w:styleId="962">
    <w:name w:val="CM25"/>
    <w:basedOn w:val="53"/>
    <w:next w:val="53"/>
    <w:qFormat/>
    <w:uiPriority w:val="0"/>
    <w:pPr>
      <w:spacing w:after="145"/>
    </w:pPr>
    <w:rPr>
      <w:rFonts w:ascii="DEFPF D+ Optima" w:eastAsia="DEFPF D+ Optima"/>
    </w:rPr>
  </w:style>
  <w:style w:type="paragraph" w:customStyle="1" w:styleId="963">
    <w:name w:val="b-b1"/>
    <w:basedOn w:val="197"/>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rPr>
  </w:style>
  <w:style w:type="paragraph" w:customStyle="1" w:styleId="964">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965">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966">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67">
    <w:name w:val="1.正文"/>
    <w:basedOn w:val="1"/>
    <w:qFormat/>
    <w:uiPriority w:val="0"/>
    <w:pPr>
      <w:widowControl/>
      <w:tabs>
        <w:tab w:val="left" w:pos="1361"/>
      </w:tabs>
      <w:spacing w:line="360" w:lineRule="exact"/>
      <w:ind w:left="1361" w:hanging="397"/>
    </w:pPr>
    <w:rPr>
      <w:szCs w:val="20"/>
    </w:rPr>
  </w:style>
  <w:style w:type="paragraph" w:customStyle="1" w:styleId="968">
    <w:name w:val="正文文本 21"/>
    <w:basedOn w:val="1"/>
    <w:qFormat/>
    <w:uiPriority w:val="0"/>
    <w:pPr>
      <w:spacing w:line="380" w:lineRule="atLeast"/>
      <w:ind w:firstLine="0"/>
    </w:pPr>
    <w:rPr>
      <w:spacing w:val="10"/>
      <w:szCs w:val="20"/>
    </w:rPr>
  </w:style>
  <w:style w:type="paragraph" w:customStyle="1" w:styleId="969">
    <w:name w:val="bf.1"/>
    <w:basedOn w:val="58"/>
    <w:qFormat/>
    <w:uiPriority w:val="0"/>
    <w:pPr>
      <w:spacing w:line="360" w:lineRule="auto"/>
      <w:ind w:left="1050" w:hanging="1050"/>
    </w:pPr>
    <w:rPr>
      <w:rFonts w:ascii="Arial" w:hAnsi="Arial"/>
    </w:rPr>
  </w:style>
  <w:style w:type="paragraph" w:customStyle="1" w:styleId="970">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97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972">
    <w:name w:val="POINT"/>
    <w:basedOn w:val="743"/>
    <w:qFormat/>
    <w:uiPriority w:val="0"/>
    <w:pPr>
      <w:tabs>
        <w:tab w:val="left" w:pos="0"/>
        <w:tab w:val="left" w:pos="840"/>
      </w:tabs>
    </w:pPr>
  </w:style>
  <w:style w:type="paragraph" w:customStyle="1" w:styleId="973">
    <w:name w:val="南通方案正文"/>
    <w:basedOn w:val="1"/>
    <w:qFormat/>
    <w:uiPriority w:val="0"/>
    <w:pPr>
      <w:spacing w:before="100" w:beforeAutospacing="1" w:after="100" w:afterAutospacing="1"/>
      <w:ind w:firstLine="480"/>
    </w:pPr>
    <w:rPr>
      <w:szCs w:val="20"/>
    </w:rPr>
  </w:style>
  <w:style w:type="paragraph" w:customStyle="1" w:styleId="974">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7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7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977">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978">
    <w:name w:val="p"/>
    <w:basedOn w:val="743"/>
    <w:qFormat/>
    <w:uiPriority w:val="0"/>
    <w:pPr>
      <w:tabs>
        <w:tab w:val="left" w:pos="780"/>
        <w:tab w:val="left" w:pos="845"/>
      </w:tabs>
      <w:ind w:left="709" w:hanging="425"/>
    </w:pPr>
    <w:rPr>
      <w:rFonts w:ascii="楷体" w:eastAsia="楷体"/>
      <w:lang w:val="en-US"/>
    </w:rPr>
  </w:style>
  <w:style w:type="paragraph" w:customStyle="1" w:styleId="979">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980">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98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82">
    <w:name w:val="CM22"/>
    <w:basedOn w:val="53"/>
    <w:next w:val="53"/>
    <w:qFormat/>
    <w:uiPriority w:val="0"/>
    <w:pPr>
      <w:spacing w:line="160" w:lineRule="atLeast"/>
    </w:pPr>
    <w:rPr>
      <w:rFonts w:ascii="DEFPF D+ Optima" w:eastAsia="DEFPF D+ Optima"/>
    </w:rPr>
  </w:style>
  <w:style w:type="paragraph" w:customStyle="1" w:styleId="983">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984">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85">
    <w:name w:val="Header1"/>
    <w:basedOn w:val="53"/>
    <w:next w:val="53"/>
    <w:qFormat/>
    <w:uiPriority w:val="0"/>
    <w:pPr>
      <w:spacing w:after="120"/>
    </w:pPr>
    <w:rPr>
      <w:rFonts w:ascii="Arial Unicode MS" w:hAnsi="Arial Unicode MS" w:eastAsia="宋体"/>
      <w:szCs w:val="20"/>
    </w:rPr>
  </w:style>
  <w:style w:type="paragraph" w:customStyle="1" w:styleId="986">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87">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988">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89">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990">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91">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992">
    <w:name w:val="p17"/>
    <w:basedOn w:val="1"/>
    <w:qFormat/>
    <w:uiPriority w:val="0"/>
    <w:pPr>
      <w:widowControl/>
      <w:spacing w:line="240" w:lineRule="auto"/>
      <w:ind w:firstLine="0"/>
    </w:pPr>
    <w:rPr>
      <w:rFonts w:ascii="宋体" w:hAnsi="宋体" w:cs="宋体"/>
      <w:sz w:val="21"/>
      <w:szCs w:val="21"/>
    </w:rPr>
  </w:style>
  <w:style w:type="paragraph" w:customStyle="1" w:styleId="993">
    <w:name w:val="引用2"/>
    <w:basedOn w:val="1"/>
    <w:next w:val="1"/>
    <w:qFormat/>
    <w:uiPriority w:val="0"/>
    <w:pPr>
      <w:spacing w:line="240" w:lineRule="auto"/>
      <w:ind w:firstLine="0"/>
    </w:pPr>
    <w:rPr>
      <w:i/>
      <w:iCs/>
      <w:color w:val="000000"/>
      <w:sz w:val="20"/>
      <w:szCs w:val="20"/>
    </w:rPr>
  </w:style>
  <w:style w:type="paragraph" w:customStyle="1" w:styleId="994">
    <w:name w:val="样式 标题 1 + 行距: 多倍行距 1.25 字行"/>
    <w:basedOn w:val="197"/>
    <w:qFormat/>
    <w:uiPriority w:val="0"/>
    <w:pPr>
      <w:pageBreakBefore/>
      <w:tabs>
        <w:tab w:val="left" w:pos="420"/>
        <w:tab w:val="left" w:pos="737"/>
      </w:tabs>
      <w:spacing w:after="300" w:line="480" w:lineRule="auto"/>
    </w:pPr>
    <w:rPr>
      <w:bCs w:val="0"/>
      <w:sz w:val="40"/>
      <w:szCs w:val="20"/>
    </w:rPr>
  </w:style>
  <w:style w:type="paragraph" w:customStyle="1" w:styleId="995">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996">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997">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998">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999">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1000">
    <w:name w:val="Char1 Char Char Char Char Char"/>
    <w:basedOn w:val="1"/>
    <w:qFormat/>
    <w:uiPriority w:val="0"/>
    <w:pPr>
      <w:spacing w:line="240" w:lineRule="auto"/>
      <w:ind w:firstLine="0"/>
    </w:pPr>
    <w:rPr>
      <w:sz w:val="21"/>
      <w:szCs w:val="20"/>
    </w:rPr>
  </w:style>
  <w:style w:type="paragraph" w:customStyle="1" w:styleId="1001">
    <w:name w:val="样式 标题 3头 + 行距: 多倍行距 0.25 字行"/>
    <w:basedOn w:val="199"/>
    <w:qFormat/>
    <w:uiPriority w:val="0"/>
    <w:pPr>
      <w:tabs>
        <w:tab w:val="left" w:pos="578"/>
      </w:tabs>
      <w:spacing w:before="60" w:after="60" w:line="60" w:lineRule="auto"/>
      <w:ind w:left="578" w:hanging="578"/>
    </w:pPr>
    <w:rPr>
      <w:bCs w:val="0"/>
      <w:sz w:val="28"/>
      <w:szCs w:val="20"/>
    </w:rPr>
  </w:style>
  <w:style w:type="paragraph" w:customStyle="1" w:styleId="1002">
    <w:name w:val="标题 6 New New New New"/>
    <w:basedOn w:val="959"/>
    <w:next w:val="959"/>
    <w:qFormat/>
    <w:uiPriority w:val="0"/>
  </w:style>
  <w:style w:type="paragraph" w:customStyle="1" w:styleId="1003">
    <w:name w:val="样式 l_text + 段后: 3.6 磅"/>
    <w:basedOn w:val="743"/>
    <w:qFormat/>
    <w:uiPriority w:val="0"/>
    <w:pPr>
      <w:spacing w:after="72"/>
    </w:pPr>
  </w:style>
  <w:style w:type="paragraph" w:customStyle="1" w:styleId="1004">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05">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1006">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1007">
    <w:name w:val="b-b4"/>
    <w:basedOn w:val="200"/>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rPr>
  </w:style>
  <w:style w:type="paragraph" w:customStyle="1" w:styleId="1008">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09">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1010">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11">
    <w:name w:val="样式2"/>
    <w:basedOn w:val="199"/>
    <w:qFormat/>
    <w:uiPriority w:val="0"/>
    <w:pPr>
      <w:spacing w:line="415" w:lineRule="auto"/>
      <w:ind w:firstLine="0"/>
    </w:pPr>
  </w:style>
  <w:style w:type="paragraph" w:customStyle="1" w:styleId="1012">
    <w:name w:val="a"/>
    <w:basedOn w:val="1"/>
    <w:qFormat/>
    <w:uiPriority w:val="0"/>
    <w:pPr>
      <w:spacing w:line="400" w:lineRule="atLeast"/>
      <w:ind w:left="1134" w:hanging="454"/>
    </w:pPr>
    <w:rPr>
      <w:rFonts w:ascii="Arial" w:hAnsi="Arial"/>
      <w:szCs w:val="20"/>
    </w:rPr>
  </w:style>
  <w:style w:type="paragraph" w:customStyle="1" w:styleId="1013">
    <w:name w:val="CM91"/>
    <w:basedOn w:val="53"/>
    <w:next w:val="53"/>
    <w:qFormat/>
    <w:uiPriority w:val="0"/>
    <w:pPr>
      <w:spacing w:after="160"/>
    </w:pPr>
    <w:rPr>
      <w:rFonts w:ascii="宋体" w:hAnsi="Times New Roman" w:eastAsia="宋体"/>
      <w:szCs w:val="20"/>
    </w:rPr>
  </w:style>
  <w:style w:type="paragraph" w:customStyle="1" w:styleId="1014">
    <w:name w:val="CM23"/>
    <w:basedOn w:val="53"/>
    <w:next w:val="53"/>
    <w:qFormat/>
    <w:uiPriority w:val="0"/>
    <w:pPr>
      <w:spacing w:line="160" w:lineRule="atLeast"/>
    </w:pPr>
    <w:rPr>
      <w:rFonts w:ascii="DEFPF D+ Optima" w:eastAsia="DEFPF D+ Optima"/>
    </w:rPr>
  </w:style>
  <w:style w:type="paragraph" w:customStyle="1" w:styleId="1015">
    <w:name w:val="Char Char 字元 字元 字元 Char Char Char Char2"/>
    <w:basedOn w:val="1"/>
    <w:qFormat/>
    <w:uiPriority w:val="0"/>
    <w:pPr>
      <w:spacing w:before="100" w:beforeAutospacing="1" w:after="100" w:afterAutospacing="1"/>
      <w:ind w:firstLine="480"/>
    </w:pPr>
    <w:rPr>
      <w:szCs w:val="20"/>
    </w:rPr>
  </w:style>
  <w:style w:type="paragraph" w:customStyle="1" w:styleId="1016">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17">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18">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19">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20">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21">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22">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23">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24">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25">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26">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27">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28">
    <w:name w:val="样式 标题 3头 + 行距: 多倍行距 0.5 字行"/>
    <w:basedOn w:val="199"/>
    <w:qFormat/>
    <w:uiPriority w:val="0"/>
    <w:pPr>
      <w:tabs>
        <w:tab w:val="left" w:pos="578"/>
      </w:tabs>
      <w:spacing w:before="60" w:after="60" w:line="120" w:lineRule="auto"/>
      <w:ind w:left="578" w:hanging="578"/>
    </w:pPr>
    <w:rPr>
      <w:bCs w:val="0"/>
      <w:sz w:val="28"/>
      <w:szCs w:val="20"/>
    </w:rPr>
  </w:style>
  <w:style w:type="paragraph" w:customStyle="1" w:styleId="1029">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30">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31">
    <w:name w:val="备注"/>
    <w:qFormat/>
    <w:uiPriority w:val="0"/>
    <w:pPr>
      <w:tabs>
        <w:tab w:val="left" w:pos="780"/>
        <w:tab w:val="left" w:pos="1560"/>
      </w:tabs>
      <w:spacing w:line="360" w:lineRule="auto"/>
      <w:ind w:left="403"/>
    </w:pPr>
    <w:rPr>
      <w:rFonts w:ascii="Arial" w:hAnsi="Arial" w:eastAsia="宋体" w:cs="Times New Roman"/>
      <w:i/>
      <w:sz w:val="24"/>
      <w:szCs w:val="24"/>
      <w:lang w:val="en-US" w:eastAsia="zh-CN" w:bidi="ar-SA"/>
    </w:rPr>
  </w:style>
  <w:style w:type="paragraph" w:customStyle="1" w:styleId="1032">
    <w:name w:val="Char Char Char1"/>
    <w:basedOn w:val="1"/>
    <w:qFormat/>
    <w:uiPriority w:val="0"/>
    <w:pPr>
      <w:ind w:firstLine="200"/>
    </w:pPr>
    <w:rPr>
      <w:sz w:val="21"/>
    </w:rPr>
  </w:style>
  <w:style w:type="paragraph" w:customStyle="1" w:styleId="1033">
    <w:name w:val="Char Char5 Char1"/>
    <w:basedOn w:val="1"/>
    <w:qFormat/>
    <w:uiPriority w:val="0"/>
    <w:pPr>
      <w:spacing w:line="240" w:lineRule="auto"/>
      <w:ind w:firstLine="0"/>
    </w:pPr>
    <w:rPr>
      <w:sz w:val="21"/>
    </w:rPr>
  </w:style>
  <w:style w:type="character" w:customStyle="1" w:styleId="1034">
    <w:name w:val="表正文 Char1"/>
    <w:qFormat/>
    <w:uiPriority w:val="0"/>
    <w:rPr>
      <w:rFonts w:eastAsia="宋体"/>
      <w:sz w:val="24"/>
      <w:szCs w:val="24"/>
      <w:lang w:val="en-US" w:eastAsia="zh-CN" w:bidi="ar-SA"/>
    </w:rPr>
  </w:style>
  <w:style w:type="character" w:customStyle="1" w:styleId="1035">
    <w:name w:val="页脚 Char2"/>
    <w:qFormat/>
    <w:uiPriority w:val="99"/>
    <w:rPr>
      <w:rFonts w:ascii="Times New Roman" w:hAnsi="Times New Roman" w:eastAsia="宋体" w:cs="Times New Roman"/>
      <w:sz w:val="18"/>
      <w:szCs w:val="18"/>
    </w:rPr>
  </w:style>
  <w:style w:type="character" w:customStyle="1" w:styleId="1036">
    <w:name w:val="页眉 Char2"/>
    <w:qFormat/>
    <w:uiPriority w:val="99"/>
    <w:rPr>
      <w:rFonts w:ascii="Times New Roman" w:hAnsi="Times New Roman" w:eastAsia="宋体" w:cs="Times New Roman"/>
      <w:sz w:val="18"/>
      <w:szCs w:val="18"/>
    </w:rPr>
  </w:style>
  <w:style w:type="character" w:customStyle="1" w:styleId="1037">
    <w:name w:val="正文文本缩进 Char3"/>
    <w:basedOn w:val="206"/>
    <w:qFormat/>
    <w:uiPriority w:val="99"/>
    <w:rPr>
      <w:rFonts w:ascii="Times New Roman" w:hAnsi="Times New Roman" w:eastAsia="宋体" w:cs="Times New Roman"/>
      <w:szCs w:val="20"/>
    </w:rPr>
  </w:style>
  <w:style w:type="character" w:customStyle="1" w:styleId="1038">
    <w:name w:val="文档结构图 Char3"/>
    <w:basedOn w:val="206"/>
    <w:qFormat/>
    <w:uiPriority w:val="99"/>
    <w:rPr>
      <w:rFonts w:ascii="宋体" w:hAnsi="Times New Roman" w:eastAsia="宋体" w:cs="Times New Roman"/>
      <w:sz w:val="18"/>
      <w:szCs w:val="18"/>
    </w:rPr>
  </w:style>
  <w:style w:type="character" w:customStyle="1" w:styleId="1039">
    <w:name w:val="批注框文本 Char3"/>
    <w:basedOn w:val="206"/>
    <w:qFormat/>
    <w:uiPriority w:val="99"/>
    <w:rPr>
      <w:rFonts w:ascii="Times New Roman" w:hAnsi="Times New Roman" w:eastAsia="宋体" w:cs="Times New Roman"/>
      <w:sz w:val="18"/>
      <w:szCs w:val="18"/>
    </w:rPr>
  </w:style>
  <w:style w:type="character" w:customStyle="1" w:styleId="1040">
    <w:name w:val="日期 Char4"/>
    <w:basedOn w:val="206"/>
    <w:qFormat/>
    <w:uiPriority w:val="99"/>
    <w:rPr>
      <w:rFonts w:ascii="Times New Roman" w:hAnsi="Times New Roman" w:eastAsia="宋体" w:cs="Times New Roman"/>
      <w:szCs w:val="20"/>
    </w:rPr>
  </w:style>
  <w:style w:type="character" w:customStyle="1" w:styleId="1041">
    <w:name w:val="正文文本缩进 2 Char2"/>
    <w:basedOn w:val="206"/>
    <w:qFormat/>
    <w:uiPriority w:val="99"/>
    <w:rPr>
      <w:rFonts w:ascii="Times New Roman" w:hAnsi="Times New Roman" w:eastAsia="宋体" w:cs="Times New Roman"/>
      <w:szCs w:val="20"/>
    </w:rPr>
  </w:style>
  <w:style w:type="character" w:customStyle="1" w:styleId="1042">
    <w:name w:val="批注文字 Char3"/>
    <w:basedOn w:val="206"/>
    <w:qFormat/>
    <w:uiPriority w:val="99"/>
    <w:rPr>
      <w:rFonts w:ascii="Times New Roman" w:hAnsi="Times New Roman" w:eastAsia="宋体" w:cs="Times New Roman"/>
      <w:szCs w:val="20"/>
    </w:rPr>
  </w:style>
  <w:style w:type="character" w:customStyle="1" w:styleId="1043">
    <w:name w:val="批注主题 Char3"/>
    <w:basedOn w:val="1042"/>
    <w:qFormat/>
    <w:uiPriority w:val="99"/>
    <w:rPr>
      <w:rFonts w:ascii="Times New Roman" w:hAnsi="Times New Roman" w:eastAsia="宋体" w:cs="Times New Roman"/>
      <w:b/>
      <w:bCs/>
      <w:szCs w:val="20"/>
    </w:rPr>
  </w:style>
  <w:style w:type="character" w:customStyle="1" w:styleId="1044">
    <w:name w:val="副标题 Char3"/>
    <w:basedOn w:val="206"/>
    <w:qFormat/>
    <w:uiPriority w:val="11"/>
    <w:rPr>
      <w:rFonts w:ascii="Cambria" w:hAnsi="Cambria" w:eastAsia="宋体" w:cs="Times New Roman"/>
      <w:b/>
      <w:bCs/>
      <w:sz w:val="32"/>
      <w:szCs w:val="32"/>
    </w:rPr>
  </w:style>
  <w:style w:type="character" w:customStyle="1" w:styleId="1045">
    <w:name w:val="标题 2 字符"/>
    <w:qFormat/>
    <w:uiPriority w:val="0"/>
    <w:rPr>
      <w:rFonts w:ascii="Arial" w:hAnsi="Arial" w:eastAsia="仿宋"/>
      <w:b/>
      <w:sz w:val="28"/>
    </w:rPr>
  </w:style>
  <w:style w:type="character" w:customStyle="1" w:styleId="1046">
    <w:name w:val="标题 1 字符"/>
    <w:qFormat/>
    <w:uiPriority w:val="0"/>
    <w:rPr>
      <w:rFonts w:eastAsia="微软雅黑"/>
      <w:sz w:val="32"/>
    </w:rPr>
  </w:style>
  <w:style w:type="paragraph" w:customStyle="1" w:styleId="1047">
    <w:name w:val="TOC 标题21"/>
    <w:basedOn w:val="197"/>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48">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49">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50">
    <w:name w:val="引用3"/>
    <w:basedOn w:val="1"/>
    <w:next w:val="1"/>
    <w:qFormat/>
    <w:uiPriority w:val="0"/>
    <w:pPr>
      <w:spacing w:line="240" w:lineRule="auto"/>
      <w:ind w:firstLine="0"/>
    </w:pPr>
    <w:rPr>
      <w:i/>
      <w:iCs/>
      <w:color w:val="000000"/>
      <w:sz w:val="21"/>
    </w:rPr>
  </w:style>
  <w:style w:type="paragraph" w:customStyle="1" w:styleId="1051">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52">
    <w:name w:val="正文3"/>
    <w:qFormat/>
    <w:uiPriority w:val="0"/>
    <w:pPr>
      <w:widowControl w:val="0"/>
      <w:tabs>
        <w:tab w:val="left" w:pos="0"/>
        <w:tab w:val="left" w:pos="1134"/>
        <w:tab w:val="left" w:pos="8505"/>
      </w:tabs>
      <w:spacing w:before="60" w:after="60" w:line="360" w:lineRule="atLeast"/>
      <w:ind w:left="1134" w:hanging="1134"/>
      <w:jc w:val="both"/>
    </w:pPr>
    <w:rPr>
      <w:rFonts w:ascii="Arial" w:hAnsi="Arial" w:eastAsia="宋体" w:cs="Times New Roman"/>
      <w:sz w:val="24"/>
      <w:lang w:val="en-US" w:eastAsia="zh-CN" w:bidi="ar-SA"/>
    </w:rPr>
  </w:style>
  <w:style w:type="paragraph" w:customStyle="1" w:styleId="1053">
    <w:name w:val="正文文本 22"/>
    <w:basedOn w:val="1"/>
    <w:qFormat/>
    <w:uiPriority w:val="0"/>
    <w:pPr>
      <w:spacing w:line="380" w:lineRule="atLeast"/>
      <w:ind w:firstLine="0"/>
    </w:pPr>
    <w:rPr>
      <w:spacing w:val="10"/>
      <w:szCs w:val="20"/>
    </w:rPr>
  </w:style>
  <w:style w:type="paragraph" w:customStyle="1" w:styleId="1054">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55">
    <w:name w:val="正文文本 23"/>
    <w:basedOn w:val="1"/>
    <w:qFormat/>
    <w:uiPriority w:val="0"/>
    <w:pPr>
      <w:spacing w:line="380" w:lineRule="atLeast"/>
      <w:ind w:firstLine="0"/>
    </w:pPr>
    <w:rPr>
      <w:spacing w:val="10"/>
      <w:szCs w:val="20"/>
    </w:rPr>
  </w:style>
  <w:style w:type="paragraph" w:customStyle="1" w:styleId="1056">
    <w:name w:val="正文4"/>
    <w:qFormat/>
    <w:uiPriority w:val="0"/>
    <w:pPr>
      <w:widowControl w:val="0"/>
      <w:tabs>
        <w:tab w:val="left" w:pos="0"/>
        <w:tab w:val="left" w:pos="1134"/>
        <w:tab w:val="left" w:pos="8505"/>
      </w:tabs>
      <w:spacing w:before="60" w:after="60" w:line="360" w:lineRule="atLeast"/>
      <w:ind w:left="1134" w:hanging="1134"/>
      <w:jc w:val="both"/>
    </w:pPr>
    <w:rPr>
      <w:rFonts w:ascii="Arial" w:hAnsi="Arial" w:eastAsia="宋体" w:cs="Times New Roman"/>
      <w:sz w:val="24"/>
      <w:lang w:val="en-US" w:eastAsia="zh-CN" w:bidi="ar-SA"/>
    </w:rPr>
  </w:style>
  <w:style w:type="paragraph" w:customStyle="1" w:styleId="1057">
    <w:name w:val="引用4"/>
    <w:basedOn w:val="1"/>
    <w:next w:val="1"/>
    <w:qFormat/>
    <w:uiPriority w:val="0"/>
    <w:pPr>
      <w:spacing w:line="240" w:lineRule="auto"/>
      <w:ind w:firstLine="0"/>
    </w:pPr>
    <w:rPr>
      <w:i/>
      <w:iCs/>
      <w:color w:val="000000"/>
      <w:sz w:val="21"/>
    </w:rPr>
  </w:style>
  <w:style w:type="paragraph" w:customStyle="1" w:styleId="1058">
    <w:name w:val="列出段落4"/>
    <w:basedOn w:val="1"/>
    <w:qFormat/>
    <w:uiPriority w:val="0"/>
    <w:pPr>
      <w:spacing w:line="240" w:lineRule="auto"/>
      <w:ind w:firstLine="420"/>
    </w:pPr>
    <w:rPr>
      <w:sz w:val="21"/>
    </w:rPr>
  </w:style>
  <w:style w:type="paragraph" w:customStyle="1" w:styleId="1059">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60">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61">
    <w:name w:val="TOC 标题3"/>
    <w:basedOn w:val="197"/>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62">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063">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64">
    <w:name w:val="样式8"/>
    <w:basedOn w:val="1065"/>
    <w:next w:val="1066"/>
    <w:link w:val="1069"/>
    <w:qFormat/>
    <w:uiPriority w:val="0"/>
    <w:pPr>
      <w:pBdr>
        <w:bottom w:val="none" w:color="000000" w:sz="0" w:space="0"/>
      </w:pBdr>
      <w:tabs>
        <w:tab w:val="center" w:pos="4153"/>
        <w:tab w:val="right" w:pos="8306"/>
      </w:tabs>
    </w:pPr>
  </w:style>
  <w:style w:type="paragraph" w:customStyle="1" w:styleId="1065">
    <w:name w:val="样式6"/>
    <w:basedOn w:val="280"/>
    <w:next w:val="1066"/>
    <w:link w:val="1067"/>
    <w:qFormat/>
    <w:uiPriority w:val="0"/>
    <w:pPr>
      <w:spacing w:line="240" w:lineRule="auto"/>
      <w:ind w:firstLine="0"/>
    </w:pPr>
    <w:rPr>
      <w:rFonts w:ascii="Calibri" w:hAnsi="Calibri"/>
      <w:szCs w:val="18"/>
    </w:rPr>
  </w:style>
  <w:style w:type="paragraph" w:customStyle="1" w:styleId="1066">
    <w:name w:val="样式5"/>
    <w:basedOn w:val="280"/>
    <w:link w:val="1068"/>
    <w:qFormat/>
    <w:uiPriority w:val="0"/>
    <w:pPr>
      <w:pBdr>
        <w:bottom w:val="none" w:color="000000" w:sz="0" w:space="0"/>
      </w:pBdr>
      <w:spacing w:line="240" w:lineRule="auto"/>
      <w:ind w:firstLine="0"/>
    </w:pPr>
    <w:rPr>
      <w:rFonts w:ascii="Calibri" w:hAnsi="Calibri"/>
      <w:szCs w:val="18"/>
    </w:rPr>
  </w:style>
  <w:style w:type="character" w:customStyle="1" w:styleId="1067">
    <w:name w:val="样式6 Char"/>
    <w:basedOn w:val="281"/>
    <w:link w:val="1065"/>
    <w:qFormat/>
    <w:uiPriority w:val="0"/>
    <w:rPr>
      <w:rFonts w:ascii="Calibri" w:hAnsi="Calibri"/>
      <w:sz w:val="18"/>
      <w:szCs w:val="18"/>
    </w:rPr>
  </w:style>
  <w:style w:type="character" w:customStyle="1" w:styleId="1068">
    <w:name w:val="样式5 Char"/>
    <w:basedOn w:val="281"/>
    <w:link w:val="1066"/>
    <w:qFormat/>
    <w:uiPriority w:val="0"/>
    <w:rPr>
      <w:rFonts w:ascii="Calibri" w:hAnsi="Calibri"/>
      <w:sz w:val="18"/>
      <w:szCs w:val="18"/>
    </w:rPr>
  </w:style>
  <w:style w:type="character" w:customStyle="1" w:styleId="1069">
    <w:name w:val="样式8 Char"/>
    <w:basedOn w:val="1067"/>
    <w:link w:val="1064"/>
    <w:qFormat/>
    <w:uiPriority w:val="0"/>
    <w:rPr>
      <w:rFonts w:ascii="Calibri" w:hAnsi="Calibri"/>
      <w:sz w:val="18"/>
      <w:szCs w:val="18"/>
    </w:rPr>
  </w:style>
  <w:style w:type="paragraph" w:customStyle="1" w:styleId="1070">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071">
    <w:name w:val="样式9"/>
    <w:basedOn w:val="280"/>
    <w:next w:val="1066"/>
    <w:link w:val="1072"/>
    <w:qFormat/>
    <w:uiPriority w:val="0"/>
    <w:pPr>
      <w:pBdr>
        <w:bottom w:val="none" w:color="000000" w:sz="0" w:space="0"/>
      </w:pBdr>
      <w:spacing w:line="240" w:lineRule="auto"/>
      <w:ind w:firstLine="0"/>
    </w:pPr>
    <w:rPr>
      <w:rFonts w:ascii="Calibri" w:hAnsi="Calibri"/>
      <w:szCs w:val="18"/>
    </w:rPr>
  </w:style>
  <w:style w:type="character" w:customStyle="1" w:styleId="1072">
    <w:name w:val="样式9 Char"/>
    <w:basedOn w:val="281"/>
    <w:link w:val="1071"/>
    <w:qFormat/>
    <w:uiPriority w:val="0"/>
    <w:rPr>
      <w:rFonts w:ascii="Calibri" w:hAnsi="Calibri"/>
      <w:sz w:val="18"/>
      <w:szCs w:val="18"/>
    </w:rPr>
  </w:style>
  <w:style w:type="paragraph" w:customStyle="1" w:styleId="1073">
    <w:name w:val="_Style 40"/>
    <w:basedOn w:val="197"/>
    <w:next w:val="1"/>
    <w:qFormat/>
    <w:uiPriority w:val="0"/>
    <w:pPr>
      <w:tabs>
        <w:tab w:val="clear" w:pos="330"/>
        <w:tab w:val="clear" w:pos="7020"/>
      </w:tabs>
      <w:spacing w:before="340" w:after="330" w:line="576" w:lineRule="auto"/>
      <w:jc w:val="both"/>
      <w:outlineLvl w:val="9"/>
    </w:pPr>
    <w:rPr>
      <w:sz w:val="44"/>
    </w:rPr>
  </w:style>
  <w:style w:type="paragraph" w:customStyle="1" w:styleId="1074">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075">
    <w:name w:val="_Style 49"/>
    <w:qFormat/>
    <w:uiPriority w:val="0"/>
    <w:rPr>
      <w:rFonts w:ascii="Times New Roman" w:hAnsi="Times New Roman" w:eastAsia="宋体" w:cs="Times New Roman"/>
      <w:sz w:val="21"/>
      <w:szCs w:val="24"/>
      <w:lang w:val="en-US" w:eastAsia="zh-CN" w:bidi="ar-SA"/>
    </w:rPr>
  </w:style>
  <w:style w:type="character" w:customStyle="1" w:styleId="1076">
    <w:name w:val="_Style 53"/>
    <w:qFormat/>
    <w:uiPriority w:val="0"/>
    <w:rPr>
      <w:b/>
      <w:bCs/>
      <w:smallCaps/>
      <w:color w:val="C0504D"/>
      <w:spacing w:val="5"/>
      <w:u w:val="single"/>
    </w:rPr>
  </w:style>
  <w:style w:type="character" w:customStyle="1" w:styleId="1077">
    <w:name w:val="_Style 56"/>
    <w:qFormat/>
    <w:uiPriority w:val="0"/>
    <w:rPr>
      <w:i/>
      <w:iCs/>
      <w:color w:val="808080"/>
    </w:rPr>
  </w:style>
  <w:style w:type="character" w:customStyle="1" w:styleId="1078">
    <w:name w:val="_Style 58"/>
    <w:qFormat/>
    <w:uiPriority w:val="0"/>
    <w:rPr>
      <w:b/>
      <w:bCs/>
      <w:smallCaps/>
      <w:spacing w:val="5"/>
    </w:rPr>
  </w:style>
  <w:style w:type="character" w:customStyle="1" w:styleId="1079">
    <w:name w:val="_Style 62"/>
    <w:qFormat/>
    <w:uiPriority w:val="0"/>
    <w:rPr>
      <w:b/>
      <w:bCs/>
      <w:i/>
      <w:iCs/>
      <w:color w:val="4F81BD"/>
    </w:rPr>
  </w:style>
  <w:style w:type="character" w:customStyle="1" w:styleId="1080">
    <w:name w:val="_Style 84"/>
    <w:qFormat/>
    <w:uiPriority w:val="0"/>
    <w:rPr>
      <w:smallCaps/>
      <w:color w:val="C0504D"/>
      <w:u w:val="single"/>
    </w:rPr>
  </w:style>
  <w:style w:type="paragraph" w:customStyle="1" w:styleId="1081">
    <w:name w:val="WPSOffice手动目录 1"/>
    <w:qFormat/>
    <w:uiPriority w:val="0"/>
    <w:rPr>
      <w:rFonts w:ascii="Times New Roman" w:hAnsi="Times New Roman" w:eastAsia="宋体" w:cs="Times New Roman"/>
      <w:lang w:val="en-US" w:eastAsia="zh-CN" w:bidi="ar-SA"/>
    </w:rPr>
  </w:style>
  <w:style w:type="character" w:customStyle="1" w:styleId="1082">
    <w:name w:val="无间隔 字符"/>
    <w:qFormat/>
    <w:uiPriority w:val="0"/>
    <w:rPr>
      <w:sz w:val="21"/>
      <w:szCs w:val="24"/>
      <w:lang w:val="en-US" w:eastAsia="zh-CN" w:bidi="ar-SA"/>
    </w:rPr>
  </w:style>
  <w:style w:type="paragraph" w:customStyle="1" w:styleId="1083">
    <w:name w:val="首行缩进"/>
    <w:basedOn w:val="1"/>
    <w:qFormat/>
    <w:uiPriority w:val="0"/>
    <w:pPr>
      <w:spacing w:line="240" w:lineRule="auto"/>
      <w:ind w:firstLine="480"/>
    </w:pPr>
    <w:rPr>
      <w:sz w:val="21"/>
      <w:lang w:val="zh-CN"/>
    </w:rPr>
  </w:style>
  <w:style w:type="paragraph" w:customStyle="1" w:styleId="1084">
    <w:name w:val="Table Text"/>
    <w:basedOn w:val="1"/>
    <w:qFormat/>
    <w:uiPriority w:val="0"/>
    <w:rPr>
      <w:rFonts w:ascii="宋体" w:hAnsi="宋体" w:cs="宋体"/>
      <w:sz w:val="20"/>
      <w:szCs w:val="20"/>
      <w:lang w:eastAsia="en-US"/>
    </w:rPr>
  </w:style>
  <w:style w:type="table" w:customStyle="1" w:styleId="1085">
    <w:name w:val="Table Normal"/>
    <w:qFormat/>
    <w:uiPriority w:val="0"/>
    <w:tblPr>
      <w:tblCellMar>
        <w:top w:w="0" w:type="dxa"/>
        <w:left w:w="0" w:type="dxa"/>
        <w:bottom w:w="0" w:type="dxa"/>
        <w:right w:w="0" w:type="dxa"/>
      </w:tblCellMar>
    </w:tblPr>
  </w:style>
  <w:style w:type="character" w:customStyle="1" w:styleId="1086">
    <w:name w:val="15"/>
    <w:qFormat/>
    <w:uiPriority w:val="0"/>
    <w:rPr>
      <w:rFonts w:hint="default" w:ascii="Times New Roman" w:hAnsi="Times New Roman" w:eastAsia="宋体" w:cs="Times New Roman"/>
      <w:sz w:val="21"/>
      <w:szCs w:val="21"/>
      <w:lang w:val="en-US" w:eastAsia="zh-CN" w:bidi="ar-SA"/>
    </w:rPr>
  </w:style>
  <w:style w:type="paragraph" w:customStyle="1" w:styleId="1087">
    <w:name w:val="正文首行缩进 22"/>
    <w:basedOn w:val="1088"/>
    <w:qFormat/>
    <w:uiPriority w:val="0"/>
    <w:pPr>
      <w:ind w:firstLine="420"/>
    </w:pPr>
  </w:style>
  <w:style w:type="paragraph" w:customStyle="1" w:styleId="1088">
    <w:name w:val="正文文本缩进4"/>
    <w:basedOn w:val="1"/>
    <w:qFormat/>
    <w:uiPriority w:val="0"/>
    <w:pPr>
      <w:spacing w:after="120"/>
      <w:ind w:left="420"/>
    </w:pPr>
  </w:style>
  <w:style w:type="character" w:customStyle="1" w:styleId="1089">
    <w:name w:val="font01"/>
    <w:basedOn w:val="40"/>
    <w:qFormat/>
    <w:uiPriority w:val="0"/>
    <w:rPr>
      <w:rFonts w:hint="eastAsia" w:ascii="宋体" w:hAnsi="宋体" w:eastAsia="宋体" w:cs="宋体"/>
      <w:color w:val="000000"/>
      <w:sz w:val="20"/>
      <w:szCs w:val="20"/>
      <w:u w:val="none"/>
    </w:rPr>
  </w:style>
  <w:style w:type="paragraph" w:customStyle="1" w:styleId="1090">
    <w:name w:val="段"/>
    <w:next w:val="1"/>
    <w:qFormat/>
    <w:uiPriority w:val="0"/>
    <w:pPr>
      <w:spacing w:line="360" w:lineRule="auto"/>
      <w:ind w:firstLine="200"/>
      <w:jc w:val="both"/>
    </w:pPr>
    <w:rPr>
      <w:rFonts w:ascii="宋体" w:hAnsi="Times New Roman" w:eastAsia="宋体" w:cs="Times New Roman"/>
      <w:sz w:val="24"/>
      <w:szCs w:val="22"/>
      <w:lang w:val="en-US" w:eastAsia="zh-CN" w:bidi="ar-SA"/>
    </w:rPr>
  </w:style>
  <w:style w:type="paragraph" w:customStyle="1" w:styleId="1091">
    <w:name w:val="z-窗体顶端11"/>
    <w:basedOn w:val="1"/>
    <w:next w:val="1"/>
    <w:qFormat/>
    <w:uiPriority w:val="0"/>
    <w:rPr>
      <w:i/>
      <w:iCs/>
      <w:color w:val="000000"/>
      <w:sz w:val="20"/>
    </w:rPr>
  </w:style>
  <w:style w:type="paragraph" w:customStyle="1" w:styleId="1092">
    <w:name w:val="Normal_36"/>
    <w:qFormat/>
    <w:uiPriority w:val="0"/>
    <w:pPr>
      <w:spacing w:before="120" w:after="240"/>
      <w:jc w:val="both"/>
    </w:pPr>
    <w:rPr>
      <w:rFonts w:ascii="Calibri" w:hAnsi="Calibri" w:eastAsia="宋体" w:cs="Times New Roman"/>
      <w:sz w:val="22"/>
      <w:szCs w:val="22"/>
      <w:lang w:val="en-US" w:eastAsia="en-US" w:bidi="ar-SA"/>
    </w:rPr>
  </w:style>
  <w:style w:type="character" w:customStyle="1" w:styleId="1093">
    <w:name w:val="纯文本 字符1"/>
    <w:link w:val="19"/>
    <w:qFormat/>
    <w:uiPriority w:val="0"/>
    <w:rPr>
      <w:rFonts w:ascii="宋体" w:hAnsi="Courier New"/>
    </w:rPr>
  </w:style>
  <w:style w:type="paragraph" w:customStyle="1" w:styleId="1094">
    <w:name w:val="Table Paragraph"/>
    <w:basedOn w:val="1"/>
    <w:qFormat/>
    <w:uiPriority w:val="1"/>
    <w:pPr>
      <w:jc w:val="left"/>
    </w:pPr>
    <w:rPr>
      <w:rFonts w:ascii="宋体" w:hAnsi="宋体" w:cs="宋体"/>
      <w:sz w:val="22"/>
      <w:lang w:eastAsia="en-US"/>
    </w:rPr>
  </w:style>
  <w:style w:type="character" w:customStyle="1" w:styleId="1095">
    <w:name w:val="hover"/>
    <w:basedOn w:val="40"/>
    <w:qFormat/>
    <w:uiPriority w:val="0"/>
    <w:rPr>
      <w:color w:val="5FB878"/>
    </w:rPr>
  </w:style>
  <w:style w:type="character" w:customStyle="1" w:styleId="1096">
    <w:name w:val="hover1"/>
    <w:basedOn w:val="40"/>
    <w:qFormat/>
    <w:uiPriority w:val="0"/>
    <w:rPr>
      <w:color w:val="5FB878"/>
    </w:rPr>
  </w:style>
  <w:style w:type="character" w:customStyle="1" w:styleId="1097">
    <w:name w:val="hover2"/>
    <w:basedOn w:val="40"/>
    <w:qFormat/>
    <w:uiPriority w:val="0"/>
    <w:rPr>
      <w:color w:val="FFFFFF"/>
    </w:rPr>
  </w:style>
  <w:style w:type="character" w:customStyle="1" w:styleId="1098">
    <w:name w:val="layui-this2"/>
    <w:basedOn w:val="40"/>
    <w:qFormat/>
    <w:uiPriority w:val="0"/>
    <w:rPr>
      <w:bdr w:val="single" w:color="EEEEEE" w:sz="6" w:space="0"/>
      <w:shd w:val="clear" w:fill="FFFFFF"/>
    </w:rPr>
  </w:style>
  <w:style w:type="character" w:customStyle="1" w:styleId="1099">
    <w:name w:val="first-child"/>
    <w:basedOn w:val="40"/>
    <w:qFormat/>
    <w:uiPriority w:val="0"/>
  </w:style>
  <w:style w:type="character" w:customStyle="1" w:styleId="1100">
    <w:name w:val="hover3"/>
    <w:basedOn w:val="40"/>
    <w:qFormat/>
    <w:uiPriority w:val="0"/>
    <w:rPr>
      <w:color w:val="FFFFFF"/>
    </w:rPr>
  </w:style>
  <w:style w:type="character" w:customStyle="1" w:styleId="1101">
    <w:name w:val="hover4"/>
    <w:basedOn w:val="40"/>
    <w:qFormat/>
    <w:uiPriority w:val="0"/>
    <w:rPr>
      <w:color w:val="5FB878"/>
    </w:rPr>
  </w:style>
  <w:style w:type="paragraph" w:customStyle="1" w:styleId="1102">
    <w:name w:val="Heading 3"/>
    <w:next w:val="4"/>
    <w:unhideWhenUsed/>
    <w:qFormat/>
    <w:uiPriority w:val="9"/>
    <w:pPr>
      <w:keepNext/>
      <w:keepLines/>
      <w:widowControl w:val="0"/>
      <w:spacing w:before="260" w:after="260" w:line="416" w:lineRule="auto"/>
      <w:jc w:val="both"/>
      <w:outlineLvl w:val="2"/>
    </w:pPr>
    <w:rPr>
      <w:rFonts w:hint="default" w:ascii="Calibri" w:hAnsi="Calibri" w:eastAsia="宋体" w:cs="Arial"/>
      <w:b/>
      <w:bCs/>
      <w:sz w:val="32"/>
      <w:szCs w:val="32"/>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7e90322c-492d-4dd4-8ab9-ea3c19e918b3</errorID>
      <errorWord>：</errorWord>
      <group>L1_Format</group>
      <groupName>格式问题</groupName>
      <ability>L2_HalfPunc</ability>
      <abilityName>全半角检查</abilityName>
      <candidateList>
        <item>:</item>
      </candidateList>
      <explain>文本全半角错误。</explain>
      <paraID>57591A61</paraID>
      <start>28</start>
      <end>29</end>
      <status>modified</status>
      <modifiedWord>:</modifiedWord>
      <trackRevisions>false</trackRevisions>
    </reviewItem>
    <reviewItem>
      <errorID>859b6f5e-3d66-4b7c-8df2-e7549dca9361</errorID>
      <errorWord>：</errorWord>
      <group>L1_Format</group>
      <groupName>格式问题</groupName>
      <ability>L2_HalfPunc</ability>
      <abilityName>全半角检查</abilityName>
      <candidateList>
        <item>:</item>
      </candidateList>
      <explain>文本全半角错误。</explain>
      <paraID>11F47273</paraID>
      <start>25</start>
      <end>26</end>
      <status>modified</status>
      <modifiedWord>:</modifiedWord>
      <trackRevisions>false</trackRevisions>
    </reviewItem>
    <reviewItem>
      <errorID>34d25d6b-0e1c-43c8-ad92-ed2f996a455f</errorID>
      <errorWord>：</errorWord>
      <group>L1_Format</group>
      <groupName>格式问题</groupName>
      <ability>L2_HalfPunc</ability>
      <abilityName>全半角检查</abilityName>
      <candidateList>
        <item>:</item>
      </candidateList>
      <explain>文本全半角错误。</explain>
      <paraID>11F47273</paraID>
      <start>28</start>
      <end>29</end>
      <status>modified</status>
      <modifiedWord>:</modifiedWord>
      <trackRevisions>false</trackRevisions>
    </reviewItem>
    <reviewItem>
      <errorID>b35e3f27-0af2-4c26-beba-0af93ce2cfbf</errorID>
      <errorWord>：</errorWord>
      <group>L1_Format</group>
      <groupName>格式问题</groupName>
      <ability>L2_HalfPunc</ability>
      <abilityName>全半角检查</abilityName>
      <candidateList>
        <item>:</item>
      </candidateList>
      <explain>文本全半角错误。</explain>
      <paraID>62DCD386</paraID>
      <start>19</start>
      <end>20</end>
      <status>modified</status>
      <modifiedWord>:</modifiedWord>
      <trackRevisions>false</trackRevisions>
    </reviewItem>
    <reviewItem>
      <errorID>960c4928-102f-41ec-940c-6a490b5b2b6f</errorID>
      <errorWord>：</errorWord>
      <group>L1_Format</group>
      <groupName>格式问题</groupName>
      <ability>L2_HalfPunc</ability>
      <abilityName>全半角检查</abilityName>
      <candidateList>
        <item>:</item>
      </candidateList>
      <explain>文本全半角错误。</explain>
      <paraID>62DCD386</paraID>
      <start>22</start>
      <end>23</end>
      <status>ignored</status>
      <modifiedWord/>
      <trackRevisions>false</trackRevisions>
    </reviewItem>
    <reviewItem>
      <errorID>725cb72e-5d4d-40f3-be28-01453024a638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11CF67CA</paraID>
      <start>0</start>
      <end>2</end>
      <status>modified</status>
      <modifiedWord>2.</modifiedWord>
      <trackRevisions>false</trackRevisions>
    </reviewItem>
    <reviewItem>
      <errorID>d7457ad7-6381-4d04-bf5f-1bd8f9e9fbfa</errorID>
      <errorWord>3、</errorWord>
      <group>L1_AI</group>
      <groupName>深度校对</groupName>
      <ability>L2_AI_Title</ability>
      <abilityName>标题检查</abilityName>
      <candidateList>
        <item>3.</item>
      </candidateList>
      <explain>标题顺序错误，请检查标题顺序是否合理。</explain>
      <paraID>744B7718</paraID>
      <start>0</start>
      <end>2</end>
      <status>modified</status>
      <modifiedWord>3.</modifiedWord>
      <trackRevisions>false</trackRevisions>
    </reviewItem>
    <reviewItem>
      <errorID>30e0b2b0-a360-48fa-ac99-d070f843d0c6</errorID>
      <errorWord>的法律法规</errorWord>
      <group>L1_AI</group>
      <groupName>深度校对</groupName>
      <ability>L2_AI_Word</ability>
      <abilityName>字词纠错</abilityName>
      <candidateList>
        <item>法律法规的</item>
      </candidateList>
      <explain/>
      <paraID>5D9ADDD0</paraID>
      <start>25</start>
      <end>30</end>
      <status>ignored</status>
      <modifiedWord/>
      <trackRevisions>false</trackRevisions>
    </reviewItem>
    <reviewItem>
      <errorID>2a4e1954-6126-4256-8f89-a6cc56b72d5e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76F04D63</paraID>
      <start>0</start>
      <end>2</end>
      <status>modified</status>
      <modifiedWord>4.</modifiedWord>
      <trackRevisions>false</trackRevisions>
    </reviewItem>
    <reviewItem>
      <errorID>cba4c0fa-117a-4c4f-b544-3c0c91905c45</errorID>
      <errorWord>【2002】1980号</errorWord>
      <group>L1_Knowledge</group>
      <groupName>知识性问题</groupName>
      <ability>L2_Knowledge</ability>
      <abilityName>其他知识</abilityName>
      <candidateList>
        <item>〔2002〕1980号</item>
      </candidateList>
      <explain>发文字号格式错误。</explain>
      <paraID>531DD7CF</paraID>
      <start>17</start>
      <end>28</end>
      <status>modified</status>
      <modifiedWord>〔2002〕1980号</modifiedWord>
      <trackRevisions>false</trackRevisions>
    </reviewItem>
    <reviewItem>
      <errorID>42fa0789-1c66-4eb3-82da-61d016fe7531</errorID>
      <errorWord>2014（</errorWord>
      <group>L1_AI</group>
      <groupName>深度校对</groupName>
      <ability>L2_AI_Punc</ability>
      <abilityName>标点纠错</abilityName>
      <candidateList>
        <item>〔2014〕</item>
      </candidateList>
      <explain/>
      <paraID>531DD7CF</paraID>
      <start>66</start>
      <end>72</end>
      <status>modified</status>
      <modifiedWord>〔2014〕</modifiedWord>
      <trackRevisions>false</trackRevisions>
    </reviewItem>
    <reviewItem>
      <errorID>f36bd562-9c5f-4520-a091-e169589d9f4b</errorID>
      <errorWord>）</errorWord>
      <group>L1_AI</group>
      <groupName>深度校对</groupName>
      <ability>L2_AI_Punc</ability>
      <abilityName>标点纠错</abilityName>
      <candidateList>
        <item/>
      </candidateList>
      <explain/>
      <paraID>531DD7CF</paraID>
      <start>75</start>
      <end>75</end>
      <status>modified</status>
      <modifiedWord/>
      <trackRevisions>false</trackRevisions>
    </reviewItem>
    <reviewItem>
      <errorID>c0a082c5-041c-45f6-a1e7-79f4775fb02e</errorID>
      <errorWord>由供应商</errorWord>
      <group>L1_AI</group>
      <groupName>深度校对</groupName>
      <ability>L2_AI_Grammar</ability>
      <abilityName>语法纠错</abilityName>
      <candidateList>
        <item>供应商应将上述费用</item>
      </candidateList>
      <explain/>
      <paraID>4BCC0AFD</paraID>
      <start>25</start>
      <end>29</end>
      <status>ignored</status>
      <modifiedWord/>
      <trackRevisions>false</trackRevisions>
    </reviewItem>
    <reviewItem>
      <errorID>d2b3427e-35ac-4015-8cbb-61e20e525fd4</errorID>
      <errorWord>5、</errorWord>
      <group>L1_AI</group>
      <groupName>深度校对</groupName>
      <ability>L2_AI_Title</ability>
      <abilityName>标题检查</abilityName>
      <candidateList>
        <item>5.</item>
      </candidateList>
      <explain>标题顺序错误，请检查标题顺序是否合理。</explain>
      <paraID>44E2BADC</paraID>
      <start>0</start>
      <end>2</end>
      <status>modified</status>
      <modifiedWord>5.</modifiedWord>
      <trackRevisions>false</trackRevisions>
    </reviewItem>
    <reviewItem>
      <errorID>f14792ed-efb3-40ee-827d-fb4b83fb5f84</errorID>
      <errorWord>6、</errorWord>
      <group>L1_AI</group>
      <groupName>深度校对</groupName>
      <ability>L2_AI_Title</ability>
      <abilityName>标题检查</abilityName>
      <candidateList>
        <item>6.</item>
      </candidateList>
      <explain>标题顺序错误，请检查标题顺序是否合理。</explain>
      <paraID>6FC7F930</paraID>
      <start>0</start>
      <end>2</end>
      <status>modified</status>
      <modifiedWord>6.</modifiedWord>
      <trackRevisions>false</trackRevisions>
    </reviewItem>
    <reviewItem>
      <errorID>41bfdcff-ff02-4838-bdc2-1f60e12e9cbc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61F545DA</paraID>
      <start>0</start>
      <end>2</end>
      <status>modified</status>
      <modifiedWord>7.</modifiedWord>
      <trackRevisions>false</trackRevisions>
    </reviewItem>
    <reviewItem>
      <errorID>796a83e3-6fab-4deb-9722-0ff5b23b10ec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1755A049</paraID>
      <start>0</start>
      <end>2</end>
      <status>modified</status>
      <modifiedWord>1.</modifiedWord>
      <trackRevisions>false</trackRevisions>
    </reviewItem>
    <reviewItem>
      <errorID>7b312b4e-15a1-45f5-8acd-e9d8418f643f</errorID>
      <errorWord>2、</errorWord>
      <group>L1_AI</group>
      <groupName>深度校对</groupName>
      <ability>L2_AI_Title</ability>
      <abilityName>标题检查</abilityName>
      <candidateList>
        <item>2.</item>
      </candidateList>
      <explain>标题顺序错误，请检查标题顺序是否合理。</explain>
      <paraID>64AEC7D7</paraID>
      <start>0</start>
      <end>2</end>
      <status>modified</status>
      <modifiedWord>2.</modifiedWord>
      <trackRevisions>false</trackRevisions>
    </reviewItem>
    <reviewItem>
      <errorID>7b0bf4f7-3763-4e71-99c2-7cfa93e2e29d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207050D7</paraID>
      <start>0</start>
      <end>2</end>
      <status>modified</status>
      <modifiedWord>3.</modifiedWord>
      <trackRevisions>false</trackRevisions>
    </reviewItem>
    <reviewItem>
      <errorID>921eca24-b885-4842-af4e-302d51663b46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3F28C44A</paraID>
      <start>16</start>
      <end>19</end>
      <status>ignored</status>
      <modifiedWord/>
      <trackRevisions>false</trackRevisions>
    </reviewItem>
    <reviewItem>
      <errorID>5826366f-0287-4a3c-be3d-e3ab3b87450b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1FBBD9EB</paraID>
      <start>0</start>
      <end>2</end>
      <status>modified</status>
      <modifiedWord>4.</modifiedWord>
      <trackRevisions>false</trackRevisions>
    </reviewItem>
    <reviewItem>
      <errorID>bc2e4af1-58fc-44ca-a4fa-0eabbbdacd4f</errorID>
      <errorWord>提供为</errorWord>
      <group>L1_Word</group>
      <groupName>字词问题</groupName>
      <ability>L2_Typo</ability>
      <abilityName>字词错误</abilityName>
      <candidateList>
        <item>提供</item>
      </candidateList>
      <explain/>
      <paraID> B4DC583</paraID>
      <start>3</start>
      <end>6</end>
      <status>ignored</status>
      <modifiedWord/>
      <trackRevisions>false</trackRevisions>
    </reviewItem>
    <reviewItem>
      <errorID>1dd5f444-6297-4603-ae8f-cee08ebd2034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F28FDB6</paraID>
      <start>0</start>
      <end>2</end>
      <status>modified</status>
      <modifiedWord>5.</modifiedWord>
      <trackRevisions>false</trackRevisions>
    </reviewItem>
    <reviewItem>
      <errorID>341d77bd-9872-4496-bc28-b380a1fa8ac4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313428CB</paraID>
      <start>0</start>
      <end>2</end>
      <status>modified</status>
      <modifiedWord>6.</modifiedWord>
      <trackRevisions>false</trackRevisions>
    </reviewItem>
    <reviewItem>
      <errorID>41ef120e-3fbb-4165-916e-261947c0c878</errorID>
      <errorWord>苏</errorWord>
      <group>L1_Word</group>
      <groupName>字词问题</groupName>
      <ability>L2_Typo</ability>
      <abilityName>字词错误</abilityName>
      <candidateList>
        <item>苏省</item>
      </candidateList>
      <explain/>
      <paraID>231E639B</paraID>
      <start>47</start>
      <end>48</end>
      <status>ignored</status>
      <modifiedWord/>
      <trackRevisions>false</trackRevisions>
    </reviewItem>
    <reviewItem>
      <errorID>065d1bf8-5472-4227-b971-93f8da4721db</errorID>
      <errorWord>-</errorWord>
      <group>L1_Format</group>
      <groupName>格式问题</groupName>
      <ability>L2_HalfPunc</ability>
      <abilityName>全半角检查</abilityName>
      <candidateList>
        <item>－</item>
      </candidateList>
      <explain>文本全半角错误。</explain>
      <paraID>231E639B</paraID>
      <start>63</start>
      <end>64</end>
      <status>ignored</status>
      <modifiedWord/>
      <trackRevisions>false</trackRevisions>
    </reviewItem>
    <reviewItem>
      <errorID>5fe5d2f5-c439-4b27-89f3-d9cd6f032d04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76186183</paraID>
      <start>0</start>
      <end>2</end>
      <status>modified</status>
      <modifiedWord>7.</modifiedWord>
      <trackRevisions>false</trackRevisions>
    </reviewItem>
    <reviewItem>
      <errorID>119c8a11-7792-49c4-b415-ae6e5f015439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3BFA2550</paraID>
      <start>0</start>
      <end>2</end>
      <status>modified</status>
      <modifiedWord>8.</modifiedWord>
      <trackRevisions>false</trackRevisions>
    </reviewItem>
    <reviewItem>
      <errorID>16a96353-0e19-4746-af33-4c3d64a230cc</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35210CFD</paraID>
      <start>26</start>
      <end>28</end>
      <status>ignored</status>
      <modifiedWord/>
      <trackRevisions>false</trackRevisions>
    </reviewItem>
    <reviewItem>
      <errorID>f4bf495b-e7fa-4aef-9080-ddf9fc1d4e26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3BFED71C</paraID>
      <start>0</start>
      <end>2</end>
      <status>modified</status>
      <modifiedWord>1.</modifiedWord>
      <trackRevisions>false</trackRevisions>
    </reviewItem>
    <reviewItem>
      <errorID>1572df37-3789-4c3c-b5b7-b9ca66454b2a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5D9EC189</paraID>
      <start>0</start>
      <end>2</end>
      <status>modified</status>
      <modifiedWord>2.</modifiedWord>
      <trackRevisions>false</trackRevisions>
    </reviewItem>
    <reviewItem>
      <errorID>69639a30-252c-46e2-b232-5465740fc491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71F28787</paraID>
      <start>0</start>
      <end>2</end>
      <status>modified</status>
      <modifiedWord>3.</modifiedWord>
      <trackRevisions>false</trackRevisions>
    </reviewItem>
    <reviewItem>
      <errorID>377c6ed5-e0d3-461e-b972-74f369bb71f4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777F68EA</paraID>
      <start>0</start>
      <end>2</end>
      <status>modified</status>
      <modifiedWord>1.</modifiedWord>
      <trackRevisions>false</trackRevisions>
    </reviewItem>
    <reviewItem>
      <errorID>21c9646a-1b6e-4197-8bd5-dec47435a2d9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46DBAD50</paraID>
      <start>0</start>
      <end>2</end>
      <status>modified</status>
      <modifiedWord>2.</modifiedWord>
      <trackRevisions>false</trackRevisions>
    </reviewItem>
    <reviewItem>
      <errorID>a1d8b6fd-2c7c-43e1-a74d-834647eaa4f3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467B72CC</paraID>
      <start>0</start>
      <end>2</end>
      <status>modified</status>
      <modifiedWord>3.</modifiedWord>
      <trackRevisions>false</trackRevisions>
    </reviewItem>
    <reviewItem>
      <errorID>d467afb5-22dc-4055-9cb5-29efe9bd8fda</errorID>
      <errorWord>合价</errorWord>
      <group>L1_Word</group>
      <groupName>字词问题</groupName>
      <ability>L2_Typo</ability>
      <abilityName>字词错误</abilityName>
      <candidateList>
        <item>合计</item>
      </candidateList>
      <explain>存在发音相近字词的误用。</explain>
      <paraID>69DAA733</paraID>
      <start>52</start>
      <end>54</end>
      <status>ignored</status>
      <modifiedWord/>
      <trackRevisions>false</trackRevisions>
    </reviewItem>
    <reviewItem>
      <errorID>d7bcb298-d32b-4f02-bd86-87a628601879</errorID>
      <errorWord>因有</errorWord>
      <group>L1_Word</group>
      <groupName>字词问题</groupName>
      <ability>L2_Typo</ability>
      <abilityName>字词错误</abilityName>
      <candidateList>
        <item>因</item>
      </candidateList>
      <explain/>
      <paraID>12736138</paraID>
      <start>3</start>
      <end>5</end>
      <status>ignored</status>
      <modifiedWord/>
      <trackRevisions>false</trackRevisions>
    </reviewItem>
    <reviewItem>
      <errorID>2d0711a9-130e-41d0-8df4-e09737cba65e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10D7B074</paraID>
      <start>0</start>
      <end>2</end>
      <status>modified</status>
      <modifiedWord>1.</modifiedWord>
      <trackRevisions>false</trackRevisions>
    </reviewItem>
    <reviewItem>
      <errorID>40b85d82-8631-4194-b2d2-d58644778110</errorID>
      <errorWord>提出疑义</errorWord>
      <group>L1_Word</group>
      <groupName>字词问题</groupName>
      <ability>L2_Typo</ability>
      <abilityName>字词错误</abilityName>
      <candidateList>
        <item>提出异议</item>
      </candidateList>
      <explain/>
      <paraID>54575FA5</paraID>
      <start>58</start>
      <end>62</end>
      <status>ignored</status>
      <modifiedWord/>
      <trackRevisions>false</trackRevisions>
    </reviewItem>
    <reviewItem>
      <errorID>9356ae41-56e9-4dec-aca3-c2d6a1d1abac</errorID>
      <errorWord>提出疑义</errorWord>
      <group>L1_Word</group>
      <groupName>字词问题</groupName>
      <ability>L2_Typo</ability>
      <abilityName>字词错误</abilityName>
      <candidateList>
        <item>提出异议</item>
      </candidateList>
      <explain/>
      <paraID>51648084</paraID>
      <start>119</start>
      <end>123</end>
      <status>ignored</status>
      <modifiedWord/>
      <trackRevisions>false</trackRevisions>
    </reviewItem>
    <reviewItem>
      <errorID>6443437b-ccee-47d5-84f4-45a11685cd14</errorID>
      <errorWord>，</errorWord>
      <group>L1_Word</group>
      <groupName>字词问题</groupName>
      <ability>L2_Typo</ability>
      <abilityName>字词错误</abilityName>
      <candidateList>
        <item>，在</item>
      </candidateList>
      <explain/>
      <paraID>6502AEA1</paraID>
      <start>47</start>
      <end>48</end>
      <status>ignored</status>
      <modifiedWord/>
      <trackRevisions>false</trackRevisions>
    </reviewItem>
    <reviewItem>
      <errorID>ad09e696-5c87-4c67-8a58-b0dcec7c9085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52AFF161</paraID>
      <start>0</start>
      <end>2</end>
      <status>ignored</status>
      <modifiedWord/>
      <trackRevisions>false</trackRevisions>
    </reviewItem>
    <reviewItem>
      <errorID>5a4803a8-0563-45fb-b0c6-403f2350e01f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3F47834B</paraID>
      <start>0</start>
      <end>2</end>
      <status>modified</status>
      <modifiedWord>3.</modifiedWord>
      <trackRevisions>false</trackRevisions>
    </reviewItem>
    <reviewItem>
      <errorID>7290ce1e-0f89-47bd-be77-084e529fe362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34F2F3D6</paraID>
      <start>0</start>
      <end>2</end>
      <status>modified</status>
      <modifiedWord>4.</modifiedWord>
      <trackRevisions>false</trackRevisions>
    </reviewItem>
    <reviewItem>
      <errorID>96be2bc4-05db-4b1a-bec6-a0bc86d31a32</errorID>
      <errorWord>系统系统</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1A0C4CF6</paraID>
      <start>74</start>
      <end>76</end>
      <status>modified</status>
      <modifiedWord>系统</modifiedWord>
      <trackRevisions>false</trackRevisions>
    </reviewItem>
    <reviewItem>
      <errorID>99b71c56-fab8-494f-9346-6f1a616365a5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B5763AD</paraID>
      <start>0</start>
      <end>2</end>
      <status>modified</status>
      <modifiedWord>5.</modifiedWord>
      <trackRevisions>false</trackRevisions>
    </reviewItem>
    <reviewItem>
      <errorID>6b1060d5-e99f-4284-94f7-f48ab50b993a</errorID>
      <errorWord>&lt;</errorWord>
      <group>L1_Format</group>
      <groupName>格式问题</groupName>
      <ability>L2_HalfPunc</ability>
      <abilityName>全半角检查</abilityName>
      <candidateList>
        <item>〈</item>
      </candidateList>
      <explain>文本全半角错误。</explain>
      <paraID> 70FB2A1</paraID>
      <start>32</start>
      <end>33</end>
      <status>ignored</status>
      <modifiedWord/>
      <trackRevisions>false</trackRevisions>
    </reviewItem>
    <reviewItem>
      <errorID>213d9e87-b2ba-4922-abea-aa1d8e439bae</errorID>
      <errorWord>&lt;</errorWord>
      <group>L1_Format</group>
      <groupName>格式问题</groupName>
      <ability>L2_HalfPunc</ability>
      <abilityName>全半角检查</abilityName>
      <candidateList>
        <item>〈</item>
      </candidateList>
      <explain>文本全半角错误。</explain>
      <paraID>  447068</paraID>
      <start>34</start>
      <end>35</end>
      <status>ignored</status>
      <modifiedWord/>
      <trackRevisions>false</trackRevisions>
    </reviewItem>
    <reviewItem>
      <errorID>b3602338-a121-43bc-9c80-66a2f4958043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3F785856</paraID>
      <start>49</start>
      <end>52</end>
      <status>ignored</status>
      <modifiedWord/>
      <trackRevisions>false</trackRevisions>
    </reviewItem>
    <reviewItem>
      <errorID>399edde8-f80b-485e-b90d-95c881a0a3d2</errorID>
      <errorWord>程</errorWord>
      <group>L1_Word</group>
      <groupName>字词问题</groupName>
      <ability>L2_Typo</ability>
      <abilityName>字词错误</abilityName>
      <candidateList>
        <item>程中</item>
      </candidateList>
      <explain/>
      <paraID>232FF98C</paraID>
      <start>23</start>
      <end>24</end>
      <status>ignored</status>
      <modifiedWord/>
      <trackRevisions>false</trackRevisions>
    </reviewItem>
    <reviewItem>
      <errorID>365f7a64-64cb-42ab-bb3f-9f9116c4383e</errorID>
      <errorWord>、或者</errorWord>
      <group>L1_Word</group>
      <groupName>字词问题</groupName>
      <ability>L2_Typo</ability>
      <abilityName>字词错误</abilityName>
      <candidateList>
        <item>，或者</item>
      </candidateList>
      <explain/>
      <paraID>29966661</paraID>
      <start>26</start>
      <end>29</end>
      <status>modified</status>
      <modifiedWord>，或者</modifiedWord>
      <trackRevisions>false</trackRevisions>
    </reviewItem>
    <reviewItem>
      <errorID>99951e30-14fb-4dde-8805-2aaf4da32242</errorID>
      <errorWord>不</errorWord>
      <group>L1_Word</group>
      <groupName>字词问题</groupName>
      <ability>L2_Typo</ability>
      <abilityName>字词错误</abilityName>
      <candidateList>
        <item>不符</item>
      </candidateList>
      <explain/>
      <paraID> 45D454E</paraID>
      <start>61</start>
      <end>62</end>
      <status>ignored</status>
      <modifiedWord/>
      <trackRevisions>false</trackRevisions>
    </reviewItem>
    <reviewItem>
      <errorID>94860119-9bf7-4083-bed7-9668f54970b7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3AF1E7C6</paraID>
      <start>0</start>
      <end>2</end>
      <status>modified</status>
      <modifiedWord>6.</modifiedWord>
      <trackRevisions>false</trackRevisions>
    </reviewItem>
    <reviewItem>
      <errorID>b6e553db-7239-45ac-ac03-c0c207edc053</errorID>
      <errorWord>，</errorWord>
      <group>L1_Word</group>
      <groupName>字词问题</groupName>
      <ability>L2_Typo</ability>
      <abilityName>字词错误</abilityName>
      <candidateList>
        <item>，并</item>
      </candidateList>
      <explain/>
      <paraID>32B9AB0C</paraID>
      <start>90</start>
      <end>91</end>
      <status>ignored</status>
      <modifiedWord/>
      <trackRevisions>false</trackRevisions>
    </reviewItem>
    <reviewItem>
      <errorID>adc57271-fa27-44f3-917e-c3ed4ef6d22d</errorID>
      <errorWord>[2015]124号</errorWord>
      <group>L1_Knowledge</group>
      <groupName>知识性问题</groupName>
      <ability>L2_Knowledge</ability>
      <abilityName>其他知识</abilityName>
      <candidateList>
        <item>〔2015〕124号</item>
      </candidateList>
      <explain>发文字号格式错误。</explain>
      <paraID>30326A9A</paraID>
      <start>87</start>
      <end>97</end>
      <status>modified</status>
      <modifiedWord>〔2015〕124号</modifiedWord>
      <trackRevisions>false</trackRevisions>
    </reviewItem>
    <reviewItem>
      <errorID>c33ba054-cfbe-46c0-a0f9-cd14674ec3a5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754ABF53</paraID>
      <start>0</start>
      <end>2</end>
      <status>modified</status>
      <modifiedWord>1.</modifiedWord>
      <trackRevisions>false</trackRevisions>
    </reviewItem>
    <reviewItem>
      <errorID>3bcdbe47-9827-4e55-8225-fd307c12a4ae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4BC08C74</paraID>
      <start>0</start>
      <end>2</end>
      <status>modified</status>
      <modifiedWord>2.</modifiedWord>
      <trackRevisions>false</trackRevisions>
    </reviewItem>
    <reviewItem>
      <errorID>001aa340-dd32-4504-8b9c-1d29e73e4ac7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62B331C6</paraID>
      <start>0</start>
      <end>2</end>
      <status>modified</status>
      <modifiedWord>1.</modifiedWord>
      <trackRevisions>false</trackRevisions>
    </reviewItem>
    <reviewItem>
      <errorID>8464b5f1-444f-4933-9e6e-e8b0495932c4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24BDE53E</paraID>
      <start>0</start>
      <end>2</end>
      <status>modified</status>
      <modifiedWord>2.</modifiedWord>
      <trackRevisions>false</trackRevisions>
    </reviewItem>
    <reviewItem>
      <errorID>60be0773-482e-4cc8-905b-7434ddb1efdd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516F4E44</paraID>
      <start>0</start>
      <end>2</end>
      <status>modified</status>
      <modifiedWord>1.</modifiedWord>
      <trackRevisions>false</trackRevisions>
    </reviewItem>
    <reviewItem>
      <errorID>a43b67e5-c209-4810-91fe-0e2a1fa2074b</errorID>
      <errorWord>落实的</errorWord>
      <group>L1_Word</group>
      <groupName>字词问题</groupName>
      <ability>L2_Typo</ability>
      <abilityName>字词错误</abilityName>
      <candidateList>
        <item>落实</item>
      </candidateList>
      <explain/>
      <paraID>516F4E44</paraID>
      <start>2</start>
      <end>5</end>
      <status>ignored</status>
      <modifiedWord/>
      <trackRevisions>false</trackRevisions>
    </reviewItem>
    <reviewItem>
      <errorID>1795d9f1-59b2-479e-aac6-7588ad619ad3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6555042A</paraID>
      <start>0</start>
      <end>2</end>
      <status>modified</status>
      <modifiedWord>2.</modifiedWord>
      <trackRevisions>false</trackRevisions>
    </reviewItem>
    <reviewItem>
      <errorID>00882bcf-3a9f-4038-b42b-fcf70fbaa4f8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2C33D591</paraID>
      <start>0</start>
      <end>2</end>
      <status>modified</status>
      <modifiedWord>3.</modifiedWord>
      <trackRevisions>false</trackRevisions>
    </reviewItem>
    <reviewItem>
      <errorID>368e649c-dc37-461a-acec-daecae83067f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28</start>
      <end>31</end>
      <status>ignored</status>
      <modifiedWord/>
      <trackRevisions>false</trackRevisions>
    </reviewItem>
    <reviewItem>
      <errorID>7b3acc52-1fc5-42b5-8672-1845d188a4b9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52</start>
      <end>55</end>
      <status>ignored</status>
      <modifiedWord/>
      <trackRevisions>false</trackRevisions>
    </reviewItem>
    <reviewItem>
      <errorID>39f4accd-7b50-4c38-b4c4-bb148e6040cb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77</start>
      <end>80</end>
      <status>ignored</status>
      <modifiedWord/>
      <trackRevisions>false</trackRevisions>
    </reviewItem>
    <reviewItem>
      <errorID>2d6bda83-9309-45a2-b989-ed0281240412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102</start>
      <end>105</end>
      <status>ignored</status>
      <modifiedWord/>
      <trackRevisions>false</trackRevisions>
    </reviewItem>
    <reviewItem>
      <errorID>1ccf81e1-4bdb-403e-9638-af67e4150eeb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124</start>
      <end>127</end>
      <status>ignored</status>
      <modifiedWord/>
      <trackRevisions>false</trackRevisions>
    </reviewItem>
    <reviewItem>
      <errorID>2e5c3669-1d9d-43ad-9829-7d039ce5fe60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148</start>
      <end>151</end>
      <status>ignored</status>
      <modifiedWord/>
      <trackRevisions>false</trackRevisions>
    </reviewItem>
    <reviewItem>
      <errorID>16c23062-a1b1-4f4c-a582-aa66971d2806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7C052D5A</paraID>
      <start>171</start>
      <end>174</end>
      <status>ignored</status>
      <modifiedWord/>
      <trackRevisions>false</trackRevisions>
    </reviewItem>
    <reviewItem>
      <errorID>0c98bec7-c729-41f3-bc8b-5d21ab0fc80a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4B1001E0</paraID>
      <start>0</start>
      <end>2</end>
      <status>modified</status>
      <modifiedWord>1.</modifiedWord>
      <trackRevisions>false</trackRevisions>
    </reviewItem>
    <reviewItem>
      <errorID>ca998834-7e0b-40ca-b086-54d7f5948cec</errorID>
      <errorWord>-</errorWord>
      <group>L1_Format</group>
      <groupName>格式问题</groupName>
      <ability>L2_HalfPunc</ability>
      <abilityName>全半角检查</abilityName>
      <candidateList>
        <item>－</item>
      </candidateList>
      <explain>文本全半角错误。</explain>
      <paraID> EBFE00C</paraID>
      <start>27</start>
      <end>28</end>
      <status>ignored</status>
      <modifiedWord/>
      <trackRevisions>false</trackRevisions>
    </reviewItem>
    <reviewItem>
      <errorID>cfbe7a7f-e680-4981-bc05-afbe41ee5b23</errorID>
      <errorWord>-</errorWord>
      <group>L1_Format</group>
      <groupName>格式问题</groupName>
      <ability>L2_HalfPunc</ability>
      <abilityName>全半角检查</abilityName>
      <candidateList>
        <item>－</item>
      </candidateList>
      <explain>文本全半角错误。</explain>
      <paraID> EBFE00C</paraID>
      <start>32</start>
      <end>33</end>
      <status>ignored</status>
      <modifiedWord/>
      <trackRevisions>false</trackRevisions>
    </reviewItem>
    <reviewItem>
      <errorID>aaf68b45-012f-40ec-ae55-df7e717508f8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47A23796</paraID>
      <start>0</start>
      <end>2</end>
      <status>modified</status>
      <modifiedWord>2.</modifiedWord>
      <trackRevisions>false</trackRevisions>
    </reviewItem>
    <reviewItem>
      <errorID>0564e73b-43db-47c6-bc62-1fb4ce16e9d9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7B4896B2</paraID>
      <start>0</start>
      <end>2</end>
      <status>modified</status>
      <modifiedWord>3.</modifiedWord>
      <trackRevisions>false</trackRevisions>
    </reviewItem>
    <reviewItem>
      <errorID>14914cc3-f6b2-476c-a05d-2714b36cb27b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613481C7</paraID>
      <start>0</start>
      <end>2</end>
      <status>modified</status>
      <modifiedWord>4.</modifiedWord>
      <trackRevisions>false</trackRevisions>
    </reviewItem>
    <reviewItem>
      <errorID>c4e72379-41b6-49d6-9c77-0435acce8148</errorID>
      <errorWord>有</errorWord>
      <group>L1_Word</group>
      <groupName>字词问题</groupName>
      <ability>L2_Typo</ability>
      <abilityName>字词错误</abilityName>
      <candidateList>
        <item>与</item>
      </candidateList>
      <explain>存在发音相近字词的误用。</explain>
      <paraID>20718AB5</paraID>
      <start>40</start>
      <end>41</end>
      <status>ignored</status>
      <modifiedWord/>
      <trackRevisions>false</trackRevisions>
    </reviewItem>
    <reviewItem>
      <errorID>e2eba17b-5403-4880-aecf-5840efddc912</errorID>
      <errorWord>价</errorWord>
      <group>L1_Word</group>
      <groupName>字词问题</groupName>
      <ability>L2_Typo</ability>
      <abilityName>字词错误</abilityName>
      <candidateList>
        <item>价格</item>
      </candidateList>
      <explain/>
      <paraID>4FE201DF</paraID>
      <start>275</start>
      <end>276</end>
      <status>ignored</status>
      <modifiedWord/>
      <trackRevisions>false</trackRevisions>
    </reviewItem>
    <reviewItem>
      <errorID>fe3d51d8-0c9b-436e-b089-2bbe4148345e</errorID>
      <errorWord>，</errorWord>
      <group>L1_Word</group>
      <groupName>字词问题</groupName>
      <ability>L2_Typo</ability>
      <abilityName>字词错误</abilityName>
      <candidateList>
        <item>，由</item>
      </candidateList>
      <explain/>
      <paraID>53296429</paraID>
      <start>100</start>
      <end>101</end>
      <status>ignored</status>
      <modifiedWord/>
      <trackRevisions>false</trackRevisions>
    </reviewItem>
    <reviewItem>
      <errorID>7c7a5b8d-411b-4938-8019-fb9e180a4163</errorID>
      <errorWord>完</errorWord>
      <group>L1_Word</group>
      <groupName>字词问题</groupName>
      <ability>L2_Typo</ability>
      <abilityName>字词错误</abilityName>
      <candidateList>
        <item>完成</item>
      </candidateList>
      <explain>〈动〉按照预期的目的结束；做成：～任务｜～作业｜计划完得成。</explain>
      <paraID>4C85A18C</paraID>
      <start>38</start>
      <end>39</end>
      <status>ignored</status>
      <modifiedWord/>
      <trackRevisions>false</trackRevisions>
    </reviewItem>
    <reviewItem>
      <errorID>420df4aa-096b-48c2-8028-616750532b35</errorID>
      <errorWord>所在地方管</errorWord>
      <group>L1_Word</group>
      <groupName>字词问题</groupName>
      <ability>L2_Typo</ability>
      <abilityName>字词错误</abilityName>
      <candidateList>
        <item>所在地分管</item>
      </candidateList>
      <explain/>
      <paraID>47E70921</paraID>
      <start>6</start>
      <end>11</end>
      <status>ignored</status>
      <modifiedWord/>
      <trackRevisions>false</trackRevisions>
    </reviewItem>
    <reviewItem>
      <errorID>fd5c645c-bfe2-49ec-b4e9-1b39e3b68d2d</errorID>
      <errorWord>恶意地</errorWord>
      <group>L1_Word</group>
      <groupName>字词问题</groupName>
      <ability>L2_Typo</ability>
      <abilityName>字词错误</abilityName>
      <candidateList>
        <item>恶意</item>
      </candidateList>
      <explain/>
      <paraID> B6EEC20</paraID>
      <start>42</start>
      <end>45</end>
      <status>ignored</status>
      <modifiedWord/>
      <trackRevisions>false</trackRevisions>
    </reviewItem>
    <reviewItem>
      <errorID>fc6bb58d-b8fa-4ae3-8546-5bd5abcfc91a</errorID>
      <errorWord>其它</errorWord>
      <group>L1_Word</group>
      <groupName>字词问题</groupName>
      <ability>L2_Alias</ability>
      <abilityName>也作/曾用词</abilityName>
      <candidateList>
        <item>其他</item>
      </candidateList>
      <explain>词汇[其它]为不规范表述或旧称，其规范书面表述为[其他]。</explain>
      <paraID>7B4FE3A1</paraID>
      <start>5</start>
      <end>7</end>
      <status>ignored</status>
      <modifiedWord/>
      <trackRevisions>false</trackRevisions>
    </reviewItem>
    <reviewItem>
      <errorID>e268b1af-ee8a-4b38-9619-182f00512c67</errorID>
      <errorWord>其它</errorWord>
      <group>L1_Word</group>
      <groupName>字词问题</groupName>
      <ability>L2_Alias</ability>
      <abilityName>也作/曾用词</abilityName>
      <candidateList>
        <item>其他</item>
      </candidateList>
      <explain>词汇[其它]为不规范表述或旧称，其规范书面表述为[其他]。</explain>
      <paraID>1E749B99</paraID>
      <start>52</start>
      <end>54</end>
      <status>ignored</status>
      <modifiedWord/>
      <trackRevisions>false</trackRevisions>
    </reviewItem>
    <reviewItem>
      <errorID>140d1eab-7b40-4a05-b6f0-4c9d2a301ab1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40419955</paraID>
      <start>0</start>
      <end>2</end>
      <status>modified</status>
      <modifiedWord>1.</modifiedWord>
      <trackRevisions>false</trackRevisions>
    </reviewItem>
    <reviewItem>
      <errorID>973eac52-89ac-4019-998e-daca8179d144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16800938</paraID>
      <start>0</start>
      <end>2</end>
      <status>modified</status>
      <modifiedWord>2.</modifiedWord>
      <trackRevisions>false</trackRevisions>
    </reviewItem>
    <reviewItem>
      <errorID>dd063aff-ba8c-400f-9182-ec13c7200aeb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1D43F64</paraID>
      <start>0</start>
      <end>2</end>
      <status>modified</status>
      <modifiedWord>3.</modifiedWord>
      <trackRevisions>false</trackRevisions>
    </reviewItem>
    <reviewItem>
      <errorID>70bf6024-fc98-4a38-89a5-0973b935e4d6</errorID>
      <errorWord>，</errorWord>
      <group>L1_Word</group>
      <groupName>字词问题</groupName>
      <ability>L2_Typo</ability>
      <abilityName>字词错误</abilityName>
      <candidateList>
        <item>，由</item>
      </candidateList>
      <explain/>
      <paraID> 1D43F64</paraID>
      <start>92</start>
      <end>93</end>
      <status>ignored</status>
      <modifiedWord/>
      <trackRevisions>false</trackRevisions>
    </reviewItem>
    <reviewItem>
      <errorID>ad025bd7-eaac-46e8-ad27-76cb03c7c8f0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609C1FEA</paraID>
      <start>0</start>
      <end>2</end>
      <status>modified</status>
      <modifiedWord>4.</modifiedWord>
      <trackRevisions>false</trackRevisions>
    </reviewItem>
    <reviewItem>
      <errorID>ff99d85f-8f40-4171-9f4c-cdd06f14fe1a</errorID>
      <errorWord>：/。</errorWord>
      <group>L1_Punc</group>
      <groupName>标点问题</groupName>
      <ability>L2_Punc</ability>
      <abilityName>标点符号检查</abilityName>
      <candidateList>
        <item>：</item>
      </candidateList>
      <explain/>
      <paraID> A07F615</paraID>
      <start>17</start>
      <end>20</end>
      <status>ignored</status>
      <modifiedWord/>
      <trackRevisions>false</trackRevisions>
    </reviewItem>
    <reviewItem>
      <errorID>c0944508-6945-44e4-a386-b3cf2e429e58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63C31294</paraID>
      <start>0</start>
      <end>2</end>
      <status>modified</status>
      <modifiedWord>1.</modifiedWord>
      <trackRevisions>false</trackRevisions>
    </reviewItem>
    <reviewItem>
      <errorID>0a4a0170-6cdb-480f-a04a-ff6150d219bf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4D067A81</paraID>
      <start>0</start>
      <end>2</end>
      <status>modified</status>
      <modifiedWord>2.</modifiedWord>
      <trackRevisions>false</trackRevisions>
    </reviewItem>
    <reviewItem>
      <errorID>a5719b11-3e14-4b40-98e4-1d41192913b7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317AAED9</paraID>
      <start>0</start>
      <end>2</end>
      <status>modified</status>
      <modifiedWord>3.</modifiedWord>
      <trackRevisions>false</trackRevisions>
    </reviewItem>
    <reviewItem>
      <errorID>09149be0-5efd-40e8-acf8-246965fc1fb0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3E538176</paraID>
      <start>0</start>
      <end>2</end>
      <status>modified</status>
      <modifiedWord>4.</modifiedWord>
      <trackRevisions>false</trackRevisions>
    </reviewItem>
    <reviewItem>
      <errorID>29aa6085-a9b2-470c-ba51-d9b96a3d994e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27104192</paraID>
      <start>0</start>
      <end>2</end>
      <status>modified</status>
      <modifiedWord>5.</modifiedWord>
      <trackRevisions>false</trackRevisions>
    </reviewItem>
    <reviewItem>
      <errorID>c27fc333-2ac2-4787-9cbf-70cc5513f95c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7DBD6120</paraID>
      <start>0</start>
      <end>2</end>
      <status>modified</status>
      <modifiedWord>6.</modifiedWord>
      <trackRevisions>false</trackRevisions>
    </reviewItem>
    <reviewItem>
      <errorID>9d7d3097-17e1-4e66-8c67-a6b7df89cb2f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16DC5E66</paraID>
      <start>0</start>
      <end>2</end>
      <status>modified</status>
      <modifiedWord>7.</modifiedWord>
      <trackRevisions>false</trackRevisions>
    </reviewItem>
    <reviewItem>
      <errorID>c72f4e3d-e56a-4e51-95ec-15bb5869ffa0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2A6A9FF3</paraID>
      <start>15</start>
      <end>18</end>
      <status>ignored</status>
      <modifiedWord/>
      <trackRevisions>false</trackRevisions>
    </reviewItem>
    <reviewItem>
      <errorID>c8d89d51-c960-4ab1-9817-3fea2047fd81</errorID>
      <errorWord>；</errorWord>
      <group>L1_Word</group>
      <groupName>字词问题</groupName>
      <ability>L2_Typo</ability>
      <abilityName>字词错误</abilityName>
      <candidateList>
        <item>；具</item>
      </candidateList>
      <explain/>
      <paraID>28D8910F</paraID>
      <start>40</start>
      <end>41</end>
      <status>ignored</status>
      <modifiedWord/>
      <trackRevisions>false</trackRevisions>
    </reviewItem>
    <reviewItem>
      <errorID>3cbf7d42-66a1-42ab-b81f-426a3029fcf6</errorID>
      <errorWord>承包人</errorWord>
      <group>L1_Word</group>
      <groupName>字词问题</groupName>
      <ability>L2_Typo</ability>
      <abilityName>字词错误</abilityName>
      <candidateList>
        <item>承包</item>
      </candidateList>
      <explain/>
      <paraID>344F1074</paraID>
      <start>68</start>
      <end>71</end>
      <status>ignored</status>
      <modifiedWord/>
      <trackRevisions>false</trackRevisions>
    </reviewItem>
    <reviewItem>
      <errorID>b8a963ca-cecf-48e3-9996-7b97cf5aa07f</errorID>
      <errorWord>高空作业的</errorWord>
      <group>L1_Knowledge</group>
      <groupName>知识性问题</groupName>
      <ability>L2_Term</ability>
      <abilityName>专业术语</abilityName>
      <candidateList>
        <item>高空作业车</item>
      </candidateList>
      <explain/>
      <paraID>344F1074</paraID>
      <start>100</start>
      <end>105</end>
      <status>ignored</status>
      <modifiedWord/>
      <trackRevisions>false</trackRevisions>
    </reviewItem>
    <reviewItem>
      <errorID>9ff15ce5-323d-4c41-8aeb-ae40822a5213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4035E30</paraID>
      <start>88</start>
      <end>91</end>
      <status>ignored</status>
      <modifiedWord/>
      <trackRevisions>false</trackRevisions>
    </reviewItem>
    <reviewItem>
      <errorID>21cfe9c6-a118-4c7c-8398-ee5f75147c44</errorID>
      <errorWord>作出</errorWord>
      <group>L1_Word</group>
      <groupName>字词问题</groupName>
      <ability>L2_Typo</ability>
      <abilityName>字词错误</abilityName>
      <candidateList>
        <item>做出</item>
      </candidateList>
      <explain/>
      <paraID>37B52933</paraID>
      <start>67</start>
      <end>69</end>
      <status>ignored</status>
      <modifiedWord/>
      <trackRevisions>false</trackRevisions>
    </reviewItem>
    <reviewItem>
      <errorID>dfa30fb5-e071-447f-9b1a-35d23930144e</errorID>
      <errorWord>现场勘察</errorWord>
      <group>L1_Word</group>
      <groupName>字词问题</groupName>
      <ability>L2_Typo</ability>
      <abilityName>字词错误</abilityName>
      <candidateList>
        <item>现场勘查</item>
      </candidateList>
      <explain/>
      <paraID>71FD75E7</paraID>
      <start>173</start>
      <end>177</end>
      <status>ignored</status>
      <modifiedWord/>
      <trackRevisions>false</trackRevisions>
    </reviewItem>
    <reviewItem>
      <errorID>a05b0b12-3551-4fd9-b9b7-5a999fdd643f</errorID>
      <errorWord>因为</errorWord>
      <group>L1_Word</group>
      <groupName>字词问题</groupName>
      <ability>L2_Typo</ability>
      <abilityName>字词错误</abilityName>
      <candidateList>
        <item>因</item>
      </candidateList>
      <explain/>
      <paraID>71FD75E7</paraID>
      <start>192</start>
      <end>194</end>
      <status>ignored</status>
      <modifiedWord/>
      <trackRevisions>false</trackRevisions>
    </reviewItem>
    <reviewItem>
      <errorID>5fd2df4f-d0d1-4206-a8f6-3e7615661a5d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6F1EA1C9</paraID>
      <start>13</start>
      <end>17</end>
      <status>ignored</status>
      <modifiedWord/>
      <trackRevisions>false</trackRevisions>
    </reviewItem>
    <reviewItem>
      <errorID>e823eedd-aa8c-4bc2-a104-c0e99b5c72fb</errorID>
      <errorWord>，</errorWord>
      <group>L1_Word</group>
      <groupName>字词问题</groupName>
      <ability>L2_Typo</ability>
      <abilityName>字词错误</abilityName>
      <candidateList>
        <item>，由</item>
      </candidateList>
      <explain/>
      <paraID>727182B8</paraID>
      <start>38</start>
      <end>39</end>
      <status>ignored</status>
      <modifiedWord/>
      <trackRevisions>false</trackRevisions>
    </reviewItem>
    <reviewItem>
      <errorID>108231c6-a36c-4033-b0f6-eadf88a10794</errorID>
      <errorWord>其它</errorWord>
      <group>L1_Word</group>
      <groupName>字词问题</groupName>
      <ability>L2_Alias</ability>
      <abilityName>也作/曾用词</abilityName>
      <candidateList>
        <item>其他</item>
      </candidateList>
      <explain>词汇[其它]为不规范表述或旧称，其规范书面表述为[其他]。</explain>
      <paraID> 7C35CD8</paraID>
      <start>36</start>
      <end>38</end>
      <status>ignored</status>
      <modifiedWord/>
      <trackRevisions>false</trackRevisions>
    </reviewItem>
    <reviewItem>
      <errorID>63dbe703-3f37-4b88-a66e-4e5aa1f8e18e</errorID>
      <errorWord>工程物</errorWord>
      <group>L1_Word</group>
      <groupName>字词问题</groupName>
      <ability>L2_Typo</ability>
      <abilityName>字词错误</abilityName>
      <candidateList>
        <item>工程</item>
      </candidateList>
      <explain/>
      <paraID> 7C35CD8</paraID>
      <start>54</start>
      <end>57</end>
      <status>ignored</status>
      <modifiedWord/>
      <trackRevisions>false</trackRevisions>
    </reviewItem>
    <reviewItem>
      <errorID>18716119-5874-4385-b8ff-d628f2051a24</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73FCAD1A</paraID>
      <start>30</start>
      <end>33</end>
      <status>ignored</status>
      <modifiedWord/>
      <trackRevisions>false</trackRevisions>
    </reviewItem>
    <reviewItem>
      <errorID>ec900c31-e3d1-44a5-be2d-cc20361174b7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44</start>
      <end>47</end>
      <status>ignored</status>
      <modifiedWord/>
      <trackRevisions>false</trackRevisions>
    </reviewItem>
    <reviewItem>
      <errorID>7f585e12-5cd0-4001-b3b9-dccb713f2e2e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5155CA81</paraID>
      <start>51</start>
      <end>54</end>
      <status>ignored</status>
      <modifiedWord/>
      <trackRevisions>false</trackRevisions>
    </reviewItem>
    <reviewItem>
      <errorID>c6e385f5-852a-4f3a-925c-adca6bd2e906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1B379718</paraID>
      <start>0</start>
      <end>2</end>
      <status>modified</status>
      <modifiedWord>1.</modifiedWord>
      <trackRevisions>false</trackRevisions>
    </reviewItem>
    <reviewItem>
      <errorID>144a325e-8c24-4e5b-b479-500f4122b745</errorID>
      <errorWord>“</errorWord>
      <group>L1_Punc</group>
      <groupName>标点问题</groupName>
      <ability>L2_Punc</ability>
      <abilityName>标点符号检查</abilityName>
      <candidateList/>
      <explain/>
      <paraID>1B379718</paraID>
      <start>46</start>
      <end>47</end>
      <status>ignored</status>
      <modifiedWord/>
      <trackRevisions>false</trackRevisions>
    </reviewItem>
    <reviewItem>
      <errorID>a9403711-b7ad-485a-a10d-675d75ff32c0</errorID>
      <errorWord>“。</errorWord>
      <group>L1_Punc</group>
      <groupName>标点问题</groupName>
      <ability>L2_Punc</ability>
      <abilityName>标点符号检查</abilityName>
      <candidateList>
        <item>“</item>
      </candidateList>
      <explain/>
      <paraID>1B379718</paraID>
      <start>50</start>
      <end>52</end>
      <status>ignored</status>
      <modifiedWord/>
      <trackRevisions>false</trackRevisions>
    </reviewItem>
    <reviewItem>
      <errorID>f093cda3-fb6b-4a26-b6b7-9427ce9e3764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34FDA9D3</paraID>
      <start>0</start>
      <end>2</end>
      <status>modified</status>
      <modifiedWord>2.</modifiedWord>
      <trackRevisions>false</trackRevisions>
    </reviewItem>
    <reviewItem>
      <errorID>2c55727a-0529-4616-b919-c310a4476a85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38E34C8C</paraID>
      <start>0</start>
      <end>2</end>
      <status>modified</status>
      <modifiedWord>3.</modifiedWord>
      <trackRevisions>false</trackRevisions>
    </reviewItem>
    <reviewItem>
      <errorID>c3f8daea-e294-4956-b647-cdd6a169dda2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6A473D02</paraID>
      <start>0</start>
      <end>2</end>
      <status>modified</status>
      <modifiedWord>4.</modifiedWord>
      <trackRevisions>false</trackRevisions>
    </reviewItem>
    <reviewItem>
      <errorID>2480c30b-eca3-4318-8aa0-027f3fd6ef27</errorID>
      <errorWord>金</errorWord>
      <group>L1_Word</group>
      <groupName>字词问题</groupName>
      <ability>L2_Typo</ability>
      <abilityName>字词错误</abilityName>
      <candidateList>
        <item>金由</item>
      </candidateList>
      <explain/>
      <paraID>6A473D02</paraID>
      <start>115</start>
      <end>116</end>
      <status>ignored</status>
      <modifiedWord/>
      <trackRevisions>false</trackRevisions>
    </reviewItem>
    <reviewItem>
      <errorID>9616f885-bc14-437b-90ed-521d4ce4d648</errorID>
      <errorWord>其它</errorWord>
      <group>L1_Word</group>
      <groupName>字词问题</groupName>
      <ability>L2_Alias</ability>
      <abilityName>也作/曾用词</abilityName>
      <candidateList>
        <item>其他</item>
      </candidateList>
      <explain>词汇[其它]为不规范表述或旧称，其规范书面表述为[其他]。</explain>
      <paraID>6A473D02</paraID>
      <start>149</start>
      <end>151</end>
      <status>ignored</status>
      <modifiedWord/>
      <trackRevisions>false</trackRevisions>
    </reviewItem>
    <reviewItem>
      <errorID>d79d1a2f-16f8-426d-9990-5a659f11503a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264CCD07</paraID>
      <start>0</start>
      <end>2</end>
      <status>modified</status>
      <modifiedWord>1.</modifiedWord>
      <trackRevisions>false</trackRevisions>
    </reviewItem>
    <reviewItem>
      <errorID>ed24036c-9fea-48da-b5f2-f35930cf1af0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ECD4BB2</paraID>
      <start>0</start>
      <end>2</end>
      <status>modified</status>
      <modifiedWord>2.</modifiedWord>
      <trackRevisions>false</trackRevisions>
    </reviewItem>
    <reviewItem>
      <errorID>5c613d47-f8fd-49c1-a2fa-088526024ecf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44838A96</paraID>
      <start>0</start>
      <end>2</end>
      <status>modified</status>
      <modifiedWord>3.</modifiedWord>
      <trackRevisions>false</trackRevisions>
    </reviewItem>
    <reviewItem>
      <errorID>77f91b4f-53fd-4720-80d1-e763d3c9b4f7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1DD7AFFE</paraID>
      <start>0</start>
      <end>2</end>
      <status>modified</status>
      <modifiedWord>1.</modifiedWord>
      <trackRevisions>false</trackRevisions>
    </reviewItem>
    <reviewItem>
      <errorID>ebc85cb1-3fe0-4080-9665-a0a1c10e3950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768753E6</paraID>
      <start>0</start>
      <end>2</end>
      <status>modified</status>
      <modifiedWord>2.</modifiedWord>
      <trackRevisions>false</trackRevisions>
    </reviewItem>
    <reviewItem>
      <errorID>05d33a08-2a69-4b66-8662-c946a90639d2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40AA9A56</paraID>
      <start>0</start>
      <end>2</end>
      <status>modified</status>
      <modifiedWord>3.</modifiedWord>
      <trackRevisions>false</trackRevisions>
    </reviewItem>
    <reviewItem>
      <errorID>599e6add-5533-4a42-b342-fc319f910af1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6BEFB1C7</paraID>
      <start>0</start>
      <end>2</end>
      <status>modified</status>
      <modifiedWord>4.</modifiedWord>
      <trackRevisions>false</trackRevisions>
    </reviewItem>
    <reviewItem>
      <errorID>125e2058-08b8-4216-953c-e06b4f548d56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658405A5</paraID>
      <start>0</start>
      <end>2</end>
      <status>modified</status>
      <modifiedWord>5.</modifiedWord>
      <trackRevisions>false</trackRevisions>
    </reviewItem>
    <reviewItem>
      <errorID>7b62ae48-3bfd-494b-be1e-e97bfd9a803f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14D96994</paraID>
      <start>0</start>
      <end>2</end>
      <status>modified</status>
      <modifiedWord>6.</modifiedWord>
      <trackRevisions>false</trackRevisions>
    </reviewItem>
    <reviewItem>
      <errorID>9592253c-c9c2-4a53-b201-bdff27f5c92e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73B4160C</paraID>
      <start>0</start>
      <end>2</end>
      <status>modified</status>
      <modifiedWord>7.</modifiedWord>
      <trackRevisions>false</trackRevisions>
    </reviewItem>
    <reviewItem>
      <errorID>60e2051e-ee6a-421a-903e-b11f405ee4dd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3ADB94F2</paraID>
      <start>0</start>
      <end>2</end>
      <status>modified</status>
      <modifiedWord>1.</modifiedWord>
      <trackRevisions>false</trackRevisions>
    </reviewItem>
    <reviewItem>
      <errorID>2553d674-eed8-4b66-b452-86b8961c58db</errorID>
      <errorWord>需</errorWord>
      <group>L1_Word</group>
      <groupName>字词问题</groupName>
      <ability>L2_Typo</ability>
      <abilityName>字词错误</abilityName>
      <candidateList>
        <item>需包</item>
      </candidateList>
      <explain/>
      <paraID>3ADB94F2</paraID>
      <start>79</start>
      <end>80</end>
      <status>ignored</status>
      <modifiedWord/>
      <trackRevisions>false</trackRevisions>
    </reviewItem>
    <reviewItem>
      <errorID>f3663c7a-2a66-4b11-ab0e-0769c7823b16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173990AB</paraID>
      <start>0</start>
      <end>2</end>
      <status>ignored</status>
      <modifiedWord/>
      <trackRevisions>false</trackRevisions>
    </reviewItem>
    <reviewItem>
      <errorID>b326e6a3-f10b-4c30-9f9e-d4b4c192a8d1</errorID>
      <errorWord>计</errorWord>
      <group>L1_Word</group>
      <groupName>字词问题</groupName>
      <ability>L2_Typo</ability>
      <abilityName>字词错误</abilityName>
      <candidateList>
        <item>计算</item>
      </candidateList>
      <explain/>
      <paraID>5914808F</paraID>
      <start>31</start>
      <end>32</end>
      <status>ignored</status>
      <modifiedWord/>
      <trackRevisions>false</trackRevisions>
    </reviewItem>
    <reviewItem>
      <errorID>a755e770-4793-426b-add2-f708cc6a4ae8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294C578</paraID>
      <start>0</start>
      <end>2</end>
      <status>modified</status>
      <modifiedWord>2.</modifiedWord>
      <trackRevisions>false</trackRevisions>
    </reviewItem>
    <reviewItem>
      <errorID>1ab4cba1-a600-4e12-8beb-79b2f7fc4977</errorID>
      <errorWord>完</errorWord>
      <group>L1_Word</group>
      <groupName>字词问题</groupName>
      <ability>L2_Typo</ability>
      <abilityName>字词错误</abilityName>
      <candidateList>
        <item>完成</item>
      </candidateList>
      <explain>〈动〉按照预期的目的结束；做成：～任务｜～作业｜计划完得成。</explain>
      <paraID>5C6B5343</paraID>
      <start>38</start>
      <end>39</end>
      <status>ignored</status>
      <modifiedWord/>
      <trackRevisions>false</trackRevisions>
    </reviewItem>
    <reviewItem>
      <errorID>2167168f-8655-452f-8808-affcded633f1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1FA1946F</paraID>
      <start>0</start>
      <end>2</end>
      <status>modified</status>
      <modifiedWord>5.</modifiedWord>
      <trackRevisions>false</trackRevisions>
    </reviewItem>
    <reviewItem>
      <errorID>7093d1b7-fe6e-42cd-ac39-2b86b030a7ca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14C83CA5</paraID>
      <start>0</start>
      <end>2</end>
      <status>modified</status>
      <modifiedWord>6.</modifiedWord>
      <trackRevisions>false</trackRevisions>
    </reviewItem>
    <reviewItem>
      <errorID>6e0c14aa-9a33-4b07-a22e-a3e13c3187d6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687D719D</paraID>
      <start>0</start>
      <end>2</end>
      <status>modified</status>
      <modifiedWord>7.</modifiedWord>
      <trackRevisions>false</trackRevisions>
    </reviewItem>
    <reviewItem>
      <errorID>498d9ef5-ab64-4140-b931-960aa2c2f31e</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687D719D</paraID>
      <start>10</start>
      <end>12</end>
      <status>ignored</status>
      <modifiedWord/>
      <trackRevisions>false</trackRevisions>
    </reviewItem>
    <reviewItem>
      <errorID>b8c0d3f5-6014-42a2-8684-1b23ad3808a0</errorID>
      <errorWord>:</errorWord>
      <group>L1_Format</group>
      <groupName>格式问题</groupName>
      <ability>L2_HalfPunc</ability>
      <abilityName>全半角检查</abilityName>
      <candidateList>
        <item>：</item>
      </candidateList>
      <explain>文本全半角错误。</explain>
      <paraID>687D719D</paraID>
      <start>55</start>
      <end>56</end>
      <status>modified</status>
      <modifiedWord>：</modifiedWord>
      <trackRevisions>false</trackRevisions>
    </reviewItem>
    <reviewItem>
      <errorID>8cbc3567-6906-4c52-ab03-ba21134e0055</errorID>
      <errorWord>:</errorWord>
      <group>L1_Format</group>
      <groupName>格式问题</groupName>
      <ability>L2_HalfPunc</ability>
      <abilityName>全半角检查</abilityName>
      <candidateList>
        <item>：</item>
      </candidateList>
      <explain>文本全半角错误。</explain>
      <paraID>687D719D</paraID>
      <start>67</start>
      <end>68</end>
      <status>modified</status>
      <modifiedWord>：</modifiedWord>
      <trackRevisions>false</trackRevisions>
    </reviewItem>
    <reviewItem>
      <errorID>675ba995-39a3-4f0b-aadd-a580136dc9bf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467BF288</paraID>
      <start>0</start>
      <end>2</end>
      <status>modified</status>
      <modifiedWord>1.</modifiedWord>
      <trackRevisions>false</trackRevisions>
    </reviewItem>
    <reviewItem>
      <errorID>3ce23f03-0656-4898-9899-270c5f622182</errorID>
      <errorWord>价格分</errorWord>
      <group>L1_Word</group>
      <groupName>字词问题</groupName>
      <ability>L2_Typo</ability>
      <abilityName>字词错误</abilityName>
      <candidateList>
        <item>价格</item>
      </candidateList>
      <explain/>
      <paraID>152AA7E7</paraID>
      <start>59</start>
      <end>62</end>
      <status>ignored</status>
      <modifiedWord/>
      <trackRevisions>false</trackRevisions>
    </reviewItem>
    <reviewItem>
      <errorID>608dc3e3-30d5-45e8-98ec-b407a7a53b33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728E99A</paraID>
      <start>0</start>
      <end>2</end>
      <status>modified</status>
      <modifiedWord>2.</modifiedWord>
      <trackRevisions>false</trackRevisions>
    </reviewItem>
    <reviewItem>
      <errorID>f980c7be-bbb3-46c5-ba42-7d3909212f5e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42EEFFB0</paraID>
      <start>0</start>
      <end>2</end>
      <status>modified</status>
      <modifiedWord>1.</modifiedWord>
      <trackRevisions>false</trackRevisions>
    </reviewItem>
    <reviewItem>
      <errorID>44e4bbde-2e38-4ea9-8b57-5a0cee2157a1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65D3E0AC</paraID>
      <start>0</start>
      <end>2</end>
      <status>modified</status>
      <modifiedWord>2.</modifiedWord>
      <trackRevisions>false</trackRevisions>
    </reviewItem>
    <reviewItem>
      <errorID>1d996b54-f9e8-4ac7-bcdf-69526ca09bc2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5314E569</paraID>
      <start>0</start>
      <end>2</end>
      <status>modified</status>
      <modifiedWord>1.</modifiedWord>
      <trackRevisions>false</trackRevisions>
    </reviewItem>
    <reviewItem>
      <errorID>d309d501-36b1-42ef-8503-5a7bccc2e9a1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63B1CBA1</paraID>
      <start>0</start>
      <end>2</end>
      <status>modified</status>
      <modifiedWord>2.</modifiedWord>
      <trackRevisions>false</trackRevisions>
    </reviewItem>
    <reviewItem>
      <errorID>a4415778-e8df-46a3-ab91-5caeab7cba8a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36DDBB34</paraID>
      <start>0</start>
      <end>2</end>
      <status>modified</status>
      <modifiedWord>3.</modifiedWord>
      <trackRevisions>false</trackRevisions>
    </reviewItem>
    <reviewItem>
      <errorID>52837a25-78b4-485f-9746-5e6e376d0d27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365B9437</paraID>
      <start>0</start>
      <end>2</end>
      <status>modified</status>
      <modifiedWord>1.</modifiedWord>
      <trackRevisions>false</trackRevisions>
    </reviewItem>
    <reviewItem>
      <errorID>93c54d6a-aba1-4a40-8649-c824d8b45494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7251C5CA</paraID>
      <start>0</start>
      <end>2</end>
      <status>modified</status>
      <modifiedWord>2.</modifiedWord>
      <trackRevisions>false</trackRevisions>
    </reviewItem>
    <reviewItem>
      <errorID>466996f2-f819-43e0-8972-5056b2e2442f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461DBEFC</paraID>
      <start>0</start>
      <end>2</end>
      <status>modified</status>
      <modifiedWord>3.</modifiedWord>
      <trackRevisions>false</trackRevisions>
    </reviewItem>
    <reviewItem>
      <errorID>5a2bc8e9-ae99-4a09-ac67-cf0014a35473</errorID>
      <errorWord>、</errorWord>
      <group>L1_Punc</group>
      <groupName>标点问题</groupName>
      <ability>L2_Punc</ability>
      <abilityName>标点符号检查</abilityName>
      <candidateList/>
      <explain/>
      <paraID>65E397AA</paraID>
      <start>0</start>
      <end>1</end>
      <status>ignored</status>
      <modifiedWord/>
      <trackRevisions>false</trackRevisions>
    </reviewItem>
    <reviewItem>
      <errorID>011ca057-a537-4166-b813-be3c0b380da6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5B150CA5</paraID>
      <start>0</start>
      <end>2</end>
      <status>modified</status>
      <modifiedWord>1.</modifiedWord>
      <trackRevisions>false</trackRevisions>
    </reviewItem>
    <reviewItem>
      <errorID>5fb91fc4-7a94-42c3-b742-3729197702ac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5192F9AC</paraID>
      <start>0</start>
      <end>2</end>
      <status>modified</status>
      <modifiedWord>2.</modifiedWord>
      <trackRevisions>false</trackRevisions>
    </reviewItem>
    <reviewItem>
      <errorID>e74bdfec-0398-4cea-b701-a3dc09b70573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E810C43</paraID>
      <start>0</start>
      <end>2</end>
      <status>modified</status>
      <modifiedWord>3.</modifiedWord>
      <trackRevisions>false</trackRevisions>
    </reviewItem>
    <reviewItem>
      <errorID>a6b99bd9-867c-48b0-b3f1-f2b1384a6b04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6F9CE709</paraID>
      <start>0</start>
      <end>2</end>
      <status>modified</status>
      <modifiedWord>1.</modifiedWord>
      <trackRevisions>false</trackRevisions>
    </reviewItem>
    <reviewItem>
      <errorID>64679d50-13eb-4909-b163-115a245125bc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7158248D</paraID>
      <start>0</start>
      <end>2</end>
      <status>modified</status>
      <modifiedWord>2.</modifiedWord>
      <trackRevisions>false</trackRevisions>
    </reviewItem>
    <reviewItem>
      <errorID>80383eee-8830-448d-ae56-fdeea9975653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5D7F1ECC</paraID>
      <start>0</start>
      <end>2</end>
      <status>modified</status>
      <modifiedWord>3.</modifiedWord>
      <trackRevisions>false</trackRevisions>
    </reviewItem>
    <reviewItem>
      <errorID>6c8b5b4e-1458-4c7f-b700-b67453d112f5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5C346439</paraID>
      <start>0</start>
      <end>2</end>
      <status>modified</status>
      <modifiedWord>1.</modifiedWord>
      <trackRevisions>false</trackRevisions>
    </reviewItem>
    <reviewItem>
      <errorID>ec91c0f0-71ca-44ed-b568-10fbd6d7f3ce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60F5D3AB</paraID>
      <start>0</start>
      <end>2</end>
      <status>modified</status>
      <modifiedWord>2.</modifiedWord>
      <trackRevisions>false</trackRevisions>
    </reviewItem>
    <reviewItem>
      <errorID>ef453726-4727-489c-8a50-2e902718eb6e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51C635B7</paraID>
      <start>0</start>
      <end>2</end>
      <status>modified</status>
      <modifiedWord>3.</modifiedWord>
      <trackRevisions>false</trackRevisions>
    </reviewItem>
    <reviewItem>
      <errorID>19dfe08f-037c-4a32-8938-883aba25175a</errorID>
      <errorWord>（2023）9号</errorWord>
      <group>L1_Knowledge</group>
      <groupName>知识性问题</groupName>
      <ability>L2_Knowledge</ability>
      <abilityName>其他知识</abilityName>
      <candidateList>
        <item>〔2023〕9号</item>
      </candidateList>
      <explain>发文字号格式错误。</explain>
      <paraID> 8529731</paraID>
      <start>17</start>
      <end>25</end>
      <status>modified</status>
      <modifiedWord>〔2023〕9号</modifiedWord>
      <trackRevisions>false</trackRevisions>
    </reviewItem>
    <reviewItem>
      <errorID>7e4fdf12-152f-48a5-bbc4-f35279277306</errorID>
      <errorWord>（2023）9号</errorWord>
      <group>L1_Knowledge</group>
      <groupName>知识性问题</groupName>
      <ability>L2_Knowledge</ability>
      <abilityName>其他知识</abilityName>
      <candidateList>
        <item>〔2023〕9号</item>
      </candidateList>
      <explain>发文字号格式错误。</explain>
      <paraID>1E84458D</paraID>
      <start>17</start>
      <end>25</end>
      <status>modified</status>
      <modifiedWord>〔2023〕9号</modifiedWord>
      <trackRevisions>false</trackRevisions>
    </reviewItem>
    <reviewItem>
      <errorID>0feda867-6727-4782-9d31-fa53b4fefc6e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6529B6A7</paraID>
      <start>0</start>
      <end>2</end>
      <status>modified</status>
      <modifiedWord>1.</modifiedWord>
      <trackRevisions>false</trackRevisions>
    </reviewItem>
    <reviewItem>
      <errorID>de3a7731-9c7a-4386-bd79-3896ab3c89d2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26BE99BB</paraID>
      <start>0</start>
      <end>2</end>
      <status>ignored</status>
      <modifiedWord/>
      <trackRevisions>false</trackRevisions>
    </reviewItem>
    <reviewItem>
      <errorID>582cf49b-fbf9-432c-8dc7-75afd51f9804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57E3B371</paraID>
      <start>0</start>
      <end>2</end>
      <status>modified</status>
      <modifiedWord>3.</modifiedWord>
      <trackRevisions>false</trackRevisions>
    </reviewItem>
    <reviewItem>
      <errorID>7dacc8ee-9ec2-4921-8bcc-995722a5d7a5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40189699</paraID>
      <start>0</start>
      <end>2</end>
      <status>modified</status>
      <modifiedWord>4.</modifiedWord>
      <trackRevisions>false</trackRevisions>
    </reviewItem>
    <reviewItem>
      <errorID>3352cb74-38d1-468b-b9c1-aba3eab4a189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7DCE947F</paraID>
      <start>0</start>
      <end>2</end>
      <status>modified</status>
      <modifiedWord>5.</modifiedWord>
      <trackRevisions>false</trackRevisions>
    </reviewItem>
    <reviewItem>
      <errorID>86151559-d67b-4eba-a5f0-195b668b9760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3AA7FF46</paraID>
      <start>0</start>
      <end>2</end>
      <status>modified</status>
      <modifiedWord>1.</modifiedWord>
      <trackRevisions>false</trackRevisions>
    </reviewItem>
    <reviewItem>
      <errorID>9c7ddb04-6f38-4dcb-97ee-789eb28110da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56E6C6F7</paraID>
      <start>0</start>
      <end>2</end>
      <status>modified</status>
      <modifiedWord>2.</modifiedWord>
      <trackRevisions>false</trackRevisions>
    </reviewItem>
    <reviewItem>
      <errorID>f96fc13d-0bbc-439c-a211-cf7e01f49cea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2FD627A2</paraID>
      <start>0</start>
      <end>2</end>
      <status>modified</status>
      <modifiedWord>3.</modifiedWord>
      <trackRevisions>false</trackRevisions>
    </reviewItem>
    <reviewItem>
      <errorID>7292fef9-6255-499d-a317-6262375ca971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7F0CC4E6</paraID>
      <start>0</start>
      <end>2</end>
      <status>modified</status>
      <modifiedWord>1.</modifiedWord>
      <trackRevisions>false</trackRevisions>
    </reviewItem>
    <reviewItem>
      <errorID>026d8440-b63b-48eb-8692-f09c72319df1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5A89B934</paraID>
      <start>0</start>
      <end>2</end>
      <status>ignored</status>
      <modifiedWord/>
      <trackRevisions>false</trackRevisions>
    </reviewItem>
    <reviewItem>
      <errorID>46fbc0a2-964a-4ba7-81db-22065e51e8e6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7F6B4196</paraID>
      <start>0</start>
      <end>2</end>
      <status>modified</status>
      <modifiedWord>3.</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C975B9-44B7-4293-83E7-4F0351A2BD1E}">
  <ds:schemaRefs/>
</ds:datastoreItem>
</file>

<file path=customXml/itemProps3.xml><?xml version="1.0" encoding="utf-8"?>
<ds:datastoreItem xmlns:ds="http://schemas.openxmlformats.org/officeDocument/2006/customXml" ds:itemID="{0F8B854E-D59B-4E7D-A6DF-E8A8E8BB10FE}">
  <ds:schemaRefs/>
</ds:datastoreItem>
</file>

<file path=docProps/app.xml><?xml version="1.0" encoding="utf-8"?>
<Properties xmlns="http://schemas.openxmlformats.org/officeDocument/2006/extended-properties" xmlns:vt="http://schemas.openxmlformats.org/officeDocument/2006/docPropsVTypes">
  <Template>Normal</Template>
  <Company>MS</Company>
  <Pages>78</Pages>
  <Words>24600</Words>
  <Characters>25603</Characters>
  <Lines>1306</Lines>
  <Paragraphs>1077</Paragraphs>
  <TotalTime>19</TotalTime>
  <ScaleCrop>false</ScaleCrop>
  <LinksUpToDate>false</LinksUpToDate>
  <CharactersWithSpaces>26110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2025-03-12T02:48:00Z</dcterms:created>
  <dc:creator>xb21cn</dc:creator>
  <cp:lastModifiedBy>tutu</cp:lastModifiedBy>
  <cp:lastPrinted>2025-02-05T03:04:00Z</cp:lastPrinted>
  <dcterms:modified xsi:type="dcterms:W3CDTF">2026-04-30T07:04:38Z</dcterms:modified>
  <dc:title>附件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FD9205497C6C49D78664396D7B5E7DA4_13</vt:lpwstr>
  </property>
  <property fmtid="{D5CDD505-2E9C-101B-9397-08002B2CF9AE}" pid="4" name="KSOTemplateDocerSaveRecord">
    <vt:lpwstr>eyJoZGlkIjoiYzBkYTM1MmQ0YjdmYjRmNGY2MGVhNmEwNDYwYTBkMGMiLCJ1c2VySWQiOiI0MTgwMzI5NzUifQ==</vt:lpwstr>
  </property>
</Properties>
</file>