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3"/>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3" o:title=""/>
              </v:shape>
            </w:pict>
          </mc:Fallback>
        </mc:AlternateContent>
      </w:r>
      <w:r/>
    </w:p>
    <w:p>
      <w:pPr>
        <w:pStyle w:val="931"/>
        <w:ind w:firstLine="0"/>
        <w:rPr>
          <w:rFonts w:hint="eastAsia" w:ascii="微软雅黑 Light" w:hAnsi="微软雅黑 Light" w:eastAsia="微软雅黑 Light"/>
          <w:b/>
          <w:color w:val="ff0000"/>
        </w:rPr>
      </w:pPr>
      <w:r/>
      <w:bookmarkStart w:id="1" w:name="_Toc8827434"/>
      <w:r/>
      <w:r/>
    </w:p>
    <w:p>
      <w:pPr>
        <w:pStyle w:val="93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3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3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3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13"/>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13"/>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编号：</w:t>
      </w:r>
      <w:r>
        <w:rPr>
          <w:rFonts w:ascii="微软雅黑" w:hAnsi="微软雅黑" w:eastAsia="微软雅黑"/>
          <w:color w:val="000000" w:themeColor="text1"/>
          <w:sz w:val="30"/>
          <w:szCs w:val="30"/>
        </w:rPr>
        <w:t xml:space="preserve">JSZC-320000-HCAI-C2026-002</w:t>
      </w:r>
      <w:r>
        <w:rPr>
          <w:rFonts w:hint="eastAsia" w:ascii="微软雅黑" w:hAnsi="微软雅黑" w:eastAsia="微软雅黑"/>
          <w:color w:val="000000" w:themeColor="text1"/>
          <w:sz w:val="30"/>
          <w:szCs w:val="30"/>
        </w:rPr>
        <w:t xml:space="preserve">4</w:t>
      </w:r>
      <w:r/>
    </w:p>
    <w:p>
      <w:pPr>
        <w:pStyle w:val="913"/>
        <w:ind w:left="2340" w:hanging="1500"/>
        <w:spacing w:before="0" w:after="0"/>
        <w:rPr>
          <w:rFonts w:hint="eastAsia" w:ascii="微软雅黑" w:hAnsi="微软雅黑" w:eastAsia="微软雅黑"/>
          <w:sz w:val="30"/>
          <w:szCs w:val="30"/>
        </w:rPr>
      </w:pPr>
      <w:r>
        <w:rPr>
          <w:rFonts w:hint="eastAsia" w:ascii="微软雅黑" w:hAnsi="微软雅黑" w:eastAsia="微软雅黑"/>
          <w:color w:val="000000" w:themeColor="text1"/>
          <w:sz w:val="30"/>
          <w:szCs w:val="30"/>
        </w:rPr>
        <w:t xml:space="preserve">项目名称：江苏省特检院直属分院管道内检测辅助工作外委项目</w:t>
      </w:r>
      <w:r>
        <w:rPr>
          <w:rFonts w:ascii="微软雅黑" w:hAnsi="微软雅黑" w:eastAsia="微软雅黑"/>
          <w:color w:val="000000" w:themeColor="text1"/>
          <w:sz w:val="30"/>
          <w:szCs w:val="30"/>
        </w:rPr>
        <w:t xml:space="preserve">（第二次）</w:t>
      </w:r>
      <w:r/>
    </w:p>
    <w:p>
      <w:pPr>
        <w:pStyle w:val="913"/>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人：江苏省特种设备安全监督检验研究院</w:t>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13"/>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color w:val="000000" w:themeColor="text1"/>
          <w:sz w:val="28"/>
          <w:szCs w:val="28"/>
        </w:rPr>
        <w:t xml:space="preserve">六年</w:t>
      </w:r>
      <w:r>
        <w:rPr>
          <w:rFonts w:hint="eastAsia" w:ascii="微软雅黑" w:hAnsi="微软雅黑" w:eastAsia="微软雅黑"/>
          <w:color w:val="000000" w:themeColor="text1"/>
          <w:sz w:val="28"/>
          <w:szCs w:val="28"/>
        </w:rPr>
        <w:t xml:space="preserve">五</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60"/>
        <w:tabs>
          <w:tab w:val="left" w:pos="7236" w:leader="none"/>
        </w:tabs>
      </w:pPr>
      <w:r>
        <w:tab/>
      </w:r>
      <w:r/>
    </w:p>
    <w:p>
      <w:pPr>
        <w:pStyle w:val="880"/>
        <w:jc w:val="both"/>
        <w:spacing w:line="420" w:lineRule="auto"/>
        <w:rPr>
          <w:rStyle w:val="892"/>
          <w:rFonts w:hint="eastAsia" w:ascii="宋体" w:hAnsi="宋体" w:eastAsia="宋体" w:cs="Arial"/>
          <w:sz w:val="24"/>
        </w:rPr>
      </w:pPr>
      <w:r>
        <w:rPr>
          <w:rStyle w:val="892"/>
          <w:rFonts w:ascii="宋体" w:hAnsi="宋体" w:eastAsia="宋体" w:cs="Arial"/>
          <w:bCs w:val="0"/>
          <w:caps/>
          <w:smallCaps w:val="0"/>
          <w:sz w:val="24"/>
          <w:szCs w:val="24"/>
        </w:rPr>
        <w:fldChar w:fldCharType="begin"/>
      </w:r>
      <w:r>
        <w:rPr>
          <w:rStyle w:val="892"/>
          <w:rFonts w:hint="eastAsia" w:ascii="宋体" w:hAnsi="宋体" w:eastAsia="宋体" w:cs="Arial"/>
          <w:sz w:val="24"/>
          <w:szCs w:val="24"/>
        </w:rPr>
        <w:instrText xml:space="preserve"> TOC \o "1-2" \h \z \u </w:instrText>
      </w:r>
      <w:r>
        <w:rPr>
          <w:rStyle w:val="892"/>
          <w:rFonts w:ascii="宋体" w:hAnsi="宋体" w:eastAsia="宋体" w:cs="Arial"/>
          <w:bCs w:val="0"/>
          <w:caps/>
          <w:smallCaps w:val="0"/>
          <w:sz w:val="24"/>
          <w:szCs w:val="24"/>
        </w:rPr>
        <w:fldChar w:fldCharType="separate"/>
      </w:r>
      <w:hyperlink w:tooltip="#_Toc210926268" w:anchor="_Toc210926268" w:history="1">
        <w:r>
          <w:rPr>
            <w:rStyle w:val="892"/>
            <w:rFonts w:hint="eastAsia" w:ascii="宋体" w:hAnsi="宋体" w:eastAsia="宋体" w:cs="Arial"/>
            <w:sz w:val="24"/>
            <w:szCs w:val="24"/>
          </w:rPr>
          <w:t xml:space="preserve">第一章 磋商邀请</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_Toc210926268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3</w:t>
        </w:r>
        <w:r>
          <w:rPr>
            <w:rStyle w:val="892"/>
            <w:rFonts w:hint="eastAsia" w:ascii="宋体" w:hAnsi="宋体" w:eastAsia="宋体" w:cs="Arial"/>
            <w:sz w:val="24"/>
            <w:szCs w:val="24"/>
          </w:rPr>
          <w:fldChar w:fldCharType="end"/>
        </w:r>
      </w:hyperlink>
      <w:r/>
      <w:r/>
    </w:p>
    <w:p>
      <w:pPr>
        <w:pStyle w:val="880"/>
        <w:jc w:val="both"/>
        <w:spacing w:line="420" w:lineRule="auto"/>
        <w:rPr>
          <w:rStyle w:val="892"/>
          <w:rFonts w:hint="eastAsia" w:ascii="宋体" w:hAnsi="宋体" w:eastAsia="宋体" w:cs="Arial"/>
          <w:bCs w:val="0"/>
          <w:sz w:val="24"/>
        </w:rPr>
      </w:pPr>
      <w:r/>
      <w:hyperlink w:tooltip="#_Toc210926269" w:anchor="_Toc210926269" w:history="1">
        <w:r>
          <w:rPr>
            <w:rStyle w:val="892"/>
            <w:rFonts w:hint="eastAsia" w:ascii="宋体" w:hAnsi="宋体" w:eastAsia="宋体" w:cs="Arial"/>
            <w:sz w:val="24"/>
            <w:szCs w:val="24"/>
          </w:rPr>
          <w:t xml:space="preserve">第二章 供应商须知</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_Toc210926269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7</w:t>
        </w:r>
        <w:r>
          <w:rPr>
            <w:rStyle w:val="892"/>
            <w:rFonts w:hint="eastAsia" w:ascii="宋体" w:hAnsi="宋体" w:eastAsia="宋体" w:cs="Arial"/>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0" w:anchor="_Toc210926270" w:history="1">
        <w:r>
          <w:rPr>
            <w:rStyle w:val="892"/>
            <w:rFonts w:hint="eastAsia" w:ascii="宋体" w:hAnsi="宋体" w:eastAsia="宋体" w:cs="Arial"/>
            <w:b w:val="0"/>
            <w:bCs w:val="0"/>
            <w:sz w:val="24"/>
            <w:szCs w:val="24"/>
          </w:rPr>
          <w:t xml:space="preserve">一、总 则</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_Toc210926270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7</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1" w:anchor="_Toc210926271" w:history="1">
        <w:r>
          <w:rPr>
            <w:rStyle w:val="892"/>
            <w:rFonts w:hint="eastAsia" w:ascii="宋体" w:hAnsi="宋体" w:eastAsia="宋体" w:cs="Arial"/>
            <w:b w:val="0"/>
            <w:bCs w:val="0"/>
            <w:sz w:val="24"/>
            <w:szCs w:val="24"/>
          </w:rPr>
          <w:t xml:space="preserve">二、磋商文件</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_Toc210926271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7</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2" w:anchor="_Toc210926272" w:history="1">
        <w:r>
          <w:rPr>
            <w:rStyle w:val="892"/>
            <w:rFonts w:hint="eastAsia" w:ascii="宋体" w:hAnsi="宋体" w:eastAsia="宋体" w:cs="Arial"/>
            <w:b w:val="0"/>
            <w:bCs w:val="0"/>
            <w:sz w:val="24"/>
            <w:szCs w:val="24"/>
          </w:rPr>
          <w:t xml:space="preserve">三、响应文件的编制</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_Toc210926272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8</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3" w:anchor="_Toc210926273" w:history="1">
        <w:r>
          <w:rPr>
            <w:rStyle w:val="892"/>
            <w:rFonts w:hint="eastAsia" w:ascii="宋体" w:hAnsi="宋体" w:eastAsia="宋体" w:cs="Arial"/>
            <w:b w:val="0"/>
            <w:bCs w:val="0"/>
            <w:sz w:val="24"/>
            <w:szCs w:val="24"/>
          </w:rPr>
          <w:t xml:space="preserve">四、响应文件的递交</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_Toc210926273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9</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4" w:anchor="_Toc210926274" w:history="1">
        <w:r>
          <w:rPr>
            <w:rStyle w:val="892"/>
            <w:rFonts w:hint="eastAsia" w:ascii="宋体" w:hAnsi="宋体" w:eastAsia="宋体" w:cs="Arial"/>
            <w:b w:val="0"/>
            <w:bCs w:val="0"/>
            <w:sz w:val="24"/>
            <w:szCs w:val="24"/>
          </w:rPr>
          <w:t xml:space="preserve">五、响应文件的评审</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_Toc210926274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9</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5" w:anchor="_Toc210926275" w:history="1">
        <w:r>
          <w:rPr>
            <w:rStyle w:val="892"/>
            <w:rFonts w:hint="eastAsia" w:ascii="宋体" w:hAnsi="宋体" w:eastAsia="宋体" w:cs="Arial"/>
            <w:b w:val="0"/>
            <w:bCs w:val="0"/>
            <w:sz w:val="24"/>
            <w:szCs w:val="24"/>
          </w:rPr>
          <w:t xml:space="preserve">六、成交</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_Toc210926275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14</w:t>
        </w:r>
        <w:r>
          <w:rPr>
            <w:rStyle w:val="892"/>
            <w:rFonts w:hint="eastAsia" w:ascii="宋体" w:hAnsi="宋体" w:eastAsia="宋体" w:cs="Arial"/>
            <w:b w:val="0"/>
            <w:bCs w:val="0"/>
            <w:sz w:val="24"/>
            <w:szCs w:val="24"/>
          </w:rPr>
          <w:fldChar w:fldCharType="end"/>
        </w:r>
      </w:hyperlink>
      <w:r/>
      <w:r/>
    </w:p>
    <w:p>
      <w:pPr>
        <w:pStyle w:val="880"/>
        <w:ind w:firstLine="361"/>
        <w:jc w:val="both"/>
        <w:spacing w:line="420" w:lineRule="auto"/>
        <w:rPr>
          <w:rStyle w:val="892"/>
          <w:rFonts w:hint="eastAsia" w:ascii="宋体" w:hAnsi="宋体" w:eastAsia="宋体" w:cs="Arial"/>
          <w:sz w:val="24"/>
        </w:rPr>
      </w:pPr>
      <w:r/>
      <w:hyperlink w:tooltip="#_Toc210926276" w:anchor="_Toc210926276" w:history="1">
        <w:r>
          <w:rPr>
            <w:rStyle w:val="892"/>
            <w:rFonts w:hint="eastAsia" w:ascii="宋体" w:hAnsi="宋体" w:eastAsia="宋体" w:cs="Arial"/>
            <w:b w:val="0"/>
            <w:bCs w:val="0"/>
            <w:sz w:val="24"/>
            <w:szCs w:val="24"/>
          </w:rPr>
          <w:t xml:space="preserve">七、合同签订相关事项</w:t>
        </w:r>
        <w:r>
          <w:rPr>
            <w:rStyle w:val="892"/>
            <w:rFonts w:hint="eastAsia" w:ascii="宋体" w:hAnsi="宋体" w:eastAsia="宋体" w:cs="Arial"/>
            <w:b w:val="0"/>
            <w:bCs w:val="0"/>
            <w:sz w:val="24"/>
            <w:szCs w:val="24"/>
          </w:rPr>
          <w:tab/>
        </w:r>
        <w:r>
          <w:rPr>
            <w:rStyle w:val="892"/>
            <w:rFonts w:hint="eastAsia" w:ascii="宋体" w:hAnsi="宋体" w:eastAsia="宋体" w:cs="Arial"/>
            <w:b w:val="0"/>
            <w:bCs w:val="0"/>
            <w:sz w:val="24"/>
            <w:szCs w:val="24"/>
          </w:rPr>
          <w:fldChar w:fldCharType="begin"/>
        </w:r>
        <w:r>
          <w:rPr>
            <w:rStyle w:val="892"/>
            <w:rFonts w:hint="eastAsia" w:ascii="宋体" w:hAnsi="宋体" w:eastAsia="宋体" w:cs="Arial"/>
            <w:b w:val="0"/>
            <w:bCs w:val="0"/>
            <w:sz w:val="24"/>
            <w:szCs w:val="24"/>
          </w:rPr>
          <w:instrText xml:space="preserve"> </w:instrText>
        </w:r>
        <w:r>
          <w:rPr>
            <w:rStyle w:val="892"/>
            <w:rFonts w:ascii="宋体" w:hAnsi="宋体" w:eastAsia="宋体" w:cs="Arial"/>
            <w:b w:val="0"/>
            <w:bCs w:val="0"/>
            <w:sz w:val="24"/>
            <w:szCs w:val="24"/>
          </w:rPr>
          <w:instrText xml:space="preserve">PAGEREF _Toc210926276 \h</w:instrText>
        </w:r>
        <w:r>
          <w:rPr>
            <w:rStyle w:val="892"/>
            <w:rFonts w:hint="eastAsia" w:ascii="宋体" w:hAnsi="宋体" w:eastAsia="宋体" w:cs="Arial"/>
            <w:b w:val="0"/>
            <w:bCs w:val="0"/>
            <w:sz w:val="24"/>
            <w:szCs w:val="24"/>
          </w:rPr>
          <w:instrText xml:space="preserve"> </w:instrText>
        </w:r>
        <w:r>
          <w:rPr>
            <w:rStyle w:val="892"/>
            <w:rFonts w:hint="eastAsia" w:ascii="宋体" w:hAnsi="宋体" w:eastAsia="宋体" w:cs="Arial"/>
            <w:b w:val="0"/>
            <w:bCs w:val="0"/>
            <w:sz w:val="24"/>
            <w:szCs w:val="24"/>
          </w:rPr>
        </w:r>
        <w:r>
          <w:rPr>
            <w:rStyle w:val="892"/>
            <w:rFonts w:hint="eastAsia" w:ascii="宋体" w:hAnsi="宋体" w:eastAsia="宋体" w:cs="Arial"/>
            <w:b w:val="0"/>
            <w:bCs w:val="0"/>
            <w:sz w:val="24"/>
            <w:szCs w:val="24"/>
          </w:rPr>
          <w:fldChar w:fldCharType="separate"/>
        </w:r>
        <w:r>
          <w:rPr>
            <w:rStyle w:val="892"/>
            <w:rFonts w:hint="eastAsia" w:ascii="宋体" w:hAnsi="宋体" w:eastAsia="宋体" w:cs="Arial"/>
            <w:b w:val="0"/>
            <w:bCs w:val="0"/>
            <w:sz w:val="24"/>
            <w:szCs w:val="24"/>
          </w:rPr>
          <w:t xml:space="preserve">16</w:t>
        </w:r>
        <w:r>
          <w:rPr>
            <w:rStyle w:val="892"/>
            <w:rFonts w:hint="eastAsia" w:ascii="宋体" w:hAnsi="宋体" w:eastAsia="宋体" w:cs="Arial"/>
            <w:b w:val="0"/>
            <w:bCs w:val="0"/>
            <w:sz w:val="24"/>
            <w:szCs w:val="24"/>
          </w:rPr>
          <w:fldChar w:fldCharType="end"/>
        </w:r>
      </w:hyperlink>
      <w:r/>
      <w:r/>
    </w:p>
    <w:p>
      <w:pPr>
        <w:pStyle w:val="880"/>
        <w:jc w:val="both"/>
        <w:spacing w:line="420" w:lineRule="auto"/>
        <w:rPr>
          <w:rStyle w:val="892"/>
          <w:rFonts w:hint="eastAsia" w:ascii="宋体" w:hAnsi="宋体" w:eastAsia="宋体" w:cs="Arial"/>
          <w:sz w:val="24"/>
          <w:szCs w:val="24"/>
        </w:rPr>
      </w:pPr>
      <w:r/>
      <w:hyperlink w:tooltip="#_Toc210926277" w:anchor="_Toc210926277" w:history="1">
        <w:r>
          <w:rPr>
            <w:rStyle w:val="892"/>
            <w:rFonts w:hint="eastAsia" w:ascii="宋体" w:hAnsi="宋体" w:eastAsia="宋体" w:cs="Arial"/>
            <w:sz w:val="24"/>
            <w:szCs w:val="24"/>
          </w:rPr>
          <w:t xml:space="preserve">第三章 项目需求</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_Toc210926277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17</w:t>
        </w:r>
        <w:r>
          <w:rPr>
            <w:rStyle w:val="892"/>
            <w:rFonts w:hint="eastAsia" w:ascii="宋体" w:hAnsi="宋体" w:eastAsia="宋体" w:cs="Arial"/>
            <w:sz w:val="24"/>
            <w:szCs w:val="24"/>
          </w:rPr>
          <w:fldChar w:fldCharType="end"/>
        </w:r>
      </w:hyperlink>
      <w:r/>
      <w:r/>
    </w:p>
    <w:p>
      <w:pPr>
        <w:pStyle w:val="880"/>
        <w:jc w:val="both"/>
        <w:spacing w:line="420" w:lineRule="auto"/>
        <w:rPr>
          <w:rStyle w:val="892"/>
          <w:rFonts w:hint="eastAsia" w:ascii="宋体" w:hAnsi="宋体" w:eastAsia="宋体" w:cs="Arial"/>
          <w:bCs w:val="0"/>
          <w:sz w:val="24"/>
        </w:rPr>
      </w:pPr>
      <w:r/>
      <w:hyperlink w:tooltip="#_Toc210926278" w:anchor="_Toc210926278" w:history="1">
        <w:r>
          <w:rPr>
            <w:rStyle w:val="892"/>
            <w:rFonts w:hint="eastAsia" w:ascii="宋体" w:hAnsi="宋体" w:eastAsia="宋体" w:cs="Arial"/>
            <w:sz w:val="24"/>
            <w:szCs w:val="24"/>
          </w:rPr>
          <w:t xml:space="preserve">第四章 评审方法和评审标准</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_Toc210926278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25</w:t>
        </w:r>
        <w:r>
          <w:rPr>
            <w:rStyle w:val="892"/>
            <w:rFonts w:hint="eastAsia" w:ascii="宋体" w:hAnsi="宋体" w:eastAsia="宋体" w:cs="Arial"/>
            <w:sz w:val="24"/>
            <w:szCs w:val="24"/>
          </w:rPr>
          <w:fldChar w:fldCharType="end"/>
        </w:r>
      </w:hyperlink>
      <w:r/>
      <w:r/>
    </w:p>
    <w:p>
      <w:pPr>
        <w:pStyle w:val="880"/>
        <w:jc w:val="both"/>
        <w:spacing w:line="420" w:lineRule="auto"/>
        <w:rPr>
          <w:rStyle w:val="892"/>
          <w:rFonts w:hint="eastAsia" w:ascii="宋体" w:hAnsi="宋体" w:eastAsia="宋体" w:cs="Arial"/>
          <w:sz w:val="24"/>
          <w:szCs w:val="24"/>
        </w:rPr>
      </w:pPr>
      <w:r/>
      <w:hyperlink w:tooltip="#_Toc210926282" w:anchor="_Toc210926282" w:history="1">
        <w:r>
          <w:rPr>
            <w:rStyle w:val="892"/>
            <w:rFonts w:hint="eastAsia" w:ascii="宋体" w:hAnsi="宋体" w:eastAsia="宋体" w:cs="Arial"/>
            <w:sz w:val="24"/>
            <w:szCs w:val="24"/>
          </w:rPr>
          <w:t xml:space="preserve">第五章  合同文本</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_Toc210926282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30</w:t>
        </w:r>
        <w:r>
          <w:rPr>
            <w:rStyle w:val="892"/>
            <w:rFonts w:hint="eastAsia" w:ascii="宋体" w:hAnsi="宋体" w:eastAsia="宋体" w:cs="Arial"/>
            <w:sz w:val="24"/>
            <w:szCs w:val="24"/>
          </w:rPr>
          <w:fldChar w:fldCharType="end"/>
        </w:r>
      </w:hyperlink>
      <w:r/>
      <w:r/>
    </w:p>
    <w:p>
      <w:pPr>
        <w:pStyle w:val="880"/>
        <w:jc w:val="both"/>
        <w:spacing w:line="420" w:lineRule="auto"/>
        <w:rPr>
          <w:rStyle w:val="892"/>
          <w:rFonts w:hint="eastAsia" w:ascii="宋体" w:hAnsi="宋体" w:eastAsia="宋体" w:cs="Arial"/>
          <w:bCs w:val="0"/>
          <w:sz w:val="24"/>
        </w:rPr>
      </w:pPr>
      <w:r/>
      <w:hyperlink w:tooltip="#_Toc210926283" w:anchor="_Toc210926283" w:history="1">
        <w:r>
          <w:rPr>
            <w:rStyle w:val="892"/>
            <w:rFonts w:hint="eastAsia" w:ascii="宋体" w:hAnsi="宋体" w:eastAsia="宋体" w:cs="Arial"/>
            <w:sz w:val="24"/>
            <w:szCs w:val="24"/>
          </w:rPr>
          <w:t xml:space="preserve">第六章  响应文件的组成和格式</w:t>
        </w:r>
        <w:r>
          <w:rPr>
            <w:rStyle w:val="892"/>
            <w:rFonts w:hint="eastAsia" w:ascii="宋体" w:hAnsi="宋体" w:eastAsia="宋体" w:cs="Arial"/>
            <w:sz w:val="24"/>
            <w:szCs w:val="24"/>
          </w:rPr>
          <w:tab/>
        </w:r>
        <w:r>
          <w:rPr>
            <w:rStyle w:val="892"/>
            <w:rFonts w:hint="eastAsia" w:ascii="宋体" w:hAnsi="宋体" w:eastAsia="宋体" w:cs="Arial"/>
            <w:sz w:val="24"/>
            <w:szCs w:val="24"/>
          </w:rPr>
          <w:fldChar w:fldCharType="begin"/>
        </w:r>
        <w:r>
          <w:rPr>
            <w:rStyle w:val="892"/>
            <w:rFonts w:hint="eastAsia" w:ascii="宋体" w:hAnsi="宋体" w:eastAsia="宋体" w:cs="Arial"/>
            <w:sz w:val="24"/>
            <w:szCs w:val="24"/>
          </w:rPr>
          <w:instrText xml:space="preserve"> </w:instrText>
        </w:r>
        <w:r>
          <w:rPr>
            <w:rStyle w:val="892"/>
            <w:rFonts w:ascii="宋体" w:hAnsi="宋体" w:eastAsia="宋体" w:cs="Arial"/>
            <w:sz w:val="24"/>
            <w:szCs w:val="24"/>
          </w:rPr>
          <w:instrText xml:space="preserve">PAGEREF _Toc210926283 \h</w:instrText>
        </w:r>
        <w:r>
          <w:rPr>
            <w:rStyle w:val="892"/>
            <w:rFonts w:hint="eastAsia" w:ascii="宋体" w:hAnsi="宋体" w:eastAsia="宋体" w:cs="Arial"/>
            <w:sz w:val="24"/>
            <w:szCs w:val="24"/>
          </w:rPr>
          <w:instrText xml:space="preserve"> </w:instrText>
        </w:r>
        <w:r>
          <w:rPr>
            <w:rStyle w:val="892"/>
            <w:rFonts w:hint="eastAsia" w:ascii="宋体" w:hAnsi="宋体" w:eastAsia="宋体" w:cs="Arial"/>
            <w:sz w:val="24"/>
            <w:szCs w:val="24"/>
          </w:rPr>
        </w:r>
        <w:r>
          <w:rPr>
            <w:rStyle w:val="892"/>
            <w:rFonts w:hint="eastAsia" w:ascii="宋体" w:hAnsi="宋体" w:eastAsia="宋体" w:cs="Arial"/>
            <w:sz w:val="24"/>
            <w:szCs w:val="24"/>
          </w:rPr>
          <w:fldChar w:fldCharType="separate"/>
        </w:r>
        <w:r>
          <w:rPr>
            <w:rStyle w:val="892"/>
            <w:rFonts w:hint="eastAsia" w:ascii="宋体" w:hAnsi="宋体" w:eastAsia="宋体" w:cs="Arial"/>
            <w:sz w:val="24"/>
            <w:szCs w:val="24"/>
          </w:rPr>
          <w:t xml:space="preserve">42</w:t>
        </w:r>
        <w:r>
          <w:rPr>
            <w:rStyle w:val="892"/>
            <w:rFonts w:hint="eastAsia" w:ascii="宋体" w:hAnsi="宋体" w:eastAsia="宋体" w:cs="Arial"/>
            <w:sz w:val="24"/>
            <w:szCs w:val="24"/>
          </w:rPr>
          <w:fldChar w:fldCharType="end"/>
        </w:r>
      </w:hyperlink>
      <w:r/>
      <w:r/>
    </w:p>
    <w:p>
      <w:pPr>
        <w:pStyle w:val="880"/>
        <w:spacing w:line="420" w:lineRule="auto"/>
        <w:rPr>
          <w:rStyle w:val="892"/>
          <w:rFonts w:hint="eastAsia" w:ascii="宋体" w:hAnsi="宋体" w:eastAsia="宋体" w:cs="Arial"/>
          <w:b w:val="0"/>
          <w:szCs w:val="24"/>
        </w:rPr>
      </w:pPr>
      <w:r>
        <w:rPr>
          <w:rStyle w:val="892"/>
          <w:rFonts w:ascii="宋体" w:hAnsi="宋体" w:eastAsia="宋体" w:cs="Arial"/>
          <w:b w:val="0"/>
          <w:sz w:val="24"/>
          <w:szCs w:val="24"/>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52"/>
        <w:jc w:val="center"/>
        <w:spacing w:after="143"/>
        <w:rPr>
          <w:rFonts w:hint="eastAsia" w:ascii="华文中宋" w:hAnsi="华文中宋" w:eastAsia="华文中宋"/>
          <w:b/>
          <w:sz w:val="36"/>
          <w:szCs w:val="36"/>
        </w:rPr>
      </w:pPr>
      <w:r/>
      <w:bookmarkStart w:id="3" w:name="_Toc210926268"/>
      <w:r>
        <w:rPr>
          <w:rFonts w:hint="eastAsia" w:ascii="华文中宋" w:hAnsi="华文中宋" w:eastAsia="华文中宋"/>
          <w:b/>
          <w:sz w:val="36"/>
          <w:szCs w:val="36"/>
        </w:rPr>
        <w:t xml:space="preserve">第一章 磋商邀请</w:t>
      </w:r>
      <w:bookmarkEnd w:id="3"/>
      <w:r/>
      <w:r/>
    </w:p>
    <w:p>
      <w:pPr>
        <w:pStyle w:val="865"/>
        <w:ind w:firstLine="480"/>
        <w:spacing w:line="440" w:lineRule="exact"/>
        <w:rPr>
          <w:rFonts w:hint="eastAsia" w:ascii="宋体" w:hAnsi="宋体" w:eastAsia="宋体"/>
          <w:sz w:val="24"/>
          <w:szCs w:val="24"/>
        </w:rPr>
      </w:pPr>
      <w:r>
        <w:rPr>
          <w:rFonts w:hint="eastAsia" w:ascii="宋体" w:hAnsi="宋体" w:eastAsia="宋体"/>
          <w:sz w:val="24"/>
          <w:szCs w:val="24"/>
        </w:rPr>
        <w:t xml:space="preserve">南京汇采项目管理有限</w:t>
      </w:r>
      <w:r>
        <w:rPr>
          <w:rFonts w:hint="eastAsia" w:ascii="宋体" w:hAnsi="宋体" w:eastAsia="宋体"/>
          <w:color w:val="000000" w:themeColor="text1"/>
          <w:sz w:val="24"/>
          <w:szCs w:val="24"/>
        </w:rPr>
        <w:t xml:space="preserve">公司受江苏省特种设备安全监督检验研究院的委托，就其所需的江苏省特检院直属分院管道内检测辅助工作外委项目实施</w:t>
      </w:r>
      <w:r>
        <w:rPr>
          <w:rFonts w:hint="eastAsia" w:ascii="宋体" w:hAnsi="宋体" w:eastAsia="宋体"/>
          <w:color w:val="000000" w:themeColor="text1"/>
          <w:sz w:val="24"/>
          <w:szCs w:val="24"/>
        </w:rPr>
        <w:t xml:space="preserve">第二次</w:t>
      </w:r>
      <w:r>
        <w:rPr>
          <w:rFonts w:hint="eastAsia" w:ascii="宋体" w:hAnsi="宋体" w:eastAsia="宋体"/>
          <w:color w:val="000000" w:themeColor="text1"/>
          <w:sz w:val="24"/>
          <w:szCs w:val="24"/>
        </w:rPr>
        <w:t xml:space="preserve">竞争性磋商采购</w:t>
      </w:r>
      <w:r>
        <w:rPr>
          <w:rFonts w:hint="eastAsia" w:ascii="宋体" w:hAnsi="宋体" w:eastAsia="宋体"/>
          <w:sz w:val="24"/>
          <w:szCs w:val="24"/>
        </w:rPr>
        <w:t xml:space="preserve">，欢迎符合条件的供应商参加磋商。</w:t>
      </w:r>
      <w:r/>
    </w:p>
    <w:p>
      <w:pPr>
        <w:ind w:firstLine="480"/>
        <w:spacing w:line="440" w:lineRule="exact"/>
        <w:rPr>
          <w:rFonts w:hint="eastAsia" w:ascii="宋体" w:hAnsi="宋体"/>
          <w:bCs/>
          <w:color w:val="000000" w:themeColor="text1"/>
          <w:sz w:val="24"/>
        </w:rPr>
      </w:pPr>
      <w:r>
        <w:rPr>
          <w:rFonts w:hint="eastAsia" w:ascii="宋体" w:hAnsi="宋体"/>
          <w:color w:val="000000" w:themeColor="text1"/>
          <w:sz w:val="24"/>
        </w:rPr>
        <w:t xml:space="preserve">江苏省特检院直属分院管道内检测</w:t>
      </w:r>
      <w:r>
        <w:rPr>
          <w:rFonts w:hint="eastAsia" w:ascii="宋体" w:hAnsi="宋体"/>
          <w:color w:val="000000" w:themeColor="text1"/>
          <w:sz w:val="24"/>
        </w:rPr>
        <w:t xml:space="preserve">辅助工作外委</w:t>
      </w:r>
      <w:r>
        <w:rPr>
          <w:rFonts w:hint="eastAsia" w:ascii="宋体" w:hAnsi="宋体"/>
          <w:bCs/>
          <w:color w:val="000000" w:themeColor="text1"/>
          <w:sz w:val="24"/>
        </w:rPr>
        <w:t xml:space="preserve">采购项目</w:t>
      </w:r>
      <w:r>
        <w:rPr>
          <w:rFonts w:ascii="宋体" w:hAnsi="宋体"/>
          <w:bCs/>
          <w:color w:val="000000" w:themeColor="text1"/>
          <w:sz w:val="24"/>
        </w:rPr>
        <w:t xml:space="preserve">（第二次）</w:t>
      </w:r>
      <w:r>
        <w:rPr>
          <w:rFonts w:hint="eastAsia" w:ascii="宋体" w:hAnsi="宋体"/>
          <w:bCs/>
          <w:color w:val="000000" w:themeColor="text1"/>
          <w:sz w:val="24"/>
        </w:rPr>
        <w:t xml:space="preserve">的潜在供应商应在</w:t>
      </w:r>
      <w:r>
        <w:rPr>
          <w:rFonts w:hint="eastAsia" w:ascii="宋体" w:hAnsi="宋体"/>
          <w:color w:val="000000" w:themeColor="text1"/>
          <w:sz w:val="24"/>
        </w:rPr>
        <w:t xml:space="preserve">“江苏政府采购网”自行下载</w:t>
      </w:r>
      <w:r>
        <w:rPr>
          <w:rFonts w:hint="eastAsia" w:ascii="宋体" w:hAnsi="宋体"/>
          <w:bCs/>
          <w:color w:val="000000" w:themeColor="text1"/>
          <w:sz w:val="24"/>
        </w:rPr>
        <w:t xml:space="preserve">磋商文件，并于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hint="eastAsia" w:ascii="宋体" w:hAnsi="宋体"/>
          <w:bCs/>
          <w:color w:val="000000" w:themeColor="text1"/>
          <w:sz w:val="24"/>
        </w:rPr>
        <w:t xml:space="preserve">20</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:00（北京时间）前递交响应文件。</w:t>
      </w:r>
      <w:r/>
    </w:p>
    <w:p>
      <w:pPr>
        <w:ind w:firstLine="482"/>
        <w:spacing w:line="440" w:lineRule="exact"/>
        <w:widowControl/>
        <w:rPr>
          <w:rFonts w:hint="eastAsia" w:ascii="宋体" w:hAnsi="宋体" w:cs="宋体"/>
          <w:b/>
          <w:bCs/>
          <w:color w:val="000000" w:themeColor="text1"/>
          <w:sz w:val="24"/>
        </w:rPr>
      </w:pPr>
      <w:r/>
      <w:bookmarkStart w:id="4" w:name="_Toc14577347"/>
      <w:r/>
      <w:bookmarkStart w:id="5" w:name="_Toc513029209"/>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JSZC-320000-HCAI-C2026-002</w:t>
      </w:r>
      <w:r>
        <w:rPr>
          <w:rFonts w:hint="eastAsia" w:ascii="宋体" w:hAnsi="宋体" w:cs="宋体"/>
          <w:bCs/>
          <w:color w:val="000000" w:themeColor="text1"/>
          <w:sz w:val="24"/>
        </w:rPr>
        <w:t xml:space="preserve">4</w:t>
      </w:r>
      <w:r/>
    </w:p>
    <w:p>
      <w:pPr>
        <w:ind w:firstLine="480"/>
        <w:spacing w:line="440" w:lineRule="exact"/>
        <w:widowControl/>
        <w:rPr>
          <w:rFonts w:hint="eastAsia" w:ascii="宋体" w:hAnsi="宋体" w:cs="宋体"/>
          <w:bCs/>
          <w:sz w:val="24"/>
        </w:rPr>
      </w:pPr>
      <w:r>
        <w:rPr>
          <w:rFonts w:hint="eastAsia" w:ascii="宋体" w:hAnsi="宋体" w:cs="宋体"/>
          <w:bCs/>
          <w:color w:val="000000" w:themeColor="text1"/>
          <w:sz w:val="24"/>
        </w:rPr>
        <w:t xml:space="preserve">（二）项目名称：</w:t>
      </w:r>
      <w:r>
        <w:rPr>
          <w:rFonts w:hint="eastAsia" w:ascii="宋体" w:hAnsi="宋体"/>
          <w:color w:val="000000" w:themeColor="text1"/>
          <w:sz w:val="24"/>
        </w:rPr>
        <w:t xml:space="preserve">江苏省特检院直属分院管道内检测辅助工作外委项目</w:t>
      </w:r>
      <w:r>
        <w:rPr>
          <w:rFonts w:ascii="宋体" w:hAnsi="宋体"/>
          <w:color w:val="000000" w:themeColor="text1"/>
          <w:sz w:val="24"/>
        </w:rPr>
        <w:t xml:space="preserve">（第</w:t>
      </w:r>
      <w:r>
        <w:rPr>
          <w:rFonts w:ascii="宋体" w:hAnsi="宋体"/>
          <w:color w:val="000000" w:themeColor="text1"/>
          <w:sz w:val="24"/>
        </w:rPr>
        <w:t xml:space="preserve">二次）</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（三）采购方式：竞争性磋商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（四）预算金额</w:t>
      </w:r>
      <w:r>
        <w:rPr>
          <w:rFonts w:hint="eastAsia" w:ascii="宋体" w:hAnsi="宋体" w:cs="宋体"/>
          <w:bCs/>
          <w:color w:val="000000" w:themeColor="text1"/>
          <w:sz w:val="24"/>
        </w:rPr>
        <w:t xml:space="preserve">：</w:t>
      </w:r>
      <w:r>
        <w:rPr>
          <w:rFonts w:hint="eastAsia" w:ascii="宋体" w:hAnsi="宋体"/>
          <w:color w:val="000000" w:themeColor="text1"/>
          <w:sz w:val="24"/>
        </w:rPr>
        <w:t xml:space="preserve">240万元（一采三年，80万元/年）</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价：本项目</w:t>
      </w:r>
      <w:r>
        <w:rPr>
          <w:rFonts w:hint="eastAsia" w:ascii="宋体" w:hAnsi="宋体" w:cs="宋体"/>
          <w:bCs/>
          <w:sz w:val="24"/>
        </w:rPr>
        <w:t xml:space="preserve">按基准单价的优惠率进行报价，设定</w:t>
      </w:r>
      <w:r>
        <w:rPr>
          <w:rFonts w:hint="eastAsia" w:ascii="宋体" w:hAnsi="宋体" w:cs="宋体"/>
          <w:bCs/>
          <w:color w:val="000000" w:themeColor="text1"/>
          <w:sz w:val="24"/>
        </w:rPr>
        <w:t xml:space="preserve">（1-报价优惠率）的最高限价为100%，磋商供应商</w:t>
      </w:r>
      <w:r>
        <w:rPr>
          <w:rFonts w:hint="eastAsia" w:ascii="宋体" w:hAnsi="宋体" w:cs="宋体"/>
          <w:color w:val="000000" w:themeColor="text1"/>
          <w:sz w:val="24"/>
        </w:rPr>
        <w:t xml:space="preserve">的报价超过最高限价的，作无效响应处理。</w:t>
      </w:r>
      <w:r/>
    </w:p>
    <w:p>
      <w:pPr>
        <w:ind w:firstLine="480"/>
        <w:spacing w:line="440" w:lineRule="exact"/>
        <w:widowControl/>
        <w:rPr>
          <w:rFonts w:hint="eastAsia" w:ascii="宋体" w:hAnsi="宋体"/>
          <w:bCs/>
          <w:color w:val="ff0000"/>
          <w:sz w:val="24"/>
        </w:rPr>
      </w:pPr>
      <w:r>
        <w:rPr>
          <w:rFonts w:hint="eastAsia" w:ascii="宋体" w:hAnsi="宋体" w:cs="宋体"/>
          <w:bCs/>
          <w:sz w:val="24"/>
        </w:rPr>
        <w:t xml:space="preserve">（六）采购需求：</w:t>
      </w:r>
      <w:r>
        <w:rPr>
          <w:rFonts w:hint="eastAsia" w:ascii="宋体" w:hAnsi="宋体"/>
          <w:color w:val="000000" w:themeColor="text1"/>
          <w:sz w:val="24"/>
        </w:rPr>
        <w:t xml:space="preserve">本项目主要为江苏省特种设备安全监督检验研究院</w:t>
      </w:r>
      <w:r>
        <w:rPr>
          <w:rFonts w:ascii="宋体" w:hAnsi="宋体"/>
          <w:color w:val="000000" w:themeColor="text1"/>
          <w:sz w:val="24"/>
        </w:rPr>
        <w:t xml:space="preserve">直属分院</w:t>
      </w:r>
      <w:r>
        <w:rPr>
          <w:rFonts w:hint="eastAsia" w:ascii="宋体" w:hAnsi="宋体"/>
          <w:color w:val="000000" w:themeColor="text1"/>
          <w:sz w:val="24"/>
        </w:rPr>
        <w:t xml:space="preserve">提供管道内检测辅助工作服务，包括</w:t>
      </w:r>
      <w:r>
        <w:rPr>
          <w:rFonts w:hint="eastAsia" w:ascii="宋体" w:hAnsi="宋体" w:cs="宋体"/>
          <w:color w:val="000000" w:themeColor="text1"/>
          <w:sz w:val="24"/>
        </w:rPr>
        <w:t xml:space="preserve">泡沫清管、皮碗清管、钢刷清管、磁力清管工作，以及空压机租赁及检测器技术服务等工作。</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2"/>
        <w:gridCol w:w="5299"/>
        <w:gridCol w:w="1098"/>
        <w:gridCol w:w="2236"/>
      </w:tblGrid>
      <w:tr>
        <w:trPr>
          <w:jc w:val="center"/>
          <w:trHeight w:val="102"/>
        </w:trPr>
        <w:tc>
          <w:tcPr>
            <w:tcW w:w="425"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序号</w:t>
            </w:r>
            <w:r/>
          </w:p>
        </w:tc>
        <w:tc>
          <w:tcPr>
            <w:tcW w:w="2807"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项目名称</w:t>
            </w:r>
            <w:r/>
          </w:p>
        </w:tc>
        <w:tc>
          <w:tcPr>
            <w:tcW w:w="582"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单位</w:t>
            </w:r>
            <w:r/>
          </w:p>
        </w:tc>
        <w:tc>
          <w:tcPr>
            <w:tcW w:w="1185"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b/>
                <w:bCs/>
                <w:sz w:val="24"/>
              </w:rPr>
              <w:t xml:space="preserve">基准单价</w:t>
            </w:r>
            <w:r/>
          </w:p>
          <w:p>
            <w:pPr>
              <w:jc w:val="center"/>
              <w:spacing w:line="440" w:lineRule="exact"/>
              <w:rPr>
                <w:rFonts w:hint="eastAsia" w:ascii="宋体" w:hAnsi="宋体" w:cs="宋体"/>
                <w:b/>
                <w:bCs/>
                <w:sz w:val="24"/>
              </w:rPr>
            </w:pPr>
            <w:r>
              <w:rPr>
                <w:rFonts w:hint="eastAsia" w:ascii="宋体" w:hAnsi="宋体" w:cs="宋体"/>
                <w:b/>
                <w:bCs/>
                <w:sz w:val="24"/>
              </w:rPr>
              <w:t xml:space="preserve">（元）</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1</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泡沫清管</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次</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10000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皮碗清管</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次</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3</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钢刷清管</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次</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4</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磁力清管</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次</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5</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空压机租赁</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台/天</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6000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6</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检测器（公称直径</w:t>
            </w:r>
            <w:r>
              <w:rPr>
                <w:sz w:val="24"/>
              </w:rPr>
              <w:t xml:space="preserve">≤</w:t>
            </w:r>
            <w:r>
              <w:rPr>
                <w:rFonts w:hint="eastAsia" w:ascii="宋体" w:hAnsi="宋体" w:cs="宋体"/>
                <w:sz w:val="24"/>
              </w:rPr>
              <w:t xml:space="preserve">DN250）</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台/天</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7</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检测器（DN250＜公称直径</w:t>
            </w:r>
            <w:r>
              <w:rPr>
                <w:sz w:val="24"/>
              </w:rPr>
              <w:t xml:space="preserve">≤</w:t>
            </w:r>
            <w:r>
              <w:rPr>
                <w:rFonts w:hint="eastAsia" w:ascii="宋体" w:hAnsi="宋体" w:cs="宋体"/>
                <w:sz w:val="24"/>
              </w:rPr>
              <w:t xml:space="preserve">DN550）</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台/天</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25000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8</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检测器（DN550＜公称直径</w:t>
            </w:r>
            <w:r>
              <w:rPr>
                <w:sz w:val="24"/>
              </w:rPr>
              <w:t xml:space="preserve">≤</w:t>
            </w:r>
            <w:r>
              <w:rPr>
                <w:rFonts w:hint="eastAsia" w:ascii="宋体" w:hAnsi="宋体" w:cs="宋体"/>
                <w:sz w:val="24"/>
              </w:rPr>
              <w:t xml:space="preserve">DN900）</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台/天</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30000</w:t>
            </w:r>
            <w:r/>
          </w:p>
        </w:tc>
      </w:tr>
      <w:tr>
        <w:trPr>
          <w:jc w:val="center"/>
          <w:trHeight w:val="517"/>
        </w:trPr>
        <w:tc>
          <w:tcPr>
            <w:tcW w:w="42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9</w:t>
            </w:r>
            <w:r/>
          </w:p>
        </w:tc>
        <w:tc>
          <w:tcPr>
            <w:tcW w:w="2807"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检测器（公称直径</w:t>
            </w:r>
            <w:r>
              <w:rPr>
                <w:rFonts w:hint="eastAsia"/>
                <w:sz w:val="24"/>
              </w:rPr>
              <w:t xml:space="preserve">＞</w:t>
            </w:r>
            <w:r>
              <w:rPr>
                <w:rFonts w:hint="eastAsia" w:ascii="宋体" w:hAnsi="宋体" w:cs="宋体"/>
                <w:sz w:val="24"/>
              </w:rPr>
              <w:t xml:space="preserve">DN900）</w:t>
            </w:r>
            <w:r/>
          </w:p>
        </w:tc>
        <w:tc>
          <w:tcPr>
            <w:tcW w:w="582"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台/天</w:t>
            </w:r>
            <w:r/>
          </w:p>
        </w:tc>
        <w:tc>
          <w:tcPr>
            <w:tcW w:w="1185"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40000</w:t>
            </w:r>
            <w:r/>
          </w:p>
        </w:tc>
      </w:tr>
    </w:tbl>
    <w:p>
      <w:pPr>
        <w:ind w:firstLine="48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s="宋体"/>
          <w:color w:val="000000" w:themeColor="text1"/>
          <w:sz w:val="24"/>
        </w:rPr>
        <w:t xml:space="preserve">供应商主要负责江苏省内业务，采购人有权根据业务的实际情况进行自行调配，</w:t>
      </w:r>
      <w:r>
        <w:rPr>
          <w:rFonts w:hint="eastAsia"/>
          <w:color w:val="000000" w:themeColor="text1"/>
          <w:sz w:val="24"/>
        </w:rPr>
        <w:t xml:space="preserve">实际履约地点以采购人指定为准。</w:t>
      </w:r>
      <w:r>
        <w:rPr>
          <w:rFonts w:hint="eastAsia" w:asciiTheme="minorEastAsia" w:hAnsiTheme="minorEastAsia" w:eastAsiaTheme="minorEastAsia"/>
          <w:color w:val="000000" w:themeColor="text1"/>
          <w:sz w:val="24"/>
        </w:rPr>
        <w:t xml:space="preserve">供应商实施的单个项目以采购人发出的书面委托单上明确的具体服务项目内容为准。</w:t>
      </w:r>
      <w:r/>
    </w:p>
    <w:p>
      <w:pPr>
        <w:ind w:firstLine="480"/>
        <w:spacing w:line="360" w:lineRule="auto"/>
        <w:widowControl/>
        <w:rPr>
          <w:rFonts w:hint="eastAsia" w:ascii="宋体" w:hAnsi="宋体"/>
          <w:sz w:val="24"/>
        </w:rPr>
      </w:pPr>
      <w:r>
        <w:rPr>
          <w:rFonts w:hint="eastAsia" w:ascii="宋体" w:hAnsi="宋体" w:cs="宋体"/>
          <w:color w:val="000000" w:themeColor="text1"/>
          <w:sz w:val="24"/>
        </w:rPr>
        <w:t xml:space="preserve">2、</w:t>
      </w:r>
      <w:r>
        <w:rPr>
          <w:rFonts w:hint="eastAsia" w:ascii="宋体" w:hAnsi="宋体"/>
          <w:sz w:val="24"/>
        </w:rPr>
        <w:t xml:space="preserve">具体采购需求</w:t>
      </w:r>
      <w:r>
        <w:rPr>
          <w:rFonts w:hint="eastAsia" w:ascii="宋体" w:hAnsi="宋体" w:cs="宋体"/>
          <w:bCs/>
          <w:sz w:val="24"/>
        </w:rPr>
        <w:t xml:space="preserve">详见采购文件“第三章 项目需求”</w:t>
      </w:r>
      <w:r>
        <w:rPr>
          <w:rFonts w:hint="eastAsia" w:ascii="宋体" w:hAnsi="宋体"/>
          <w:sz w:val="24"/>
        </w:rPr>
        <w:t xml:space="preserve">。</w:t>
      </w:r>
      <w:r/>
    </w:p>
    <w:p>
      <w:pPr>
        <w:ind w:firstLine="480"/>
        <w:spacing w:line="360" w:lineRule="auto"/>
        <w:widowControl/>
        <w:rPr>
          <w:rFonts w:hint="eastAsia" w:cs="宋体" w:asciiTheme="minorEastAsia" w:hAnsiTheme="minorEastAsia" w:eastAsiaTheme="minorEastAsia"/>
          <w:color w:val="000000" w:themeColor="text1"/>
          <w:sz w:val="24"/>
        </w:rPr>
      </w:pPr>
      <w:r>
        <w:rPr>
          <w:rFonts w:hint="eastAsia" w:ascii="宋体" w:hAnsi="宋体" w:cs="宋体"/>
          <w:bCs/>
          <w:sz w:val="24"/>
        </w:rPr>
        <w:t xml:space="preserve">（七）合同履行期限：</w:t>
      </w:r>
      <w:bookmarkStart w:id="9" w:name="_Hlk172191891"/>
      <w:r>
        <w:rPr>
          <w:rFonts w:hint="eastAsia" w:cs="宋体" w:asciiTheme="minorEastAsia" w:hAnsiTheme="minorEastAsia" w:eastAsiaTheme="minorEastAsia"/>
          <w:color w:val="000000" w:themeColor="text1"/>
          <w:sz w:val="24"/>
        </w:rPr>
        <w:t xml:space="preserve">本项目服务期限为三年</w:t>
      </w:r>
      <w:r>
        <w:rPr>
          <w:rFonts w:hint="eastAsia" w:asciiTheme="minorEastAsia" w:hAnsiTheme="minorEastAsia" w:eastAsiaTheme="minorEastAsia"/>
          <w:color w:val="000000" w:themeColor="text1"/>
          <w:sz w:val="24"/>
        </w:rPr>
        <w:t xml:space="preserve">，合同一年一签（第一年度自合同签订之日起至2026年12月31日止，第二年度自2027年1月1日至 2027年12月31日止，第三年度自2028年1月1日至2028年12月31日止）。上一年度合同期满后，经采购人履约考核合格且下一年度预算落实，方可续签下一年度合同，续签累计不超过两次；如考核不合格或预算未落实，则合同到期自动终止。合同履行期间，每项任务在得到采购人书面委托单后开始，至项目规定的所有工作完成为止。合同履行期间的</w:t>
      </w:r>
      <w:r>
        <w:rPr>
          <w:rFonts w:hint="eastAsia" w:asciiTheme="minorEastAsia" w:hAnsiTheme="minorEastAsia" w:eastAsiaTheme="minorEastAsia"/>
          <w:color w:val="000000" w:themeColor="text1"/>
          <w:sz w:val="24"/>
        </w:rPr>
        <w:t xml:space="preserve">优惠</w:t>
      </w:r>
      <w:r>
        <w:rPr>
          <w:rFonts w:hint="eastAsia" w:cs="宋体" w:asciiTheme="minorEastAsia" w:hAnsiTheme="minorEastAsia" w:eastAsiaTheme="minorEastAsia"/>
          <w:color w:val="000000" w:themeColor="text1"/>
          <w:sz w:val="24"/>
        </w:rPr>
        <w:t xml:space="preserve">率保持</w:t>
      </w:r>
      <w:r>
        <w:rPr>
          <w:rFonts w:hint="eastAsia" w:asciiTheme="minorEastAsia" w:hAnsiTheme="minorEastAsia" w:eastAsiaTheme="minorEastAsia"/>
          <w:color w:val="000000" w:themeColor="text1"/>
          <w:sz w:val="24"/>
        </w:rPr>
        <w:t xml:space="preserve">不变，各合同年度总结算费用不得超过该年度预算额度。</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bookmarkEnd w:id="8"/>
      <w:r/>
      <w:bookmarkEnd w:id="9"/>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二、申请人的资格要求</w:t>
      </w:r>
      <w:bookmarkStart w:id="10" w:name="_Hlk218087596"/>
      <w:r/>
      <w:bookmarkStart w:id="11" w:name="_Hlk8392111"/>
      <w:r/>
      <w:r/>
    </w:p>
    <w:p>
      <w:pPr>
        <w:ind w:firstLine="482"/>
        <w:spacing w:line="360" w:lineRule="auto"/>
        <w:rPr>
          <w:rFonts w:hint="eastAsia" w:ascii="宋体" w:hAnsi="宋体" w:cs="Arial"/>
          <w:b/>
          <w:bCs/>
          <w:sz w:val="24"/>
        </w:rPr>
      </w:pPr>
      <w:r>
        <w:rPr>
          <w:rFonts w:hint="eastAsia" w:ascii="宋体" w:hAnsi="宋体" w:cs="Arial"/>
          <w:b/>
          <w:bCs/>
          <w:sz w:val="24"/>
        </w:rPr>
        <w:t xml:space="preserve">（一）满足《中华人民共和国政府采购法》第二十二条规定：</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t xml:space="preserve"> </w:t>
      </w:r>
      <w:r/>
    </w:p>
    <w:p>
      <w:pPr>
        <w:ind w:firstLine="480"/>
        <w:spacing w:line="360" w:lineRule="auto"/>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360" w:lineRule="auto"/>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w:t>
      </w:r>
      <w:r>
        <w:rPr>
          <w:rFonts w:ascii="宋体" w:hAnsi="宋体" w:cs="宋体"/>
          <w:color w:val="000000" w:themeColor="text1"/>
          <w:sz w:val="24"/>
        </w:rPr>
        <w:t xml:space="preserve">的</w:t>
      </w:r>
      <w:r>
        <w:rPr>
          <w:rFonts w:hint="eastAsia" w:ascii="宋体" w:hAnsi="宋体" w:cs="宋体"/>
          <w:color w:val="000000" w:themeColor="text1"/>
          <w:sz w:val="24"/>
        </w:rPr>
        <w:t xml:space="preserve">书面声明</w:t>
      </w:r>
      <w:r>
        <w:rPr>
          <w:rFonts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Arial"/>
          <w:color w:val="000000" w:themeColor="text1"/>
          <w:sz w:val="24"/>
        </w:rPr>
        <w:t xml:space="preserve">（5）</w:t>
      </w:r>
      <w:r>
        <w:rPr>
          <w:rFonts w:hint="eastAsia" w:ascii="宋体" w:hAnsi="宋体" w:cs="Arial"/>
          <w:color w:val="000000" w:themeColor="text1"/>
          <w:sz w:val="24"/>
        </w:rPr>
        <w:t xml:space="preserve">提供</w:t>
      </w:r>
      <w:r>
        <w:rPr>
          <w:rFonts w:ascii="宋体" w:hAnsi="宋体" w:cs="宋体"/>
          <w:color w:val="000000" w:themeColor="text1"/>
          <w:sz w:val="24"/>
        </w:rPr>
        <w:t xml:space="preserve">参加政府采购活动前3年内在经营活动中没有重大违法记录的书面声明</w:t>
      </w:r>
      <w:r>
        <w:rPr>
          <w:rFonts w:hint="eastAsia" w:ascii="宋体" w:hAnsi="宋体" w:cs="宋体"/>
          <w:color w:val="000000" w:themeColor="text1"/>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360" w:lineRule="auto"/>
        <w:rPr>
          <w:rFonts w:hint="eastAsia" w:ascii="宋体" w:hAnsi="宋体" w:cs="宋体"/>
          <w:color w:val="ff0000"/>
          <w:sz w:val="24"/>
        </w:rPr>
      </w:pPr>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w:t>
      </w:r>
      <w:r>
        <w:rPr>
          <w:rFonts w:hint="eastAsia" w:ascii="宋体" w:hAnsi="宋体" w:cs="宋体"/>
          <w:color w:val="000000" w:themeColor="text1"/>
          <w:sz w:val="24"/>
        </w:rPr>
        <w:t xml:space="preserve">购活动；③为本项目提供整体设计、规范编制或者项目管理、监理、检测等服务的供应商； </w:t>
      </w:r>
      <w:r/>
    </w:p>
    <w:p>
      <w:pPr>
        <w:ind w:firstLine="480"/>
        <w:spacing w:line="360" w:lineRule="auto"/>
        <w:rPr>
          <w:rFonts w:hint="eastAsia" w:ascii="宋体" w:hAnsi="宋体" w:cs="宋体"/>
          <w:color w:val="000000" w:themeColor="text1"/>
          <w:sz w:val="24"/>
        </w:rPr>
      </w:pPr>
      <w:r>
        <w:rPr>
          <w:rFonts w:hint="eastAsia" w:ascii="宋体" w:hAnsi="宋体" w:cs="宋体"/>
          <w:sz w:val="24"/>
        </w:rPr>
        <w:t xml:space="preserve">（2）</w:t>
      </w:r>
      <w:r>
        <w:rPr>
          <w:rFonts w:hint="eastAsia" w:ascii="宋体" w:hAnsi="宋体" w:cs="宋体"/>
          <w:sz w:val="24"/>
        </w:rPr>
        <w:t xml:space="preserve">提供法</w:t>
      </w:r>
      <w:r>
        <w:rPr>
          <w:rFonts w:hint="eastAsia" w:ascii="宋体" w:hAnsi="宋体" w:cs="宋体"/>
          <w:color w:val="000000" w:themeColor="text1"/>
          <w:sz w:val="24"/>
        </w:rPr>
        <w:t xml:space="preserve">人授权书；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提供磋商响应函。</w:t>
      </w:r>
      <w:r/>
    </w:p>
    <w:p>
      <w:pPr>
        <w:ind w:firstLine="482"/>
        <w:spacing w:line="360" w:lineRule="auto"/>
        <w:rPr>
          <w:rFonts w:hint="eastAsia" w:ascii="宋体" w:hAnsi="宋体" w:cs="Arial"/>
          <w:color w:val="000000" w:themeColor="text1"/>
          <w:sz w:val="24"/>
        </w:rPr>
      </w:pPr>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r>
        <w:rPr>
          <w:rFonts w:hint="eastAsia" w:ascii="宋体" w:hAnsi="宋体" w:cs="宋体"/>
          <w:b/>
          <w:bCs/>
          <w:color w:val="000000" w:themeColor="text1"/>
          <w:sz w:val="24"/>
        </w:rPr>
        <w:t xml:space="preserve">供应商须具备由市场监督管理部门颁发的《中华人民共和国特种设备检验检测机构核准证》</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检测项目至少须包含</w:t>
      </w:r>
      <w:r>
        <w:rPr>
          <w:rFonts w:ascii="宋体" w:hAnsi="宋体" w:cs="宋体"/>
          <w:b/>
          <w:bCs/>
          <w:color w:val="000000" w:themeColor="text1"/>
          <w:sz w:val="24"/>
        </w:rPr>
        <w:t xml:space="preserve">漏磁内检测（或漏磁检测）</w:t>
      </w:r>
      <w:r>
        <w:rPr>
          <w:rFonts w:hint="eastAsia" w:ascii="宋体" w:hAnsi="宋体" w:cs="宋体"/>
          <w:b/>
          <w:bCs/>
          <w:color w:val="000000" w:themeColor="text1"/>
          <w:sz w:val="24"/>
        </w:rPr>
        <w:t xml:space="preserve">MFL</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须提供有效证书复印件并加盖公章）。</w:t>
      </w:r>
      <w:bookmarkEnd w:id="10"/>
      <w:r/>
      <w:bookmarkEnd w:id="11"/>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360" w:lineRule="auto"/>
        <w:widowControl/>
        <w:rPr>
          <w:rFonts w:hint="eastAsia" w:ascii="宋体" w:hAnsi="宋体"/>
          <w:sz w:val="24"/>
        </w:rPr>
      </w:pPr>
      <w:r>
        <w:rPr>
          <w:rFonts w:hint="eastAsia" w:ascii="宋体" w:hAnsi="宋体" w:cs="宋体"/>
          <w:bCs/>
          <w:sz w:val="24"/>
        </w:rPr>
        <w:t xml:space="preserve">（一）时间：</w:t>
      </w:r>
      <w:bookmarkStart w:id="12" w:name="_Hlk151113466"/>
      <w:r>
        <w:rPr>
          <w:rFonts w:hint="eastAsia" w:ascii="宋体" w:hAnsi="宋体"/>
          <w:sz w:val="24"/>
        </w:rPr>
        <w:t xml:space="preserve">自磋商文件公告发布之日起5个工作日</w:t>
      </w:r>
      <w:bookmarkEnd w:id="12"/>
      <w:r>
        <w:rPr>
          <w:rFonts w:hint="eastAsia" w:ascii="宋体" w:hAnsi="宋体"/>
          <w:sz w:val="24"/>
        </w:rPr>
        <w:t xml:space="preserve">；</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（二）</w:t>
      </w:r>
      <w:r>
        <w:rPr>
          <w:rFonts w:hint="eastAsia" w:ascii="宋体" w:hAnsi="宋体" w:cs="宋体"/>
          <w:bCs/>
          <w:color w:val="000000" w:themeColor="text1"/>
          <w:sz w:val="24"/>
        </w:rPr>
        <w:t xml:space="preserve">地点：江苏政府采购网；</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（三）方式：</w:t>
      </w:r>
      <w:bookmarkStart w:id="13" w:name="_Hlk171011164"/>
      <w:r>
        <w:rPr>
          <w:rFonts w:hint="eastAsia" w:ascii="宋体" w:hAnsi="宋体" w:cs="宋体"/>
          <w:bCs/>
          <w:color w:val="000000" w:themeColor="text1"/>
          <w:sz w:val="24"/>
        </w:rPr>
        <w:t xml:space="preserve">在“江苏政府采购网”自行下载采购文件；</w:t>
      </w:r>
      <w:bookmarkEnd w:id="13"/>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 0</w:t>
      </w:r>
      <w:r>
        <w:rPr>
          <w:rFonts w:hint="eastAsia" w:ascii="宋体" w:hAnsi="宋体" w:cs="宋体"/>
          <w:bCs/>
          <w:color w:val="000000" w:themeColor="text1"/>
          <w:sz w:val="24"/>
        </w:rPr>
        <w:t xml:space="preserve">元。</w:t>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360" w:lineRule="auto"/>
        <w:rPr>
          <w:rFonts w:hint="eastAsia" w:ascii="宋体" w:hAnsi="宋体" w:cs="宋体"/>
          <w:bCs/>
          <w:color w:val="000000" w:themeColor="text1"/>
          <w:sz w:val="24"/>
        </w:rPr>
      </w:pPr>
      <w:r/>
      <w:bookmarkStart w:id="14"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bCs/>
          <w:color w:val="000000" w:themeColor="text1"/>
          <w:sz w:val="24"/>
        </w:rPr>
        <w:t xml:space="preserve">2026-0</w:t>
      </w: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hint="eastAsia" w:ascii="宋体" w:hAnsi="宋体"/>
          <w:bCs/>
          <w:color w:val="000000" w:themeColor="text1"/>
          <w:sz w:val="24"/>
        </w:rPr>
        <w:t xml:space="preserve">20</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4"/>
      <w:r>
        <w:rPr>
          <w:rFonts w:hint="eastAsia" w:ascii="宋体" w:hAnsi="宋体"/>
          <w:color w:val="000000" w:themeColor="text1"/>
          <w:sz w:val="24"/>
        </w:rPr>
        <w:t xml:space="preserve">“苏采云”政府采购交易系统</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360" w:lineRule="auto"/>
        <w:rPr>
          <w:rFonts w:hint="eastAsia" w:ascii="宋体" w:hAnsi="宋体"/>
          <w:color w:val="000000" w:themeColor="text1"/>
          <w:sz w:val="24"/>
        </w:rPr>
      </w:pPr>
      <w:r/>
      <w:bookmarkStart w:id="15"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hint="eastAsia" w:ascii="宋体" w:hAnsi="宋体"/>
          <w:bCs/>
          <w:color w:val="000000" w:themeColor="text1"/>
          <w:sz w:val="24"/>
        </w:rPr>
        <w:t xml:space="preserve">2026-05-20，09:00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bCs/>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地点：“苏采云”政府采购交易系统网上开标大厅</w:t>
      </w:r>
      <w:r/>
    </w:p>
    <w:p>
      <w:pPr>
        <w:ind w:firstLine="482"/>
        <w:spacing w:line="360" w:lineRule="auto"/>
        <w:rPr>
          <w:rFonts w:hint="eastAsia" w:ascii="宋体" w:hAnsi="宋体"/>
          <w:bCs/>
          <w:color w:val="000000" w:themeColor="text1"/>
          <w:sz w:val="24"/>
        </w:rPr>
      </w:pPr>
      <w:r/>
      <w:bookmarkStart w:id="16" w:name="_Hlk205314705"/>
      <w:r/>
      <w:bookmarkEnd w:id="15"/>
      <w:r>
        <w:rPr>
          <w:rFonts w:hint="eastAsia" w:ascii="宋体" w:hAnsi="宋体" w:cs="宋体"/>
          <w:b/>
          <w:bCs/>
          <w:color w:val="000000" w:themeColor="text1"/>
          <w:sz w:val="24"/>
        </w:rPr>
        <w:t xml:space="preserve">六、公告期限：</w:t>
      </w:r>
      <w:r>
        <w:rPr>
          <w:rFonts w:hint="eastAsia" w:ascii="宋体" w:hAnsi="宋体"/>
          <w:color w:val="000000" w:themeColor="text1"/>
          <w:sz w:val="24"/>
        </w:rPr>
        <w:t xml:space="preserve">自本公告发布之日起</w:t>
      </w:r>
      <w:r>
        <w:rPr>
          <w:rFonts w:ascii="宋体" w:hAnsi="宋体"/>
          <w:color w:val="000000" w:themeColor="text1"/>
          <w:sz w:val="24"/>
        </w:rPr>
        <w:t xml:space="preserve">3</w:t>
      </w:r>
      <w:r>
        <w:rPr>
          <w:rFonts w:hint="eastAsia" w:ascii="宋体" w:hAnsi="宋体"/>
          <w:color w:val="000000" w:themeColor="text1"/>
          <w:sz w:val="24"/>
        </w:rPr>
        <w:t xml:space="preserve">个工作日。</w:t>
      </w:r>
      <w:bookmarkStart w:id="17" w:name="_Hlk143262186"/>
      <w:r/>
      <w:bookmarkEnd w:id="16"/>
      <w:r/>
      <w:bookmarkEnd w:id="17"/>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七、其他补充事宜</w:t>
      </w:r>
      <w:r/>
    </w:p>
    <w:p>
      <w:pPr>
        <w:ind w:firstLine="480"/>
        <w:spacing w:line="360" w:lineRule="auto"/>
        <w:widowControl/>
        <w:rPr>
          <w:rFonts w:hint="eastAsia" w:ascii="宋体" w:hAnsi="宋体"/>
          <w:color w:val="000000" w:themeColor="text1"/>
          <w:sz w:val="24"/>
        </w:rPr>
      </w:pPr>
      <w:r>
        <w:rPr>
          <w:rFonts w:hint="eastAsia" w:ascii="宋体" w:hAnsi="宋体" w:cs="宋体"/>
          <w:color w:val="000000" w:themeColor="text1"/>
          <w:sz w:val="24"/>
        </w:rPr>
        <w:t xml:space="preserve">（一）</w:t>
      </w:r>
      <w:r>
        <w:rPr>
          <w:rFonts w:hint="eastAsia" w:ascii="宋体" w:hAnsi="宋体"/>
          <w:color w:val="000000" w:themeColor="text1"/>
          <w:sz w:val="24"/>
        </w:rPr>
        <w:t xml:space="preserve">本次磋商</w:t>
      </w:r>
      <w:r>
        <w:rPr>
          <w:rFonts w:hint="eastAsia" w:ascii="宋体" w:hAnsi="宋体"/>
          <w:color w:val="000000" w:themeColor="text1"/>
          <w:sz w:val="24"/>
          <w:u w:val="single"/>
        </w:rPr>
        <w:t xml:space="preserve">不</w:t>
      </w:r>
      <w:r>
        <w:rPr>
          <w:rFonts w:hint="eastAsia" w:ascii="宋体" w:hAnsi="宋体" w:cs="宋体"/>
          <w:color w:val="000000" w:themeColor="text1"/>
          <w:sz w:val="24"/>
          <w:u w:val="single"/>
        </w:rPr>
        <w:t xml:space="preserve">收取</w:t>
      </w:r>
      <w:r>
        <w:rPr>
          <w:rFonts w:hint="eastAsia" w:ascii="宋体" w:hAnsi="宋体"/>
          <w:color w:val="000000" w:themeColor="text1"/>
          <w:sz w:val="24"/>
        </w:rPr>
        <w:t xml:space="preserve">磋商保证金；</w:t>
      </w:r>
      <w:r/>
    </w:p>
    <w:p>
      <w:pPr>
        <w:ind w:firstLine="480"/>
        <w:spacing w:line="360" w:lineRule="auto"/>
        <w:widowControl/>
        <w:rPr>
          <w:rFonts w:hint="eastAsia" w:ascii="宋体" w:hAnsi="宋体"/>
          <w:color w:val="0000ff"/>
          <w:sz w:val="24"/>
        </w:rPr>
      </w:pPr>
      <w:r>
        <w:rPr>
          <w:rFonts w:hint="eastAsia" w:ascii="宋体" w:hAnsi="宋体"/>
          <w:color w:val="000000" w:themeColor="text1"/>
          <w:sz w:val="24"/>
        </w:rPr>
        <w:t xml:space="preserve">（二）</w:t>
      </w:r>
      <w:r>
        <w:rPr>
          <w:rFonts w:hint="eastAsia" w:ascii="宋体" w:hAnsi="宋体" w:cs="宋体"/>
          <w:color w:val="000000" w:themeColor="text1"/>
          <w:sz w:val="24"/>
        </w:rPr>
        <w:t xml:space="preserve">公告发布媒体：</w:t>
      </w:r>
      <w:bookmarkStart w:id="18" w:name="_Hlk205314751"/>
      <w:r>
        <w:rPr>
          <w:rFonts w:hint="eastAsia" w:ascii="宋体" w:hAnsi="宋体" w:cs="宋体"/>
          <w:color w:val="000000" w:themeColor="text1"/>
          <w:sz w:val="24"/>
        </w:rPr>
        <w:t xml:space="preserve">本项目相关公告在“江苏政府采购网”发布，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w:t>
      </w:r>
      <w:r>
        <w:rPr>
          <w:rFonts w:hint="eastAsia" w:ascii="宋体" w:hAnsi="宋体" w:cs="宋体"/>
          <w:color w:val="000000"/>
          <w:sz w:val="24"/>
        </w:rPr>
        <w:t xml:space="preserve">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18"/>
      <w:r/>
      <w:r/>
    </w:p>
    <w:p>
      <w:pPr>
        <w:ind w:firstLine="480"/>
        <w:jc w:val="left"/>
        <w:spacing w:line="360" w:lineRule="auto"/>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360" w:lineRule="auto"/>
        <w:rPr>
          <w:rFonts w:hint="eastAsia" w:ascii="宋体" w:hAnsi="宋体"/>
          <w:sz w:val="24"/>
        </w:rPr>
      </w:pPr>
      <w:r>
        <w:rPr>
          <w:rFonts w:hint="eastAsia" w:ascii="宋体" w:hAnsi="宋体"/>
          <w:sz w:val="24"/>
        </w:rPr>
        <w:t xml:space="preserve">（一）采购人信息</w:t>
      </w:r>
      <w:r/>
    </w:p>
    <w:p>
      <w:pPr>
        <w:ind w:firstLine="480"/>
        <w:spacing w:line="360" w:lineRule="auto"/>
        <w:rPr>
          <w:rFonts w:hint="eastAsia" w:ascii="宋体" w:hAnsi="宋体"/>
          <w:sz w:val="24"/>
        </w:rPr>
      </w:pPr>
      <w:r/>
      <w:bookmarkStart w:id="19"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p>
    <w:p>
      <w:pPr>
        <w:ind w:firstLine="480"/>
        <w:spacing w:line="360" w:lineRule="auto"/>
        <w:rPr>
          <w:rFonts w:hint="eastAsia" w:ascii="宋体" w:hAnsi="宋体"/>
          <w:sz w:val="24"/>
        </w:rPr>
      </w:pPr>
      <w:r>
        <w:rPr>
          <w:rFonts w:hint="eastAsia" w:ascii="宋体" w:hAnsi="宋体"/>
          <w:sz w:val="24"/>
        </w:rPr>
        <w:t xml:space="preserve">联系电话：025-89621099</w:t>
      </w:r>
      <w:bookmarkEnd w:id="19"/>
      <w:r/>
      <w:r/>
    </w:p>
    <w:p>
      <w:pPr>
        <w:ind w:firstLine="480"/>
        <w:spacing w:line="360" w:lineRule="auto"/>
        <w:rPr>
          <w:rFonts w:hint="eastAsia" w:ascii="宋体" w:hAnsi="宋体"/>
          <w:sz w:val="24"/>
        </w:rPr>
      </w:pPr>
      <w:r>
        <w:rPr>
          <w:rFonts w:hint="eastAsia" w:ascii="宋体" w:hAnsi="宋体"/>
          <w:sz w:val="24"/>
        </w:rPr>
        <w:t xml:space="preserve">（二）采购代理机构信息</w:t>
      </w:r>
      <w:r/>
    </w:p>
    <w:p>
      <w:pPr>
        <w:ind w:firstLine="480"/>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360" w:lineRule="auto"/>
        <w:widowControl/>
        <w:rPr>
          <w:rFonts w:hint="eastAsia" w:ascii="宋体" w:hAnsi="宋体" w:cs="宋体"/>
          <w:bCs/>
          <w:sz w:val="24"/>
        </w:rPr>
      </w:pPr>
      <w:r>
        <w:rPr>
          <w:rFonts w:hint="eastAsia" w:ascii="宋体" w:hAnsi="宋体"/>
          <w:sz w:val="24"/>
        </w:rPr>
        <w:t xml:space="preserve">地址：南京市建邺区汉中门大街1号，金鹰汉中新城17楼A座</w:t>
      </w:r>
      <w:r/>
    </w:p>
    <w:p>
      <w:pPr>
        <w:ind w:firstLine="480"/>
        <w:spacing w:line="360" w:lineRule="auto"/>
        <w:rPr>
          <w:rFonts w:hint="eastAsia" w:ascii="宋体" w:hAnsi="宋体"/>
          <w:sz w:val="24"/>
        </w:rPr>
      </w:pPr>
      <w:r>
        <w:rPr>
          <w:rFonts w:hint="eastAsia" w:ascii="宋体" w:hAnsi="宋体"/>
          <w:sz w:val="24"/>
        </w:rPr>
        <w:t xml:space="preserve">联系人：郑吉玉、陈俐君 </w:t>
      </w:r>
      <w:r/>
    </w:p>
    <w:p>
      <w:pPr>
        <w:ind w:firstLine="480"/>
        <w:spacing w:line="360" w:lineRule="auto"/>
        <w:rPr>
          <w:rFonts w:hint="eastAsia" w:ascii="宋体" w:hAnsi="宋体"/>
          <w:sz w:val="24"/>
        </w:rPr>
      </w:pPr>
      <w:r>
        <w:rPr>
          <w:rFonts w:hint="eastAsia" w:ascii="宋体" w:hAnsi="宋体"/>
          <w:sz w:val="24"/>
        </w:rPr>
        <w:t xml:space="preserve">联系电话：</w:t>
      </w:r>
      <w:bookmarkStart w:id="2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0"/>
      <w:r>
        <w:rPr>
          <w:rFonts w:ascii="宋体" w:hAnsi="宋体"/>
          <w:sz w:val="24"/>
        </w:rPr>
        <w:t xml:space="preserve">6606690</w:t>
      </w:r>
      <w:r/>
    </w:p>
    <w:p>
      <w:pPr>
        <w:ind w:firstLine="480"/>
        <w:spacing w:line="360" w:lineRule="auto"/>
        <w:rPr>
          <w:rFonts w:hint="eastAsia" w:ascii="宋体" w:hAnsi="宋体"/>
          <w:sz w:val="24"/>
        </w:rPr>
      </w:pPr>
      <w:r>
        <w:rPr>
          <w:rFonts w:hint="eastAsia" w:ascii="宋体" w:hAnsi="宋体"/>
          <w:sz w:val="24"/>
        </w:rPr>
        <w:t xml:space="preserve">（三）项目联系方式</w:t>
      </w:r>
      <w:r/>
    </w:p>
    <w:p>
      <w:pPr>
        <w:ind w:firstLine="480"/>
        <w:spacing w:line="360" w:lineRule="auto"/>
        <w:rPr>
          <w:rFonts w:hint="eastAsia" w:ascii="宋体" w:hAnsi="宋体"/>
          <w:sz w:val="24"/>
        </w:rPr>
      </w:pPr>
      <w:r>
        <w:rPr>
          <w:rFonts w:hint="eastAsia" w:ascii="宋体" w:hAnsi="宋体"/>
          <w:sz w:val="24"/>
        </w:rPr>
        <w:t xml:space="preserve">项目联系人：郑吉玉、陈俐君</w:t>
      </w:r>
      <w:r/>
    </w:p>
    <w:p>
      <w:pPr>
        <w:ind w:firstLine="480"/>
        <w:spacing w:line="360" w:lineRule="auto"/>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360" w:lineRule="auto"/>
        <w:rPr>
          <w:rFonts w:hint="eastAsia" w:ascii="宋体" w:hAnsi="宋体"/>
          <w:sz w:val="24"/>
        </w:rPr>
      </w:pPr>
      <w:r>
        <w:rPr>
          <w:rFonts w:hint="eastAsia" w:ascii="宋体" w:hAnsi="宋体"/>
          <w:sz w:val="24"/>
        </w:rPr>
      </w:r>
      <w:r/>
    </w:p>
    <w:p>
      <w:pPr>
        <w:pStyle w:val="852"/>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1" w:name="_Toc210926269"/>
      <w:r/>
      <w:bookmarkStart w:id="22"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1"/>
      <w:r/>
      <w:r/>
    </w:p>
    <w:p>
      <w:pPr>
        <w:pStyle w:val="853"/>
        <w:spacing w:before="286" w:after="143" w:line="400" w:lineRule="exact"/>
        <w:rPr>
          <w:rFonts w:hint="eastAsia" w:ascii="宋体" w:hAnsi="宋体" w:eastAsia="宋体" w:cs="Arial"/>
          <w:bCs/>
          <w:sz w:val="28"/>
          <w:szCs w:val="28"/>
        </w:rPr>
      </w:pPr>
      <w:r/>
      <w:bookmarkStart w:id="23" w:name="_Toc210926270"/>
      <w:r/>
      <w:bookmarkEnd w:id="4"/>
      <w:r/>
      <w:bookmarkEnd w:id="5"/>
      <w:r/>
      <w:bookmarkEnd w:id="6"/>
      <w:r>
        <w:rPr>
          <w:rFonts w:hint="eastAsia" w:ascii="宋体" w:hAnsi="宋体" w:eastAsia="宋体" w:cs="Arial"/>
          <w:bCs/>
          <w:sz w:val="28"/>
          <w:szCs w:val="28"/>
        </w:rPr>
        <w:t xml:space="preserve">一、总 则</w:t>
      </w:r>
      <w:bookmarkEnd w:id="23"/>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4.1供应商应自行承担所有</w:t>
      </w:r>
      <w:r>
        <w:rPr>
          <w:rFonts w:hint="eastAsia" w:ascii="宋体" w:hAnsi="宋体"/>
          <w:color w:val="000000" w:themeColor="text1"/>
          <w:sz w:val="24"/>
        </w:rPr>
        <w:t xml:space="preserve">与参加本次磋商有关的费用，无论磋商过程和结果如何，</w:t>
      </w:r>
      <w:r>
        <w:rPr>
          <w:rFonts w:hint="eastAsia" w:ascii="宋体" w:hAnsi="宋体"/>
          <w:color w:val="000000" w:themeColor="text1"/>
          <w:sz w:val="24"/>
        </w:rPr>
        <w:t xml:space="preserve">南京汇采</w:t>
      </w:r>
      <w:r>
        <w:rPr>
          <w:rFonts w:hint="eastAsia" w:ascii="宋体" w:hAnsi="宋体"/>
          <w:color w:val="000000" w:themeColor="text1"/>
          <w:sz w:val="24"/>
        </w:rPr>
        <w:t xml:space="preserve">项目管理有限公司（以下简称代理机构）在任何情况下均无义务和责任承担这些费用。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w:t>
      </w:r>
      <w:r>
        <w:rPr>
          <w:rFonts w:ascii="宋体" w:hAnsi="宋体"/>
          <w:color w:val="000000" w:themeColor="text1"/>
          <w:sz w:val="24"/>
        </w:rPr>
        <w:t xml:space="preserve">本项目采购代理服务费由成交供应商承担，且该费用须包含在供应商的响应报价中。代理服务费以本项目预算金额为计算基数，参照原国家计委“计价格[2002]1980号”及国家发改委“发改办价格[2003]857号”文件规定标准的80%计取，金额为人民币20960元。成交供应商须在领取成交通知书前向代理机构全额支付。</w:t>
      </w:r>
      <w:r/>
    </w:p>
    <w:p>
      <w:pPr>
        <w:spacing w:before="57" w:line="40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53"/>
        <w:spacing w:before="286" w:after="143" w:line="400" w:lineRule="exact"/>
        <w:rPr>
          <w:rFonts w:hint="eastAsia" w:ascii="宋体" w:hAnsi="宋体" w:eastAsia="宋体" w:cs="Arial"/>
          <w:bCs/>
          <w:sz w:val="28"/>
          <w:szCs w:val="28"/>
        </w:rPr>
      </w:pPr>
      <w:r/>
      <w:bookmarkStart w:id="24" w:name="_Toc210926271"/>
      <w:r>
        <w:rPr>
          <w:rFonts w:hint="eastAsia" w:ascii="宋体" w:hAnsi="宋体" w:eastAsia="宋体" w:cs="Arial"/>
          <w:bCs/>
          <w:sz w:val="28"/>
          <w:szCs w:val="28"/>
        </w:rPr>
        <w:t xml:space="preserve">二、磋商文件</w:t>
      </w:r>
      <w:bookmarkEnd w:id="24"/>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25" w:name="_Toc20823283"/>
      <w:r/>
      <w:bookmarkStart w:id="26" w:name="_Toc16938527"/>
      <w:r/>
      <w:bookmarkStart w:id="27" w:name="_Toc513029211"/>
      <w:r/>
      <w:bookmarkStart w:id="28" w:name="_Toc462564070"/>
      <w:r>
        <w:rPr>
          <w:rFonts w:hint="eastAsia" w:ascii="宋体" w:hAnsi="宋体"/>
          <w:b/>
          <w:sz w:val="24"/>
        </w:rPr>
        <w:t xml:space="preserve">磋商文件的澄清</w:t>
      </w:r>
      <w:bookmarkEnd w:id="25"/>
      <w:r/>
      <w:bookmarkEnd w:id="26"/>
      <w:r/>
      <w:bookmarkEnd w:id="27"/>
      <w:r/>
      <w:bookmarkEnd w:id="28"/>
      <w:r>
        <w:rPr>
          <w:rFonts w:hint="eastAsia" w:ascii="宋体" w:hAnsi="宋体"/>
          <w:b/>
          <w:sz w:val="24"/>
        </w:rPr>
        <w:t xml:space="preserve">和修改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53"/>
        <w:spacing w:before="286" w:after="143" w:line="400" w:lineRule="exact"/>
        <w:rPr>
          <w:rFonts w:hint="eastAsia" w:ascii="宋体" w:hAnsi="宋体" w:eastAsia="宋体" w:cs="Arial"/>
          <w:bCs/>
          <w:strike/>
          <w:sz w:val="28"/>
          <w:szCs w:val="28"/>
        </w:rPr>
      </w:pPr>
      <w:r/>
      <w:bookmarkStart w:id="29" w:name="_Hlt26670345"/>
      <w:r/>
      <w:bookmarkStart w:id="30" w:name="_Hlt26670348"/>
      <w:r/>
      <w:bookmarkStart w:id="31" w:name="_Hlt26954830"/>
      <w:r/>
      <w:bookmarkStart w:id="32" w:name="_Hlt26954828"/>
      <w:r/>
      <w:bookmarkStart w:id="33" w:name="_Hlt26668969"/>
      <w:r/>
      <w:bookmarkStart w:id="34" w:name="_Hlt26670354"/>
      <w:r/>
      <w:bookmarkStart w:id="35" w:name="_Hlt26954832"/>
      <w:r/>
      <w:bookmarkStart w:id="36" w:name="_Toc513029213"/>
      <w:r/>
      <w:bookmarkStart w:id="37" w:name="_Toc14577351"/>
      <w:r/>
      <w:bookmarkStart w:id="38" w:name="_Toc61149553"/>
      <w:r/>
      <w:bookmarkStart w:id="39" w:name="_Toc210926272"/>
      <w:r/>
      <w:bookmarkStart w:id="40" w:name="_Toc462564072"/>
      <w:r/>
      <w:bookmarkEnd w:id="29"/>
      <w:r/>
      <w:bookmarkEnd w:id="30"/>
      <w:r/>
      <w:bookmarkEnd w:id="31"/>
      <w:r/>
      <w:bookmarkEnd w:id="32"/>
      <w:r/>
      <w:bookmarkEnd w:id="33"/>
      <w:r/>
      <w:bookmarkEnd w:id="34"/>
      <w:r/>
      <w:bookmarkEnd w:id="35"/>
      <w:r>
        <w:rPr>
          <w:rFonts w:hint="eastAsia" w:ascii="宋体" w:hAnsi="宋体" w:eastAsia="宋体" w:cs="Arial"/>
          <w:bCs/>
          <w:sz w:val="28"/>
          <w:szCs w:val="28"/>
        </w:rPr>
        <w:t xml:space="preserve">三、响应文件的编制</w:t>
      </w:r>
      <w:bookmarkEnd w:id="36"/>
      <w:r/>
      <w:bookmarkEnd w:id="37"/>
      <w:r/>
      <w:bookmarkEnd w:id="38"/>
      <w:r/>
      <w:bookmarkEnd w:id="39"/>
      <w:r/>
      <w:bookmarkEnd w:id="40"/>
      <w:r/>
      <w:r/>
    </w:p>
    <w:p>
      <w:pPr>
        <w:spacing w:before="57" w:line="400" w:lineRule="exact"/>
        <w:tabs>
          <w:tab w:val="left" w:pos="900" w:leader="none"/>
        </w:tabs>
        <w:rPr>
          <w:rFonts w:hint="eastAsia" w:ascii="宋体" w:hAnsi="宋体"/>
          <w:b/>
          <w:sz w:val="24"/>
        </w:rPr>
      </w:pPr>
      <w:r/>
      <w:bookmarkStart w:id="41" w:name="_Hlt26954834"/>
      <w:r/>
      <w:bookmarkStart w:id="42" w:name="_Toc14577353"/>
      <w:r/>
      <w:bookmarkStart w:id="43" w:name="_Toc462564074"/>
      <w:r/>
      <w:bookmarkStart w:id="44" w:name="_Toc513029215"/>
      <w:r/>
      <w:bookmarkStart w:id="45" w:name="_Toc61149555"/>
      <w:r/>
      <w:bookmarkStart w:id="46" w:name="_Toc513029214"/>
      <w:r/>
      <w:bookmarkStart w:id="47" w:name="_Toc61149554"/>
      <w:r/>
      <w:bookmarkStart w:id="48" w:name="_Toc14577352"/>
      <w:r/>
      <w:bookmarkStart w:id="49" w:name="_Toc462564073"/>
      <w:r/>
      <w:bookmarkEnd w:id="41"/>
      <w:r>
        <w:rPr>
          <w:rFonts w:hint="eastAsia" w:ascii="宋体" w:hAnsi="宋体"/>
          <w:b/>
          <w:sz w:val="24"/>
        </w:rPr>
        <w:t xml:space="preserve">8、响应文件</w:t>
      </w:r>
      <w:bookmarkEnd w:id="42"/>
      <w:r/>
      <w:bookmarkEnd w:id="43"/>
      <w:r/>
      <w:bookmarkEnd w:id="44"/>
      <w:r/>
      <w:bookmarkEnd w:id="45"/>
      <w:r>
        <w:rPr>
          <w:rFonts w:hint="eastAsia" w:ascii="宋体" w:hAnsi="宋体"/>
          <w:b/>
          <w:sz w:val="24"/>
        </w:rPr>
        <w:t xml:space="preserve">的语言及度量衡单位</w:t>
      </w:r>
      <w:bookmarkEnd w:id="46"/>
      <w:r/>
      <w:bookmarkEnd w:id="47"/>
      <w:r/>
      <w:bookmarkEnd w:id="48"/>
      <w:r/>
      <w:bookmarkEnd w:id="49"/>
      <w:r/>
      <w:r/>
    </w:p>
    <w:p>
      <w:pPr>
        <w:spacing w:before="57" w:line="400" w:lineRule="exact"/>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50" w:name="_Hlk142925470"/>
      <w:r>
        <w:rPr>
          <w:rFonts w:hint="eastAsia" w:ascii="宋体" w:hAnsi="宋体"/>
          <w:sz w:val="24"/>
        </w:rPr>
        <w:t xml:space="preserve">技术要求响应及偏离表</w:t>
      </w:r>
      <w:bookmarkEnd w:id="50"/>
      <w:r>
        <w:rPr>
          <w:rFonts w:hint="eastAsia" w:ascii="宋体" w:hAnsi="宋体"/>
          <w:sz w:val="24"/>
        </w:rPr>
        <w:t xml:space="preserve">、商务要求响应及偏离表、其他证明文件、磋商响应函等部分。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before="57" w:line="400" w:lineRule="exact"/>
        <w:tabs>
          <w:tab w:val="left" w:pos="900" w:leader="none"/>
        </w:tabs>
        <w:rPr>
          <w:rFonts w:hint="eastAsia" w:ascii="宋体" w:hAnsi="宋体"/>
          <w:b/>
          <w:sz w:val="24"/>
        </w:rPr>
      </w:pPr>
      <w:r/>
      <w:bookmarkStart w:id="51" w:name="_Toc49090509"/>
      <w:r/>
      <w:bookmarkStart w:id="52" w:name="_Toc513029216"/>
      <w:r/>
      <w:bookmarkStart w:id="53" w:name="_Toc49090507"/>
      <w:r/>
      <w:bookmarkStart w:id="54" w:name="_Toc14577354"/>
      <w:r/>
      <w:bookmarkStart w:id="55" w:name="_Toc49090508"/>
      <w:r>
        <w:rPr>
          <w:rFonts w:hint="eastAsia" w:ascii="宋体" w:hAnsi="宋体"/>
          <w:b/>
          <w:sz w:val="24"/>
        </w:rPr>
        <w:t xml:space="preserve">10、证明磋商响应标的符合磋商文件规定的文件</w:t>
      </w:r>
      <w:bookmarkEnd w:id="51"/>
      <w:r/>
      <w:bookmarkEnd w:id="52"/>
      <w:r/>
      <w:bookmarkEnd w:id="53"/>
      <w:r/>
      <w:bookmarkEnd w:id="54"/>
      <w:r/>
      <w:r/>
    </w:p>
    <w:p>
      <w:pPr>
        <w:spacing w:before="57" w:line="400" w:lineRule="exact"/>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55"/>
      <w:r/>
      <w:r/>
    </w:p>
    <w:p>
      <w:pPr>
        <w:spacing w:before="57" w:line="400" w:lineRule="exact"/>
        <w:tabs>
          <w:tab w:val="left" w:pos="900" w:leader="none"/>
        </w:tabs>
        <w:rPr>
          <w:rFonts w:hint="eastAsia" w:ascii="宋体" w:hAnsi="宋体"/>
          <w:b/>
          <w:sz w:val="24"/>
        </w:rPr>
      </w:pPr>
      <w:r>
        <w:rPr>
          <w:rFonts w:hint="eastAsia" w:ascii="宋体" w:hAnsi="宋体"/>
          <w:b/>
          <w:sz w:val="24"/>
        </w:rPr>
        <w:t xml:space="preserve">11、分项报价表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14、磋商响应函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15、磋商有效期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16、磋商有效期的延长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53"/>
        <w:spacing w:before="286" w:after="143" w:line="400" w:lineRule="exact"/>
        <w:rPr>
          <w:rFonts w:hint="eastAsia" w:ascii="宋体" w:hAnsi="宋体" w:eastAsia="宋体" w:cs="Arial"/>
          <w:bCs/>
          <w:sz w:val="28"/>
          <w:szCs w:val="28"/>
        </w:rPr>
      </w:pPr>
      <w:r/>
      <w:bookmarkStart w:id="56" w:name="_Hlt26954836"/>
      <w:r/>
      <w:bookmarkStart w:id="57" w:name="_Hlt26668983"/>
      <w:r/>
      <w:bookmarkStart w:id="58" w:name="_Hlt26670357"/>
      <w:r/>
      <w:bookmarkStart w:id="59" w:name="_Hlt26670486"/>
      <w:r/>
      <w:bookmarkStart w:id="60" w:name="_Hlt26670482"/>
      <w:r/>
      <w:bookmarkStart w:id="61" w:name="_Hlt26954731"/>
      <w:r/>
      <w:bookmarkStart w:id="62" w:name="_Hlt26954739"/>
      <w:r/>
      <w:bookmarkStart w:id="63" w:name="_Hlt26670403"/>
      <w:r/>
      <w:bookmarkStart w:id="64" w:name="_Hlt26954848"/>
      <w:r/>
      <w:bookmarkStart w:id="65" w:name="_Hlt26954852"/>
      <w:r/>
      <w:bookmarkStart w:id="66" w:name="_Hlt26670493"/>
      <w:r/>
      <w:bookmarkStart w:id="67" w:name="_Hlt26954749"/>
      <w:r/>
      <w:bookmarkStart w:id="68" w:name="_Hlt26670489"/>
      <w:r/>
      <w:bookmarkStart w:id="69" w:name="_Hlt26954842"/>
      <w:r/>
      <w:bookmarkStart w:id="70" w:name="_Hlt26954734"/>
      <w:r/>
      <w:bookmarkStart w:id="71" w:name="_Hlt26954846"/>
      <w:r/>
      <w:bookmarkStart w:id="72" w:name="_Hlt26954844"/>
      <w:r/>
      <w:bookmarkStart w:id="73" w:name="_Hlt26954850"/>
      <w:r/>
      <w:bookmarkStart w:id="74" w:name="_Hlt26670425"/>
      <w:r/>
      <w:bookmarkStart w:id="75" w:name="_Hlt26954854"/>
      <w:r/>
      <w:bookmarkStart w:id="76" w:name="_Toc61149562"/>
      <w:r/>
      <w:bookmarkStart w:id="77" w:name="_Toc210926273"/>
      <w:r/>
      <w:bookmarkStart w:id="78" w:name="_Toc14577362"/>
      <w:r/>
      <w:bookmarkStart w:id="79" w:name="_Toc513029224"/>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Arial"/>
          <w:bCs/>
          <w:sz w:val="28"/>
          <w:szCs w:val="28"/>
        </w:rPr>
        <w:t xml:space="preserve">四、响应文件的递交</w:t>
      </w:r>
      <w:bookmarkEnd w:id="76"/>
      <w:r/>
      <w:bookmarkEnd w:id="77"/>
      <w:r/>
      <w:bookmarkEnd w:id="78"/>
      <w:r/>
      <w:bookmarkEnd w:id="79"/>
      <w:r/>
      <w:r/>
    </w:p>
    <w:p>
      <w:pPr>
        <w:spacing w:before="57" w:line="400" w:lineRule="exact"/>
        <w:tabs>
          <w:tab w:val="left" w:pos="900" w:leader="none"/>
        </w:tabs>
        <w:rPr>
          <w:rFonts w:hint="eastAsia" w:ascii="宋体" w:hAnsi="宋体"/>
          <w:b/>
          <w:sz w:val="24"/>
        </w:rPr>
      </w:pPr>
      <w:r/>
      <w:bookmarkStart w:id="80" w:name="_Hlt26670523"/>
      <w:r/>
      <w:bookmarkStart w:id="81" w:name="_Hlt26954856"/>
      <w:r/>
      <w:bookmarkStart w:id="82" w:name="_Hlt26954864"/>
      <w:r/>
      <w:bookmarkStart w:id="83" w:name="_Toc20823297"/>
      <w:r/>
      <w:bookmarkStart w:id="84" w:name="_Toc16938541"/>
      <w:r/>
      <w:bookmarkStart w:id="85" w:name="_Toc462564084"/>
      <w:r/>
      <w:bookmarkStart w:id="86" w:name="_Toc513029225"/>
      <w:r/>
      <w:bookmarkStart w:id="87" w:name="_Toc210926274"/>
      <w:r/>
      <w:bookmarkEnd w:id="80"/>
      <w:r/>
      <w:bookmarkEnd w:id="81"/>
      <w:r/>
      <w:bookmarkEnd w:id="82"/>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3"/>
      <w:r/>
      <w:bookmarkEnd w:id="84"/>
      <w:r/>
      <w:bookmarkEnd w:id="85"/>
      <w:r/>
      <w:bookmarkEnd w:id="86"/>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88" w:name="_Toc513029226"/>
      <w:r/>
      <w:bookmarkStart w:id="89" w:name="_Toc20823298"/>
      <w:r/>
      <w:bookmarkStart w:id="90" w:name="_Toc16938542"/>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88"/>
      <w:r/>
      <w:bookmarkEnd w:id="89"/>
      <w:r/>
      <w:bookmarkEnd w:id="90"/>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91" w:name="_Toc513029227"/>
      <w:r/>
      <w:bookmarkStart w:id="92" w:name="_Toc16938543"/>
      <w:r/>
      <w:bookmarkStart w:id="93" w:name="_Toc20823299"/>
      <w:r>
        <w:rPr>
          <w:rFonts w:ascii="宋体" w:hAnsi="宋体"/>
          <w:b/>
          <w:sz w:val="24"/>
        </w:rPr>
        <w:t xml:space="preserve">19</w:t>
      </w:r>
      <w:r>
        <w:rPr>
          <w:rFonts w:hint="eastAsia" w:ascii="宋体" w:hAnsi="宋体"/>
          <w:b/>
          <w:sz w:val="24"/>
        </w:rPr>
        <w:t xml:space="preserve">、响应文件</w:t>
      </w:r>
      <w:bookmarkEnd w:id="91"/>
      <w:r/>
      <w:bookmarkEnd w:id="92"/>
      <w:r/>
      <w:bookmarkEnd w:id="93"/>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94" w:name="_Toc513029228"/>
      <w:r/>
      <w:bookmarkStart w:id="95" w:name="_Toc20823300"/>
      <w:r/>
      <w:bookmarkStart w:id="96"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4"/>
      <w:r/>
      <w:bookmarkEnd w:id="95"/>
      <w:r/>
      <w:bookmarkEnd w:id="96"/>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53"/>
        <w:spacing w:before="286" w:after="143" w:line="400" w:lineRule="exact"/>
        <w:rPr>
          <w:rFonts w:hint="eastAsia" w:ascii="宋体" w:hAnsi="宋体" w:eastAsia="宋体" w:cs="Arial"/>
          <w:bCs/>
          <w:sz w:val="28"/>
          <w:szCs w:val="28"/>
        </w:rPr>
      </w:pPr>
      <w:r>
        <w:rPr>
          <w:rFonts w:hint="eastAsia" w:ascii="宋体" w:hAnsi="宋体" w:eastAsia="宋体" w:cs="Arial"/>
          <w:bCs/>
          <w:sz w:val="28"/>
          <w:szCs w:val="28"/>
        </w:rPr>
        <w:t xml:space="preserve">五、响应文件的解密与评审</w:t>
      </w:r>
      <w:bookmarkEnd w:id="87"/>
      <w:r/>
      <w:r/>
    </w:p>
    <w:p>
      <w:pPr>
        <w:spacing w:before="57" w:line="400" w:lineRule="exact"/>
        <w:tabs>
          <w:tab w:val="left" w:pos="900" w:leader="none"/>
        </w:tabs>
        <w:rPr>
          <w:rFonts w:hint="eastAsia" w:ascii="宋体" w:hAnsi="宋体"/>
          <w:b/>
          <w:sz w:val="24"/>
        </w:rPr>
      </w:pPr>
      <w:r/>
      <w:bookmarkStart w:id="97" w:name="_Toc20823303"/>
      <w:r/>
      <w:bookmarkStart w:id="98" w:name="_Toc513029231"/>
      <w:r/>
      <w:bookmarkStart w:id="99" w:name="_Toc16938547"/>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97"/>
      <w:r/>
      <w:bookmarkEnd w:id="98"/>
      <w:r/>
      <w:bookmarkEnd w:id="99"/>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before="57" w:line="400" w:lineRule="exact"/>
        <w:tabs>
          <w:tab w:val="left" w:pos="900" w:leader="none"/>
        </w:tabs>
        <w:rPr>
          <w:rFonts w:hint="eastAsia" w:ascii="宋体" w:hAnsi="宋体"/>
          <w:b/>
          <w:sz w:val="24"/>
        </w:rPr>
      </w:pPr>
      <w:r/>
      <w:bookmarkStart w:id="100" w:name="_Toc513029232"/>
      <w:r/>
      <w:bookmarkStart w:id="101" w:name="_Toc16938548"/>
      <w:r/>
      <w:bookmarkStart w:id="102" w:name="_Toc20823304"/>
      <w:r>
        <w:rPr>
          <w:rFonts w:ascii="宋体" w:hAnsi="宋体"/>
          <w:b/>
          <w:sz w:val="24"/>
        </w:rPr>
        <w:t xml:space="preserve">2</w:t>
      </w:r>
      <w:r>
        <w:rPr>
          <w:rFonts w:hint="eastAsia" w:ascii="宋体" w:hAnsi="宋体"/>
          <w:b/>
          <w:sz w:val="24"/>
        </w:rPr>
        <w:t xml:space="preserve">4、评审过程中的澄清</w:t>
      </w:r>
      <w:bookmarkEnd w:id="100"/>
      <w:r/>
      <w:bookmarkEnd w:id="101"/>
      <w:r/>
      <w:bookmarkEnd w:id="102"/>
      <w:r/>
      <w:r/>
    </w:p>
    <w:p>
      <w:pPr>
        <w:spacing w:before="57" w:line="400" w:lineRule="exact"/>
        <w:tabs>
          <w:tab w:val="left" w:pos="900" w:leader="none"/>
        </w:tabs>
        <w:rPr>
          <w:rFonts w:hint="eastAsia" w:ascii="宋体" w:hAnsi="宋体"/>
          <w:sz w:val="24"/>
        </w:rPr>
      </w:pPr>
      <w:r/>
      <w:bookmarkStart w:id="103" w:name="_Toc513029233"/>
      <w:r/>
      <w:bookmarkStart w:id="104" w:name="_Toc20823305"/>
      <w:r/>
      <w:bookmarkStart w:id="105" w:name="_Toc16938549"/>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接到磋商小组澄清、说明和更正要求的供应商如未按规定做出澄清、说明和更正，其风险由供应商自行承担。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03"/>
      <w:r/>
      <w:bookmarkEnd w:id="104"/>
      <w:r/>
      <w:bookmarkEnd w:id="105"/>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06"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06"/>
      <w:r/>
      <w:r/>
    </w:p>
    <w:p>
      <w:pPr>
        <w:spacing w:before="57" w:line="400" w:lineRule="exact"/>
        <w:rPr>
          <w:rFonts w:hint="eastAsia" w:ascii="宋体" w:hAnsi="宋体"/>
          <w:sz w:val="24"/>
        </w:rPr>
      </w:pPr>
      <w:r/>
      <w:bookmarkStart w:id="107"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07"/>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5.3.13供应商所提供的服务不符合磋商文件中所列国家强制性标准的。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before="57" w:line="400" w:lineRule="exact"/>
        <w:tabs>
          <w:tab w:val="left" w:pos="900" w:leader="none"/>
        </w:tabs>
        <w:rPr>
          <w:rFonts w:hint="eastAsia" w:ascii="宋体" w:hAnsi="宋体"/>
          <w:b/>
          <w:sz w:val="24"/>
        </w:rPr>
      </w:pPr>
      <w:r/>
      <w:bookmarkStart w:id="108" w:name="_Toc20823306"/>
      <w:r/>
      <w:bookmarkStart w:id="109" w:name="_Toc513029234"/>
      <w:r/>
      <w:bookmarkStart w:id="110" w:name="_Toc16938550"/>
      <w:r>
        <w:rPr>
          <w:rFonts w:ascii="宋体" w:hAnsi="宋体"/>
          <w:b/>
          <w:sz w:val="24"/>
        </w:rPr>
        <w:t xml:space="preserve">2</w:t>
      </w:r>
      <w:r>
        <w:rPr>
          <w:rFonts w:hint="eastAsia" w:ascii="宋体" w:hAnsi="宋体"/>
          <w:b/>
          <w:sz w:val="24"/>
        </w:rPr>
        <w:t xml:space="preserve">6、</w:t>
      </w:r>
      <w:bookmarkEnd w:id="108"/>
      <w:r/>
      <w:bookmarkEnd w:id="109"/>
      <w:r/>
      <w:bookmarkEnd w:id="110"/>
      <w:r>
        <w:rPr>
          <w:rFonts w:hint="eastAsia" w:ascii="宋体" w:hAnsi="宋体"/>
          <w:b/>
          <w:sz w:val="24"/>
        </w:rPr>
        <w:t xml:space="preserve">磋商程序及评审方法与评审标准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11"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11"/>
      <w:r/>
      <w:r/>
    </w:p>
    <w:p>
      <w:pPr>
        <w:spacing w:before="57" w:line="400" w:lineRule="exact"/>
        <w:rPr>
          <w:rFonts w:hint="eastAsia" w:ascii="宋体" w:hAnsi="宋体"/>
          <w:b/>
          <w:sz w:val="24"/>
        </w:rPr>
      </w:pPr>
      <w:r>
        <w:rPr>
          <w:rFonts w:hint="eastAsia" w:ascii="宋体" w:hAnsi="宋体"/>
          <w:b/>
          <w:sz w:val="24"/>
        </w:rPr>
        <w:t xml:space="preserve">26.1.5异常低价响应审查</w:t>
      </w:r>
      <w:r/>
    </w:p>
    <w:p>
      <w:pPr>
        <w:spacing w:before="57" w:line="400" w:lineRule="exact"/>
        <w:rPr>
          <w:rFonts w:hint="eastAsia" w:ascii="宋体" w:hAnsi="宋体"/>
          <w:b/>
          <w:color w:val="000000" w:themeColor="text1"/>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rPr>
          <w:rFonts w:hint="eastAsia" w:ascii="宋体" w:hAnsi="宋体"/>
          <w:b/>
          <w:color w:val="000000" w:themeColor="text1"/>
          <w:sz w:val="24"/>
        </w:rPr>
        <w:t xml:space="preserve">（此</w:t>
      </w:r>
      <w:r>
        <w:rPr>
          <w:rFonts w:hint="eastAsia" w:ascii="宋体" w:hAnsi="宋体"/>
          <w:b/>
          <w:color w:val="000000" w:themeColor="text1"/>
          <w:sz w:val="24"/>
        </w:rPr>
        <w:t xml:space="preserve">处响应报价=1-报价优惠率)</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（3）响应报价低于采购项目最高限价65%的，即响应报价＜采购项目最高限价×65%；</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12" w:name="_Toc513029235"/>
      <w:r/>
      <w:bookmarkStart w:id="113" w:name="_Toc16938551"/>
      <w:r/>
      <w:bookmarkStart w:id="114" w:name="_Toc20823307"/>
      <w:r>
        <w:rPr>
          <w:rFonts w:ascii="宋体" w:hAnsi="宋体"/>
          <w:sz w:val="24"/>
        </w:rPr>
        <w:t xml:space="preserve">2</w:t>
      </w:r>
      <w:r>
        <w:rPr>
          <w:rFonts w:hint="eastAsia" w:ascii="宋体" w:hAnsi="宋体"/>
          <w:sz w:val="24"/>
        </w:rPr>
        <w:t xml:space="preserve">6.2 评审方法与评审标准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见本磋商文件第四章规定。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853"/>
        <w:spacing w:before="286" w:after="143" w:line="400" w:lineRule="exact"/>
        <w:rPr>
          <w:rFonts w:hint="eastAsia" w:ascii="宋体" w:hAnsi="宋体" w:eastAsia="宋体" w:cs="Arial"/>
          <w:bCs/>
          <w:sz w:val="28"/>
          <w:szCs w:val="28"/>
        </w:rPr>
      </w:pPr>
      <w:r/>
      <w:bookmarkStart w:id="115" w:name="_Toc210926275"/>
      <w:r/>
      <w:bookmarkEnd w:id="112"/>
      <w:r/>
      <w:bookmarkEnd w:id="113"/>
      <w:r/>
      <w:bookmarkEnd w:id="114"/>
      <w:r>
        <w:rPr>
          <w:rFonts w:hint="eastAsia" w:ascii="宋体" w:hAnsi="宋体" w:eastAsia="宋体" w:cs="Arial"/>
          <w:bCs/>
          <w:sz w:val="28"/>
          <w:szCs w:val="28"/>
        </w:rPr>
        <w:t xml:space="preserve">六、成交</w:t>
      </w:r>
      <w:bookmarkEnd w:id="115"/>
      <w:r/>
      <w:r/>
    </w:p>
    <w:p>
      <w:pPr>
        <w:spacing w:before="57" w:line="400" w:lineRule="exact"/>
        <w:tabs>
          <w:tab w:val="left" w:pos="900" w:leader="none"/>
        </w:tabs>
        <w:rPr>
          <w:rFonts w:hint="eastAsia" w:ascii="宋体" w:hAnsi="宋体"/>
          <w:b/>
          <w:sz w:val="24"/>
        </w:rPr>
      </w:pPr>
      <w:r/>
      <w:bookmarkStart w:id="116" w:name="_Toc513029238"/>
      <w:r/>
      <w:bookmarkStart w:id="117" w:name="_Toc20823310"/>
      <w:r/>
      <w:bookmarkStart w:id="118" w:name="_Toc16938554"/>
      <w:r>
        <w:rPr>
          <w:rFonts w:ascii="宋体" w:hAnsi="宋体"/>
          <w:b/>
          <w:sz w:val="24"/>
        </w:rPr>
        <w:t xml:space="preserve">2</w:t>
      </w:r>
      <w:r>
        <w:rPr>
          <w:rFonts w:hint="eastAsia" w:ascii="宋体" w:hAnsi="宋体"/>
          <w:b/>
          <w:sz w:val="24"/>
        </w:rPr>
        <w:t xml:space="preserve">7、</w:t>
      </w:r>
      <w:bookmarkEnd w:id="116"/>
      <w:r>
        <w:rPr>
          <w:rFonts w:hint="eastAsia" w:ascii="宋体" w:hAnsi="宋体"/>
          <w:b/>
          <w:sz w:val="24"/>
        </w:rPr>
        <w:t xml:space="preserve">确定</w:t>
      </w:r>
      <w:bookmarkEnd w:id="117"/>
      <w:r/>
      <w:bookmarkEnd w:id="118"/>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7.3若有充分证据证明，成交供应商出现下列情况之一的，一经查实，将被取消成交资格：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7.3.6成交后无正当理由拒不与采购人签订政府采购合同或者未按照磋商文件确定的事项签订政府采购合同的；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7</w:t>
      </w:r>
      <w:r>
        <w:rPr>
          <w:rFonts w:hint="eastAsia" w:ascii="宋体" w:hAnsi="宋体"/>
          <w:sz w:val="24"/>
        </w:rPr>
        <w:t xml:space="preserve">将政府采购合同转包的；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8</w:t>
      </w:r>
      <w:r>
        <w:rPr>
          <w:rFonts w:hint="eastAsia" w:ascii="宋体" w:hAnsi="宋体"/>
          <w:sz w:val="24"/>
        </w:rPr>
        <w:t xml:space="preserve">法律、法规、规章规定的属于成交无效的其他情形。</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28、质疑处理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28.</w:t>
      </w:r>
      <w:r>
        <w:rPr>
          <w:rFonts w:hint="eastAsia" w:ascii="宋体" w:hAnsi="宋体"/>
          <w:sz w:val="24"/>
        </w:rPr>
        <w:t xml:space="preserve">6</w:t>
      </w:r>
      <w:r>
        <w:rPr>
          <w:rFonts w:hint="eastAsia" w:ascii="宋体" w:hAnsi="宋体"/>
          <w:sz w:val="24"/>
        </w:rPr>
        <w:t xml:space="preserve">.5未按磋商文件规定的要求签字并加盖公章的质疑（如供应商组成联合体参加磋商的，联合体中任何一方或多方未按要求签字并加盖公章的质疑）。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hint="eastAsia" w:ascii="宋体" w:hAnsi="宋体"/>
          <w:sz w:val="24"/>
        </w:rPr>
        <w:t xml:space="preserve">7</w:t>
      </w:r>
      <w:r>
        <w:rPr>
          <w:rFonts w:hint="eastAsia" w:ascii="宋体" w:hAnsi="宋体"/>
          <w:sz w:val="24"/>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29、成交通知书</w:t>
      </w:r>
      <w:r/>
    </w:p>
    <w:p>
      <w:pPr>
        <w:spacing w:before="57" w:line="400" w:lineRule="exact"/>
        <w:rPr>
          <w:rFonts w:hint="eastAsia" w:ascii="宋体" w:hAnsi="宋体"/>
          <w:sz w:val="24"/>
        </w:rPr>
      </w:pPr>
      <w:r>
        <w:rPr>
          <w:rFonts w:hint="eastAsia" w:ascii="宋体" w:hAnsi="宋体"/>
          <w:sz w:val="24"/>
        </w:rPr>
        <w:t xml:space="preserve">29.l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before="57" w:line="400" w:lineRule="exact"/>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53"/>
        <w:spacing w:before="286" w:after="143" w:line="400" w:lineRule="exact"/>
        <w:rPr>
          <w:rFonts w:hint="eastAsia" w:ascii="宋体" w:hAnsi="宋体" w:eastAsia="宋体" w:cs="Arial"/>
          <w:bCs/>
          <w:sz w:val="28"/>
          <w:szCs w:val="28"/>
        </w:rPr>
      </w:pPr>
      <w:r/>
      <w:bookmarkStart w:id="119" w:name="_Toc210926276"/>
      <w:r/>
      <w:bookmarkStart w:id="120" w:name="_Toc20823309"/>
      <w:r/>
      <w:bookmarkStart w:id="121" w:name="_Toc513029237"/>
      <w:r/>
      <w:bookmarkStart w:id="122" w:name="_Toc16938553"/>
      <w:r>
        <w:rPr>
          <w:rFonts w:hint="eastAsia" w:ascii="宋体" w:hAnsi="宋体" w:eastAsia="宋体" w:cs="Arial"/>
          <w:bCs/>
          <w:sz w:val="28"/>
          <w:szCs w:val="28"/>
        </w:rPr>
        <w:t xml:space="preserve">七、</w:t>
      </w:r>
      <w:bookmarkEnd w:id="119"/>
      <w:r>
        <w:rPr>
          <w:rFonts w:hint="eastAsia" w:ascii="宋体" w:hAnsi="宋体" w:eastAsia="宋体" w:cs="Arial"/>
          <w:bCs/>
          <w:sz w:val="28"/>
          <w:szCs w:val="28"/>
        </w:rPr>
        <w:t xml:space="preserve">授予合同</w:t>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30.l成交供应商应当在成交通知书发出之日起三十日内，按照磋商文件确定的事项与采购人签订政府采购合同。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bookmarkEnd w:id="120"/>
      <w:r/>
      <w:bookmarkEnd w:id="121"/>
      <w:r/>
      <w:bookmarkEnd w:id="122"/>
      <w:r/>
      <w:r/>
    </w:p>
    <w:p>
      <w:pPr>
        <w:pStyle w:val="852"/>
        <w:jc w:val="center"/>
      </w:pPr>
      <w:r>
        <w:rPr>
          <w:rFonts w:ascii="宋体" w:hAnsi="宋体"/>
          <w:color w:val="ff0000"/>
        </w:rPr>
        <w:br w:type="page" w:clear="all"/>
      </w:r>
      <w:bookmarkStart w:id="123" w:name="_Toc210926277"/>
      <w:r/>
      <w:bookmarkStart w:id="124" w:name="_Hlk8656474"/>
      <w:r/>
      <w:bookmarkEnd w:id="7"/>
      <w:r/>
      <w:bookmarkEnd w:id="22"/>
      <w:r>
        <w:rPr>
          <w:rFonts w:hint="eastAsia" w:ascii="华文中宋" w:hAnsi="华文中宋" w:eastAsia="华文中宋"/>
          <w:b/>
          <w:sz w:val="36"/>
          <w:szCs w:val="36"/>
        </w:rPr>
        <w:t xml:space="preserve">第三章 项目需求</w:t>
      </w:r>
      <w:bookmarkEnd w:id="123"/>
      <w:r/>
      <w:bookmarkEnd w:id="124"/>
      <w:r/>
      <w:r/>
    </w:p>
    <w:p>
      <w:pPr>
        <w:ind w:firstLine="482"/>
        <w:spacing w:line="360" w:lineRule="auto"/>
        <w:rPr>
          <w:rFonts w:hint="eastAsia" w:ascii="宋体" w:hAnsi="宋体"/>
          <w:b/>
          <w:color w:val="000000" w:themeColor="text1"/>
          <w:sz w:val="24"/>
        </w:rPr>
        <w:outlineLvl w:val="1"/>
      </w:pPr>
      <w:r/>
      <w:bookmarkStart w:id="125" w:name="_Hlk11839176"/>
      <w:r/>
      <w:bookmarkStart w:id="126" w:name="_Toc26554097"/>
      <w:r/>
      <w:bookmarkStart w:id="127" w:name="_Toc61149622"/>
      <w:r/>
      <w:bookmarkStart w:id="128" w:name="_Toc23828480"/>
      <w:r>
        <w:rPr>
          <w:rFonts w:hint="eastAsia" w:ascii="宋体" w:hAnsi="宋体"/>
          <w:b/>
          <w:color w:val="000000" w:themeColor="text1"/>
          <w:sz w:val="24"/>
        </w:rPr>
        <w:t xml:space="preserve">一、采购项目概况</w:t>
      </w:r>
      <w:r/>
    </w:p>
    <w:p>
      <w:pPr>
        <w:ind w:firstLine="480"/>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本项目主要为江苏省特种设备安全监督检验研究院</w:t>
      </w:r>
      <w:r>
        <w:rPr>
          <w:rFonts w:ascii="宋体" w:hAnsi="宋体"/>
          <w:color w:val="000000" w:themeColor="text1"/>
          <w:sz w:val="24"/>
        </w:rPr>
        <w:t xml:space="preserve">直属分院</w:t>
      </w:r>
      <w:r>
        <w:rPr>
          <w:rFonts w:hint="eastAsia" w:ascii="宋体" w:hAnsi="宋体"/>
          <w:color w:val="000000" w:themeColor="text1"/>
          <w:sz w:val="24"/>
        </w:rPr>
        <w:t xml:space="preserve">提供管道内检测辅助工作服务，主要包括</w:t>
      </w:r>
      <w:r>
        <w:rPr>
          <w:rFonts w:hint="eastAsia" w:ascii="宋体" w:hAnsi="宋体" w:cs="宋体"/>
          <w:color w:val="000000" w:themeColor="text1"/>
          <w:sz w:val="24"/>
        </w:rPr>
        <w:t xml:space="preserve">泡沫清管、皮碗清管、钢刷清管、磁力清管工作，以</w:t>
      </w:r>
      <w:r>
        <w:rPr>
          <w:rFonts w:hint="eastAsia" w:ascii="宋体" w:hAnsi="宋体"/>
          <w:color w:val="000000" w:themeColor="text1"/>
          <w:sz w:val="24"/>
        </w:rPr>
        <w:t xml:space="preserve">及空压机租赁及检测器技术服务等</w:t>
      </w:r>
      <w:r>
        <w:rPr>
          <w:rFonts w:hint="eastAsia" w:ascii="宋体" w:hAnsi="宋体" w:cs="宋体"/>
          <w:color w:val="000000" w:themeColor="text1"/>
          <w:sz w:val="24"/>
        </w:rPr>
        <w:t xml:space="preserve">工作。供应商主要负责江苏省内业务，采购人有权根据业务的实际情况进行自行调配，</w:t>
      </w:r>
      <w:r>
        <w:rPr>
          <w:rFonts w:hint="eastAsia"/>
          <w:color w:val="000000" w:themeColor="text1"/>
          <w:sz w:val="24"/>
        </w:rPr>
        <w:t xml:space="preserve">实际履约地点以采购人指定为准。</w:t>
      </w:r>
      <w:r>
        <w:rPr>
          <w:rFonts w:hint="eastAsia" w:asciiTheme="minorEastAsia" w:hAnsiTheme="minorEastAsia" w:eastAsiaTheme="minorEastAsia"/>
          <w:color w:val="000000" w:themeColor="text1"/>
          <w:sz w:val="24"/>
        </w:rPr>
        <w:t xml:space="preserve">供应商实施的单个项目以采购人发出的书面委托单上明确的具体服务项目内容为准。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3988"/>
        <w:gridCol w:w="1135"/>
        <w:gridCol w:w="1420"/>
        <w:gridCol w:w="1312"/>
        <w:gridCol w:w="901"/>
      </w:tblGrid>
      <w:tr>
        <w:trPr>
          <w:jc w:val="center"/>
          <w:trHeight w:val="89"/>
        </w:trPr>
        <w:tc>
          <w:tcPr>
            <w:tcW w:w="363"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W w:w="2112"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项目名称</w:t>
            </w:r>
            <w:r/>
          </w:p>
        </w:tc>
        <w:tc>
          <w:tcPr>
            <w:tcW w:w="601"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单位</w:t>
            </w:r>
            <w:r/>
          </w:p>
        </w:tc>
        <w:tc>
          <w:tcPr>
            <w:tcW w:w="752"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b/>
                <w:bCs/>
                <w:sz w:val="24"/>
              </w:rPr>
              <w:t xml:space="preserve">基准单价</w:t>
            </w:r>
            <w:r>
              <w:rPr>
                <w:rFonts w:hint="eastAsia" w:ascii="宋体" w:hAnsi="宋体" w:cs="宋体"/>
                <w:b/>
                <w:bCs/>
                <w:color w:val="000000" w:themeColor="text1"/>
                <w:sz w:val="24"/>
              </w:rPr>
              <w:t xml:space="preserve">（元）</w:t>
            </w:r>
            <w:r/>
          </w:p>
        </w:tc>
        <w:tc>
          <w:tcPr>
            <w:tcW w:w="695"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Theme="minorEastAsia" w:hAnsiTheme="minorEastAsia" w:eastAsiaTheme="minorEastAsia"/>
                <w:b/>
                <w:bCs/>
                <w:color w:val="000000" w:themeColor="text1"/>
                <w:sz w:val="24"/>
              </w:rPr>
              <w:t xml:space="preserve">所属行业(对应中小企业划分标准)</w:t>
            </w:r>
            <w:r/>
          </w:p>
        </w:tc>
        <w:tc>
          <w:tcPr>
            <w:tcW w:w="477" w:type="pct"/>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Theme="minorEastAsia" w:hAnsiTheme="minorEastAsia" w:eastAsiaTheme="minorEastAsia"/>
                <w:b/>
                <w:bCs/>
                <w:color w:val="000000" w:themeColor="text1"/>
                <w:sz w:val="24"/>
              </w:rPr>
              <w:t xml:space="preserve">项目属性</w:t>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泡沫清管</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10000</w:t>
            </w:r>
            <w:r/>
          </w:p>
        </w:tc>
        <w:tc>
          <w:tcPr>
            <w:tcW w:w="695" w:type="pct"/>
            <w:vAlign w:val="center"/>
            <w:vMerge w:val="restart"/>
            <w:textDirection w:val="lrTb"/>
            <w:noWrap w:val="false"/>
          </w:tcPr>
          <w:p>
            <w:pPr>
              <w:jc w:val="center"/>
              <w:spacing w:line="440" w:lineRule="exact"/>
              <w:rPr>
                <w:rFonts w:hint="eastAsia" w:ascii="宋体" w:hAnsi="宋体" w:cs="宋体"/>
                <w:color w:val="000000" w:themeColor="text1"/>
                <w:sz w:val="24"/>
              </w:rPr>
            </w:pPr>
            <w:r>
              <w:rPr>
                <w:rFonts w:hint="eastAsia" w:asciiTheme="minorEastAsia" w:hAnsiTheme="minorEastAsia" w:eastAsiaTheme="minorEastAsia"/>
                <w:color w:val="000000" w:themeColor="text1"/>
                <w:sz w:val="24"/>
              </w:rPr>
              <w:t xml:space="preserve">其他未列明行业</w:t>
            </w:r>
            <w:r/>
          </w:p>
        </w:tc>
        <w:tc>
          <w:tcPr>
            <w:tcW w:w="477" w:type="pct"/>
            <w:vAlign w:val="center"/>
            <w:vMerge w:val="restart"/>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服务类</w:t>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皮碗清管</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钢刷清管</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磁力清管</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空压机租赁</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6000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检测器（公称直径</w:t>
            </w:r>
            <w:r>
              <w:rPr>
                <w:color w:val="000000" w:themeColor="text1"/>
                <w:sz w:val="24"/>
              </w:rPr>
              <w:t xml:space="preserve">≤</w:t>
            </w:r>
            <w:r>
              <w:rPr>
                <w:rFonts w:hint="eastAsia" w:ascii="宋体" w:hAnsi="宋体" w:cs="宋体"/>
                <w:color w:val="000000" w:themeColor="text1"/>
                <w:sz w:val="24"/>
              </w:rPr>
              <w:t xml:space="preserve">DN250）</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检测器（DN250＜公称直径</w:t>
            </w:r>
            <w:r>
              <w:rPr>
                <w:color w:val="000000" w:themeColor="text1"/>
                <w:sz w:val="24"/>
              </w:rPr>
              <w:t xml:space="preserve">≤</w:t>
            </w:r>
            <w:r>
              <w:rPr>
                <w:rFonts w:hint="eastAsia" w:ascii="宋体" w:hAnsi="宋体" w:cs="宋体"/>
                <w:color w:val="000000" w:themeColor="text1"/>
                <w:sz w:val="24"/>
              </w:rPr>
              <w:t xml:space="preserve">DN550）</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25000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检测器（DN550＜公称直径</w:t>
            </w:r>
            <w:r>
              <w:rPr>
                <w:color w:val="000000" w:themeColor="text1"/>
                <w:sz w:val="24"/>
              </w:rPr>
              <w:t xml:space="preserve">≤</w:t>
            </w:r>
            <w:r>
              <w:rPr>
                <w:rFonts w:hint="eastAsia" w:ascii="宋体" w:hAnsi="宋体" w:cs="宋体"/>
                <w:color w:val="000000" w:themeColor="text1"/>
                <w:sz w:val="24"/>
              </w:rPr>
              <w:t xml:space="preserve">DN900）</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30000</w:t>
            </w:r>
            <w:r/>
          </w:p>
        </w:tc>
        <w:tc>
          <w:tcPr>
            <w:tcW w:w="695"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c>
          <w:tcPr>
            <w:tcW w:w="477" w:type="pct"/>
            <w:vMerge w:val="continue"/>
            <w:textDirection w:val="lrTb"/>
            <w:noWrap w:val="false"/>
          </w:tcPr>
          <w:p>
            <w:pPr>
              <w:jc w:val="center"/>
              <w:spacing w:line="440" w:lineRule="exact"/>
              <w:rPr>
                <w:rFonts w:hint="eastAsia" w:ascii="宋体" w:hAnsi="宋体" w:cs="宋体"/>
                <w:color w:val="ee0000"/>
                <w:sz w:val="24"/>
              </w:rPr>
            </w:pPr>
            <w:r>
              <w:rPr>
                <w:rFonts w:hint="eastAsia" w:ascii="宋体" w:hAnsi="宋体" w:cs="宋体"/>
                <w:color w:val="ee0000"/>
                <w:sz w:val="24"/>
              </w:rPr>
            </w:r>
            <w:r/>
          </w:p>
        </w:tc>
      </w:tr>
      <w:tr>
        <w:trPr>
          <w:jc w:val="center"/>
          <w:trHeight w:val="510"/>
        </w:trPr>
        <w:tc>
          <w:tcPr>
            <w:tcW w:w="363"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p>
        </w:tc>
        <w:tc>
          <w:tcPr>
            <w:tcW w:w="211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检测器（公称直径</w:t>
            </w:r>
            <w:r>
              <w:rPr>
                <w:rFonts w:hint="eastAsia"/>
                <w:color w:val="000000" w:themeColor="text1"/>
                <w:sz w:val="24"/>
              </w:rPr>
              <w:t xml:space="preserve">＞</w:t>
            </w:r>
            <w:r>
              <w:rPr>
                <w:rFonts w:hint="eastAsia" w:ascii="宋体" w:hAnsi="宋体" w:cs="宋体"/>
                <w:color w:val="000000" w:themeColor="text1"/>
                <w:sz w:val="24"/>
              </w:rPr>
              <w:t xml:space="preserve">DN900）</w:t>
            </w:r>
            <w:r/>
          </w:p>
        </w:tc>
        <w:tc>
          <w:tcPr>
            <w:tcW w:w="601"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752" w:type="pct"/>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40000</w:t>
            </w:r>
            <w:r/>
          </w:p>
        </w:tc>
        <w:tc>
          <w:tcPr>
            <w:tcW w:w="695" w:type="pct"/>
            <w:vMerge w:val="continue"/>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r>
            <w:r/>
          </w:p>
        </w:tc>
        <w:tc>
          <w:tcPr>
            <w:tcW w:w="477" w:type="pct"/>
            <w:vMerge w:val="continue"/>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r>
            <w:r/>
          </w:p>
        </w:tc>
      </w:tr>
    </w:tbl>
    <w:p>
      <w:pPr>
        <w:pStyle w:val="931"/>
        <w:ind w:firstLine="420"/>
        <w:rPr>
          <w:color w:val="000000" w:themeColor="text1"/>
        </w:rPr>
      </w:pPr>
      <w:r>
        <w:rPr>
          <w:color w:val="000000" w:themeColor="text1"/>
        </w:rPr>
      </w:r>
      <w:r/>
    </w:p>
    <w:p>
      <w:pPr>
        <w:ind w:firstLine="482"/>
        <w:spacing w:line="360" w:lineRule="auto"/>
        <w:rPr>
          <w:rFonts w:hint="eastAsia" w:ascii="宋体" w:hAnsi="宋体" w:cs="Arial"/>
          <w:b/>
          <w:bCs/>
          <w:color w:val="000000" w:themeColor="text1"/>
          <w:sz w:val="24"/>
        </w:rPr>
        <w:outlineLvl w:val="1"/>
      </w:pPr>
      <w:r>
        <w:rPr>
          <w:rFonts w:hint="eastAsia" w:ascii="宋体" w:hAnsi="宋体" w:cs="Arial"/>
          <w:b/>
          <w:bCs/>
          <w:color w:val="000000" w:themeColor="text1"/>
          <w:sz w:val="24"/>
        </w:rPr>
        <w:t xml:space="preserve">二、技术及服务要求：</w:t>
      </w:r>
      <w:r/>
    </w:p>
    <w:p>
      <w:pPr>
        <w:ind w:firstLine="482"/>
        <w:spacing w:line="360" w:lineRule="auto"/>
        <w:rPr>
          <w:rFonts w:hint="eastAsia" w:ascii="宋体" w:hAnsi="宋体" w:cs="宋体"/>
          <w:b/>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宋体" w:hAnsi="宋体" w:cs="宋体"/>
          <w:b/>
          <w:bCs/>
          <w:color w:val="000000" w:themeColor="text1"/>
          <w:sz w:val="24"/>
        </w:rPr>
        <w:t xml:space="preserve">（一）质量安全要求：</w:t>
      </w:r>
      <w:r/>
    </w:p>
    <w:p>
      <w:pPr>
        <w:ind w:firstLine="480"/>
        <w:spacing w:line="360" w:lineRule="auto"/>
        <w:rPr>
          <w:rFonts w:hint="eastAsia" w:ascii="宋体" w:hAnsi="宋体" w:cs="Arial"/>
          <w:b/>
          <w:bCs/>
          <w:color w:val="000000" w:themeColor="text1"/>
          <w:sz w:val="24"/>
        </w:rPr>
      </w:pPr>
      <w:r>
        <w:rPr>
          <w:rFonts w:hint="eastAsia" w:asciiTheme="minorEastAsia" w:hAnsiTheme="minorEastAsia" w:eastAsiaTheme="minorEastAsia"/>
          <w:color w:val="000000" w:themeColor="text1"/>
          <w:sz w:val="24"/>
        </w:rPr>
        <w:t xml:space="preserve">成交供应商根据采购人的书面委托单实施</w:t>
      </w:r>
      <w:r>
        <w:rPr>
          <w:rFonts w:hint="eastAsia" w:ascii="宋体" w:hAnsi="宋体"/>
          <w:color w:val="000000" w:themeColor="text1"/>
          <w:sz w:val="24"/>
        </w:rPr>
        <w:t xml:space="preserve">管道内检测辅助</w:t>
      </w:r>
      <w:r>
        <w:rPr>
          <w:rFonts w:hint="eastAsia" w:asciiTheme="minorEastAsia" w:hAnsiTheme="minorEastAsia" w:eastAsiaTheme="minorEastAsia"/>
          <w:color w:val="000000" w:themeColor="text1"/>
          <w:sz w:val="24"/>
        </w:rPr>
        <w:t xml:space="preserve">服务工作，必须严格按照质量体系要求和相关质量保证规范。</w:t>
      </w:r>
      <w:r>
        <w:rPr>
          <w:rFonts w:hint="eastAsia" w:ascii="宋体" w:hAnsi="宋体" w:cs="宋体"/>
          <w:color w:val="000000" w:themeColor="text1"/>
          <w:sz w:val="24"/>
        </w:rPr>
        <w:t xml:space="preserve">必须符合国家的相关标准、</w:t>
      </w:r>
      <w:r>
        <w:rPr>
          <w:rFonts w:hint="eastAsia" w:asciiTheme="minorEastAsia" w:hAnsiTheme="minorEastAsia" w:eastAsiaTheme="minorEastAsia"/>
          <w:color w:val="000000" w:themeColor="text1"/>
          <w:sz w:val="24"/>
        </w:rPr>
        <w:t xml:space="preserve">特种设备安全技术规范、</w:t>
      </w:r>
      <w:r>
        <w:rPr>
          <w:rFonts w:hint="eastAsia" w:ascii="宋体" w:hAnsi="宋体" w:cs="宋体"/>
          <w:color w:val="000000" w:themeColor="text1"/>
          <w:sz w:val="24"/>
        </w:rPr>
        <w:t xml:space="preserve">行业技术标准、项目技术方案、采购人项目负责人指定的技术要求，以及符合被服务方的各项管理规定。</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（1）建立质量管理机构，各责任人职责明确；</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（2）质量管理体系运行规范，质量制度落实到位；</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rPr>
        <w:t xml:space="preserve">（3）严格按照国家相关法律法规的规定持证上岗，确保所有拟派往本项目的工作人员均具</w:t>
      </w:r>
      <w:r>
        <w:rPr>
          <w:rFonts w:hint="eastAsia" w:asciiTheme="minorEastAsia" w:hAnsiTheme="minorEastAsia" w:eastAsiaTheme="minorEastAsia"/>
          <w:sz w:val="24"/>
        </w:rPr>
        <w:t xml:space="preserve">备合法的执业资格，严格实行“人证合一”管理，且证书的执业范围及有效期必须覆盖本项目合同期内的实际工作内容；</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（4）仪器设备齐全，并在检定、校准有效期内使用；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（5）建立安全环境管理及保障措施；</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（6）日常工作能满足项目和采购人单位的检测工作要求等。</w:t>
      </w:r>
      <w:r/>
    </w:p>
    <w:p>
      <w:pPr>
        <w:ind w:firstLine="482"/>
        <w:jc w:val="left"/>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color w:val="000000" w:themeColor="text1"/>
          <w:sz w:val="24"/>
        </w:rPr>
        <w:t xml:space="preserve">（二）辅助服务总体</w:t>
      </w:r>
      <w:r>
        <w:rPr>
          <w:rFonts w:hint="eastAsia" w:cs="宋体" w:asciiTheme="minorEastAsia" w:hAnsiTheme="minorEastAsia" w:eastAsiaTheme="minorEastAsia"/>
          <w:b/>
          <w:sz w:val="24"/>
        </w:rPr>
        <w:t xml:space="preserve">要求</w:t>
      </w:r>
      <w:r/>
    </w:p>
    <w:p>
      <w:pPr>
        <w:ind w:firstLine="482"/>
        <w:spacing w:line="360" w:lineRule="auto"/>
        <w:rPr>
          <w:rFonts w:hint="eastAsia" w:ascii="宋体" w:hAnsi="宋体"/>
          <w:sz w:val="24"/>
        </w:rPr>
      </w:pPr>
      <w:r>
        <w:rPr>
          <w:rFonts w:hint="eastAsia"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1、按照采购人的检验任务通知要求，成交供应商</w:t>
      </w:r>
      <w:r>
        <w:rPr>
          <w:rFonts w:hint="eastAsia" w:asciiTheme="minorEastAsia" w:hAnsiTheme="minorEastAsia" w:eastAsiaTheme="minorEastAsia"/>
          <w:color w:val="000000" w:themeColor="text1"/>
          <w:sz w:val="24"/>
        </w:rPr>
        <w:t xml:space="preserve">在24小时内对工作任务做出响应（包含夜间任务）</w:t>
      </w:r>
      <w:r>
        <w:rPr>
          <w:rFonts w:hint="eastAsia" w:cs="宋体" w:asciiTheme="minorEastAsia" w:hAnsiTheme="minorEastAsia" w:eastAsiaTheme="minorEastAsia"/>
          <w:color w:val="000000" w:themeColor="text1"/>
          <w:sz w:val="24"/>
        </w:rPr>
        <w:t xml:space="preserve">，并配合采购人在现场完成检验项目。对采购人安排的技术指令不得擅自更</w:t>
      </w:r>
      <w:r>
        <w:rPr>
          <w:rFonts w:hint="eastAsia" w:cs="宋体" w:asciiTheme="minorEastAsia" w:hAnsiTheme="minorEastAsia" w:eastAsiaTheme="minorEastAsia"/>
          <w:sz w:val="24"/>
        </w:rPr>
        <w:t xml:space="preserve">改,工作完成后应及时进行交接并交付现场记录，并对检测结果负责，保证检测数据的真实完整性。</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p>
    <w:p>
      <w:pPr>
        <w:ind w:firstLine="482"/>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2、检测所需的交通和材料全由成交供应商自行解决。</w:t>
      </w:r>
      <w:r/>
    </w:p>
    <w:p>
      <w:pPr>
        <w:ind w:firstLine="482"/>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3、严格遵守合同要求，对工作质量负责，</w:t>
      </w:r>
      <w:r>
        <w:rPr>
          <w:rFonts w:hint="eastAsia" w:asciiTheme="minorEastAsia" w:hAnsiTheme="minorEastAsia" w:eastAsiaTheme="minorEastAsia"/>
          <w:color w:val="000000" w:themeColor="text1"/>
          <w:sz w:val="24"/>
        </w:rPr>
        <w:t xml:space="preserve">由于供应商自身原因导致</w:t>
      </w:r>
      <w:r>
        <w:rPr>
          <w:rFonts w:hint="eastAsia" w:cs="宋体" w:asciiTheme="minorEastAsia" w:hAnsiTheme="minorEastAsia" w:eastAsiaTheme="minorEastAsia"/>
          <w:color w:val="000000" w:themeColor="text1"/>
          <w:sz w:val="24"/>
        </w:rPr>
        <w:t xml:space="preserve">重新进行检测的，相应的所有责任和费用由成交供应商自行承担，并且不得故意停工或故意拖延检测工期。</w:t>
      </w:r>
      <w:r/>
    </w:p>
    <w:p>
      <w:pPr>
        <w:ind w:firstLine="482"/>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4、供应商须配置</w:t>
      </w:r>
      <w:r>
        <w:rPr>
          <w:rFonts w:hint="eastAsia" w:cs="宋体" w:asciiTheme="minorEastAsia" w:hAnsiTheme="minorEastAsia" w:eastAsiaTheme="minorEastAsia"/>
          <w:sz w:val="24"/>
        </w:rPr>
        <w:t xml:space="preserve">能满足项目技术服务所需的机械设备及工具，</w:t>
      </w:r>
      <w:r>
        <w:rPr>
          <w:rFonts w:hint="eastAsia" w:asciiTheme="minorEastAsia" w:hAnsiTheme="minorEastAsia" w:eastAsiaTheme="minorEastAsia"/>
          <w:sz w:val="24"/>
        </w:rPr>
        <w:t xml:space="preserve">保证</w:t>
      </w:r>
      <w:r>
        <w:rPr>
          <w:rFonts w:hint="eastAsia" w:cs="宋体" w:asciiTheme="minorEastAsia" w:hAnsiTheme="minorEastAsia" w:eastAsiaTheme="minorEastAsia"/>
          <w:sz w:val="24"/>
        </w:rPr>
        <w:t xml:space="preserve">机械</w:t>
      </w:r>
      <w:r>
        <w:rPr>
          <w:rFonts w:hint="eastAsia" w:asciiTheme="minorEastAsia" w:hAnsiTheme="minorEastAsia" w:eastAsiaTheme="minorEastAsia"/>
          <w:sz w:val="24"/>
        </w:rPr>
        <w:t xml:space="preserve">设备的标识、检定、使用、保养、维修符合要求，</w:t>
      </w:r>
      <w:r>
        <w:rPr>
          <w:rFonts w:hint="eastAsia" w:cs="宋体" w:asciiTheme="minorEastAsia" w:hAnsiTheme="minorEastAsia" w:eastAsiaTheme="minorEastAsia"/>
          <w:sz w:val="24"/>
        </w:rPr>
        <w:t xml:space="preserve">确保在投入使用前均测试正常，以及机械设备正常</w:t>
      </w:r>
      <w:r>
        <w:rPr>
          <w:rFonts w:hint="eastAsia" w:cs="宋体" w:asciiTheme="minorEastAsia" w:hAnsiTheme="minorEastAsia" w:eastAsiaTheme="minorEastAsia"/>
          <w:color w:val="000000" w:themeColor="text1"/>
          <w:sz w:val="24"/>
        </w:rPr>
        <w:t xml:space="preserve">使用数据无误。</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w:t>
      </w:r>
      <w:r>
        <w:rPr>
          <w:rFonts w:hint="eastAsia" w:cs="宋体" w:asciiTheme="minorEastAsia" w:hAnsiTheme="minorEastAsia" w:eastAsiaTheme="minorEastAsia"/>
          <w:b/>
          <w:bCs/>
          <w:color w:val="000000" w:themeColor="text1"/>
          <w:sz w:val="24"/>
        </w:rPr>
        <w:t xml:space="preserve">5、</w:t>
      </w:r>
      <w:r>
        <w:rPr>
          <w:rFonts w:hint="eastAsia" w:asciiTheme="minorEastAsia" w:hAnsiTheme="minorEastAsia" w:eastAsiaTheme="minorEastAsia"/>
          <w:b/>
          <w:bCs/>
          <w:color w:val="000000" w:themeColor="text1"/>
          <w:sz w:val="24"/>
        </w:rPr>
        <w:t xml:space="preserve">安全风险防控要求：</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供应商应</w:t>
      </w:r>
      <w:r>
        <w:rPr>
          <w:rFonts w:hint="eastAsia" w:cs="宋体" w:asciiTheme="minorEastAsia" w:hAnsiTheme="minorEastAsia" w:eastAsiaTheme="minorEastAsia"/>
          <w:color w:val="000000" w:themeColor="text1"/>
          <w:sz w:val="24"/>
        </w:rPr>
        <w:t xml:space="preserve">认真做好现场检测安全防护工作，</w:t>
      </w:r>
      <w:r>
        <w:rPr>
          <w:rFonts w:hint="eastAsia" w:asciiTheme="minorEastAsia" w:hAnsiTheme="minorEastAsia" w:eastAsiaTheme="minorEastAsia"/>
          <w:color w:val="000000" w:themeColor="text1"/>
          <w:sz w:val="24"/>
        </w:rPr>
        <w:t xml:space="preserve">并指定专人负责安全工作，加强安全管理，做到安全责任全覆盖、安全范围全覆盖，</w:t>
      </w:r>
      <w:r>
        <w:rPr>
          <w:rFonts w:hint="eastAsia" w:cs="宋体" w:asciiTheme="minorEastAsia" w:hAnsiTheme="minorEastAsia" w:eastAsiaTheme="minorEastAsia"/>
          <w:color w:val="000000" w:themeColor="text1"/>
          <w:sz w:val="24"/>
        </w:rPr>
        <w:t xml:space="preserve">确保人身和设备安全，</w:t>
      </w:r>
      <w:r>
        <w:rPr>
          <w:rFonts w:hint="eastAsia" w:asciiTheme="minorEastAsia" w:hAnsiTheme="minorEastAsia" w:eastAsiaTheme="minorEastAsia"/>
          <w:color w:val="000000" w:themeColor="text1"/>
          <w:sz w:val="24"/>
        </w:rPr>
        <w:t xml:space="preserve">供应商应对其现场工作人员的安全健康负责，</w:t>
      </w:r>
      <w:r>
        <w:rPr>
          <w:rFonts w:hint="eastAsia" w:cs="宋体" w:asciiTheme="minorEastAsia" w:hAnsiTheme="minorEastAsia" w:eastAsiaTheme="minorEastAsia"/>
          <w:color w:val="000000" w:themeColor="text1"/>
          <w:sz w:val="24"/>
        </w:rPr>
        <w:t xml:space="preserve">为其</w:t>
      </w:r>
      <w:r>
        <w:rPr>
          <w:rFonts w:hint="eastAsia" w:cs="宋体" w:asciiTheme="minorEastAsia" w:hAnsiTheme="minorEastAsia" w:eastAsiaTheme="minorEastAsia"/>
          <w:sz w:val="24"/>
        </w:rPr>
        <w:t xml:space="preserve">工作人员购买人身意外险；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（2）供应商应严格</w:t>
      </w:r>
      <w:r>
        <w:rPr>
          <w:rFonts w:hint="eastAsia" w:asciiTheme="minorEastAsia" w:hAnsiTheme="minorEastAsia" w:eastAsiaTheme="minorEastAsia"/>
          <w:sz w:val="24"/>
        </w:rPr>
        <w:t xml:space="preserve">遵守政府相关安全环保法律规范，以及被检测单位和采购人的各项安全管理制度, 严格执行健康、安全、环境（HS</w:t>
      </w:r>
      <w:r>
        <w:rPr>
          <w:rFonts w:hint="eastAsia" w:asciiTheme="minorEastAsia" w:hAnsiTheme="minorEastAsia" w:eastAsiaTheme="minorEastAsia"/>
          <w:sz w:val="24"/>
        </w:rPr>
        <w:t xml:space="preserve">E）管理体系相关的标准规范，接受被检测单位的安全教育和培训；</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asciiTheme="minorEastAsia" w:hAnsiTheme="minorEastAsia" w:eastAsiaTheme="minorEastAsia"/>
          <w:sz w:val="24"/>
        </w:rPr>
        <w:t xml:space="preserve">成交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2"/>
        <w:jc w:val="left"/>
        <w:spacing w:line="360"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6、人员要求：</w:t>
      </w:r>
      <w:r/>
    </w:p>
    <w:p>
      <w:pPr>
        <w:ind w:firstLine="480"/>
        <w:spacing w:line="360" w:lineRule="auto"/>
        <w:rPr>
          <w:rFonts w:hint="eastAsia" w:asciiTheme="minorEastAsia" w:hAnsiTheme="minorEastAsia" w:eastAsiaTheme="minorEastAsia"/>
          <w:strike/>
          <w:sz w:val="24"/>
        </w:rPr>
      </w:pPr>
      <w:r>
        <w:rPr>
          <w:rFonts w:hint="eastAsia" w:asciiTheme="minorEastAsia" w:hAnsiTheme="minorEastAsia" w:eastAsiaTheme="minorEastAsia"/>
          <w:color w:val="000000" w:themeColor="text1"/>
          <w:sz w:val="24"/>
        </w:rPr>
        <w:t xml:space="preserve">（1）为保证项目的顺利</w:t>
      </w:r>
      <w:r>
        <w:rPr>
          <w:rFonts w:hint="eastAsia" w:asciiTheme="minorEastAsia" w:hAnsiTheme="minorEastAsia" w:eastAsiaTheme="minorEastAsia"/>
          <w:sz w:val="24"/>
        </w:rPr>
        <w:t xml:space="preserve">实施，成交供应商需为本项目配备相应的全职服务人员，且管理机构设置合理，人员职责明确，人员的专业配备齐全。必须为所投项目明确1名项目负责人、1名技术负责人、1名安全负责人，所有人员均须坚决服从现场管理人员的要求。</w:t>
      </w:r>
      <w:r/>
    </w:p>
    <w:p>
      <w:pPr>
        <w:ind w:firstLine="480"/>
        <w:spacing w:line="360" w:lineRule="auto"/>
        <w:rPr>
          <w:rFonts w:hint="eastAsia" w:asciiTheme="minorEastAsia" w:hAnsiTheme="minorEastAsia" w:eastAsiaTheme="minorEastAsia"/>
          <w:b/>
          <w:bCs/>
          <w:sz w:val="24"/>
        </w:rPr>
      </w:pPr>
      <w:r>
        <w:rPr>
          <w:rFonts w:hint="eastAsia" w:asciiTheme="minorEastAsia" w:hAnsiTheme="minorEastAsia" w:eastAsiaTheme="minorEastAsia"/>
          <w:sz w:val="24"/>
        </w:rPr>
        <w:t xml:space="preserve">（2）供应商为本项目配备</w:t>
      </w:r>
      <w:r>
        <w:rPr>
          <w:rFonts w:asciiTheme="minorEastAsia" w:hAnsiTheme="minorEastAsia" w:eastAsiaTheme="minorEastAsia"/>
          <w:sz w:val="24"/>
        </w:rPr>
        <w:t xml:space="preserve">的服务人员</w:t>
      </w:r>
      <w:r>
        <w:rPr>
          <w:rFonts w:asciiTheme="minorEastAsia" w:hAnsiTheme="minorEastAsia" w:eastAsiaTheme="minorEastAsia"/>
          <w:sz w:val="24"/>
        </w:rPr>
        <w:t xml:space="preserve">原则上在项目服务期间不得更换。如因特殊原因确需更换的，需</w:t>
      </w:r>
      <w:r>
        <w:rPr>
          <w:rFonts w:hint="eastAsia" w:asciiTheme="minorEastAsia" w:hAnsiTheme="minorEastAsia" w:eastAsiaTheme="minorEastAsia"/>
          <w:sz w:val="24"/>
        </w:rPr>
        <w:t xml:space="preserve">至少提前5个工作日</w:t>
      </w:r>
      <w:r>
        <w:rPr>
          <w:rFonts w:asciiTheme="minorEastAsia" w:hAnsiTheme="minorEastAsia" w:eastAsiaTheme="minorEastAsia"/>
          <w:sz w:val="24"/>
        </w:rPr>
        <w:t xml:space="preserve">提交相关的书面申请，说明原因且理由充分，且更换的人员在资格、技术及能力等各方面应不低于原项目服务人员</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在报经采购人同意后</w:t>
      </w:r>
      <w:r>
        <w:rPr>
          <w:rFonts w:hint="eastAsia" w:asciiTheme="minorEastAsia" w:hAnsiTheme="minorEastAsia" w:eastAsiaTheme="minorEastAsia"/>
          <w:sz w:val="24"/>
        </w:rPr>
        <w:t xml:space="preserve">方可更换。</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sz w:val="24"/>
        </w:rPr>
        <w:t xml:space="preserve">（3）若</w:t>
      </w:r>
      <w:r>
        <w:rPr>
          <w:rFonts w:hint="eastAsia" w:asciiTheme="minorEastAsia" w:hAnsiTheme="minorEastAsia" w:eastAsiaTheme="minorEastAsia"/>
          <w:color w:val="000000" w:themeColor="text1"/>
          <w:sz w:val="24"/>
        </w:rPr>
        <w:t xml:space="preserve">出现工作人员临时无法正常工作，供应商应</w:t>
      </w:r>
      <w:r>
        <w:rPr>
          <w:rFonts w:asciiTheme="minorEastAsia" w:hAnsiTheme="minorEastAsia" w:eastAsiaTheme="minorEastAsia"/>
          <w:color w:val="000000" w:themeColor="text1"/>
          <w:sz w:val="24"/>
        </w:rPr>
        <w:t xml:space="preserve">在报经采购人同意后</w:t>
      </w:r>
      <w:r>
        <w:rPr>
          <w:rFonts w:hint="eastAsia" w:asciiTheme="minorEastAsia" w:hAnsiTheme="minorEastAsia" w:eastAsiaTheme="minorEastAsia"/>
          <w:color w:val="000000" w:themeColor="text1"/>
          <w:sz w:val="24"/>
        </w:rPr>
        <w:t xml:space="preserve">，在24小时之内派遣经采购人认可的替代人员。</w:t>
      </w:r>
      <w:r/>
    </w:p>
    <w:p>
      <w:pPr>
        <w:ind w:firstLine="482"/>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在服务期内，供应商</w:t>
      </w:r>
      <w:r>
        <w:rPr>
          <w:rFonts w:hint="eastAsia" w:asciiTheme="minorEastAsia" w:hAnsiTheme="minorEastAsia" w:eastAsiaTheme="minorEastAsia"/>
          <w:color w:val="000000" w:themeColor="text1"/>
          <w:sz w:val="24"/>
        </w:rPr>
        <w:t xml:space="preserve">需提供全天24小时工作响应</w:t>
      </w:r>
      <w:r>
        <w:rPr>
          <w:rFonts w:asciiTheme="minorEastAsia" w:hAnsiTheme="minorEastAsia" w:eastAsiaTheme="minorEastAsia"/>
          <w:color w:val="000000" w:themeColor="text1"/>
          <w:sz w:val="24"/>
        </w:rPr>
        <w:t xml:space="preserve">,供应商需具备支持多个</w:t>
      </w:r>
      <w:r>
        <w:rPr>
          <w:rFonts w:hint="eastAsia" w:asciiTheme="minorEastAsia" w:hAnsiTheme="minorEastAsia" w:eastAsiaTheme="minorEastAsia"/>
          <w:color w:val="000000" w:themeColor="text1"/>
          <w:sz w:val="24"/>
        </w:rPr>
        <w:t xml:space="preserve">不同地点</w:t>
      </w:r>
      <w:r>
        <w:rPr>
          <w:rFonts w:asciiTheme="minorEastAsia" w:hAnsiTheme="minorEastAsia" w:eastAsiaTheme="minorEastAsia"/>
          <w:color w:val="000000" w:themeColor="text1"/>
          <w:sz w:val="24"/>
        </w:rPr>
        <w:t xml:space="preserve">同时开展检测</w:t>
      </w:r>
      <w:r>
        <w:rPr>
          <w:rFonts w:hint="eastAsia" w:asciiTheme="minorEastAsia" w:hAnsiTheme="minorEastAsia" w:eastAsiaTheme="minorEastAsia"/>
          <w:color w:val="000000" w:themeColor="text1"/>
          <w:sz w:val="24"/>
        </w:rPr>
        <w:t xml:space="preserve">辅助</w:t>
      </w:r>
      <w:r>
        <w:rPr>
          <w:rFonts w:asciiTheme="minorEastAsia" w:hAnsiTheme="minorEastAsia" w:eastAsiaTheme="minorEastAsia"/>
          <w:color w:val="000000" w:themeColor="text1"/>
          <w:sz w:val="24"/>
        </w:rPr>
        <w:t xml:space="preserve">作业的能力，并根据每个检测任务调配分项负责人、技术人员、安全管理人员等</w:t>
      </w:r>
      <w:r>
        <w:rPr>
          <w:rFonts w:hint="eastAsia" w:asciiTheme="minorEastAsia" w:hAnsiTheme="minorEastAsia" w:eastAsiaTheme="minorEastAsia"/>
          <w:color w:val="000000" w:themeColor="text1"/>
          <w:sz w:val="24"/>
        </w:rPr>
        <w:t xml:space="preserve">。</w:t>
      </w:r>
      <w:r/>
    </w:p>
    <w:p>
      <w:pPr>
        <w:pStyle w:val="863"/>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★（5）合同签订后</w:t>
      </w:r>
      <w:r>
        <w:rPr>
          <w:rFonts w:asciiTheme="minorEastAsia" w:hAnsiTheme="minorEastAsia" w:eastAsiaTheme="minorEastAsia"/>
          <w:sz w:val="24"/>
        </w:rPr>
        <w:t xml:space="preserve">，供应商必须向采购人提交</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服务人员备案清单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及配套证明材料</w:t>
      </w:r>
      <w:r>
        <w:rPr>
          <w:rFonts w:hint="eastAsia" w:asciiTheme="minorEastAsia" w:hAnsiTheme="minorEastAsia" w:eastAsiaTheme="minorEastAsia"/>
          <w:sz w:val="24"/>
        </w:rPr>
        <w:t xml:space="preserve">（包括</w:t>
      </w:r>
      <w:r>
        <w:rPr>
          <w:rFonts w:asciiTheme="minorEastAsia" w:hAnsiTheme="minorEastAsia" w:eastAsiaTheme="minorEastAsia"/>
          <w:sz w:val="24"/>
        </w:rPr>
        <w:t xml:space="preserve">人员花名册、身份证复印件、本单位社保</w:t>
      </w:r>
      <w:r>
        <w:rPr>
          <w:rFonts w:hint="eastAsia" w:asciiTheme="minorEastAsia" w:hAnsiTheme="minorEastAsia" w:eastAsiaTheme="minorEastAsia"/>
          <w:sz w:val="24"/>
        </w:rPr>
        <w:t xml:space="preserve">缴纳</w:t>
      </w:r>
      <w:r>
        <w:rPr>
          <w:rFonts w:asciiTheme="minorEastAsia" w:hAnsiTheme="minorEastAsia" w:eastAsiaTheme="minorEastAsia"/>
          <w:sz w:val="24"/>
        </w:rPr>
        <w:t xml:space="preserve">证明、岗位职责</w:t>
      </w:r>
      <w:r>
        <w:rPr>
          <w:rFonts w:hint="eastAsia" w:asciiTheme="minorEastAsia" w:hAnsiTheme="minorEastAsia" w:eastAsiaTheme="minorEastAsia"/>
          <w:sz w:val="24"/>
        </w:rPr>
        <w:t xml:space="preserve">、体检报告</w:t>
      </w:r>
      <w:r>
        <w:rPr>
          <w:rFonts w:asciiTheme="minorEastAsia" w:hAnsiTheme="minorEastAsia" w:eastAsiaTheme="minorEastAsia"/>
          <w:sz w:val="24"/>
        </w:rPr>
        <w:t xml:space="preserve">，以及处于有效期内的各类资格证书复印件</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进行书面报备与审核。经采购人审核确认后，相关人员方可进场开展工作</w:t>
      </w:r>
      <w:r>
        <w:rPr>
          <w:rFonts w:hint="eastAsia" w:asciiTheme="minorEastAsia" w:hAnsiTheme="minorEastAsia" w:eastAsiaTheme="minorEastAsia"/>
          <w:sz w:val="24"/>
        </w:rPr>
        <w:t xml:space="preserve">。</w:t>
      </w:r>
      <w:r/>
    </w:p>
    <w:p>
      <w:pPr>
        <w:pStyle w:val="863"/>
        <w:ind w:firstLine="482"/>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7、成交供应商原则上负责本区域内业务，如遇到突发性任务、检测器特有技术要求或其他不可预料等因素影响，采购人有权</w:t>
      </w:r>
      <w:r>
        <w:rPr>
          <w:rFonts w:hint="eastAsia" w:asciiTheme="minorEastAsia" w:hAnsiTheme="minorEastAsia" w:eastAsiaTheme="minorEastAsia"/>
          <w:color w:val="000000" w:themeColor="text1"/>
          <w:sz w:val="24"/>
        </w:rPr>
        <w:t xml:space="preserve">根据项目实际情况</w:t>
      </w:r>
      <w:r>
        <w:rPr>
          <w:rFonts w:hint="eastAsia" w:cs="宋体" w:asciiTheme="minorEastAsia" w:hAnsiTheme="minorEastAsia" w:eastAsiaTheme="minorEastAsia"/>
          <w:color w:val="000000" w:themeColor="text1"/>
          <w:sz w:val="24"/>
        </w:rPr>
        <w:t xml:space="preserve">自行调配，成交供应商应无条件配合接受调配，最终业务量以实际发生为准。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w:t>
      </w:r>
      <w:r>
        <w:rPr>
          <w:rFonts w:hint="eastAsia" w:ascii="宋体" w:hAnsi="宋体"/>
          <w:sz w:val="24"/>
        </w:rPr>
        <w:t xml:space="preserve">辅助</w:t>
      </w:r>
      <w:r>
        <w:rPr>
          <w:rFonts w:hint="eastAsia" w:ascii="宋体" w:hAnsi="宋体"/>
          <w:sz w:val="24"/>
        </w:rPr>
        <w:t xml:space="preserve">任务产生的所有成本均已包含在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w:t>
      </w:r>
      <w:r>
        <w:rPr>
          <w:rFonts w:asciiTheme="minorEastAsia" w:hAnsiTheme="minorEastAsia" w:eastAsiaTheme="minorEastAsia"/>
          <w:color w:val="000000" w:themeColor="text1"/>
          <w:sz w:val="24"/>
        </w:rPr>
        <w:t xml:space="preserve">供应商应对</w:t>
      </w:r>
      <w:r>
        <w:rPr>
          <w:rFonts w:hint="eastAsia" w:asciiTheme="minorEastAsia" w:hAnsiTheme="minorEastAsia" w:eastAsiaTheme="minorEastAsia"/>
          <w:color w:val="000000" w:themeColor="text1"/>
          <w:sz w:val="24"/>
        </w:rPr>
        <w:t xml:space="preserve">项目执行过程中的</w:t>
      </w:r>
      <w:r>
        <w:rPr>
          <w:rFonts w:asciiTheme="minorEastAsia" w:hAnsiTheme="minorEastAsia" w:eastAsiaTheme="minorEastAsia"/>
          <w:color w:val="000000" w:themeColor="text1"/>
          <w:sz w:val="24"/>
        </w:rPr>
        <w:t xml:space="preserve">所有资料承担严格的保密责任，未经采购人书面授权，严禁擅自留存（除法定存档外）、对外发布、泄露或用于本项目以外的任何用途</w:t>
      </w:r>
      <w:r>
        <w:rPr>
          <w:rFonts w:hint="eastAsia" w:asciiTheme="minorEastAsia" w:hAnsiTheme="minorEastAsia" w:eastAsiaTheme="minorEastAsia"/>
          <w:color w:val="000000" w:themeColor="text1"/>
          <w:sz w:val="24"/>
        </w:rPr>
        <w:t xml:space="preserve">；</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w:t>
      </w:r>
      <w:r>
        <w:rPr>
          <w:rFonts w:hint="eastAsia" w:asciiTheme="minorEastAsia" w:hAnsiTheme="minorEastAsia" w:eastAsiaTheme="minorEastAsia"/>
          <w:color w:val="000000" w:themeColor="text1"/>
          <w:sz w:val="24"/>
        </w:rPr>
        <w:t xml:space="preserve">清管作业影像记录、设备运行数据等</w:t>
      </w:r>
      <w:r>
        <w:rPr>
          <w:rFonts w:asciiTheme="minorEastAsia" w:hAnsiTheme="minorEastAsia" w:eastAsiaTheme="minorEastAsia"/>
          <w:color w:val="000000" w:themeColor="text1"/>
          <w:sz w:val="24"/>
        </w:rPr>
        <w:t xml:space="preserve">及相关技术成</w:t>
      </w:r>
      <w:r>
        <w:rPr>
          <w:rFonts w:hint="eastAsia" w:ascii="宋体" w:hAnsi="宋体" w:cs="宋体"/>
          <w:sz w:val="24"/>
        </w:rPr>
        <w:t xml:space="preserve">果及相关知识产权均归采购人独家所有，供应商不得擅自使用、复制、传播、许可第三方使用或用于其他任何目的。</w:t>
      </w:r>
      <w:r/>
    </w:p>
    <w:p>
      <w:pPr>
        <w:ind w:firstLine="482"/>
        <w:spacing w:line="360" w:lineRule="auto"/>
        <w:rPr>
          <w:rFonts w:hint="eastAsia" w:asciiTheme="minorEastAsia" w:hAnsiTheme="minorEastAsia" w:eastAsiaTheme="minorEastAsia"/>
          <w:color w:val="ee0000"/>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10、成交供应商必须具备</w:t>
      </w:r>
      <w:r>
        <w:rPr>
          <w:rFonts w:hint="eastAsia" w:asciiTheme="minorEastAsia" w:hAnsiTheme="minorEastAsia" w:eastAsiaTheme="minorEastAsia"/>
          <w:sz w:val="24"/>
        </w:rPr>
        <w:t xml:space="preserve">独立完成本项目的能力，成交后不允许分包、转包。如发现成交供应商在本项目中存在资质挂靠、转包、分包、不委派指定的技术人员及其他违规情况，</w:t>
      </w:r>
      <w:r>
        <w:rPr>
          <w:rFonts w:hint="eastAsia" w:asciiTheme="minorEastAsia" w:hAnsiTheme="minorEastAsia" w:eastAsiaTheme="minorEastAsia"/>
          <w:sz w:val="24"/>
        </w:rPr>
        <w:t xml:space="preserve">视为中标供应商根本违约，采购人有权立即单方解除合同，供应商应向采购人支付该合同年度预算额度30%的违约金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三）服务技术要求</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★1、具备满足法规、标准和合同规定的，且与所从事的辅助工作相适应的内检测仪器和设备。</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★2、具备与所从事的辅助工作相适应的设备调试人员和整备人员。</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★3、具备健全的管理制度。</w:t>
      </w:r>
      <w:r/>
    </w:p>
    <w:p>
      <w:pPr>
        <w:ind w:firstLine="482"/>
        <w:spacing w:line="360" w:lineRule="auto"/>
        <w:rPr>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4、</w:t>
      </w:r>
      <w:r>
        <w:rPr>
          <w:rFonts w:hint="eastAsia"/>
          <w:color w:val="000000" w:themeColor="text1"/>
          <w:sz w:val="24"/>
        </w:rPr>
        <w:t xml:space="preserve">辅助服务人员及辅助技术方案技术路线，由采购人具体安排，如更换工作人员及变更技术方案、路线，须提前书面向采购人申请。变更人员经采购人同意后</w:t>
      </w:r>
      <w:r>
        <w:rPr>
          <w:rFonts w:hint="eastAsia"/>
          <w:color w:val="000000" w:themeColor="text1"/>
          <w:sz w:val="24"/>
        </w:rPr>
        <w:t xml:space="preserve">2</w:t>
      </w:r>
      <w:r>
        <w:rPr>
          <w:color w:val="000000" w:themeColor="text1"/>
          <w:sz w:val="24"/>
        </w:rPr>
        <w:t xml:space="preserve">4</w:t>
      </w:r>
      <w:r>
        <w:rPr>
          <w:rFonts w:hint="eastAsia"/>
          <w:color w:val="000000" w:themeColor="text1"/>
          <w:sz w:val="24"/>
        </w:rPr>
        <w:t xml:space="preserve">小时内更换到位，变更技术方案、路线需在</w:t>
      </w:r>
      <w:r>
        <w:rPr>
          <w:rFonts w:hint="eastAsia"/>
          <w:color w:val="000000" w:themeColor="text1"/>
          <w:sz w:val="24"/>
        </w:rPr>
        <w:t xml:space="preserve">24</w:t>
      </w:r>
      <w:r>
        <w:rPr>
          <w:rFonts w:hint="eastAsia"/>
          <w:color w:val="000000" w:themeColor="text1"/>
          <w:sz w:val="24"/>
        </w:rPr>
        <w:t xml:space="preserve">小时内提出可行方案并得到采购人确认；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★5、坚决服从现场管理人员的要求,若出现辅助人员、软硬件条件无法满足正常工作，供应商应在</w:t>
      </w:r>
      <w:r>
        <w:rPr>
          <w:rFonts w:ascii="宋体" w:hAnsi="宋体"/>
          <w:color w:val="000000" w:themeColor="text1"/>
          <w:sz w:val="24"/>
        </w:rPr>
        <w:t xml:space="preserve">24</w:t>
      </w:r>
      <w:r>
        <w:rPr>
          <w:rFonts w:hint="eastAsia" w:ascii="宋体" w:hAnsi="宋体"/>
          <w:color w:val="000000" w:themeColor="text1"/>
          <w:sz w:val="24"/>
        </w:rPr>
        <w:t xml:space="preserve">小时之内提出解决方案并实施；</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6、严格执行环境安全管理制度和相关规范、规程规定要求，保证辅助服务工作的正常开展。</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7、清管服务技术要求：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（1）泡沫清管：供应商需提供带定位模块的高密度或表</w:t>
      </w:r>
      <w:r>
        <w:rPr>
          <w:rFonts w:hint="eastAsia" w:ascii="宋体" w:hAnsi="宋体"/>
          <w:color w:val="000000" w:themeColor="text1"/>
          <w:sz w:val="24"/>
        </w:rPr>
        <w:t xml:space="preserve">面涂层的泡沫清管器。清管器应具备良好的变形通过能力，过盈量设计合理，确保有效带出管道内的游离水和松散杂质，无卡堵风险。</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（2）皮碗清管：需采用聚氨酯等耐磨材料制成的直板或碟形皮碗清管器。清管器需具备良好的密封性能，支撑皮碗和密封皮碗配置合理，满足长距离管线清扫要求，有效清除管壁附着物。</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（3）钢刷清管：供应商提供的钢刷清管器应配备高强度钢丝刷。钢刷覆盖率需满足360度全覆盖要求，对管壁硬质结垢层、焊渣及致密铁锈具有极强的刮削能力，且不得对管道母材造成机械损伤。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（4）磁力清管：磁力清管器需配备强力永磁铁。磁场强度及分布需能有效吸附并携带管道底部及管壁的铁屑、焊条头等铁磁性物质。单次清管铁粉携带量需达到相关检测前置标准。</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8、设备技术要求：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（1）空压机租赁：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设备需状态良好，无漏油、漏气现象，配备有效的压力表、安全阀及空气干燥过滤装置，确保输出气体洁净。提供的空压机排气压力和排气量必须满足不同管径清管器及检测器的运行速度要求。设备运抵现场后需进行外观及功能测试，确保连续满负荷试运行合格。</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（2）检测器技术服务：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设备需适用于目标管道的介质环境，耐压等级需高于管道最高运行压力。其采样频率、轴向/环向分辨率必须达到现行国家或行业标准，确保能够精准识别管壁金属损失、变形及特征点。合同签订后，成交供应商须提供检测器牵拉试验报告等性能测试资料，现场标定测试正常。服务人员需熟练操作检测器，并能解决现场遇见的突发问题。</w:t>
      </w:r>
      <w:r/>
    </w:p>
    <w:p>
      <w:pPr>
        <w:ind w:firstLine="482"/>
        <w:spacing w:line="360"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（四）考核要求：</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根据业务范围中实际需要开展的外委服务项目，采购人将开具书面委托单。成交供应商必须按要求完成相应服务工作，接受采购人的任务完成情况考核。对未能及时完成的工作任务，或者所完成的工作未能达到服务要求的，经考核确认后，按比例减扣相应外委服务费。</w:t>
      </w:r>
      <w:r/>
    </w:p>
    <w:p>
      <w:pPr>
        <w:ind w:firstLine="482"/>
        <w:spacing w:line="360" w:lineRule="auto"/>
        <w:rPr>
          <w:rFonts w:hint="eastAsia" w:ascii="宋体" w:hAnsi="宋体" w:cs="宋体"/>
          <w:b/>
          <w:color w:val="000000" w:themeColor="text1"/>
          <w:sz w:val="24"/>
        </w:rPr>
        <w:outlineLvl w:val="1"/>
      </w:pPr>
      <w:r/>
      <w:bookmarkStart w:id="129" w:name="_Toc12887272"/>
      <w:r>
        <w:rPr>
          <w:rFonts w:hint="eastAsia" w:ascii="宋体" w:hAnsi="宋体" w:cs="宋体"/>
          <w:b/>
          <w:color w:val="000000" w:themeColor="text1"/>
          <w:sz w:val="24"/>
        </w:rPr>
        <w:t xml:space="preserve">三、商务要求</w:t>
      </w:r>
      <w:bookmarkEnd w:id="129"/>
      <w:r/>
      <w:r/>
    </w:p>
    <w:p>
      <w:pPr>
        <w:ind w:firstLine="482"/>
        <w:spacing w:line="360" w:lineRule="auto"/>
        <w:widowControl/>
        <w:rPr>
          <w:rFonts w:hint="eastAsia" w:asciiTheme="minorEastAsia" w:hAnsiTheme="minorEastAsia" w:eastAsiaTheme="minorEastAsia"/>
          <w:color w:val="000000" w:themeColor="text1"/>
          <w:sz w:val="24"/>
        </w:rPr>
      </w:pPr>
      <w:r/>
      <w:bookmarkStart w:id="130" w:name="_Hlk208914288"/>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1、服务期限：</w:t>
      </w:r>
      <w:bookmarkStart w:id="131" w:name="_Hlk207662572"/>
      <w:r>
        <w:rPr>
          <w:rFonts w:hint="eastAsia" w:cs="宋体" w:asciiTheme="minorEastAsia" w:hAnsiTheme="minorEastAsia" w:eastAsiaTheme="minorEastAsia"/>
          <w:color w:val="000000" w:themeColor="text1"/>
          <w:sz w:val="24"/>
        </w:rPr>
        <w:t xml:space="preserve">本项目服务期限为三年</w:t>
      </w:r>
      <w:r>
        <w:rPr>
          <w:rFonts w:hint="eastAsia" w:asciiTheme="minorEastAsia" w:hAnsiTheme="minorEastAsia" w:eastAsiaTheme="minorEastAsia"/>
          <w:color w:val="000000" w:themeColor="text1"/>
          <w:sz w:val="24"/>
        </w:rPr>
        <w:t xml:space="preserve">，合同一年一签（第一年度自合同签订之日起至2026年12月31日止，第二年度自2</w:t>
      </w:r>
      <w:r>
        <w:rPr>
          <w:rFonts w:hint="eastAsia" w:asciiTheme="minorEastAsia" w:hAnsiTheme="minorEastAsia" w:eastAsiaTheme="minorEastAsia"/>
          <w:sz w:val="24"/>
        </w:rPr>
        <w:t xml:space="preserve">027年1月1日至 2027年12月31日止，第三年度自2028年1月1日至2028年12月31日止）。上一年度合同期满后，经采购人履约考核合格且下一年度预算落实，方可续签下一年度合同，续签累计不超过两次；如考核不合格或预算未落实，则合同到期自动终止。</w:t>
      </w:r>
      <w:r/>
    </w:p>
    <w:p>
      <w:pPr>
        <w:ind w:firstLine="482"/>
        <w:spacing w:line="360" w:lineRule="auto"/>
        <w:widowControl/>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2、合同履行期间的</w:t>
      </w:r>
      <w:r>
        <w:rPr>
          <w:rFonts w:hint="eastAsia" w:asciiTheme="minorEastAsia" w:hAnsiTheme="minorEastAsia" w:eastAsiaTheme="minorEastAsia"/>
          <w:color w:val="000000" w:themeColor="text1"/>
          <w:sz w:val="24"/>
        </w:rPr>
        <w:t xml:space="preserve">优惠</w:t>
      </w:r>
      <w:r>
        <w:rPr>
          <w:rFonts w:hint="eastAsia" w:cs="宋体" w:asciiTheme="minorEastAsia" w:hAnsiTheme="minorEastAsia" w:eastAsiaTheme="minorEastAsia"/>
          <w:color w:val="000000" w:themeColor="text1"/>
          <w:sz w:val="24"/>
        </w:rPr>
        <w:t xml:space="preserve">率保持</w:t>
      </w:r>
      <w:r>
        <w:rPr>
          <w:rFonts w:hint="eastAsia" w:asciiTheme="minorEastAsia" w:hAnsiTheme="minorEastAsia" w:eastAsiaTheme="minorEastAsia"/>
          <w:color w:val="000000" w:themeColor="text1"/>
          <w:sz w:val="24"/>
        </w:rPr>
        <w:t xml:space="preserve">不变，各合同年度总结算费用不得超过该年度预算额度。合同履行期间，每项任务在得到采购人书面委托单后开始，至项目规定的所有工作完成为止。</w:t>
      </w:r>
      <w:bookmarkEnd w:id="131"/>
      <w:r/>
      <w:r/>
    </w:p>
    <w:p>
      <w:pPr>
        <w:ind w:firstLine="482"/>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★3、</w:t>
      </w:r>
      <w:r>
        <w:rPr>
          <w:rFonts w:hint="eastAsia" w:asciiTheme="minorEastAsia" w:hAnsiTheme="minorEastAsia" w:eastAsiaTheme="minorEastAsia"/>
          <w:color w:val="000000" w:themeColor="text1"/>
          <w:sz w:val="24"/>
        </w:rPr>
        <w:t xml:space="preserve">实施地点：</w:t>
      </w:r>
      <w:r>
        <w:rPr>
          <w:rFonts w:hint="eastAsia" w:ascii="宋体" w:hAnsi="宋体" w:cs="宋体"/>
          <w:color w:val="000000" w:themeColor="text1"/>
          <w:sz w:val="24"/>
        </w:rPr>
        <w:t xml:space="preserve">江苏省内（</w:t>
      </w:r>
      <w:r>
        <w:rPr>
          <w:rFonts w:hint="eastAsia" w:ascii="宋体" w:hAnsi="宋体"/>
          <w:bCs/>
          <w:color w:val="000000" w:themeColor="text1"/>
          <w:sz w:val="24"/>
        </w:rPr>
        <w:t xml:space="preserve">实际履约地点以采购人指定为准）。</w:t>
      </w:r>
      <w:r/>
    </w:p>
    <w:p>
      <w:pPr>
        <w:ind w:firstLine="482"/>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4、结算方式：</w:t>
      </w:r>
      <w:r/>
    </w:p>
    <w:p>
      <w:pPr>
        <w:ind w:firstLine="480"/>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（1）</w:t>
      </w:r>
      <w:r>
        <w:rPr>
          <w:rFonts w:hint="eastAsia" w:ascii="宋体" w:hAnsi="宋体" w:cs="宋体"/>
          <w:bCs/>
          <w:sz w:val="24"/>
        </w:rPr>
        <w:t xml:space="preserve">本项目按基准单价的优惠率进行报价，设定（1-报价</w:t>
      </w:r>
      <w:r>
        <w:rPr>
          <w:rFonts w:hint="eastAsia" w:ascii="宋体" w:hAnsi="宋体" w:cs="宋体"/>
          <w:bCs/>
          <w:color w:val="000000" w:themeColor="text1"/>
          <w:sz w:val="24"/>
        </w:rPr>
        <w:t xml:space="preserve">优惠率）的最高限价为100%，磋商供应商</w:t>
      </w:r>
      <w:r>
        <w:rPr>
          <w:rFonts w:hint="eastAsia" w:ascii="宋体" w:hAnsi="宋体" w:cs="宋体"/>
          <w:color w:val="000000" w:themeColor="text1"/>
          <w:sz w:val="24"/>
        </w:rPr>
        <w:t xml:space="preserve">的报价超过最高限价的，作无效响应处理。</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（2）本项目按固定单价结算。</w:t>
      </w:r>
      <w:bookmarkStart w:id="132" w:name="_Hlk207660874"/>
      <w:r>
        <w:rPr>
          <w:rFonts w:hint="eastAsia" w:asciiTheme="minorEastAsia" w:hAnsiTheme="minorEastAsia" w:eastAsiaTheme="minorEastAsia"/>
          <w:color w:val="000000" w:themeColor="text1"/>
          <w:sz w:val="24"/>
        </w:rPr>
        <w:t xml:space="preserve">最终服务费=</w:t>
      </w:r>
      <w:r>
        <w:rPr>
          <w:rFonts w:hint="eastAsia"/>
          <w:sz w:val="24"/>
        </w:rPr>
        <w:t xml:space="preserve">基准单价</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成交</w:t>
      </w:r>
      <w:r>
        <w:rPr>
          <w:rFonts w:hint="eastAsia" w:asciiTheme="minorEastAsia" w:hAnsiTheme="minorEastAsia" w:eastAsiaTheme="minorEastAsia"/>
          <w:color w:val="000000" w:themeColor="text1"/>
          <w:sz w:val="24"/>
        </w:rPr>
        <w:t xml:space="preserve">优惠</w:t>
      </w:r>
      <w:r>
        <w:rPr>
          <w:rFonts w:hint="eastAsia" w:asciiTheme="minorEastAsia" w:hAnsiTheme="minorEastAsia" w:eastAsiaTheme="minorEastAsia"/>
          <w:color w:val="000000" w:themeColor="text1"/>
          <w:sz w:val="24"/>
        </w:rPr>
        <w:t xml:space="preserve">率</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×经采购人核实过的实际数量</w:t>
      </w:r>
      <w:bookmarkEnd w:id="132"/>
      <w:r>
        <w:rPr>
          <w:rFonts w:hint="eastAsia" w:asciiTheme="minorEastAsia" w:hAnsiTheme="minorEastAsia" w:eastAsiaTheme="minorEastAsia"/>
          <w:color w:val="000000" w:themeColor="text1"/>
          <w:sz w:val="24"/>
        </w:rPr>
        <w:t xml:space="preserve">；</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（3）因供应商自身原因导致需要重新进行清管作业的，不可重复计费；</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（4）服务费支付按实结算，按检验进度付款。</w:t>
      </w:r>
      <w:bookmarkStart w:id="133" w:name="_Hlk207663047"/>
      <w:r>
        <w:rPr>
          <w:rFonts w:hint="eastAsia" w:asciiTheme="minorEastAsia" w:hAnsiTheme="minorEastAsia" w:eastAsiaTheme="minorEastAsia"/>
          <w:color w:val="000000" w:themeColor="text1"/>
          <w:sz w:val="24"/>
        </w:rPr>
        <w:t xml:space="preserve">付款前</w:t>
      </w:r>
      <w:r>
        <w:rPr>
          <w:rFonts w:hint="eastAsia" w:asciiTheme="minorEastAsia" w:hAnsiTheme="minorEastAsia" w:eastAsiaTheme="minorEastAsia"/>
          <w:color w:val="000000" w:themeColor="text1"/>
          <w:sz w:val="24"/>
        </w:rPr>
        <w:t xml:space="preserve">，成交供应商须取得经采购人确认的完工证明材料，并提供发票、付款申请单、工作量结算清单等付款所需资料，采购人在收到上述资料并核对无误后，支付相应款项，若因成交供应商延迟提供上述资料导致采购人不能按时付款，则相关责任由成交供应商承担；</w:t>
      </w:r>
      <w:bookmarkEnd w:id="133"/>
      <w:r/>
      <w:r/>
    </w:p>
    <w:p>
      <w:pPr>
        <w:ind w:firstLine="480"/>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5）在服务期内，成交供应商根据完成实际工作量进行结算，合同期内结算总金额不得超过该年度预算金额，如经核算有超出该年度预算金额的部分，采购人有权不予支付，但不免除供应商在服务期限内合同履行的义务。成交供应商不得就超出部分向采购人主张或提出异议，否则采购人有权向成交供应商主张服务总费用5%的违约金。</w:t>
      </w:r>
      <w:r/>
    </w:p>
    <w:p>
      <w:pPr>
        <w:ind w:firstLine="482"/>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5、</w:t>
      </w:r>
      <w:r>
        <w:rPr>
          <w:rFonts w:hint="eastAsia" w:cs="宋体" w:asciiTheme="minorEastAsia" w:hAnsiTheme="minorEastAsia" w:eastAsiaTheme="minorEastAsia"/>
          <w:color w:val="000000" w:themeColor="text1"/>
          <w:sz w:val="24"/>
        </w:rPr>
        <w:t xml:space="preserve">本项目不组织现场勘察，供应商在报价时须考虑本项目在实施期间的一切可能产生的费用，供应商的报价中需包含但不限于：</w:t>
      </w:r>
      <w:bookmarkStart w:id="134" w:name="_Hlk207661893"/>
      <w:r>
        <w:rPr>
          <w:rFonts w:hint="eastAsia" w:cs="宋体" w:asciiTheme="minorEastAsia" w:hAnsiTheme="minorEastAsia" w:eastAsiaTheme="minorEastAsia"/>
          <w:color w:val="000000" w:themeColor="text1"/>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cs="宋体" w:asciiTheme="minorEastAsia" w:hAnsiTheme="minorEastAsia" w:eastAsiaTheme="minorEastAsia"/>
          <w:color w:val="000000" w:themeColor="text1"/>
          <w:sz w:val="24"/>
        </w:rPr>
        <w:t xml:space="preserve">合同实施过程中的应预见或不可预见费用等</w:t>
      </w:r>
      <w:r>
        <w:rPr>
          <w:rFonts w:hint="eastAsia" w:cs="宋体" w:asciiTheme="minorEastAsia" w:hAnsiTheme="minorEastAsia" w:eastAsiaTheme="minorEastAsia"/>
          <w:color w:val="000000" w:themeColor="text1"/>
          <w:sz w:val="24"/>
        </w:rPr>
        <w:t xml:space="preserve">为完成本项目发生的所有费用。</w:t>
      </w:r>
      <w:r>
        <w:rPr>
          <w:rFonts w:hint="eastAsia" w:asciiTheme="minorEastAsia" w:hAnsiTheme="minorEastAsia" w:eastAsiaTheme="minorEastAsia"/>
          <w:color w:val="000000" w:themeColor="text1"/>
          <w:sz w:val="24"/>
        </w:rPr>
        <w:t xml:space="preserve">在服务过程中，如发现有缺项、漏项，视为已包含在成交供应商磋商响应报价之中，供应商应无条件、无偿自行承担所发生的一切费用，且并不因此而影响交付采购人服务的时间，不得作为减轻责任、减少服务、增加收费、降低质量的理由。</w:t>
      </w:r>
      <w:bookmarkEnd w:id="134"/>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6、供应商应充分考虑所有可能影响到报价的价格及政策等风险因素，一旦成交，服务单价将包定，一律不予调整。</w:t>
      </w:r>
      <w:bookmarkEnd w:id="130"/>
      <w:r/>
      <w:r/>
    </w:p>
    <w:p>
      <w:pPr>
        <w:ind w:firstLine="482"/>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★7、廉政要求：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（2）供应商及其相关工作人员与项目有利害关系的，应事先声明，实行回避。</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（3）供应商应独立、客观、公正地完成受托项目的服务工作，并对工作的真实性、准确性、合法性负责，不得将受托项目转包或分包。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（5）采购人对受托供应商违反规定发生违纪行为，检测结果出现严重差错或故意提供不实、虚假结果的情形，依法追究其法律责任。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bookmarkStart w:id="135" w:name="_Hlk14872540"/>
      <w:r/>
      <w:bookmarkEnd w:id="125"/>
      <w:r/>
      <w:r/>
    </w:p>
    <w:p>
      <w:pPr>
        <w:ind w:firstLine="482"/>
        <w:spacing w:line="360" w:lineRule="auto"/>
        <w:rPr>
          <w:rFonts w:hint="eastAsia" w:ascii="宋体" w:hAnsi="宋体"/>
          <w:b/>
          <w:bCs/>
          <w:color w:val="000000" w:themeColor="text1"/>
          <w:sz w:val="24"/>
        </w:rPr>
        <w:outlineLvl w:val="1"/>
      </w:pPr>
      <w:r>
        <w:rPr>
          <w:rFonts w:hint="eastAsia" w:ascii="宋体" w:hAnsi="宋体"/>
          <w:b/>
          <w:bCs/>
          <w:color w:val="000000" w:themeColor="text1"/>
          <w:sz w:val="24"/>
        </w:rPr>
        <w:t xml:space="preserve">四、其他</w:t>
      </w:r>
      <w:r>
        <w:rPr>
          <w:rFonts w:hint="eastAsia" w:ascii="宋体" w:hAnsi="宋体"/>
          <w:b/>
          <w:bCs/>
          <w:color w:val="000000" w:themeColor="text1"/>
          <w:sz w:val="24"/>
        </w:rPr>
        <w:t xml:space="preserve">要求</w:t>
      </w:r>
      <w:bookmarkEnd w:id="135"/>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1、制定整体的技术服务方案：</w:t>
      </w:r>
      <w:r/>
    </w:p>
    <w:p>
      <w:pPr>
        <w:ind w:firstLine="480"/>
        <w:spacing w:line="360" w:lineRule="auto"/>
        <w:rPr>
          <w:rFonts w:hint="eastAsia" w:ascii="宋体" w:hAnsi="宋体"/>
          <w:bCs/>
          <w:color w:val="000000" w:themeColor="text1"/>
          <w:sz w:val="24"/>
        </w:rPr>
      </w:pPr>
      <w:r>
        <w:rPr>
          <w:rFonts w:hint="eastAsia" w:ascii="宋体" w:hAnsi="宋体" w:cs="宋体"/>
          <w:bCs/>
          <w:color w:val="000000" w:themeColor="text1"/>
          <w:sz w:val="24"/>
        </w:rPr>
        <w:t xml:space="preserve">供应商应</w:t>
      </w:r>
      <w:r>
        <w:rPr>
          <w:rFonts w:ascii="宋体" w:hAnsi="宋体" w:cs="宋体"/>
          <w:bCs/>
          <w:color w:val="000000" w:themeColor="text1"/>
          <w:sz w:val="24"/>
        </w:rPr>
        <w:t xml:space="preserve">根据</w:t>
      </w:r>
      <w:r>
        <w:rPr>
          <w:rFonts w:hint="eastAsia" w:ascii="宋体" w:hAnsi="宋体" w:cs="宋体"/>
          <w:bCs/>
          <w:color w:val="000000" w:themeColor="text1"/>
          <w:sz w:val="24"/>
        </w:rPr>
        <w:t xml:space="preserve">磋商文件要求及本项目特点</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制订技术服务方案，包括</w:t>
      </w:r>
      <w:r>
        <w:rPr>
          <w:rFonts w:hint="eastAsia" w:ascii="宋体" w:hAnsi="宋体"/>
          <w:bCs/>
          <w:color w:val="000000" w:themeColor="text1"/>
          <w:sz w:val="24"/>
        </w:rPr>
        <w:t xml:space="preserve">项目整体技术目标、</w:t>
      </w:r>
      <w:r>
        <w:rPr>
          <w:rFonts w:hint="eastAsia" w:ascii="宋体" w:hAnsi="宋体"/>
          <w:bCs/>
          <w:color w:val="000000" w:themeColor="text1"/>
          <w:sz w:val="24"/>
        </w:rPr>
        <w:t xml:space="preserve">检测</w:t>
      </w:r>
      <w:r>
        <w:rPr>
          <w:rFonts w:hint="eastAsia" w:ascii="宋体" w:hAnsi="宋体"/>
          <w:bCs/>
          <w:color w:val="000000" w:themeColor="text1"/>
          <w:sz w:val="24"/>
        </w:rPr>
        <w:t xml:space="preserve">作业流程及标准；</w:t>
      </w:r>
      <w:r>
        <w:rPr>
          <w:rFonts w:hint="eastAsia" w:ascii="等线" w:hAnsi="等线"/>
          <w:bCs/>
          <w:color w:val="000000" w:themeColor="text1"/>
          <w:sz w:val="24"/>
        </w:rPr>
        <w:t xml:space="preserve">应</w:t>
      </w:r>
      <w:r>
        <w:rPr>
          <w:rFonts w:ascii="等线" w:hAnsi="等线"/>
          <w:bCs/>
          <w:color w:val="000000" w:themeColor="text1"/>
          <w:sz w:val="24"/>
        </w:rPr>
        <w:t xml:space="preserve">严格按照质量体系要求</w:t>
      </w:r>
      <w:r>
        <w:rPr>
          <w:rFonts w:hint="eastAsia" w:ascii="等线" w:hAnsi="等线"/>
          <w:bCs/>
          <w:color w:val="000000" w:themeColor="text1"/>
          <w:sz w:val="24"/>
        </w:rPr>
        <w:t xml:space="preserve">执行</w:t>
      </w:r>
      <w:r>
        <w:rPr>
          <w:rFonts w:ascii="等线" w:hAnsi="等线"/>
          <w:bCs/>
          <w:color w:val="000000" w:themeColor="text1"/>
          <w:sz w:val="24"/>
        </w:rPr>
        <w:t xml:space="preserve">。方案应</w:t>
      </w:r>
      <w:r>
        <w:rPr>
          <w:rFonts w:hint="eastAsia" w:ascii="等线" w:hAnsi="等线"/>
          <w:bCs/>
          <w:color w:val="000000" w:themeColor="text1"/>
          <w:sz w:val="24"/>
        </w:rPr>
        <w:t xml:space="preserve">全面</w:t>
      </w:r>
      <w:r>
        <w:rPr>
          <w:rFonts w:ascii="等线" w:hAnsi="等线"/>
          <w:bCs/>
          <w:color w:val="000000" w:themeColor="text1"/>
          <w:sz w:val="24"/>
        </w:rPr>
        <w:t xml:space="preserve">科学合理、</w:t>
      </w:r>
      <w:r>
        <w:rPr>
          <w:rFonts w:hint="eastAsia" w:ascii="等线" w:hAnsi="等线"/>
          <w:bCs/>
          <w:color w:val="000000" w:themeColor="text1"/>
          <w:sz w:val="24"/>
        </w:rPr>
        <w:t xml:space="preserve">具有针对性和可行性；确保</w:t>
      </w:r>
      <w:r>
        <w:rPr>
          <w:rFonts w:ascii="等线" w:hAnsi="等线"/>
          <w:bCs/>
          <w:color w:val="000000" w:themeColor="text1"/>
          <w:sz w:val="24"/>
        </w:rPr>
        <w:t xml:space="preserve">符合国家的相关标准、特种设备安全技术规范、行业技术标准及采购人项目负责人指定的技术要求以及被</w:t>
      </w:r>
      <w:r>
        <w:rPr>
          <w:rFonts w:hint="eastAsia" w:ascii="等线" w:hAnsi="等线"/>
          <w:bCs/>
          <w:color w:val="000000" w:themeColor="text1"/>
          <w:sz w:val="24"/>
        </w:rPr>
        <w:t xml:space="preserve">检验</w:t>
      </w:r>
      <w:r>
        <w:rPr>
          <w:rFonts w:ascii="等线" w:hAnsi="等线"/>
          <w:bCs/>
          <w:color w:val="000000" w:themeColor="text1"/>
          <w:sz w:val="24"/>
        </w:rPr>
        <w:t xml:space="preserve">单位的各项管理规定</w:t>
      </w:r>
      <w:r>
        <w:rPr>
          <w:rFonts w:hint="eastAsia" w:ascii="等线" w:hAnsi="等线"/>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2、制定</w:t>
      </w:r>
      <w:r>
        <w:rPr>
          <w:rFonts w:hint="eastAsia" w:ascii="宋体" w:hAnsi="宋体"/>
          <w:color w:val="000000" w:themeColor="text1"/>
          <w:sz w:val="24"/>
        </w:rPr>
        <w:t xml:space="preserve">安全应急预案：</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根据磋商文件要求及本项目特点，对工作现场容易引发安全生产事故的危险源、危险部位、危险环节等方面制定项目现场安全应急预案。严格遵守政府相关安全环保法律规范，以及被检验单位和采购人的各项安全管理制度, 严格执行健康、安全、环境（HSE）管理体系相关的标准规范；</w:t>
      </w:r>
      <w:r>
        <w:rPr>
          <w:rFonts w:ascii="宋体" w:hAnsi="宋体" w:cs="宋体"/>
          <w:bCs/>
          <w:color w:val="000000" w:themeColor="text1"/>
          <w:sz w:val="24"/>
        </w:rPr>
        <w:t xml:space="preserve">方案应</w:t>
      </w:r>
      <w:r>
        <w:rPr>
          <w:rFonts w:hint="eastAsia" w:ascii="宋体" w:hAnsi="宋体" w:cs="宋体"/>
          <w:bCs/>
          <w:color w:val="000000" w:themeColor="text1"/>
          <w:sz w:val="24"/>
        </w:rPr>
        <w:t xml:space="preserve">全面</w:t>
      </w:r>
      <w:r>
        <w:rPr>
          <w:rFonts w:ascii="宋体" w:hAnsi="宋体" w:cs="宋体"/>
          <w:bCs/>
          <w:color w:val="000000" w:themeColor="text1"/>
          <w:sz w:val="24"/>
        </w:rPr>
        <w:t xml:space="preserve">科学合理、</w:t>
      </w:r>
      <w:r>
        <w:rPr>
          <w:rFonts w:hint="eastAsia" w:ascii="宋体" w:hAnsi="宋体" w:cs="宋体"/>
          <w:bCs/>
          <w:color w:val="000000" w:themeColor="text1"/>
          <w:sz w:val="24"/>
        </w:rPr>
        <w:t xml:space="preserve">具有针对性和可行性；</w:t>
      </w:r>
      <w:r>
        <w:rPr>
          <w:rFonts w:ascii="宋体" w:hAnsi="宋体" w:cs="宋体"/>
          <w:bCs/>
          <w:color w:val="000000" w:themeColor="text1"/>
          <w:sz w:val="24"/>
        </w:rPr>
        <w:t xml:space="preserve">以确保安全生产零事故</w:t>
      </w:r>
      <w:r>
        <w:rPr>
          <w:rFonts w:hint="eastAsia" w:ascii="宋体" w:hAnsi="宋体" w:cs="宋体"/>
          <w:bCs/>
          <w:color w:val="000000" w:themeColor="text1"/>
          <w:sz w:val="24"/>
        </w:rPr>
        <w:t xml:space="preserve">，保障</w:t>
      </w:r>
      <w:r>
        <w:rPr>
          <w:rFonts w:ascii="宋体" w:hAnsi="宋体" w:cs="宋体"/>
          <w:bCs/>
          <w:color w:val="000000" w:themeColor="text1"/>
          <w:sz w:val="24"/>
        </w:rPr>
        <w:t xml:space="preserve">人员</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设备</w:t>
      </w:r>
      <w:r>
        <w:rPr>
          <w:rFonts w:hint="eastAsia" w:ascii="宋体" w:hAnsi="宋体" w:cs="宋体"/>
          <w:bCs/>
          <w:color w:val="000000" w:themeColor="text1"/>
          <w:sz w:val="24"/>
        </w:rPr>
        <w:t xml:space="preserve">和环境</w:t>
      </w:r>
      <w:r>
        <w:rPr>
          <w:rFonts w:ascii="宋体" w:hAnsi="宋体" w:cs="宋体"/>
          <w:bCs/>
          <w:color w:val="000000" w:themeColor="text1"/>
          <w:sz w:val="24"/>
        </w:rPr>
        <w:t xml:space="preserve">安全。</w:t>
      </w:r>
      <w:r>
        <w:rPr>
          <w:rFonts w:hint="eastAsia" w:ascii="宋体" w:hAnsi="宋体" w:cs="宋体"/>
          <w:bCs/>
          <w:color w:val="000000" w:themeColor="text1"/>
          <w:sz w:val="24"/>
        </w:rPr>
        <w:t xml:space="preserve">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3、制定重点难点分析及对策方案：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供应商根据磋商文件要求及本项目特点，制订重点难点分析及对策方案，</w:t>
      </w:r>
      <w:r>
        <w:rPr>
          <w:rFonts w:hint="eastAsia" w:ascii="宋体" w:hAnsi="宋体"/>
          <w:color w:val="000000" w:themeColor="text1"/>
          <w:sz w:val="24"/>
        </w:rPr>
        <w:t xml:space="preserve">①检测技术的重点难点分析及对策方案②关键性技术问题及对策措施</w:t>
      </w:r>
      <w:r>
        <w:rPr>
          <w:rFonts w:hint="eastAsia" w:ascii="宋体" w:hAnsi="宋体"/>
          <w:color w:val="000000" w:themeColor="text1"/>
          <w:sz w:val="24"/>
        </w:rPr>
        <w:t xml:space="preserve">；</w:t>
      </w:r>
      <w:r>
        <w:rPr>
          <w:rFonts w:ascii="等线" w:hAnsi="等线"/>
          <w:bCs/>
          <w:color w:val="000000" w:themeColor="text1"/>
          <w:sz w:val="24"/>
        </w:rPr>
        <w:t xml:space="preserve">方案应</w:t>
      </w:r>
      <w:r>
        <w:rPr>
          <w:rFonts w:hint="eastAsia" w:ascii="等线" w:hAnsi="等线"/>
          <w:bCs/>
          <w:color w:val="000000" w:themeColor="text1"/>
          <w:sz w:val="24"/>
        </w:rPr>
        <w:t xml:space="preserve">全面</w:t>
      </w:r>
      <w:r>
        <w:rPr>
          <w:rFonts w:ascii="等线" w:hAnsi="等线"/>
          <w:bCs/>
          <w:color w:val="000000" w:themeColor="text1"/>
          <w:sz w:val="24"/>
        </w:rPr>
        <w:t xml:space="preserve">科学合理、</w:t>
      </w:r>
      <w:r>
        <w:rPr>
          <w:rFonts w:hint="eastAsia" w:ascii="等线" w:hAnsi="等线"/>
          <w:bCs/>
          <w:color w:val="000000" w:themeColor="text1"/>
          <w:sz w:val="24"/>
        </w:rPr>
        <w:t xml:space="preserve">具有针对性和可行性；确保本项目</w:t>
      </w:r>
      <w:r>
        <w:rPr>
          <w:rFonts w:ascii="等线" w:hAnsi="等线"/>
          <w:bCs/>
          <w:color w:val="000000" w:themeColor="text1"/>
          <w:sz w:val="24"/>
        </w:rPr>
        <w:t xml:space="preserve">的</w:t>
      </w:r>
      <w:r>
        <w:rPr>
          <w:rFonts w:hint="eastAsia" w:ascii="等线" w:hAnsi="等线"/>
          <w:bCs/>
          <w:color w:val="000000" w:themeColor="text1"/>
          <w:sz w:val="24"/>
        </w:rPr>
        <w:t xml:space="preserve">顺利实施</w:t>
      </w:r>
      <w:r>
        <w:rPr>
          <w:rFonts w:ascii="等线" w:hAnsi="等线"/>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 4、制定进度保障措施方案：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供应商根据磋商文件要求及本项目特点，制订进度保证措施方案，供应商应严格按照项目的要求完成安排进度，进度安排应合理、进度控制科学；</w:t>
      </w:r>
      <w:r>
        <w:rPr>
          <w:rFonts w:ascii="等线" w:hAnsi="等线"/>
          <w:bCs/>
          <w:color w:val="000000" w:themeColor="text1"/>
          <w:sz w:val="24"/>
        </w:rPr>
        <w:t xml:space="preserve">方案应</w:t>
      </w:r>
      <w:r>
        <w:rPr>
          <w:rFonts w:hint="eastAsia" w:ascii="等线" w:hAnsi="等线"/>
          <w:bCs/>
          <w:color w:val="000000" w:themeColor="text1"/>
          <w:sz w:val="24"/>
        </w:rPr>
        <w:t xml:space="preserve">全面</w:t>
      </w:r>
      <w:r>
        <w:rPr>
          <w:rFonts w:ascii="等线" w:hAnsi="等线"/>
          <w:bCs/>
          <w:color w:val="000000" w:themeColor="text1"/>
          <w:sz w:val="24"/>
        </w:rPr>
        <w:t xml:space="preserve">科学合理、</w:t>
      </w:r>
      <w:r>
        <w:rPr>
          <w:rFonts w:hint="eastAsia" w:ascii="等线" w:hAnsi="等线"/>
          <w:bCs/>
          <w:color w:val="000000" w:themeColor="text1"/>
          <w:sz w:val="24"/>
        </w:rPr>
        <w:t xml:space="preserve">具有针对性和可行性；</w:t>
      </w:r>
      <w:r>
        <w:rPr>
          <w:rFonts w:hint="eastAsia" w:ascii="宋体" w:hAnsi="宋体"/>
          <w:color w:val="000000" w:themeColor="text1"/>
          <w:sz w:val="24"/>
        </w:rPr>
        <w:t xml:space="preserve">确保按</w:t>
      </w:r>
      <w:r>
        <w:rPr>
          <w:rFonts w:hint="eastAsia" w:ascii="宋体" w:hAnsi="宋体"/>
          <w:color w:val="000000" w:themeColor="text1"/>
          <w:sz w:val="24"/>
        </w:rPr>
        <w:t xml:space="preserve">检测</w:t>
      </w:r>
      <w:r>
        <w:rPr>
          <w:rFonts w:hint="eastAsia" w:ascii="宋体" w:hAnsi="宋体"/>
          <w:color w:val="000000" w:themeColor="text1"/>
          <w:sz w:val="24"/>
        </w:rPr>
        <w:t xml:space="preserve">进度同步或提前完成。</w:t>
      </w:r>
      <w:r/>
    </w:p>
    <w:p>
      <w:pPr>
        <w:ind w:firstLine="480"/>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5、制定</w:t>
      </w:r>
      <w:r>
        <w:rPr>
          <w:rFonts w:hint="eastAsia" w:ascii="宋体" w:hAnsi="宋体" w:cs="宋体"/>
          <w:color w:val="000000" w:themeColor="text1"/>
          <w:sz w:val="24"/>
          <w:lang w:val="zh-TW"/>
        </w:rPr>
        <w:t xml:space="preserve">人员组织管理方案：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供应商根据磋商文件要求及本项目特点，制订人员组织管理和保障方案，包括配备具有相应资质和经验的全职服务人员（包括项目经理、技术负责人、</w:t>
      </w:r>
      <w:r>
        <w:rPr>
          <w:rFonts w:hint="eastAsia" w:ascii="宋体" w:hAnsi="宋体"/>
          <w:color w:val="000000" w:themeColor="text1"/>
          <w:sz w:val="24"/>
        </w:rPr>
        <w:t xml:space="preserve">安全</w:t>
      </w:r>
      <w:r>
        <w:rPr>
          <w:rFonts w:hint="eastAsia" w:ascii="宋体" w:hAnsi="宋体"/>
          <w:color w:val="000000" w:themeColor="text1"/>
          <w:sz w:val="24"/>
        </w:rPr>
        <w:t xml:space="preserve">负责人和其他技术人员等），</w:t>
      </w:r>
      <w:r>
        <w:rPr>
          <w:rFonts w:ascii="宋体" w:hAnsi="宋体"/>
          <w:color w:val="000000" w:themeColor="text1"/>
          <w:sz w:val="24"/>
        </w:rPr>
        <w:t xml:space="preserve">确保人员资质合法合规，管理机构设置合理，人员职责明确，人员的专业配备齐全</w:t>
      </w:r>
      <w:r>
        <w:rPr>
          <w:rFonts w:hint="eastAsia" w:ascii="宋体" w:hAnsi="宋体"/>
          <w:color w:val="000000" w:themeColor="text1"/>
          <w:sz w:val="24"/>
        </w:rPr>
        <w:t xml:space="preserve">，</w:t>
      </w:r>
      <w:r>
        <w:rPr>
          <w:rFonts w:ascii="宋体" w:hAnsi="宋体"/>
          <w:color w:val="000000" w:themeColor="text1"/>
          <w:sz w:val="24"/>
        </w:rPr>
        <w:t xml:space="preserve">具备解决疑难问题的技术能力</w:t>
      </w:r>
      <w:r>
        <w:rPr>
          <w:rFonts w:hint="eastAsia" w:ascii="宋体" w:hAnsi="宋体"/>
          <w:color w:val="000000" w:themeColor="text1"/>
          <w:sz w:val="24"/>
        </w:rPr>
        <w:t xml:space="preserve">，</w:t>
      </w:r>
      <w:r>
        <w:rPr>
          <w:rFonts w:ascii="宋体" w:hAnsi="宋体"/>
          <w:color w:val="000000" w:themeColor="text1"/>
          <w:sz w:val="24"/>
        </w:rPr>
        <w:t xml:space="preserve">保障本项目的顺利实施</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6、制定服务承诺及服务质量保障方案：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w:t>
      </w:r>
      <w:r>
        <w:rPr>
          <w:rFonts w:hint="eastAsia" w:ascii="宋体" w:hAnsi="宋体"/>
          <w:bCs/>
          <w:color w:val="000000" w:themeColor="text1"/>
          <w:sz w:val="24"/>
        </w:rPr>
        <w:t xml:space="preserve">制订</w:t>
      </w:r>
      <w:r>
        <w:rPr>
          <w:rFonts w:hint="eastAsia" w:ascii="宋体" w:hAnsi="宋体"/>
          <w:color w:val="000000" w:themeColor="text1"/>
          <w:sz w:val="24"/>
        </w:rPr>
        <w:t xml:space="preserve">服务承诺及服务质量保障方案。方案应包括但不限于各项服务承诺及</w:t>
      </w:r>
      <w:r>
        <w:rPr>
          <w:rFonts w:hint="eastAsia" w:ascii="宋体" w:hAnsi="宋体" w:cs="宋体"/>
          <w:bCs/>
          <w:color w:val="000000" w:themeColor="text1"/>
          <w:sz w:val="24"/>
        </w:rPr>
        <w:t xml:space="preserve">安全保障制度、服务质量管理制度</w:t>
      </w:r>
      <w:r>
        <w:rPr>
          <w:rFonts w:hint="eastAsia" w:ascii="宋体" w:hAnsi="宋体"/>
          <w:color w:val="000000" w:themeColor="text1"/>
          <w:sz w:val="24"/>
        </w:rPr>
        <w:t xml:space="preserve">等方面，服务承诺切合实际，措施具体得当，</w:t>
      </w:r>
      <w:r>
        <w:rPr>
          <w:rFonts w:hint="eastAsia" w:ascii="宋体" w:hAnsi="宋体" w:cs="宋体"/>
          <w:bCs/>
          <w:color w:val="000000" w:themeColor="text1"/>
          <w:sz w:val="24"/>
        </w:rPr>
        <w:t xml:space="preserve">保障本项目的顺利实施。</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7、档案管理与保密方案</w:t>
      </w:r>
      <w:r/>
    </w:p>
    <w:p>
      <w:pPr>
        <w:ind w:firstLine="480"/>
        <w:spacing w:line="360" w:lineRule="auto"/>
        <w:rPr>
          <w:color w:val="000000" w:themeColor="text1"/>
          <w:sz w:val="24"/>
        </w:rPr>
      </w:pPr>
      <w:r>
        <w:rPr>
          <w:rFonts w:hint="eastAsia" w:ascii="宋体" w:hAnsi="宋体"/>
          <w:color w:val="000000" w:themeColor="text1"/>
          <w:sz w:val="24"/>
        </w:rPr>
        <w:t xml:space="preserve">供应商根据磋商文件要求及本项目特点，</w:t>
      </w:r>
      <w:r>
        <w:rPr>
          <w:rFonts w:hint="eastAsia" w:ascii="宋体" w:hAnsi="宋体"/>
          <w:bCs/>
          <w:color w:val="000000" w:themeColor="text1"/>
          <w:sz w:val="24"/>
        </w:rPr>
        <w:t xml:space="preserve">制订</w:t>
      </w:r>
      <w:r>
        <w:rPr>
          <w:rFonts w:hint="eastAsia" w:ascii="宋体" w:hAnsi="宋体"/>
          <w:color w:val="000000" w:themeColor="text1"/>
          <w:sz w:val="24"/>
        </w:rPr>
        <w:t xml:space="preserve">档案管理与保密方案</w:t>
      </w:r>
      <w:r>
        <w:rPr>
          <w:rFonts w:hint="eastAsia" w:ascii="宋体" w:hAnsi="宋体"/>
          <w:bCs/>
          <w:color w:val="000000" w:themeColor="text1"/>
          <w:sz w:val="24"/>
        </w:rPr>
        <w:t xml:space="preserve">。方案</w:t>
      </w:r>
      <w:r>
        <w:rPr>
          <w:rFonts w:hint="eastAsia"/>
          <w:color w:val="000000" w:themeColor="text1"/>
          <w:sz w:val="24"/>
        </w:rPr>
        <w:t xml:space="preserve">包括但不限于：①档案收集、整理、存储与保管、移交等方面，</w:t>
      </w:r>
      <w:r>
        <w:rPr>
          <w:color w:val="000000" w:themeColor="text1"/>
          <w:sz w:val="24"/>
        </w:rPr>
        <w:t xml:space="preserve">需全面收集项目全流程相关档案资料</w:t>
      </w:r>
      <w:r>
        <w:rPr>
          <w:rFonts w:hint="eastAsia"/>
          <w:color w:val="000000" w:themeColor="text1"/>
          <w:sz w:val="24"/>
        </w:rPr>
        <w:t xml:space="preserve">，档案资料应</w:t>
      </w:r>
      <w:r>
        <w:rPr>
          <w:color w:val="000000" w:themeColor="text1"/>
          <w:sz w:val="24"/>
        </w:rPr>
        <w:t xml:space="preserve">确保无遗漏、无缺失</w:t>
      </w:r>
      <w:r>
        <w:rPr>
          <w:rFonts w:hint="eastAsia"/>
          <w:color w:val="000000" w:themeColor="text1"/>
          <w:sz w:val="24"/>
        </w:rPr>
        <w:t xml:space="preserve">；②</w:t>
      </w:r>
      <w:r>
        <w:rPr>
          <w:color w:val="000000" w:themeColor="text1"/>
          <w:sz w:val="24"/>
        </w:rPr>
        <w:t xml:space="preserve">保密范围包括但不限于：</w:t>
      </w:r>
      <w:r>
        <w:rPr>
          <w:rFonts w:hint="eastAsia"/>
          <w:color w:val="000000" w:themeColor="text1"/>
          <w:sz w:val="24"/>
        </w:rPr>
        <w:t xml:space="preserve">采购人相关信息、管道</w:t>
      </w:r>
      <w:r>
        <w:rPr>
          <w:rFonts w:hint="eastAsia"/>
          <w:color w:val="000000" w:themeColor="text1"/>
          <w:sz w:val="24"/>
        </w:rPr>
        <w:t xml:space="preserve">坐标等</w:t>
      </w:r>
      <w:r>
        <w:rPr>
          <w:rFonts w:hint="eastAsia"/>
          <w:color w:val="000000" w:themeColor="text1"/>
          <w:sz w:val="24"/>
        </w:rPr>
        <w:t xml:space="preserve">相关信息、项目作业信息、其他涉密信息等；应承</w:t>
      </w:r>
      <w:r>
        <w:rPr>
          <w:rFonts w:hint="eastAsia"/>
          <w:color w:val="000000" w:themeColor="text1"/>
          <w:sz w:val="24"/>
        </w:rPr>
        <w:t xml:space="preserve">诺遵守安全保密有关规定，承诺对本项目涉及数据以及由采购人提供的所有内部资料、技术文档和信息予以保密；</w:t>
      </w:r>
      <w:r/>
    </w:p>
    <w:p>
      <w:pPr>
        <w:ind w:firstLine="480"/>
        <w:spacing w:line="360" w:lineRule="auto"/>
        <w:rPr>
          <w:color w:val="000000" w:themeColor="text1"/>
          <w:sz w:val="24"/>
        </w:rPr>
      </w:pPr>
      <w:r>
        <w:rPr>
          <w:rFonts w:hint="eastAsia" w:ascii="宋体" w:hAnsi="宋体"/>
          <w:color w:val="000000" w:themeColor="text1"/>
          <w:sz w:val="24"/>
        </w:rPr>
        <w:t xml:space="preserve">8、供应商应为本项目配备专业的技术服务团队，保障本项目的顺利实施：</w:t>
      </w:r>
      <w:r>
        <w:rPr>
          <w:rFonts w:hint="eastAsia" w:ascii="宋体" w:hAnsi="宋体" w:cs="宋体"/>
          <w:color w:val="000000" w:themeColor="text1"/>
          <w:sz w:val="24"/>
        </w:rPr>
        <w:t xml:space="preserve">项目组</w:t>
      </w:r>
      <w:r>
        <w:rPr>
          <w:rFonts w:hint="eastAsia" w:ascii="宋体" w:hAnsi="宋体" w:cs="宋体"/>
          <w:color w:val="000000" w:themeColor="text1"/>
          <w:sz w:val="24"/>
        </w:rPr>
        <w:t xml:space="preserve">成员</w:t>
      </w:r>
      <w:r>
        <w:rPr>
          <w:rFonts w:hint="eastAsia" w:ascii="宋体" w:hAnsi="宋体" w:cs="宋体"/>
          <w:color w:val="000000" w:themeColor="text1"/>
          <w:sz w:val="24"/>
        </w:rPr>
        <w:t xml:space="preserve">具备压力管道检验师</w:t>
      </w:r>
      <w:r>
        <w:rPr>
          <w:rFonts w:hint="eastAsia" w:ascii="宋体" w:hAnsi="宋体" w:cs="宋体"/>
          <w:color w:val="000000" w:themeColor="text1"/>
          <w:sz w:val="24"/>
        </w:rPr>
        <w:t xml:space="preserve">及以上</w:t>
      </w:r>
      <w:r>
        <w:rPr>
          <w:rFonts w:hint="eastAsia" w:ascii="宋体" w:hAnsi="宋体" w:cs="宋体"/>
          <w:color w:val="000000" w:themeColor="text1"/>
          <w:sz w:val="24"/>
        </w:rPr>
        <w:t xml:space="preserve">证书、漏磁检测MFL II级证书的优先；</w:t>
      </w:r>
      <w:r>
        <w:rPr>
          <w:color w:val="000000" w:themeColor="text1"/>
          <w:sz w:val="24"/>
        </w:rPr>
        <w:t xml:space="preserve"> </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9、</w:t>
      </w:r>
      <w:r>
        <w:rPr>
          <w:rFonts w:hint="eastAsia" w:ascii="宋体" w:hAnsi="宋体"/>
          <w:color w:val="000000" w:themeColor="text1"/>
          <w:sz w:val="24"/>
        </w:rPr>
        <w:t xml:space="preserve">供应商应具备与本项目相关的工作经验，保障本项目的顺利高效实施，自2023年1月1日（以合同签订为准）以来已完成的类似本项目内检测服务的（至少包括</w:t>
      </w:r>
      <w:r>
        <w:rPr>
          <w:rFonts w:ascii="宋体" w:hAnsi="宋体" w:cs="宋体"/>
          <w:color w:val="000000" w:themeColor="text1"/>
          <w:sz w:val="24"/>
        </w:rPr>
        <w:t xml:space="preserve">漏磁内检测（或漏磁检测）</w:t>
      </w:r>
      <w:r>
        <w:rPr>
          <w:rFonts w:hint="eastAsia" w:ascii="宋体" w:hAnsi="宋体"/>
          <w:color w:val="000000" w:themeColor="text1"/>
          <w:sz w:val="24"/>
        </w:rPr>
        <w:t xml:space="preserve">）的优先；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10、为保障本项目的高效实施，供应商为本项目配备的内检测设备和对应牵拉试验平台的口径满足公称直径≤DN250、DN250＜公称直径≤DN550、DN550＜公称直径≤DN900、公称直径＞DN900）中</w:t>
      </w:r>
      <w:r>
        <w:rPr>
          <w:rFonts w:hint="eastAsia" w:ascii="宋体" w:hAnsi="宋体"/>
          <w:color w:val="000000" w:themeColor="text1"/>
          <w:sz w:val="24"/>
        </w:rPr>
        <w:t xml:space="preserve">，任意</w:t>
      </w:r>
      <w:r>
        <w:rPr>
          <w:rFonts w:hint="eastAsia" w:ascii="宋体" w:hAnsi="宋体"/>
          <w:color w:val="000000" w:themeColor="text1"/>
          <w:sz w:val="24"/>
        </w:rPr>
        <w:t xml:space="preserve">2个</w:t>
      </w:r>
      <w:r>
        <w:rPr>
          <w:rFonts w:hint="eastAsia" w:ascii="宋体" w:hAnsi="宋体"/>
          <w:color w:val="000000" w:themeColor="text1"/>
          <w:sz w:val="24"/>
        </w:rPr>
        <w:t xml:space="preserve">及以上</w:t>
      </w:r>
      <w:r>
        <w:rPr>
          <w:rFonts w:hint="eastAsia" w:ascii="宋体" w:hAnsi="宋体"/>
          <w:color w:val="000000" w:themeColor="text1"/>
          <w:sz w:val="24"/>
        </w:rPr>
        <w:t xml:space="preserve">不同范围的优先；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11、</w:t>
      </w:r>
      <w:r>
        <w:rPr>
          <w:rFonts w:hint="eastAsia" w:ascii="宋体" w:hAnsi="宋体" w:cs="Arial"/>
          <w:color w:val="000000" w:themeColor="text1"/>
          <w:sz w:val="24"/>
        </w:rPr>
        <w:t xml:space="preserve">供应商拟为本项目配备的清管器满足：公称直径≤DN250、DN250＜公称直径≤DN550、DN550＜公称直径≤DN900、公称直径＞DN900中，任意1个及以上范围的优先；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12、</w:t>
      </w:r>
      <w:r>
        <w:rPr>
          <w:rFonts w:hint="eastAsia" w:ascii="宋体" w:hAnsi="宋体"/>
          <w:color w:val="000000" w:themeColor="text1"/>
          <w:sz w:val="24"/>
        </w:rPr>
        <w:t xml:space="preserve">供应商应具备应急保障的服务能力，承诺提供应急保障，在</w:t>
      </w:r>
      <w:r>
        <w:rPr>
          <w:rFonts w:hint="eastAsia" w:ascii="宋体" w:hAnsi="宋体"/>
          <w:color w:val="000000" w:themeColor="text1"/>
          <w:sz w:val="24"/>
        </w:rPr>
        <w:t xml:space="preserve">服务期内接到采购人通知后1</w:t>
      </w:r>
      <w:r>
        <w:rPr>
          <w:rFonts w:hint="eastAsia" w:ascii="宋体" w:hAnsi="宋体" w:cs="宋体"/>
          <w:color w:val="000000" w:themeColor="text1"/>
          <w:sz w:val="24"/>
        </w:rPr>
        <w:t xml:space="preserve">2小时内响应，24小时就位的优先。</w:t>
      </w:r>
      <w:r/>
    </w:p>
    <w:p>
      <w:pPr>
        <w:jc w:val="left"/>
        <w:widowControl/>
        <w:rPr>
          <w:rFonts w:hint="eastAsia" w:ascii="华文中宋" w:hAnsi="华文中宋" w:eastAsia="华文中宋"/>
          <w:b/>
          <w:sz w:val="36"/>
          <w:szCs w:val="36"/>
        </w:rPr>
      </w:pPr>
      <w:r/>
      <w:bookmarkStart w:id="136" w:name="_Toc210926278"/>
      <w:r>
        <w:rPr>
          <w:rFonts w:hint="eastAsia" w:ascii="华文中宋" w:hAnsi="华文中宋" w:eastAsia="华文中宋"/>
          <w:b/>
          <w:sz w:val="36"/>
          <w:szCs w:val="36"/>
        </w:rPr>
        <w:br w:type="page" w:clear="all"/>
      </w:r>
      <w:r/>
    </w:p>
    <w:p>
      <w:pPr>
        <w:pStyle w:val="85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第四章 评审方法和评审标准</w:t>
      </w:r>
      <w:bookmarkEnd w:id="136"/>
      <w:r/>
      <w:r/>
    </w:p>
    <w:p>
      <w:r/>
      <w:r/>
    </w:p>
    <w:p>
      <w:pPr>
        <w:pStyle w:val="853"/>
        <w:ind w:firstLine="482"/>
        <w:jc w:val="both"/>
        <w:spacing w:before="0" w:after="0" w:line="360" w:lineRule="auto"/>
        <w:rPr>
          <w:rFonts w:hint="eastAsia" w:ascii="宋体" w:hAnsi="宋体" w:eastAsia="宋体"/>
          <w:sz w:val="24"/>
          <w:szCs w:val="24"/>
        </w:rPr>
      </w:pPr>
      <w:r/>
      <w:bookmarkStart w:id="137" w:name="_Toc35877236"/>
      <w:r/>
      <w:bookmarkStart w:id="138" w:name="_Toc205309419"/>
      <w:r/>
      <w:bookmarkStart w:id="139" w:name="_Toc210926279"/>
      <w:r/>
      <w:bookmarkStart w:id="140" w:name="_Toc47452172"/>
      <w:r>
        <w:rPr>
          <w:rFonts w:hint="eastAsia" w:ascii="宋体" w:hAnsi="宋体" w:eastAsia="宋体"/>
          <w:sz w:val="24"/>
          <w:szCs w:val="24"/>
        </w:rPr>
        <w:t xml:space="preserve">一、评审方法与成交原则</w:t>
      </w:r>
      <w:bookmarkEnd w:id="137"/>
      <w:r/>
      <w:bookmarkEnd w:id="138"/>
      <w:r/>
      <w:bookmarkEnd w:id="139"/>
      <w:r/>
      <w:bookmarkEnd w:id="140"/>
      <w:r/>
      <w:r/>
    </w:p>
    <w:p>
      <w:pPr>
        <w:pStyle w:val="913"/>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w:t>
      </w:r>
      <w:r>
        <w:rPr>
          <w:rFonts w:hint="eastAsia" w:ascii="宋体" w:hAnsi="宋体"/>
        </w:rPr>
        <w:t xml:space="preserve">优惠率</w:t>
      </w:r>
      <w:r>
        <w:rPr>
          <w:rFonts w:hint="eastAsia" w:ascii="宋体" w:hAnsi="宋体"/>
        </w:rPr>
        <w:t xml:space="preserve">由</w:t>
      </w:r>
      <w:r>
        <w:rPr>
          <w:rFonts w:hint="eastAsia" w:ascii="宋体" w:hAnsi="宋体"/>
        </w:rPr>
        <w:t xml:space="preserve">高到低</w:t>
      </w:r>
      <w:r>
        <w:rPr>
          <w:rFonts w:hint="eastAsia" w:ascii="宋体" w:hAnsi="宋体"/>
        </w:rPr>
        <w:t xml:space="preserve">顺序排列。得分且最后报价相同的，按照技术指标优劣顺序排列。响应文件满足磋商文件全部实质性要求，</w:t>
      </w:r>
      <w:r>
        <w:rPr>
          <w:rFonts w:ascii="宋体" w:hAnsi="宋体"/>
          <w:bCs/>
        </w:rPr>
        <w:t xml:space="preserve">且按照评审因素的量化指标评审得分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到低确定三名成交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pStyle w:val="853"/>
        <w:ind w:firstLine="482"/>
        <w:jc w:val="both"/>
        <w:spacing w:before="0" w:after="0" w:line="360" w:lineRule="auto"/>
        <w:rPr>
          <w:rFonts w:hint="eastAsia" w:ascii="宋体" w:hAnsi="宋体" w:eastAsia="宋体"/>
          <w:sz w:val="24"/>
          <w:szCs w:val="24"/>
        </w:rPr>
      </w:pPr>
      <w:r/>
      <w:bookmarkStart w:id="141" w:name="_Toc47452173"/>
      <w:r/>
      <w:bookmarkStart w:id="142" w:name="_Toc210926280"/>
      <w:r/>
      <w:bookmarkStart w:id="143" w:name="_Toc35877237"/>
      <w:r/>
      <w:bookmarkStart w:id="144" w:name="_Toc205309420"/>
      <w:r>
        <w:rPr>
          <w:rFonts w:hint="eastAsia" w:ascii="宋体" w:hAnsi="宋体" w:eastAsia="宋体"/>
          <w:sz w:val="24"/>
          <w:szCs w:val="24"/>
        </w:rPr>
        <w:t xml:space="preserve">二、评审标准</w:t>
      </w:r>
      <w:bookmarkEnd w:id="141"/>
      <w:r/>
      <w:bookmarkEnd w:id="142"/>
      <w:r/>
      <w:bookmarkEnd w:id="143"/>
      <w:r/>
      <w:bookmarkEnd w:id="144"/>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磋商小组</w:t>
      </w:r>
      <w:r>
        <w:rPr>
          <w:rFonts w:ascii="宋体" w:hAnsi="宋体"/>
          <w:bCs/>
          <w:sz w:val="24"/>
        </w:rPr>
        <w:t xml:space="preserve">将按下列评分办法和标准进行评分，总分值为100分。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1"/>
        <w:gridCol w:w="7541"/>
        <w:gridCol w:w="689"/>
      </w:tblGrid>
      <w:tr>
        <w:trPr>
          <w:jc w:val="center"/>
          <w:trHeight w:val="20"/>
        </w:trPr>
        <w:tc>
          <w:tcPr>
            <w:tcW w:w="1211" w:type="dxa"/>
            <w:vAlign w:val="center"/>
            <w:textDirection w:val="lrTb"/>
            <w:noWrap w:val="false"/>
          </w:tcPr>
          <w:p>
            <w:pPr>
              <w:jc w:val="center"/>
              <w:rPr>
                <w:rFonts w:hint="eastAsia" w:ascii="宋体" w:hAnsi="宋体"/>
                <w:b/>
                <w:bCs/>
                <w:sz w:val="24"/>
              </w:rPr>
            </w:pPr>
            <w:r/>
            <w:bookmarkStart w:id="145" w:name="_Hlk106727499"/>
            <w:r>
              <w:rPr>
                <w:rFonts w:hint="eastAsia" w:ascii="宋体" w:hAnsi="宋体"/>
                <w:b/>
                <w:bCs/>
                <w:sz w:val="24"/>
              </w:rPr>
              <w:t xml:space="preserve">序号</w:t>
            </w:r>
            <w:r/>
          </w:p>
        </w:tc>
        <w:tc>
          <w:tcPr>
            <w:tcW w:w="754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8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(10分)</w:t>
            </w:r>
            <w:r/>
          </w:p>
        </w:tc>
        <w:tc>
          <w:tcPr>
            <w:tcW w:w="7541"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w:t>
            </w:r>
            <w:r>
              <w:rPr>
                <w:rFonts w:hint="eastAsia" w:ascii="宋体" w:hAnsi="宋体"/>
                <w:sz w:val="24"/>
              </w:rPr>
              <w:t xml:space="preserve">结算单价</w:t>
            </w:r>
            <w:r>
              <w:rPr>
                <w:rFonts w:hint="eastAsia" w:ascii="宋体" w:hAnsi="宋体"/>
                <w:sz w:val="24"/>
              </w:rPr>
              <w:t xml:space="preserve">=</w:t>
            </w:r>
            <w:r>
              <w:rPr>
                <w:rFonts w:hint="eastAsia" w:ascii="宋体" w:hAnsi="宋体"/>
                <w:sz w:val="24"/>
              </w:rPr>
              <w:t xml:space="preserve">基准单价</w:t>
            </w:r>
            <w:r>
              <w:rPr>
                <w:rFonts w:hint="eastAsia" w:ascii="宋体" w:hAnsi="宋体"/>
                <w:sz w:val="24"/>
              </w:rPr>
              <w:t xml:space="preserve">×（1–</w:t>
            </w:r>
            <w:r>
              <w:rPr>
                <w:rFonts w:hint="eastAsia" w:ascii="宋体" w:hAnsi="宋体"/>
                <w:sz w:val="24"/>
              </w:rPr>
              <w:t xml:space="preserve">成交</w:t>
            </w:r>
            <w:r>
              <w:rPr>
                <w:rFonts w:hint="eastAsia" w:ascii="宋体" w:hAnsi="宋体"/>
                <w:sz w:val="24"/>
              </w:rPr>
              <w:t xml:space="preserve">优惠率）；计算示例：如</w:t>
            </w:r>
            <w:r>
              <w:rPr>
                <w:rFonts w:hint="eastAsia" w:ascii="宋体" w:hAnsi="宋体"/>
                <w:sz w:val="24"/>
              </w:rPr>
              <w:t xml:space="preserve">基准单价</w:t>
            </w:r>
            <w:r>
              <w:rPr>
                <w:rFonts w:hint="eastAsia" w:ascii="宋体" w:hAnsi="宋体"/>
                <w:sz w:val="24"/>
              </w:rPr>
              <w:t xml:space="preserve">为100.00元，</w:t>
            </w:r>
            <w:r>
              <w:rPr>
                <w:rFonts w:hint="eastAsia" w:ascii="宋体" w:hAnsi="宋体"/>
                <w:sz w:val="24"/>
              </w:rPr>
              <w:t xml:space="preserve">报价</w:t>
            </w:r>
            <w:r>
              <w:rPr>
                <w:rFonts w:hint="eastAsia" w:ascii="宋体" w:hAnsi="宋体"/>
                <w:sz w:val="24"/>
              </w:rPr>
              <w:t xml:space="preserve">优惠率为10%，则实际</w:t>
            </w:r>
            <w:r>
              <w:rPr>
                <w:rFonts w:hint="eastAsia" w:ascii="宋体" w:hAnsi="宋体"/>
                <w:sz w:val="24"/>
              </w:rPr>
              <w:t xml:space="preserve">结算单价</w:t>
            </w:r>
            <w:r>
              <w:rPr>
                <w:rFonts w:hint="eastAsia" w:ascii="宋体" w:hAnsi="宋体"/>
                <w:sz w:val="24"/>
              </w:rPr>
              <w:t xml:space="preserve">为100.00元×（1–10%）=90.00元。</w:t>
            </w:r>
            <w:r>
              <w:rPr>
                <w:rFonts w:hint="eastAsia" w:ascii="宋体" w:hAnsi="宋体"/>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4</w:t>
            </w:r>
            <w:r>
              <w:rPr>
                <w:rFonts w:hint="eastAsia" w:ascii="宋体" w:hAnsi="宋体"/>
                <w:color w:val="000000" w:themeColor="text1"/>
                <w:sz w:val="24"/>
              </w:rPr>
              <w:t xml:space="preserve">分)</w:t>
            </w:r>
            <w:r/>
          </w:p>
        </w:tc>
        <w:tc>
          <w:tcPr>
            <w:tcW w:w="7541"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的得1</w:t>
            </w:r>
            <w:r>
              <w:rPr>
                <w:rFonts w:hint="eastAsia" w:ascii="宋体" w:hAnsi="宋体"/>
                <w:color w:val="000000" w:themeColor="text1"/>
                <w:sz w:val="24"/>
              </w:rPr>
              <w:t xml:space="preserve">4</w:t>
            </w:r>
            <w:r>
              <w:rPr>
                <w:rFonts w:hint="eastAsia" w:ascii="宋体" w:hAnsi="宋体"/>
                <w:color w:val="000000" w:themeColor="text1"/>
                <w:sz w:val="24"/>
              </w:rPr>
              <w:t xml:space="preserve">分，其中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w:t>
            </w:r>
            <w:r>
              <w:rPr>
                <w:rFonts w:hint="eastAsia" w:ascii="宋体" w:hAnsi="宋体"/>
                <w:color w:val="000000" w:themeColor="text1"/>
                <w:sz w:val="24"/>
              </w:rPr>
              <w:t xml:space="preserve">1</w:t>
            </w:r>
            <w:r>
              <w:rPr>
                <w:rFonts w:hint="eastAsia" w:ascii="宋体" w:hAnsi="宋体"/>
                <w:color w:val="000000" w:themeColor="text1"/>
                <w:sz w:val="24"/>
              </w:rPr>
              <w:t xml:space="preserve">分，扣完为止。（供应商需在“技术要求响应及偏离表”中如实逐项填列所提供产品的技术及服务承诺，</w:t>
            </w:r>
            <w:bookmarkStart w:id="146"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46"/>
            <w:r>
              <w:rPr>
                <w:rFonts w:hint="eastAsia"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14</w:t>
            </w:r>
            <w:r/>
          </w:p>
        </w:tc>
      </w:tr>
      <w:tr>
        <w:trPr>
          <w:jc w:val="center"/>
          <w:trHeight w:val="20"/>
        </w:trPr>
        <w:tc>
          <w:tcPr>
            <w:tcW w:w="1211"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总体服务方案</w:t>
            </w:r>
            <w:r/>
          </w:p>
          <w:p>
            <w:pPr>
              <w:jc w:val="center"/>
              <w:spacing w:line="360" w:lineRule="auto"/>
              <w:rPr>
                <w:rFonts w:hint="eastAsia" w:ascii="宋体" w:hAnsi="宋体"/>
                <w:color w:val="ff0000"/>
                <w:sz w:val="24"/>
              </w:rPr>
            </w:pPr>
            <w:r>
              <w:rPr>
                <w:rFonts w:hint="eastAsia" w:ascii="宋体" w:hAnsi="宋体"/>
                <w:color w:val="000000" w:themeColor="text1"/>
                <w:sz w:val="24"/>
              </w:rPr>
              <w:t xml:space="preserve">(35分)</w:t>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整体的技术服务方案，方案优于磋商文件要求的得5分，符合磋商文件要求的得3分，不完全符合或未提供的不得分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3.2安全</w:t>
            </w:r>
            <w:r>
              <w:rPr>
                <w:rFonts w:hint="eastAsia" w:ascii="宋体" w:hAnsi="宋体"/>
                <w:color w:val="000000" w:themeColor="text1"/>
                <w:sz w:val="24"/>
              </w:rPr>
              <w:t xml:space="preserve">应急</w:t>
            </w:r>
            <w:r>
              <w:rPr>
                <w:rFonts w:hint="eastAsia" w:ascii="宋体" w:hAnsi="宋体"/>
                <w:color w:val="000000" w:themeColor="text1"/>
                <w:sz w:val="24"/>
              </w:rPr>
              <w:t xml:space="preserve">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3.3重点难点分析及对应的解决方案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3.4进度</w:t>
            </w:r>
            <w:r>
              <w:rPr>
                <w:rFonts w:hint="eastAsia" w:ascii="宋体" w:hAnsi="宋体"/>
                <w:color w:val="000000" w:themeColor="text1"/>
                <w:sz w:val="24"/>
              </w:rPr>
              <w:t xml:space="preserve">保障措施</w:t>
            </w:r>
            <w:r>
              <w:rPr>
                <w:rFonts w:hint="eastAsia" w:ascii="宋体" w:hAnsi="宋体"/>
                <w:color w:val="000000" w:themeColor="text1"/>
                <w:sz w:val="24"/>
              </w:rPr>
              <w:t xml:space="preserve">方案</w:t>
            </w:r>
            <w:r/>
          </w:p>
          <w:p>
            <w:pPr>
              <w:spacing w:line="360" w:lineRule="auto"/>
              <w:rPr>
                <w:rFonts w:hint="eastAsia" w:ascii="宋体" w:hAnsi="宋体" w:cs="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w:t>
            </w:r>
            <w:r>
              <w:rPr>
                <w:rFonts w:hint="eastAsia" w:ascii="宋体" w:hAnsi="宋体"/>
                <w:color w:val="000000" w:themeColor="text1"/>
                <w:sz w:val="24"/>
              </w:rPr>
              <w:t xml:space="preserve">保障措施</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3.5</w:t>
            </w:r>
            <w:r>
              <w:rPr>
                <w:rFonts w:hint="eastAsia" w:ascii="宋体" w:hAnsi="宋体" w:cs="宋体"/>
                <w:color w:val="000000"/>
                <w:sz w:val="24"/>
                <w:lang w:val="zh-TW"/>
              </w:rPr>
              <w:t xml:space="preserve">人员组织管理方案</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组织机构设置、职责分工及</w:t>
            </w:r>
            <w:r>
              <w:rPr>
                <w:rFonts w:hint="eastAsia" w:ascii="宋体" w:hAnsi="宋体" w:cs="宋体"/>
                <w:color w:val="000000" w:themeColor="text1"/>
                <w:sz w:val="24"/>
                <w:lang w:val="zh-TW"/>
              </w:rPr>
              <w:t xml:space="preserve">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3.6服务承诺及服务质量保障方案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3.7档案管理与保密方案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档案管理与保密方案；方案优于磋商文件要求的得5分，符合磋商文件要求的得3分，不完全符合或未提供的不得分</w:t>
            </w:r>
            <w:r>
              <w:rPr>
                <w:rFonts w:ascii="宋体" w:hAnsi="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r>
      <w:tr>
        <w:trPr>
          <w:jc w:val="center"/>
          <w:trHeight w:val="1401"/>
        </w:trPr>
        <w:tc>
          <w:tcPr>
            <w:tcW w:w="1211"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color w:val="000000" w:themeColor="text1"/>
                <w:sz w:val="24"/>
              </w:rPr>
              <w:t xml:space="preserve">分)</w:t>
            </w:r>
            <w:r/>
          </w:p>
        </w:tc>
        <w:tc>
          <w:tcPr>
            <w:tcW w:w="754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4.1拟为本项目配备的项目组负责人：</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具备</w:t>
            </w:r>
            <w:r>
              <w:rPr>
                <w:rFonts w:hint="eastAsia" w:asciiTheme="minorEastAsia" w:hAnsiTheme="minorEastAsia" w:eastAsiaTheme="minorEastAsia"/>
                <w:color w:val="000000" w:themeColor="text1"/>
                <w:sz w:val="24"/>
              </w:rPr>
              <w:t xml:space="preserve">压力管道检验师及以上证书的，得2分；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（2）具备</w:t>
            </w:r>
            <w:r>
              <w:rPr>
                <w:rFonts w:hint="eastAsia" w:ascii="宋体" w:hAnsi="宋体"/>
                <w:color w:val="000000" w:themeColor="text1"/>
                <w:sz w:val="24"/>
              </w:rPr>
              <w:t xml:space="preserve">漏磁检测</w:t>
            </w:r>
            <w:r>
              <w:rPr>
                <w:rFonts w:hint="eastAsia" w:ascii="宋体" w:hAnsi="宋体" w:cs="宋体"/>
                <w:color w:val="000000" w:themeColor="text1"/>
                <w:sz w:val="24"/>
              </w:rPr>
              <w:t xml:space="preserve">MFL</w:t>
            </w:r>
            <w:r>
              <w:rPr>
                <w:rFonts w:hint="eastAsia" w:ascii="宋体" w:hAnsi="宋体" w:cs="宋体"/>
                <w:color w:val="000000" w:themeColor="text1"/>
                <w:sz w:val="24"/>
              </w:rPr>
              <w:t xml:space="preserve">Ⅱ级</w:t>
            </w:r>
            <w:r>
              <w:rPr>
                <w:rFonts w:hint="eastAsia" w:ascii="宋体" w:hAnsi="宋体" w:cs="宋体"/>
                <w:color w:val="000000" w:themeColor="text1"/>
                <w:sz w:val="24"/>
              </w:rPr>
              <w:t xml:space="preserve">证书的，得2分。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本项最高得4分。</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需提供有效证书及其注册在供应商本单位的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rPr>
                <w:rFonts w:hint="eastAsia" w:ascii="宋体" w:hAnsi="宋体" w:cs="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558"/>
        </w:trPr>
        <w:tc>
          <w:tcPr>
            <w:tcW w:w="1211"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4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w:t>
            </w:r>
            <w:r>
              <w:rPr>
                <w:rFonts w:hint="eastAsia" w:asciiTheme="minorEastAsia" w:hAnsiTheme="minorEastAsia" w:eastAsiaTheme="minorEastAsia"/>
                <w:color w:val="000000" w:themeColor="text1"/>
                <w:sz w:val="24"/>
              </w:rPr>
              <w:t xml:space="preserve">供应商拟为本项目配备的</w:t>
            </w:r>
            <w:r>
              <w:rPr>
                <w:rFonts w:hint="eastAsia" w:ascii="宋体" w:hAnsi="宋体" w:cs="宋体"/>
                <w:color w:val="000000" w:themeColor="text1"/>
                <w:sz w:val="24"/>
              </w:rPr>
              <w:t xml:space="preserve">其他服务人员（项目负责人除外）：</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（1）具备</w:t>
            </w:r>
            <w:r>
              <w:rPr>
                <w:rFonts w:hint="eastAsia" w:asciiTheme="minorEastAsia" w:hAnsiTheme="minorEastAsia" w:eastAsiaTheme="minorEastAsia"/>
                <w:color w:val="000000" w:themeColor="text1"/>
                <w:sz w:val="24"/>
              </w:rPr>
              <w:t xml:space="preserve">压力管道检验师及以上证书的，</w:t>
            </w:r>
            <w:r>
              <w:rPr>
                <w:rFonts w:hint="eastAsia" w:ascii="宋体" w:hAnsi="宋体" w:cs="宋体"/>
                <w:color w:val="000000" w:themeColor="text1"/>
                <w:sz w:val="24"/>
              </w:rPr>
              <w:t xml:space="preserve">每提供一人得1分，本小项最高</w:t>
            </w:r>
            <w:r>
              <w:rPr>
                <w:rFonts w:hint="eastAsia" w:asciiTheme="minorEastAsia" w:hAnsiTheme="minorEastAsia" w:eastAsiaTheme="minorEastAsia"/>
                <w:color w:val="000000" w:themeColor="text1"/>
                <w:sz w:val="24"/>
              </w:rPr>
              <w:t xml:space="preserve">得</w:t>
            </w:r>
            <w:r>
              <w:rPr>
                <w:rFonts w:hint="eastAsia" w:ascii="宋体" w:hAnsi="宋体" w:cs="宋体"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（2）具备</w:t>
            </w:r>
            <w:r>
              <w:rPr>
                <w:rFonts w:hint="eastAsia" w:ascii="宋体" w:hAnsi="宋体"/>
                <w:color w:val="000000" w:themeColor="text1"/>
                <w:sz w:val="24"/>
              </w:rPr>
              <w:t xml:space="preserve">漏磁检测</w:t>
            </w:r>
            <w:r>
              <w:rPr>
                <w:rFonts w:hint="eastAsia" w:ascii="宋体" w:hAnsi="宋体" w:cs="宋体"/>
                <w:color w:val="000000" w:themeColor="text1"/>
                <w:sz w:val="24"/>
              </w:rPr>
              <w:t xml:space="preserve">MFL</w:t>
            </w:r>
            <w:r>
              <w:rPr>
                <w:rFonts w:hint="eastAsia" w:ascii="宋体" w:hAnsi="宋体" w:cs="宋体"/>
                <w:color w:val="000000" w:themeColor="text1"/>
                <w:sz w:val="24"/>
              </w:rPr>
              <w:t xml:space="preserve">Ⅱ级</w:t>
            </w:r>
            <w:r>
              <w:rPr>
                <w:rFonts w:hint="eastAsia" w:ascii="宋体" w:hAnsi="宋体" w:cs="宋体"/>
                <w:color w:val="000000" w:themeColor="text1"/>
                <w:sz w:val="24"/>
              </w:rPr>
              <w:t xml:space="preserve">证书的，每提供一人得1分，本项最高得4分。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同一人员不可重复计分。</w:t>
            </w:r>
            <w:r>
              <w:rPr>
                <w:rFonts w:hint="eastAsia" w:ascii="宋体" w:hAnsi="宋体" w:cs="宋体"/>
                <w:color w:val="000000" w:themeColor="text1"/>
                <w:sz w:val="24"/>
                <w:lang w:val="zh-TW"/>
              </w:rPr>
              <w:t xml:space="preserve">需提供配备服务人员清单和有效证书及其注册在供应商本单位的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8</w:t>
            </w:r>
            <w:r/>
          </w:p>
        </w:tc>
      </w:tr>
      <w:tr>
        <w:trPr>
          <w:jc w:val="center"/>
          <w:trHeight w:val="1401"/>
        </w:trPr>
        <w:tc>
          <w:tcPr>
            <w:tcW w:w="1211"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4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4.3类似业绩</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供应商提供自2023年1月1日</w:t>
            </w:r>
            <w:r>
              <w:rPr>
                <w:rFonts w:hint="eastAsia" w:ascii="宋体" w:hAnsi="宋体" w:cs="宋体"/>
                <w:color w:val="000000" w:themeColor="text1"/>
                <w:sz w:val="24"/>
              </w:rPr>
              <w:t xml:space="preserve">（以合同签订日期为准）以来</w:t>
            </w:r>
            <w:r>
              <w:rPr>
                <w:rFonts w:hint="eastAsia" w:ascii="宋体" w:hAnsi="宋体"/>
                <w:color w:val="000000" w:themeColor="text1"/>
                <w:sz w:val="24"/>
              </w:rPr>
              <w:t xml:space="preserve">已完成的</w:t>
            </w:r>
            <w:r>
              <w:rPr>
                <w:rFonts w:hint="eastAsia" w:ascii="宋体" w:hAnsi="宋体" w:cs="宋体"/>
                <w:color w:val="000000" w:themeColor="text1"/>
                <w:sz w:val="24"/>
              </w:rPr>
              <w:t xml:space="preserve">类似本项目内检测服务的（至少包括</w:t>
            </w:r>
            <w:r>
              <w:rPr>
                <w:rFonts w:ascii="宋体" w:hAnsi="宋体" w:cs="宋体"/>
                <w:color w:val="000000" w:themeColor="text1"/>
                <w:sz w:val="24"/>
              </w:rPr>
              <w:t xml:space="preserve">漏磁内检测（或漏磁检测）</w:t>
            </w:r>
            <w:r>
              <w:rPr>
                <w:rFonts w:hint="eastAsia" w:ascii="宋体" w:hAnsi="宋体" w:cs="宋体"/>
                <w:color w:val="000000" w:themeColor="text1"/>
                <w:sz w:val="24"/>
              </w:rPr>
              <w:t xml:space="preserve">），每提供一个得2分，本项最高得8分。</w:t>
            </w:r>
            <w:r/>
          </w:p>
          <w:p>
            <w:pPr>
              <w:spacing w:line="360" w:lineRule="auto"/>
              <w:rPr>
                <w:rFonts w:hint="eastAsia" w:ascii="宋体" w:hAnsi="宋体" w:cs="宋体"/>
                <w:color w:val="000000" w:themeColor="text1"/>
                <w:sz w:val="24"/>
              </w:rPr>
            </w:pPr>
            <w:r>
              <w:rPr>
                <w:rFonts w:hint="eastAsia" w:ascii="宋体" w:hAnsi="宋体"/>
                <w:color w:val="000000" w:themeColor="text1"/>
                <w:sz w:val="24"/>
              </w:rPr>
              <w:t xml:space="preserve">（同一用户单位不重复计分，需提供合同复印件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复印件加盖公章，提供的证明材料需能反应上述内容，否则视为未提供。）</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8</w:t>
            </w:r>
            <w:r/>
          </w:p>
        </w:tc>
      </w:tr>
      <w:tr>
        <w:trPr>
          <w:jc w:val="center"/>
          <w:trHeight w:val="20"/>
        </w:trPr>
        <w:tc>
          <w:tcPr>
            <w:tcW w:w="1211"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4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4.4供应商</w:t>
            </w:r>
            <w:r>
              <w:rPr>
                <w:rFonts w:ascii="宋体" w:hAnsi="宋体" w:cs="宋体"/>
                <w:color w:val="000000" w:themeColor="text1"/>
                <w:sz w:val="24"/>
              </w:rPr>
              <w:t xml:space="preserve">拟</w:t>
            </w:r>
            <w:r>
              <w:rPr>
                <w:rFonts w:hint="eastAsia" w:ascii="宋体" w:hAnsi="宋体" w:cs="宋体"/>
                <w:color w:val="000000" w:themeColor="text1"/>
                <w:sz w:val="24"/>
              </w:rPr>
              <w:t xml:space="preserve">为</w:t>
            </w:r>
            <w:r>
              <w:rPr>
                <w:rFonts w:ascii="宋体" w:hAnsi="宋体" w:cs="宋体"/>
                <w:color w:val="000000" w:themeColor="text1"/>
                <w:sz w:val="24"/>
              </w:rPr>
              <w:t xml:space="preserve">本项目</w:t>
            </w:r>
            <w:r>
              <w:rPr>
                <w:rFonts w:hint="eastAsia" w:ascii="宋体" w:hAnsi="宋体" w:cs="宋体"/>
                <w:color w:val="000000" w:themeColor="text1"/>
                <w:sz w:val="24"/>
              </w:rPr>
              <w:t xml:space="preserve">配备的</w:t>
            </w:r>
            <w:r>
              <w:rPr>
                <w:rFonts w:hint="eastAsia" w:ascii="宋体" w:hAnsi="宋体" w:cs="宋体"/>
                <w:color w:val="000000" w:themeColor="text1"/>
                <w:sz w:val="24"/>
              </w:rPr>
              <w:t xml:space="preserve">内检测设备和对应牵拉试验平台</w:t>
            </w:r>
            <w:r>
              <w:rPr>
                <w:rFonts w:hint="eastAsia" w:ascii="宋体" w:hAnsi="宋体" w:cs="宋体"/>
                <w:color w:val="000000" w:themeColor="text1"/>
                <w:sz w:val="24"/>
              </w:rPr>
              <w:t xml:space="preserve">口径满足：公称直径≤DN250、DN250＜公称直径≤DN550、DN550＜公称直径≤DN900、公称直径</w:t>
            </w:r>
            <w:r>
              <w:rPr>
                <w:rFonts w:hint="eastAsia"/>
                <w:color w:val="000000" w:themeColor="text1"/>
                <w:sz w:val="24"/>
              </w:rPr>
              <w:t xml:space="preserve">＞</w:t>
            </w:r>
            <w:r>
              <w:rPr>
                <w:rFonts w:hint="eastAsia" w:ascii="宋体" w:hAnsi="宋体" w:cs="宋体"/>
                <w:color w:val="000000" w:themeColor="text1"/>
                <w:sz w:val="24"/>
              </w:rPr>
              <w:t xml:space="preserve">DN900中，任意2个不同范围的，得3分；在此基础上，每增加1个不同范围加3分，本项最高得9分。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w:t>
            </w:r>
            <w:r>
              <w:rPr>
                <w:rFonts w:hint="eastAsia" w:ascii="宋体" w:hAnsi="宋体" w:cs="宋体"/>
                <w:color w:val="000000" w:themeColor="text1"/>
                <w:sz w:val="24"/>
              </w:rPr>
              <w:t xml:space="preserve">平台的不同口径</w:t>
            </w:r>
            <w:r>
              <w:rPr>
                <w:rFonts w:hint="eastAsia" w:ascii="宋体" w:hAnsi="宋体" w:cs="宋体"/>
                <w:color w:val="000000" w:themeColor="text1"/>
                <w:sz w:val="24"/>
              </w:rPr>
              <w:t xml:space="preserve">内检测设备和对应</w:t>
            </w:r>
            <w:r>
              <w:rPr>
                <w:rFonts w:hint="eastAsia" w:ascii="宋体" w:hAnsi="宋体" w:cs="宋体"/>
                <w:color w:val="000000" w:themeColor="text1"/>
                <w:sz w:val="24"/>
              </w:rPr>
              <w:t xml:space="preserve">牵拉试验平台</w:t>
            </w:r>
            <w:r>
              <w:rPr>
                <w:rFonts w:ascii="宋体" w:hAnsi="宋体" w:cs="宋体"/>
                <w:color w:val="000000" w:themeColor="text1"/>
                <w:sz w:val="24"/>
              </w:rPr>
              <w:t xml:space="preserve">清单</w:t>
            </w:r>
            <w:r>
              <w:rPr>
                <w:rFonts w:hint="eastAsia" w:ascii="宋体" w:hAnsi="宋体" w:cs="宋体"/>
                <w:color w:val="000000" w:themeColor="text1"/>
                <w:sz w:val="24"/>
              </w:rPr>
              <w:t xml:space="preserve">和</w:t>
            </w:r>
            <w:r>
              <w:rPr>
                <w:rFonts w:hint="eastAsia" w:ascii="宋体" w:hAnsi="宋体" w:cs="宋体"/>
                <w:color w:val="000000" w:themeColor="text1"/>
                <w:sz w:val="24"/>
              </w:rPr>
              <w:t xml:space="preserve">实物</w:t>
            </w:r>
            <w:r>
              <w:rPr>
                <w:rFonts w:hint="eastAsia" w:ascii="宋体" w:hAnsi="宋体" w:cs="宋体"/>
                <w:color w:val="000000" w:themeColor="text1"/>
                <w:sz w:val="24"/>
              </w:rPr>
              <w:t xml:space="preserve">照片，平台搭建的合同及</w:t>
            </w:r>
            <w:r>
              <w:rPr>
                <w:rFonts w:ascii="宋体" w:hAnsi="宋体" w:cs="宋体"/>
                <w:color w:val="000000" w:themeColor="text1"/>
                <w:sz w:val="24"/>
              </w:rPr>
              <w:t xml:space="preserve">发票</w:t>
            </w:r>
            <w:r>
              <w:rPr>
                <w:rFonts w:hint="eastAsia" w:ascii="宋体" w:hAnsi="宋体" w:cs="宋体"/>
                <w:color w:val="000000" w:themeColor="text1"/>
                <w:sz w:val="24"/>
              </w:rPr>
              <w:t xml:space="preserve">复印件(或租赁合同及出租方的购置发票复印件）</w:t>
            </w:r>
            <w:r>
              <w:rPr>
                <w:rFonts w:hint="eastAsia" w:ascii="宋体" w:hAnsi="宋体" w:cs="宋体"/>
                <w:color w:val="000000" w:themeColor="text1"/>
                <w:sz w:val="24"/>
              </w:rPr>
              <w:t xml:space="preserve">，证明材料加盖公章</w:t>
            </w:r>
            <w:r>
              <w:rPr>
                <w:rFonts w:hint="eastAsia" w:ascii="宋体" w:hAnsi="宋体" w:cs="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983"/>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4.5供应商拟为本项目配备的清管器满足：公称直径≤DN250、DN250＜公称直径≤DN550、DN550＜公称直径≤DN900、公称直径</w:t>
            </w:r>
            <w:r>
              <w:rPr>
                <w:rFonts w:hint="eastAsia"/>
                <w:color w:val="000000" w:themeColor="text1"/>
                <w:sz w:val="24"/>
              </w:rPr>
              <w:t xml:space="preserve">＞</w:t>
            </w:r>
            <w:r>
              <w:rPr>
                <w:rFonts w:hint="eastAsia" w:ascii="宋体" w:hAnsi="宋体" w:cs="宋体"/>
                <w:color w:val="000000" w:themeColor="text1"/>
                <w:sz w:val="24"/>
              </w:rPr>
              <w:t xml:space="preserve">DN900中，任意1个范围的，得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分；在此基础上，每增加1个不同范围加2分，本项最高得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w:t>
            </w:r>
            <w:r>
              <w:rPr>
                <w:rFonts w:hint="eastAsia" w:ascii="宋体" w:hAnsi="宋体" w:cs="宋体"/>
                <w:color w:val="000000" w:themeColor="text1"/>
                <w:sz w:val="24"/>
              </w:rPr>
              <w:t xml:space="preserve">不同口径</w:t>
            </w:r>
            <w:r>
              <w:rPr>
                <w:rFonts w:hint="eastAsia" w:ascii="宋体" w:hAnsi="宋体" w:cs="宋体"/>
                <w:color w:val="000000" w:themeColor="text1"/>
                <w:sz w:val="24"/>
              </w:rPr>
              <w:t xml:space="preserve">清管器</w:t>
            </w:r>
            <w:r>
              <w:rPr>
                <w:rFonts w:ascii="宋体" w:hAnsi="宋体" w:cs="宋体"/>
                <w:color w:val="000000" w:themeColor="text1"/>
                <w:sz w:val="24"/>
              </w:rPr>
              <w:t xml:space="preserve">清单</w:t>
            </w:r>
            <w:r>
              <w:rPr>
                <w:rFonts w:hint="eastAsia" w:ascii="宋体" w:hAnsi="宋体" w:cs="宋体"/>
                <w:color w:val="000000" w:themeColor="text1"/>
                <w:sz w:val="24"/>
              </w:rPr>
              <w:t xml:space="preserve">和</w:t>
            </w:r>
            <w:r>
              <w:rPr>
                <w:rFonts w:hint="eastAsia" w:ascii="宋体" w:hAnsi="宋体" w:cs="宋体"/>
                <w:color w:val="000000" w:themeColor="text1"/>
                <w:sz w:val="24"/>
              </w:rPr>
              <w:t xml:space="preserve">实物</w:t>
            </w:r>
            <w:r>
              <w:rPr>
                <w:rFonts w:hint="eastAsia" w:ascii="宋体" w:hAnsi="宋体" w:cs="宋体"/>
                <w:color w:val="000000" w:themeColor="text1"/>
                <w:sz w:val="24"/>
              </w:rPr>
              <w:t xml:space="preserve">照片，清管器的采购合同及发票复印件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或自行制作的证明文件复印件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或租赁合同及出租方的购置发票复印件）</w:t>
            </w:r>
            <w:r>
              <w:rPr>
                <w:rFonts w:hint="eastAsia" w:ascii="宋体" w:hAnsi="宋体" w:cs="宋体"/>
                <w:color w:val="000000" w:themeColor="text1"/>
                <w:sz w:val="24"/>
              </w:rPr>
              <w:t xml:space="preserve">，证明材料加盖公章</w:t>
            </w:r>
            <w:r>
              <w:rPr>
                <w:rFonts w:hint="eastAsia" w:ascii="宋体" w:hAnsi="宋体" w:cs="宋体"/>
                <w:color w:val="000000" w:themeColor="text1"/>
                <w:sz w:val="24"/>
              </w:rPr>
              <w:t xml:space="preserve">]</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1898"/>
        </w:trPr>
        <w:tc>
          <w:tcPr>
            <w:tcW w:w="1211"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4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4.6应急服务响应时间</w:t>
            </w:r>
            <w:r/>
          </w:p>
          <w:p>
            <w:pPr>
              <w:spacing w:line="360" w:lineRule="auto"/>
              <w:rPr>
                <w:rFonts w:hint="eastAsia" w:ascii="宋体" w:hAnsi="宋体"/>
                <w:color w:val="ff0000"/>
                <w:sz w:val="24"/>
              </w:rPr>
            </w:pPr>
            <w:r>
              <w:rPr>
                <w:rFonts w:hint="eastAsia" w:ascii="宋体" w:hAnsi="宋体" w:cs="宋体"/>
                <w:sz w:val="24"/>
              </w:rPr>
              <w:t xml:space="preserve">供应商应提供应急保障，在服务期内承诺接到采购人通知后12小时内响应，24小时就位的得3分。(需提供承诺书加盖供应商公章，格式自拟)</w:t>
            </w:r>
            <w:r/>
          </w:p>
        </w:tc>
        <w:tc>
          <w:tcPr>
            <w:tcW w:w="689"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bl>
    <w:p>
      <w:pPr>
        <w:spacing w:line="360" w:lineRule="auto"/>
        <w:rPr>
          <w:rFonts w:hint="eastAsia" w:ascii="宋体" w:hAnsi="宋体"/>
          <w:b/>
          <w:iCs/>
          <w:color w:val="000000" w:themeColor="text1"/>
          <w:sz w:val="24"/>
        </w:rPr>
      </w:pPr>
      <w:r>
        <w:rPr>
          <w:rFonts w:hint="eastAsia" w:ascii="宋体" w:hAnsi="宋体"/>
          <w:b/>
          <w:iCs/>
          <w:color w:val="000000" w:themeColor="text1"/>
          <w:sz w:val="24"/>
        </w:rPr>
        <w:t xml:space="preserve">注：在本项目合同签订前,采购人有权对成交供应商在响应文件中提供的证明材料原件进行核查，如成交供应商无法提供,或无法核实真实性的,则视为虚假响应,</w:t>
      </w:r>
      <w:bookmarkEnd w:id="145"/>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931"/>
        <w:ind w:firstLine="420"/>
      </w:pPr>
      <w:r/>
      <w:r/>
    </w:p>
    <w:p>
      <w:pPr>
        <w:jc w:val="left"/>
        <w:widowControl/>
        <w:rPr>
          <w:rFonts w:hint="eastAsia" w:ascii="宋体" w:hAnsi="宋体"/>
          <w:b/>
          <w:sz w:val="24"/>
        </w:rPr>
      </w:pPr>
      <w:r>
        <w:rPr>
          <w:rFonts w:ascii="宋体" w:hAnsi="宋体"/>
          <w:sz w:val="24"/>
        </w:rPr>
        <w:br w:type="page" w:clear="all"/>
      </w:r>
      <w:r/>
    </w:p>
    <w:p>
      <w:pPr>
        <w:pStyle w:val="853"/>
        <w:ind w:firstLine="482"/>
        <w:jc w:val="both"/>
        <w:spacing w:before="0" w:after="0" w:line="360" w:lineRule="auto"/>
        <w:rPr>
          <w:rFonts w:hint="eastAsia" w:ascii="宋体" w:hAnsi="宋体" w:eastAsia="宋体"/>
          <w:sz w:val="24"/>
          <w:szCs w:val="24"/>
        </w:rPr>
      </w:pPr>
      <w:r/>
      <w:bookmarkStart w:id="147" w:name="_Toc210926281"/>
      <w:r/>
      <w:bookmarkStart w:id="148" w:name="_Toc205309421"/>
      <w:r>
        <w:rPr>
          <w:rFonts w:hint="eastAsia" w:ascii="宋体" w:hAnsi="宋体" w:eastAsia="宋体"/>
          <w:sz w:val="24"/>
          <w:szCs w:val="24"/>
        </w:rPr>
        <w:t xml:space="preserve">三、政府采购政策功能落实</w:t>
      </w:r>
      <w:bookmarkEnd w:id="147"/>
      <w:r/>
      <w:bookmarkEnd w:id="148"/>
      <w:r/>
      <w:r/>
    </w:p>
    <w:p>
      <w:pPr>
        <w:pStyle w:val="913"/>
        <w:ind w:firstLine="482"/>
        <w:jc w:val="both"/>
        <w:spacing w:before="0" w:after="0"/>
        <w:rPr>
          <w:rFonts w:hint="eastAsia" w:ascii="宋体" w:hAnsi="宋体"/>
          <w:b/>
          <w:bCs/>
          <w:color w:val="000000" w:themeColor="text1"/>
        </w:rPr>
      </w:pPr>
      <w:r>
        <w:rPr>
          <w:rFonts w:hint="eastAsia" w:ascii="宋体" w:hAnsi="宋体"/>
          <w:b/>
          <w:bCs/>
        </w:rPr>
        <w:t xml:space="preserve">（一</w:t>
      </w:r>
      <w:r>
        <w:rPr>
          <w:rFonts w:hint="eastAsia" w:ascii="宋体" w:hAnsi="宋体"/>
          <w:b/>
          <w:bCs/>
          <w:color w:val="000000" w:themeColor="text1"/>
        </w:rPr>
        <w:t xml:space="preserve">）小微型企业价格扣除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913"/>
        <w:jc w:val="both"/>
        <w:spacing w:before="0" w:after="0"/>
        <w:rPr>
          <w:rFonts w:hint="eastAsia" w:ascii="宋体" w:hAnsi="宋体"/>
        </w:rPr>
      </w:pPr>
      <w:r>
        <w:rPr>
          <w:rFonts w:hint="eastAsia" w:ascii="宋体" w:hAnsi="宋体"/>
          <w:color w:val="000000" w:themeColor="text1"/>
        </w:rPr>
        <w:t xml:space="preserve">（2）供应商需按照采购文件的要求提供相应的《中小微企</w:t>
      </w:r>
      <w:r>
        <w:rPr>
          <w:rFonts w:hint="eastAsia" w:ascii="宋体" w:hAnsi="宋体"/>
        </w:rPr>
        <w:t xml:space="preserve">业声明函》。</w:t>
      </w:r>
      <w:r/>
    </w:p>
    <w:p>
      <w:pPr>
        <w:pStyle w:val="913"/>
        <w:ind w:firstLine="482"/>
        <w:jc w:val="both"/>
        <w:spacing w:before="0" w:after="0"/>
        <w:rPr>
          <w:rFonts w:hint="eastAsia" w:ascii="宋体" w:hAnsi="宋体"/>
          <w:b/>
          <w:bCs/>
        </w:rPr>
      </w:pPr>
      <w:r>
        <w:rPr>
          <w:rFonts w:hint="eastAsia" w:ascii="宋体" w:hAnsi="宋体"/>
          <w:b/>
          <w:bCs/>
        </w:rPr>
        <w:t xml:space="preserve">（二）残疾人福利单位价格扣除</w:t>
      </w:r>
      <w:r/>
    </w:p>
    <w:p>
      <w:pPr>
        <w:pStyle w:val="913"/>
        <w:jc w:val="both"/>
        <w:spacing w:before="0" w:after="0"/>
        <w:rPr>
          <w:rFonts w:hint="eastAsia" w:ascii="宋体" w:hAnsi="宋体"/>
        </w:rPr>
      </w:pPr>
      <w:r>
        <w:rPr>
          <w:rFonts w:hint="eastAsia" w:ascii="宋体" w:hAnsi="宋体"/>
        </w:rPr>
        <w:t xml:space="preserve">（1）本项目对残疾人福利性单位视同小型、微型企业，给予同等比例的价格扣除，用扣除后的价格参与评审。</w:t>
      </w:r>
      <w:r/>
    </w:p>
    <w:p>
      <w:pPr>
        <w:pStyle w:val="913"/>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13"/>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13"/>
        <w:ind w:firstLine="482"/>
        <w:jc w:val="both"/>
        <w:spacing w:before="0" w:after="0"/>
        <w:rPr>
          <w:rFonts w:hint="eastAsia" w:ascii="宋体" w:hAnsi="宋体"/>
          <w:b/>
          <w:bCs/>
        </w:rPr>
      </w:pPr>
      <w:r>
        <w:rPr>
          <w:rFonts w:hint="eastAsia" w:ascii="宋体" w:hAnsi="宋体"/>
          <w:b/>
          <w:bCs/>
        </w:rPr>
        <w:t xml:space="preserve">（三）监狱和戒毒企业价格扣除</w:t>
      </w:r>
      <w:r/>
    </w:p>
    <w:p>
      <w:pPr>
        <w:pStyle w:val="913"/>
        <w:jc w:val="both"/>
        <w:spacing w:before="0" w:after="0"/>
        <w:rPr>
          <w:rFonts w:hint="eastAsia" w:ascii="宋体" w:hAnsi="宋体"/>
        </w:rPr>
      </w:pPr>
      <w:r>
        <w:rPr>
          <w:rFonts w:hint="eastAsia" w:ascii="宋体" w:hAnsi="宋体"/>
        </w:rPr>
        <w:t xml:space="preserve">（1）本项目对监狱和戒毒企业（简称监狱企业）视同小型、微型企业，给予同等比例的价格扣除，用扣除后的价格参与评审。</w:t>
      </w:r>
      <w:r/>
    </w:p>
    <w:p>
      <w:pPr>
        <w:pStyle w:val="913"/>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13"/>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13"/>
        <w:ind w:firstLine="482"/>
        <w:jc w:val="both"/>
        <w:spacing w:before="0" w:after="0"/>
        <w:rPr>
          <w:rFonts w:hint="eastAsia"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pStyle w:val="852"/>
        <w:jc w:val="center"/>
        <w:rPr>
          <w:rFonts w:ascii="黑体" w:eastAsia="黑体" w:cs="Arial"/>
          <w:bCs/>
          <w:szCs w:val="44"/>
        </w:rPr>
      </w:pPr>
      <w:r>
        <w:rPr>
          <w:rFonts w:hint="eastAsia" w:ascii="宋体" w:hAnsi="宋体"/>
          <w:bCs/>
          <w:sz w:val="24"/>
        </w:rPr>
        <w:br w:type="page" w:clear="all"/>
      </w:r>
      <w:bookmarkStart w:id="149" w:name="_Toc210926282"/>
      <w:r/>
      <w:bookmarkStart w:id="150" w:name="_Hlk14339205"/>
      <w:r/>
      <w:bookmarkStart w:id="151" w:name="_Hlk8656442"/>
      <w:r>
        <w:rPr>
          <w:rFonts w:hint="eastAsia" w:ascii="华文中宋" w:hAnsi="华文中宋" w:eastAsia="华文中宋"/>
          <w:b/>
          <w:sz w:val="36"/>
          <w:szCs w:val="36"/>
        </w:rPr>
        <w:t xml:space="preserve">第五章  合同文本</w:t>
      </w:r>
      <w:bookmarkEnd w:id="149"/>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pStyle w:val="860"/>
      </w:pPr>
      <w:r/>
      <w:bookmarkStart w:id="152" w:name="_Hlt16619369"/>
      <w:r/>
      <w:bookmarkStart w:id="153" w:name="_Hlk70090906"/>
      <w:r/>
      <w:bookmarkEnd w:id="150"/>
      <w:r/>
      <w:bookmarkEnd w:id="151"/>
      <w:r/>
      <w:bookmarkEnd w:id="152"/>
      <w:r/>
      <w:r/>
    </w:p>
    <w:p>
      <w:pPr>
        <w:pStyle w:val="860"/>
      </w:p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31"/>
        </w:rPr>
      </w:pPr>
      <w:r>
        <w:rPr>
          <w:rFonts w:hint="eastAsia" w:ascii="宋体" w:hAnsi="宋体"/>
          <w:b/>
          <w:color w:val="000000"/>
          <w:sz w:val="31"/>
        </w:rPr>
      </w:r>
      <w:r/>
    </w:p>
    <w:p>
      <w:pPr>
        <w:ind w:left="533" w:firstLine="643"/>
        <w:jc w:val="left"/>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163"/>
        <w:jc w:val="left"/>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hint="eastAsia" w:asciiTheme="minorEastAsia" w:hAnsiTheme="minorEastAsia" w:eastAsiaTheme="minorEastAsia"/>
          <w:b/>
          <w:color w:val="000000" w:themeColor="text1"/>
          <w:sz w:val="32"/>
          <w:szCs w:val="28"/>
          <w:u w:val="single"/>
        </w:rPr>
        <w:t xml:space="preserve">江苏省特检院直属分院管道内检测辅助工作外 委项目</w:t>
      </w:r>
      <w:r/>
    </w:p>
    <w:p>
      <w:pPr>
        <w:ind w:left="533" w:firstLine="643"/>
        <w:jc w:val="left"/>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p>
    <w:p>
      <w:pPr>
        <w:ind w:left="533" w:firstLine="643"/>
        <w:jc w:val="left"/>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w:t>
      </w:r>
      <w:r/>
    </w:p>
    <w:p>
      <w:pPr>
        <w:ind w:left="533"/>
        <w:spacing w:line="480" w:lineRule="auto"/>
        <w:rPr>
          <w:rFonts w:hint="eastAsia" w:ascii="宋体" w:hAnsi="宋体" w:cs="宋体"/>
          <w:color w:val="000000"/>
          <w:sz w:val="24"/>
          <w:szCs w:val="22"/>
        </w:rPr>
      </w:pPr>
      <w:r>
        <w:rPr>
          <w:rFonts w:hint="eastAsia" w:ascii="宋体" w:hAnsi="宋体" w:cs="宋体"/>
          <w:color w:val="000000"/>
          <w:sz w:val="24"/>
          <w:szCs w:val="22"/>
        </w:rPr>
      </w:r>
      <w:r/>
    </w:p>
    <w:p>
      <w:pPr>
        <w:ind w:left="533"/>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r/>
      <w:r/>
    </w:p>
    <w:p>
      <w:pPr>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r>
      <w:r/>
    </w:p>
    <w:p>
      <w:pPr>
        <w:jc w:val="left"/>
        <w:spacing w:after="160" w:line="278" w:lineRule="auto"/>
        <w:widowControl/>
        <w:rPr>
          <w:rFonts w:hint="eastAsia" w:ascii="宋体" w:hAnsi="宋体" w:cs="仿宋_GB2312"/>
          <w:color w:val="000000"/>
          <w:sz w:val="24"/>
        </w:rPr>
      </w:pPr>
      <w:r>
        <w:rPr>
          <w:rFonts w:hint="eastAsia" w:ascii="宋体" w:hAnsi="宋体" w:cs="仿宋_GB2312"/>
          <w:color w:val="000000"/>
          <w:sz w:val="24"/>
        </w:rPr>
        <w:br w:type="page" w:clear="all"/>
      </w:r>
      <w:r/>
    </w:p>
    <w:p>
      <w:pPr>
        <w:ind w:firstLine="480"/>
        <w:jc w:val="right"/>
        <w:spacing w:line="360" w:lineRule="auto"/>
        <w:widowControl/>
        <w:rPr>
          <w:rFonts w:hint="eastAsia" w:ascii="宋体" w:hAnsi="宋体" w:cs="宋体"/>
          <w:b/>
          <w:bCs/>
          <w:sz w:val="24"/>
        </w:rPr>
      </w:pPr>
      <w:r>
        <w:rPr>
          <w:rFonts w:ascii="宋体" w:hAnsi="宋体" w:cs="仿宋_GB2312"/>
          <w:color w:val="000000"/>
          <w:sz w:val="24"/>
        </w:rPr>
        <w:t xml:space="preserve">采购编号：</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rPr>
          <w:rFonts w:hint="eastAsia" w:ascii="宋体" w:hAnsi="宋体" w:cs="仿宋_GB2312"/>
          <w:bCs/>
          <w:color w:val="000000"/>
          <w:sz w:val="24"/>
        </w:rPr>
      </w:pPr>
      <w:r>
        <w:rPr>
          <w:rFonts w:hint="eastAsia" w:ascii="宋体" w:hAnsi="宋体" w:cs="仿宋_GB2312"/>
          <w:bCs/>
          <w:color w:val="000000"/>
          <w:sz w:val="24"/>
        </w:rPr>
      </w:r>
      <w:r/>
    </w:p>
    <w:p>
      <w:pPr>
        <w:spacing w:line="360" w:lineRule="auto"/>
        <w:tabs>
          <w:tab w:val="left" w:pos="4785" w:leader="none"/>
        </w:tabs>
        <w:rPr>
          <w:rFonts w:hint="eastAsia" w:ascii="宋体" w:hAnsi="宋体" w:cs="仿宋_GB2312"/>
          <w:b/>
          <w:color w:val="000000"/>
          <w:sz w:val="24"/>
        </w:rPr>
      </w:pPr>
      <w:r/>
      <w:bookmarkStart w:id="154" w:name="_Toc4445"/>
      <w:r>
        <w:rPr>
          <w:rFonts w:ascii="宋体" w:hAnsi="宋体" w:cs="仿宋_GB2312"/>
          <w:b/>
          <w:color w:val="000000"/>
          <w:sz w:val="24"/>
        </w:rPr>
        <w:t xml:space="preserve">一、说明：</w:t>
      </w:r>
      <w:r/>
    </w:p>
    <w:p>
      <w:pPr>
        <w:ind w:firstLine="480"/>
        <w:spacing w:line="360" w:lineRule="auto"/>
        <w:rPr>
          <w:rFonts w:hint="eastAsia" w:ascii="宋体" w:hAnsi="宋体"/>
          <w:sz w:val="24"/>
        </w:rPr>
      </w:pPr>
      <w:r/>
      <w:bookmarkStart w:id="155" w:name="tip_risk_bookmark_7"/>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仿宋_GB2312"/>
          <w:color w:val="000000"/>
          <w:sz w:val="24"/>
          <w:u w:val="single"/>
        </w:rPr>
        <w:t xml:space="preserve">江苏省特检院直属分院管道内检测辅助工作外委项目</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p>
    <w:p>
      <w:pPr>
        <w:ind w:firstLine="480"/>
        <w:spacing w:line="360" w:lineRule="auto"/>
        <w:rPr>
          <w:rFonts w:hint="eastAsia" w:ascii="宋体" w:hAnsi="宋体" w:cs="宋体"/>
          <w:color w:val="000000"/>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w:t>
      </w:r>
      <w:r>
        <w:rPr>
          <w:rFonts w:ascii="宋体" w:hAnsi="宋体" w:cs="宋体"/>
          <w:color w:val="000000"/>
          <w:sz w:val="24"/>
        </w:rPr>
        <w:t xml:space="preserve">方同意</w:t>
      </w:r>
      <w:r>
        <w:rPr>
          <w:rFonts w:hint="eastAsia" w:ascii="宋体" w:hAnsi="宋体" w:cs="宋体"/>
          <w:color w:val="000000"/>
          <w:sz w:val="24"/>
        </w:rPr>
        <w:t xml:space="preserve">提供以下</w:t>
      </w:r>
      <w:r>
        <w:rPr>
          <w:rFonts w:ascii="宋体" w:hAnsi="宋体" w:cs="宋体"/>
          <w:color w:val="000000"/>
          <w:sz w:val="24"/>
        </w:rPr>
        <w:t xml:space="preserve">服务</w:t>
      </w:r>
      <w:r>
        <w:rPr>
          <w:rFonts w:hint="eastAsia" w:ascii="宋体" w:hAnsi="宋体" w:cs="宋体"/>
          <w:color w:val="000000"/>
          <w:sz w:val="24"/>
        </w:rPr>
        <w:t xml:space="preserve">：</w:t>
      </w:r>
      <w:bookmarkEnd w:id="155"/>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sz w:val="24"/>
        </w:rPr>
        <w:t xml:space="preserve">本合同履行过程中产生的全部</w:t>
      </w:r>
      <w:r>
        <w:rPr>
          <w:rFonts w:hint="eastAsia" w:asciiTheme="minorEastAsia" w:hAnsiTheme="minorEastAsia" w:eastAsiaTheme="minorEastAsia"/>
          <w:color w:val="000000" w:themeColor="text1"/>
          <w:sz w:val="24"/>
        </w:rPr>
        <w:t xml:space="preserve">清管作业影像记录、设备运行数据等</w:t>
      </w:r>
      <w:r>
        <w:rPr>
          <w:rFonts w:asciiTheme="minorEastAsia" w:hAnsiTheme="minorEastAsia" w:eastAsiaTheme="minorEastAsia"/>
          <w:color w:val="000000" w:themeColor="text1"/>
          <w:sz w:val="24"/>
        </w:rPr>
        <w:t xml:space="preserve">及相关技术成果</w:t>
      </w:r>
      <w:r>
        <w:rPr>
          <w:rFonts w:hint="eastAsia" w:ascii="宋体" w:hAnsi="宋体" w:cs="宋体"/>
          <w:sz w:val="24"/>
        </w:rPr>
        <w:t xml:space="preserve">及相关知识产权均归甲方独家所有，乙方不得擅自使用、复制、传播、许可第三方使用或用于其他任何目的。</w:t>
      </w:r>
      <w:r/>
    </w:p>
    <w:tbl>
      <w:tblPr>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4827"/>
        <w:gridCol w:w="1396"/>
        <w:gridCol w:w="2392"/>
      </w:tblGrid>
      <w:tr>
        <w:trPr>
          <w:jc w:val="center"/>
          <w:trHeight w:val="522"/>
        </w:trPr>
        <w:tc>
          <w:tcPr>
            <w:tcW w:w="988" w:type="dxa"/>
            <w:vAlign w:val="center"/>
            <w:textDirection w:val="lrTb"/>
            <w:noWrap w:val="false"/>
          </w:tcPr>
          <w:p>
            <w:pPr>
              <w:jc w:val="center"/>
              <w:spacing w:line="440" w:lineRule="exact"/>
              <w:rPr>
                <w:rFonts w:hint="eastAsia" w:ascii="宋体" w:hAnsi="宋体" w:cs="宋体"/>
                <w:b/>
                <w:bCs/>
                <w:color w:val="000000" w:themeColor="text1"/>
                <w:sz w:val="24"/>
              </w:rPr>
            </w:pPr>
            <w:r/>
            <w:bookmarkStart w:id="156" w:name="auto_fouce_8"/>
            <w:r>
              <w:rPr>
                <w:rFonts w:hint="eastAsia" w:ascii="宋体" w:hAnsi="宋体" w:cs="宋体"/>
                <w:b/>
                <w:bCs/>
                <w:color w:val="000000" w:themeColor="text1"/>
                <w:sz w:val="24"/>
              </w:rPr>
              <w:t xml:space="preserve">序号</w:t>
            </w:r>
            <w:r/>
          </w:p>
        </w:tc>
        <w:tc>
          <w:tcPr>
            <w:tcW w:w="4827" w:type="dxa"/>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项目名称</w:t>
            </w:r>
            <w:r/>
          </w:p>
        </w:tc>
        <w:tc>
          <w:tcPr>
            <w:tcW w:w="1396" w:type="dxa"/>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单位</w:t>
            </w:r>
            <w:r/>
          </w:p>
        </w:tc>
        <w:tc>
          <w:tcPr>
            <w:tcW w:w="2392" w:type="dxa"/>
            <w:vAlign w:val="center"/>
            <w:textDirection w:val="lrTb"/>
            <w:noWrap w:val="false"/>
          </w:tcPr>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基准单价</w:t>
            </w:r>
            <w:r/>
          </w:p>
          <w:p>
            <w:pPr>
              <w:jc w:val="center"/>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（元）</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泡沫清管</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皮碗清管</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钢刷清管</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磁力清管</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次</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空压机租赁</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6000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检测器（公称直径</w:t>
            </w:r>
            <w:r>
              <w:rPr>
                <w:color w:val="000000" w:themeColor="text1"/>
                <w:sz w:val="24"/>
              </w:rPr>
              <w:t xml:space="preserve">≤</w:t>
            </w:r>
            <w:r>
              <w:rPr>
                <w:rFonts w:hint="eastAsia" w:ascii="宋体" w:hAnsi="宋体" w:cs="宋体"/>
                <w:color w:val="000000" w:themeColor="text1"/>
                <w:sz w:val="24"/>
              </w:rPr>
              <w:t xml:space="preserve">DN250）</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检测器（DN250＜公称直径</w:t>
            </w:r>
            <w:r>
              <w:rPr>
                <w:color w:val="000000" w:themeColor="text1"/>
                <w:sz w:val="24"/>
              </w:rPr>
              <w:t xml:space="preserve">≤</w:t>
            </w:r>
            <w:r>
              <w:rPr>
                <w:rFonts w:hint="eastAsia" w:ascii="宋体" w:hAnsi="宋体" w:cs="宋体"/>
                <w:color w:val="000000" w:themeColor="text1"/>
                <w:sz w:val="24"/>
              </w:rPr>
              <w:t xml:space="preserve">DN550）</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25000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检测器（DN550＜公称直径</w:t>
            </w:r>
            <w:r>
              <w:rPr>
                <w:color w:val="000000" w:themeColor="text1"/>
                <w:sz w:val="24"/>
              </w:rPr>
              <w:t xml:space="preserve">≤</w:t>
            </w:r>
            <w:r>
              <w:rPr>
                <w:rFonts w:hint="eastAsia" w:ascii="宋体" w:hAnsi="宋体" w:cs="宋体"/>
                <w:color w:val="000000" w:themeColor="text1"/>
                <w:sz w:val="24"/>
              </w:rPr>
              <w:t xml:space="preserve">DN900）</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30000</w:t>
            </w:r>
            <w:r/>
          </w:p>
        </w:tc>
      </w:tr>
      <w:tr>
        <w:trPr>
          <w:jc w:val="center"/>
          <w:trHeight w:val="522"/>
        </w:trPr>
        <w:tc>
          <w:tcPr>
            <w:tcW w:w="988"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p>
        </w:tc>
        <w:tc>
          <w:tcPr>
            <w:tcW w:w="4827"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检测器（公称直径</w:t>
            </w:r>
            <w:r>
              <w:rPr>
                <w:rFonts w:hint="eastAsia"/>
                <w:color w:val="000000" w:themeColor="text1"/>
                <w:sz w:val="24"/>
              </w:rPr>
              <w:t xml:space="preserve">＞</w:t>
            </w:r>
            <w:r>
              <w:rPr>
                <w:rFonts w:hint="eastAsia" w:ascii="宋体" w:hAnsi="宋体" w:cs="宋体"/>
                <w:color w:val="000000" w:themeColor="text1"/>
                <w:sz w:val="24"/>
              </w:rPr>
              <w:t xml:space="preserve">DN900）</w:t>
            </w:r>
            <w:r/>
          </w:p>
        </w:tc>
        <w:tc>
          <w:tcPr>
            <w:tcW w:w="1396"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台/天</w:t>
            </w:r>
            <w:r/>
          </w:p>
        </w:tc>
        <w:tc>
          <w:tcPr>
            <w:tcW w:w="2392" w:type="dxa"/>
            <w:vAlign w:val="center"/>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40000</w:t>
            </w:r>
            <w:r/>
          </w:p>
        </w:tc>
      </w:tr>
    </w:tbl>
    <w:p>
      <w:pPr>
        <w:ind w:firstLine="480"/>
        <w:spacing w:line="360" w:lineRule="auto"/>
        <w:rPr>
          <w:rFonts w:hint="eastAsia" w:ascii="宋体" w:hAnsi="宋体" w:cs="仿宋_GB2312"/>
          <w:color w:val="000000"/>
          <w:sz w:val="24"/>
        </w:rPr>
      </w:pPr>
      <w:r>
        <w:rPr>
          <w:rFonts w:hint="eastAsia" w:ascii="宋体" w:hAnsi="宋体" w:cs="仿宋_GB2312"/>
          <w:sz w:val="24"/>
        </w:rPr>
        <w:t xml:space="preserve">乙方</w:t>
      </w:r>
      <w:r>
        <w:rPr>
          <w:rFonts w:hint="eastAsia" w:ascii="宋体" w:hAnsi="宋体" w:cs="仿宋_GB2312"/>
          <w:color w:val="000000"/>
          <w:sz w:val="24"/>
        </w:rPr>
        <w:t xml:space="preserve">根据甲方项目需要，指派</w:t>
      </w:r>
      <w:r>
        <w:rPr>
          <w:rFonts w:hint="eastAsia" w:ascii="宋体" w:hAnsi="宋体" w:cs="仿宋_GB2312"/>
          <w:color w:val="000000" w:themeColor="text1"/>
          <w:sz w:val="24"/>
        </w:rPr>
        <w:t xml:space="preserve">符合资质要求的</w:t>
      </w:r>
      <w:r>
        <w:rPr>
          <w:rFonts w:hint="eastAsia" w:ascii="宋体" w:hAnsi="宋体" w:cs="仿宋_GB2312"/>
          <w:color w:val="000000"/>
          <w:sz w:val="24"/>
        </w:rPr>
        <w:t xml:space="preserve">称职人员，前往甲方指定地点，完成甲方指定的管道内检测辅助工作，具体服务内容、工作要求以甲方出具的书面委托单为准。</w:t>
      </w:r>
      <w:bookmarkEnd w:id="156"/>
      <w:r/>
      <w:r/>
    </w:p>
    <w:p>
      <w:pPr>
        <w:pStyle w:val="941"/>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p>
    <w:p>
      <w:pPr>
        <w:ind w:firstLine="480"/>
        <w:spacing w:line="360" w:lineRule="auto"/>
        <w:rPr>
          <w:rFonts w:hint="eastAsia" w:ascii="宋体" w:hAnsi="宋体"/>
          <w:color w:val="000000"/>
          <w:sz w:val="24"/>
          <w:u w:val="single"/>
        </w:rPr>
      </w:pPr>
      <w:r/>
      <w:bookmarkStart w:id="157" w:name="tip_risk_bookmark_10"/>
      <w:r>
        <w:rPr>
          <w:rFonts w:hint="eastAsia" w:ascii="宋体" w:hAnsi="宋体"/>
          <w:color w:val="000000"/>
          <w:sz w:val="24"/>
        </w:rPr>
        <w:t xml:space="preserve">乙方</w:t>
      </w:r>
      <w:r>
        <w:rPr>
          <w:rFonts w:hint="eastAsia" w:ascii="宋体" w:hAnsi="宋体" w:cs="宋体"/>
          <w:color w:val="000000"/>
          <w:sz w:val="24"/>
        </w:rPr>
        <w:t xml:space="preserve">成交</w:t>
      </w:r>
      <w:r>
        <w:rPr>
          <w:rFonts w:hint="eastAsia" w:ascii="宋体" w:hAnsi="宋体" w:cs="宋体"/>
          <w:color w:val="000000"/>
          <w:sz w:val="24"/>
        </w:rPr>
        <w:t xml:space="preserve">优惠</w:t>
      </w:r>
      <w:r>
        <w:rPr>
          <w:rFonts w:hint="eastAsia" w:ascii="宋体" w:hAnsi="宋体" w:cs="宋体"/>
          <w:color w:val="000000"/>
          <w:sz w:val="24"/>
        </w:rPr>
        <w:t xml:space="preserve">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w:t>
      </w:r>
      <w:r>
        <w:rPr>
          <w:rFonts w:hint="eastAsia" w:ascii="宋体" w:hAnsi="宋体"/>
          <w:color w:val="000000"/>
          <w:sz w:val="24"/>
        </w:rPr>
        <w:t xml:space="preserve">基准单价</w:t>
      </w:r>
      <w:r>
        <w:rPr>
          <w:rFonts w:hint="eastAsia" w:ascii="宋体" w:hAnsi="宋体"/>
          <w:color w:val="000000"/>
          <w:sz w:val="24"/>
        </w:rPr>
        <w:t xml:space="preserve">为计算基础）；</w:t>
      </w:r>
      <w:bookmarkEnd w:id="157"/>
      <w:r/>
      <w:r/>
    </w:p>
    <w:p>
      <w:pPr>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p>
    <w:p>
      <w:pPr>
        <w:ind w:firstLine="480"/>
        <w:spacing w:line="360" w:lineRule="auto"/>
        <w:rPr>
          <w:rFonts w:hint="eastAsia" w:ascii="宋体" w:hAnsi="宋体"/>
          <w:sz w:val="24"/>
        </w:rPr>
      </w:pPr>
      <w:r/>
      <w:bookmarkStart w:id="158" w:name="tip_risk_bookmark_11"/>
      <w:r>
        <w:rPr>
          <w:rFonts w:hint="eastAsia" w:ascii="宋体" w:hAnsi="宋体" w:cs="宋体"/>
          <w:color w:val="000000"/>
          <w:sz w:val="24"/>
        </w:rPr>
        <w:t xml:space="preserve">1）计算规则，根据实际的工作量</w:t>
      </w:r>
      <w:r>
        <w:rPr>
          <w:rFonts w:hint="eastAsia" w:ascii="宋体" w:hAnsi="宋体" w:cs="宋体"/>
          <w:sz w:val="24"/>
        </w:rPr>
        <w:t xml:space="preserve">（以甲方确认的结算表为准）核算，最终服</w:t>
      </w:r>
      <w:r>
        <w:rPr>
          <w:rFonts w:hint="eastAsia" w:ascii="宋体" w:hAnsi="宋体" w:cs="宋体"/>
          <w:sz w:val="24"/>
        </w:rPr>
        <w:t xml:space="preserve">务费=</w:t>
      </w:r>
      <w:r>
        <w:rPr>
          <w:rFonts w:hint="eastAsia"/>
          <w:sz w:val="24"/>
        </w:rPr>
        <w:t xml:space="preserve">基准单价</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w:t>
      </w:r>
      <w:r>
        <w:rPr>
          <w:rFonts w:hint="eastAsia" w:ascii="宋体" w:hAnsi="宋体"/>
          <w:sz w:val="24"/>
        </w:rPr>
        <w:t xml:space="preserve">优惠</w:t>
      </w:r>
      <w:r>
        <w:rPr>
          <w:rFonts w:hint="eastAsia" w:ascii="宋体" w:hAnsi="宋体"/>
          <w:sz w:val="24"/>
        </w:rPr>
        <w:t xml:space="preserve">率</w:t>
      </w:r>
      <w:r>
        <w:rPr>
          <w:rFonts w:hint="eastAsia" w:ascii="宋体" w:hAnsi="宋体"/>
          <w:sz w:val="24"/>
        </w:rPr>
        <w:t xml:space="preserve">）</w:t>
      </w:r>
      <w:r>
        <w:rPr>
          <w:rFonts w:hint="eastAsia" w:ascii="宋体" w:hAnsi="宋体"/>
          <w:sz w:val="24"/>
        </w:rPr>
        <w:t xml:space="preserve">×经甲方核实过的实际数量</w:t>
      </w:r>
      <w:r>
        <w:rPr>
          <w:rFonts w:hint="eastAsia" w:ascii="宋体" w:hAnsi="宋体" w:cs="宋体"/>
          <w:sz w:val="24"/>
        </w:rPr>
        <w:t xml:space="preserve">。</w:t>
      </w:r>
      <w:bookmarkEnd w:id="158"/>
      <w:r/>
      <w:r/>
    </w:p>
    <w:p>
      <w:pPr>
        <w:ind w:firstLine="480"/>
        <w:spacing w:line="360" w:lineRule="auto"/>
        <w:rPr>
          <w:rFonts w:hint="eastAsia" w:ascii="宋体" w:hAnsi="宋体" w:cs="宋体"/>
          <w:color w:val="000000"/>
          <w:sz w:val="24"/>
        </w:rPr>
      </w:pPr>
      <w:r>
        <w:rPr>
          <w:rFonts w:hint="eastAsia" w:ascii="宋体" w:hAnsi="宋体" w:cs="宋体"/>
          <w:sz w:val="24"/>
        </w:rPr>
        <w:t xml:space="preserve">2）</w:t>
      </w:r>
      <w:r>
        <w:rPr>
          <w:rFonts w:hint="eastAsia" w:ascii="宋体" w:hAnsi="宋体"/>
          <w:sz w:val="24"/>
        </w:rPr>
        <w:t xml:space="preserve">服务费支付按实结算，按检验进度付款。</w:t>
      </w:r>
      <w:r>
        <w:rPr>
          <w:rFonts w:hint="eastAsia" w:ascii="宋体" w:hAnsi="宋体" w:cs="宋体"/>
          <w:sz w:val="24"/>
        </w:rPr>
        <w:t xml:space="preserve">按实际完成的工作量计算，乙方应先向甲方开具对应金额的合法有效发票，甲方收到发票</w:t>
      </w:r>
      <w:r>
        <w:rPr>
          <w:rFonts w:hint="eastAsia" w:ascii="宋体" w:hAnsi="宋体" w:cs="宋体"/>
          <w:sz w:val="24"/>
        </w:rPr>
        <w:t xml:space="preserve">、结算清单等付款所需资料并审核无误、且确认对应服务验收合格后支付款项；如乙方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bookmarkStart w:id="159" w:name="auto_fouce_1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甲方有权在应付乙方的任何款项中直接扣除乙方应承担的违约金、赔偿金及其他根据合同约定应由乙方支付的款项。</w:t>
      </w:r>
      <w:bookmarkEnd w:id="159"/>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3）甲方将与乙方签订服务合同，实施的单个项目以书面委托单为准，明确具体服务项目内容。</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color w:val="000000"/>
          <w:sz w:val="24"/>
        </w:rPr>
      </w:pPr>
      <w:r>
        <w:rPr>
          <w:rFonts w:hint="eastAsia" w:ascii="宋体" w:hAnsi="宋体" w:cs="仿宋_GB2312"/>
          <w:color w:val="000000"/>
          <w:sz w:val="24"/>
        </w:rPr>
        <w:t xml:space="preserve">3、</w:t>
      </w:r>
      <w:bookmarkStart w:id="160" w:name="tip_risk_bookmark_14"/>
      <w:r/>
      <w:bookmarkStart w:id="161" w:name="auto_fouce_13"/>
      <w:r>
        <w:rPr>
          <w:rFonts w:hint="eastAsia" w:ascii="宋体" w:hAnsi="宋体" w:cs="仿宋_GB2312"/>
          <w:color w:val="000000"/>
          <w:sz w:val="24"/>
        </w:rPr>
        <w:t xml:space="preserve">本期合同履行期限自</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2026</w:t>
      </w:r>
      <w:r>
        <w:rPr>
          <w:rFonts w:hint="eastAsia" w:asciiTheme="minorEastAsia" w:hAnsiTheme="minorEastAsia" w:eastAsiaTheme="minorEastAsia"/>
          <w:color w:val="000000" w:themeColor="text1"/>
          <w:sz w:val="24"/>
        </w:rPr>
        <w:t xml:space="preserve">年</w:t>
      </w:r>
      <w:r>
        <w:rPr>
          <w:rFonts w:hint="eastAsia" w:ascii="宋体" w:hAnsi="宋体"/>
          <w:color w:val="000000"/>
          <w:sz w:val="24"/>
          <w:u w:val="single"/>
        </w:rPr>
        <w:t xml:space="preserve">12</w:t>
      </w:r>
      <w:r>
        <w:rPr>
          <w:rFonts w:hint="eastAsia" w:asciiTheme="minorEastAsia" w:hAnsiTheme="minorEastAsia" w:eastAsiaTheme="minorEastAsia"/>
          <w:color w:val="000000" w:themeColor="text1"/>
          <w:sz w:val="24"/>
        </w:rPr>
        <w:t xml:space="preserve">月</w:t>
      </w:r>
      <w:r>
        <w:rPr>
          <w:rFonts w:hint="eastAsia" w:ascii="宋体" w:hAnsi="宋体"/>
          <w:color w:val="000000"/>
          <w:sz w:val="24"/>
          <w:u w:val="single"/>
        </w:rPr>
        <w:t xml:space="preserve">31</w:t>
      </w:r>
      <w:r>
        <w:rPr>
          <w:rFonts w:hint="eastAsia" w:asciiTheme="minorEastAsia" w:hAnsiTheme="minorEastAsia" w:eastAsiaTheme="minorEastAsia"/>
          <w:color w:val="000000" w:themeColor="text1"/>
          <w:sz w:val="24"/>
        </w:rPr>
        <w:t xml:space="preserve">日止</w:t>
      </w:r>
      <w:r>
        <w:rPr>
          <w:rFonts w:hint="eastAsia" w:ascii="宋体" w:hAnsi="宋体"/>
          <w:color w:val="000000"/>
          <w:sz w:val="24"/>
        </w:rPr>
        <w:t xml:space="preserve">。</w:t>
      </w:r>
      <w:bookmarkEnd w:id="160"/>
      <w:r/>
      <w:bookmarkEnd w:id="161"/>
      <w:r/>
      <w:r/>
    </w:p>
    <w:p>
      <w:pPr>
        <w:ind w:firstLine="480"/>
        <w:spacing w:line="360" w:lineRule="auto"/>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本项目服务期限为三年</w:t>
      </w:r>
      <w:r>
        <w:rPr>
          <w:rFonts w:hint="eastAsia" w:asciiTheme="minorEastAsia" w:hAnsiTheme="minorEastAsia" w:eastAsiaTheme="minorEastAsia"/>
          <w:color w:val="000000" w:themeColor="text1"/>
          <w:sz w:val="24"/>
        </w:rPr>
        <w:t xml:space="preserve">，合同一年一签（第一年度自合同签订之日起至2026年12月31日止，第二年度自2027年1月1日至</w:t>
      </w:r>
      <w:r>
        <w:rPr>
          <w:rFonts w:hint="eastAsia" w:asciiTheme="minorEastAsia" w:hAnsiTheme="minorEastAsia" w:eastAsiaTheme="minorEastAsia"/>
          <w:sz w:val="24"/>
        </w:rPr>
        <w:t xml:space="preserve"> 2027年12月31日止，第三年度自2028年1月1日至2028年12月31日止）。上一年度合同期</w:t>
      </w:r>
      <w:r>
        <w:rPr>
          <w:rFonts w:hint="eastAsia" w:asciiTheme="minorEastAsia" w:hAnsiTheme="minorEastAsia" w:eastAsiaTheme="minorEastAsia"/>
          <w:color w:val="000000" w:themeColor="text1"/>
          <w:sz w:val="24"/>
        </w:rPr>
        <w:t xml:space="preserve">满后，经甲方履约考核合格且下一年度预算落实，方可续签下一年度合同，续签累计不超过两次；如考核不合格或预算未落实，则合同到期自动终止。合同履行期间，每项任务在得到甲方书面委托单后开始，至项目规定的所有工作完成为止。合同履行期间的</w:t>
      </w:r>
      <w:r>
        <w:rPr>
          <w:rFonts w:hint="eastAsia" w:asciiTheme="minorEastAsia" w:hAnsiTheme="minorEastAsia" w:eastAsiaTheme="minorEastAsia"/>
          <w:color w:val="000000" w:themeColor="text1"/>
          <w:sz w:val="24"/>
        </w:rPr>
        <w:t xml:space="preserve">优惠</w:t>
      </w:r>
      <w:r>
        <w:rPr>
          <w:rFonts w:hint="eastAsia" w:cs="宋体" w:asciiTheme="minorEastAsia" w:hAnsiTheme="minorEastAsia" w:eastAsiaTheme="minorEastAsia"/>
          <w:color w:val="000000" w:themeColor="text1"/>
          <w:sz w:val="24"/>
        </w:rPr>
        <w:t xml:space="preserve">率保持</w:t>
      </w:r>
      <w:r>
        <w:rPr>
          <w:rFonts w:hint="eastAsia" w:asciiTheme="minorEastAsia" w:hAnsiTheme="minorEastAsia" w:eastAsiaTheme="minorEastAsia"/>
          <w:color w:val="000000" w:themeColor="text1"/>
          <w:sz w:val="24"/>
        </w:rPr>
        <w:t xml:space="preserve">不变，各合同年度总结算费用不得超过该年度预算额度。</w:t>
      </w:r>
      <w:r/>
    </w:p>
    <w:p>
      <w:pPr>
        <w:ind w:firstLine="480"/>
        <w:spacing w:line="360" w:lineRule="auto"/>
        <w:rPr>
          <w:rFonts w:hint="eastAsia" w:ascii="宋体" w:hAnsi="宋体"/>
          <w:color w:val="000000"/>
          <w:sz w:val="24"/>
        </w:rPr>
      </w:pPr>
      <w:r/>
      <w:bookmarkStart w:id="162" w:name="auto_fouce_16"/>
      <w:r>
        <w:rPr>
          <w:rFonts w:hint="eastAsia" w:ascii="宋体" w:hAnsi="宋体"/>
          <w:color w:val="000000"/>
          <w:sz w:val="24"/>
        </w:rPr>
        <w:t xml:space="preserve">合同签订后，每项任务在甲方出具书面委托单后开始，至项目规定的所有辅助工作完成止。</w:t>
      </w:r>
      <w:bookmarkEnd w:id="162"/>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p>
    <w:p>
      <w:pPr>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江苏省内的成交区域内业务（</w:t>
      </w:r>
      <w:r>
        <w:rPr>
          <w:rFonts w:hint="eastAsia" w:ascii="宋体" w:hAnsi="宋体" w:cs="宋体"/>
          <w:bCs/>
          <w:color w:val="000000"/>
          <w:sz w:val="24"/>
        </w:rPr>
        <w:t xml:space="preserve">包括但不仅限于江苏省内</w:t>
      </w:r>
      <w:r>
        <w:rPr>
          <w:rFonts w:hint="eastAsia" w:ascii="宋体" w:hAnsi="宋体" w:cs="宋体"/>
          <w:bCs/>
          <w:color w:val="000000"/>
          <w:sz w:val="24"/>
          <w:u w:val="single"/>
        </w:rPr>
        <w:t xml:space="preserve">，</w:t>
      </w:r>
      <w:r>
        <w:rPr>
          <w:rFonts w:hint="eastAsia" w:ascii="宋体" w:hAnsi="宋体" w:cs="仿宋_GB2312"/>
          <w:color w:val="000000"/>
          <w:sz w:val="24"/>
          <w:u w:val="single"/>
        </w:rPr>
        <w:t xml:space="preserve">实际履约地点以</w:t>
      </w:r>
      <w:r>
        <w:rPr>
          <w:rFonts w:hint="eastAsia" w:ascii="宋体" w:hAnsi="宋体"/>
          <w:color w:val="000000"/>
          <w:sz w:val="24"/>
        </w:rPr>
        <w:t xml:space="preserve">甲方</w:t>
      </w:r>
      <w:r>
        <w:rPr>
          <w:rFonts w:hint="eastAsia" w:ascii="宋体" w:hAnsi="宋体" w:cs="仿宋_GB2312"/>
          <w:color w:val="000000"/>
          <w:sz w:val="24"/>
          <w:u w:val="single"/>
        </w:rPr>
        <w:t xml:space="preserve">指定为准）；</w:t>
      </w:r>
      <w:r/>
    </w:p>
    <w:p>
      <w:pPr>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bookmarkStart w:id="163" w:name="tip_risk_bookmark_17"/>
      <w:r>
        <w:rPr>
          <w:rFonts w:ascii="宋体" w:hAnsi="宋体" w:cs="仿宋_GB2312"/>
          <w:color w:val="000000"/>
          <w:sz w:val="24"/>
          <w:u w:val="single"/>
        </w:rPr>
        <w:t xml:space="preserve">甲方负责人：           联系电话：            </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w:t>
      </w:r>
      <w:bookmarkEnd w:id="163"/>
      <w:r>
        <w:rPr>
          <w:rFonts w:ascii="宋体" w:hAnsi="宋体" w:cs="仿宋_GB2312"/>
          <w:color w:val="000000"/>
          <w:sz w:val="24"/>
          <w:u w:val="single"/>
        </w:rPr>
        <w:t xml:space="preserve">            </w:t>
      </w:r>
      <w:r/>
    </w:p>
    <w:p>
      <w:pPr>
        <w:pStyle w:val="860"/>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服务的提供应符合下列标准或规范并据此验收：采购</w:t>
      </w:r>
      <w:r>
        <w:rPr>
          <w:rFonts w:hint="eastAsia" w:ascii="宋体" w:hAnsi="宋体" w:cs="宋体"/>
          <w:b/>
          <w:bCs/>
          <w:color w:val="000000"/>
          <w:sz w:val="24"/>
          <w:szCs w:val="24"/>
        </w:rPr>
        <w:t xml:space="preserve">及响应文件、国家的相关标准、行业技术标准、符合项目技术方案及甲方项目负责人指定的技术要求、符合被服务方的各项管理规定。</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p>
    <w:p>
      <w:pPr>
        <w:ind w:firstLine="480"/>
        <w:spacing w:line="360" w:lineRule="auto"/>
        <w:rPr>
          <w:rFonts w:hint="eastAsia" w:ascii="宋体" w:hAnsi="宋体"/>
          <w:color w:val="000000"/>
          <w:sz w:val="24"/>
        </w:rPr>
      </w:pPr>
      <w:r>
        <w:rPr>
          <w:rFonts w:hint="eastAsia" w:ascii="宋体" w:hAnsi="宋体"/>
          <w:color w:val="000000"/>
          <w:sz w:val="24"/>
        </w:rPr>
        <w:t xml:space="preserve">（1）乙方应当按照合同签订要求，并根据磋商文件及乙方</w:t>
      </w:r>
      <w:r>
        <w:rPr>
          <w:rFonts w:ascii="宋体" w:hAnsi="宋体"/>
          <w:color w:val="000000"/>
          <w:sz w:val="24"/>
        </w:rPr>
        <w:t xml:space="preserve">的</w:t>
      </w:r>
      <w:r>
        <w:rPr>
          <w:rFonts w:hint="eastAsia" w:ascii="宋体" w:hAnsi="宋体"/>
          <w:color w:val="000000"/>
          <w:sz w:val="24"/>
        </w:rPr>
        <w:t xml:space="preserve">响应</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甲方依法组织履约验收工作</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bookmarkStart w:id="164" w:name="tip_risk_bookmark_18"/>
      <w:r>
        <w:rPr>
          <w:rFonts w:hint="eastAsia" w:ascii="宋体" w:hAnsi="宋体"/>
          <w:color w:val="000000"/>
          <w:sz w:val="24"/>
        </w:rPr>
        <w:t xml:space="preserve">①</w:t>
      </w:r>
      <w:r>
        <w:rPr>
          <w:rFonts w:ascii="宋体" w:hAnsi="宋体"/>
          <w:color w:val="000000"/>
          <w:sz w:val="24"/>
        </w:rPr>
        <w:t xml:space="preserve">甲方在组织履约验收前，将根据项目特点制定验收方案，并可根据项目特点对服务期内的服务实施情况进行分期(</w:t>
      </w:r>
      <w:r>
        <w:rPr>
          <w:rFonts w:hint="eastAsia" w:ascii="宋体" w:hAnsi="宋体"/>
          <w:color w:val="000000"/>
          <w:sz w:val="24"/>
        </w:rPr>
        <w:t xml:space="preserve">分</w:t>
      </w:r>
      <w:r>
        <w:rPr>
          <w:rFonts w:ascii="宋体" w:hAnsi="宋体"/>
          <w:color w:val="000000"/>
          <w:sz w:val="24"/>
        </w:rPr>
        <w:t xml:space="preserve">段)考核，综合考核情况和服务效果进行验收。乙方应做好相应配合工作</w:t>
      </w:r>
      <w:r>
        <w:rPr>
          <w:rFonts w:hint="eastAsia" w:ascii="宋体" w:hAnsi="宋体"/>
          <w:color w:val="000000"/>
          <w:sz w:val="24"/>
        </w:rPr>
        <w:t xml:space="preserve">；</w:t>
      </w:r>
      <w:bookmarkEnd w:id="164"/>
      <w:r/>
      <w:r/>
    </w:p>
    <w:p>
      <w:pPr>
        <w:ind w:firstLine="480"/>
        <w:spacing w:line="360" w:lineRule="auto"/>
        <w:rPr>
          <w:rFonts w:hint="eastAsia" w:ascii="宋体" w:hAnsi="宋体"/>
          <w:color w:val="000000"/>
          <w:sz w:val="24"/>
        </w:rPr>
      </w:pPr>
      <w:r/>
      <w:bookmarkStart w:id="165" w:name="auto_fouce_19"/>
      <w:r>
        <w:rPr>
          <w:rFonts w:hint="eastAsia" w:ascii="宋体" w:hAnsi="宋体"/>
          <w:color w:val="000000"/>
          <w:sz w:val="24"/>
        </w:rPr>
        <w:t xml:space="preserve">②</w:t>
      </w:r>
      <w:r>
        <w:rPr>
          <w:rFonts w:ascii="宋体" w:hAnsi="宋体"/>
          <w:color w:val="000000"/>
          <w:sz w:val="24"/>
        </w:rPr>
        <w:t xml:space="preserve">甲方成立验收小组，如有必要，甲方</w:t>
      </w:r>
      <w:r>
        <w:rPr>
          <w:rFonts w:hint="eastAsia" w:ascii="宋体" w:hAnsi="宋体"/>
          <w:color w:val="000000"/>
          <w:sz w:val="24"/>
        </w:rPr>
        <w:t xml:space="preserve">可</w:t>
      </w:r>
      <w:r>
        <w:rPr>
          <w:rFonts w:ascii="宋体" w:hAnsi="宋体"/>
          <w:color w:val="000000"/>
          <w:sz w:val="24"/>
        </w:rPr>
        <w:t xml:space="preserve">邀请相关领域</w:t>
      </w:r>
      <w:r>
        <w:rPr>
          <w:rFonts w:hint="eastAsia" w:ascii="宋体" w:hAnsi="宋体"/>
          <w:color w:val="000000"/>
          <w:sz w:val="24"/>
        </w:rPr>
        <w:t xml:space="preserve">的</w:t>
      </w:r>
      <w:r>
        <w:rPr>
          <w:rFonts w:ascii="宋体" w:hAnsi="宋体"/>
          <w:color w:val="000000"/>
          <w:sz w:val="24"/>
        </w:rPr>
        <w:t xml:space="preserve">专业技术人员</w:t>
      </w:r>
      <w:r>
        <w:rPr>
          <w:rFonts w:hint="eastAsia" w:ascii="宋体" w:hAnsi="宋体"/>
          <w:color w:val="000000"/>
          <w:sz w:val="24"/>
        </w:rPr>
        <w:t xml:space="preserve">或</w:t>
      </w:r>
      <w:r>
        <w:rPr>
          <w:rFonts w:ascii="宋体" w:hAnsi="宋体"/>
          <w:color w:val="000000"/>
          <w:sz w:val="24"/>
        </w:rPr>
        <w:t xml:space="preserve">第三方专业机构参与验收</w:t>
      </w:r>
      <w:r>
        <w:rPr>
          <w:rFonts w:hint="eastAsia" w:ascii="宋体" w:hAnsi="宋体"/>
          <w:color w:val="000000"/>
          <w:sz w:val="24"/>
        </w:rPr>
        <w:t xml:space="preserve">；</w:t>
      </w:r>
      <w:r>
        <w:rPr>
          <w:rFonts w:ascii="宋体" w:hAnsi="宋体"/>
          <w:color w:val="000000"/>
          <w:sz w:val="24"/>
        </w:rPr>
        <w:t xml:space="preserve">验收小组按照</w:t>
      </w:r>
      <w:r>
        <w:rPr>
          <w:rFonts w:hint="eastAsia" w:ascii="宋体" w:hAnsi="宋体"/>
          <w:color w:val="000000"/>
          <w:sz w:val="24"/>
        </w:rPr>
        <w:t xml:space="preserve">服务</w:t>
      </w:r>
      <w:r>
        <w:rPr>
          <w:rFonts w:ascii="宋体" w:hAnsi="宋体"/>
          <w:color w:val="000000"/>
          <w:sz w:val="24"/>
        </w:rPr>
        <w:t xml:space="preserve">合同约定</w:t>
      </w:r>
      <w:r>
        <w:rPr>
          <w:rFonts w:hint="eastAsia" w:ascii="宋体" w:hAnsi="宋体"/>
          <w:color w:val="000000"/>
          <w:sz w:val="24"/>
        </w:rPr>
        <w:t xml:space="preserve">以及项目相关的</w:t>
      </w:r>
      <w:r>
        <w:rPr>
          <w:rFonts w:ascii="宋体" w:hAnsi="宋体"/>
          <w:color w:val="000000"/>
          <w:sz w:val="24"/>
        </w:rPr>
        <w:t xml:space="preserve">标准或规范</w:t>
      </w:r>
      <w:r>
        <w:rPr>
          <w:rFonts w:hint="eastAsia" w:ascii="宋体" w:hAnsi="宋体"/>
          <w:color w:val="000000"/>
          <w:sz w:val="24"/>
        </w:rPr>
        <w:t xml:space="preserve">，</w:t>
      </w:r>
      <w:r>
        <w:rPr>
          <w:rFonts w:ascii="宋体" w:hAnsi="宋体"/>
          <w:color w:val="000000"/>
          <w:sz w:val="24"/>
        </w:rPr>
        <w:t xml:space="preserve">对每一项技术、服务、安全标准的履约情况进行确认。验收结束后形成履约验收</w:t>
      </w:r>
      <w:r>
        <w:rPr>
          <w:rFonts w:hint="eastAsia" w:ascii="宋体" w:hAnsi="宋体"/>
          <w:color w:val="000000"/>
          <w:sz w:val="24"/>
        </w:rPr>
        <w:t xml:space="preserve">材料</w:t>
      </w:r>
      <w:r>
        <w:rPr>
          <w:rFonts w:ascii="宋体" w:hAnsi="宋体"/>
          <w:color w:val="000000"/>
          <w:sz w:val="24"/>
        </w:rPr>
        <w:t xml:space="preserve">,由</w:t>
      </w:r>
      <w:r>
        <w:rPr>
          <w:rFonts w:hint="eastAsia" w:ascii="宋体" w:hAnsi="宋体"/>
          <w:color w:val="000000"/>
          <w:sz w:val="24"/>
        </w:rPr>
        <w:t xml:space="preserve">甲乙</w:t>
      </w:r>
      <w:r>
        <w:rPr>
          <w:rFonts w:ascii="宋体" w:hAnsi="宋体"/>
          <w:color w:val="000000"/>
          <w:sz w:val="24"/>
        </w:rPr>
        <w:t xml:space="preserve">双方共同</w:t>
      </w:r>
      <w:r>
        <w:rPr>
          <w:rFonts w:hint="eastAsia" w:ascii="宋体" w:hAnsi="宋体"/>
          <w:color w:val="000000"/>
          <w:sz w:val="24"/>
        </w:rPr>
        <w:t xml:space="preserve">确认；乙方无正当理由不参加验收或拒绝在履约验收材料上签字确认的，视为乙方认可甲方作出的验收结论；</w:t>
      </w:r>
      <w:bookmarkEnd w:id="165"/>
      <w:r>
        <w:rPr>
          <w:rFonts w:hint="eastAsia" w:ascii="宋体" w:hAnsi="宋体"/>
          <w:color w:val="000000"/>
          <w:sz w:val="24"/>
        </w:rPr>
        <w:t xml:space="preserve"> </w:t>
      </w:r>
      <w:r/>
    </w:p>
    <w:p>
      <w:pPr>
        <w:pStyle w:val="869"/>
        <w:ind w:firstLine="480"/>
        <w:spacing w:line="360" w:lineRule="auto"/>
        <w:rPr>
          <w:rFonts w:hAnsi="宋体"/>
          <w:sz w:val="24"/>
          <w:szCs w:val="24"/>
        </w:rPr>
      </w:pPr>
      <w:r>
        <w:rPr>
          <w:rFonts w:hAnsi="宋体"/>
          <w:color w:val="000000"/>
          <w:sz w:val="24"/>
        </w:rPr>
        <w:t xml:space="preserve">③验</w:t>
      </w:r>
      <w:r>
        <w:rPr>
          <w:rFonts w:hAnsi="宋体"/>
          <w:color w:val="000000" w:themeColor="text1"/>
          <w:sz w:val="24"/>
        </w:rPr>
        <w:t xml:space="preserve">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p>
    <w:p>
      <w:pPr>
        <w:ind w:firstLine="480"/>
        <w:spacing w:line="360" w:lineRule="auto"/>
        <w:rPr>
          <w:rFonts w:hint="eastAsia" w:ascii="宋体" w:hAnsi="宋体"/>
          <w:color w:val="000000" w:themeColor="text1"/>
          <w:sz w:val="24"/>
        </w:rPr>
      </w:pPr>
      <w:r>
        <w:rPr>
          <w:rFonts w:hAnsi="宋体"/>
          <w:sz w:val="24"/>
        </w:rPr>
        <w:t xml:space="preserve">同一服务内容的整改次数不得超过</w:t>
      </w:r>
      <w:r>
        <w:rPr>
          <w:rFonts w:hAnsi="宋体"/>
          <w:sz w:val="24"/>
        </w:rPr>
        <w:t xml:space="preserve">2</w:t>
      </w:r>
      <w:r>
        <w:rPr>
          <w:rFonts w:hAnsi="宋体"/>
          <w:sz w:val="24"/>
        </w:rPr>
        <w:t xml:space="preserve">次，超出</w:t>
      </w:r>
      <w:r>
        <w:rPr>
          <w:rFonts w:hAnsi="宋体"/>
          <w:sz w:val="24"/>
        </w:rPr>
        <w:t xml:space="preserve">2</w:t>
      </w:r>
      <w:r>
        <w:rPr>
          <w:rFonts w:hAnsi="宋体"/>
          <w:sz w:val="24"/>
        </w:rPr>
        <w:t xml:space="preserve">次仍未达到验收标准的，甲方有权拒绝接收该部分服务。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7、质量安全要求</w:t>
      </w:r>
      <w:r/>
    </w:p>
    <w:p>
      <w:pPr>
        <w:ind w:firstLine="480"/>
        <w:spacing w:line="360" w:lineRule="auto"/>
        <w:rPr>
          <w:rFonts w:hint="eastAsia" w:ascii="宋体" w:hAnsi="宋体" w:cs="Arial"/>
          <w:b/>
          <w:bCs/>
          <w:color w:val="000000" w:themeColor="text1"/>
          <w:sz w:val="24"/>
        </w:rPr>
      </w:pPr>
      <w:r>
        <w:rPr>
          <w:rFonts w:hint="eastAsia" w:asciiTheme="minorEastAsia" w:hAnsiTheme="minorEastAsia" w:eastAsiaTheme="minorEastAsia"/>
          <w:color w:val="000000" w:themeColor="text1"/>
          <w:sz w:val="24"/>
        </w:rPr>
        <w:t xml:space="preserve">乙方根据甲方书面委托单实施</w:t>
      </w:r>
      <w:r>
        <w:rPr>
          <w:rFonts w:hint="eastAsia" w:ascii="宋体" w:hAnsi="宋体"/>
          <w:color w:val="000000" w:themeColor="text1"/>
          <w:sz w:val="24"/>
        </w:rPr>
        <w:t xml:space="preserve">管道内检测辅助</w:t>
      </w:r>
      <w:r>
        <w:rPr>
          <w:rFonts w:hint="eastAsia" w:asciiTheme="minorEastAsia" w:hAnsiTheme="minorEastAsia" w:eastAsiaTheme="minorEastAsia"/>
          <w:color w:val="000000" w:themeColor="text1"/>
          <w:sz w:val="24"/>
        </w:rPr>
        <w:t xml:space="preserve">服务工作，必须严格按照质量体系要求和相关质量保证规范。</w:t>
      </w:r>
      <w:r>
        <w:rPr>
          <w:rFonts w:hint="eastAsia" w:ascii="宋体" w:hAnsi="宋体" w:cs="宋体"/>
          <w:color w:val="000000" w:themeColor="text1"/>
          <w:sz w:val="24"/>
        </w:rPr>
        <w:t xml:space="preserve">必须符合国家的相关标准、</w:t>
      </w:r>
      <w:r>
        <w:rPr>
          <w:rFonts w:hint="eastAsia" w:asciiTheme="minorEastAsia" w:hAnsiTheme="minorEastAsia" w:eastAsiaTheme="minorEastAsia"/>
          <w:color w:val="000000" w:themeColor="text1"/>
          <w:sz w:val="24"/>
        </w:rPr>
        <w:t xml:space="preserve">特种设备安全技术规范、</w:t>
      </w:r>
      <w:r>
        <w:rPr>
          <w:rFonts w:hint="eastAsia" w:ascii="宋体" w:hAnsi="宋体" w:cs="宋体"/>
          <w:color w:val="000000" w:themeColor="text1"/>
          <w:sz w:val="24"/>
        </w:rPr>
        <w:t xml:space="preserve">行业技术标准、项目技术方案、甲方项目负责人指定的技术要求，以及符合被服务方的各项管理规定。</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（1）建立质量管理机构，各责任人职责明确；</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（2）质量管理体系运行规范，质量制度落实到位；</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（4）仪器设备齐全，并在检定、校准有效期内使用；</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（5）建立安全环境管理及保障措施；</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（6）乙方日常工作能满足项目和甲方单位的检测工作要求等。</w:t>
      </w:r>
      <w:r/>
    </w:p>
    <w:p>
      <w:pPr>
        <w:spacing w:line="360" w:lineRule="auto"/>
        <w:tabs>
          <w:tab w:val="left" w:pos="4785" w:leader="none"/>
        </w:tabs>
        <w:rPr>
          <w:rFonts w:hint="eastAsia" w:ascii="宋体" w:hAnsi="宋体" w:cs="仿宋_GB2312"/>
          <w:b/>
          <w:color w:val="000000" w:themeColor="text1"/>
          <w:sz w:val="24"/>
        </w:rPr>
      </w:pPr>
      <w:r>
        <w:rPr>
          <w:rFonts w:hint="eastAsia" w:ascii="宋体" w:hAnsi="宋体" w:cs="仿宋_GB2312"/>
          <w:b/>
          <w:color w:val="000000" w:themeColor="text1"/>
          <w:sz w:val="24"/>
        </w:rPr>
        <w:t xml:space="preserve">三、双方的权利义务</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p>
    <w:p>
      <w:pPr>
        <w:ind w:firstLine="480"/>
        <w:spacing w:line="360" w:lineRule="auto"/>
        <w:tabs>
          <w:tab w:val="left" w:pos="4785" w:leader="none"/>
        </w:tabs>
        <w:rPr>
          <w:rFonts w:hint="eastAsia" w:ascii="宋体" w:hAnsi="宋体"/>
          <w:color w:val="000000"/>
          <w:sz w:val="24"/>
        </w:rPr>
      </w:pPr>
      <w:r>
        <w:rPr>
          <w:rFonts w:hint="eastAsia" w:ascii="宋体" w:hAnsi="宋体"/>
          <w:sz w:val="24"/>
        </w:rPr>
        <w:t xml:space="preserve">（</w:t>
      </w:r>
      <w:r>
        <w:rPr>
          <w:rFonts w:ascii="宋体" w:hAnsi="宋体"/>
          <w:sz w:val="24"/>
        </w:rPr>
        <w:t xml:space="preserve">2）按</w:t>
      </w:r>
      <w:r>
        <w:rPr>
          <w:rFonts w:ascii="宋体" w:hAnsi="宋体"/>
          <w:color w:val="000000"/>
          <w:sz w:val="24"/>
        </w:rPr>
        <w:t xml:space="preserve">照合同约定及时支付相关费用；</w:t>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bookmarkStart w:id="166" w:name="auto_fouce_20"/>
      <w:r>
        <w:rPr>
          <w:rFonts w:ascii="宋体" w:hAnsi="宋体"/>
          <w:color w:val="000000"/>
          <w:sz w:val="24"/>
        </w:rPr>
        <w:t xml:space="preserve">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bookmarkEnd w:id="166"/>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167" w:name="auto_fouce_21"/>
      <w:r>
        <w:rPr>
          <w:rFonts w:ascii="宋体" w:hAnsi="宋体"/>
          <w:color w:val="000000"/>
          <w:sz w:val="24"/>
        </w:rPr>
        <w:t xml:space="preserve">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书面通知限期整改后仍未改善的，甲方</w:t>
      </w:r>
      <w:r>
        <w:rPr>
          <w:rFonts w:ascii="宋体" w:hAnsi="宋体"/>
          <w:color w:val="000000"/>
          <w:sz w:val="24"/>
        </w:rPr>
        <w:t xml:space="preserve">有权要求乙方更换人员或终止合同。</w:t>
      </w:r>
      <w:bookmarkEnd w:id="167"/>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w:t>
      </w:r>
      <w:r>
        <w:rPr>
          <w:rFonts w:hint="eastAsia" w:ascii="宋体" w:hAnsi="宋体"/>
          <w:color w:val="000000"/>
          <w:sz w:val="24"/>
        </w:rPr>
        <w:t xml:space="preserve">辅助</w:t>
      </w:r>
      <w:r>
        <w:rPr>
          <w:rFonts w:ascii="宋体" w:hAnsi="宋体"/>
          <w:color w:val="000000"/>
          <w:sz w:val="24"/>
        </w:rPr>
        <w:t xml:space="preserve">工作进行现场监督</w:t>
      </w:r>
      <w:r>
        <w:rPr>
          <w:rFonts w:hint="eastAsia" w:ascii="宋体" w:hAnsi="宋体"/>
          <w:color w:val="000000"/>
          <w:sz w:val="24"/>
        </w:rPr>
        <w:t xml:space="preserve">和</w:t>
      </w:r>
      <w:r>
        <w:rPr>
          <w:rFonts w:ascii="宋体" w:hAnsi="宋体"/>
          <w:color w:val="000000"/>
          <w:sz w:val="24"/>
        </w:rPr>
        <w:t xml:space="preserve">评估。</w:t>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中标</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w:t>
      </w:r>
      <w:bookmarkStart w:id="168" w:name="auto_fouce_22"/>
      <w:r>
        <w:rPr>
          <w:rFonts w:hint="eastAsia" w:ascii="宋体" w:hAnsi="宋体"/>
          <w:color w:val="000000"/>
          <w:sz w:val="24"/>
        </w:rPr>
        <w:t xml:space="preserve">乙方未按照甲方要求指派人员开展辅助工作或者指派人员不符合要求的，且未在甲方要求期限内更换为合格人员的，视为乙方拒绝履行合同，甲方有权单方面解除本合同，并追究乙方的违约责任。</w:t>
      </w:r>
      <w:bookmarkEnd w:id="168"/>
      <w:r/>
      <w:r/>
    </w:p>
    <w:p>
      <w:pPr>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w:t>
      </w:r>
      <w:r>
        <w:rPr>
          <w:rFonts w:hint="eastAsia" w:ascii="宋体" w:hAnsi="宋体"/>
          <w:color w:val="000000"/>
          <w:sz w:val="24"/>
        </w:rPr>
        <w:t xml:space="preserve">响应</w:t>
      </w:r>
      <w:r>
        <w:rPr>
          <w:rFonts w:hint="eastAsia" w:ascii="宋体" w:hAnsi="宋体"/>
          <w:color w:val="000000"/>
          <w:sz w:val="24"/>
        </w:rPr>
        <w:t xml:space="preserve">文件的承诺（不低于国家相关标准）及时对采购标的进行验收。</w:t>
      </w:r>
      <w:r/>
    </w:p>
    <w:p>
      <w:pPr>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p>
    <w:p>
      <w:pPr>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bookmarkStart w:id="169" w:name="auto_fouce_23"/>
      <w:r>
        <w:rPr>
          <w:rFonts w:ascii="宋体" w:hAnsi="宋体"/>
          <w:color w:val="000000"/>
          <w:sz w:val="24"/>
        </w:rPr>
        <w:t xml:space="preserve">乙方根据甲方提供的工作量、工期，派满足合同要求的人员赴现场开展</w:t>
      </w:r>
      <w:r>
        <w:rPr>
          <w:rFonts w:hint="eastAsia" w:ascii="宋体" w:hAnsi="宋体"/>
          <w:color w:val="000000"/>
          <w:sz w:val="24"/>
        </w:rPr>
        <w:t xml:space="preserve">辅助</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辅助</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sz w:val="24"/>
        </w:rPr>
        <w:t xml:space="preserve">自乙方应完成</w:t>
      </w:r>
      <w:r>
        <w:rPr>
          <w:rFonts w:hint="eastAsia" w:ascii="宋体" w:hAnsi="宋体"/>
          <w:sz w:val="24"/>
        </w:rPr>
        <w:t xml:space="preserve">辅助</w:t>
      </w:r>
      <w:r>
        <w:rPr>
          <w:rFonts w:hint="eastAsia" w:ascii="宋体" w:hAnsi="宋体"/>
          <w:sz w:val="24"/>
        </w:rPr>
        <w:t xml:space="preserve">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color w:val="000000"/>
          <w:sz w:val="24"/>
        </w:rPr>
        <w:t xml:space="preserve">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bookmarkEnd w:id="169"/>
      <w:r/>
      <w:r/>
    </w:p>
    <w:p>
      <w:pPr>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bookmarkStart w:id="170" w:name="auto_fouce_24"/>
      <w:r/>
      <w:r/>
    </w:p>
    <w:p>
      <w:pPr>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bookmarkEnd w:id="170"/>
      <w:r/>
      <w:r/>
    </w:p>
    <w:p>
      <w:pPr>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辅助</w:t>
      </w:r>
      <w:r>
        <w:rPr>
          <w:rFonts w:ascii="宋体" w:hAnsi="宋体"/>
          <w:color w:val="000000"/>
          <w:sz w:val="24"/>
        </w:rPr>
        <w:t xml:space="preserve">工作的仪器设备、计量器具、标准物质等必须按照国家有关要求进行量值溯源或检定、校准。</w:t>
      </w:r>
      <w:r/>
    </w:p>
    <w:p>
      <w:pPr>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171" w:name="auto_fouce_25"/>
      <w:r>
        <w:rPr>
          <w:rFonts w:hint="eastAsia" w:ascii="宋体" w:hAnsi="宋体"/>
          <w:color w:val="000000"/>
          <w:sz w:val="24"/>
        </w:rPr>
        <w:t xml:space="preserve">服务</w:t>
      </w:r>
      <w:r>
        <w:rPr>
          <w:rFonts w:ascii="宋体" w:hAnsi="宋体"/>
          <w:color w:val="000000"/>
          <w:sz w:val="24"/>
        </w:rPr>
        <w:t xml:space="preserve">过程发现问题乙方负责人应向甲方分管领导</w:t>
      </w:r>
      <w:r>
        <w:rPr>
          <w:rFonts w:hint="eastAsia" w:ascii="宋体" w:hAnsi="宋体"/>
          <w:color w:val="000000"/>
          <w:sz w:val="24"/>
        </w:rPr>
        <w:t xml:space="preserve">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bookmarkEnd w:id="171"/>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严格执行HSE体系规定的法律法规及标准规范，接受使用单位的安全教育，如有违反法律、法规的要求，乙方承担全部后果。</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w:t>
      </w:r>
      <w:r>
        <w:rPr>
          <w:rFonts w:hint="eastAsia" w:ascii="宋体" w:hAnsi="宋体"/>
          <w:sz w:val="24"/>
        </w:rPr>
        <w:t xml:space="preserve">全准备工作的认可，因乙方违规、违章作业造成的人身伤害和财产损失，包含但不限于使用单位被检测设备造成损坏、乙方指派的人员遭受人身损害或财产损失、对第三</w:t>
      </w:r>
      <w:r>
        <w:rPr>
          <w:rFonts w:hint="eastAsia" w:ascii="宋体" w:hAnsi="宋体"/>
          <w:color w:val="000000"/>
          <w:sz w:val="24"/>
        </w:rPr>
        <w:t xml:space="preserve">人造成人身损害或财产损失等均由乙方负责，甲方不承担任何责任。</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w:t>
      </w:r>
      <w:bookmarkStart w:id="172" w:name="tip_risk_bookmark_26"/>
      <w:r>
        <w:rPr>
          <w:rFonts w:hint="eastAsia" w:ascii="宋体" w:hAnsi="宋体"/>
          <w:color w:val="000000"/>
          <w:sz w:val="24"/>
        </w:rPr>
        <w:t xml:space="preserve">乙方服务人员在辅助工作中应严格执行国家及行业技术标准、本项目技术规范及甲方制定的作业指导书，并对工作结果的完整性、正确性负责。</w:t>
      </w:r>
      <w:bookmarkEnd w:id="172"/>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（7）</w:t>
      </w:r>
      <w:bookmarkStart w:id="173" w:name="auto_fouce_27"/>
      <w:r>
        <w:rPr>
          <w:rFonts w:hint="eastAsia" w:ascii="宋体" w:hAnsi="宋体"/>
          <w:sz w:val="24"/>
        </w:rPr>
        <w:t xml:space="preserve">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w:t>
      </w:r>
      <w:r>
        <w:rPr>
          <w:rFonts w:hint="eastAsia" w:ascii="宋体" w:hAnsi="宋体"/>
          <w:color w:val="000000"/>
          <w:sz w:val="24"/>
        </w:rPr>
        <w:t xml:space="preserve">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bookmarkEnd w:id="173"/>
      <w:r>
        <w:rPr>
          <w:rFonts w:hint="eastAsia" w:ascii="宋体" w:hAnsi="宋体"/>
          <w:sz w:val="24"/>
        </w:rPr>
        <w:t xml:space="preserve">经甲方同意留存的备份仅可用于本合同项下必要的整改工作，不得用于任何其他用途。</w:t>
      </w:r>
      <w:r/>
    </w:p>
    <w:p>
      <w:pPr>
        <w:ind w:firstLine="397"/>
        <w:spacing w:line="360" w:lineRule="auto"/>
        <w:tabs>
          <w:tab w:val="left" w:pos="4785" w:leader="none"/>
        </w:tabs>
        <w:rPr>
          <w:rFonts w:hint="eastAsia" w:ascii="宋体" w:hAnsi="宋体"/>
          <w:color w:val="000000" w:themeColor="text1"/>
          <w:sz w:val="24"/>
        </w:rPr>
      </w:pPr>
      <w:r>
        <w:rPr>
          <w:rFonts w:hint="eastAsia" w:ascii="宋体" w:hAnsi="宋体"/>
          <w:color w:val="000000"/>
          <w:sz w:val="24"/>
        </w:rPr>
        <w:t xml:space="preserve">（8）在项目工作期间，乙方应对劳务服务输出人员保持承担相应责任和义务（包括但不限于薪酬、职业保险等），并应根据所</w:t>
      </w:r>
      <w:r>
        <w:rPr>
          <w:rFonts w:hint="eastAsia" w:ascii="宋体" w:hAnsi="宋体"/>
          <w:color w:val="000000" w:themeColor="text1"/>
          <w:sz w:val="24"/>
        </w:rPr>
        <w:t xml:space="preserve">适用的法律履行或执行对雇员的补偿和其他各类保险。</w:t>
      </w:r>
      <w:r/>
    </w:p>
    <w:p>
      <w:pPr>
        <w:ind w:firstLine="397"/>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（9）</w:t>
      </w:r>
      <w:bookmarkStart w:id="174" w:name="auto_fouce_28"/>
      <w:r>
        <w:rPr>
          <w:rFonts w:hint="eastAsia" w:ascii="宋体" w:hAnsi="宋体"/>
          <w:color w:val="000000" w:themeColor="text1"/>
          <w:sz w:val="24"/>
        </w:rPr>
        <w:t xml:space="preserve">乙方拒绝交付、不能交付、不能完成合同约定的义务，甲方有权解除本合同，甲方解除合同的，甲方已支付的服务费视为定金，应双倍返还，甲方在未支付价款前解除合同的，乙方应当向甲方支付该合同年度预算额度20%的违约金。</w:t>
      </w:r>
      <w:bookmarkEnd w:id="174"/>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themeColor="text1"/>
          <w:sz w:val="24"/>
        </w:rPr>
        <w:t xml:space="preserve">（10）</w:t>
      </w:r>
      <w:bookmarkStart w:id="175" w:name="auto_fouce_29"/>
      <w:r>
        <w:rPr>
          <w:rFonts w:hint="eastAsia" w:ascii="宋体" w:hAnsi="宋体"/>
          <w:color w:val="000000" w:themeColor="text1"/>
          <w:sz w:val="24"/>
        </w:rPr>
        <w:t xml:space="preserve">乙方履行义务存在重大不符合合同约定</w:t>
      </w:r>
      <w:r>
        <w:rPr>
          <w:rFonts w:hint="eastAsia" w:ascii="宋体" w:hAnsi="宋体"/>
          <w:color w:val="000000" w:themeColor="text1"/>
          <w:sz w:val="24"/>
        </w:rPr>
        <w:t xml:space="preserve">，且该等不符合属于对检测结果</w:t>
      </w:r>
      <w:r>
        <w:rPr>
          <w:rFonts w:hint="eastAsia" w:ascii="宋体" w:hAnsi="宋体"/>
          <w:sz w:val="24"/>
        </w:rPr>
        <w:t xml:space="preserve">准确性、可靠性或项目整体进度造成重大影响的情形</w:t>
      </w:r>
      <w:r>
        <w:rPr>
          <w:rFonts w:hint="eastAsia" w:ascii="宋体" w:hAnsi="宋体"/>
          <w:color w:val="000000"/>
          <w:sz w:val="24"/>
        </w:rPr>
        <w:t xml:space="preserve">（包括但不限于第3.2.12条约定的情形）时，应无偿整改直至符合要求。整改后仍不符合的，甲方有权拒绝支付对应服务费用，并有权扣减该不合格服务部分结算费用的5%作为违约金。</w:t>
      </w:r>
      <w:bookmarkEnd w:id="175"/>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（11）乙方供给甲方的设备、材料及乙方自己的施工用具，进入项目现场后的保管，由乙方负责；乙方在项目现场安装、调试、验收人员的安全、保险、食宿、交通由乙方负责。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w:t>
      </w:r>
      <w:bookmarkStart w:id="176" w:name="auto_fouce_30"/>
      <w:r>
        <w:rPr>
          <w:rFonts w:hint="eastAsia" w:ascii="宋体" w:hAnsi="宋体"/>
          <w:color w:val="000000"/>
          <w:sz w:val="24"/>
        </w:rPr>
        <w:t xml:space="preserve">本项目实施过程中，凡因乙方原因（包括但不限于因重大过失导致分析结论出现严重差错、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bookmarkEnd w:id="176"/>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（13）乙方要严格按照辅助工作的规则、方案开展工作任务及本合同项下工作任务，不得弄虚作假，一经发现，甲方有权解除本服务合</w:t>
      </w:r>
      <w:r>
        <w:rPr>
          <w:rFonts w:hint="eastAsia" w:ascii="宋体" w:hAnsi="宋体"/>
          <w:sz w:val="24"/>
        </w:rPr>
        <w:t xml:space="preserve">同。</w:t>
      </w:r>
      <w:r/>
    </w:p>
    <w:p>
      <w:pPr>
        <w:ind w:firstLine="397"/>
        <w:spacing w:line="360" w:lineRule="auto"/>
        <w:tabs>
          <w:tab w:val="left" w:pos="4785" w:leader="none"/>
        </w:tabs>
        <w:rPr>
          <w:rFonts w:hint="eastAsia" w:ascii="宋体" w:hAnsi="宋体"/>
          <w:color w:val="000000" w:themeColor="text1"/>
          <w:sz w:val="24"/>
        </w:rPr>
      </w:pPr>
      <w:r>
        <w:rPr>
          <w:rFonts w:hint="eastAsia" w:ascii="宋体" w:hAnsi="宋体"/>
          <w:sz w:val="24"/>
        </w:rPr>
        <w:t xml:space="preserve">（14）本合同履行期间，乙方不得以甲方名义对外进行书面或口头承诺，不得以甲方名义对外签署协议</w:t>
      </w:r>
      <w:r>
        <w:rPr>
          <w:rFonts w:hint="eastAsia" w:ascii="宋体" w:hAnsi="宋体"/>
          <w:color w:val="000000" w:themeColor="text1"/>
          <w:sz w:val="24"/>
        </w:rPr>
        <w:t xml:space="preserve">，不得以与甲方存在合同关系对外进行宣传。</w:t>
      </w:r>
      <w:r/>
    </w:p>
    <w:p>
      <w:pPr>
        <w:ind w:firstLine="397"/>
        <w:spacing w:line="360" w:lineRule="auto"/>
        <w:tabs>
          <w:tab w:val="left" w:pos="4785" w:leader="none"/>
        </w:tabs>
        <w:rPr>
          <w:rFonts w:hint="eastAsia" w:ascii="宋体" w:hAnsi="宋体"/>
          <w:sz w:val="24"/>
        </w:rPr>
      </w:pPr>
      <w:r>
        <w:rPr>
          <w:rFonts w:hint="eastAsia" w:ascii="宋体" w:hAnsi="宋体"/>
          <w:color w:val="000000" w:themeColor="text1"/>
          <w:sz w:val="24"/>
        </w:rPr>
        <w:t xml:space="preserve">（15）</w:t>
      </w:r>
      <w:bookmarkStart w:id="177" w:name="auto_fouce_31"/>
      <w:r>
        <w:rPr>
          <w:rFonts w:hint="eastAsia" w:ascii="宋体" w:hAnsi="宋体"/>
          <w:color w:val="000000" w:themeColor="text1"/>
          <w:sz w:val="24"/>
        </w:rPr>
        <w:t xml:space="preserve">本合同履行期间，乙方无正当理由拒绝、未按时完成甲方安排的辅助工作任务、或拒绝配合甲方业务调配的，每发生一次甲方有权扣减本次结算费用的3%</w:t>
      </w:r>
      <w:r>
        <w:rPr>
          <w:rFonts w:hint="eastAsia" w:ascii="宋体" w:hAnsi="宋体"/>
          <w:color w:val="000000" w:themeColor="text1"/>
          <w:sz w:val="24"/>
        </w:rPr>
        <w:t xml:space="preserve">，且甲方有权要求其继续履行</w:t>
      </w:r>
      <w:r>
        <w:rPr>
          <w:rFonts w:hint="eastAsia" w:ascii="宋体" w:hAnsi="宋体"/>
          <w:color w:val="000000" w:themeColor="text1"/>
          <w:sz w:val="24"/>
        </w:rPr>
        <w:t xml:space="preserve">；累计发生两次（含）以上的，甲方有权解除</w:t>
      </w:r>
      <w:r>
        <w:rPr>
          <w:rFonts w:hint="eastAsia" w:ascii="宋体" w:hAnsi="宋体"/>
          <w:sz w:val="24"/>
        </w:rPr>
        <w:t xml:space="preserve">本合同。</w:t>
      </w:r>
      <w:bookmarkEnd w:id="177"/>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（16）乙方应按</w:t>
      </w:r>
      <w:r>
        <w:rPr>
          <w:rFonts w:hint="eastAsia" w:ascii="宋体" w:hAnsi="宋体"/>
          <w:color w:val="000000"/>
          <w:sz w:val="24"/>
        </w:rPr>
        <w:t xml:space="preserve">照国家和省院的操作规范执行并做好完整的工作记录。</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bookmarkStart w:id="178" w:name="auto_fouce_32"/>
      <w:r/>
      <w:bookmarkEnd w:id="178"/>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ind w:firstLine="482"/>
        <w:spacing w:line="360" w:lineRule="auto"/>
        <w:rPr>
          <w:rFonts w:hint="eastAsia" w:ascii="宋体" w:hAnsi="宋体"/>
          <w:b/>
          <w:color w:val="000000"/>
          <w:sz w:val="24"/>
        </w:rPr>
      </w:pPr>
      <w:r>
        <w:rPr>
          <w:rFonts w:hint="eastAsia" w:ascii="宋体" w:hAnsi="宋体"/>
          <w:b/>
          <w:color w:val="000000"/>
          <w:sz w:val="24"/>
        </w:rPr>
        <w:t xml:space="preserve">1、辅助服务总体要求</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hint="eastAsia" w:cs="宋体" w:asciiTheme="minorEastAsia" w:hAnsiTheme="minorEastAsia" w:eastAsiaTheme="minorEastAsia"/>
          <w:color w:val="000000" w:themeColor="text1"/>
          <w:sz w:val="24"/>
        </w:rPr>
        <w:t xml:space="preserve">按照甲方的检验任务通知要求，</w:t>
      </w:r>
      <w:r>
        <w:rPr>
          <w:rFonts w:hint="eastAsia" w:asciiTheme="minorEastAsia" w:hAnsiTheme="minorEastAsia" w:eastAsiaTheme="minorEastAsia"/>
          <w:color w:val="000000" w:themeColor="text1"/>
          <w:sz w:val="24"/>
        </w:rPr>
        <w:t xml:space="preserve">乙方在24小时内对工作任务做出响应（包含夜间任务）</w:t>
      </w:r>
      <w:r>
        <w:rPr>
          <w:rFonts w:hint="eastAsia" w:cs="宋体" w:asciiTheme="minorEastAsia" w:hAnsiTheme="minorEastAsia" w:eastAsiaTheme="minorEastAsia"/>
          <w:color w:val="000000" w:themeColor="text1"/>
          <w:sz w:val="24"/>
        </w:rPr>
        <w:t xml:space="preserve">，并配合甲方在现场完成检验项目。对甲方安排的技术指令不得擅自更改,工作完成后应及时进行交接并交付现场记录，并对检测结果负责，保证检测</w:t>
      </w:r>
      <w:r>
        <w:rPr>
          <w:rFonts w:hint="eastAsia" w:cs="宋体" w:asciiTheme="minorEastAsia" w:hAnsiTheme="minorEastAsia" w:eastAsiaTheme="minorEastAsia"/>
          <w:sz w:val="24"/>
        </w:rPr>
        <w:t xml:space="preserve">数据的真实完整性。</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cs="宋体" w:asciiTheme="minorEastAsia" w:hAnsiTheme="minorEastAsia" w:eastAsiaTheme="minorEastAsia"/>
          <w:color w:val="000000" w:themeColor="text1"/>
          <w:sz w:val="24"/>
        </w:rPr>
        <w:t xml:space="preserve">检测所需的交通和材料全由</w:t>
      </w:r>
      <w:r>
        <w:rPr>
          <w:rFonts w:hint="eastAsia" w:cs="宋体" w:asciiTheme="minorEastAsia" w:hAnsiTheme="minorEastAsia" w:eastAsiaTheme="minorEastAsia"/>
          <w:color w:val="000000" w:themeColor="text1"/>
          <w:sz w:val="24"/>
        </w:rPr>
        <w:t xml:space="preserve">乙方</w:t>
      </w:r>
      <w:r>
        <w:rPr>
          <w:rFonts w:hint="eastAsia" w:cs="宋体" w:asciiTheme="minorEastAsia" w:hAnsiTheme="minorEastAsia" w:eastAsiaTheme="minorEastAsia"/>
          <w:color w:val="000000" w:themeColor="text1"/>
          <w:sz w:val="24"/>
        </w:rPr>
        <w:t xml:space="preserve">自行解决。</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严格遵守合同要求，对工作质量负责，</w:t>
      </w:r>
      <w:r>
        <w:rPr>
          <w:rFonts w:hint="eastAsia" w:asciiTheme="minorEastAsia" w:hAnsiTheme="minorEastAsia" w:eastAsiaTheme="minorEastAsia"/>
          <w:color w:val="000000" w:themeColor="text1"/>
          <w:sz w:val="24"/>
        </w:rPr>
        <w:t xml:space="preserve">由于乙方自身原因导致</w:t>
      </w:r>
      <w:r>
        <w:rPr>
          <w:rFonts w:hint="eastAsia" w:cs="宋体" w:asciiTheme="minorEastAsia" w:hAnsiTheme="minorEastAsia" w:eastAsiaTheme="minorEastAsia"/>
          <w:color w:val="000000" w:themeColor="text1"/>
          <w:sz w:val="24"/>
        </w:rPr>
        <w:t xml:space="preserve">重新进行检测的，相应的所有责任和费用由</w:t>
      </w:r>
      <w:r>
        <w:rPr>
          <w:rFonts w:hint="eastAsia" w:asciiTheme="minorEastAsia" w:hAnsiTheme="minorEastAsia" w:eastAsiaTheme="minorEastAsia"/>
          <w:color w:val="000000" w:themeColor="text1"/>
          <w:sz w:val="24"/>
        </w:rPr>
        <w:t xml:space="preserve">乙方</w:t>
      </w:r>
      <w:r>
        <w:rPr>
          <w:rFonts w:hint="eastAsia" w:cs="宋体" w:asciiTheme="minorEastAsia" w:hAnsiTheme="minorEastAsia" w:eastAsiaTheme="minorEastAsia"/>
          <w:color w:val="000000" w:themeColor="text1"/>
          <w:sz w:val="24"/>
        </w:rPr>
        <w:t xml:space="preserve">自行承担，并且不得故意停工或故意拖延检测工期。</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hint="eastAsia" w:cs="宋体" w:asciiTheme="minorEastAsia" w:hAnsiTheme="minorEastAsia" w:eastAsiaTheme="minorEastAsia"/>
          <w:color w:val="000000" w:themeColor="text1"/>
          <w:sz w:val="24"/>
        </w:rPr>
        <w:t xml:space="preserve">供</w:t>
      </w:r>
      <w:r>
        <w:rPr>
          <w:rFonts w:hint="eastAsia" w:asciiTheme="minorEastAsia" w:hAnsiTheme="minorEastAsia" w:eastAsiaTheme="minorEastAsia"/>
          <w:color w:val="000000" w:themeColor="text1"/>
          <w:sz w:val="24"/>
        </w:rPr>
        <w:t xml:space="preserve">乙方</w:t>
      </w:r>
      <w:r>
        <w:rPr>
          <w:rFonts w:hint="eastAsia" w:cs="宋体" w:asciiTheme="minorEastAsia" w:hAnsiTheme="minorEastAsia" w:eastAsiaTheme="minorEastAsia"/>
          <w:color w:val="000000" w:themeColor="text1"/>
          <w:sz w:val="24"/>
        </w:rPr>
        <w:t xml:space="preserve">须配置能满足项目技术服务所需的机械设备及工具，</w:t>
      </w:r>
      <w:r>
        <w:rPr>
          <w:rFonts w:hint="eastAsia" w:asciiTheme="minorEastAsia" w:hAnsiTheme="minorEastAsia" w:eastAsiaTheme="minorEastAsia"/>
          <w:color w:val="000000" w:themeColor="text1"/>
          <w:sz w:val="24"/>
        </w:rPr>
        <w:t xml:space="preserve">保证</w:t>
      </w:r>
      <w:r>
        <w:rPr>
          <w:rFonts w:hint="eastAsia" w:cs="宋体" w:asciiTheme="minorEastAsia" w:hAnsiTheme="minorEastAsia" w:eastAsiaTheme="minorEastAsia"/>
          <w:color w:val="000000" w:themeColor="text1"/>
          <w:sz w:val="24"/>
        </w:rPr>
        <w:t xml:space="preserve">机械</w:t>
      </w:r>
      <w:r>
        <w:rPr>
          <w:rFonts w:hint="eastAsia" w:asciiTheme="minorEastAsia" w:hAnsiTheme="minorEastAsia" w:eastAsiaTheme="minorEastAsia"/>
          <w:color w:val="000000" w:themeColor="text1"/>
          <w:sz w:val="24"/>
        </w:rPr>
        <w:t xml:space="preserve">设备的标识、检定、使用、保养、维修符合要求，</w:t>
      </w:r>
      <w:r>
        <w:rPr>
          <w:rFonts w:hint="eastAsia" w:cs="宋体" w:asciiTheme="minorEastAsia" w:hAnsiTheme="minorEastAsia" w:eastAsiaTheme="minorEastAsia"/>
          <w:color w:val="000000" w:themeColor="text1"/>
          <w:sz w:val="24"/>
        </w:rPr>
        <w:t xml:space="preserve">确保在投入使用前均测试正常，以及机械设备正常使用数据无误。</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（5）安全风险防控要求：</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①乙方应</w:t>
      </w:r>
      <w:r>
        <w:rPr>
          <w:rFonts w:hint="eastAsia" w:cs="宋体" w:asciiTheme="minorEastAsia" w:hAnsiTheme="minorEastAsia" w:eastAsiaTheme="minorEastAsia"/>
          <w:color w:val="000000" w:themeColor="text1"/>
          <w:sz w:val="24"/>
        </w:rPr>
        <w:t xml:space="preserve">认真做好现场检测安全防护工作，</w:t>
      </w:r>
      <w:r>
        <w:rPr>
          <w:rFonts w:hint="eastAsia" w:asciiTheme="minorEastAsia" w:hAnsiTheme="minorEastAsia" w:eastAsiaTheme="minorEastAsia"/>
          <w:color w:val="000000" w:themeColor="text1"/>
          <w:sz w:val="24"/>
        </w:rPr>
        <w:t xml:space="preserve">并指定专人负责安全工作，加强安全管理，做到安全责任全覆盖、安全范围全覆盖，</w:t>
      </w:r>
      <w:r>
        <w:rPr>
          <w:rFonts w:hint="eastAsia" w:cs="宋体" w:asciiTheme="minorEastAsia" w:hAnsiTheme="minorEastAsia" w:eastAsiaTheme="minorEastAsia"/>
          <w:color w:val="000000" w:themeColor="text1"/>
          <w:sz w:val="24"/>
        </w:rPr>
        <w:t xml:space="preserve">确保人身和设备安全，</w:t>
      </w:r>
      <w:r>
        <w:rPr>
          <w:rFonts w:hint="eastAsia" w:asciiTheme="minorEastAsia" w:hAnsiTheme="minorEastAsia" w:eastAsiaTheme="minorEastAsia"/>
          <w:color w:val="000000" w:themeColor="text1"/>
          <w:sz w:val="24"/>
        </w:rPr>
        <w:t xml:space="preserve">乙方</w:t>
      </w:r>
      <w:r>
        <w:rPr>
          <w:rFonts w:hint="eastAsia" w:asciiTheme="minorEastAsia" w:hAnsiTheme="minorEastAsia" w:eastAsiaTheme="minorEastAsia"/>
          <w:color w:val="000000" w:themeColor="text1"/>
          <w:sz w:val="24"/>
        </w:rPr>
        <w:t xml:space="preserve">应对其现场工作人员的安全健康负责，</w:t>
      </w:r>
      <w:r>
        <w:rPr>
          <w:rFonts w:hint="eastAsia" w:cs="宋体" w:asciiTheme="minorEastAsia" w:hAnsiTheme="minorEastAsia" w:eastAsiaTheme="minorEastAsia"/>
          <w:color w:val="000000" w:themeColor="text1"/>
          <w:sz w:val="24"/>
        </w:rPr>
        <w:t xml:space="preserve">为其工作人员购买人身意外险；</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③乙方应编制事故的应急预案、救援事故报告与赔偿等文件，未经被检测单位的工作人员许可，</w:t>
      </w:r>
      <w:r>
        <w:rPr>
          <w:rFonts w:hint="eastAsia" w:asciiTheme="minorEastAsia" w:hAnsiTheme="minorEastAsia" w:eastAsiaTheme="minorEastAsia"/>
          <w:color w:val="000000" w:themeColor="text1"/>
          <w:sz w:val="24"/>
        </w:rPr>
        <w:t xml:space="preserve">乙方</w:t>
      </w:r>
      <w:r>
        <w:rPr>
          <w:rFonts w:hint="eastAsia" w:asciiTheme="minorEastAsia" w:hAnsiTheme="minorEastAsia" w:eastAsiaTheme="minorEastAsia"/>
          <w:color w:val="000000" w:themeColor="text1"/>
          <w:sz w:val="24"/>
        </w:rPr>
        <w:t xml:space="preserve">的操作人员不得对被检测单位的特种设备进行任何操作，严禁违规操作；</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rPr>
        <w:t xml:space="preserve">④乙方应负责在服</w:t>
      </w:r>
      <w:r>
        <w:rPr>
          <w:rFonts w:hint="eastAsia" w:asciiTheme="minorEastAsia" w:hAnsiTheme="minorEastAsia" w:eastAsiaTheme="minorEastAsia"/>
          <w:sz w:val="24"/>
        </w:rPr>
        <w:t xml:space="preserve">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在服务期内，</w:t>
      </w:r>
      <w:r>
        <w:rPr>
          <w:rFonts w:hint="eastAsia" w:asciiTheme="minorEastAsia" w:hAnsiTheme="minorEastAsia" w:eastAsiaTheme="minorEastAsia"/>
          <w:sz w:val="24"/>
        </w:rPr>
        <w:t xml:space="preserve">乙方提供全天24小时工作响应</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 乙方应</w:t>
      </w:r>
      <w:r>
        <w:rPr>
          <w:rFonts w:asciiTheme="minorEastAsia" w:hAnsiTheme="minorEastAsia" w:eastAsiaTheme="minorEastAsia"/>
          <w:sz w:val="24"/>
        </w:rPr>
        <w:t xml:space="preserve">具备支持多个</w:t>
      </w:r>
      <w:r>
        <w:rPr>
          <w:rFonts w:hint="eastAsia" w:asciiTheme="minorEastAsia" w:hAnsiTheme="minorEastAsia" w:eastAsiaTheme="minorEastAsia"/>
          <w:sz w:val="24"/>
        </w:rPr>
        <w:t xml:space="preserve">不同地点</w:t>
      </w:r>
      <w:r>
        <w:rPr>
          <w:rFonts w:asciiTheme="minorEastAsia" w:hAnsiTheme="minorEastAsia" w:eastAsiaTheme="minorEastAsia"/>
          <w:sz w:val="24"/>
        </w:rPr>
        <w:t xml:space="preserve">同时开展检测</w:t>
      </w:r>
      <w:r>
        <w:rPr>
          <w:rFonts w:hint="eastAsia" w:asciiTheme="minorEastAsia" w:hAnsiTheme="minorEastAsia" w:eastAsiaTheme="minorEastAsia"/>
          <w:sz w:val="24"/>
        </w:rPr>
        <w:t xml:space="preserve">辅助</w:t>
      </w:r>
      <w:r>
        <w:rPr>
          <w:rFonts w:asciiTheme="minorEastAsia" w:hAnsiTheme="minorEastAsia" w:eastAsiaTheme="minorEastAsia"/>
          <w:sz w:val="24"/>
        </w:rPr>
        <w:t xml:space="preserve">作业的能力，并根据每个检测任务调配分项负责人、技术人员、安全管理人员等</w:t>
      </w:r>
      <w:r>
        <w:rPr>
          <w:rFonts w:hint="eastAsia" w:asciiTheme="minorEastAsia" w:hAnsiTheme="minorEastAsia" w:eastAsiaTheme="minorEastAsia"/>
          <w:sz w:val="24"/>
        </w:rPr>
        <w:t xml:space="preserve">。</w:t>
      </w:r>
      <w:r/>
    </w:p>
    <w:p>
      <w:pPr>
        <w:pStyle w:val="863"/>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（7）合同签订后</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乙方</w:t>
      </w:r>
      <w:r>
        <w:rPr>
          <w:rFonts w:asciiTheme="minorEastAsia" w:hAnsiTheme="minorEastAsia" w:eastAsiaTheme="minorEastAsia"/>
          <w:sz w:val="24"/>
        </w:rPr>
        <w:t xml:space="preserve">必须向</w:t>
      </w:r>
      <w:r>
        <w:rPr>
          <w:rFonts w:hint="eastAsia" w:asciiTheme="minorEastAsia" w:hAnsiTheme="minorEastAsia" w:eastAsiaTheme="minorEastAsia"/>
          <w:sz w:val="24"/>
        </w:rPr>
        <w:t xml:space="preserve">甲方</w:t>
      </w:r>
      <w:r>
        <w:rPr>
          <w:rFonts w:asciiTheme="minorEastAsia" w:hAnsiTheme="minorEastAsia" w:eastAsiaTheme="minorEastAsia"/>
          <w:sz w:val="24"/>
        </w:rPr>
        <w:t xml:space="preserve">提交</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服务人员备案清单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及配套证明材料</w:t>
      </w:r>
      <w:r>
        <w:rPr>
          <w:rFonts w:hint="eastAsia" w:asciiTheme="minorEastAsia" w:hAnsiTheme="minorEastAsia" w:eastAsiaTheme="minorEastAsia"/>
          <w:sz w:val="24"/>
        </w:rPr>
        <w:t xml:space="preserve">（包括</w:t>
      </w:r>
      <w:r>
        <w:rPr>
          <w:rFonts w:asciiTheme="minorEastAsia" w:hAnsiTheme="minorEastAsia" w:eastAsiaTheme="minorEastAsia"/>
          <w:sz w:val="24"/>
        </w:rPr>
        <w:t xml:space="preserve">人员花名册、身份证复印件、本单位社保</w:t>
      </w:r>
      <w:r>
        <w:rPr>
          <w:rFonts w:hint="eastAsia" w:asciiTheme="minorEastAsia" w:hAnsiTheme="minorEastAsia" w:eastAsiaTheme="minorEastAsia"/>
          <w:sz w:val="24"/>
        </w:rPr>
        <w:t xml:space="preserve">缴纳</w:t>
      </w:r>
      <w:r>
        <w:rPr>
          <w:rFonts w:asciiTheme="minorEastAsia" w:hAnsiTheme="minorEastAsia" w:eastAsiaTheme="minorEastAsia"/>
          <w:sz w:val="24"/>
        </w:rPr>
        <w:t xml:space="preserve">证明、岗位职责</w:t>
      </w:r>
      <w:r>
        <w:rPr>
          <w:rFonts w:hint="eastAsia" w:asciiTheme="minorEastAsia" w:hAnsiTheme="minorEastAsia" w:eastAsiaTheme="minorEastAsia"/>
          <w:sz w:val="24"/>
        </w:rPr>
        <w:t xml:space="preserve">、体检报告</w:t>
      </w:r>
      <w:r>
        <w:rPr>
          <w:rFonts w:asciiTheme="minorEastAsia" w:hAnsiTheme="minorEastAsia" w:eastAsiaTheme="minorEastAsia"/>
          <w:sz w:val="24"/>
        </w:rPr>
        <w:t xml:space="preserve">，以及处于有效期内的各类资格证书复印件</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进行书面报备与审核。经</w:t>
      </w:r>
      <w:r>
        <w:rPr>
          <w:rFonts w:hint="eastAsia" w:asciiTheme="minorEastAsia" w:hAnsiTheme="minorEastAsia" w:eastAsiaTheme="minorEastAsia"/>
          <w:sz w:val="24"/>
        </w:rPr>
        <w:t xml:space="preserve">甲方</w:t>
      </w:r>
      <w:r>
        <w:rPr>
          <w:rFonts w:asciiTheme="minorEastAsia" w:hAnsiTheme="minorEastAsia" w:eastAsiaTheme="minorEastAsia"/>
          <w:sz w:val="24"/>
        </w:rPr>
        <w:t xml:space="preserve">审核确认后，相关人员方可进场开展工作</w:t>
      </w:r>
      <w:r>
        <w:rPr>
          <w:rFonts w:hint="eastAsia" w:asciiTheme="minorEastAsia" w:hAnsiTheme="minorEastAsia" w:eastAsiaTheme="minorEastAsia"/>
          <w:sz w:val="24"/>
        </w:rPr>
        <w:t xml:space="preserve">。</w:t>
      </w:r>
      <w:r/>
    </w:p>
    <w:p>
      <w:pPr>
        <w:pStyle w:val="863"/>
        <w:ind w:firstLine="480"/>
        <w:spacing w:line="360" w:lineRule="auto"/>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（8）乙方</w:t>
      </w:r>
      <w:r>
        <w:rPr>
          <w:rFonts w:hint="eastAsia" w:cs="宋体" w:asciiTheme="minorEastAsia" w:hAnsiTheme="minorEastAsia" w:eastAsiaTheme="minorEastAsia"/>
          <w:sz w:val="24"/>
        </w:rPr>
        <w:t xml:space="preserve">原则上负责本区域内业务，如遇到突发性任务、检测器特有技术要求或其他不可预料等因素影响，</w:t>
      </w:r>
      <w:r>
        <w:rPr>
          <w:rFonts w:hint="eastAsia" w:asciiTheme="minorEastAsia" w:hAnsiTheme="minorEastAsia" w:eastAsiaTheme="minorEastAsia"/>
          <w:sz w:val="24"/>
        </w:rPr>
        <w:t xml:space="preserve">甲方</w:t>
      </w:r>
      <w:r>
        <w:rPr>
          <w:rFonts w:hint="eastAsia" w:cs="宋体" w:asciiTheme="minorEastAsia" w:hAnsiTheme="minorEastAsia" w:eastAsiaTheme="minorEastAsia"/>
          <w:sz w:val="24"/>
        </w:rPr>
        <w:t xml:space="preserve">有权</w:t>
      </w:r>
      <w:r>
        <w:rPr>
          <w:rFonts w:hint="eastAsia" w:asciiTheme="minorEastAsia" w:hAnsiTheme="minorEastAsia" w:eastAsiaTheme="minorEastAsia"/>
          <w:sz w:val="24"/>
        </w:rPr>
        <w:t xml:space="preserve">根据项目实际情况</w:t>
      </w:r>
      <w:r>
        <w:rPr>
          <w:rFonts w:hint="eastAsia" w:cs="宋体" w:asciiTheme="minorEastAsia" w:hAnsiTheme="minorEastAsia" w:eastAsiaTheme="minorEastAsia"/>
          <w:sz w:val="24"/>
        </w:rPr>
        <w:t xml:space="preserve">自行调配，</w:t>
      </w:r>
      <w:r>
        <w:rPr>
          <w:rFonts w:hint="eastAsia" w:asciiTheme="minorEastAsia" w:hAnsiTheme="minorEastAsia" w:eastAsiaTheme="minorEastAsia"/>
          <w:sz w:val="24"/>
        </w:rPr>
        <w:t xml:space="preserve">乙方</w:t>
      </w:r>
      <w:r>
        <w:rPr>
          <w:rFonts w:hint="eastAsia" w:cs="宋体" w:asciiTheme="minorEastAsia" w:hAnsiTheme="minorEastAsia" w:eastAsiaTheme="minorEastAsia"/>
          <w:sz w:val="24"/>
        </w:rPr>
        <w:t xml:space="preserve">应无条件配合接受调配，最终业务量以实际发生为准。</w:t>
      </w:r>
      <w:r>
        <w:rPr>
          <w:rFonts w:hint="eastAsia" w:ascii="宋体" w:hAnsi="宋体"/>
          <w:sz w:val="24"/>
        </w:rPr>
        <w:t xml:space="preserve">甲方调配辅助任务产生的所有成本均已包含在合同约定的报价范围内，甲方无需另行支付任何费用。</w:t>
      </w:r>
      <w:r/>
    </w:p>
    <w:p>
      <w:pPr>
        <w:ind w:firstLine="480"/>
        <w:spacing w:line="360" w:lineRule="auto"/>
        <w:rPr>
          <w:rFonts w:hint="eastAsia" w:ascii="宋体" w:hAnsi="宋体"/>
          <w:sz w:val="24"/>
        </w:rPr>
      </w:pPr>
      <w:r>
        <w:rPr>
          <w:rFonts w:hint="eastAsia" w:asciiTheme="minorEastAsia" w:hAnsiTheme="minorEastAsia" w:eastAsiaTheme="minorEastAsia"/>
          <w:sz w:val="24"/>
        </w:rPr>
        <w:t xml:space="preserve">（9）乙方必须具备独立完成本项目的能力，成交后不允许分包、转包。如发现乙方在本项目中存在资质挂靠、转包、分包、不委派指定的技术人员及其他违规情况，</w:t>
      </w:r>
      <w:r>
        <w:rPr>
          <w:rFonts w:hint="eastAsia" w:asciiTheme="minorEastAsia" w:hAnsiTheme="minorEastAsia" w:eastAsiaTheme="minorEastAsia"/>
          <w:sz w:val="24"/>
        </w:rPr>
        <w:t xml:space="preserve">视为乙方根本违约，甲方有权立即单方解除合同，乙方应向甲方支付该合同年度预算额度30%的违约金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r/>
    </w:p>
    <w:p>
      <w:pPr>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2、服务技术要求</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（1）具备满足法规、标准和合同规定的，且与所从事的辅助工作相适应的内检测仪器和设备。</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（2）具备与所从事的辅助工作相适应的设备调试人员和整备人员。</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（3）具备健全的管理制度。</w:t>
      </w:r>
      <w:r/>
    </w:p>
    <w:p>
      <w:pPr>
        <w:ind w:firstLine="480"/>
        <w:spacing w:line="360" w:lineRule="auto"/>
        <w:rPr>
          <w:sz w:val="24"/>
        </w:rPr>
      </w:pPr>
      <w:r>
        <w:rPr>
          <w:rFonts w:hint="eastAsia" w:ascii="宋体" w:hAnsi="宋体"/>
          <w:sz w:val="24"/>
        </w:rPr>
        <w:t xml:space="preserve">（4）</w:t>
      </w:r>
      <w:r>
        <w:rPr>
          <w:rFonts w:hint="eastAsia"/>
          <w:sz w:val="24"/>
        </w:rPr>
        <w:t xml:space="preserve">辅助服务人员及辅助技术方案技术路线，由甲方具体安排，如乙方更换工作人员及变更技术方案、路线，须提前书面向甲方申请。变更人员经甲方同意后</w:t>
      </w:r>
      <w:r>
        <w:rPr>
          <w:rFonts w:hint="eastAsia"/>
          <w:sz w:val="24"/>
        </w:rPr>
        <w:t xml:space="preserve">2</w:t>
      </w:r>
      <w:r>
        <w:rPr>
          <w:sz w:val="24"/>
        </w:rPr>
        <w:t xml:space="preserve">4</w:t>
      </w:r>
      <w:r>
        <w:rPr>
          <w:rFonts w:hint="eastAsia"/>
          <w:sz w:val="24"/>
        </w:rPr>
        <w:t xml:space="preserve">小时内更换到位，变更技术方案、路线需在</w:t>
      </w:r>
      <w:r>
        <w:rPr>
          <w:rFonts w:hint="eastAsia"/>
          <w:sz w:val="24"/>
        </w:rPr>
        <w:t xml:space="preserve">24</w:t>
      </w:r>
      <w:r>
        <w:rPr>
          <w:rFonts w:hint="eastAsia"/>
          <w:sz w:val="24"/>
        </w:rPr>
        <w:t xml:space="preserve">小时内提出可行方案并得到甲方确认；</w:t>
      </w:r>
      <w:r/>
    </w:p>
    <w:p>
      <w:pPr>
        <w:ind w:firstLine="480"/>
        <w:spacing w:line="360" w:lineRule="auto"/>
        <w:rPr>
          <w:rFonts w:hint="eastAsia" w:ascii="宋体" w:hAnsi="宋体"/>
          <w:sz w:val="24"/>
        </w:rPr>
      </w:pPr>
      <w:r>
        <w:rPr>
          <w:rFonts w:hint="eastAsia" w:ascii="宋体" w:hAnsi="宋体"/>
          <w:sz w:val="24"/>
        </w:rPr>
        <w:t xml:space="preserve">（5）坚决服从现场管理人员的要求,若出现辅助人员、软硬件条件无法满足正常工作，乙方应在</w:t>
      </w:r>
      <w:r>
        <w:rPr>
          <w:rFonts w:ascii="宋体" w:hAnsi="宋体"/>
          <w:sz w:val="24"/>
        </w:rPr>
        <w:t xml:space="preserve">24</w:t>
      </w:r>
      <w:r>
        <w:rPr>
          <w:rFonts w:hint="eastAsia" w:ascii="宋体" w:hAnsi="宋体"/>
          <w:sz w:val="24"/>
        </w:rPr>
        <w:t xml:space="preserve">小时之内提出解决方案并实施；</w:t>
      </w:r>
      <w:r/>
    </w:p>
    <w:p>
      <w:pPr>
        <w:ind w:firstLine="480"/>
        <w:spacing w:line="360" w:lineRule="auto"/>
        <w:rPr>
          <w:rFonts w:hint="eastAsia" w:ascii="宋体" w:hAnsi="宋体"/>
          <w:sz w:val="24"/>
        </w:rPr>
      </w:pPr>
      <w:r>
        <w:rPr>
          <w:rFonts w:hint="eastAsia" w:ascii="宋体" w:hAnsi="宋体"/>
          <w:sz w:val="24"/>
        </w:rPr>
        <w:t xml:space="preserve">（6）严格执行环境安全管理制度和相关规范、规程规定要求，保证辅助服务工作的正常开展。</w:t>
      </w:r>
      <w:r/>
    </w:p>
    <w:p>
      <w:pPr>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p>
    <w:p>
      <w:pPr>
        <w:ind w:firstLine="480"/>
        <w:spacing w:line="360" w:lineRule="auto"/>
        <w:rPr>
          <w:rFonts w:hint="eastAsia" w:ascii="宋体" w:hAnsi="宋体"/>
          <w:sz w:val="24"/>
        </w:rPr>
      </w:pPr>
      <w:r>
        <w:rPr>
          <w:rFonts w:hint="eastAsia" w:ascii="宋体" w:hAnsi="宋体" w:cs="宋体"/>
          <w:sz w:val="24"/>
        </w:rPr>
        <w:t xml:space="preserve">乙方应保证提供的货物、设备或服务不存在所有权、抵押权、使用权、知识产权等权利瑕疵。</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bookmarkStart w:id="179" w:name="auto_fouce_35"/>
      <w:r>
        <w:rPr>
          <w:rFonts w:hint="eastAsia" w:ascii="宋体" w:hAnsi="宋体"/>
          <w:color w:val="000000"/>
          <w:sz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p>
    <w:p>
      <w:pPr>
        <w:ind w:firstLine="480"/>
        <w:spacing w:line="360" w:lineRule="auto"/>
        <w:rPr>
          <w:rFonts w:hint="eastAsia"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bookmarkEnd w:id="179"/>
      <w:r/>
      <w:r/>
    </w:p>
    <w:p>
      <w:pPr>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ind w:firstLine="480"/>
        <w:spacing w:line="360" w:lineRule="auto"/>
        <w:rPr>
          <w:rFonts w:hint="eastAsia" w:ascii="宋体" w:hAnsi="宋体" w:cs="仿宋_GB2312"/>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bookmarkStart w:id="180" w:name="auto_fouce_36"/>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bookmarkEnd w:id="180"/>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p>
    <w:p>
      <w:pPr>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ind w:firstLine="480"/>
        <w:spacing w:line="360" w:lineRule="auto"/>
        <w:rPr>
          <w:rFonts w:hint="eastAsia" w:ascii="宋体" w:hAnsi="宋体"/>
          <w:color w:val="000000"/>
          <w:sz w:val="24"/>
        </w:rPr>
      </w:pPr>
      <w:r/>
      <w:bookmarkStart w:id="181" w:name="auto_fouce_37"/>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bookmarkEnd w:id="181"/>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ind w:firstLine="480"/>
        <w:spacing w:line="360" w:lineRule="auto"/>
        <w:rPr>
          <w:rFonts w:hint="eastAsia" w:ascii="宋体" w:hAnsi="宋体"/>
          <w:color w:val="000000"/>
          <w:sz w:val="24"/>
        </w:rPr>
      </w:pPr>
      <w:r/>
      <w:bookmarkStart w:id="182" w:name="auto_fouce_38"/>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bookmarkEnd w:id="182"/>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ind w:firstLine="480"/>
        <w:spacing w:line="360" w:lineRule="auto"/>
        <w:rPr>
          <w:rFonts w:hint="eastAsia" w:ascii="宋体" w:hAnsi="宋体"/>
          <w:color w:val="000000"/>
          <w:sz w:val="24"/>
        </w:rPr>
      </w:pPr>
      <w:r/>
      <w:bookmarkStart w:id="183" w:name="auto_fouce_39"/>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bookmarkEnd w:id="183"/>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十三、其他</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合同的生效：本合同一式陆份，自甲乙双方签字并盖章之日起生效。</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w:t>
      </w:r>
      <w:r>
        <w:rPr>
          <w:rFonts w:hint="eastAsia" w:ascii="宋体" w:hAnsi="宋体"/>
          <w:color w:val="000000"/>
          <w:sz w:val="24"/>
        </w:rPr>
        <w:t xml:space="preserve">成交</w:t>
      </w:r>
      <w:r>
        <w:rPr>
          <w:rFonts w:hint="eastAsia" w:ascii="宋体" w:hAnsi="宋体"/>
          <w:color w:val="000000"/>
          <w:sz w:val="24"/>
        </w:rPr>
        <w:t xml:space="preserve">通知书、乙方的响应文件及响应承诺书是签订本合同的依据，本合同未尽事项首先依据采购文件、</w:t>
      </w:r>
      <w:r>
        <w:rPr>
          <w:rFonts w:hint="eastAsia" w:ascii="宋体" w:hAnsi="宋体"/>
          <w:color w:val="000000"/>
          <w:sz w:val="24"/>
        </w:rPr>
        <w:t xml:space="preserve">成交</w:t>
      </w:r>
      <w:r>
        <w:rPr>
          <w:rFonts w:hint="eastAsia" w:ascii="宋体" w:hAnsi="宋体"/>
          <w:color w:val="000000"/>
          <w:sz w:val="24"/>
        </w:rPr>
        <w:t xml:space="preserve">通知书、乙方的响应文件及响应承诺书进行履行，双方也可以在不违背本合同实质性内容的基础上达成补充协议，补充协议与本合同具有相同的法律效力。</w:t>
      </w:r>
      <w:bookmarkEnd w:id="154"/>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甲方（盖章）：</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联系方式：</w:t>
            </w:r>
            <w:r/>
          </w:p>
          <w:p>
            <w:pPr>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c>
          <w:tcPr>
            <w:tcW w:w="4684" w:type="dxa"/>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乙方（盖章）：</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单位地址：</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spacing w:line="360" w:lineRule="auto"/>
              <w:rPr>
                <w:rFonts w:hint="eastAsia" w:ascii="宋体" w:hAnsi="宋体" w:cs="宋体"/>
                <w:color w:val="000000"/>
                <w:sz w:val="24"/>
              </w:rPr>
            </w:pPr>
            <w:r>
              <w:rPr>
                <w:rFonts w:hint="eastAsia" w:ascii="宋体" w:hAnsi="宋体" w:cs="宋体"/>
                <w:color w:val="000000"/>
                <w:sz w:val="24"/>
              </w:rPr>
              <w:t xml:space="preserve">开户银行：</w:t>
            </w:r>
            <w:r/>
          </w:p>
          <w:p>
            <w:pPr>
              <w:spacing w:line="360" w:lineRule="auto"/>
              <w:rPr>
                <w:rFonts w:hint="eastAsia" w:ascii="宋体" w:hAnsi="宋体" w:cs="宋体"/>
                <w:color w:val="000000"/>
                <w:sz w:val="24"/>
              </w:rPr>
            </w:pPr>
            <w:r>
              <w:rPr>
                <w:rFonts w:hint="eastAsia" w:ascii="宋体" w:hAnsi="宋体" w:cs="宋体"/>
                <w:color w:val="000000"/>
                <w:sz w:val="24"/>
              </w:rPr>
              <w:t xml:space="preserve">帐号：</w:t>
            </w:r>
            <w:r/>
          </w:p>
          <w:p>
            <w:pPr>
              <w:spacing w:line="360" w:lineRule="auto"/>
              <w:rPr>
                <w:rFonts w:hint="eastAsia" w:ascii="宋体" w:hAnsi="宋体" w:cs="宋体"/>
                <w:color w:val="000000"/>
                <w:sz w:val="24"/>
              </w:rPr>
            </w:pPr>
            <w:r>
              <w:rPr>
                <w:rFonts w:hint="eastAsia" w:ascii="宋体" w:hAnsi="宋体" w:cs="宋体"/>
                <w:color w:val="000000"/>
                <w:sz w:val="24"/>
              </w:rPr>
              <w:t xml:space="preserve">税号：</w:t>
            </w:r>
            <w:r/>
          </w:p>
          <w:p>
            <w:pPr>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r>
    </w:tbl>
    <w:p>
      <w:r/>
      <w:r/>
    </w:p>
    <w:p>
      <w:pPr>
        <w:jc w:val="left"/>
        <w:widowControl/>
        <w:rPr>
          <w:rFonts w:hint="eastAsia" w:ascii="宋体" w:hAnsi="宋体"/>
          <w:sz w:val="24"/>
          <w:szCs w:val="21"/>
        </w:rPr>
      </w:pPr>
      <w:r>
        <w:rPr>
          <w:rFonts w:hint="eastAsia" w:ascii="宋体" w:hAnsi="宋体"/>
          <w:sz w:val="24"/>
          <w:szCs w:val="21"/>
        </w:rPr>
      </w:r>
      <w:r/>
    </w:p>
    <w:p>
      <w:pPr>
        <w:ind w:firstLine="480"/>
        <w:spacing w:line="360" w:lineRule="auto"/>
        <w:rPr>
          <w:rFonts w:hint="eastAsia" w:ascii="等线" w:hAnsi="等线" w:eastAsia="等线"/>
          <w:sz w:val="24"/>
        </w:rPr>
      </w:pPr>
      <w:r>
        <w:rPr>
          <w:rFonts w:hint="eastAsia" w:ascii="等线" w:hAnsi="等线" w:eastAsia="等线"/>
          <w:sz w:val="24"/>
        </w:rPr>
      </w:r>
      <w:r/>
    </w:p>
    <w:p>
      <w:pPr>
        <w:pStyle w:val="860"/>
      </w:pPr>
      <w:r/>
      <w:bookmarkEnd w:id="153"/>
      <w:r/>
      <w:r/>
    </w:p>
    <w:p>
      <w:pPr>
        <w:pStyle w:val="852"/>
        <w:jc w:val="center"/>
        <w:rPr>
          <w:rFonts w:hint="eastAsia" w:ascii="华文中宋" w:hAnsi="华文中宋" w:eastAsia="华文中宋"/>
          <w:b/>
          <w:sz w:val="36"/>
          <w:szCs w:val="36"/>
        </w:rPr>
      </w:pPr>
      <w:r>
        <w:br w:type="page" w:clear="all"/>
      </w:r>
      <w:bookmarkStart w:id="184" w:name="_Toc210926283"/>
      <w:r>
        <w:rPr>
          <w:rFonts w:hint="eastAsia" w:ascii="华文中宋" w:hAnsi="华文中宋" w:eastAsia="华文中宋"/>
          <w:b/>
          <w:sz w:val="36"/>
          <w:szCs w:val="36"/>
        </w:rPr>
        <w:t xml:space="preserve">第六章  响应文件的组成和格式</w:t>
      </w:r>
      <w:bookmarkEnd w:id="184"/>
      <w:r/>
      <w:r/>
    </w:p>
    <w:p>
      <w:pPr>
        <w:jc w:val="center"/>
        <w:rPr>
          <w:rFonts w:hint="eastAsia" w:ascii="宋体" w:hAnsi="宋体"/>
          <w:b/>
          <w:sz w:val="72"/>
          <w:szCs w:val="21"/>
        </w:rPr>
      </w:pPr>
      <w:r>
        <w:rPr>
          <w:rFonts w:hint="eastAsia" w:ascii="宋体" w:hAnsi="宋体"/>
          <w:b/>
          <w:sz w:val="72"/>
          <w:szCs w:val="21"/>
        </w:rPr>
      </w:r>
      <w:r/>
    </w:p>
    <w:p>
      <w:pPr>
        <w:pStyle w:val="913"/>
        <w:ind w:firstLine="0"/>
        <w:jc w:val="center"/>
        <w:rPr>
          <w:rFonts w:hint="eastAsia" w:ascii="微软雅黑" w:hAnsi="微软雅黑" w:eastAsia="微软雅黑"/>
          <w:b/>
          <w:bCs/>
          <w:sz w:val="96"/>
          <w:szCs w:val="28"/>
        </w:rPr>
      </w:pPr>
      <w:r/>
      <w:bookmarkStart w:id="185" w:name="_Hlk8656865"/>
      <w:r/>
      <w:bookmarkStart w:id="186" w:name="_Hlk45984168"/>
      <w:r>
        <w:rPr>
          <w:rFonts w:hint="eastAsia" w:ascii="微软雅黑" w:hAnsi="微软雅黑" w:eastAsia="微软雅黑"/>
          <w:b/>
          <w:bCs/>
          <w:sz w:val="96"/>
          <w:szCs w:val="28"/>
        </w:rPr>
        <w:t xml:space="preserve">响 应 文 件</w:t>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1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1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1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1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85"/>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87" w:name="_Toc8485128"/>
      <w:r/>
      <w:bookmarkStart w:id="188" w:name="_Hlk28104650"/>
      <w:r/>
      <w:r/>
    </w:p>
    <w:p>
      <w:pPr>
        <w:pStyle w:val="853"/>
        <w:spacing w:before="0" w:after="0" w:line="360" w:lineRule="auto"/>
        <w:rPr>
          <w:rFonts w:hint="eastAsia" w:ascii="宋体" w:hAnsi="宋体" w:eastAsia="宋体"/>
          <w:sz w:val="28"/>
          <w:szCs w:val="28"/>
        </w:rPr>
      </w:pPr>
      <w:r/>
      <w:bookmarkStart w:id="189" w:name="_Toc210922453"/>
      <w:r/>
      <w:bookmarkStart w:id="190" w:name="_Toc210926285"/>
      <w:r>
        <w:rPr>
          <w:rFonts w:hint="eastAsia" w:ascii="宋体" w:hAnsi="宋体" w:eastAsia="宋体"/>
          <w:sz w:val="28"/>
          <w:szCs w:val="28"/>
        </w:rPr>
        <w:t xml:space="preserve">资格审查内容</w:t>
      </w:r>
      <w:bookmarkEnd w:id="189"/>
      <w:r/>
      <w:r/>
    </w:p>
    <w:p>
      <w:pPr>
        <w:pStyle w:val="931"/>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93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93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93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93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在提交响应文件截止时间前一年内（至少一个月），依法缴纳税收（如增值税或营业税、企业所得税等）的有效证明材料（复印件，供应商依法享受缓缴、免缴税收的，须提供有效证明材料）；</w:t>
      </w:r>
      <w:r/>
    </w:p>
    <w:p>
      <w:pPr>
        <w:pStyle w:val="93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931"/>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31"/>
        <w:ind w:firstLine="480"/>
        <w:spacing w:line="360" w:lineRule="auto"/>
        <w:rPr>
          <w:rFonts w:hint="eastAsia" w:ascii="宋体" w:hAnsi="宋体"/>
          <w:color w:val="000000" w:themeColor="text1"/>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w:t>
      </w:r>
      <w:r>
        <w:rPr>
          <w:rFonts w:hint="eastAsia" w:ascii="宋体" w:hAnsi="宋体"/>
          <w:color w:val="000000" w:themeColor="text1"/>
          <w:sz w:val="24"/>
          <w:szCs w:val="24"/>
        </w:rPr>
        <w:t xml:space="preserve">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93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931"/>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93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sz w:val="24"/>
          <w:szCs w:val="24"/>
        </w:rPr>
        <w:t xml:space="preserve">提供</w:t>
      </w:r>
      <w:r>
        <w:rPr>
          <w:rFonts w:hint="eastAsia" w:ascii="宋体" w:hAnsi="宋体"/>
          <w:color w:val="000000" w:themeColor="text1"/>
          <w:sz w:val="24"/>
          <w:szCs w:val="24"/>
        </w:rPr>
        <w:t xml:space="preserve">磋商响应函（格式见附件）；</w:t>
      </w:r>
      <w:r/>
    </w:p>
    <w:p>
      <w:pPr>
        <w:ind w:firstLine="482"/>
        <w:spacing w:line="360" w:lineRule="auto"/>
        <w:rPr>
          <w:rFonts w:hint="eastAsia" w:ascii="宋体" w:hAnsi="宋体" w:cs="Arial"/>
          <w:color w:val="000000" w:themeColor="text1"/>
          <w:sz w:val="24"/>
        </w:rPr>
      </w:pPr>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931"/>
        <w:ind w:firstLine="482"/>
        <w:spacing w:line="360" w:lineRule="auto"/>
        <w:rPr>
          <w:rFonts w:hint="eastAsia" w:ascii="宋体" w:hAnsi="宋体" w:cs="宋体"/>
          <w:b/>
          <w:bCs/>
          <w:sz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rPr>
          <w:rFonts w:hint="eastAsia" w:ascii="宋体" w:hAnsi="宋体" w:cs="宋体"/>
          <w:b/>
          <w:bCs/>
          <w:color w:val="000000" w:themeColor="text1"/>
          <w:sz w:val="24"/>
        </w:rPr>
        <w:t xml:space="preserve">供应商</w:t>
      </w:r>
      <w:r>
        <w:rPr>
          <w:rFonts w:hint="eastAsia" w:ascii="宋体" w:hAnsi="宋体" w:cs="宋体"/>
          <w:b/>
          <w:bCs/>
          <w:color w:val="000000" w:themeColor="text1"/>
          <w:sz w:val="24"/>
        </w:rPr>
        <w:t xml:space="preserve">须具备由市场监督管理部门颁发的《中华人民共和国特种设备检验检测机构核准证》，检测项目至少须包含</w:t>
      </w:r>
      <w:r>
        <w:rPr>
          <w:rFonts w:ascii="宋体" w:hAnsi="宋体" w:cs="宋体"/>
          <w:b/>
          <w:bCs/>
          <w:color w:val="000000" w:themeColor="text1"/>
          <w:sz w:val="24"/>
        </w:rPr>
        <w:t xml:space="preserve">漏磁内检测（或漏磁检测）</w:t>
      </w:r>
      <w:r>
        <w:rPr>
          <w:rFonts w:hint="eastAsia" w:ascii="宋体" w:hAnsi="宋体" w:cs="宋体"/>
          <w:b/>
          <w:bCs/>
          <w:color w:val="000000" w:themeColor="text1"/>
          <w:sz w:val="24"/>
        </w:rPr>
        <w:t xml:space="preserve">MFL（须</w:t>
      </w:r>
      <w:r>
        <w:rPr>
          <w:rFonts w:hint="eastAsia" w:ascii="宋体" w:hAnsi="宋体" w:cs="宋体"/>
          <w:b/>
          <w:bCs/>
          <w:color w:val="000000" w:themeColor="text1"/>
          <w:sz w:val="24"/>
        </w:rPr>
        <w:t xml:space="preserve">提供有效证书复印件并加盖公章）</w:t>
      </w:r>
      <w:r>
        <w:rPr>
          <w:rFonts w:hint="eastAsia" w:ascii="宋体" w:hAnsi="宋体"/>
          <w:b/>
          <w:bCs/>
          <w:sz w:val="24"/>
          <w:szCs w:val="24"/>
        </w:rPr>
        <w:t xml:space="preserve">。</w:t>
      </w:r>
      <w:r/>
    </w:p>
    <w:p>
      <w:pPr>
        <w:pStyle w:val="931"/>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bookmarkStart w:id="191" w:name="_Toc210926287"/>
      <w:r/>
      <w:bookmarkEnd w:id="190"/>
      <w:r>
        <w:rPr>
          <w:sz w:val="24"/>
        </w:rPr>
        <w:br w:type="page" w:clear="all"/>
      </w:r>
      <w:r/>
    </w:p>
    <w:p>
      <w:pPr>
        <w:pStyle w:val="931"/>
        <w:ind w:firstLine="0"/>
      </w:pPr>
      <w:r>
        <w:rPr>
          <w:rFonts w:hint="eastAsia"/>
          <w:sz w:val="24"/>
          <w:szCs w:val="24"/>
        </w:rPr>
        <w:t xml:space="preserve">附件：</w:t>
      </w:r>
      <w:r/>
    </w:p>
    <w:p>
      <w:pPr>
        <w:pStyle w:val="853"/>
        <w:spacing w:before="286" w:after="143" w:line="360" w:lineRule="auto"/>
        <w:rPr>
          <w:rFonts w:hint="eastAsia" w:ascii="宋体" w:hAnsi="宋体"/>
          <w:b w:val="0"/>
          <w:szCs w:val="44"/>
        </w:rPr>
      </w:pPr>
      <w:r>
        <w:rPr>
          <w:rFonts w:hint="eastAsia" w:ascii="宋体" w:hAnsi="宋体" w:eastAsia="宋体"/>
          <w:sz w:val="32"/>
          <w:szCs w:val="32"/>
        </w:rPr>
        <w:t xml:space="preserve">分项报价表</w:t>
      </w:r>
      <w:bookmarkStart w:id="192" w:name="_Hlk205398823"/>
      <w:r/>
      <w:bookmarkEnd w:id="191"/>
      <w:r/>
      <w:bookmarkEnd w:id="192"/>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项目名称</w:t>
            </w:r>
            <w:r/>
          </w:p>
        </w:tc>
        <w:tc>
          <w:tcPr>
            <w:tcW w:w="297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报价</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ind w:left="361" w:hanging="361"/>
        <w:spacing w:line="360" w:lineRule="auto"/>
        <w:rPr>
          <w:rFonts w:hint="eastAsia" w:ascii="宋体" w:hAnsi="宋体"/>
          <w:b/>
          <w:sz w:val="24"/>
        </w:rPr>
      </w:pPr>
      <w:r>
        <w:rPr>
          <w:rFonts w:hint="eastAsia" w:ascii="宋体" w:hAnsi="宋体"/>
          <w:b/>
          <w:sz w:val="24"/>
        </w:rPr>
      </w:r>
      <w:r/>
    </w:p>
    <w:p>
      <w:pPr>
        <w:rPr>
          <w:rFonts w:hint="eastAsia" w:ascii="宋体" w:hAnsi="宋体"/>
          <w:b/>
          <w:bCs/>
          <w:sz w:val="24"/>
        </w:rPr>
      </w:pPr>
      <w:r>
        <w:rPr>
          <w:rFonts w:hint="eastAsia" w:ascii="宋体" w:hAnsi="宋体"/>
          <w:b/>
          <w:bCs/>
          <w:sz w:val="24"/>
        </w:rPr>
        <w:t xml:space="preserve">注： </w:t>
      </w:r>
      <w:r/>
    </w:p>
    <w:p>
      <w:pPr>
        <w:pStyle w:val="911"/>
        <w:numPr>
          <w:ilvl w:val="0"/>
          <w:numId w:val="6"/>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rPr>
          <w:rFonts w:hint="eastAsia" w:ascii="宋体" w:hAnsi="宋体"/>
          <w:color w:val="000000" w:themeColor="text1"/>
          <w:sz w:val="24"/>
        </w:rPr>
        <w:t xml:space="preserve">本项目</w:t>
      </w:r>
      <w:r>
        <w:rPr>
          <w:rFonts w:hint="eastAsia" w:ascii="宋体" w:hAnsi="宋体"/>
          <w:color w:val="000000" w:themeColor="text1"/>
          <w:sz w:val="24"/>
        </w:rPr>
        <w:t xml:space="preserve">仅接受一个报价优惠率</w:t>
      </w:r>
      <w:r>
        <w:rPr>
          <w:rFonts w:hint="eastAsia" w:ascii="宋体" w:hAnsi="宋体"/>
          <w:color w:val="000000" w:themeColor="text1"/>
          <w:sz w:val="24"/>
        </w:rPr>
        <w:t xml:space="preserve">。</w:t>
      </w:r>
      <w:r/>
    </w:p>
    <w:p>
      <w:pPr>
        <w:pStyle w:val="911"/>
        <w:numPr>
          <w:ilvl w:val="0"/>
          <w:numId w:val="6"/>
        </w:numPr>
        <w:spacing w:line="360" w:lineRule="auto"/>
        <w:rPr>
          <w:rFonts w:hint="eastAsia" w:ascii="宋体" w:hAnsi="宋体"/>
          <w:color w:val="000000"/>
          <w:sz w:val="24"/>
        </w:rPr>
      </w:pPr>
      <w:r>
        <w:rPr>
          <w:rFonts w:hint="eastAsia" w:ascii="宋体" w:hAnsi="宋体"/>
          <w:color w:val="000000"/>
          <w:sz w:val="24"/>
        </w:rPr>
        <w:t xml:space="preserve">磋商响应</w:t>
      </w:r>
      <w:r>
        <w:rPr>
          <w:rFonts w:hint="eastAsia" w:ascii="宋体" w:hAnsi="宋体"/>
          <w:color w:val="000000"/>
          <w:sz w:val="24"/>
        </w:rPr>
        <w:t xml:space="preserve">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成交</w:t>
      </w:r>
      <w:r>
        <w:rPr>
          <w:rFonts w:ascii="宋体" w:hAnsi="宋体"/>
          <w:color w:val="000000"/>
          <w:sz w:val="24"/>
        </w:rPr>
        <w:t xml:space="preserve">供应商</w:t>
      </w:r>
      <w:r>
        <w:rPr>
          <w:rFonts w:hint="eastAsia" w:ascii="宋体" w:hAnsi="宋体"/>
          <w:color w:val="000000"/>
          <w:sz w:val="24"/>
        </w:rPr>
        <w:t xml:space="preserve">的</w:t>
      </w:r>
      <w:r>
        <w:rPr>
          <w:rFonts w:hint="eastAsia" w:ascii="宋体" w:hAnsi="宋体"/>
          <w:color w:val="000000"/>
          <w:sz w:val="24"/>
        </w:rPr>
        <w:t xml:space="preserve">响应</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p>
    <w:p>
      <w:pPr>
        <w:pStyle w:val="911"/>
        <w:numPr>
          <w:ilvl w:val="0"/>
          <w:numId w:val="6"/>
        </w:numPr>
        <w:ind w:left="360" w:hanging="360"/>
        <w:spacing w:line="360" w:lineRule="auto"/>
        <w:rPr>
          <w:rFonts w:hint="eastAsia" w:ascii="宋体" w:hAnsi="宋体"/>
          <w:b/>
          <w:sz w:val="24"/>
        </w:rPr>
      </w:pPr>
      <w:r>
        <w:rPr>
          <w:rFonts w:hint="eastAsia" w:ascii="宋体" w:hAnsi="宋体"/>
          <w:color w:val="000000"/>
          <w:sz w:val="24"/>
        </w:rPr>
        <w:t xml:space="preserve">报价优惠率的计算方法：供应商须以优惠率（0%-100%）形式进行报价；计算公式为：</w:t>
      </w:r>
      <w:r>
        <w:rPr>
          <w:rFonts w:hint="eastAsia" w:ascii="宋体" w:hAnsi="宋体"/>
          <w:color w:val="000000"/>
          <w:sz w:val="24"/>
        </w:rPr>
        <w:t xml:space="preserve">结算单价</w:t>
      </w:r>
      <w:r>
        <w:rPr>
          <w:rFonts w:hint="eastAsia" w:ascii="宋体" w:hAnsi="宋体"/>
          <w:color w:val="000000"/>
          <w:sz w:val="24"/>
        </w:rPr>
        <w:t xml:space="preserve">=</w:t>
      </w:r>
      <w:r>
        <w:rPr>
          <w:rFonts w:hint="eastAsia" w:ascii="宋体" w:hAnsi="宋体"/>
          <w:color w:val="000000"/>
          <w:sz w:val="24"/>
        </w:rPr>
        <w:t xml:space="preserve">基准单价</w:t>
      </w:r>
      <w:r>
        <w:rPr>
          <w:rFonts w:hint="eastAsia" w:ascii="宋体" w:hAnsi="宋体"/>
          <w:color w:val="000000"/>
          <w:sz w:val="24"/>
        </w:rPr>
        <w:t xml:space="preserve">×（1–成交优惠率）；</w:t>
      </w:r>
      <w:r>
        <w:rPr>
          <w:rFonts w:hint="eastAsia" w:ascii="宋体" w:hAnsi="宋体"/>
          <w:b/>
          <w:bCs/>
          <w:color w:val="000000"/>
          <w:sz w:val="24"/>
        </w:rPr>
        <w:t xml:space="preserve">计算示例：如</w:t>
      </w:r>
      <w:r>
        <w:rPr>
          <w:rFonts w:hint="eastAsia" w:ascii="宋体" w:hAnsi="宋体"/>
          <w:b/>
          <w:bCs/>
          <w:color w:val="000000"/>
          <w:sz w:val="24"/>
        </w:rPr>
        <w:t xml:space="preserve">基准单价</w:t>
      </w:r>
      <w:r>
        <w:rPr>
          <w:rFonts w:hint="eastAsia" w:ascii="宋体" w:hAnsi="宋体"/>
          <w:b/>
          <w:bCs/>
          <w:color w:val="000000"/>
          <w:sz w:val="24"/>
        </w:rPr>
        <w:t xml:space="preserve">为100.00元，成交优惠率为10%，则实际</w:t>
      </w:r>
      <w:r>
        <w:rPr>
          <w:rFonts w:hint="eastAsia" w:ascii="宋体" w:hAnsi="宋体"/>
          <w:b/>
          <w:bCs/>
          <w:color w:val="000000"/>
          <w:sz w:val="24"/>
        </w:rPr>
        <w:t xml:space="preserve">结算单价</w:t>
      </w:r>
      <w:r>
        <w:rPr>
          <w:rFonts w:hint="eastAsia" w:ascii="宋体" w:hAnsi="宋体"/>
          <w:b/>
          <w:bCs/>
          <w:color w:val="000000"/>
          <w:sz w:val="24"/>
        </w:rPr>
        <w:t xml:space="preserve">为100.00元×（1–10%）=90.00元。</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31"/>
        <w:ind w:firstLine="0"/>
      </w:pPr>
      <w:r/>
      <w:bookmarkStart w:id="193" w:name="_Toc210926288"/>
      <w:r>
        <w:rPr>
          <w:rFonts w:hint="eastAsia"/>
          <w:sz w:val="24"/>
          <w:szCs w:val="24"/>
        </w:rPr>
        <w:t xml:space="preserve">附件：</w:t>
      </w:r>
      <w:r/>
    </w:p>
    <w:p>
      <w:pPr>
        <w:pStyle w:val="931"/>
        <w:ind w:firstLine="0"/>
      </w:pPr>
      <w:r/>
      <w:r/>
    </w:p>
    <w:p>
      <w:pPr>
        <w:pStyle w:val="853"/>
        <w:spacing w:before="286" w:after="143" w:line="360" w:lineRule="auto"/>
        <w:rPr>
          <w:rFonts w:hint="eastAsia" w:ascii="宋体" w:hAnsi="宋体" w:eastAsia="宋体"/>
          <w:sz w:val="32"/>
          <w:szCs w:val="32"/>
        </w:rPr>
      </w:pPr>
      <w:r>
        <w:rPr>
          <w:rFonts w:hint="eastAsia" w:ascii="宋体" w:hAnsi="宋体" w:eastAsia="宋体"/>
          <w:sz w:val="32"/>
          <w:szCs w:val="32"/>
        </w:rPr>
        <w:t xml:space="preserve">技术要求响应及偏离表</w:t>
      </w:r>
      <w:bookmarkEnd w:id="193"/>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3"/>
        </w:numPr>
        <w:jc w:val="left"/>
        <w:spacing w:line="360" w:lineRule="auto"/>
        <w:rPr>
          <w:rFonts w:hint="eastAsia" w:ascii="宋体" w:hAnsi="宋体"/>
          <w:sz w:val="24"/>
        </w:rPr>
      </w:pPr>
      <w:r/>
      <w:bookmarkStart w:id="194" w:name="_Hlk171012259"/>
      <w:r>
        <w:rPr>
          <w:rFonts w:hint="eastAsia" w:ascii="宋体" w:hAnsi="宋体"/>
          <w:sz w:val="24"/>
        </w:rPr>
        <w:t xml:space="preserve">供应商需对本磋商文件</w:t>
      </w:r>
      <w:bookmarkStart w:id="195" w:name="_Hlk171012238"/>
      <w:r/>
      <w:bookmarkEnd w:id="194"/>
      <w:r>
        <w:rPr>
          <w:rFonts w:hint="eastAsia" w:ascii="宋体" w:hAnsi="宋体"/>
          <w:sz w:val="24"/>
        </w:rPr>
        <w:t xml:space="preserve">中</w:t>
      </w:r>
      <w:bookmarkStart w:id="196" w:name="_Hlk172202898"/>
      <w:r>
        <w:rPr>
          <w:rFonts w:hint="eastAsia" w:ascii="宋体" w:hAnsi="宋体"/>
          <w:sz w:val="24"/>
        </w:rPr>
        <w:t xml:space="preserve">“第三章 项目需求</w:t>
      </w:r>
      <w:r>
        <w:rPr>
          <w:rFonts w:hint="eastAsia" w:ascii="宋体" w:hAnsi="宋体"/>
          <w:color w:val="000000" w:themeColor="text1"/>
          <w:sz w:val="24"/>
        </w:rPr>
        <w:t xml:space="preserve">”</w:t>
      </w:r>
      <w:bookmarkStart w:id="197" w:name="_Hlk172203447"/>
      <w:r>
        <w:rPr>
          <w:rFonts w:hint="eastAsia" w:ascii="宋体" w:hAnsi="宋体"/>
          <w:color w:val="000000" w:themeColor="text1"/>
          <w:sz w:val="24"/>
        </w:rPr>
        <w:t xml:space="preserve">中的“技术及服务要求</w:t>
      </w:r>
      <w:bookmarkEnd w:id="195"/>
      <w:r/>
      <w:bookmarkEnd w:id="196"/>
      <w:r/>
      <w:bookmarkEnd w:id="197"/>
      <w:r>
        <w:rPr>
          <w:rFonts w:hint="eastAsia" w:ascii="宋体" w:hAnsi="宋体"/>
          <w:color w:val="000000" w:themeColor="text1"/>
          <w:sz w:val="24"/>
        </w:rPr>
        <w:t xml:space="preserve">”（其中</w:t>
      </w:r>
      <w:r>
        <w:rPr>
          <w:rFonts w:hint="eastAsia" w:ascii="宋体" w:hAnsi="宋体"/>
          <w:b/>
          <w:bCs/>
          <w:i/>
          <w:iCs/>
          <w:color w:val="000000" w:themeColor="text1"/>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3"/>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31"/>
        <w:ind w:firstLine="0"/>
      </w:pPr>
      <w:r/>
      <w:bookmarkStart w:id="198" w:name="_Toc210926289"/>
      <w:r/>
      <w:bookmarkStart w:id="199" w:name="_Toc120614284"/>
      <w:r/>
      <w:bookmarkStart w:id="200" w:name="_Toc22356583"/>
      <w:r/>
      <w:bookmarkStart w:id="201" w:name="_Toc120614291"/>
      <w:r/>
      <w:bookmarkStart w:id="202" w:name="_Toc26554103"/>
      <w:r/>
      <w:bookmarkStart w:id="203" w:name="_Toc513029281"/>
      <w:r/>
      <w:bookmarkStart w:id="204" w:name="_Toc49090582"/>
      <w:r/>
      <w:bookmarkStart w:id="205" w:name="_Toc23828483"/>
      <w:r/>
      <w:bookmarkStart w:id="206" w:name="_Toc24878535"/>
      <w:r>
        <w:rPr>
          <w:rFonts w:hint="eastAsia"/>
          <w:sz w:val="24"/>
          <w:szCs w:val="24"/>
        </w:rPr>
        <w:t xml:space="preserve">附件：</w:t>
      </w:r>
      <w:r/>
    </w:p>
    <w:p>
      <w:pPr>
        <w:pStyle w:val="931"/>
        <w:ind w:firstLine="0"/>
      </w:pPr>
      <w:r/>
      <w:r/>
    </w:p>
    <w:p>
      <w:pPr>
        <w:pStyle w:val="853"/>
        <w:spacing w:before="286" w:after="143" w:line="360" w:lineRule="auto"/>
        <w:rPr>
          <w:rFonts w:hint="eastAsia" w:ascii="宋体" w:hAnsi="宋体" w:eastAsia="宋体"/>
          <w:sz w:val="32"/>
          <w:szCs w:val="32"/>
        </w:rPr>
      </w:pPr>
      <w:r>
        <w:rPr>
          <w:rFonts w:hint="eastAsia" w:ascii="宋体" w:hAnsi="宋体" w:eastAsia="宋体"/>
          <w:sz w:val="32"/>
          <w:szCs w:val="32"/>
        </w:rPr>
        <w:t xml:space="preserve">商务要求响应及偏离表</w:t>
      </w:r>
      <w:bookmarkEnd w:id="198"/>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color w:val="000000" w:themeColor="text1"/>
          <w:sz w:val="24"/>
        </w:rPr>
      </w:pPr>
      <w:r>
        <w:rPr>
          <w:rFonts w:hint="eastAsia" w:ascii="宋体" w:hAnsi="宋体"/>
          <w:b/>
          <w:sz w:val="24"/>
        </w:rPr>
        <w:t xml:space="preserve">注：</w:t>
      </w:r>
      <w:r/>
    </w:p>
    <w:p>
      <w:pPr>
        <w:numPr>
          <w:ilvl w:val="0"/>
          <w:numId w:val="4"/>
        </w:numPr>
        <w:jc w:val="left"/>
        <w:spacing w:line="360" w:lineRule="auto"/>
        <w:rPr>
          <w:rFonts w:hint="eastAsia" w:ascii="宋体" w:hAnsi="宋体"/>
          <w:sz w:val="24"/>
        </w:rPr>
      </w:pPr>
      <w:r>
        <w:rPr>
          <w:rFonts w:hint="eastAsia" w:ascii="宋体" w:hAnsi="宋体"/>
          <w:color w:val="000000" w:themeColor="text1"/>
          <w:sz w:val="24"/>
        </w:rPr>
        <w:t xml:space="preserve">供应商需对本磋商文件中“第三章 项目需求”中的“商务要求”（其中</w:t>
      </w:r>
      <w:r>
        <w:rPr>
          <w:rFonts w:hint="eastAsia" w:ascii="宋体" w:hAnsi="宋体"/>
          <w:b/>
          <w:bCs/>
          <w:i/>
          <w:iCs/>
          <w:color w:val="000000" w:themeColor="text1"/>
          <w:sz w:val="24"/>
          <w:u w:val="single"/>
        </w:rPr>
        <w:t xml:space="preserve">斜体且有下划</w:t>
      </w:r>
      <w:r>
        <w:rPr>
          <w:rFonts w:hint="eastAsia" w:ascii="宋体" w:hAnsi="宋体"/>
          <w:b/>
          <w:bCs/>
          <w:i/>
          <w:iCs/>
          <w:sz w:val="24"/>
          <w:u w:val="single"/>
        </w:rPr>
        <w:t xml:space="preserve">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4"/>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
      <w:bookmarkEnd w:id="199"/>
      <w:r/>
      <w:bookmarkEnd w:id="200"/>
      <w:r/>
      <w:bookmarkEnd w:id="201"/>
      <w:r/>
      <w:bookmarkEnd w:id="202"/>
      <w:r/>
      <w:bookmarkEnd w:id="203"/>
      <w:r/>
      <w:bookmarkEnd w:id="204"/>
      <w:r/>
      <w:bookmarkEnd w:id="205"/>
      <w:r/>
      <w:bookmarkEnd w:id="206"/>
      <w:r/>
      <w:r/>
      <w:r>
        <w:rPr>
          <w:rFonts w:hint="eastAsia" w:ascii="宋体" w:hAnsi="宋体"/>
          <w:sz w:val="24"/>
        </w:rPr>
      </w:r>
    </w:p>
    <w:p>
      <w:pPr>
        <w:shd w:val="nil"/>
      </w:pPr>
      <w:r>
        <w:rPr>
          <w:rFonts w:hint="eastAsia"/>
          <w:sz w:val="24"/>
          <w:szCs w:val="24"/>
          <w:highlight w:val="none"/>
        </w:rPr>
        <w:br w:type="page" w:clear="all"/>
      </w:r>
      <w:r>
        <w:rPr>
          <w:rFonts w:hint="eastAsia"/>
          <w:sz w:val="24"/>
          <w:szCs w:val="24"/>
          <w:highlight w:val="none"/>
        </w:rPr>
      </w:r>
    </w:p>
    <w:p>
      <w:pPr>
        <w:pStyle w:val="931"/>
        <w:ind w:firstLine="0"/>
        <w:rPr>
          <w:rFonts w:hint="eastAsia"/>
          <w:sz w:val="24"/>
          <w:szCs w:val="24"/>
          <w:highlight w:val="none"/>
        </w:rPr>
      </w:pPr>
      <w:r/>
      <w:bookmarkStart w:id="207" w:name="_Toc210926286"/>
      <w:r>
        <w:rPr>
          <w:rFonts w:hint="eastAsia"/>
          <w:sz w:val="24"/>
          <w:szCs w:val="24"/>
        </w:rPr>
        <w:t xml:space="preserve">附件：</w:t>
      </w:r>
      <w:r/>
    </w:p>
    <w:p>
      <w:pPr>
        <w:pStyle w:val="853"/>
        <w:spacing w:before="286" w:after="143" w:line="360" w:lineRule="auto"/>
        <w:rPr>
          <w:rFonts w:hint="eastAsia" w:ascii="宋体" w:hAnsi="宋体" w:eastAsia="宋体"/>
          <w:sz w:val="32"/>
          <w:szCs w:val="32"/>
        </w:rPr>
      </w:pPr>
      <w:r>
        <w:rPr>
          <w:rFonts w:hint="eastAsia" w:ascii="宋体" w:hAnsi="宋体" w:eastAsia="宋体"/>
          <w:sz w:val="32"/>
          <w:szCs w:val="32"/>
        </w:rPr>
        <w:t xml:space="preserve">实质性要求响应及偏离表</w:t>
      </w:r>
      <w:bookmarkEnd w:id="20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5"/>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5"/>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5"/>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31"/>
        <w:ind w:firstLine="0"/>
      </w:pPr>
      <w:r>
        <w:rPr>
          <w:rFonts w:hint="eastAsia"/>
          <w:sz w:val="24"/>
          <w:szCs w:val="24"/>
        </w:rPr>
        <w:t xml:space="preserve">附件：</w:t>
      </w:r>
      <w:r/>
    </w:p>
    <w:p>
      <w:pPr>
        <w:pStyle w:val="931"/>
        <w:ind w:firstLine="0"/>
      </w:pPr>
      <w:r/>
      <w:r/>
    </w:p>
    <w:p>
      <w:pPr>
        <w:pStyle w:val="85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31"/>
        <w:ind w:firstLine="0"/>
      </w:pPr>
      <w:r>
        <w:rPr>
          <w:rFonts w:hint="eastAsia"/>
          <w:sz w:val="24"/>
          <w:szCs w:val="24"/>
        </w:rPr>
        <w:t xml:space="preserve">附件：</w:t>
      </w:r>
      <w:r/>
    </w:p>
    <w:p>
      <w:pPr>
        <w:pStyle w:val="931"/>
        <w:ind w:firstLine="0"/>
      </w:pPr>
      <w:r/>
      <w:r/>
    </w:p>
    <w:p>
      <w:pPr>
        <w:pStyle w:val="931"/>
        <w:ind w:firstLine="0"/>
      </w:pPr>
      <w:r/>
      <w:r/>
    </w:p>
    <w:p>
      <w:pPr>
        <w:pStyle w:val="931"/>
        <w:ind w:firstLine="420"/>
      </w:pPr>
      <w:r/>
      <w:r/>
    </w:p>
    <w:p>
      <w:pPr>
        <w:pStyle w:val="85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31"/>
        <w:ind w:firstLine="0"/>
      </w:pPr>
      <w:r>
        <w:rPr>
          <w:rFonts w:hint="eastAsia"/>
          <w:sz w:val="24"/>
          <w:szCs w:val="24"/>
        </w:rPr>
        <w:t xml:space="preserve">附件：</w:t>
      </w:r>
      <w:r/>
    </w:p>
    <w:p>
      <w:pPr>
        <w:pStyle w:val="931"/>
        <w:ind w:firstLine="0"/>
      </w:pPr>
      <w:r/>
      <w:r/>
    </w:p>
    <w:p>
      <w:pPr>
        <w:pStyle w:val="931"/>
        <w:ind w:firstLine="420"/>
      </w:pPr>
      <w:r/>
      <w:r/>
    </w:p>
    <w:p>
      <w:pPr>
        <w:pStyle w:val="854"/>
        <w:jc w:val="center"/>
        <w:spacing w:before="286" w:after="429" w:line="360" w:lineRule="auto"/>
      </w:pPr>
      <w:r>
        <w:rPr>
          <w:rFonts w:hint="eastAsia" w:ascii="宋体" w:hAnsi="宋体"/>
          <w:szCs w:val="32"/>
        </w:rPr>
        <w:t xml:space="preserve">法人授权书</w:t>
      </w:r>
      <w:r/>
    </w:p>
    <w:p>
      <w:pPr>
        <w:pStyle w:val="894"/>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08" w:name="_Hlk109904574"/>
      <w:r>
        <w:rPr>
          <w:rFonts w:ascii="宋体" w:hAnsi="宋体"/>
        </w:rPr>
        <w:t xml:space="preserve"> [</w:t>
      </w:r>
      <w:r>
        <w:rPr>
          <w:rFonts w:hint="eastAsia" w:ascii="宋体" w:hAnsi="宋体"/>
        </w:rPr>
        <w:t xml:space="preserve">被授权人的姓名]</w:t>
      </w:r>
      <w:bookmarkEnd w:id="208"/>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894"/>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06"/>
        <w:ind w:firstLine="482"/>
        <w:spacing w:before="85" w:line="360" w:lineRule="auto"/>
        <w:rPr>
          <w:rFonts w:hint="eastAsia" w:ascii="黑体" w:hAnsi="黑体" w:eastAsia="黑体"/>
          <w:b/>
          <w:bCs/>
          <w:sz w:val="32"/>
          <w:szCs w:val="32"/>
        </w:rPr>
      </w:pPr>
      <w:r/>
      <w:bookmarkStart w:id="209"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06"/>
        <w:spacing w:before="85" w:line="360" w:lineRule="auto"/>
        <w:rPr>
          <w:rFonts w:hint="eastAsia" w:ascii="宋体" w:hAnsi="宋体"/>
        </w:rPr>
      </w:pPr>
      <w:r>
        <w:rPr>
          <w:rFonts w:hint="eastAsia" w:ascii="宋体" w:hAnsi="宋体"/>
        </w:rPr>
      </w:r>
      <w:r/>
    </w:p>
    <w:p>
      <w:pPr>
        <w:pStyle w:val="906"/>
        <w:spacing w:before="85" w:line="360" w:lineRule="auto"/>
        <w:rPr>
          <w:rFonts w:hint="eastAsia" w:ascii="宋体" w:hAnsi="宋体"/>
        </w:rPr>
      </w:pPr>
      <w:r>
        <w:rPr>
          <w:rFonts w:hint="eastAsia" w:ascii="宋体" w:hAnsi="宋体"/>
        </w:rPr>
      </w:r>
      <w:r/>
    </w:p>
    <w:p>
      <w:pPr>
        <w:pStyle w:val="906"/>
        <w:spacing w:before="85" w:line="360" w:lineRule="auto"/>
        <w:rPr>
          <w:rFonts w:hint="eastAsia" w:ascii="宋体" w:hAnsi="宋体"/>
        </w:rPr>
      </w:pPr>
      <w:r>
        <w:rPr>
          <w:rFonts w:hint="eastAsia" w:ascii="宋体" w:hAnsi="宋体"/>
        </w:rPr>
      </w:r>
      <w:bookmarkEnd w:id="209"/>
      <w:r/>
      <w:r/>
    </w:p>
    <w:p>
      <w:pPr>
        <w:pStyle w:val="860"/>
        <w:rPr>
          <w:rFonts w:hint="eastAsia" w:ascii="宋体" w:hAnsi="宋体"/>
          <w:sz w:val="24"/>
        </w:rPr>
      </w:pPr>
      <w:r>
        <w:rPr>
          <w:rFonts w:hint="eastAsia" w:ascii="宋体" w:hAnsi="宋体"/>
          <w:sz w:val="24"/>
        </w:rPr>
        <w:t xml:space="preserve">授权单位名称（加盖CA电子公章）：</w:t>
      </w:r>
      <w:r/>
    </w:p>
    <w:p>
      <w:pPr>
        <w:pStyle w:val="860"/>
        <w:rPr>
          <w:rFonts w:hint="eastAsia" w:ascii="宋体" w:hAnsi="宋体"/>
          <w:sz w:val="24"/>
        </w:rPr>
      </w:pPr>
      <w:r>
        <w:rPr>
          <w:rFonts w:hint="eastAsia" w:ascii="宋体" w:hAnsi="宋体"/>
          <w:sz w:val="24"/>
        </w:rPr>
        <w:t xml:space="preserve">被授权人联系电话（手机）：</w:t>
      </w:r>
      <w:r/>
    </w:p>
    <w:p>
      <w:pPr>
        <w:pStyle w:val="860"/>
        <w:rPr>
          <w:rFonts w:hint="eastAsia" w:ascii="宋体" w:hAnsi="宋体"/>
          <w:sz w:val="24"/>
        </w:rPr>
      </w:pPr>
      <w:r>
        <w:rPr>
          <w:rFonts w:hint="eastAsia" w:ascii="宋体" w:hAnsi="宋体"/>
          <w:sz w:val="24"/>
        </w:rPr>
        <w:t xml:space="preserve">被授权人联系邮箱：</w:t>
      </w:r>
      <w:r/>
    </w:p>
    <w:p>
      <w:pPr>
        <w:pStyle w:val="860"/>
        <w:rPr>
          <w:rFonts w:hint="eastAsia" w:ascii="宋体" w:hAnsi="宋体"/>
          <w:sz w:val="24"/>
        </w:rPr>
      </w:pPr>
      <w:r>
        <w:rPr>
          <w:rFonts w:hint="eastAsia" w:ascii="宋体" w:hAnsi="宋体"/>
          <w:sz w:val="24"/>
        </w:rPr>
        <w:t xml:space="preserve">通讯地址：</w:t>
      </w:r>
      <w:r/>
    </w:p>
    <w:p>
      <w:pPr>
        <w:pStyle w:val="860"/>
      </w:pPr>
      <w:r>
        <w:rPr>
          <w:rFonts w:hint="eastAsia" w:ascii="宋体" w:hAnsi="宋体"/>
          <w:sz w:val="24"/>
        </w:rPr>
        <w:t xml:space="preserve">日期：   年   月   日</w:t>
      </w:r>
      <w:r/>
    </w:p>
    <w:p>
      <w:pPr>
        <w:pStyle w:val="860"/>
      </w:pPr>
      <w:r/>
      <w:r/>
    </w:p>
    <w:p>
      <w:pPr>
        <w:pStyle w:val="860"/>
      </w:pPr>
      <w:r/>
      <w:r/>
    </w:p>
    <w:p>
      <w:pPr>
        <w:pStyle w:val="86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31"/>
        <w:ind w:firstLine="0"/>
      </w:pPr>
      <w:r>
        <w:rPr>
          <w:rFonts w:hint="eastAsia"/>
          <w:sz w:val="24"/>
          <w:szCs w:val="24"/>
        </w:rPr>
        <w:t xml:space="preserve">附件：</w:t>
      </w:r>
      <w:r/>
    </w:p>
    <w:p>
      <w:pPr>
        <w:pStyle w:val="931"/>
        <w:ind w:firstLine="0"/>
      </w:pPr>
      <w:r/>
      <w:r/>
    </w:p>
    <w:p>
      <w:pPr>
        <w:pStyle w:val="85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0" w:name="_Hlk150952589"/>
      <w:r>
        <w:rPr>
          <w:rFonts w:hint="eastAsia" w:ascii="宋体" w:hAnsi="宋体"/>
          <w:sz w:val="24"/>
        </w:rPr>
        <w:t xml:space="preserve">，</w:t>
      </w:r>
      <w:bookmarkStart w:id="211" w:name="_Hlk150950461"/>
      <w:r>
        <w:rPr>
          <w:rFonts w:hint="eastAsia" w:ascii="宋体" w:hAnsi="宋体"/>
          <w:sz w:val="24"/>
        </w:rPr>
        <w:t xml:space="preserve">并声明同意如下：</w:t>
      </w:r>
      <w:bookmarkStart w:id="212" w:name="_Hlk109904608"/>
      <w:r>
        <w:rPr>
          <w:rFonts w:ascii="宋体" w:hAnsi="宋体"/>
          <w:sz w:val="24"/>
        </w:rPr>
        <w:t xml:space="preserve"> </w:t>
      </w:r>
      <w:bookmarkEnd w:id="210"/>
      <w:r/>
      <w:bookmarkEnd w:id="211"/>
      <w:r/>
      <w:bookmarkEnd w:id="212"/>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213" w:name="_Hlk47429358"/>
      <w:r>
        <w:rPr>
          <w:rFonts w:hint="eastAsia" w:ascii="宋体" w:hAnsi="宋体"/>
          <w:sz w:val="24"/>
        </w:rPr>
        <w:t xml:space="preserve">我方同意按照政府采购规定承担所有责任。</w:t>
      </w:r>
      <w:bookmarkEnd w:id="213"/>
      <w:r/>
      <w:r/>
    </w:p>
    <w:p>
      <w:pPr>
        <w:ind w:firstLine="480"/>
        <w:spacing w:line="360" w:lineRule="auto"/>
        <w:rPr>
          <w:rFonts w:hint="eastAsia" w:ascii="宋体" w:hAnsi="宋体"/>
          <w:color w:val="000000" w:themeColor="text1"/>
          <w:sz w:val="24"/>
        </w:rPr>
      </w:pPr>
      <w:r/>
      <w:bookmarkStart w:id="214" w:name="_Hlk13223570"/>
      <w:r>
        <w:rPr>
          <w:rFonts w:hint="eastAsia" w:ascii="宋体" w:hAnsi="宋体"/>
          <w:sz w:val="24"/>
        </w:rPr>
        <w:t xml:space="preserve">8.我们不存在和我单位负责人为同一人，或者和我单位存在直接控股、管理关系的其他供</w:t>
      </w:r>
      <w:r>
        <w:rPr>
          <w:rFonts w:hint="eastAsia" w:ascii="宋体" w:hAnsi="宋体"/>
          <w:color w:val="000000" w:themeColor="text1"/>
          <w:sz w:val="24"/>
        </w:rPr>
        <w:t xml:space="preserve">应商，参加本项目同一合同项下的政府采购活动的情形。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14"/>
      <w:r/>
      <w:r/>
    </w:p>
    <w:p>
      <w:pPr>
        <w:pStyle w:val="931"/>
        <w:ind w:firstLine="420"/>
        <w:rPr>
          <w:rFonts w:ascii="宋体"/>
          <w:sz w:val="32"/>
          <w:szCs w:val="32"/>
        </w:rPr>
      </w:pPr>
      <w:r>
        <w:br w:type="page" w:clear="all"/>
      </w:r>
      <w:r/>
    </w:p>
    <w:p>
      <w:pPr>
        <w:pStyle w:val="931"/>
        <w:ind w:firstLine="0"/>
      </w:pPr>
      <w:r/>
      <w:bookmarkStart w:id="215" w:name="_Toc210926290"/>
      <w:r/>
      <w:bookmarkStart w:id="216" w:name="_Toc15653465"/>
      <w:r/>
      <w:bookmarkEnd w:id="126"/>
      <w:r/>
      <w:bookmarkEnd w:id="127"/>
      <w:r/>
      <w:bookmarkEnd w:id="128"/>
      <w:r/>
      <w:bookmarkEnd w:id="187"/>
      <w:r>
        <w:rPr>
          <w:rFonts w:hint="eastAsia"/>
          <w:sz w:val="24"/>
          <w:szCs w:val="24"/>
        </w:rPr>
        <w:t xml:space="preserve">附件：</w:t>
      </w:r>
      <w:r/>
    </w:p>
    <w:p>
      <w:pPr>
        <w:pStyle w:val="931"/>
        <w:ind w:firstLine="0"/>
      </w:pPr>
      <w:r/>
      <w:r/>
    </w:p>
    <w:p>
      <w:pPr>
        <w:pStyle w:val="854"/>
        <w:jc w:val="center"/>
        <w:spacing w:before="143" w:after="0" w:line="360" w:lineRule="auto"/>
        <w:rPr>
          <w:rFonts w:hint="eastAsia" w:ascii="宋体" w:hAnsi="宋体"/>
          <w:bCs/>
          <w:color w:val="000000" w:themeColor="text1"/>
        </w:rPr>
      </w:pPr>
      <w:r/>
      <w:bookmarkStart w:id="217" w:name="_Hlk205398963"/>
      <w:r/>
      <w:bookmarkStart w:id="218" w:name="_Hlk150952687"/>
      <w:r/>
      <w:bookmarkEnd w:id="215"/>
      <w:r/>
      <w:bookmarkEnd w:id="216"/>
      <w:r>
        <w:rPr>
          <w:rFonts w:hint="eastAsia" w:ascii="宋体" w:hAnsi="宋体"/>
        </w:rPr>
        <w:t xml:space="preserve">中小微企业声</w:t>
      </w:r>
      <w:r>
        <w:rPr>
          <w:rFonts w:hint="eastAsia" w:ascii="宋体" w:hAnsi="宋体"/>
          <w:color w:val="000000" w:themeColor="text1"/>
        </w:rPr>
        <w:t xml:space="preserve">明函（服务类项目）</w:t>
      </w:r>
      <w:bookmarkEnd w:id="217"/>
      <w:r/>
      <w:r/>
    </w:p>
    <w:p>
      <w:pPr>
        <w:pStyle w:val="86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1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86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865"/>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86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86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86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865"/>
        <w:spacing w:line="300" w:lineRule="auto"/>
        <w:rPr>
          <w:rFonts w:hint="eastAsia" w:ascii="宋体" w:hAnsi="宋体" w:eastAsia="宋体"/>
          <w:sz w:val="22"/>
          <w:szCs w:val="22"/>
        </w:rPr>
      </w:pPr>
      <w:r/>
      <w:bookmarkStart w:id="219"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19"/>
      <w:r/>
      <w:r/>
    </w:p>
    <w:p>
      <w:pPr>
        <w:pStyle w:val="865"/>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sz w:val="22"/>
          <w:szCs w:val="22"/>
        </w:rPr>
        <w:t xml:space="preserve"> </w:t>
      </w:r>
      <w:r/>
    </w:p>
    <w:p>
      <w:pPr>
        <w:pStyle w:val="865"/>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shd w:val="nil"/>
      </w:pPr>
      <w:r>
        <w:rPr>
          <w:rFonts w:hint="eastAsia"/>
          <w:sz w:val="24"/>
          <w:szCs w:val="24"/>
          <w:highlight w:val="none"/>
        </w:rPr>
        <w:br w:type="page" w:clear="all"/>
      </w:r>
      <w:r>
        <w:rPr>
          <w:rFonts w:hint="eastAsia"/>
          <w:sz w:val="24"/>
          <w:szCs w:val="24"/>
          <w:highlight w:val="none"/>
        </w:rPr>
      </w:r>
    </w:p>
    <w:p>
      <w:pPr>
        <w:pStyle w:val="931"/>
        <w:ind w:firstLine="0"/>
        <w:rPr>
          <w:rFonts w:hint="eastAsia"/>
          <w:sz w:val="24"/>
          <w:szCs w:val="24"/>
          <w:highlight w:val="none"/>
        </w:rPr>
      </w:pPr>
      <w:r>
        <w:rPr>
          <w:rFonts w:hint="eastAsia"/>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85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60"/>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20" w:name="_Hlk14868662"/>
      <w:r>
        <w:rPr>
          <w:rFonts w:hint="eastAsia" w:ascii="宋体" w:hAnsi="宋体"/>
          <w:sz w:val="24"/>
          <w:szCs w:val="21"/>
        </w:rPr>
        <w:t xml:space="preserve">供应商全称</w:t>
      </w:r>
      <w:bookmarkEnd w:id="220"/>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88"/>
      <w:r/>
      <w:bookmarkEnd w:id="186"/>
      <w:r/>
      <w:bookmarkEnd w:id="218"/>
      <w:r/>
      <w:r/>
    </w:p>
    <w:p>
      <w:pPr>
        <w:jc w:val="left"/>
        <w:widowControl/>
        <w:rPr>
          <w:rFonts w:hint="eastAsia" w:ascii="宋体" w:hAnsi="宋体"/>
          <w:sz w:val="24"/>
          <w:szCs w:val="21"/>
        </w:rPr>
      </w:pPr>
      <w:r>
        <w:rPr>
          <w:rFonts w:hint="eastAsia" w:ascii="宋体" w:hAnsi="宋体"/>
          <w:sz w:val="24"/>
          <w:szCs w:val="21"/>
        </w:rPr>
        <w:br w:type="page" w:clear="all"/>
      </w:r>
      <w:r/>
    </w:p>
    <w:p>
      <w:pPr>
        <w:pStyle w:val="853"/>
        <w:jc w:val="left"/>
        <w:spacing w:before="286" w:after="143" w:line="360" w:lineRule="auto"/>
        <w:rPr>
          <w:rFonts w:hint="eastAsia" w:ascii="宋体" w:hAnsi="宋体" w:cs="宋体"/>
          <w:b w:val="0"/>
          <w:bCs/>
          <w:color w:val="000000"/>
          <w:sz w:val="24"/>
        </w:rPr>
      </w:pPr>
      <w:r>
        <w:rPr>
          <w:rFonts w:hint="eastAsia" w:ascii="宋体" w:hAnsi="宋体" w:eastAsia="宋体"/>
          <w:b w:val="0"/>
          <w:bCs/>
          <w:sz w:val="24"/>
          <w:szCs w:val="24"/>
        </w:rPr>
        <w:t xml:space="preserve">《中小微企业声明函》附件：</w:t>
      </w:r>
      <w:r/>
    </w:p>
    <w:p>
      <w:pPr>
        <w:pStyle w:val="884"/>
        <w:ind w:firstLine="562"/>
        <w:jc w:val="center"/>
        <w:spacing w:before="0" w:beforeAutospacing="0" w:after="0" w:afterAutospacing="0" w:line="360" w:lineRule="auto"/>
        <w:shd w:val="clear" w:color="auto" w:fill="ffffff"/>
        <w:rPr>
          <w:rFonts w:hint="eastAsia"/>
          <w:color w:val="000000"/>
          <w:sz w:val="28"/>
          <w:szCs w:val="28"/>
        </w:rPr>
      </w:pPr>
      <w:r>
        <w:rPr>
          <w:rStyle w:val="888"/>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53"/>
        <w:spacing w:before="286" w:after="143" w:line="360" w:lineRule="auto"/>
        <w:rPr>
          <w:bCs/>
        </w:rPr>
      </w:pPr>
      <w:r>
        <w:br w:type="page" w:clear="all"/>
      </w:r>
      <w:r>
        <w:rPr>
          <w:rFonts w:hint="eastAsia" w:ascii="宋体" w:hAnsi="宋体" w:eastAsia="宋体"/>
          <w:sz w:val="28"/>
          <w:szCs w:val="28"/>
        </w:rPr>
        <w:t xml:space="preserve">质疑函范本</w:t>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38</w:t>
    </w:r>
    <w:r>
      <w:fldChar w:fldCharType="end"/>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right="720"/>
      <w:jc w:val="both"/>
      <w:tabs>
        <w:tab w:val="left" w:pos="3565" w:leader="none"/>
        <w:tab w:val="clear" w:pos="4153" w:leader="none"/>
        <w:tab w:val="clear" w:pos="8306" w:leader="none"/>
      </w:tabs>
      <w:rPr>
        <w:rFonts w:hint="eastAsia" w:ascii="华文中宋" w:hAnsi="华文中宋" w:eastAsia="华文中宋"/>
      </w:rPr>
      <w:pBdr>
        <w:bottom w:val="none" w:color="auto" w:sz="0" w:space="0"/>
      </w:pBdr>
    </w:pPr>
    <w:r>
      <w:rPr>
        <w:rFonts w:hint="eastAsia" w:ascii="华文中宋" w:hAnsi="华文中宋" w:eastAsia="华文中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05"/>
      <w:isLgl w:val="false"/>
      <w:suff w:val="tab"/>
      <w:lvlText w:val="第%1章"/>
      <w:lvlJc w:val="left"/>
      <w:pPr>
        <w:ind w:left="9351" w:hanging="420"/>
      </w:pPr>
      <w:rPr>
        <w:rFonts w:hint="eastAsia" w:ascii="黑体" w:eastAsia="黑体"/>
        <w:b w:val="0"/>
        <w:sz w:val="36"/>
        <w:lang w:val="en-US"/>
      </w:rPr>
    </w:lvl>
    <w:lvl w:ilvl="1">
      <w:start w:val="1"/>
      <w:numFmt w:val="decimal"/>
      <w:pStyle w:val="89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9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0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7"/>
    <w:link w:val="852"/>
    <w:uiPriority w:val="9"/>
    <w:rPr>
      <w:rFonts w:ascii="Arial" w:hAnsi="Arial" w:eastAsia="Arial" w:cs="Arial"/>
      <w:sz w:val="40"/>
      <w:szCs w:val="40"/>
    </w:rPr>
  </w:style>
  <w:style w:type="character" w:styleId="693">
    <w:name w:val="Heading 2 Char"/>
    <w:basedOn w:val="857"/>
    <w:link w:val="853"/>
    <w:uiPriority w:val="9"/>
    <w:rPr>
      <w:rFonts w:ascii="Arial" w:hAnsi="Arial" w:eastAsia="Arial" w:cs="Arial"/>
      <w:sz w:val="34"/>
    </w:rPr>
  </w:style>
  <w:style w:type="character" w:styleId="694">
    <w:name w:val="Heading 3 Char"/>
    <w:basedOn w:val="857"/>
    <w:link w:val="854"/>
    <w:uiPriority w:val="9"/>
    <w:rPr>
      <w:rFonts w:ascii="Arial" w:hAnsi="Arial" w:eastAsia="Arial" w:cs="Arial"/>
      <w:sz w:val="30"/>
      <w:szCs w:val="30"/>
    </w:rPr>
  </w:style>
  <w:style w:type="character" w:styleId="695">
    <w:name w:val="Heading 4 Char"/>
    <w:basedOn w:val="857"/>
    <w:link w:val="855"/>
    <w:uiPriority w:val="9"/>
    <w:rPr>
      <w:rFonts w:ascii="Arial" w:hAnsi="Arial" w:eastAsia="Arial" w:cs="Arial"/>
      <w:b/>
      <w:bCs/>
      <w:sz w:val="26"/>
      <w:szCs w:val="26"/>
    </w:rPr>
  </w:style>
  <w:style w:type="character" w:styleId="696">
    <w:name w:val="Heading 5 Char"/>
    <w:basedOn w:val="857"/>
    <w:link w:val="856"/>
    <w:uiPriority w:val="9"/>
    <w:rPr>
      <w:rFonts w:ascii="Arial" w:hAnsi="Arial" w:eastAsia="Arial" w:cs="Arial"/>
      <w:b/>
      <w:bCs/>
      <w:sz w:val="24"/>
      <w:szCs w:val="24"/>
    </w:rPr>
  </w:style>
  <w:style w:type="paragraph" w:styleId="697">
    <w:name w:val="Heading 6"/>
    <w:basedOn w:val="851"/>
    <w:next w:val="851"/>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57"/>
    <w:link w:val="697"/>
    <w:uiPriority w:val="9"/>
    <w:rPr>
      <w:rFonts w:ascii="Arial" w:hAnsi="Arial" w:eastAsia="Arial" w:cs="Arial"/>
      <w:b/>
      <w:bCs/>
      <w:sz w:val="22"/>
      <w:szCs w:val="22"/>
    </w:rPr>
  </w:style>
  <w:style w:type="paragraph" w:styleId="699">
    <w:name w:val="Heading 7"/>
    <w:basedOn w:val="851"/>
    <w:next w:val="851"/>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57"/>
    <w:link w:val="699"/>
    <w:uiPriority w:val="9"/>
    <w:rPr>
      <w:rFonts w:ascii="Arial" w:hAnsi="Arial" w:eastAsia="Arial" w:cs="Arial"/>
      <w:b/>
      <w:bCs/>
      <w:i/>
      <w:iCs/>
      <w:sz w:val="22"/>
      <w:szCs w:val="22"/>
    </w:rPr>
  </w:style>
  <w:style w:type="paragraph" w:styleId="701">
    <w:name w:val="Heading 8"/>
    <w:basedOn w:val="851"/>
    <w:next w:val="851"/>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57"/>
    <w:link w:val="701"/>
    <w:uiPriority w:val="9"/>
    <w:rPr>
      <w:rFonts w:ascii="Arial" w:hAnsi="Arial" w:eastAsia="Arial" w:cs="Arial"/>
      <w:i/>
      <w:iCs/>
      <w:sz w:val="22"/>
      <w:szCs w:val="22"/>
    </w:rPr>
  </w:style>
  <w:style w:type="paragraph" w:styleId="703">
    <w:name w:val="Heading 9"/>
    <w:basedOn w:val="851"/>
    <w:next w:val="851"/>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57"/>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1"/>
    <w:next w:val="851"/>
    <w:link w:val="707"/>
    <w:uiPriority w:val="10"/>
    <w:qFormat/>
    <w:pPr>
      <w:contextualSpacing/>
      <w:spacing w:before="300" w:after="200"/>
    </w:pPr>
    <w:rPr>
      <w:sz w:val="48"/>
      <w:szCs w:val="48"/>
    </w:rPr>
  </w:style>
  <w:style w:type="character" w:styleId="707">
    <w:name w:val="Title Char"/>
    <w:basedOn w:val="857"/>
    <w:link w:val="706"/>
    <w:uiPriority w:val="10"/>
    <w:rPr>
      <w:sz w:val="48"/>
      <w:szCs w:val="48"/>
    </w:rPr>
  </w:style>
  <w:style w:type="paragraph" w:styleId="708">
    <w:name w:val="Subtitle"/>
    <w:basedOn w:val="851"/>
    <w:next w:val="851"/>
    <w:link w:val="709"/>
    <w:uiPriority w:val="11"/>
    <w:qFormat/>
    <w:pPr>
      <w:spacing w:before="200" w:after="200"/>
    </w:pPr>
    <w:rPr>
      <w:sz w:val="24"/>
      <w:szCs w:val="24"/>
    </w:rPr>
  </w:style>
  <w:style w:type="character" w:styleId="709">
    <w:name w:val="Subtitle Char"/>
    <w:basedOn w:val="857"/>
    <w:link w:val="708"/>
    <w:uiPriority w:val="11"/>
    <w:rPr>
      <w:sz w:val="24"/>
      <w:szCs w:val="24"/>
    </w:rPr>
  </w:style>
  <w:style w:type="paragraph" w:styleId="710">
    <w:name w:val="Quote"/>
    <w:basedOn w:val="851"/>
    <w:next w:val="851"/>
    <w:link w:val="711"/>
    <w:uiPriority w:val="29"/>
    <w:qFormat/>
    <w:pPr>
      <w:ind w:left="720" w:right="720"/>
    </w:pPr>
    <w:rPr>
      <w:i/>
    </w:rPr>
  </w:style>
  <w:style w:type="character" w:styleId="711">
    <w:name w:val="Quote Char"/>
    <w:link w:val="710"/>
    <w:uiPriority w:val="29"/>
    <w:rPr>
      <w:i/>
    </w:rPr>
  </w:style>
  <w:style w:type="paragraph" w:styleId="712">
    <w:name w:val="Intense Quote"/>
    <w:basedOn w:val="851"/>
    <w:next w:val="851"/>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57"/>
    <w:link w:val="875"/>
    <w:uiPriority w:val="99"/>
  </w:style>
  <w:style w:type="character" w:styleId="715">
    <w:name w:val="Footer Char"/>
    <w:basedOn w:val="857"/>
    <w:link w:val="874"/>
    <w:uiPriority w:val="99"/>
  </w:style>
  <w:style w:type="paragraph" w:styleId="716">
    <w:name w:val="Caption"/>
    <w:basedOn w:val="851"/>
    <w:next w:val="851"/>
    <w:uiPriority w:val="35"/>
    <w:semiHidden/>
    <w:unhideWhenUsed/>
    <w:qFormat/>
    <w:pPr>
      <w:spacing w:line="276" w:lineRule="auto"/>
    </w:pPr>
    <w:rPr>
      <w:b/>
      <w:bCs/>
      <w:color w:val="4f81bd" w:themeColor="accent1"/>
      <w:sz w:val="18"/>
      <w:szCs w:val="18"/>
    </w:rPr>
  </w:style>
  <w:style w:type="character" w:styleId="717">
    <w:name w:val="Caption Char"/>
    <w:basedOn w:val="716"/>
    <w:link w:val="874"/>
    <w:uiPriority w:val="99"/>
  </w:style>
  <w:style w:type="table" w:styleId="71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1"/>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57"/>
    <w:uiPriority w:val="99"/>
    <w:unhideWhenUsed/>
    <w:rPr>
      <w:vertAlign w:val="superscript"/>
    </w:rPr>
  </w:style>
  <w:style w:type="paragraph" w:styleId="846">
    <w:name w:val="endnote text"/>
    <w:basedOn w:val="851"/>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57"/>
    <w:uiPriority w:val="99"/>
    <w:semiHidden/>
    <w:unhideWhenUsed/>
    <w:rPr>
      <w:vertAlign w:val="superscript"/>
    </w:r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4"/>
    </w:rPr>
  </w:style>
  <w:style w:type="paragraph" w:styleId="852">
    <w:name w:val="Heading 1"/>
    <w:basedOn w:val="851"/>
    <w:next w:val="851"/>
    <w:link w:val="922"/>
    <w:qFormat/>
    <w:pPr>
      <w:keepNext/>
      <w:outlineLvl w:val="0"/>
    </w:pPr>
    <w:rPr>
      <w:rFonts w:ascii="楷体_GB2312" w:eastAsia="楷体_GB2312"/>
      <w:sz w:val="28"/>
      <w:szCs w:val="20"/>
    </w:rPr>
  </w:style>
  <w:style w:type="paragraph" w:styleId="853">
    <w:name w:val="Heading 2"/>
    <w:basedOn w:val="851"/>
    <w:next w:val="860"/>
    <w:link w:val="928"/>
    <w:qFormat/>
    <w:pPr>
      <w:jc w:val="center"/>
      <w:keepLines/>
      <w:keepNext/>
      <w:spacing w:before="260" w:after="260" w:line="416" w:lineRule="auto"/>
      <w:outlineLvl w:val="1"/>
    </w:pPr>
    <w:rPr>
      <w:rFonts w:ascii="Arial" w:hAnsi="Arial" w:eastAsia="幼圆"/>
      <w:b/>
      <w:sz w:val="44"/>
      <w:szCs w:val="20"/>
    </w:rPr>
  </w:style>
  <w:style w:type="paragraph" w:styleId="854">
    <w:name w:val="Heading 3"/>
    <w:basedOn w:val="851"/>
    <w:next w:val="860"/>
    <w:link w:val="929"/>
    <w:qFormat/>
    <w:pPr>
      <w:keepLines/>
      <w:keepNext/>
      <w:spacing w:before="260" w:after="260" w:line="416" w:lineRule="auto"/>
      <w:outlineLvl w:val="2"/>
    </w:pPr>
    <w:rPr>
      <w:b/>
      <w:sz w:val="32"/>
      <w:szCs w:val="20"/>
    </w:rPr>
  </w:style>
  <w:style w:type="paragraph" w:styleId="855">
    <w:name w:val="Heading 4"/>
    <w:basedOn w:val="851"/>
    <w:next w:val="851"/>
    <w:qFormat/>
    <w:pPr>
      <w:keepLines/>
      <w:keepNext/>
      <w:spacing w:before="280" w:after="290" w:line="376" w:lineRule="auto"/>
      <w:outlineLvl w:val="3"/>
    </w:pPr>
    <w:rPr>
      <w:rFonts w:ascii="Arial" w:hAnsi="Arial" w:eastAsia="黑体"/>
      <w:b/>
      <w:bCs/>
      <w:sz w:val="28"/>
      <w:szCs w:val="28"/>
    </w:rPr>
  </w:style>
  <w:style w:type="paragraph" w:styleId="856">
    <w:name w:val="Heading 5"/>
    <w:basedOn w:val="851"/>
    <w:next w:val="851"/>
    <w:qFormat/>
    <w:pPr>
      <w:keepNext/>
      <w:outlineLvl w:val="4"/>
    </w:pPr>
    <w:rPr>
      <w:rFonts w:ascii="宋体" w:hAnsi="宋体"/>
      <w:b/>
      <w:bCs/>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51"/>
    <w:link w:val="923"/>
    <w:qFormat/>
    <w:pPr>
      <w:ind w:firstLine="420"/>
    </w:pPr>
    <w:rPr>
      <w:szCs w:val="20"/>
    </w:rPr>
  </w:style>
  <w:style w:type="paragraph" w:styleId="861">
    <w:name w:val="toc 7"/>
    <w:basedOn w:val="851"/>
    <w:next w:val="851"/>
    <w:semiHidden/>
    <w:pPr>
      <w:ind w:left="2520"/>
    </w:pPr>
  </w:style>
  <w:style w:type="paragraph" w:styleId="862">
    <w:name w:val="Document Map"/>
    <w:basedOn w:val="851"/>
    <w:semiHidden/>
    <w:pPr>
      <w:shd w:val="clear" w:color="auto" w:fill="000080"/>
    </w:pPr>
  </w:style>
  <w:style w:type="paragraph" w:styleId="863">
    <w:name w:val="annotation text"/>
    <w:basedOn w:val="851"/>
    <w:link w:val="926"/>
    <w:qFormat/>
    <w:pPr>
      <w:jc w:val="left"/>
    </w:pPr>
  </w:style>
  <w:style w:type="paragraph" w:styleId="864">
    <w:name w:val="Body Text 3"/>
    <w:basedOn w:val="851"/>
    <w:qFormat/>
    <w:rPr>
      <w:rFonts w:ascii="仿宋_GB2312" w:hAnsi="Arial" w:eastAsia="仿宋_GB2312"/>
      <w:sz w:val="32"/>
      <w:szCs w:val="20"/>
    </w:rPr>
  </w:style>
  <w:style w:type="paragraph" w:styleId="865">
    <w:name w:val="Body Text"/>
    <w:basedOn w:val="851"/>
    <w:link w:val="935"/>
    <w:qFormat/>
    <w:rPr>
      <w:rFonts w:ascii="楷体_GB2312" w:hAnsi="Arial" w:eastAsia="楷体_GB2312"/>
      <w:sz w:val="28"/>
      <w:szCs w:val="20"/>
    </w:rPr>
  </w:style>
  <w:style w:type="paragraph" w:styleId="866">
    <w:name w:val="Body Text Indent"/>
    <w:basedOn w:val="851"/>
    <w:pPr>
      <w:ind w:firstLine="645"/>
    </w:pPr>
    <w:rPr>
      <w:rFonts w:ascii="楷体_GB2312" w:eastAsia="楷体_GB2312"/>
      <w:sz w:val="32"/>
      <w:szCs w:val="20"/>
    </w:rPr>
  </w:style>
  <w:style w:type="paragraph" w:styleId="867">
    <w:name w:val="toc 5"/>
    <w:basedOn w:val="851"/>
    <w:next w:val="851"/>
    <w:semiHidden/>
    <w:qFormat/>
    <w:pPr>
      <w:ind w:left="1680"/>
    </w:pPr>
  </w:style>
  <w:style w:type="paragraph" w:styleId="868">
    <w:name w:val="toc 3"/>
    <w:basedOn w:val="851"/>
    <w:next w:val="851"/>
    <w:semiHidden/>
    <w:qFormat/>
    <w:pPr>
      <w:ind w:left="539"/>
      <w:jc w:val="left"/>
      <w:spacing w:line="240" w:lineRule="exact"/>
      <w:tabs>
        <w:tab w:val="right" w:pos="9440" w:leader="dot"/>
      </w:tabs>
    </w:pPr>
    <w:rPr>
      <w:rFonts w:ascii="黑体" w:hAnsi="宋体" w:eastAsia="黑体"/>
      <w:bCs/>
      <w:iCs/>
      <w:sz w:val="18"/>
      <w:szCs w:val="32"/>
    </w:rPr>
  </w:style>
  <w:style w:type="paragraph" w:styleId="869">
    <w:name w:val="Plain Text"/>
    <w:basedOn w:val="851"/>
    <w:link w:val="921"/>
    <w:qFormat/>
    <w:rPr>
      <w:rFonts w:hint="eastAsia" w:ascii="宋体" w:hAnsi="Courier New"/>
      <w:szCs w:val="20"/>
    </w:rPr>
  </w:style>
  <w:style w:type="paragraph" w:styleId="870">
    <w:name w:val="toc 8"/>
    <w:basedOn w:val="851"/>
    <w:next w:val="851"/>
    <w:semiHidden/>
    <w:qFormat/>
    <w:pPr>
      <w:ind w:left="2940"/>
    </w:pPr>
  </w:style>
  <w:style w:type="paragraph" w:styleId="871">
    <w:name w:val="Date"/>
    <w:basedOn w:val="851"/>
    <w:next w:val="851"/>
    <w:link w:val="937"/>
    <w:qFormat/>
    <w:rPr>
      <w:sz w:val="24"/>
      <w:szCs w:val="20"/>
    </w:rPr>
  </w:style>
  <w:style w:type="paragraph" w:styleId="872">
    <w:name w:val="Body Text Indent 2"/>
    <w:basedOn w:val="851"/>
    <w:qFormat/>
    <w:pPr>
      <w:ind w:firstLine="560"/>
    </w:pPr>
    <w:rPr>
      <w:rFonts w:ascii="宋体" w:hAnsi="宋体"/>
      <w:sz w:val="28"/>
    </w:rPr>
  </w:style>
  <w:style w:type="paragraph" w:styleId="873">
    <w:name w:val="Balloon Text"/>
    <w:basedOn w:val="851"/>
    <w:semiHidden/>
    <w:qFormat/>
    <w:rPr>
      <w:sz w:val="18"/>
      <w:szCs w:val="18"/>
    </w:rPr>
  </w:style>
  <w:style w:type="paragraph" w:styleId="874">
    <w:name w:val="Footer"/>
    <w:basedOn w:val="851"/>
    <w:qFormat/>
    <w:pPr>
      <w:jc w:val="left"/>
      <w:tabs>
        <w:tab w:val="center" w:pos="4153" w:leader="none"/>
        <w:tab w:val="right" w:pos="8306" w:leader="none"/>
      </w:tabs>
    </w:pPr>
    <w:rPr>
      <w:sz w:val="18"/>
      <w:szCs w:val="20"/>
    </w:rPr>
  </w:style>
  <w:style w:type="paragraph" w:styleId="875">
    <w:name w:val="Header"/>
    <w:basedOn w:val="851"/>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51"/>
    <w:next w:val="851"/>
    <w:uiPriority w:val="39"/>
    <w:qFormat/>
    <w:pPr>
      <w:jc w:val="left"/>
      <w:spacing w:before="120" w:after="120" w:line="300" w:lineRule="exact"/>
      <w:tabs>
        <w:tab w:val="right" w:pos="9440" w:leader="dot"/>
      </w:tabs>
    </w:pPr>
    <w:rPr>
      <w:rFonts w:ascii="黑体" w:eastAsia="黑体"/>
      <w:b/>
      <w:caps/>
      <w:sz w:val="18"/>
      <w:szCs w:val="28"/>
    </w:rPr>
  </w:style>
  <w:style w:type="paragraph" w:styleId="877">
    <w:name w:val="toc 4"/>
    <w:basedOn w:val="851"/>
    <w:next w:val="851"/>
    <w:semiHidden/>
    <w:qFormat/>
    <w:pPr>
      <w:ind w:left="1260"/>
    </w:pPr>
  </w:style>
  <w:style w:type="paragraph" w:styleId="878">
    <w:name w:val="toc 6"/>
    <w:basedOn w:val="851"/>
    <w:next w:val="851"/>
    <w:semiHidden/>
    <w:qFormat/>
    <w:pPr>
      <w:ind w:left="2100"/>
    </w:pPr>
  </w:style>
  <w:style w:type="paragraph" w:styleId="879">
    <w:name w:val="Body Text Indent 3"/>
    <w:basedOn w:val="851"/>
    <w:qFormat/>
    <w:pPr>
      <w:ind w:firstLine="523"/>
    </w:pPr>
    <w:rPr>
      <w:rFonts w:ascii="仿宋_GB2312" w:hAnsi="宋体" w:eastAsia="仿宋_GB2312"/>
      <w:sz w:val="24"/>
    </w:rPr>
  </w:style>
  <w:style w:type="paragraph" w:styleId="880">
    <w:name w:val="toc 2"/>
    <w:basedOn w:val="851"/>
    <w:next w:val="851"/>
    <w:uiPriority w:val="39"/>
    <w:qFormat/>
    <w:pPr>
      <w:jc w:val="left"/>
      <w:spacing w:line="260" w:lineRule="exact"/>
      <w:tabs>
        <w:tab w:val="right" w:pos="9440" w:leader="dot"/>
      </w:tabs>
    </w:pPr>
    <w:rPr>
      <w:rFonts w:ascii="黑体" w:eastAsia="黑体"/>
      <w:b/>
      <w:bCs/>
      <w:smallCaps/>
      <w:sz w:val="18"/>
      <w:szCs w:val="44"/>
    </w:rPr>
  </w:style>
  <w:style w:type="paragraph" w:styleId="881">
    <w:name w:val="toc 9"/>
    <w:basedOn w:val="851"/>
    <w:next w:val="851"/>
    <w:semiHidden/>
    <w:qFormat/>
    <w:pPr>
      <w:ind w:left="3360"/>
    </w:pPr>
  </w:style>
  <w:style w:type="paragraph" w:styleId="882">
    <w:name w:val="Body Text 2"/>
    <w:basedOn w:val="851"/>
    <w:pPr>
      <w:jc w:val="center"/>
    </w:pPr>
    <w:rPr>
      <w:rFonts w:ascii="仿宋_GB2312" w:eastAsia="仿宋_GB2312"/>
      <w:sz w:val="44"/>
    </w:rPr>
  </w:style>
  <w:style w:type="paragraph" w:styleId="883">
    <w:name w:val="HTML Preformatted"/>
    <w:basedOn w:val="8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84">
    <w:name w:val="Normal (Web)"/>
    <w:basedOn w:val="851"/>
    <w:uiPriority w:val="99"/>
    <w:unhideWhenUsed/>
    <w:qFormat/>
    <w:pPr>
      <w:jc w:val="left"/>
      <w:spacing w:before="100" w:beforeAutospacing="1" w:after="100" w:afterAutospacing="1"/>
      <w:widowControl/>
    </w:pPr>
    <w:rPr>
      <w:rFonts w:ascii="宋体" w:hAnsi="宋体" w:cs="宋体"/>
      <w:sz w:val="24"/>
    </w:rPr>
  </w:style>
  <w:style w:type="paragraph" w:styleId="885">
    <w:name w:val="index 1"/>
    <w:basedOn w:val="851"/>
    <w:next w:val="851"/>
    <w:semiHidden/>
    <w:qFormat/>
    <w:rPr>
      <w:rFonts w:ascii="宋体" w:hAnsi="宋体"/>
      <w:szCs w:val="18"/>
    </w:rPr>
  </w:style>
  <w:style w:type="paragraph" w:styleId="886">
    <w:name w:val="annotation subject"/>
    <w:basedOn w:val="863"/>
    <w:next w:val="863"/>
    <w:link w:val="920"/>
    <w:qFormat/>
    <w:rPr>
      <w:b/>
      <w:bCs/>
    </w:rPr>
  </w:style>
  <w:style w:type="table" w:styleId="887">
    <w:name w:val="Table Grid"/>
    <w:basedOn w:val="8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22"/>
    <w:qFormat/>
    <w:rPr>
      <w:b/>
      <w:bCs/>
    </w:rPr>
  </w:style>
  <w:style w:type="character" w:styleId="889">
    <w:name w:val="page number"/>
    <w:basedOn w:val="857"/>
    <w:qFormat/>
  </w:style>
  <w:style w:type="character" w:styleId="890">
    <w:name w:val="FollowedHyperlink"/>
    <w:qFormat/>
    <w:rPr>
      <w:color w:val="800080"/>
      <w:u w:val="single"/>
    </w:rPr>
  </w:style>
  <w:style w:type="character" w:styleId="891">
    <w:name w:val="Emphasis"/>
    <w:qFormat/>
    <w:rPr>
      <w:i/>
    </w:rPr>
  </w:style>
  <w:style w:type="character" w:styleId="892">
    <w:name w:val="Hyperlink"/>
    <w:uiPriority w:val="99"/>
    <w:qFormat/>
    <w:rPr>
      <w:color w:val="0000ff"/>
      <w:u w:val="single"/>
    </w:rPr>
  </w:style>
  <w:style w:type="character" w:styleId="893">
    <w:name w:val="annotation reference"/>
    <w:qFormat/>
    <w:rPr>
      <w:sz w:val="21"/>
      <w:szCs w:val="21"/>
    </w:rPr>
  </w:style>
  <w:style w:type="paragraph" w:styleId="894" w:customStyle="1">
    <w:name w:val="Char"/>
    <w:basedOn w:val="851"/>
    <w:qFormat/>
    <w:pPr>
      <w:ind w:firstLine="561"/>
      <w:jc w:val="left"/>
      <w:tabs>
        <w:tab w:val="left" w:pos="360" w:leader="none"/>
      </w:tabs>
    </w:pPr>
    <w:rPr>
      <w:sz w:val="24"/>
      <w:u w:val="single"/>
    </w:rPr>
  </w:style>
  <w:style w:type="paragraph" w:styleId="895" w:customStyle="1">
    <w:name w:val="默认段落字体 Para Char Char Char Char Char Char Char Char Char1 Char Char Char Char Char Char Char"/>
    <w:basedOn w:val="862"/>
    <w:qFormat/>
    <w:rPr>
      <w:rFonts w:ascii="Tahoma" w:hAnsi="Tahoma"/>
      <w:sz w:val="24"/>
    </w:rPr>
  </w:style>
  <w:style w:type="paragraph" w:styleId="896" w:customStyle="1">
    <w:name w:val="招标"/>
    <w:basedOn w:val="851"/>
    <w:qFormat/>
    <w:pPr>
      <w:ind w:firstLine="420"/>
      <w:jc w:val="left"/>
      <w:spacing w:line="400" w:lineRule="exact"/>
    </w:pPr>
    <w:rPr>
      <w:rFonts w:ascii="宋体" w:hAnsi="宋体"/>
    </w:rPr>
  </w:style>
  <w:style w:type="paragraph" w:styleId="897" w:customStyle="1">
    <w:name w:val="标题1"/>
    <w:basedOn w:val="851"/>
    <w:next w:val="851"/>
    <w:qFormat/>
    <w:pPr>
      <w:jc w:val="center"/>
      <w:spacing w:line="700" w:lineRule="atLeast"/>
      <w:tabs>
        <w:tab w:val="left" w:pos="9193" w:leader="none"/>
        <w:tab w:val="left" w:pos="9827" w:leader="none"/>
      </w:tabs>
    </w:pPr>
    <w:rPr>
      <w:rFonts w:eastAsia="方正小标宋_GBK"/>
      <w:sz w:val="44"/>
    </w:rPr>
  </w:style>
  <w:style w:type="paragraph" w:styleId="898" w:customStyle="1">
    <w:name w:val="正文 1.1"/>
    <w:basedOn w:val="851"/>
    <w:next w:val="899"/>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899" w:customStyle="1">
    <w:name w:val="正文 1.1.1"/>
    <w:basedOn w:val="851"/>
    <w:next w:val="851"/>
    <w:qFormat/>
    <w:pPr>
      <w:numPr>
        <w:ilvl w:val="2"/>
        <w:numId w:val="1"/>
      </w:numPr>
      <w:spacing w:line="360" w:lineRule="auto"/>
      <w:outlineLvl w:val="2"/>
    </w:pPr>
    <w:rPr>
      <w:rFonts w:ascii="宋体" w:hAnsi="宋体"/>
      <w:color w:val="000000"/>
      <w:sz w:val="28"/>
      <w:szCs w:val="21"/>
    </w:rPr>
  </w:style>
  <w:style w:type="paragraph" w:styleId="900" w:customStyle="1">
    <w:name w:val="正文空2格  1."/>
    <w:basedOn w:val="851"/>
    <w:qFormat/>
    <w:pPr>
      <w:ind w:firstLine="480"/>
      <w:spacing w:line="360" w:lineRule="auto"/>
    </w:pPr>
    <w:rPr>
      <w:rFonts w:ascii="宋体" w:eastAsia="仿宋" w:cs="宋体"/>
      <w:sz w:val="28"/>
      <w:szCs w:val="20"/>
    </w:rPr>
  </w:style>
  <w:style w:type="paragraph" w:styleId="901" w:customStyle="1">
    <w:name w:val="标书正文格式"/>
    <w:qFormat/>
    <w:pPr>
      <w:ind w:firstLine="200"/>
      <w:spacing w:line="360" w:lineRule="auto"/>
    </w:pPr>
    <w:rPr>
      <w:rFonts w:eastAsia="楷体_GB2312"/>
      <w:sz w:val="24"/>
      <w:szCs w:val="24"/>
    </w:rPr>
  </w:style>
  <w:style w:type="paragraph" w:styleId="902" w:customStyle="1">
    <w:name w:val="附录1"/>
    <w:qFormat/>
    <w:pPr>
      <w:numPr>
        <w:numId w:val="2"/>
      </w:numPr>
      <w:spacing w:before="240" w:line="600" w:lineRule="atLeast"/>
    </w:pPr>
    <w:rPr>
      <w:b/>
      <w:i/>
      <w:sz w:val="28"/>
    </w:rPr>
  </w:style>
  <w:style w:type="paragraph" w:styleId="903" w:customStyle="1">
    <w:name w:val="Char Char Char Char1 Char Char Char"/>
    <w:basedOn w:val="862"/>
    <w:qFormat/>
    <w:pPr>
      <w:spacing w:line="360" w:lineRule="auto"/>
    </w:pPr>
    <w:rPr>
      <w:rFonts w:ascii="Tahoma" w:hAnsi="Tahoma"/>
      <w:sz w:val="24"/>
    </w:rPr>
  </w:style>
  <w:style w:type="paragraph" w:styleId="904" w:customStyle="1">
    <w:name w:val="xl47"/>
    <w:basedOn w:val="851"/>
    <w:qFormat/>
    <w:pPr>
      <w:jc w:val="center"/>
      <w:spacing w:before="100" w:beforeAutospacing="1" w:after="100" w:afterAutospacing="1"/>
      <w:widowControl/>
    </w:pPr>
    <w:rPr>
      <w:rFonts w:hint="eastAsia" w:ascii="方正姚体" w:hAnsi="宋体" w:eastAsia="方正姚体"/>
      <w:b/>
      <w:bCs/>
      <w:sz w:val="36"/>
      <w:szCs w:val="36"/>
    </w:rPr>
  </w:style>
  <w:style w:type="paragraph" w:styleId="905" w:customStyle="1">
    <w:name w:val="正文 第一章"/>
    <w:basedOn w:val="851"/>
    <w:next w:val="898"/>
    <w:qFormat/>
    <w:pPr>
      <w:numPr>
        <w:numId w:val="1"/>
      </w:numPr>
      <w:jc w:val="center"/>
      <w:pageBreakBefore/>
      <w:spacing w:before="240" w:after="240" w:line="480" w:lineRule="auto"/>
      <w:outlineLvl w:val="0"/>
    </w:pPr>
    <w:rPr>
      <w:rFonts w:ascii="黑体" w:hAnsi="宋体" w:eastAsia="黑体"/>
      <w:sz w:val="36"/>
      <w:szCs w:val="21"/>
    </w:rPr>
  </w:style>
  <w:style w:type="paragraph" w:styleId="906" w:customStyle="1">
    <w:name w:val="Char1"/>
    <w:basedOn w:val="851"/>
    <w:qFormat/>
    <w:rPr>
      <w:rFonts w:ascii="Tahoma" w:hAnsi="Tahoma"/>
      <w:sz w:val="24"/>
      <w:szCs w:val="20"/>
    </w:rPr>
  </w:style>
  <w:style w:type="paragraph" w:styleId="907" w:customStyle="1">
    <w:name w:val="第四级"/>
    <w:basedOn w:val="851"/>
    <w:next w:val="851"/>
    <w:qFormat/>
    <w:pPr>
      <w:numPr>
        <w:ilvl w:val="3"/>
        <w:numId w:val="1"/>
      </w:numPr>
      <w:spacing w:line="360" w:lineRule="auto"/>
    </w:pPr>
    <w:rPr>
      <w:rFonts w:ascii="宋体" w:hAnsi="宋体" w:eastAsia="仿宋"/>
      <w:sz w:val="28"/>
      <w:szCs w:val="21"/>
    </w:rPr>
  </w:style>
  <w:style w:type="paragraph" w:styleId="908" w:customStyle="1">
    <w:name w:val="HTML 预先格式化"/>
    <w:basedOn w:val="8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9" w:customStyle="1">
    <w:name w:val="Coms Alinea"/>
    <w:qFormat/>
    <w:pPr>
      <w:widowControl w:val="off"/>
    </w:pPr>
    <w:rPr>
      <w:rFonts w:ascii="Arial" w:hAnsi="Arial" w:cs="Arial"/>
    </w:rPr>
  </w:style>
  <w:style w:type="paragraph" w:styleId="910" w:customStyle="1">
    <w:name w:val="标题2"/>
    <w:basedOn w:val="851"/>
    <w:next w:val="851"/>
    <w:qFormat/>
    <w:pPr>
      <w:jc w:val="center"/>
    </w:pPr>
    <w:rPr>
      <w:rFonts w:eastAsia="方正楷体_GBK"/>
    </w:rPr>
  </w:style>
  <w:style w:type="paragraph" w:styleId="911">
    <w:name w:val="List Paragraph"/>
    <w:basedOn w:val="851"/>
    <w:uiPriority w:val="1"/>
    <w:qFormat/>
    <w:pPr>
      <w:ind w:firstLine="420"/>
    </w:pPr>
    <w:rPr>
      <w:szCs w:val="22"/>
    </w:rPr>
  </w:style>
  <w:style w:type="paragraph" w:styleId="912" w:customStyle="1">
    <w:name w:val="Table Text"/>
    <w:qFormat/>
    <w:pPr>
      <w:jc w:val="center"/>
      <w:spacing w:after="80"/>
    </w:pPr>
    <w:rPr>
      <w:rFonts w:ascii="仿宋_GB2312" w:hAnsi="宋体" w:eastAsia="仿宋_GB2312"/>
      <w:sz w:val="24"/>
    </w:rPr>
  </w:style>
  <w:style w:type="paragraph" w:styleId="913" w:customStyle="1">
    <w:name w:val="普通正文"/>
    <w:basedOn w:val="851"/>
    <w:link w:val="927"/>
    <w:qFormat/>
    <w:pPr>
      <w:ind w:firstLine="480"/>
      <w:jc w:val="left"/>
      <w:spacing w:before="120" w:after="120" w:line="360" w:lineRule="auto"/>
    </w:pPr>
    <w:rPr>
      <w:rFonts w:ascii="Arial" w:hAnsi="Arial"/>
      <w:sz w:val="24"/>
    </w:rPr>
  </w:style>
  <w:style w:type="paragraph" w:styleId="914" w:customStyle="1">
    <w:name w:val="标题3"/>
    <w:basedOn w:val="851"/>
    <w:next w:val="851"/>
    <w:qFormat/>
    <w:rPr>
      <w:rFonts w:eastAsia="方正黑体_GBK"/>
    </w:rPr>
  </w:style>
  <w:style w:type="paragraph" w:styleId="915" w:customStyle="1">
    <w:name w:val="Char Char Char Char"/>
    <w:basedOn w:val="862"/>
    <w:qFormat/>
    <w:pPr>
      <w:spacing w:line="360" w:lineRule="auto"/>
    </w:pPr>
    <w:rPr>
      <w:rFonts w:ascii="Tahoma" w:hAnsi="Tahoma"/>
      <w:sz w:val="24"/>
    </w:rPr>
  </w:style>
  <w:style w:type="paragraph" w:styleId="916" w:customStyle="1">
    <w:name w:val="BioQuote Tekst"/>
    <w:basedOn w:val="851"/>
    <w:pPr>
      <w:ind w:right="-1"/>
    </w:pPr>
    <w:rPr>
      <w:rFonts w:ascii="Arial" w:hAnsi="Arial"/>
      <w:sz w:val="22"/>
      <w:szCs w:val="20"/>
      <w:lang w:eastAsia="en-US"/>
    </w:rPr>
  </w:style>
  <w:style w:type="paragraph" w:styleId="917" w:customStyle="1">
    <w:name w:val="Char Char Char Char1 Char Char"/>
    <w:basedOn w:val="851"/>
    <w:qFormat/>
    <w:pPr>
      <w:tabs>
        <w:tab w:val="left" w:pos="360" w:leader="none"/>
      </w:tabs>
    </w:pPr>
    <w:rPr>
      <w:sz w:val="24"/>
    </w:rPr>
  </w:style>
  <w:style w:type="paragraph" w:styleId="918" w:customStyle="1">
    <w:name w:val="列出段落1"/>
    <w:basedOn w:val="851"/>
    <w:link w:val="919"/>
    <w:qFormat/>
    <w:pPr>
      <w:contextualSpacing/>
      <w:ind w:left="720"/>
      <w:jc w:val="left"/>
      <w:widowControl/>
    </w:pPr>
    <w:rPr>
      <w:sz w:val="24"/>
      <w:lang w:eastAsia="en-US" w:bidi="en-US"/>
    </w:rPr>
  </w:style>
  <w:style w:type="character" w:styleId="919" w:customStyle="1">
    <w:name w:val="列出段落 Char"/>
    <w:link w:val="918"/>
    <w:rPr>
      <w:rFonts w:ascii="Calibri" w:hAnsi="Calibri"/>
      <w:sz w:val="24"/>
      <w:szCs w:val="24"/>
      <w:lang w:eastAsia="en-US" w:bidi="en-US"/>
    </w:rPr>
  </w:style>
  <w:style w:type="character" w:styleId="920" w:customStyle="1">
    <w:name w:val="批注主题 字符"/>
    <w:link w:val="886"/>
    <w:rPr>
      <w:b/>
      <w:bCs/>
      <w:sz w:val="21"/>
      <w:szCs w:val="24"/>
    </w:rPr>
  </w:style>
  <w:style w:type="character" w:styleId="921" w:customStyle="1">
    <w:name w:val="纯文本 字符"/>
    <w:link w:val="869"/>
    <w:uiPriority w:val="99"/>
    <w:qFormat/>
    <w:rPr>
      <w:rFonts w:ascii="宋体" w:hAnsi="Courier New"/>
      <w:sz w:val="21"/>
    </w:rPr>
  </w:style>
  <w:style w:type="character" w:styleId="922" w:customStyle="1">
    <w:name w:val="标题 1 字符"/>
    <w:link w:val="852"/>
    <w:qFormat/>
    <w:rPr>
      <w:rFonts w:ascii="楷体_GB2312" w:eastAsia="楷体_GB2312"/>
      <w:sz w:val="28"/>
      <w:lang w:val="en-US" w:eastAsia="zh-CN" w:bidi="ar-SA"/>
    </w:rPr>
  </w:style>
  <w:style w:type="character" w:styleId="923" w:customStyle="1">
    <w:name w:val="正文缩进 字符"/>
    <w:link w:val="860"/>
    <w:qFormat/>
    <w:rPr>
      <w:rFonts w:eastAsia="宋体"/>
      <w:sz w:val="21"/>
      <w:lang w:val="en-US" w:eastAsia="zh-CN" w:bidi="ar-SA"/>
    </w:rPr>
  </w:style>
  <w:style w:type="character" w:styleId="924" w:customStyle="1">
    <w:name w:val="jj1"/>
    <w:qFormat/>
    <w:rPr>
      <w:sz w:val="20"/>
      <w:szCs w:val="20"/>
      <w:u w:val="none"/>
    </w:rPr>
  </w:style>
  <w:style w:type="character" w:styleId="925" w:customStyle="1">
    <w:name w:val="标题2 Char"/>
    <w:qFormat/>
    <w:rPr>
      <w:rFonts w:ascii="方正楷体_GBK" w:hAnsi="Book Antiqua" w:eastAsia="方正楷体_GBK"/>
      <w:sz w:val="32"/>
      <w:lang w:val="en-US" w:eastAsia="zh-CN" w:bidi="ar-SA"/>
    </w:rPr>
  </w:style>
  <w:style w:type="character" w:styleId="926" w:customStyle="1">
    <w:name w:val="批注文字 字符"/>
    <w:link w:val="863"/>
    <w:qFormat/>
    <w:rPr>
      <w:sz w:val="21"/>
      <w:szCs w:val="24"/>
    </w:rPr>
  </w:style>
  <w:style w:type="character" w:styleId="927" w:customStyle="1">
    <w:name w:val="普通正文 Char"/>
    <w:link w:val="913"/>
    <w:qFormat/>
    <w:rPr>
      <w:rFonts w:ascii="Arial" w:hAnsi="Arial"/>
      <w:sz w:val="24"/>
      <w:szCs w:val="24"/>
    </w:rPr>
  </w:style>
  <w:style w:type="character" w:styleId="928" w:customStyle="1">
    <w:name w:val="标题 2 字符"/>
    <w:link w:val="853"/>
    <w:qFormat/>
    <w:rPr>
      <w:rFonts w:ascii="Arial" w:hAnsi="Arial" w:eastAsia="幼圆"/>
      <w:b/>
      <w:sz w:val="44"/>
    </w:rPr>
  </w:style>
  <w:style w:type="character" w:styleId="929" w:customStyle="1">
    <w:name w:val="标题 3 字符"/>
    <w:link w:val="854"/>
    <w:qFormat/>
    <w:rPr>
      <w:b/>
      <w:sz w:val="32"/>
    </w:rPr>
  </w:style>
  <w:style w:type="character" w:styleId="930" w:customStyle="1">
    <w:name w:val="纯文本 Char"/>
    <w:uiPriority w:val="99"/>
    <w:qFormat/>
    <w:rPr>
      <w:rFonts w:ascii="宋体" w:hAnsi="Courier New"/>
      <w:sz w:val="21"/>
    </w:rPr>
  </w:style>
  <w:style w:type="paragraph" w:styleId="931" w:customStyle="1">
    <w:name w:val="0正文"/>
    <w:link w:val="932"/>
    <w:qFormat/>
    <w:pPr>
      <w:ind w:firstLine="200"/>
    </w:pPr>
    <w:rPr>
      <w:rFonts w:ascii="Times New Roman" w:hAnsi="Times New Roman"/>
      <w:sz w:val="21"/>
      <w:szCs w:val="21"/>
    </w:rPr>
  </w:style>
  <w:style w:type="character" w:styleId="932" w:customStyle="1">
    <w:name w:val="0正文 Char"/>
    <w:link w:val="931"/>
    <w:qFormat/>
    <w:rPr>
      <w:rFonts w:ascii="Times New Roman" w:hAnsi="Times New Roman"/>
      <w:sz w:val="21"/>
      <w:szCs w:val="21"/>
    </w:rPr>
  </w:style>
  <w:style w:type="paragraph" w:styleId="933" w:customStyle="1">
    <w:name w:val="公文标题 1"/>
    <w:basedOn w:val="851"/>
    <w:next w:val="851"/>
    <w:qFormat/>
    <w:pPr>
      <w:ind w:left="480"/>
      <w:tabs>
        <w:tab w:val="left" w:pos="480" w:leader="none"/>
      </w:tabs>
      <w:outlineLvl w:val="0"/>
    </w:pPr>
    <w:rPr>
      <w:rFonts w:ascii="仿宋_GB2312" w:hAnsi="宋体" w:eastAsia="仿宋_GB2312"/>
      <w:sz w:val="28"/>
    </w:rPr>
  </w:style>
  <w:style w:type="paragraph" w:styleId="934" w:customStyle="1">
    <w:name w:val="浅色网格 - 着色 31"/>
    <w:basedOn w:val="851"/>
    <w:uiPriority w:val="34"/>
    <w:qFormat/>
    <w:pPr>
      <w:ind w:firstLine="420"/>
    </w:pPr>
    <w:rPr>
      <w:szCs w:val="22"/>
    </w:rPr>
  </w:style>
  <w:style w:type="character" w:styleId="935" w:customStyle="1">
    <w:name w:val="正文文本 字符"/>
    <w:link w:val="865"/>
    <w:qFormat/>
    <w:rPr>
      <w:rFonts w:ascii="楷体_GB2312" w:hAnsi="Arial" w:eastAsia="楷体_GB2312"/>
      <w:sz w:val="28"/>
    </w:rPr>
  </w:style>
  <w:style w:type="character" w:styleId="936" w:customStyle="1">
    <w:name w:val="font5 Char"/>
    <w:qFormat/>
    <w:rPr>
      <w:rFonts w:ascii="宋体" w:hAnsi="宋体" w:eastAsia="宋体"/>
      <w:sz w:val="28"/>
      <w:szCs w:val="28"/>
      <w:lang w:val="en-US" w:eastAsia="zh-CN" w:bidi="ar-SA"/>
    </w:rPr>
  </w:style>
  <w:style w:type="character" w:styleId="937" w:customStyle="1">
    <w:name w:val="日期 字符"/>
    <w:link w:val="871"/>
    <w:qFormat/>
    <w:rPr>
      <w:sz w:val="24"/>
    </w:rPr>
  </w:style>
  <w:style w:type="character" w:styleId="938" w:customStyle="1">
    <w:name w:val="正文文本 字符1"/>
    <w:qFormat/>
    <w:rPr>
      <w:rFonts w:ascii="楷体_GB2312" w:hAnsi="Arial" w:eastAsia="楷体_GB2312"/>
      <w:sz w:val="28"/>
    </w:rPr>
  </w:style>
  <w:style w:type="paragraph" w:styleId="939" w:customStyle="1">
    <w:name w:val="修订1"/>
    <w:hidden/>
    <w:uiPriority w:val="99"/>
    <w:semiHidden/>
    <w:qFormat/>
    <w:rPr>
      <w:sz w:val="21"/>
      <w:szCs w:val="24"/>
    </w:rPr>
  </w:style>
  <w:style w:type="paragraph" w:styleId="940" w:customStyle="1">
    <w:name w:val="AONormal"/>
    <w:qFormat/>
    <w:pPr>
      <w:ind w:firstLine="440"/>
      <w:spacing w:line="400" w:lineRule="exact"/>
    </w:pPr>
    <w:rPr>
      <w:rFonts w:ascii="华文楷体" w:hAnsi="华文楷体" w:eastAsia="华文楷体" w:cs="华文楷体"/>
      <w:sz w:val="22"/>
      <w:szCs w:val="21"/>
    </w:rPr>
  </w:style>
  <w:style w:type="paragraph" w:styleId="941" w:customStyle="1">
    <w:name w:val="索引 41"/>
    <w:basedOn w:val="851"/>
    <w:next w:val="851"/>
    <w:qFormat/>
    <w:pPr>
      <w:ind w:left="600"/>
    </w:pPr>
  </w:style>
  <w:style w:type="paragraph" w:styleId="94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31</cp:revision>
  <dcterms:created xsi:type="dcterms:W3CDTF">2026-04-15T03:17:00Z</dcterms:created>
  <dcterms:modified xsi:type="dcterms:W3CDTF">2026-05-09T04:40:32Z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eyJoZGlkIjoiNjM5M2I2NmI2NWY3NTc3NGM4MGJlNDUzODBlMWQ4ZTYiLCJ1c2VySWQiOiI1NDg5NTcwMjAifQ==</vt:lpwstr>
  </property>
  <property fmtid="{D5CDD505-2E9C-101B-9397-08002B2CF9AE}" pid="4" name="ICV">
    <vt:lpwstr>5311535ED8AB46DDBBF221A3504EDA73_13</vt:lpwstr>
  </property>
</Properties>
</file>