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8"/>
        <w:rPr>
          <w:rFonts w:hAnsi="宋体"/>
        </w:rPr>
      </w:pPr>
      <w:r>
        <w:rPr>
          <w:rFonts w:hAnsi="宋体"/>
        </w:rPr>
      </w:r>
      <w:r/>
    </w:p>
    <w:p>
      <w:pPr>
        <w:pStyle w:val="887"/>
        <w:rPr>
          <w:rFonts w:ascii="宋体" w:hAnsi="宋体"/>
        </w:rPr>
      </w:pPr>
      <w:r>
        <w:rPr>
          <w:rFonts w:ascii="宋体" w:hAnsi="宋体"/>
        </w:rPr>
      </w:r>
      <w:r/>
    </w:p>
    <w:p>
      <w:pPr>
        <w:pStyle w:val="887"/>
        <w:rPr>
          <w:rFonts w:ascii="宋体" w:hAnsi="宋体"/>
        </w:rPr>
      </w:pPr>
      <w:r>
        <w:rPr>
          <w:rFonts w:ascii="宋体" w:hAnsi="宋体"/>
        </w:rPr>
      </w:r>
      <w:r/>
    </w:p>
    <w:p>
      <w:pPr>
        <w:pStyle w:val="887"/>
        <w:rPr>
          <w:rFonts w:ascii="宋体" w:hAnsi="宋体"/>
        </w:rPr>
      </w:pPr>
      <w:r>
        <w:rPr>
          <w:rFonts w:ascii="宋体" w:hAnsi="宋体"/>
        </w:rPr>
      </w:r>
      <w:r/>
    </w:p>
    <w:p>
      <w:pPr>
        <w:pStyle w:val="887"/>
        <w:jc w:val="center"/>
        <w:rPr>
          <w:rFonts w:hint="eastAsia" w:ascii="宋体" w:hAnsi="宋体"/>
          <w:b/>
          <w:sz w:val="116"/>
          <w:szCs w:val="72"/>
        </w:rPr>
      </w:pPr>
      <w:r>
        <w:rPr>
          <w:rFonts w:hint="eastAsia" w:ascii="宋体" w:hAnsi="宋体"/>
          <w:b/>
          <w:sz w:val="116"/>
          <w:szCs w:val="72"/>
        </w:rPr>
        <w:t xml:space="preserve">竞 争 性 磋 商</w:t>
      </w:r>
      <w:r>
        <w:rPr>
          <w:rFonts w:hint="eastAsia" w:ascii="宋体" w:hAnsi="宋体"/>
          <w:b/>
          <w:sz w:val="116"/>
          <w:szCs w:val="72"/>
        </w:rPr>
      </w:r>
      <w:r/>
    </w:p>
    <w:p>
      <w:pPr>
        <w:pStyle w:val="887"/>
        <w:jc w:val="center"/>
        <w:rPr>
          <w:rFonts w:hint="eastAsia" w:ascii="宋体" w:hAnsi="宋体"/>
          <w:b/>
          <w:sz w:val="144"/>
          <w:szCs w:val="72"/>
        </w:rPr>
      </w:pPr>
      <w:r>
        <w:rPr>
          <w:rFonts w:hint="eastAsia" w:ascii="宋体" w:hAnsi="宋体"/>
          <w:b/>
          <w:sz w:val="116"/>
          <w:szCs w:val="72"/>
        </w:rPr>
        <w:t xml:space="preserve">采 购 文 件</w:t>
      </w:r>
      <w:r>
        <w:rPr>
          <w:rFonts w:hint="eastAsia" w:ascii="宋体" w:hAnsi="宋体"/>
          <w:b/>
          <w:sz w:val="144"/>
          <w:szCs w:val="72"/>
        </w:rPr>
      </w:r>
      <w:r/>
    </w:p>
    <w:p>
      <w:pPr>
        <w:pStyle w:val="887"/>
        <w:jc w:val="left"/>
        <w:rPr>
          <w:rFonts w:hint="eastAsia"/>
          <w:b/>
          <w:sz w:val="72"/>
          <w:szCs w:val="72"/>
        </w:rPr>
      </w:pPr>
      <w:r>
        <w:rPr>
          <w:rFonts w:hint="eastAsia"/>
          <w:b/>
          <w:sz w:val="72"/>
          <w:szCs w:val="72"/>
        </w:rPr>
      </w:r>
      <w:r/>
    </w:p>
    <w:p>
      <w:pPr>
        <w:pStyle w:val="887"/>
        <w:jc w:val="left"/>
        <w:rPr>
          <w:rFonts w:hint="eastAsia"/>
          <w:b/>
          <w:sz w:val="72"/>
          <w:szCs w:val="72"/>
        </w:rPr>
      </w:pPr>
      <w:r>
        <w:rPr>
          <w:rFonts w:hint="eastAsia"/>
          <w:b/>
          <w:sz w:val="72"/>
          <w:szCs w:val="72"/>
        </w:rPr>
      </w:r>
      <w:r/>
    </w:p>
    <w:p>
      <w:pPr>
        <w:pStyle w:val="887"/>
        <w:ind w:firstLine="1285"/>
        <w:jc w:val="left"/>
        <w:rPr>
          <w:rFonts w:hint="eastAsia" w:eastAsia="宋体"/>
          <w:b/>
          <w:sz w:val="32"/>
          <w:szCs w:val="32"/>
          <w:lang w:eastAsia="zh-CN"/>
        </w:rPr>
      </w:pPr>
      <w:r>
        <w:rPr>
          <w:rFonts w:hint="eastAsia"/>
          <w:b/>
          <w:sz w:val="32"/>
          <w:szCs w:val="32"/>
        </w:rPr>
        <w:t xml:space="preserve">采购编号：</w:t>
      </w:r>
      <w:r>
        <w:rPr>
          <w:rFonts w:hint="eastAsia"/>
          <w:b/>
          <w:sz w:val="32"/>
          <w:szCs w:val="32"/>
          <w:lang w:eastAsia="zh-CN"/>
        </w:rPr>
        <w:t xml:space="preserve">JSZC-320509-YLJS-C2026-0001号</w:t>
      </w:r>
      <w:r>
        <w:rPr>
          <w:rFonts w:hint="eastAsia" w:eastAsia="宋体"/>
          <w:b/>
          <w:sz w:val="32"/>
          <w:szCs w:val="32"/>
          <w:lang w:eastAsia="zh-CN"/>
        </w:rPr>
      </w:r>
      <w:r/>
    </w:p>
    <w:p>
      <w:pPr>
        <w:pStyle w:val="887"/>
        <w:ind w:left="1277"/>
        <w:jc w:val="left"/>
        <w:rPr>
          <w:rFonts w:hint="eastAsia"/>
          <w:b/>
          <w:sz w:val="32"/>
          <w:szCs w:val="32"/>
          <w:lang w:val="zh-CN"/>
        </w:rPr>
      </w:pPr>
      <w:r>
        <w:rPr>
          <w:rFonts w:hint="eastAsia"/>
          <w:b/>
          <w:sz w:val="32"/>
          <w:szCs w:val="32"/>
        </w:rPr>
        <w:t xml:space="preserve">采购项目：</w:t>
      </w:r>
      <w:r>
        <w:rPr>
          <w:rFonts w:hint="eastAsia"/>
          <w:b/>
          <w:sz w:val="32"/>
          <w:szCs w:val="32"/>
          <w:lang w:eastAsia="zh-CN"/>
        </w:rPr>
        <w:t xml:space="preserve">苏州市吴江区第四人民医院</w:t>
      </w:r>
      <w:r>
        <w:rPr>
          <w:rFonts w:hint="eastAsia"/>
          <w:b/>
          <w:sz w:val="32"/>
          <w:szCs w:val="32"/>
        </w:rPr>
        <w:t xml:space="preserve">2</w:t>
      </w:r>
      <w:r>
        <w:rPr>
          <w:rFonts w:hint="eastAsia"/>
          <w:b/>
          <w:sz w:val="32"/>
          <w:szCs w:val="32"/>
        </w:rPr>
        <w:t xml:space="preserve">0</w:t>
      </w:r>
      <w:r>
        <w:rPr>
          <w:rFonts w:hint="eastAsia"/>
          <w:b/>
          <w:sz w:val="32"/>
          <w:szCs w:val="32"/>
        </w:rPr>
        <w:t xml:space="preserve">2</w:t>
      </w:r>
      <w:r>
        <w:rPr>
          <w:rFonts w:hint="eastAsia"/>
          <w:b/>
          <w:sz w:val="32"/>
          <w:szCs w:val="32"/>
        </w:rPr>
        <w:t xml:space="preserve">6</w:t>
      </w:r>
      <w:r>
        <w:rPr>
          <w:rFonts w:hint="eastAsia"/>
          <w:b/>
          <w:sz w:val="32"/>
          <w:szCs w:val="32"/>
        </w:rPr>
        <w:t xml:space="preserve">年</w:t>
      </w:r>
      <w:r>
        <w:rPr>
          <w:rFonts w:hint="eastAsia"/>
          <w:b/>
          <w:sz w:val="32"/>
          <w:szCs w:val="32"/>
          <w:lang w:val="zh-CN"/>
        </w:rPr>
        <w:t xml:space="preserve">保安服务</w:t>
      </w:r>
      <w:r>
        <w:rPr>
          <w:rFonts w:hint="eastAsia"/>
          <w:b/>
          <w:sz w:val="32"/>
          <w:szCs w:val="32"/>
          <w:lang w:val="zh-CN"/>
        </w:rPr>
      </w:r>
      <w:r/>
    </w:p>
    <w:p>
      <w:pPr>
        <w:pStyle w:val="887"/>
        <w:ind w:left="1277"/>
        <w:jc w:val="left"/>
        <w:rPr>
          <w:rFonts w:hint="eastAsia" w:eastAsia="宋体"/>
          <w:b/>
          <w:sz w:val="32"/>
          <w:szCs w:val="32"/>
          <w:lang w:eastAsia="zh-CN"/>
        </w:rPr>
      </w:pPr>
      <w:r>
        <w:rPr>
          <w:rFonts w:hint="eastAsia"/>
          <w:b/>
          <w:sz w:val="32"/>
          <w:szCs w:val="32"/>
        </w:rPr>
        <w:t xml:space="preserve">采购单位：</w:t>
      </w:r>
      <w:r>
        <w:rPr>
          <w:rFonts w:hint="eastAsia"/>
          <w:b/>
          <w:sz w:val="32"/>
          <w:szCs w:val="32"/>
          <w:lang w:eastAsia="zh-CN"/>
        </w:rPr>
        <w:t xml:space="preserve">苏州市吴江区第四人民医院</w:t>
      </w:r>
      <w:r>
        <w:rPr>
          <w:rFonts w:hint="eastAsia" w:eastAsia="宋体"/>
          <w:b/>
          <w:sz w:val="32"/>
          <w:szCs w:val="32"/>
          <w:lang w:eastAsia="zh-CN"/>
        </w:rPr>
      </w:r>
      <w:r/>
    </w:p>
    <w:p>
      <w:pPr>
        <w:pStyle w:val="887"/>
        <w:ind w:firstLine="1285"/>
        <w:jc w:val="left"/>
        <w:rPr>
          <w:rFonts w:hint="eastAsia"/>
          <w:b/>
          <w:sz w:val="32"/>
          <w:szCs w:val="32"/>
        </w:rPr>
      </w:pPr>
      <w:r>
        <w:rPr>
          <w:rFonts w:hint="eastAsia"/>
          <w:b/>
          <w:sz w:val="32"/>
          <w:szCs w:val="32"/>
        </w:rPr>
        <w:t xml:space="preserve">采购类别：服务类</w:t>
      </w:r>
      <w:r>
        <w:rPr>
          <w:rFonts w:hint="eastAsia"/>
          <w:b/>
          <w:sz w:val="32"/>
          <w:szCs w:val="32"/>
        </w:rPr>
      </w:r>
      <w:r/>
    </w:p>
    <w:p>
      <w:pPr>
        <w:pStyle w:val="887"/>
        <w:jc w:val="left"/>
        <w:rPr>
          <w:rFonts w:hint="eastAsia"/>
          <w:b/>
          <w:sz w:val="28"/>
          <w:szCs w:val="28"/>
        </w:rPr>
      </w:pPr>
      <w:r>
        <w:rPr>
          <w:rFonts w:hint="eastAsia"/>
          <w:b/>
          <w:sz w:val="28"/>
          <w:szCs w:val="28"/>
        </w:rPr>
      </w:r>
      <w:r/>
    </w:p>
    <w:p>
      <w:pPr>
        <w:pStyle w:val="887"/>
        <w:jc w:val="left"/>
        <w:rPr>
          <w:rFonts w:hint="eastAsia"/>
          <w:sz w:val="28"/>
          <w:szCs w:val="28"/>
        </w:rPr>
      </w:pPr>
      <w:r>
        <w:rPr>
          <w:rFonts w:hint="eastAsia"/>
          <w:sz w:val="28"/>
          <w:szCs w:val="28"/>
        </w:rPr>
      </w:r>
      <w:r/>
    </w:p>
    <w:p>
      <w:pPr>
        <w:pStyle w:val="887"/>
        <w:ind w:firstLine="2554"/>
        <w:jc w:val="left"/>
        <w:rPr>
          <w:rFonts w:hint="eastAsia" w:ascii="宋体" w:hAnsi="宋体"/>
          <w:b/>
          <w:sz w:val="32"/>
          <w:szCs w:val="28"/>
        </w:rPr>
      </w:pPr>
      <w:r>
        <w:rPr>
          <w:rFonts w:hint="eastAsia" w:ascii="宋体" w:hAnsi="宋体"/>
          <w:b/>
          <w:sz w:val="32"/>
          <w:szCs w:val="28"/>
        </w:rPr>
      </w:r>
      <w:r/>
    </w:p>
    <w:p>
      <w:pPr>
        <w:pStyle w:val="887"/>
        <w:ind w:firstLine="2554"/>
        <w:jc w:val="left"/>
        <w:rPr>
          <w:rFonts w:hint="eastAsia" w:ascii="宋体" w:hAnsi="宋体"/>
          <w:b/>
          <w:sz w:val="32"/>
          <w:szCs w:val="28"/>
        </w:rPr>
      </w:pPr>
      <w:r>
        <w:rPr>
          <w:rFonts w:hint="eastAsia" w:ascii="宋体" w:hAnsi="宋体"/>
          <w:b/>
          <w:sz w:val="32"/>
          <w:szCs w:val="28"/>
        </w:rPr>
      </w:r>
      <w:r/>
    </w:p>
    <w:p>
      <w:pPr>
        <w:jc w:val="left"/>
        <w:rPr>
          <w:rFonts w:hint="eastAsia" w:ascii="宋体" w:hAnsi="宋体"/>
          <w:b/>
          <w:bCs/>
          <w:sz w:val="32"/>
          <w:szCs w:val="32"/>
        </w:rPr>
      </w:pPr>
      <w:r>
        <w:rPr>
          <w:rFonts w:hint="eastAsia" w:ascii="宋体" w:hAnsi="宋体"/>
          <w:b/>
          <w:sz w:val="32"/>
          <w:szCs w:val="28"/>
        </w:rPr>
      </w:r>
      <w:r>
        <w:rPr>
          <w:rFonts w:hint="eastAsia" w:ascii="宋体" w:hAnsi="宋体"/>
          <w:b/>
          <w:sz w:val="32"/>
          <w:szCs w:val="28"/>
        </w:rPr>
      </w:r>
      <w:r/>
    </w:p>
    <w:p>
      <w:pPr>
        <w:pStyle w:val="887"/>
        <w:jc w:val="left"/>
        <w:rPr>
          <w:rFonts w:hint="eastAsia" w:ascii="宋体" w:hAnsi="宋体"/>
          <w:b/>
          <w:bCs/>
          <w:sz w:val="32"/>
          <w:szCs w:val="32"/>
        </w:rPr>
      </w:pPr>
      <w:r>
        <w:rPr>
          <w:rFonts w:hint="eastAsia" w:ascii="宋体" w:hAnsi="宋体"/>
          <w:b/>
          <w:sz w:val="32"/>
          <w:szCs w:val="28"/>
        </w:rPr>
      </w:r>
      <w:r/>
    </w:p>
    <w:p>
      <w:pPr>
        <w:pStyle w:val="887"/>
        <w:jc w:val="center"/>
        <w:rPr>
          <w:rFonts w:hint="eastAsia" w:ascii="宋体" w:hAnsi="宋体" w:eastAsia="宋体"/>
          <w:b/>
          <w:sz w:val="32"/>
          <w:szCs w:val="28"/>
          <w:lang w:eastAsia="zh-CN"/>
        </w:rPr>
      </w:pPr>
      <w:r>
        <w:rPr>
          <w:rFonts w:hint="eastAsia" w:ascii="宋体" w:hAnsi="宋体"/>
          <w:b/>
          <w:sz w:val="32"/>
          <w:szCs w:val="28"/>
          <w:lang w:eastAsia="zh-CN"/>
        </w:rPr>
        <w:t xml:space="preserve">炎隆建设管理咨询（苏州）有限公司</w:t>
      </w:r>
      <w:r>
        <w:rPr>
          <w:rFonts w:hint="eastAsia" w:ascii="宋体" w:hAnsi="宋体" w:eastAsia="宋体"/>
          <w:b/>
          <w:sz w:val="32"/>
          <w:szCs w:val="28"/>
          <w:lang w:eastAsia="zh-CN"/>
        </w:rPr>
      </w:r>
      <w:r/>
    </w:p>
    <w:p>
      <w:pPr>
        <w:pStyle w:val="887"/>
        <w:jc w:val="center"/>
        <w:rPr>
          <w:rFonts w:hint="eastAsia" w:ascii="宋体" w:hAnsi="宋体"/>
          <w:b/>
          <w:sz w:val="32"/>
          <w:szCs w:val="28"/>
        </w:rPr>
      </w:pPr>
      <w:r>
        <w:rPr>
          <w:rFonts w:hint="eastAsia" w:ascii="宋体" w:hAnsi="宋体"/>
          <w:b/>
          <w:sz w:val="28"/>
          <w:szCs w:val="28"/>
        </w:rPr>
        <w:t xml:space="preserve">202</w:t>
      </w:r>
      <w:r>
        <w:rPr>
          <w:rFonts w:hint="eastAsia" w:ascii="宋体" w:hAnsi="宋体"/>
          <w:b/>
          <w:sz w:val="28"/>
          <w:szCs w:val="28"/>
          <w:lang w:val="en-US" w:eastAsia="zh-CN"/>
        </w:rPr>
        <w:t xml:space="preserve">6</w:t>
      </w:r>
      <w:r>
        <w:rPr>
          <w:rFonts w:hint="eastAsia" w:ascii="宋体" w:hAnsi="宋体"/>
          <w:b/>
          <w:sz w:val="28"/>
          <w:szCs w:val="28"/>
        </w:rPr>
        <w:t xml:space="preserve">年</w:t>
      </w:r>
      <w:r>
        <w:rPr>
          <w:rFonts w:hint="eastAsia" w:ascii="宋体" w:hAnsi="宋体"/>
          <w:b/>
          <w:sz w:val="28"/>
          <w:szCs w:val="28"/>
          <w:lang w:val="en-US" w:eastAsia="zh-CN"/>
        </w:rPr>
        <w:t xml:space="preserve">5</w:t>
      </w:r>
      <w:r>
        <w:rPr>
          <w:rFonts w:hint="eastAsia" w:ascii="宋体" w:hAnsi="宋体"/>
          <w:b/>
          <w:sz w:val="28"/>
          <w:szCs w:val="28"/>
        </w:rPr>
        <w:t xml:space="preserve">月</w:t>
      </w:r>
      <w:r>
        <w:rPr>
          <w:rFonts w:hint="eastAsia" w:ascii="宋体" w:hAnsi="宋体"/>
          <w:b/>
          <w:sz w:val="32"/>
          <w:szCs w:val="28"/>
        </w:rPr>
      </w:r>
      <w:r/>
    </w:p>
    <w:p>
      <w:pPr>
        <w:jc w:val="center"/>
        <w:spacing w:line="480" w:lineRule="auto"/>
        <w:rPr>
          <w:rFonts w:hint="eastAsia" w:ascii="宋体" w:hAnsi="宋体"/>
          <w:b/>
          <w:bCs/>
          <w:sz w:val="36"/>
          <w:szCs w:val="36"/>
        </w:rPr>
      </w:pPr>
      <w:r>
        <w:rPr>
          <w:rFonts w:hint="eastAsia" w:ascii="宋体" w:hAnsi="宋体"/>
          <w:b/>
          <w:sz w:val="36"/>
          <w:highlight w:val="none"/>
        </w:rPr>
      </w:r>
      <w:r>
        <w:rPr>
          <w:rFonts w:hint="eastAsia" w:ascii="宋体" w:hAnsi="宋体"/>
          <w:b/>
          <w:sz w:val="36"/>
          <w:highlight w:val="none"/>
        </w:rPr>
      </w:r>
      <w:r/>
    </w:p>
    <w:p>
      <w:pPr>
        <w:jc w:val="center"/>
        <w:spacing w:line="480" w:lineRule="auto"/>
        <w:rPr>
          <w:rFonts w:hint="eastAsia" w:ascii="宋体" w:hAnsi="宋体"/>
          <w:b/>
          <w:bCs/>
          <w:sz w:val="36"/>
          <w:szCs w:val="36"/>
          <w:highlight w:val="none"/>
        </w:rPr>
      </w:pPr>
      <w:r>
        <w:rPr>
          <w:rFonts w:hint="eastAsia" w:ascii="宋体" w:hAnsi="宋体"/>
          <w:b/>
          <w:sz w:val="36"/>
          <w:highlight w:val="none"/>
        </w:rPr>
      </w:r>
      <w:r>
        <w:rPr>
          <w:rFonts w:hint="eastAsia" w:ascii="宋体" w:hAnsi="宋体"/>
          <w:b/>
          <w:sz w:val="36"/>
          <w:highlight w:val="none"/>
        </w:rPr>
      </w:r>
      <w:r/>
    </w:p>
    <w:p>
      <w:pPr>
        <w:jc w:val="left"/>
        <w:spacing w:line="480" w:lineRule="auto"/>
        <w:rPr>
          <w:rFonts w:hint="eastAsia" w:ascii="宋体" w:hAnsi="宋体"/>
          <w:b/>
          <w:bCs/>
          <w:sz w:val="36"/>
          <w:szCs w:val="36"/>
          <w:highlight w:val="none"/>
        </w:rPr>
      </w:pPr>
      <w:r>
        <w:rPr>
          <w:rFonts w:hint="eastAsia" w:ascii="宋体" w:hAnsi="宋体"/>
          <w:b/>
          <w:sz w:val="36"/>
          <w:highlight w:val="none"/>
        </w:rPr>
      </w:r>
      <w:r>
        <w:rPr>
          <w:rFonts w:hint="eastAsia" w:ascii="宋体" w:hAnsi="宋体"/>
          <w:b/>
          <w:sz w:val="36"/>
          <w:highlight w:val="none"/>
        </w:rPr>
      </w:r>
      <w:r/>
    </w:p>
    <w:p>
      <w:pPr>
        <w:pStyle w:val="887"/>
        <w:jc w:val="center"/>
        <w:spacing w:line="480" w:lineRule="auto"/>
        <w:rPr>
          <w:rFonts w:hint="eastAsia" w:ascii="宋体" w:hAnsi="宋体"/>
          <w:b/>
          <w:bCs/>
          <w:sz w:val="36"/>
          <w:szCs w:val="36"/>
          <w:highlight w:val="none"/>
        </w:rPr>
      </w:pPr>
      <w:r>
        <w:rPr>
          <w:rFonts w:hint="eastAsia" w:ascii="宋体" w:hAnsi="宋体"/>
          <w:b/>
          <w:sz w:val="36"/>
        </w:rPr>
        <w:t xml:space="preserve">前附表</w:t>
      </w:r>
      <w:r>
        <w:rPr>
          <w:rFonts w:hint="eastAsia" w:ascii="宋体" w:hAnsi="宋体"/>
          <w:b/>
          <w:sz w:val="36"/>
        </w:rPr>
      </w:r>
      <w:r/>
    </w:p>
    <w:p>
      <w:pPr>
        <w:pStyle w:val="942"/>
        <w:rPr>
          <w:rFonts w:ascii="宋体" w:hAnsi="宋体"/>
        </w:rPr>
      </w:pPr>
      <w:r>
        <w:rPr>
          <w:rFonts w:ascii="宋体" w:hAnsi="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01"/>
        <w:gridCol w:w="5877"/>
      </w:tblGrid>
      <w:tr>
        <w:trPr>
          <w:trHeight w:val="680"/>
        </w:trPr>
        <w:tc>
          <w:tcPr>
            <w:tcW w:w="639" w:type="dxa"/>
            <w:vAlign w:val="center"/>
            <w:textDirection w:val="lrTb"/>
            <w:noWrap w:val="false"/>
          </w:tcPr>
          <w:p>
            <w:pPr>
              <w:pStyle w:val="887"/>
              <w:jc w:val="center"/>
              <w:spacing w:line="240" w:lineRule="atLeast"/>
              <w:rPr>
                <w:rFonts w:ascii="宋体" w:hAnsi="宋体"/>
                <w:b/>
                <w:szCs w:val="21"/>
              </w:rPr>
            </w:pPr>
            <w:r>
              <w:rPr>
                <w:rFonts w:hint="eastAsia" w:ascii="宋体" w:hAnsi="宋体"/>
                <w:bCs/>
                <w:szCs w:val="21"/>
              </w:rPr>
              <w:t xml:space="preserve">序号</w:t>
            </w:r>
            <w:r>
              <w:rPr>
                <w:rFonts w:ascii="宋体" w:hAnsi="宋体"/>
                <w:b/>
                <w:szCs w:val="21"/>
              </w:rPr>
            </w:r>
            <w:r/>
          </w:p>
        </w:tc>
        <w:tc>
          <w:tcPr>
            <w:tcW w:w="1701" w:type="dxa"/>
            <w:vAlign w:val="center"/>
            <w:textDirection w:val="lrTb"/>
            <w:noWrap w:val="false"/>
          </w:tcPr>
          <w:p>
            <w:pPr>
              <w:pStyle w:val="887"/>
              <w:jc w:val="center"/>
              <w:spacing w:line="240" w:lineRule="atLeast"/>
              <w:rPr>
                <w:rFonts w:ascii="宋体" w:hAnsi="宋体"/>
                <w:bCs/>
                <w:szCs w:val="21"/>
              </w:rPr>
            </w:pPr>
            <w:r>
              <w:rPr>
                <w:rFonts w:hint="eastAsia" w:ascii="宋体" w:hAnsi="宋体"/>
                <w:bCs/>
                <w:szCs w:val="21"/>
              </w:rPr>
              <w:t xml:space="preserve">项</w:t>
            </w:r>
            <w:r>
              <w:rPr>
                <w:rFonts w:ascii="宋体" w:hAnsi="宋体"/>
                <w:bCs/>
                <w:szCs w:val="21"/>
              </w:rPr>
              <w:t xml:space="preserve">   </w:t>
            </w:r>
            <w:r>
              <w:rPr>
                <w:rFonts w:hint="eastAsia" w:ascii="宋体" w:hAnsi="宋体"/>
                <w:bCs/>
                <w:szCs w:val="21"/>
              </w:rPr>
              <w:t xml:space="preserve">目</w:t>
            </w:r>
            <w:r>
              <w:rPr>
                <w:rFonts w:ascii="宋体" w:hAnsi="宋体"/>
                <w:bCs/>
                <w:szCs w:val="21"/>
              </w:rPr>
            </w:r>
            <w:r/>
          </w:p>
        </w:tc>
        <w:tc>
          <w:tcPr>
            <w:tcW w:w="5877" w:type="dxa"/>
            <w:vAlign w:val="center"/>
            <w:textDirection w:val="lrTb"/>
            <w:noWrap w:val="false"/>
          </w:tcPr>
          <w:p>
            <w:pPr>
              <w:pStyle w:val="887"/>
              <w:jc w:val="center"/>
              <w:spacing w:line="240" w:lineRule="atLeast"/>
              <w:rPr>
                <w:rFonts w:ascii="宋体" w:hAnsi="宋体"/>
                <w:bCs/>
                <w:szCs w:val="21"/>
              </w:rPr>
            </w:pPr>
            <w:r>
              <w:rPr>
                <w:rFonts w:hint="eastAsia" w:ascii="宋体" w:hAnsi="宋体"/>
                <w:bCs/>
                <w:szCs w:val="21"/>
              </w:rPr>
              <w:t xml:space="preserve">内</w:t>
            </w:r>
            <w:r>
              <w:rPr>
                <w:rFonts w:ascii="宋体" w:hAnsi="宋体"/>
                <w:bCs/>
                <w:szCs w:val="21"/>
              </w:rPr>
              <w:t xml:space="preserve">     </w:t>
            </w:r>
            <w:r>
              <w:rPr>
                <w:rFonts w:hint="eastAsia" w:ascii="宋体" w:hAnsi="宋体"/>
                <w:bCs/>
                <w:szCs w:val="21"/>
              </w:rPr>
              <w:t xml:space="preserve">容</w:t>
            </w:r>
            <w:r>
              <w:rPr>
                <w:rFonts w:ascii="宋体" w:hAnsi="宋体"/>
                <w:bCs/>
                <w:szCs w:val="21"/>
              </w:rPr>
            </w:r>
            <w:r/>
          </w:p>
        </w:tc>
      </w:tr>
      <w:tr>
        <w:trPr>
          <w:trHeight w:val="680"/>
        </w:trPr>
        <w:tc>
          <w:tcPr>
            <w:tcW w:w="639" w:type="dxa"/>
            <w:vAlign w:val="center"/>
            <w:textDirection w:val="lrTb"/>
            <w:noWrap w:val="false"/>
          </w:tcPr>
          <w:p>
            <w:pPr>
              <w:pStyle w:val="887"/>
              <w:jc w:val="center"/>
              <w:spacing w:line="240" w:lineRule="atLeast"/>
              <w:rPr>
                <w:rFonts w:ascii="宋体" w:hAnsi="宋体"/>
                <w:szCs w:val="21"/>
              </w:rPr>
            </w:pPr>
            <w:r>
              <w:rPr>
                <w:rFonts w:ascii="宋体" w:hAnsi="宋体"/>
                <w:szCs w:val="21"/>
              </w:rPr>
              <w:t xml:space="preserve">1</w:t>
            </w:r>
            <w:r>
              <w:rPr>
                <w:rFonts w:ascii="宋体" w:hAnsi="宋体"/>
                <w:szCs w:val="21"/>
              </w:rPr>
            </w:r>
            <w:r/>
          </w:p>
        </w:tc>
        <w:tc>
          <w:tcPr>
            <w:tcW w:w="1701"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项目名称</w:t>
            </w:r>
            <w:r>
              <w:rPr>
                <w:rFonts w:ascii="宋体" w:hAnsi="宋体"/>
                <w:szCs w:val="21"/>
              </w:rPr>
            </w:r>
            <w:r/>
          </w:p>
        </w:tc>
        <w:tc>
          <w:tcPr>
            <w:tcW w:w="5877" w:type="dxa"/>
            <w:vAlign w:val="center"/>
            <w:textDirection w:val="lrTb"/>
            <w:noWrap w:val="false"/>
          </w:tcPr>
          <w:p>
            <w:pPr>
              <w:pStyle w:val="887"/>
              <w:jc w:val="center"/>
              <w:spacing w:line="240" w:lineRule="atLeast"/>
              <w:rPr>
                <w:rFonts w:hint="eastAsia" w:ascii="宋体" w:hAnsi="宋体" w:eastAsia="宋体"/>
                <w:bCs/>
                <w:szCs w:val="21"/>
                <w:lang w:eastAsia="zh-CN"/>
              </w:rPr>
            </w:pPr>
            <w:r>
              <w:rPr>
                <w:rFonts w:hint="eastAsia" w:ascii="宋体" w:hAnsi="宋体"/>
                <w:bCs/>
                <w:szCs w:val="21"/>
                <w:lang w:eastAsia="zh-CN"/>
              </w:rPr>
            </w:r>
            <w:r>
              <w:rPr>
                <w:rFonts w:hint="eastAsia" w:ascii="宋体" w:hAnsi="宋体"/>
                <w:bCs/>
                <w:szCs w:val="21"/>
                <w:lang w:eastAsia="zh-CN"/>
              </w:rPr>
              <w:t xml:space="preserve">苏州市吴江区第四人民医院2026年保安服务</w:t>
            </w:r>
            <w:r>
              <w:rPr>
                <w:rFonts w:hint="eastAsia" w:ascii="宋体" w:hAnsi="宋体"/>
                <w:bCs/>
                <w:szCs w:val="21"/>
                <w:lang w:eastAsia="zh-CN"/>
              </w:rPr>
            </w:r>
            <w:r/>
          </w:p>
        </w:tc>
      </w:tr>
      <w:tr>
        <w:trPr>
          <w:trHeight w:val="680"/>
        </w:trPr>
        <w:tc>
          <w:tcPr>
            <w:tcW w:w="639"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2</w:t>
            </w:r>
            <w:r>
              <w:rPr>
                <w:rFonts w:ascii="宋体" w:hAnsi="宋体"/>
                <w:szCs w:val="21"/>
              </w:rPr>
            </w:r>
            <w:r/>
          </w:p>
        </w:tc>
        <w:tc>
          <w:tcPr>
            <w:tcW w:w="1701"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采购预算（元）</w:t>
            </w:r>
            <w:r>
              <w:rPr>
                <w:rFonts w:ascii="宋体" w:hAnsi="宋体"/>
                <w:szCs w:val="21"/>
              </w:rPr>
            </w:r>
            <w:r/>
          </w:p>
        </w:tc>
        <w:tc>
          <w:tcPr>
            <w:tcW w:w="5877" w:type="dxa"/>
            <w:vAlign w:val="center"/>
            <w:textDirection w:val="lrTb"/>
            <w:noWrap w:val="false"/>
          </w:tcPr>
          <w:p>
            <w:pPr>
              <w:pStyle w:val="887"/>
              <w:jc w:val="center"/>
              <w:spacing w:line="240" w:lineRule="atLeast"/>
              <w:rPr>
                <w:rFonts w:hint="eastAsia" w:ascii="宋体" w:hAnsi="宋体" w:eastAsia="宋体"/>
                <w:bCs/>
                <w:szCs w:val="21"/>
                <w:lang w:eastAsia="zh-CN"/>
              </w:rPr>
            </w:pPr>
            <w:r>
              <w:rPr>
                <w:rFonts w:hint="eastAsia" w:ascii="宋体" w:hAnsi="宋体" w:cs="宋体"/>
                <w:bCs/>
                <w:szCs w:val="21"/>
                <w:lang w:eastAsia="zh-CN"/>
              </w:rPr>
              <w:t xml:space="preserve">人民币壹佰万元整（￥1000000.00）</w:t>
            </w:r>
            <w:r>
              <w:rPr>
                <w:rFonts w:hint="eastAsia" w:ascii="宋体" w:hAnsi="宋体" w:eastAsia="宋体"/>
                <w:bCs/>
                <w:szCs w:val="21"/>
                <w:lang w:eastAsia="zh-CN"/>
              </w:rPr>
            </w:r>
            <w:r/>
          </w:p>
        </w:tc>
      </w:tr>
      <w:tr>
        <w:trPr>
          <w:trHeight w:val="680"/>
        </w:trPr>
        <w:tc>
          <w:tcPr>
            <w:tcW w:w="639"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3</w:t>
            </w:r>
            <w:r>
              <w:rPr>
                <w:rFonts w:ascii="宋体" w:hAnsi="宋体"/>
                <w:szCs w:val="21"/>
              </w:rPr>
            </w:r>
            <w:r/>
          </w:p>
        </w:tc>
        <w:tc>
          <w:tcPr>
            <w:tcW w:w="1701"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联合体</w:t>
            </w:r>
            <w:r>
              <w:rPr>
                <w:rFonts w:ascii="宋体" w:hAnsi="宋体"/>
                <w:szCs w:val="21"/>
              </w:rPr>
            </w:r>
            <w:r/>
          </w:p>
        </w:tc>
        <w:tc>
          <w:tcPr>
            <w:tcW w:w="5877"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不接受</w:t>
            </w:r>
            <w:r>
              <w:rPr>
                <w:rFonts w:ascii="宋体" w:hAnsi="宋体"/>
                <w:szCs w:val="21"/>
              </w:rPr>
            </w:r>
            <w:r/>
          </w:p>
        </w:tc>
      </w:tr>
      <w:tr>
        <w:trPr>
          <w:trHeight w:val="680"/>
        </w:trPr>
        <w:tc>
          <w:tcPr>
            <w:tcW w:w="639"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4</w:t>
            </w:r>
            <w:r>
              <w:rPr>
                <w:rFonts w:ascii="宋体" w:hAnsi="宋体"/>
                <w:szCs w:val="21"/>
              </w:rPr>
            </w:r>
            <w:r/>
          </w:p>
        </w:tc>
        <w:tc>
          <w:tcPr>
            <w:tcW w:w="1701"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现场勘察</w:t>
            </w:r>
            <w:r>
              <w:rPr>
                <w:rFonts w:ascii="宋体" w:hAnsi="宋体"/>
                <w:szCs w:val="21"/>
              </w:rPr>
            </w:r>
            <w:r/>
          </w:p>
        </w:tc>
        <w:tc>
          <w:tcPr>
            <w:tcW w:w="5877"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无</w:t>
            </w:r>
            <w:r>
              <w:rPr>
                <w:rFonts w:ascii="宋体" w:hAnsi="宋体"/>
                <w:szCs w:val="21"/>
              </w:rPr>
            </w:r>
            <w:r/>
          </w:p>
        </w:tc>
      </w:tr>
      <w:tr>
        <w:trPr>
          <w:trHeight w:val="680"/>
        </w:trPr>
        <w:tc>
          <w:tcPr>
            <w:tcW w:w="639"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5</w:t>
            </w:r>
            <w:r>
              <w:rPr>
                <w:rFonts w:ascii="宋体" w:hAnsi="宋体"/>
                <w:szCs w:val="21"/>
              </w:rPr>
            </w:r>
            <w:r/>
          </w:p>
        </w:tc>
        <w:tc>
          <w:tcPr>
            <w:tcW w:w="1701"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磋商前答疑会</w:t>
            </w:r>
            <w:r>
              <w:rPr>
                <w:rFonts w:ascii="宋体" w:hAnsi="宋体"/>
                <w:szCs w:val="21"/>
              </w:rPr>
            </w:r>
            <w:r/>
          </w:p>
        </w:tc>
        <w:tc>
          <w:tcPr>
            <w:tcW w:w="5877"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网上答疑</w:t>
            </w:r>
            <w:r>
              <w:rPr>
                <w:rFonts w:ascii="宋体" w:hAnsi="宋体"/>
                <w:szCs w:val="21"/>
              </w:rPr>
            </w:r>
            <w:r/>
          </w:p>
        </w:tc>
      </w:tr>
      <w:tr>
        <w:trPr>
          <w:trHeight w:val="680"/>
        </w:trPr>
        <w:tc>
          <w:tcPr>
            <w:tcW w:w="639"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6</w:t>
            </w:r>
            <w:r>
              <w:rPr>
                <w:rFonts w:ascii="宋体" w:hAnsi="宋体"/>
                <w:szCs w:val="21"/>
              </w:rPr>
            </w:r>
            <w:r/>
          </w:p>
        </w:tc>
        <w:tc>
          <w:tcPr>
            <w:tcW w:w="1701"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响应文件份数</w:t>
            </w:r>
            <w:r>
              <w:rPr>
                <w:rFonts w:ascii="宋体" w:hAnsi="宋体"/>
                <w:szCs w:val="21"/>
              </w:rPr>
            </w:r>
            <w:r/>
          </w:p>
        </w:tc>
        <w:tc>
          <w:tcPr>
            <w:tcW w:w="5877" w:type="dxa"/>
            <w:vAlign w:val="center"/>
            <w:textDirection w:val="lrTb"/>
            <w:noWrap w:val="false"/>
          </w:tcPr>
          <w:p>
            <w:pPr>
              <w:pStyle w:val="887"/>
              <w:jc w:val="center"/>
              <w:spacing w:line="240" w:lineRule="atLeast"/>
              <w:rPr>
                <w:rFonts w:ascii="宋体" w:hAnsi="宋体"/>
                <w:bCs/>
                <w:szCs w:val="21"/>
              </w:rPr>
            </w:pPr>
            <w:r>
              <w:rPr>
                <w:rFonts w:hint="eastAsia" w:ascii="宋体" w:hAnsi="宋体" w:cs="宋体"/>
                <w:bCs/>
                <w:szCs w:val="21"/>
              </w:rPr>
              <w:t xml:space="preserve">网上投标文件</w:t>
            </w:r>
            <w:r>
              <w:rPr>
                <w:rFonts w:hint="eastAsia" w:ascii="宋体" w:hAnsi="宋体" w:cs="宋体"/>
                <w:bCs/>
                <w:szCs w:val="21"/>
                <w:u w:val="single"/>
              </w:rPr>
              <w:t xml:space="preserve"> 壹 </w:t>
            </w:r>
            <w:r>
              <w:rPr>
                <w:rFonts w:hint="eastAsia" w:ascii="宋体" w:hAnsi="宋体" w:cs="宋体"/>
                <w:bCs/>
                <w:szCs w:val="21"/>
              </w:rPr>
              <w:t xml:space="preserve">份</w:t>
            </w:r>
            <w:r>
              <w:rPr>
                <w:rFonts w:ascii="宋体" w:hAnsi="宋体"/>
                <w:bCs/>
                <w:szCs w:val="21"/>
              </w:rPr>
            </w:r>
            <w:r/>
          </w:p>
        </w:tc>
      </w:tr>
      <w:tr>
        <w:trPr>
          <w:trHeight w:val="680"/>
        </w:trPr>
        <w:tc>
          <w:tcPr>
            <w:tcW w:w="639"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7</w:t>
            </w:r>
            <w:r>
              <w:rPr>
                <w:rFonts w:ascii="宋体" w:hAnsi="宋体"/>
                <w:szCs w:val="21"/>
              </w:rPr>
            </w:r>
            <w:r/>
          </w:p>
        </w:tc>
        <w:tc>
          <w:tcPr>
            <w:tcW w:w="1701"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投标货币</w:t>
            </w:r>
            <w:r>
              <w:rPr>
                <w:rFonts w:ascii="宋体" w:hAnsi="宋体"/>
                <w:szCs w:val="21"/>
              </w:rPr>
            </w:r>
            <w:r/>
          </w:p>
        </w:tc>
        <w:tc>
          <w:tcPr>
            <w:tcW w:w="5877"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人民币</w:t>
            </w:r>
            <w:r>
              <w:rPr>
                <w:rFonts w:ascii="宋体" w:hAnsi="宋体"/>
                <w:szCs w:val="21"/>
              </w:rPr>
            </w:r>
            <w:r/>
          </w:p>
        </w:tc>
      </w:tr>
      <w:tr>
        <w:trPr>
          <w:trHeight w:val="680"/>
        </w:trPr>
        <w:tc>
          <w:tcPr>
            <w:tcW w:w="639" w:type="dxa"/>
            <w:vAlign w:val="center"/>
            <w:textDirection w:val="lrTb"/>
            <w:noWrap w:val="false"/>
          </w:tcPr>
          <w:p>
            <w:pPr>
              <w:pStyle w:val="887"/>
              <w:jc w:val="center"/>
              <w:spacing w:line="240" w:lineRule="atLeast"/>
              <w:rPr>
                <w:rFonts w:ascii="宋体" w:hAnsi="宋体"/>
                <w:szCs w:val="21"/>
              </w:rPr>
            </w:pPr>
            <w:r>
              <w:rPr>
                <w:rFonts w:ascii="宋体" w:hAnsi="宋体"/>
                <w:szCs w:val="21"/>
              </w:rPr>
              <w:t xml:space="preserve">8</w:t>
            </w:r>
            <w:r>
              <w:rPr>
                <w:rFonts w:ascii="宋体" w:hAnsi="宋体"/>
                <w:szCs w:val="21"/>
              </w:rPr>
            </w:r>
            <w:r/>
          </w:p>
        </w:tc>
        <w:tc>
          <w:tcPr>
            <w:tcW w:w="1701"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响应文件有效期</w:t>
            </w:r>
            <w:r>
              <w:rPr>
                <w:rFonts w:ascii="宋体" w:hAnsi="宋体"/>
                <w:szCs w:val="21"/>
              </w:rPr>
            </w:r>
            <w:r/>
          </w:p>
        </w:tc>
        <w:tc>
          <w:tcPr>
            <w:tcW w:w="5877"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u w:val="single"/>
              </w:rPr>
              <w:t xml:space="preserve"> 90</w:t>
            </w:r>
            <w:r>
              <w:rPr>
                <w:rFonts w:ascii="宋体" w:hAnsi="宋体"/>
                <w:szCs w:val="21"/>
                <w:u w:val="single"/>
              </w:rPr>
              <w:t xml:space="preserve"> </w:t>
            </w:r>
            <w:r>
              <w:rPr>
                <w:rFonts w:hint="eastAsia" w:ascii="宋体" w:hAnsi="宋体"/>
                <w:szCs w:val="21"/>
              </w:rPr>
              <w:t xml:space="preserve">日历天（从投标截止之日算起）</w:t>
            </w:r>
            <w:r>
              <w:rPr>
                <w:rFonts w:ascii="宋体" w:hAnsi="宋体"/>
                <w:szCs w:val="21"/>
              </w:rPr>
            </w:r>
            <w:r/>
          </w:p>
        </w:tc>
      </w:tr>
      <w:tr>
        <w:trPr>
          <w:trHeight w:val="680"/>
        </w:trPr>
        <w:tc>
          <w:tcPr>
            <w:tcW w:w="639" w:type="dxa"/>
            <w:vAlign w:val="center"/>
            <w:vMerge w:val="restart"/>
            <w:textDirection w:val="lrTb"/>
            <w:noWrap w:val="false"/>
          </w:tcPr>
          <w:p>
            <w:pPr>
              <w:pStyle w:val="887"/>
              <w:jc w:val="center"/>
              <w:spacing w:line="240" w:lineRule="atLeast"/>
              <w:rPr>
                <w:rFonts w:ascii="宋体" w:hAnsi="宋体"/>
                <w:szCs w:val="21"/>
              </w:rPr>
            </w:pPr>
            <w:r>
              <w:rPr>
                <w:rFonts w:hint="eastAsia" w:ascii="宋体" w:hAnsi="宋体"/>
                <w:szCs w:val="21"/>
              </w:rPr>
              <w:t xml:space="preserve">9</w:t>
            </w:r>
            <w:r>
              <w:rPr>
                <w:rFonts w:ascii="宋体" w:hAnsi="宋体"/>
                <w:szCs w:val="21"/>
              </w:rPr>
            </w:r>
            <w:r/>
          </w:p>
        </w:tc>
        <w:tc>
          <w:tcPr>
            <w:tcW w:w="1701"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签到起止时间</w:t>
            </w:r>
            <w:r>
              <w:rPr>
                <w:rFonts w:ascii="宋体" w:hAnsi="宋体"/>
                <w:szCs w:val="21"/>
              </w:rPr>
            </w:r>
            <w:r/>
          </w:p>
        </w:tc>
        <w:tc>
          <w:tcPr>
            <w:tcW w:w="5877" w:type="dxa"/>
            <w:vAlign w:val="center"/>
            <w:textDirection w:val="lrTb"/>
            <w:noWrap w:val="false"/>
          </w:tcPr>
          <w:p>
            <w:pPr>
              <w:pStyle w:val="966"/>
              <w:jc w:val="center"/>
              <w:spacing w:line="240" w:lineRule="atLeast"/>
              <w:rPr>
                <w:rFonts w:hint="eastAsia" w:hAnsi="宋体"/>
              </w:rPr>
            </w:pPr>
            <w:r>
              <w:rPr>
                <w:rFonts w:hint="eastAsia" w:hAnsi="宋体"/>
                <w:szCs w:val="21"/>
              </w:rPr>
              <w:t xml:space="preserve">时间：202</w:t>
            </w:r>
            <w:r>
              <w:rPr>
                <w:rFonts w:hint="eastAsia" w:hAnsi="宋体"/>
                <w:szCs w:val="21"/>
                <w:lang w:val="en-US" w:eastAsia="zh-CN"/>
              </w:rPr>
              <w:t xml:space="preserve">6</w:t>
            </w:r>
            <w:r>
              <w:rPr>
                <w:rFonts w:hint="eastAsia" w:hAnsi="宋体"/>
                <w:szCs w:val="21"/>
              </w:rPr>
              <w:t xml:space="preserve">年</w:t>
            </w:r>
            <w:r>
              <w:rPr>
                <w:rFonts w:hint="eastAsia" w:hAnsi="宋体"/>
                <w:szCs w:val="21"/>
              </w:rPr>
              <w:t xml:space="preserve">5</w:t>
            </w:r>
            <w:r>
              <w:rPr>
                <w:rFonts w:hint="eastAsia" w:hAnsi="宋体"/>
                <w:szCs w:val="21"/>
              </w:rPr>
              <w:t xml:space="preserve">月</w:t>
            </w:r>
            <w:r>
              <w:rPr>
                <w:rFonts w:hint="eastAsia" w:hAnsi="宋体"/>
                <w:szCs w:val="21"/>
              </w:rPr>
              <w:t xml:space="preserve">1</w:t>
            </w:r>
            <w:r>
              <w:rPr>
                <w:rFonts w:hint="eastAsia" w:hAnsi="宋体"/>
                <w:szCs w:val="21"/>
              </w:rPr>
              <w:t xml:space="preserve">8</w:t>
            </w:r>
            <w:r>
              <w:rPr>
                <w:rFonts w:hint="eastAsia" w:hAnsi="宋体"/>
                <w:szCs w:val="21"/>
              </w:rPr>
              <w:t xml:space="preserve">日</w:t>
            </w:r>
            <w:r>
              <w:rPr>
                <w:rFonts w:hint="eastAsia" w:hAnsi="宋体"/>
                <w:szCs w:val="21"/>
                <w:lang w:val="en-US" w:eastAsia="zh-CN"/>
              </w:rPr>
              <w:t xml:space="preserve">13</w:t>
            </w:r>
            <w:r>
              <w:rPr>
                <w:rFonts w:hint="eastAsia" w:hAnsi="宋体"/>
                <w:szCs w:val="21"/>
              </w:rPr>
              <w:t xml:space="preserve">:0</w:t>
            </w:r>
            <w:r>
              <w:rPr>
                <w:rFonts w:hAnsi="宋体"/>
                <w:szCs w:val="21"/>
              </w:rPr>
              <w:t xml:space="preserve">0</w:t>
            </w:r>
            <w:r>
              <w:rPr>
                <w:rFonts w:hint="eastAsia" w:hAnsi="宋体"/>
                <w:szCs w:val="21"/>
              </w:rPr>
              <w:t xml:space="preserve">-</w:t>
            </w:r>
            <w:r>
              <w:rPr>
                <w:rFonts w:hint="eastAsia" w:hAnsi="宋体"/>
                <w:szCs w:val="21"/>
                <w:lang w:val="en-US" w:eastAsia="zh-CN"/>
              </w:rPr>
              <w:t xml:space="preserve">13</w:t>
            </w:r>
            <w:r>
              <w:rPr>
                <w:rFonts w:hint="eastAsia" w:hAnsi="宋体"/>
                <w:szCs w:val="21"/>
              </w:rPr>
              <w:t xml:space="preserve">:</w:t>
            </w:r>
            <w:r>
              <w:rPr>
                <w:rFonts w:hAnsi="宋体"/>
                <w:szCs w:val="21"/>
              </w:rPr>
              <w:t xml:space="preserve">30</w:t>
            </w:r>
            <w:r>
              <w:rPr>
                <w:rFonts w:hint="eastAsia" w:hAnsi="宋体"/>
                <w:szCs w:val="21"/>
              </w:rPr>
              <w:t xml:space="preserve">（北京时间）</w:t>
            </w:r>
            <w:r>
              <w:rPr>
                <w:rFonts w:hint="eastAsia" w:hAnsi="宋体"/>
              </w:rPr>
            </w:r>
            <w:r/>
          </w:p>
        </w:tc>
      </w:tr>
      <w:tr>
        <w:trPr>
          <w:trHeight w:val="680"/>
        </w:trPr>
        <w:tc>
          <w:tcPr>
            <w:tcW w:w="639" w:type="dxa"/>
            <w:vAlign w:val="center"/>
            <w:vMerge w:val="continue"/>
            <w:textDirection w:val="lrTb"/>
            <w:noWrap w:val="false"/>
          </w:tcPr>
          <w:p>
            <w:pPr>
              <w:pStyle w:val="942"/>
              <w:ind w:firstLine="0"/>
              <w:jc w:val="center"/>
              <w:spacing w:line="240" w:lineRule="atLeast"/>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提交响应文件截止时间</w:t>
            </w:r>
            <w:r>
              <w:rPr>
                <w:rFonts w:ascii="宋体" w:hAnsi="宋体"/>
                <w:szCs w:val="21"/>
              </w:rPr>
            </w:r>
            <w:r/>
          </w:p>
        </w:tc>
        <w:tc>
          <w:tcPr>
            <w:tcW w:w="5877" w:type="dxa"/>
            <w:vAlign w:val="center"/>
            <w:textDirection w:val="lrTb"/>
            <w:noWrap w:val="false"/>
          </w:tcPr>
          <w:p>
            <w:pPr>
              <w:pStyle w:val="887"/>
              <w:jc w:val="center"/>
              <w:spacing w:line="240" w:lineRule="atLeast"/>
              <w:rPr>
                <w:rFonts w:hint="eastAsia" w:ascii="宋体" w:hAnsi="宋体"/>
                <w:szCs w:val="21"/>
              </w:rPr>
            </w:pPr>
            <w:r>
              <w:rPr>
                <w:rFonts w:hint="eastAsia" w:ascii="宋体" w:hAnsi="宋体"/>
                <w:szCs w:val="21"/>
              </w:rPr>
              <w:t xml:space="preserve">时间：202</w:t>
            </w:r>
            <w:r>
              <w:rPr>
                <w:rFonts w:hint="eastAsia" w:ascii="宋体" w:hAnsi="宋体"/>
                <w:szCs w:val="21"/>
                <w:lang w:val="en-US" w:eastAsia="zh-CN"/>
              </w:rPr>
              <w:t xml:space="preserve">6</w:t>
            </w:r>
            <w:r>
              <w:rPr>
                <w:rFonts w:hint="eastAsia" w:ascii="宋体" w:hAnsi="宋体"/>
                <w:szCs w:val="21"/>
              </w:rPr>
              <w:t xml:space="preserve">年</w:t>
            </w:r>
            <w:r>
              <w:rPr>
                <w:rFonts w:hint="eastAsia" w:ascii="宋体" w:hAnsi="宋体"/>
                <w:szCs w:val="21"/>
              </w:rPr>
              <w:t xml:space="preserve">5</w:t>
            </w:r>
            <w:r>
              <w:rPr>
                <w:rFonts w:hint="eastAsia" w:ascii="宋体" w:hAnsi="宋体"/>
                <w:szCs w:val="21"/>
              </w:rPr>
              <w:t xml:space="preserve">月</w:t>
            </w:r>
            <w:r>
              <w:rPr>
                <w:rFonts w:hint="eastAsia" w:ascii="宋体" w:hAnsi="宋体"/>
                <w:szCs w:val="21"/>
              </w:rPr>
              <w:t xml:space="preserve">1</w:t>
            </w:r>
            <w:r>
              <w:rPr>
                <w:rFonts w:hint="eastAsia" w:ascii="宋体" w:hAnsi="宋体"/>
                <w:szCs w:val="21"/>
              </w:rPr>
              <w:t xml:space="preserve">8</w:t>
            </w:r>
            <w:r>
              <w:rPr>
                <w:rFonts w:hint="eastAsia" w:ascii="宋体" w:hAnsi="宋体"/>
                <w:szCs w:val="21"/>
              </w:rPr>
              <w:t xml:space="preserve">日</w:t>
            </w:r>
            <w:r>
              <w:rPr>
                <w:rFonts w:hint="eastAsia" w:ascii="宋体" w:hAnsi="宋体"/>
                <w:szCs w:val="21"/>
                <w:lang w:val="en-US" w:eastAsia="zh-CN"/>
              </w:rPr>
              <w:t xml:space="preserve">13</w:t>
            </w:r>
            <w:r>
              <w:rPr>
                <w:rFonts w:hint="eastAsia" w:ascii="宋体" w:hAnsi="宋体"/>
                <w:szCs w:val="21"/>
              </w:rPr>
              <w:t xml:space="preserve">:</w:t>
            </w:r>
            <w:r>
              <w:rPr>
                <w:rFonts w:ascii="宋体" w:hAnsi="宋体"/>
                <w:szCs w:val="21"/>
              </w:rPr>
              <w:t xml:space="preserve">30 </w:t>
            </w:r>
            <w:r>
              <w:rPr>
                <w:rFonts w:hint="eastAsia" w:ascii="宋体" w:hAnsi="宋体"/>
                <w:szCs w:val="21"/>
              </w:rPr>
              <w:t xml:space="preserve">点</w:t>
            </w:r>
            <w:r>
              <w:rPr>
                <w:rFonts w:hint="eastAsia" w:hAnsi="宋体"/>
                <w:szCs w:val="21"/>
              </w:rPr>
              <w:t xml:space="preserve">（北京时间）</w:t>
            </w:r>
            <w:r>
              <w:rPr>
                <w:rFonts w:hint="eastAsia" w:ascii="宋体" w:hAnsi="宋体"/>
                <w:szCs w:val="21"/>
              </w:rPr>
            </w:r>
            <w:r/>
          </w:p>
        </w:tc>
      </w:tr>
      <w:tr>
        <w:trPr>
          <w:trHeight w:val="1294"/>
        </w:trPr>
        <w:tc>
          <w:tcPr>
            <w:tcW w:w="639"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1</w:t>
            </w:r>
            <w:r>
              <w:rPr>
                <w:rFonts w:ascii="宋体" w:hAnsi="宋体"/>
                <w:szCs w:val="21"/>
              </w:rPr>
              <w:t xml:space="preserve">0</w:t>
            </w:r>
            <w:r>
              <w:rPr>
                <w:rFonts w:ascii="宋体" w:hAnsi="宋体"/>
                <w:szCs w:val="21"/>
              </w:rPr>
            </w:r>
            <w:r/>
          </w:p>
        </w:tc>
        <w:tc>
          <w:tcPr>
            <w:tcW w:w="1701" w:type="dxa"/>
            <w:vAlign w:val="center"/>
            <w:textDirection w:val="lrTb"/>
            <w:noWrap w:val="false"/>
          </w:tcPr>
          <w:p>
            <w:pPr>
              <w:pStyle w:val="887"/>
              <w:jc w:val="center"/>
              <w:spacing w:line="240" w:lineRule="atLeast"/>
              <w:rPr>
                <w:rFonts w:ascii="宋体" w:hAnsi="宋体"/>
                <w:szCs w:val="21"/>
              </w:rPr>
            </w:pPr>
            <w:r>
              <w:rPr>
                <w:rFonts w:hint="eastAsia" w:ascii="宋体" w:hAnsi="宋体"/>
                <w:szCs w:val="21"/>
              </w:rPr>
              <w:t xml:space="preserve">响应文件开启时间</w:t>
            </w:r>
            <w:r>
              <w:rPr>
                <w:rFonts w:ascii="宋体" w:hAnsi="宋体"/>
                <w:szCs w:val="21"/>
              </w:rPr>
            </w:r>
            <w:r/>
          </w:p>
        </w:tc>
        <w:tc>
          <w:tcPr>
            <w:tcW w:w="5877" w:type="dxa"/>
            <w:vAlign w:val="center"/>
            <w:textDirection w:val="lrTb"/>
            <w:noWrap w:val="false"/>
          </w:tcPr>
          <w:p>
            <w:pPr>
              <w:pStyle w:val="887"/>
              <w:jc w:val="center"/>
              <w:spacing w:line="240" w:lineRule="atLeast"/>
              <w:rPr>
                <w:rFonts w:hint="eastAsia" w:ascii="宋体" w:hAnsi="宋体"/>
                <w:b/>
                <w:szCs w:val="21"/>
              </w:rPr>
            </w:pPr>
            <w:r>
              <w:rPr>
                <w:rFonts w:hint="eastAsia" w:ascii="宋体" w:hAnsi="宋体"/>
                <w:szCs w:val="21"/>
              </w:rPr>
              <w:t xml:space="preserve">时间：202</w:t>
            </w:r>
            <w:r>
              <w:rPr>
                <w:rFonts w:hint="eastAsia" w:ascii="宋体" w:hAnsi="宋体"/>
                <w:szCs w:val="21"/>
                <w:lang w:val="en-US" w:eastAsia="zh-CN"/>
              </w:rPr>
              <w:t xml:space="preserve">6</w:t>
            </w:r>
            <w:r>
              <w:rPr>
                <w:rFonts w:hint="eastAsia" w:ascii="宋体" w:hAnsi="宋体"/>
                <w:szCs w:val="21"/>
              </w:rPr>
              <w:t xml:space="preserve">年</w:t>
            </w:r>
            <w:r>
              <w:rPr>
                <w:rFonts w:hint="eastAsia" w:ascii="宋体" w:hAnsi="宋体"/>
                <w:szCs w:val="21"/>
              </w:rPr>
              <w:t xml:space="preserve">5</w:t>
            </w:r>
            <w:r>
              <w:rPr>
                <w:rFonts w:hint="eastAsia" w:ascii="宋体" w:hAnsi="宋体"/>
                <w:szCs w:val="21"/>
              </w:rPr>
              <w:t xml:space="preserve">月</w:t>
            </w:r>
            <w:r>
              <w:rPr>
                <w:rFonts w:hint="eastAsia" w:ascii="宋体" w:hAnsi="宋体"/>
                <w:szCs w:val="21"/>
              </w:rPr>
              <w:t xml:space="preserve">1</w:t>
            </w:r>
            <w:r>
              <w:rPr>
                <w:rFonts w:hint="eastAsia" w:ascii="宋体" w:hAnsi="宋体"/>
                <w:szCs w:val="21"/>
              </w:rPr>
              <w:t xml:space="preserve">8</w:t>
            </w:r>
            <w:r>
              <w:rPr>
                <w:rFonts w:hint="eastAsia" w:ascii="宋体" w:hAnsi="宋体"/>
                <w:szCs w:val="21"/>
              </w:rPr>
              <w:t xml:space="preserve">日</w:t>
            </w:r>
            <w:r>
              <w:rPr>
                <w:rFonts w:hint="eastAsia" w:ascii="宋体" w:hAnsi="宋体"/>
                <w:szCs w:val="21"/>
                <w:lang w:val="en-US" w:eastAsia="zh-CN"/>
              </w:rPr>
              <w:t xml:space="preserve">13</w:t>
            </w:r>
            <w:r>
              <w:rPr>
                <w:rFonts w:hint="eastAsia" w:ascii="宋体" w:hAnsi="宋体"/>
                <w:szCs w:val="21"/>
              </w:rPr>
              <w:t xml:space="preserve">:</w:t>
            </w:r>
            <w:r>
              <w:rPr>
                <w:rFonts w:ascii="宋体" w:hAnsi="宋体"/>
                <w:szCs w:val="21"/>
              </w:rPr>
              <w:t xml:space="preserve">30 </w:t>
            </w:r>
            <w:r>
              <w:rPr>
                <w:rFonts w:hint="eastAsia" w:ascii="宋体" w:hAnsi="宋体"/>
                <w:szCs w:val="21"/>
              </w:rPr>
              <w:t xml:space="preserve">点</w:t>
            </w:r>
            <w:r>
              <w:rPr>
                <w:rFonts w:hint="eastAsia" w:hAnsi="宋体"/>
                <w:szCs w:val="21"/>
              </w:rPr>
              <w:t xml:space="preserve">（北京时间）</w:t>
            </w:r>
            <w:r>
              <w:rPr>
                <w:rFonts w:hint="eastAsia" w:ascii="宋体" w:hAnsi="宋体"/>
                <w:b/>
                <w:szCs w:val="21"/>
              </w:rPr>
            </w:r>
            <w:r/>
          </w:p>
        </w:tc>
      </w:tr>
    </w:tbl>
    <w:p>
      <w:pPr>
        <w:pStyle w:val="887"/>
        <w:jc w:val="center"/>
        <w:rPr>
          <w:rFonts w:ascii="宋体" w:hAnsi="宋体"/>
          <w:b/>
          <w:bCs/>
          <w:sz w:val="52"/>
          <w:szCs w:val="72"/>
        </w:rPr>
      </w:pPr>
      <w:r>
        <w:rPr>
          <w:rFonts w:ascii="宋体" w:hAnsi="宋体"/>
          <w:b/>
          <w:bCs/>
          <w:sz w:val="52"/>
          <w:szCs w:val="72"/>
        </w:rPr>
      </w:r>
      <w:r/>
    </w:p>
    <w:p>
      <w:pPr>
        <w:pStyle w:val="942"/>
        <w:ind w:firstLine="1044"/>
        <w:rPr>
          <w:rFonts w:ascii="宋体" w:hAnsi="宋体"/>
          <w:b/>
          <w:bCs/>
          <w:sz w:val="52"/>
          <w:szCs w:val="72"/>
        </w:rPr>
      </w:pPr>
      <w:r>
        <w:rPr>
          <w:rFonts w:ascii="宋体" w:hAnsi="宋体"/>
          <w:b/>
          <w:bCs/>
          <w:sz w:val="52"/>
          <w:szCs w:val="72"/>
        </w:rPr>
      </w:r>
      <w:r/>
    </w:p>
    <w:p>
      <w:pPr>
        <w:pStyle w:val="942"/>
        <w:ind w:firstLine="1044"/>
        <w:rPr>
          <w:rFonts w:ascii="宋体" w:hAnsi="宋体"/>
          <w:b/>
          <w:bCs/>
          <w:sz w:val="52"/>
          <w:szCs w:val="72"/>
        </w:rPr>
      </w:pPr>
      <w:r>
        <w:rPr>
          <w:rFonts w:ascii="宋体" w:hAnsi="宋体"/>
          <w:b/>
          <w:bCs/>
          <w:sz w:val="52"/>
          <w:szCs w:val="72"/>
        </w:rPr>
      </w:r>
      <w:r/>
    </w:p>
    <w:p>
      <w:pPr>
        <w:pStyle w:val="942"/>
        <w:ind w:firstLine="1044"/>
        <w:rPr>
          <w:rFonts w:hint="eastAsia" w:ascii="宋体" w:hAnsi="宋体"/>
          <w:b/>
          <w:bCs/>
          <w:sz w:val="52"/>
          <w:szCs w:val="52"/>
        </w:rPr>
      </w:pPr>
      <w:r>
        <w:rPr>
          <w:rFonts w:hint="eastAsia" w:ascii="宋体" w:hAnsi="宋体"/>
          <w:b/>
          <w:bCs/>
          <w:sz w:val="52"/>
          <w:szCs w:val="72"/>
        </w:rPr>
      </w:r>
      <w:r>
        <w:rPr>
          <w:rFonts w:hint="eastAsia" w:ascii="宋体" w:hAnsi="宋体"/>
          <w:b/>
          <w:bCs/>
          <w:sz w:val="52"/>
          <w:szCs w:val="72"/>
        </w:rPr>
      </w:r>
      <w:r/>
    </w:p>
    <w:p>
      <w:pPr>
        <w:pStyle w:val="942"/>
        <w:ind w:firstLine="1044"/>
        <w:rPr>
          <w:rFonts w:hint="eastAsia" w:ascii="宋体" w:hAnsi="宋体"/>
          <w:b/>
          <w:bCs/>
          <w:sz w:val="52"/>
          <w:szCs w:val="52"/>
        </w:rPr>
      </w:pPr>
      <w:r>
        <w:rPr>
          <w:rFonts w:hint="eastAsia" w:ascii="宋体" w:hAnsi="宋体"/>
          <w:b/>
          <w:bCs/>
          <w:sz w:val="52"/>
          <w:szCs w:val="72"/>
        </w:rPr>
      </w:r>
      <w:r/>
    </w:p>
    <w:p>
      <w:pPr>
        <w:pStyle w:val="965"/>
        <w:jc w:val="center"/>
        <w:rPr>
          <w:rFonts w:ascii="宋体" w:hAnsi="宋体" w:eastAsia="宋体"/>
          <w:color w:val="000000"/>
        </w:rPr>
      </w:pPr>
      <w:r/>
      <w:bookmarkStart w:id="0" w:name="_Toc18795"/>
      <w:r>
        <w:rPr>
          <w:rFonts w:ascii="宋体" w:hAnsi="宋体" w:eastAsia="宋体"/>
          <w:color w:val="000000"/>
          <w:lang w:val="zh-CN"/>
        </w:rPr>
        <w:t xml:space="preserve">目录</w:t>
      </w:r>
      <w:bookmarkEnd w:id="0"/>
      <w:r>
        <w:rPr>
          <w:rFonts w:ascii="宋体" w:hAnsi="宋体" w:eastAsia="宋体"/>
          <w:color w:val="000000"/>
        </w:rPr>
      </w:r>
      <w:r/>
    </w:p>
    <w:p>
      <w:pPr>
        <w:pStyle w:val="922"/>
        <w:tabs>
          <w:tab w:val="right" w:pos="9040" w:leader="dot"/>
        </w:tabs>
      </w:pPr>
      <w:r>
        <w:rPr>
          <w:rFonts w:ascii="宋体" w:hAnsi="宋体"/>
        </w:rPr>
        <w:fldChar w:fldCharType="begin"/>
      </w:r>
      <w:r>
        <w:rPr>
          <w:rFonts w:ascii="宋体" w:hAnsi="宋体"/>
        </w:rPr>
        <w:instrText xml:space="preserve"> TOC \o "1-3" \h \z \u </w:instrText>
      </w:r>
      <w:r>
        <w:rPr>
          <w:rFonts w:ascii="宋体" w:hAnsi="宋体"/>
        </w:rPr>
        <w:fldChar w:fldCharType="separate"/>
      </w:r>
      <w:r>
        <w:rPr>
          <w:rFonts w:ascii="宋体" w:hAnsi="宋体"/>
          <w:bCs/>
          <w:lang w:val="zh-CN"/>
        </w:rPr>
        <w:fldChar w:fldCharType="begin"/>
      </w:r>
      <w:r>
        <w:rPr>
          <w:rFonts w:ascii="宋体" w:hAnsi="宋体"/>
          <w:bCs/>
          <w:lang w:val="zh-CN"/>
        </w:rPr>
        <w:instrText xml:space="preserve"> HYPERLINK \l _Toc12887 </w:instrText>
      </w:r>
      <w:r>
        <w:rPr>
          <w:rFonts w:ascii="宋体" w:hAnsi="宋体"/>
          <w:bCs/>
          <w:lang w:val="zh-CN"/>
        </w:rPr>
        <w:fldChar w:fldCharType="separate"/>
      </w:r>
      <w:r>
        <w:rPr>
          <w:rFonts w:hint="eastAsia"/>
          <w:szCs w:val="44"/>
        </w:rPr>
        <w:t xml:space="preserve">第一章 磋商邀请书</w:t>
      </w:r>
      <w:r>
        <w:tab/>
      </w:r>
      <w:r>
        <w:fldChar w:fldCharType="begin"/>
      </w:r>
      <w:r>
        <w:instrText xml:space="preserve"> PAGEREF _Toc12887 \h </w:instrText>
      </w:r>
      <w:r>
        <w:fldChar w:fldCharType="separate"/>
      </w:r>
      <w:r>
        <w:t xml:space="preserve">3</w:t>
      </w:r>
      <w:r>
        <w:fldChar w:fldCharType="end"/>
      </w:r>
      <w:r>
        <w:rPr>
          <w:rFonts w:ascii="宋体" w:hAnsi="宋体"/>
          <w:bCs/>
          <w:lang w:val="zh-CN"/>
        </w:rPr>
        <w:fldChar w:fldCharType="end"/>
      </w:r>
      <w:r/>
    </w:p>
    <w:p>
      <w:pPr>
        <w:pStyle w:val="922"/>
        <w:tabs>
          <w:tab w:val="right" w:pos="9040" w:leader="dot"/>
        </w:tabs>
      </w:pPr>
      <w:r>
        <w:rPr>
          <w:rFonts w:ascii="宋体" w:hAnsi="宋体"/>
          <w:bCs/>
          <w:lang w:val="zh-CN"/>
        </w:rPr>
        <w:fldChar w:fldCharType="begin"/>
      </w:r>
      <w:r>
        <w:rPr>
          <w:rFonts w:ascii="宋体" w:hAnsi="宋体"/>
          <w:bCs/>
          <w:lang w:val="zh-CN"/>
        </w:rPr>
        <w:instrText xml:space="preserve"> HYPERLINK \l _Toc5305 </w:instrText>
      </w:r>
      <w:r>
        <w:rPr>
          <w:rFonts w:ascii="宋体" w:hAnsi="宋体"/>
          <w:bCs/>
          <w:lang w:val="zh-CN"/>
        </w:rPr>
        <w:fldChar w:fldCharType="separate"/>
      </w:r>
      <w:r>
        <w:rPr>
          <w:rFonts w:hint="eastAsia"/>
          <w:szCs w:val="44"/>
        </w:rPr>
        <w:t xml:space="preserve">第二章 磋商供应商须知</w:t>
      </w:r>
      <w:r>
        <w:tab/>
      </w:r>
      <w:r>
        <w:fldChar w:fldCharType="begin"/>
      </w:r>
      <w:r>
        <w:instrText xml:space="preserve"> PAGEREF _Toc5305 \h </w:instrText>
      </w:r>
      <w:r>
        <w:fldChar w:fldCharType="separate"/>
      </w:r>
      <w:r>
        <w:t xml:space="preserve">7</w:t>
      </w:r>
      <w:r>
        <w:fldChar w:fldCharType="end"/>
      </w:r>
      <w:r>
        <w:rPr>
          <w:rFonts w:ascii="宋体" w:hAnsi="宋体"/>
          <w:bCs/>
          <w:lang w:val="zh-CN"/>
        </w:rPr>
        <w:fldChar w:fldCharType="end"/>
      </w:r>
      <w:r/>
    </w:p>
    <w:p>
      <w:pPr>
        <w:pStyle w:val="922"/>
        <w:tabs>
          <w:tab w:val="right" w:pos="9040" w:leader="dot"/>
        </w:tabs>
      </w:pPr>
      <w:r>
        <w:rPr>
          <w:rFonts w:ascii="宋体" w:hAnsi="宋体"/>
          <w:bCs/>
          <w:lang w:val="zh-CN"/>
        </w:rPr>
        <w:fldChar w:fldCharType="begin"/>
      </w:r>
      <w:r>
        <w:rPr>
          <w:rFonts w:ascii="宋体" w:hAnsi="宋体"/>
          <w:bCs/>
          <w:lang w:val="zh-CN"/>
        </w:rPr>
        <w:instrText xml:space="preserve"> HYPERLINK \l _Toc7766 </w:instrText>
      </w:r>
      <w:r>
        <w:rPr>
          <w:rFonts w:ascii="宋体" w:hAnsi="宋体"/>
          <w:bCs/>
          <w:lang w:val="zh-CN"/>
        </w:rPr>
        <w:fldChar w:fldCharType="separate"/>
      </w:r>
      <w:r>
        <w:rPr>
          <w:rFonts w:hint="eastAsia"/>
          <w:szCs w:val="44"/>
          <w:lang w:val="zh-CN"/>
        </w:rPr>
        <w:t xml:space="preserve">第</w:t>
      </w:r>
      <w:r>
        <w:rPr>
          <w:rFonts w:hint="eastAsia"/>
          <w:szCs w:val="44"/>
        </w:rPr>
        <w:t xml:space="preserve">三</w:t>
      </w:r>
      <w:r>
        <w:rPr>
          <w:rFonts w:hint="eastAsia"/>
          <w:szCs w:val="44"/>
          <w:lang w:val="zh-CN"/>
        </w:rPr>
        <w:t xml:space="preserve">章 响应文件格式</w:t>
      </w:r>
      <w:r>
        <w:tab/>
      </w:r>
      <w:r>
        <w:fldChar w:fldCharType="begin"/>
      </w:r>
      <w:r>
        <w:instrText xml:space="preserve"> PAGEREF _Toc7766 \h </w:instrText>
      </w:r>
      <w:r>
        <w:fldChar w:fldCharType="separate"/>
      </w:r>
      <w:r>
        <w:t xml:space="preserve">17</w:t>
      </w:r>
      <w:r>
        <w:fldChar w:fldCharType="end"/>
      </w:r>
      <w:r>
        <w:rPr>
          <w:rFonts w:ascii="宋体" w:hAnsi="宋体"/>
          <w:bCs/>
          <w:lang w:val="zh-CN"/>
        </w:rPr>
        <w:fldChar w:fldCharType="end"/>
      </w:r>
      <w:r/>
    </w:p>
    <w:p>
      <w:pPr>
        <w:pStyle w:val="922"/>
        <w:tabs>
          <w:tab w:val="right" w:pos="9040" w:leader="dot"/>
        </w:tabs>
      </w:pPr>
      <w:r>
        <w:rPr>
          <w:rFonts w:ascii="宋体" w:hAnsi="宋体"/>
          <w:bCs/>
          <w:lang w:val="zh-CN"/>
        </w:rPr>
        <w:fldChar w:fldCharType="begin"/>
      </w:r>
      <w:r>
        <w:rPr>
          <w:rFonts w:ascii="宋体" w:hAnsi="宋体"/>
          <w:bCs/>
          <w:lang w:val="zh-CN"/>
        </w:rPr>
        <w:instrText xml:space="preserve"> HYPERLINK \l _Toc24858 </w:instrText>
      </w:r>
      <w:r>
        <w:rPr>
          <w:rFonts w:ascii="宋体" w:hAnsi="宋体"/>
          <w:bCs/>
          <w:lang w:val="zh-CN"/>
        </w:rPr>
        <w:fldChar w:fldCharType="separate"/>
      </w:r>
      <w:r>
        <w:rPr>
          <w:rFonts w:hint="eastAsia"/>
          <w:szCs w:val="44"/>
          <w:lang w:val="zh-CN"/>
        </w:rPr>
        <w:t xml:space="preserve">第</w:t>
      </w:r>
      <w:r>
        <w:rPr>
          <w:rFonts w:hint="eastAsia"/>
          <w:szCs w:val="44"/>
        </w:rPr>
        <w:t xml:space="preserve">四</w:t>
      </w:r>
      <w:r>
        <w:rPr>
          <w:rFonts w:hint="eastAsia"/>
          <w:szCs w:val="44"/>
          <w:lang w:val="zh-CN"/>
        </w:rPr>
        <w:t xml:space="preserve">章 </w:t>
      </w:r>
      <w:r>
        <w:rPr>
          <w:rFonts w:hint="eastAsia"/>
          <w:szCs w:val="44"/>
        </w:rPr>
        <w:t xml:space="preserve">采购需求</w:t>
      </w:r>
      <w:r>
        <w:tab/>
      </w:r>
      <w:r>
        <w:fldChar w:fldCharType="begin"/>
      </w:r>
      <w:r>
        <w:instrText xml:space="preserve"> PAGEREF _Toc24858 \h </w:instrText>
      </w:r>
      <w:r>
        <w:fldChar w:fldCharType="separate"/>
      </w:r>
      <w:r>
        <w:t xml:space="preserve">29</w:t>
      </w:r>
      <w:r>
        <w:fldChar w:fldCharType="end"/>
      </w:r>
      <w:r>
        <w:rPr>
          <w:rFonts w:ascii="宋体" w:hAnsi="宋体"/>
          <w:bCs/>
          <w:lang w:val="zh-CN"/>
        </w:rPr>
        <w:fldChar w:fldCharType="end"/>
      </w:r>
      <w:r/>
    </w:p>
    <w:p>
      <w:pPr>
        <w:pStyle w:val="922"/>
        <w:tabs>
          <w:tab w:val="right" w:pos="9040" w:leader="dot"/>
        </w:tabs>
      </w:pPr>
      <w:r>
        <w:rPr>
          <w:rFonts w:ascii="宋体" w:hAnsi="宋体"/>
          <w:bCs/>
          <w:lang w:val="zh-CN"/>
        </w:rPr>
        <w:fldChar w:fldCharType="begin"/>
      </w:r>
      <w:r>
        <w:rPr>
          <w:rFonts w:ascii="宋体" w:hAnsi="宋体"/>
          <w:bCs/>
          <w:lang w:val="zh-CN"/>
        </w:rPr>
        <w:instrText xml:space="preserve"> HYPERLINK \l _Toc15029 </w:instrText>
      </w:r>
      <w:r>
        <w:rPr>
          <w:rFonts w:ascii="宋体" w:hAnsi="宋体"/>
          <w:bCs/>
          <w:lang w:val="zh-CN"/>
        </w:rPr>
        <w:fldChar w:fldCharType="separate"/>
      </w:r>
      <w:r>
        <w:rPr>
          <w:rFonts w:hint="eastAsia"/>
          <w:szCs w:val="44"/>
          <w:lang w:val="zh-CN"/>
        </w:rPr>
        <w:t xml:space="preserve">第</w:t>
      </w:r>
      <w:r>
        <w:rPr>
          <w:rFonts w:hint="eastAsia"/>
          <w:szCs w:val="44"/>
        </w:rPr>
        <w:t xml:space="preserve">五</w:t>
      </w:r>
      <w:r>
        <w:rPr>
          <w:rFonts w:hint="eastAsia"/>
          <w:szCs w:val="44"/>
          <w:lang w:val="zh-CN"/>
        </w:rPr>
        <w:t xml:space="preserve">章 合同的主要条款</w:t>
      </w:r>
      <w:r>
        <w:tab/>
      </w:r>
      <w:r>
        <w:fldChar w:fldCharType="begin"/>
      </w:r>
      <w:r>
        <w:instrText xml:space="preserve"> PAGEREF _Toc15029 \h </w:instrText>
      </w:r>
      <w:r>
        <w:fldChar w:fldCharType="separate"/>
      </w:r>
      <w:r>
        <w:t xml:space="preserve">33</w:t>
      </w:r>
      <w:r>
        <w:fldChar w:fldCharType="end"/>
      </w:r>
      <w:r>
        <w:rPr>
          <w:rFonts w:ascii="宋体" w:hAnsi="宋体"/>
          <w:bCs/>
          <w:lang w:val="zh-CN"/>
        </w:rPr>
        <w:fldChar w:fldCharType="end"/>
      </w:r>
      <w:r/>
    </w:p>
    <w:p>
      <w:pPr>
        <w:pStyle w:val="922"/>
        <w:tabs>
          <w:tab w:val="right" w:pos="9040" w:leader="dot"/>
        </w:tabs>
      </w:pPr>
      <w:r>
        <w:rPr>
          <w:rFonts w:ascii="宋体" w:hAnsi="宋体"/>
          <w:bCs/>
          <w:lang w:val="zh-CN"/>
        </w:rPr>
        <w:fldChar w:fldCharType="begin"/>
      </w:r>
      <w:r>
        <w:rPr>
          <w:rFonts w:ascii="宋体" w:hAnsi="宋体"/>
          <w:bCs/>
          <w:lang w:val="zh-CN"/>
        </w:rPr>
        <w:instrText xml:space="preserve"> HYPERLINK \l _Toc11650 </w:instrText>
      </w:r>
      <w:r>
        <w:rPr>
          <w:rFonts w:ascii="宋体" w:hAnsi="宋体"/>
          <w:bCs/>
          <w:lang w:val="zh-CN"/>
        </w:rPr>
        <w:fldChar w:fldCharType="separate"/>
      </w:r>
      <w:r>
        <w:rPr>
          <w:rFonts w:hint="eastAsia"/>
          <w:szCs w:val="44"/>
          <w:lang w:val="zh-CN"/>
        </w:rPr>
        <w:t xml:space="preserve">第</w:t>
      </w:r>
      <w:r>
        <w:rPr>
          <w:rFonts w:hint="eastAsia"/>
          <w:szCs w:val="44"/>
        </w:rPr>
        <w:t xml:space="preserve">六</w:t>
      </w:r>
      <w:r>
        <w:rPr>
          <w:rFonts w:hint="eastAsia"/>
          <w:szCs w:val="44"/>
          <w:lang w:val="zh-CN"/>
        </w:rPr>
        <w:t xml:space="preserve">章 评标办法及评分标准</w:t>
      </w:r>
      <w:r>
        <w:tab/>
      </w:r>
      <w:r>
        <w:fldChar w:fldCharType="begin"/>
      </w:r>
      <w:r>
        <w:instrText xml:space="preserve"> PAGEREF _Toc11650 \h </w:instrText>
      </w:r>
      <w:r>
        <w:fldChar w:fldCharType="separate"/>
      </w:r>
      <w:r>
        <w:t xml:space="preserve">36</w:t>
      </w:r>
      <w:r>
        <w:fldChar w:fldCharType="end"/>
      </w:r>
      <w:r>
        <w:rPr>
          <w:rFonts w:ascii="宋体" w:hAnsi="宋体"/>
          <w:bCs/>
          <w:lang w:val="zh-CN"/>
        </w:rPr>
        <w:fldChar w:fldCharType="end"/>
      </w:r>
      <w:r/>
    </w:p>
    <w:p>
      <w:pPr>
        <w:pStyle w:val="887"/>
        <w:rPr>
          <w:rFonts w:ascii="宋体" w:hAnsi="宋体"/>
        </w:rPr>
      </w:pPr>
      <w:r>
        <w:rPr>
          <w:rFonts w:ascii="宋体" w:hAnsi="宋体"/>
          <w:bCs/>
          <w:lang w:val="zh-CN"/>
        </w:rPr>
        <w:fldChar w:fldCharType="end"/>
      </w:r>
      <w:r>
        <w:rPr>
          <w:rFonts w:ascii="宋体" w:hAnsi="宋体"/>
        </w:rPr>
      </w:r>
      <w:r/>
    </w:p>
    <w:p>
      <w:pPr>
        <w:pStyle w:val="887"/>
        <w:spacing w:line="360" w:lineRule="auto"/>
        <w:tabs>
          <w:tab w:val="left" w:pos="315" w:leader="none"/>
          <w:tab w:val="center" w:pos="4153" w:leader="none"/>
        </w:tabs>
        <w:rPr>
          <w:rFonts w:hint="eastAsia" w:ascii="宋体" w:hAnsi="宋体"/>
          <w:b/>
          <w:sz w:val="32"/>
          <w:szCs w:val="32"/>
        </w:rPr>
      </w:pPr>
      <w:r>
        <w:rPr>
          <w:rFonts w:hint="eastAsia" w:ascii="宋体" w:hAnsi="宋体"/>
          <w:b/>
          <w:sz w:val="32"/>
          <w:szCs w:val="32"/>
        </w:rPr>
      </w:r>
      <w:r/>
    </w:p>
    <w:p>
      <w:pPr>
        <w:pStyle w:val="887"/>
        <w:spacing w:line="360" w:lineRule="auto"/>
        <w:tabs>
          <w:tab w:val="left" w:pos="315" w:leader="none"/>
          <w:tab w:val="center" w:pos="4153" w:leader="none"/>
        </w:tabs>
        <w:rPr>
          <w:rFonts w:hint="eastAsia" w:ascii="宋体" w:hAnsi="宋体"/>
          <w:b/>
          <w:sz w:val="32"/>
          <w:szCs w:val="32"/>
        </w:rPr>
      </w:pPr>
      <w:r>
        <w:rPr>
          <w:rFonts w:hint="eastAsia" w:ascii="宋体" w:hAnsi="宋体"/>
          <w:b/>
          <w:sz w:val="32"/>
          <w:szCs w:val="32"/>
        </w:rPr>
      </w:r>
      <w:r/>
    </w:p>
    <w:p>
      <w:pPr>
        <w:pStyle w:val="887"/>
        <w:spacing w:line="360" w:lineRule="auto"/>
        <w:tabs>
          <w:tab w:val="left" w:pos="315" w:leader="none"/>
          <w:tab w:val="center" w:pos="4153" w:leader="none"/>
        </w:tabs>
        <w:rPr>
          <w:rFonts w:ascii="宋体" w:hAnsi="宋体"/>
          <w:b/>
          <w:sz w:val="32"/>
          <w:szCs w:val="32"/>
        </w:rPr>
      </w:pPr>
      <w:r>
        <w:rPr>
          <w:rFonts w:hint="eastAsia" w:ascii="宋体" w:hAnsi="宋体"/>
          <w:b/>
          <w:sz w:val="32"/>
          <w:szCs w:val="32"/>
        </w:rPr>
        <w:t xml:space="preserve">  </w:t>
      </w:r>
      <w:r>
        <w:rPr>
          <w:rFonts w:ascii="宋体" w:hAnsi="宋体"/>
          <w:b/>
          <w:sz w:val="32"/>
          <w:szCs w:val="32"/>
        </w:rPr>
      </w:r>
      <w:r/>
    </w:p>
    <w:p>
      <w:pPr>
        <w:pStyle w:val="887"/>
        <w:spacing w:line="360" w:lineRule="auto"/>
        <w:tabs>
          <w:tab w:val="left" w:pos="315" w:leader="none"/>
          <w:tab w:val="center" w:pos="4153" w:leader="none"/>
        </w:tabs>
        <w:rPr>
          <w:rFonts w:hint="eastAsia" w:ascii="宋体" w:hAnsi="宋体"/>
          <w:b/>
          <w:sz w:val="32"/>
          <w:szCs w:val="32"/>
        </w:rPr>
      </w:pPr>
      <w:r>
        <w:rPr>
          <w:rFonts w:hint="eastAsia" w:ascii="宋体" w:hAnsi="宋体"/>
          <w:b/>
          <w:sz w:val="32"/>
          <w:szCs w:val="32"/>
        </w:rPr>
      </w:r>
      <w:r/>
    </w:p>
    <w:p>
      <w:pPr>
        <w:pStyle w:val="887"/>
        <w:spacing w:line="360" w:lineRule="auto"/>
        <w:tabs>
          <w:tab w:val="left" w:pos="315" w:leader="none"/>
          <w:tab w:val="center" w:pos="4153" w:leader="none"/>
        </w:tabs>
        <w:rPr>
          <w:rFonts w:hint="eastAsia" w:ascii="宋体" w:hAnsi="宋体"/>
          <w:b/>
          <w:sz w:val="32"/>
          <w:szCs w:val="32"/>
        </w:rPr>
      </w:pPr>
      <w:r>
        <w:rPr>
          <w:rFonts w:hint="eastAsia" w:ascii="宋体" w:hAnsi="宋体"/>
          <w:b/>
          <w:sz w:val="32"/>
          <w:szCs w:val="32"/>
        </w:rPr>
      </w:r>
      <w:r/>
    </w:p>
    <w:p>
      <w:pPr>
        <w:pStyle w:val="942"/>
        <w:ind w:firstLine="643"/>
        <w:rPr>
          <w:rFonts w:hint="eastAsia" w:ascii="宋体" w:hAnsi="宋体"/>
          <w:b/>
          <w:sz w:val="32"/>
          <w:szCs w:val="32"/>
        </w:rPr>
      </w:pPr>
      <w:r>
        <w:rPr>
          <w:rFonts w:hint="eastAsia" w:ascii="宋体" w:hAnsi="宋体"/>
          <w:b/>
          <w:sz w:val="32"/>
          <w:szCs w:val="32"/>
        </w:rPr>
      </w:r>
      <w:r/>
    </w:p>
    <w:p>
      <w:pPr>
        <w:pStyle w:val="942"/>
        <w:ind w:firstLine="643"/>
        <w:rPr>
          <w:rFonts w:hint="eastAsia" w:ascii="宋体" w:hAnsi="宋体"/>
          <w:b/>
          <w:sz w:val="32"/>
          <w:szCs w:val="32"/>
        </w:rPr>
      </w:pPr>
      <w:r>
        <w:rPr>
          <w:rFonts w:hint="eastAsia" w:ascii="宋体" w:hAnsi="宋体"/>
          <w:b/>
          <w:sz w:val="32"/>
          <w:szCs w:val="32"/>
        </w:rPr>
      </w:r>
      <w:r/>
    </w:p>
    <w:p>
      <w:pPr>
        <w:pStyle w:val="887"/>
        <w:spacing w:line="360" w:lineRule="auto"/>
        <w:tabs>
          <w:tab w:val="left" w:pos="315" w:leader="none"/>
          <w:tab w:val="center" w:pos="4153" w:leader="none"/>
        </w:tabs>
        <w:rPr>
          <w:rFonts w:hint="eastAsia" w:ascii="宋体" w:hAnsi="宋体"/>
          <w:b/>
          <w:sz w:val="32"/>
          <w:szCs w:val="32"/>
        </w:rPr>
      </w:pPr>
      <w:r>
        <w:rPr>
          <w:rFonts w:hint="eastAsia" w:ascii="宋体" w:hAnsi="宋体"/>
          <w:b/>
          <w:sz w:val="32"/>
          <w:szCs w:val="32"/>
        </w:rPr>
      </w:r>
      <w:r/>
    </w:p>
    <w:p>
      <w:pPr>
        <w:pStyle w:val="887"/>
        <w:spacing w:line="360" w:lineRule="auto"/>
        <w:tabs>
          <w:tab w:val="left" w:pos="315" w:leader="none"/>
          <w:tab w:val="center" w:pos="4153" w:leader="none"/>
        </w:tabs>
        <w:rPr>
          <w:rFonts w:hint="eastAsia" w:ascii="宋体" w:hAnsi="宋体"/>
          <w:b/>
          <w:sz w:val="32"/>
          <w:szCs w:val="32"/>
        </w:rPr>
      </w:pPr>
      <w:r>
        <w:rPr>
          <w:rFonts w:hint="eastAsia" w:ascii="宋体" w:hAnsi="宋体"/>
          <w:b/>
          <w:sz w:val="32"/>
          <w:szCs w:val="32"/>
        </w:rPr>
      </w:r>
      <w:r/>
    </w:p>
    <w:p>
      <w:pPr>
        <w:pStyle w:val="887"/>
        <w:spacing w:line="360" w:lineRule="auto"/>
        <w:tabs>
          <w:tab w:val="left" w:pos="315" w:leader="none"/>
          <w:tab w:val="center" w:pos="4153" w:leader="none"/>
        </w:tabs>
        <w:rPr>
          <w:rFonts w:ascii="宋体" w:hAnsi="宋体"/>
          <w:b/>
          <w:sz w:val="32"/>
          <w:szCs w:val="32"/>
        </w:rPr>
      </w:pPr>
      <w:r>
        <w:rPr>
          <w:rFonts w:ascii="宋体" w:hAnsi="宋体"/>
          <w:b/>
          <w:sz w:val="32"/>
          <w:szCs w:val="32"/>
        </w:rPr>
      </w:r>
      <w:r/>
    </w:p>
    <w:p>
      <w:pPr>
        <w:pStyle w:val="904"/>
        <w:tabs>
          <w:tab w:val="left" w:pos="5250" w:leader="none"/>
        </w:tabs>
        <w:rPr>
          <w:rFonts w:ascii="宋体" w:hAnsi="宋体"/>
          <w:b/>
          <w:sz w:val="32"/>
          <w:szCs w:val="32"/>
        </w:rPr>
      </w:pPr>
      <w:r>
        <w:rPr>
          <w:rFonts w:ascii="宋体" w:hAnsi="宋体"/>
          <w:b/>
          <w:sz w:val="32"/>
          <w:szCs w:val="32"/>
        </w:rPr>
      </w:r>
      <w:r/>
    </w:p>
    <w:p>
      <w:pPr>
        <w:pStyle w:val="900"/>
      </w:pPr>
      <w:r/>
      <w:r/>
    </w:p>
    <w:p>
      <w:pPr>
        <w:pStyle w:val="941"/>
        <w:rPr>
          <w:rFonts w:hAnsi="宋体"/>
          <w:sz w:val="24"/>
        </w:rPr>
      </w:pPr>
      <w:r>
        <w:rPr>
          <w:rFonts w:hAnsi="宋体"/>
          <w:sz w:val="24"/>
        </w:rPr>
      </w:r>
      <w:r/>
    </w:p>
    <w:p>
      <w:pPr>
        <w:pStyle w:val="887"/>
        <w:rPr>
          <w:rFonts w:ascii="宋体" w:hAnsi="宋体"/>
        </w:rPr>
      </w:pPr>
      <w:r>
        <w:rPr>
          <w:rFonts w:ascii="宋体" w:hAnsi="宋体"/>
        </w:rPr>
      </w:r>
      <w:r/>
    </w:p>
    <w:p>
      <w:pPr>
        <w:pStyle w:val="967"/>
        <w:rPr>
          <w:rFonts w:hint="eastAsia"/>
        </w:rPr>
      </w:pPr>
      <w:r>
        <w:rPr>
          <w:rFonts w:hint="eastAsia"/>
        </w:rPr>
      </w:r>
      <w:r/>
    </w:p>
    <w:p>
      <w:pPr>
        <w:pStyle w:val="887"/>
        <w:rPr>
          <w:rFonts w:hint="eastAsia" w:ascii="宋体" w:hAnsi="宋体"/>
        </w:rPr>
      </w:pPr>
      <w:r>
        <w:rPr>
          <w:rFonts w:hint="eastAsia" w:ascii="宋体" w:hAnsi="宋体"/>
        </w:rPr>
      </w:r>
      <w:r/>
    </w:p>
    <w:p>
      <w:pPr>
        <w:pStyle w:val="904"/>
        <w:tabs>
          <w:tab w:val="left" w:pos="5250" w:leader="none"/>
        </w:tabs>
        <w:rPr>
          <w:rFonts w:hint="eastAsia"/>
        </w:rPr>
      </w:pPr>
      <w:r>
        <w:rPr>
          <w:rFonts w:hint="eastAsia"/>
        </w:rPr>
      </w:r>
      <w:r/>
    </w:p>
    <w:p>
      <w:pPr>
        <w:pStyle w:val="942"/>
        <w:rPr>
          <w:rFonts w:hint="eastAsia" w:ascii="宋体" w:hAnsi="宋体"/>
        </w:rPr>
      </w:pPr>
      <w:r>
        <w:rPr>
          <w:rFonts w:hint="eastAsia" w:ascii="宋体" w:hAnsi="宋体"/>
        </w:rPr>
      </w:r>
      <w:r/>
    </w:p>
    <w:p>
      <w:pPr>
        <w:pStyle w:val="942"/>
        <w:rPr>
          <w:rFonts w:hint="eastAsia" w:ascii="宋体" w:hAnsi="宋体"/>
        </w:rPr>
      </w:pPr>
      <w:r>
        <w:rPr>
          <w:rFonts w:hint="eastAsia" w:ascii="宋体" w:hAnsi="宋体"/>
        </w:rPr>
      </w:r>
      <w:r>
        <w:rPr>
          <w:rFonts w:hint="eastAsia" w:ascii="宋体" w:hAnsi="宋体"/>
        </w:rPr>
      </w:r>
      <w:r/>
    </w:p>
    <w:p>
      <w:pPr>
        <w:pStyle w:val="942"/>
        <w:rPr>
          <w:rFonts w:hint="eastAsia" w:ascii="宋体" w:hAnsi="宋体"/>
        </w:rPr>
      </w:pPr>
      <w:r>
        <w:rPr>
          <w:rFonts w:hint="eastAsia" w:ascii="宋体" w:hAnsi="宋体"/>
        </w:rPr>
      </w:r>
      <w:r>
        <w:rPr>
          <w:rFonts w:hint="eastAsia" w:ascii="宋体" w:hAnsi="宋体"/>
        </w:rPr>
      </w:r>
      <w:r/>
    </w:p>
    <w:p>
      <w:pPr>
        <w:pStyle w:val="942"/>
        <w:rPr>
          <w:rFonts w:hint="eastAsia" w:ascii="宋体" w:hAnsi="宋体"/>
        </w:rPr>
      </w:pPr>
      <w:r>
        <w:rPr>
          <w:rFonts w:hint="eastAsia" w:ascii="宋体" w:hAnsi="宋体"/>
        </w:rPr>
      </w:r>
      <w:r>
        <w:rPr>
          <w:rFonts w:hint="eastAsia" w:ascii="宋体" w:hAnsi="宋体"/>
        </w:rPr>
      </w:r>
      <w:r/>
    </w:p>
    <w:p>
      <w:pPr>
        <w:pStyle w:val="942"/>
        <w:rPr>
          <w:rFonts w:hint="eastAsia" w:ascii="宋体" w:hAnsi="宋体"/>
        </w:rPr>
      </w:pPr>
      <w:r>
        <w:rPr>
          <w:rFonts w:hint="eastAsia" w:ascii="宋体" w:hAnsi="宋体"/>
        </w:rPr>
      </w:r>
      <w:r>
        <w:rPr>
          <w:rFonts w:hint="eastAsia" w:ascii="宋体" w:hAnsi="宋体"/>
        </w:rPr>
      </w:r>
      <w:r/>
    </w:p>
    <w:p>
      <w:pPr>
        <w:pStyle w:val="942"/>
        <w:rPr>
          <w:rFonts w:hint="eastAsia" w:ascii="宋体" w:hAnsi="宋体"/>
        </w:rPr>
      </w:pPr>
      <w:r>
        <w:rPr>
          <w:rFonts w:hint="eastAsia" w:ascii="宋体" w:hAnsi="宋体"/>
        </w:rPr>
      </w:r>
      <w:r>
        <w:rPr>
          <w:rFonts w:hint="eastAsia" w:ascii="宋体" w:hAnsi="宋体"/>
        </w:rPr>
      </w:r>
      <w:r/>
    </w:p>
    <w:p>
      <w:pPr>
        <w:pStyle w:val="942"/>
        <w:rPr>
          <w:rFonts w:hint="eastAsia" w:ascii="宋体" w:hAnsi="宋体"/>
        </w:rPr>
      </w:pPr>
      <w:r>
        <w:rPr>
          <w:rFonts w:hint="eastAsia" w:ascii="宋体" w:hAnsi="宋体"/>
        </w:rPr>
      </w:r>
      <w:r/>
    </w:p>
    <w:p>
      <w:pPr>
        <w:pStyle w:val="942"/>
        <w:rPr>
          <w:rFonts w:hint="eastAsia" w:ascii="宋体" w:hAnsi="宋体"/>
        </w:rPr>
      </w:pPr>
      <w:r>
        <w:rPr>
          <w:rFonts w:hint="eastAsia" w:ascii="宋体" w:hAnsi="宋体"/>
        </w:rPr>
      </w:r>
      <w:r/>
    </w:p>
    <w:p>
      <w:pPr>
        <w:pStyle w:val="942"/>
        <w:rPr>
          <w:rFonts w:hint="eastAsia" w:ascii="宋体" w:hAnsi="宋体"/>
        </w:rPr>
      </w:pPr>
      <w:r>
        <w:rPr>
          <w:rFonts w:hint="eastAsia" w:ascii="宋体" w:hAnsi="宋体"/>
        </w:rPr>
      </w:r>
      <w:r/>
    </w:p>
    <w:p>
      <w:pPr>
        <w:pStyle w:val="942"/>
        <w:ind w:firstLine="0"/>
        <w:rPr>
          <w:rFonts w:ascii="宋体" w:hAnsi="宋体"/>
          <w:b/>
          <w:sz w:val="21"/>
          <w:szCs w:val="21"/>
        </w:rPr>
      </w:pPr>
      <w:r>
        <w:rPr>
          <w:rFonts w:ascii="宋体" w:hAnsi="宋体"/>
          <w:b/>
          <w:sz w:val="21"/>
          <w:szCs w:val="21"/>
        </w:rPr>
      </w:r>
      <w:r/>
    </w:p>
    <w:p>
      <w:pPr>
        <w:pStyle w:val="928"/>
        <w:spacing w:after="312" w:line="440" w:lineRule="exact"/>
        <w:tabs>
          <w:tab w:val="left" w:pos="315" w:leader="none"/>
          <w:tab w:val="left" w:pos="720" w:leader="none"/>
          <w:tab w:val="center" w:pos="4153" w:leader="none"/>
        </w:tabs>
        <w:rPr>
          <w:rFonts w:hint="eastAsia" w:cs="宋体"/>
          <w:color w:val="000000"/>
          <w:sz w:val="44"/>
          <w:szCs w:val="44"/>
        </w:rPr>
        <w:outlineLvl w:val="0"/>
      </w:pPr>
      <w:r/>
      <w:bookmarkStart w:id="1" w:name="_Toc29131"/>
      <w:r/>
      <w:bookmarkStart w:id="2" w:name="_Toc10741"/>
      <w:r/>
      <w:bookmarkStart w:id="3" w:name="_Toc12887"/>
      <w:r>
        <w:rPr>
          <w:rFonts w:hint="eastAsia"/>
          <w:color w:val="000000"/>
          <w:sz w:val="44"/>
          <w:szCs w:val="44"/>
        </w:rPr>
        <w:t xml:space="preserve">第一章 磋商邀请</w:t>
      </w:r>
      <w:bookmarkEnd w:id="1"/>
      <w:r/>
      <w:bookmarkEnd w:id="2"/>
      <w:r/>
      <w:bookmarkStart w:id="4" w:name="_Toc25453"/>
      <w:r>
        <w:rPr>
          <w:rFonts w:hint="eastAsia"/>
          <w:color w:val="000000"/>
          <w:sz w:val="44"/>
          <w:szCs w:val="44"/>
        </w:rPr>
        <w:t xml:space="preserve">书</w:t>
      </w:r>
      <w:bookmarkEnd w:id="3"/>
      <w:r>
        <w:rPr>
          <w:rFonts w:hint="eastAsia" w:cs="宋体"/>
          <w:color w:val="000000"/>
          <w:sz w:val="44"/>
          <w:szCs w:val="44"/>
        </w:rPr>
      </w:r>
      <w:r/>
    </w:p>
    <w:p>
      <w:pPr>
        <w:pStyle w:val="887"/>
        <w:ind w:firstLine="480"/>
        <w:spacing w:line="440" w:lineRule="exact"/>
        <w:widowControl/>
        <w:rPr>
          <w:rFonts w:ascii="宋体" w:hAnsi="宋体" w:cs="宋体"/>
          <w:szCs w:val="21"/>
        </w:rPr>
      </w:pPr>
      <w:r>
        <w:rPr>
          <w:rFonts w:hint="eastAsia" w:ascii="宋体" w:hAnsi="宋体" w:cs="宋体"/>
          <w:szCs w:val="21"/>
        </w:rPr>
        <w:t xml:space="preserve">受</w:t>
      </w:r>
      <w:r>
        <w:rPr>
          <w:rFonts w:hint="eastAsia" w:ascii="宋体" w:hAnsi="宋体" w:cs="宋体"/>
          <w:szCs w:val="21"/>
          <w:u w:val="single"/>
        </w:rPr>
        <w:t xml:space="preserve"> </w:t>
      </w:r>
      <w:r>
        <w:rPr>
          <w:rFonts w:hint="eastAsia" w:ascii="宋体" w:hAnsi="宋体" w:cs="宋体"/>
          <w:b/>
          <w:szCs w:val="21"/>
          <w:u w:val="single"/>
          <w:lang w:eastAsia="zh-CN"/>
        </w:rPr>
        <w:t xml:space="preserve">苏州市吴江区第四人民医院</w:t>
      </w:r>
      <w:r>
        <w:rPr>
          <w:rFonts w:hint="eastAsia" w:ascii="宋体" w:hAnsi="宋体" w:cs="宋体"/>
          <w:szCs w:val="21"/>
        </w:rPr>
        <w:t xml:space="preserve">的委托，</w:t>
      </w:r>
      <w:r>
        <w:rPr>
          <w:rFonts w:hint="eastAsia" w:ascii="宋体" w:hAnsi="宋体" w:cs="宋体"/>
          <w:szCs w:val="21"/>
          <w:lang w:eastAsia="zh-CN"/>
        </w:rPr>
        <w:t xml:space="preserve">炎隆建设管理咨询（苏州）有限公司</w:t>
      </w:r>
      <w:r>
        <w:rPr>
          <w:rFonts w:hint="eastAsia" w:ascii="宋体" w:hAnsi="宋体" w:cs="宋体"/>
          <w:szCs w:val="21"/>
        </w:rPr>
        <w:t xml:space="preserve">就其所需的</w:t>
      </w:r>
      <w:r>
        <w:rPr>
          <w:rFonts w:hint="eastAsia" w:ascii="宋体" w:hAnsi="宋体" w:cs="宋体"/>
          <w:b/>
          <w:szCs w:val="21"/>
          <w:u w:val="single"/>
          <w:lang w:eastAsia="zh-CN"/>
        </w:rPr>
        <w:t xml:space="preserve">苏州市吴江区第四人民医院2026年保安服务</w:t>
      </w:r>
      <w:r>
        <w:rPr>
          <w:rFonts w:hint="eastAsia" w:ascii="宋体" w:hAnsi="宋体" w:cs="宋体"/>
          <w:szCs w:val="21"/>
        </w:rPr>
        <w:t xml:space="preserve">项目采用竞争性磋商方式进行采购，欢迎符合资格条件的供应商前来参加。</w:t>
      </w:r>
      <w:r>
        <w:rPr>
          <w:rFonts w:ascii="宋体" w:hAnsi="宋体" w:cs="宋体"/>
          <w:szCs w:val="21"/>
        </w:rPr>
      </w:r>
      <w:r/>
    </w:p>
    <w:p>
      <w:pPr>
        <w:pStyle w:val="887"/>
        <w:ind w:firstLine="422"/>
        <w:spacing w:line="440" w:lineRule="exact"/>
        <w:rPr>
          <w:rFonts w:ascii="宋体" w:hAnsi="宋体"/>
          <w:b/>
          <w:bCs/>
          <w:szCs w:val="21"/>
        </w:rPr>
      </w:pPr>
      <w:r>
        <w:rPr>
          <w:rFonts w:hint="eastAsia" w:ascii="宋体" w:hAnsi="宋体"/>
          <w:b/>
          <w:bCs/>
          <w:szCs w:val="21"/>
        </w:rPr>
        <w:t xml:space="preserve">一、项目基本情况</w:t>
      </w:r>
      <w:r>
        <w:rPr>
          <w:rFonts w:ascii="宋体" w:hAnsi="宋体"/>
          <w:b/>
          <w:bCs/>
          <w:szCs w:val="21"/>
        </w:rPr>
      </w:r>
      <w:r/>
    </w:p>
    <w:p>
      <w:pPr>
        <w:pStyle w:val="887"/>
        <w:ind w:firstLine="420"/>
        <w:spacing w:line="440" w:lineRule="exact"/>
        <w:rPr>
          <w:rFonts w:hint="eastAsia" w:ascii="宋体" w:hAnsi="宋体" w:eastAsia="宋体"/>
          <w:szCs w:val="21"/>
          <w:lang w:eastAsia="zh-CN"/>
        </w:rPr>
      </w:pPr>
      <w:r>
        <w:rPr>
          <w:rFonts w:hint="eastAsia" w:ascii="宋体" w:hAnsi="宋体"/>
          <w:szCs w:val="21"/>
        </w:rPr>
        <w:t xml:space="preserve">项目编号：</w:t>
      </w:r>
      <w:r>
        <w:rPr>
          <w:rFonts w:hint="eastAsia" w:ascii="宋体" w:hAnsi="宋体"/>
          <w:szCs w:val="21"/>
          <w:lang w:eastAsia="zh-CN"/>
        </w:rPr>
        <w:t xml:space="preserve">JSZC-320509-YLJS-C2026-0001号</w:t>
      </w:r>
      <w:r>
        <w:rPr>
          <w:rFonts w:hint="eastAsia" w:ascii="宋体" w:hAnsi="宋体" w:eastAsia="宋体"/>
          <w:szCs w:val="21"/>
          <w:lang w:eastAsia="zh-CN"/>
        </w:rPr>
      </w:r>
      <w:r/>
    </w:p>
    <w:p>
      <w:pPr>
        <w:pStyle w:val="887"/>
        <w:ind w:firstLine="420"/>
        <w:spacing w:line="440" w:lineRule="exact"/>
        <w:rPr>
          <w:rFonts w:hint="eastAsia" w:ascii="宋体" w:hAnsi="宋体" w:eastAsia="宋体"/>
          <w:szCs w:val="21"/>
          <w:lang w:eastAsia="zh-CN"/>
        </w:rPr>
      </w:pPr>
      <w:r>
        <w:rPr>
          <w:rFonts w:hint="eastAsia" w:ascii="宋体" w:hAnsi="宋体"/>
          <w:szCs w:val="21"/>
        </w:rPr>
        <w:t xml:space="preserve">项目名称：</w:t>
      </w:r>
      <w:r>
        <w:rPr>
          <w:rFonts w:hint="eastAsia" w:ascii="宋体" w:hAnsi="宋体" w:cs="宋体"/>
          <w:szCs w:val="21"/>
          <w:u w:val="none"/>
          <w:lang w:eastAsia="zh-CN"/>
        </w:rPr>
        <w:t xml:space="preserve">苏州市吴江区第四人民医院2026年保安服务</w:t>
      </w:r>
      <w:r>
        <w:rPr>
          <w:rFonts w:hint="eastAsia" w:ascii="宋体" w:hAnsi="宋体" w:cs="宋体"/>
          <w:szCs w:val="21"/>
          <w:u w:val="none"/>
          <w:lang w:eastAsia="zh-CN"/>
        </w:rPr>
      </w:r>
      <w:r/>
    </w:p>
    <w:p>
      <w:pPr>
        <w:pStyle w:val="887"/>
        <w:ind w:firstLine="420"/>
        <w:jc w:val="left"/>
        <w:spacing w:line="440" w:lineRule="exact"/>
        <w:rPr>
          <w:rFonts w:hint="eastAsia" w:ascii="宋体" w:hAnsi="宋体" w:eastAsia="宋体" w:cs="宋体"/>
          <w:szCs w:val="21"/>
          <w:lang w:eastAsia="zh-CN"/>
        </w:rPr>
      </w:pPr>
      <w:r>
        <w:rPr>
          <w:rFonts w:hint="eastAsia" w:ascii="宋体" w:hAnsi="宋体" w:cs="宋体"/>
          <w:szCs w:val="21"/>
        </w:rPr>
        <w:t xml:space="preserve">预算金额：</w:t>
      </w:r>
      <w:r>
        <w:rPr>
          <w:rFonts w:hint="eastAsia" w:ascii="宋体" w:hAnsi="宋体" w:cs="宋体"/>
          <w:szCs w:val="21"/>
          <w:lang w:eastAsia="zh-CN"/>
        </w:rPr>
        <w:t xml:space="preserve">人民币壹佰万元整（￥1000000.00）</w:t>
      </w:r>
      <w:r>
        <w:rPr>
          <w:rFonts w:hint="eastAsia" w:ascii="宋体" w:hAnsi="宋体" w:eastAsia="宋体" w:cs="宋体"/>
          <w:szCs w:val="21"/>
          <w:lang w:eastAsia="zh-CN"/>
        </w:rPr>
      </w:r>
      <w:r/>
    </w:p>
    <w:p>
      <w:pPr>
        <w:pStyle w:val="887"/>
        <w:ind w:firstLine="420"/>
        <w:spacing w:line="440" w:lineRule="exact"/>
        <w:rPr>
          <w:rFonts w:hint="eastAsia" w:ascii="宋体" w:hAnsi="宋体" w:eastAsia="宋体" w:cs="宋体"/>
          <w:szCs w:val="21"/>
          <w:lang w:eastAsia="zh-CN"/>
        </w:rPr>
      </w:pPr>
      <w:r>
        <w:rPr>
          <w:rFonts w:hint="eastAsia" w:ascii="宋体" w:hAnsi="宋体" w:cs="宋体"/>
          <w:szCs w:val="21"/>
        </w:rPr>
        <w:t xml:space="preserve">最高限价：</w:t>
      </w:r>
      <w:r>
        <w:rPr>
          <w:rFonts w:hint="eastAsia" w:ascii="宋体" w:hAnsi="宋体" w:cs="宋体"/>
          <w:szCs w:val="21"/>
          <w:lang w:eastAsia="zh-CN"/>
        </w:rPr>
        <w:t xml:space="preserve">人民币壹佰万元整（￥1000000.00）</w:t>
      </w:r>
      <w:r>
        <w:rPr>
          <w:rFonts w:hint="eastAsia" w:ascii="宋体" w:hAnsi="宋体" w:eastAsia="宋体" w:cs="宋体"/>
          <w:szCs w:val="21"/>
          <w:lang w:eastAsia="zh-CN"/>
        </w:rPr>
      </w:r>
      <w:r/>
    </w:p>
    <w:p>
      <w:pPr>
        <w:pStyle w:val="887"/>
        <w:ind w:firstLine="420"/>
        <w:jc w:val="left"/>
        <w:spacing w:line="440" w:lineRule="exact"/>
        <w:widowControl/>
        <w:rPr>
          <w:rFonts w:hint="eastAsia" w:hAnsi="宋体"/>
          <w:szCs w:val="21"/>
        </w:rPr>
      </w:pPr>
      <w:r>
        <w:rPr>
          <w:rFonts w:hint="eastAsia" w:hAnsi="宋体"/>
          <w:szCs w:val="21"/>
        </w:rPr>
        <w:t xml:space="preserve">采购标的所属行业：</w:t>
      </w:r>
      <w:r>
        <w:rPr>
          <w:rFonts w:hint="eastAsia" w:hAnsi="宋体"/>
          <w:szCs w:val="21"/>
        </w:rPr>
        <w:t xml:space="preserve">租赁</w:t>
      </w:r>
      <w:r>
        <w:rPr>
          <w:rFonts w:hint="eastAsia" w:hAnsi="宋体"/>
          <w:szCs w:val="21"/>
        </w:rPr>
        <w:t xml:space="preserve">和</w:t>
      </w:r>
      <w:r>
        <w:rPr>
          <w:rFonts w:hint="eastAsia" w:hAnsi="宋体"/>
          <w:szCs w:val="21"/>
        </w:rPr>
        <w:t xml:space="preserve">商务服务业</w:t>
      </w:r>
      <w:r>
        <w:rPr>
          <w:rFonts w:hint="eastAsia" w:hAnsi="宋体"/>
          <w:szCs w:val="21"/>
        </w:rPr>
      </w:r>
      <w:r/>
    </w:p>
    <w:p>
      <w:pPr>
        <w:pStyle w:val="887"/>
        <w:ind w:firstLine="420"/>
        <w:spacing w:line="440" w:lineRule="exact"/>
        <w:rPr>
          <w:rFonts w:ascii="宋体" w:hAnsi="宋体"/>
          <w:szCs w:val="21"/>
        </w:rPr>
      </w:pPr>
      <w:r>
        <w:rPr>
          <w:rFonts w:hint="eastAsia" w:ascii="宋体" w:hAnsi="宋体"/>
          <w:szCs w:val="21"/>
        </w:rPr>
        <w:t xml:space="preserve">采购需求：负</w:t>
      </w:r>
      <w:r>
        <w:rPr>
          <w:rFonts w:hint="eastAsia" w:ascii="宋体" w:hAnsi="宋体"/>
          <w:szCs w:val="21"/>
          <w:lang w:eastAsia="zh-CN"/>
        </w:rPr>
        <w:t xml:space="preserve">责为</w:t>
      </w:r>
      <w:r>
        <w:rPr>
          <w:rFonts w:hint="eastAsia" w:ascii="宋体" w:hAnsi="宋体"/>
          <w:szCs w:val="21"/>
        </w:rPr>
        <w:t xml:space="preserve">整个医院（本部、八都分院、颐养院）</w:t>
      </w:r>
      <w:r>
        <w:rPr>
          <w:rFonts w:hint="eastAsia" w:ascii="宋体" w:hAnsi="宋体"/>
          <w:szCs w:val="21"/>
          <w:lang w:eastAsia="zh-CN"/>
        </w:rPr>
        <w:t xml:space="preserve">及</w:t>
      </w:r>
      <w:r>
        <w:rPr>
          <w:rFonts w:hint="eastAsia" w:ascii="宋体" w:hAnsi="宋体"/>
          <w:szCs w:val="21"/>
        </w:rPr>
        <w:t xml:space="preserve">院内所有建筑物、公共设施、医疗</w:t>
      </w:r>
      <w:r>
        <w:rPr>
          <w:rFonts w:hint="eastAsia" w:ascii="宋体" w:hAnsi="宋体"/>
          <w:szCs w:val="21"/>
          <w:lang w:eastAsia="zh-CN"/>
        </w:rPr>
        <w:t xml:space="preserve">设施</w:t>
      </w:r>
      <w:r>
        <w:rPr>
          <w:rFonts w:hint="eastAsia" w:ascii="宋体" w:hAnsi="宋体"/>
          <w:szCs w:val="21"/>
        </w:rPr>
        <w:t xml:space="preserve">和医院职工病患等提供优质保安服务（详见第</w:t>
      </w:r>
      <w:r>
        <w:rPr>
          <w:rFonts w:hint="eastAsia" w:ascii="宋体" w:hAnsi="宋体"/>
          <w:szCs w:val="21"/>
          <w:lang w:val="en-US" w:eastAsia="zh-CN"/>
        </w:rPr>
        <w:t xml:space="preserve">四</w:t>
      </w:r>
      <w:r>
        <w:rPr>
          <w:rFonts w:hint="eastAsia" w:ascii="宋体" w:hAnsi="宋体"/>
          <w:szCs w:val="21"/>
        </w:rPr>
        <w:t xml:space="preserve">章采购需求） </w:t>
      </w:r>
      <w:r>
        <w:rPr>
          <w:rFonts w:ascii="宋体" w:hAnsi="宋体"/>
          <w:szCs w:val="21"/>
        </w:rPr>
      </w:r>
      <w:r/>
    </w:p>
    <w:p>
      <w:pPr>
        <w:pStyle w:val="887"/>
        <w:ind w:firstLine="420"/>
        <w:spacing w:line="440" w:lineRule="exact"/>
        <w:rPr>
          <w:rFonts w:hint="eastAsia" w:ascii="宋体" w:hAnsi="宋体"/>
          <w:szCs w:val="21"/>
        </w:rPr>
      </w:pPr>
      <w:r>
        <w:rPr>
          <w:rFonts w:hint="eastAsia" w:ascii="宋体" w:hAnsi="宋体"/>
          <w:szCs w:val="21"/>
        </w:rPr>
        <w:t xml:space="preserve">服务期限：12个月（实际进退场时间以甲方通知为准）</w:t>
      </w:r>
      <w:r>
        <w:rPr>
          <w:rFonts w:hint="eastAsia" w:ascii="宋体" w:hAnsi="宋体"/>
          <w:szCs w:val="21"/>
        </w:rPr>
      </w:r>
      <w:r/>
    </w:p>
    <w:p>
      <w:pPr>
        <w:pStyle w:val="887"/>
        <w:ind w:firstLine="422"/>
        <w:spacing w:line="440" w:lineRule="exact"/>
        <w:rPr>
          <w:rFonts w:ascii="宋体" w:hAnsi="宋体"/>
          <w:b/>
          <w:bCs/>
          <w:szCs w:val="21"/>
        </w:rPr>
      </w:pPr>
      <w:r>
        <w:rPr>
          <w:rFonts w:hint="eastAsia" w:ascii="宋体" w:hAnsi="宋体"/>
          <w:b/>
          <w:bCs/>
          <w:szCs w:val="21"/>
        </w:rPr>
        <w:t xml:space="preserve">本项目不接受联合体投标。</w:t>
      </w:r>
      <w:r>
        <w:rPr>
          <w:rFonts w:ascii="宋体" w:hAnsi="宋体"/>
          <w:b/>
          <w:bCs/>
          <w:szCs w:val="21"/>
        </w:rPr>
      </w:r>
      <w:r/>
    </w:p>
    <w:p>
      <w:pPr>
        <w:pStyle w:val="887"/>
        <w:ind w:firstLine="422"/>
        <w:spacing w:line="440" w:lineRule="exact"/>
        <w:rPr>
          <w:rFonts w:ascii="宋体" w:hAnsi="宋体"/>
          <w:b/>
          <w:bCs/>
          <w:szCs w:val="21"/>
        </w:rPr>
      </w:pPr>
      <w:r>
        <w:rPr>
          <w:rFonts w:hint="eastAsia" w:ascii="宋体" w:hAnsi="宋体"/>
          <w:b/>
          <w:bCs/>
          <w:szCs w:val="21"/>
        </w:rPr>
        <w:t xml:space="preserve">不允许转包、分包。</w:t>
      </w:r>
      <w:r>
        <w:rPr>
          <w:rFonts w:ascii="宋体" w:hAnsi="宋体"/>
          <w:b/>
          <w:bCs/>
          <w:szCs w:val="21"/>
        </w:rPr>
      </w:r>
      <w:r/>
    </w:p>
    <w:p>
      <w:pPr>
        <w:pStyle w:val="887"/>
        <w:ind w:firstLine="422"/>
        <w:spacing w:line="440" w:lineRule="exact"/>
        <w:rPr>
          <w:rFonts w:ascii="宋体" w:hAnsi="宋体"/>
          <w:b/>
          <w:bCs/>
          <w:szCs w:val="21"/>
        </w:rPr>
      </w:pPr>
      <w:r>
        <w:rPr>
          <w:rFonts w:hint="eastAsia" w:ascii="宋体" w:hAnsi="宋体"/>
          <w:b/>
          <w:bCs/>
          <w:szCs w:val="21"/>
        </w:rPr>
        <w:t xml:space="preserve">二、申请人的资格要求：</w:t>
      </w:r>
      <w:r>
        <w:rPr>
          <w:rFonts w:ascii="宋体" w:hAnsi="宋体"/>
          <w:b/>
          <w:bCs/>
          <w:szCs w:val="21"/>
        </w:rPr>
      </w:r>
      <w:r/>
    </w:p>
    <w:p>
      <w:pPr>
        <w:pStyle w:val="887"/>
        <w:ind w:firstLine="424"/>
        <w:jc w:val="left"/>
        <w:spacing w:line="440" w:lineRule="exact"/>
        <w:shd w:val="clear" w:color="auto" w:fill="ffffff"/>
        <w:widowControl/>
        <w:rPr>
          <w:rFonts w:ascii="宋体" w:hAnsi="宋体" w:cs="宋体"/>
          <w:szCs w:val="21"/>
        </w:rPr>
      </w:pPr>
      <w:r>
        <w:rPr>
          <w:rFonts w:hint="eastAsia" w:ascii="宋体" w:hAnsi="宋体" w:cs="宋体"/>
          <w:szCs w:val="21"/>
        </w:rPr>
        <w:t xml:space="preserve">1.满足《中华人民共和国政府采购法》第二十二条规定；</w:t>
      </w:r>
      <w:r>
        <w:rPr>
          <w:rFonts w:ascii="宋体" w:hAnsi="宋体" w:cs="宋体"/>
          <w:szCs w:val="21"/>
        </w:rPr>
      </w:r>
      <w:r/>
    </w:p>
    <w:p>
      <w:pPr>
        <w:pStyle w:val="887"/>
        <w:ind w:firstLine="424"/>
        <w:jc w:val="left"/>
        <w:spacing w:line="440" w:lineRule="exact"/>
        <w:shd w:val="clear" w:color="auto" w:fill="ffffff"/>
        <w:widowControl/>
        <w:rPr>
          <w:rFonts w:ascii="宋体" w:hAnsi="宋体" w:cs="宋体"/>
          <w:szCs w:val="21"/>
        </w:rPr>
      </w:pPr>
      <w:r>
        <w:rPr>
          <w:rFonts w:ascii="宋体" w:hAnsi="宋体" w:cs="宋体"/>
          <w:szCs w:val="21"/>
        </w:rPr>
        <w:t xml:space="preserve">1.1</w:t>
      </w:r>
      <w:r>
        <w:rPr>
          <w:rFonts w:hint="eastAsia" w:ascii="宋体" w:hAnsi="宋体" w:cs="宋体"/>
          <w:szCs w:val="21"/>
        </w:rPr>
        <w:t xml:space="preserve">.具有独立承担民事责任的能力；</w:t>
      </w:r>
      <w:r>
        <w:rPr>
          <w:rFonts w:ascii="宋体" w:hAnsi="宋体" w:cs="宋体"/>
          <w:szCs w:val="21"/>
        </w:rPr>
      </w:r>
      <w:r/>
    </w:p>
    <w:p>
      <w:pPr>
        <w:pStyle w:val="887"/>
        <w:ind w:firstLine="424"/>
        <w:jc w:val="left"/>
        <w:spacing w:line="440" w:lineRule="exact"/>
        <w:shd w:val="clear" w:color="auto" w:fill="ffffff"/>
        <w:widowControl/>
        <w:rPr>
          <w:rFonts w:ascii="宋体" w:hAnsi="宋体" w:cs="宋体"/>
          <w:szCs w:val="21"/>
        </w:rPr>
      </w:pPr>
      <w:r>
        <w:rPr>
          <w:rFonts w:ascii="宋体" w:hAnsi="宋体" w:cs="宋体"/>
          <w:szCs w:val="21"/>
        </w:rPr>
        <w:t xml:space="preserve">1.2</w:t>
      </w:r>
      <w:r>
        <w:rPr>
          <w:rFonts w:hint="eastAsia" w:ascii="宋体" w:hAnsi="宋体" w:cs="宋体"/>
          <w:szCs w:val="21"/>
        </w:rPr>
        <w:t xml:space="preserve">.具有良好的商业信誉和健全的财务会计制度；</w:t>
      </w:r>
      <w:r>
        <w:rPr>
          <w:rFonts w:ascii="宋体" w:hAnsi="宋体" w:cs="宋体"/>
          <w:szCs w:val="21"/>
        </w:rPr>
      </w:r>
      <w:r/>
    </w:p>
    <w:p>
      <w:pPr>
        <w:pStyle w:val="887"/>
        <w:ind w:firstLine="424"/>
        <w:jc w:val="left"/>
        <w:spacing w:line="440" w:lineRule="exact"/>
        <w:shd w:val="clear" w:color="auto" w:fill="ffffff"/>
        <w:widowControl/>
        <w:rPr>
          <w:rFonts w:ascii="宋体" w:hAnsi="宋体" w:cs="宋体"/>
          <w:szCs w:val="21"/>
        </w:rPr>
      </w:pPr>
      <w:r>
        <w:rPr>
          <w:rFonts w:ascii="宋体" w:hAnsi="宋体" w:cs="宋体"/>
          <w:szCs w:val="21"/>
        </w:rPr>
        <w:t xml:space="preserve">1.3</w:t>
      </w:r>
      <w:r>
        <w:rPr>
          <w:rFonts w:hint="eastAsia" w:ascii="宋体" w:hAnsi="宋体" w:cs="宋体"/>
          <w:szCs w:val="21"/>
        </w:rPr>
        <w:t xml:space="preserve">.具有履行合同所必需的设备和专业技术能力；</w:t>
      </w:r>
      <w:r>
        <w:rPr>
          <w:rFonts w:ascii="宋体" w:hAnsi="宋体" w:cs="宋体"/>
          <w:szCs w:val="21"/>
        </w:rPr>
      </w:r>
      <w:r/>
    </w:p>
    <w:p>
      <w:pPr>
        <w:pStyle w:val="887"/>
        <w:ind w:firstLine="424"/>
        <w:jc w:val="left"/>
        <w:spacing w:line="440" w:lineRule="exact"/>
        <w:shd w:val="clear" w:color="auto" w:fill="ffffff"/>
        <w:widowControl/>
        <w:rPr>
          <w:rFonts w:ascii="宋体" w:hAnsi="宋体" w:cs="宋体"/>
          <w:szCs w:val="21"/>
        </w:rPr>
      </w:pPr>
      <w:r>
        <w:rPr>
          <w:rFonts w:ascii="宋体" w:hAnsi="宋体" w:cs="宋体"/>
          <w:szCs w:val="21"/>
        </w:rPr>
        <w:t xml:space="preserve">1.4</w:t>
      </w:r>
      <w:r>
        <w:rPr>
          <w:rFonts w:hint="eastAsia" w:ascii="宋体" w:hAnsi="宋体" w:cs="宋体"/>
          <w:szCs w:val="21"/>
        </w:rPr>
        <w:t xml:space="preserve">.有依法缴纳税收和社会保障资金的良好记录；</w:t>
      </w:r>
      <w:r>
        <w:rPr>
          <w:rFonts w:ascii="宋体" w:hAnsi="宋体" w:cs="宋体"/>
          <w:szCs w:val="21"/>
        </w:rPr>
      </w:r>
      <w:r/>
    </w:p>
    <w:p>
      <w:pPr>
        <w:pStyle w:val="887"/>
        <w:ind w:firstLine="424"/>
        <w:jc w:val="left"/>
        <w:spacing w:line="440" w:lineRule="exact"/>
        <w:shd w:val="clear" w:color="auto" w:fill="ffffff"/>
        <w:widowControl/>
        <w:rPr>
          <w:rFonts w:ascii="宋体" w:hAnsi="宋体" w:cs="宋体"/>
          <w:szCs w:val="21"/>
        </w:rPr>
      </w:pPr>
      <w:r>
        <w:rPr>
          <w:rFonts w:ascii="宋体" w:hAnsi="宋体" w:cs="宋体"/>
          <w:szCs w:val="21"/>
        </w:rPr>
        <w:t xml:space="preserve">1.5</w:t>
      </w:r>
      <w:r>
        <w:rPr>
          <w:rFonts w:hint="eastAsia" w:ascii="宋体" w:hAnsi="宋体" w:cs="宋体"/>
          <w:szCs w:val="21"/>
        </w:rPr>
        <w:t xml:space="preserve">.参加政府采购活动前三年内，在经营活动中没有重大违法记录；</w:t>
      </w:r>
      <w:r>
        <w:rPr>
          <w:rFonts w:ascii="宋体" w:hAnsi="宋体" w:cs="宋体"/>
          <w:szCs w:val="21"/>
        </w:rPr>
      </w:r>
      <w:r/>
    </w:p>
    <w:p>
      <w:pPr>
        <w:pStyle w:val="887"/>
        <w:ind w:firstLine="424"/>
        <w:jc w:val="left"/>
        <w:spacing w:line="440" w:lineRule="exact"/>
        <w:shd w:val="clear" w:color="auto" w:fill="ffffff"/>
        <w:widowControl/>
        <w:rPr>
          <w:rFonts w:ascii="宋体" w:hAnsi="宋体" w:cs="宋体"/>
          <w:szCs w:val="21"/>
        </w:rPr>
      </w:pPr>
      <w:r>
        <w:rPr>
          <w:rFonts w:ascii="宋体" w:hAnsi="宋体" w:cs="宋体"/>
          <w:szCs w:val="21"/>
        </w:rPr>
        <w:t xml:space="preserve">1.6</w:t>
      </w:r>
      <w:r>
        <w:rPr>
          <w:rFonts w:hint="eastAsia" w:ascii="宋体" w:hAnsi="宋体" w:cs="宋体"/>
          <w:szCs w:val="21"/>
        </w:rPr>
        <w:t xml:space="preserve">.法律、行政法规规定的其他条件。</w:t>
      </w:r>
      <w:r>
        <w:rPr>
          <w:rFonts w:ascii="宋体" w:hAnsi="宋体" w:cs="宋体"/>
          <w:szCs w:val="21"/>
        </w:rPr>
      </w:r>
      <w:r/>
    </w:p>
    <w:p>
      <w:pPr>
        <w:pStyle w:val="887"/>
        <w:ind w:firstLine="424"/>
        <w:jc w:val="left"/>
        <w:spacing w:line="440" w:lineRule="exact"/>
        <w:shd w:val="clear" w:color="auto" w:fill="ffffff"/>
        <w:widowControl/>
        <w:rPr>
          <w:rFonts w:ascii="宋体" w:hAnsi="宋体" w:cs="宋体"/>
          <w:b/>
          <w:bCs/>
          <w:szCs w:val="21"/>
        </w:rPr>
      </w:pPr>
      <w:r>
        <w:rPr>
          <w:rFonts w:hint="eastAsia" w:ascii="宋体" w:hAnsi="宋体" w:cs="宋体"/>
          <w:szCs w:val="21"/>
        </w:rPr>
        <w:t xml:space="preserve">2</w:t>
      </w:r>
      <w:bookmarkStart w:id="5" w:name="_Hlk60214526"/>
      <w:r>
        <w:rPr>
          <w:rFonts w:hint="eastAsia" w:ascii="宋体" w:hAnsi="宋体" w:cs="宋体"/>
          <w:szCs w:val="21"/>
        </w:rPr>
        <w:t xml:space="preserve">.落实政府采购政策需满足的资</w:t>
      </w:r>
      <w:bookmarkEnd w:id="5"/>
      <w:r>
        <w:rPr>
          <w:rFonts w:hint="eastAsia" w:ascii="宋体" w:hAnsi="宋体" w:cs="宋体"/>
          <w:szCs w:val="21"/>
        </w:rPr>
        <w:t xml:space="preserve">格要求：</w:t>
      </w:r>
      <w:r>
        <w:rPr>
          <w:rFonts w:hint="eastAsia" w:ascii="宋体" w:hAnsi="宋体" w:cs="宋体"/>
          <w:b/>
          <w:bCs/>
          <w:szCs w:val="21"/>
        </w:rPr>
        <w:t xml:space="preserve">根据《政府采购促进中小企业发展管理办法》的相关规定，本项目专门面向中小企业，承接服务的供应商应为中小微企业、监狱企业、残疾人福利性单位。</w:t>
      </w:r>
      <w:r>
        <w:rPr>
          <w:rFonts w:ascii="宋体" w:hAnsi="宋体" w:cs="宋体"/>
          <w:b/>
          <w:bCs/>
          <w:szCs w:val="21"/>
        </w:rPr>
      </w:r>
      <w:r/>
    </w:p>
    <w:p>
      <w:pPr>
        <w:pStyle w:val="887"/>
        <w:ind w:firstLine="424"/>
        <w:jc w:val="left"/>
        <w:spacing w:line="440" w:lineRule="exact"/>
        <w:shd w:val="clear" w:color="auto" w:fill="ffffff"/>
        <w:widowControl/>
        <w:rPr>
          <w:rFonts w:hint="eastAsia" w:ascii="宋体" w:hAnsi="宋体" w:eastAsia="宋体" w:cs="宋体"/>
          <w:szCs w:val="21"/>
          <w:lang w:eastAsia="zh-CN"/>
        </w:rPr>
      </w:pPr>
      <w:r>
        <w:rPr>
          <w:rFonts w:ascii="宋体" w:hAnsi="宋体" w:cs="宋体"/>
          <w:szCs w:val="21"/>
        </w:rPr>
        <w:t xml:space="preserve">3</w:t>
      </w:r>
      <w:r>
        <w:rPr>
          <w:rFonts w:hint="eastAsia" w:ascii="宋体" w:hAnsi="宋体" w:cs="宋体"/>
          <w:szCs w:val="21"/>
        </w:rPr>
        <w:t xml:space="preserve">.本项目的特定资格要求：具有经公安部门批准的</w:t>
      </w:r>
      <w:r>
        <w:rPr>
          <w:rFonts w:hint="eastAsia" w:ascii="宋体" w:hAnsi="宋体" w:cs="宋体"/>
          <w:szCs w:val="21"/>
          <w:lang w:val="en-US" w:eastAsia="zh-CN"/>
        </w:rPr>
        <w:t xml:space="preserve">有效期内的</w:t>
      </w:r>
      <w:r>
        <w:rPr>
          <w:rFonts w:hint="eastAsia" w:ascii="宋体" w:hAnsi="宋体" w:cs="宋体"/>
          <w:szCs w:val="21"/>
        </w:rPr>
        <w:t xml:space="preserve">保安服务许可证</w:t>
      </w:r>
      <w:r>
        <w:rPr>
          <w:rFonts w:hint="eastAsia" w:ascii="宋体" w:hAnsi="宋体" w:cs="宋体"/>
          <w:szCs w:val="21"/>
          <w:lang w:eastAsia="zh-CN"/>
        </w:rPr>
        <w:t xml:space="preserve">。</w:t>
      </w:r>
      <w:r>
        <w:rPr>
          <w:rFonts w:hint="eastAsia" w:ascii="宋体" w:hAnsi="宋体" w:eastAsia="宋体" w:cs="宋体"/>
          <w:szCs w:val="21"/>
          <w:lang w:eastAsia="zh-CN"/>
        </w:rPr>
      </w:r>
      <w:r/>
    </w:p>
    <w:p>
      <w:pPr>
        <w:pStyle w:val="887"/>
        <w:ind w:firstLine="424"/>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4.其他要求：（1）★单位负责人为同一人或者存在直接控股、管理关系的不同供应商（包含法定代表人为同一个人的两个及两个以上法人，母公司、全资子公司及其控股公司），不得参加同一合同项下的政府采购活动。存在以上情形的，供应商的响应文件视为无效响应。</w:t>
      </w:r>
      <w:r>
        <w:rPr>
          <w:rFonts w:hint="eastAsia" w:ascii="宋体" w:hAnsi="宋体" w:cs="宋体"/>
          <w:szCs w:val="21"/>
        </w:rPr>
      </w:r>
      <w:r/>
    </w:p>
    <w:p>
      <w:pPr>
        <w:pStyle w:val="887"/>
        <w:ind w:firstLine="424"/>
        <w:jc w:val="left"/>
        <w:spacing w:line="440" w:lineRule="exact"/>
        <w:shd w:val="clear" w:color="auto" w:fill="ffffff"/>
        <w:widowControl/>
        <w:rPr>
          <w:rFonts w:ascii="宋体" w:hAnsi="宋体" w:cs="宋体"/>
          <w:szCs w:val="21"/>
        </w:rPr>
      </w:pPr>
      <w:r>
        <w:rPr>
          <w:rFonts w:hint="eastAsia" w:ascii="宋体" w:hAnsi="宋体" w:cs="宋体"/>
          <w:szCs w:val="21"/>
        </w:rPr>
        <w:t xml:space="preserve">（2）★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rPr>
          <w:rFonts w:ascii="宋体" w:hAnsi="宋体" w:cs="宋体"/>
          <w:szCs w:val="21"/>
        </w:rPr>
      </w:r>
      <w:r/>
    </w:p>
    <w:p>
      <w:pPr>
        <w:pStyle w:val="887"/>
        <w:ind w:firstLine="422"/>
        <w:spacing w:line="440" w:lineRule="exact"/>
        <w:rPr>
          <w:rFonts w:ascii="宋体" w:hAnsi="宋体"/>
          <w:b/>
          <w:bCs/>
          <w:szCs w:val="21"/>
        </w:rPr>
      </w:pPr>
      <w:r/>
      <w:bookmarkStart w:id="6" w:name="_Hlk117087331"/>
      <w:r>
        <w:rPr>
          <w:rFonts w:hint="eastAsia" w:ascii="宋体" w:hAnsi="宋体"/>
          <w:b/>
          <w:bCs/>
          <w:szCs w:val="21"/>
        </w:rPr>
        <w:t xml:space="preserve">三、获取采购文件</w:t>
      </w:r>
      <w:r>
        <w:rPr>
          <w:rFonts w:ascii="宋体" w:hAnsi="宋体"/>
          <w:b/>
          <w:bCs/>
          <w:szCs w:val="21"/>
        </w:rPr>
      </w:r>
      <w:r/>
    </w:p>
    <w:p>
      <w:pPr>
        <w:pStyle w:val="887"/>
        <w:ind w:firstLine="420"/>
        <w:jc w:val="left"/>
        <w:spacing w:line="440" w:lineRule="exact"/>
        <w:widowControl/>
        <w:rPr>
          <w:rFonts w:ascii="宋体" w:hAnsi="宋体"/>
          <w:szCs w:val="21"/>
          <w:u w:val="single"/>
        </w:rPr>
      </w:pPr>
      <w:r>
        <w:rPr>
          <w:rFonts w:hint="eastAsia" w:ascii="宋体" w:hAnsi="宋体"/>
          <w:szCs w:val="21"/>
        </w:rPr>
        <w:t xml:space="preserve">1.本项目实行供应商网上报名，网上报名截止时间：</w:t>
      </w:r>
      <w:r>
        <w:rPr>
          <w:rFonts w:hint="eastAsia" w:ascii="宋体" w:hAnsi="宋体"/>
          <w:szCs w:val="21"/>
          <w:u w:val="single"/>
        </w:rPr>
        <w:t xml:space="preserve"> 202</w:t>
      </w:r>
      <w:r>
        <w:rPr>
          <w:rFonts w:hint="eastAsia" w:ascii="宋体" w:hAnsi="宋体"/>
          <w:szCs w:val="21"/>
          <w:u w:val="single"/>
          <w:lang w:val="en-US" w:eastAsia="zh-CN"/>
        </w:rPr>
        <w:t xml:space="preserve">6</w:t>
      </w:r>
      <w:r>
        <w:rPr>
          <w:rFonts w:hint="eastAsia" w:ascii="宋体" w:hAnsi="宋体"/>
          <w:szCs w:val="21"/>
          <w:u w:val="single"/>
        </w:rPr>
        <w:t xml:space="preserve">年</w:t>
      </w:r>
      <w:r>
        <w:rPr>
          <w:rFonts w:hint="eastAsia" w:ascii="宋体" w:hAnsi="宋体"/>
          <w:szCs w:val="21"/>
          <w:u w:val="single"/>
        </w:rPr>
        <w:t xml:space="preserve">5</w:t>
      </w:r>
      <w:r>
        <w:rPr>
          <w:rFonts w:hint="eastAsia" w:ascii="宋体" w:hAnsi="宋体"/>
          <w:szCs w:val="21"/>
          <w:u w:val="single"/>
        </w:rPr>
        <w:t xml:space="preserve">月</w:t>
      </w:r>
      <w:r>
        <w:rPr>
          <w:rFonts w:hint="eastAsia" w:ascii="宋体" w:hAnsi="宋体"/>
          <w:szCs w:val="21"/>
          <w:u w:val="single"/>
        </w:rPr>
        <w:t xml:space="preserve">1</w:t>
      </w:r>
      <w:r>
        <w:rPr>
          <w:rFonts w:hint="eastAsia" w:ascii="宋体" w:hAnsi="宋体"/>
          <w:szCs w:val="21"/>
          <w:u w:val="single"/>
        </w:rPr>
        <w:t xml:space="preserve">3</w:t>
      </w:r>
      <w:r>
        <w:rPr>
          <w:rFonts w:hint="eastAsia" w:ascii="宋体" w:hAnsi="宋体"/>
          <w:szCs w:val="21"/>
          <w:u w:val="single"/>
        </w:rPr>
        <w:t xml:space="preserve">日</w:t>
      </w:r>
      <w:r>
        <w:rPr>
          <w:rFonts w:hint="eastAsia" w:ascii="宋体" w:hAnsi="宋体"/>
          <w:szCs w:val="21"/>
          <w:u w:val="single"/>
          <w:lang w:val="en-US" w:eastAsia="zh-CN"/>
        </w:rPr>
        <w:t xml:space="preserve">00</w:t>
      </w:r>
      <w:r>
        <w:rPr>
          <w:rFonts w:hint="eastAsia" w:ascii="宋体" w:hAnsi="宋体"/>
          <w:szCs w:val="21"/>
          <w:u w:val="single"/>
        </w:rPr>
        <w:t xml:space="preserve">:</w:t>
      </w:r>
      <w:r>
        <w:rPr>
          <w:rFonts w:hint="eastAsia" w:ascii="宋体" w:hAnsi="宋体"/>
          <w:szCs w:val="21"/>
          <w:u w:val="single"/>
          <w:lang w:val="en-US" w:eastAsia="zh-CN"/>
        </w:rPr>
        <w:t xml:space="preserve">00</w:t>
      </w:r>
      <w:r>
        <w:rPr>
          <w:rFonts w:hint="eastAsia" w:ascii="宋体" w:hAnsi="宋体"/>
          <w:szCs w:val="21"/>
          <w:u w:val="single"/>
        </w:rPr>
        <w:t xml:space="preserve"> 点（北京时间）</w:t>
      </w:r>
      <w:r>
        <w:rPr>
          <w:rFonts w:ascii="宋体" w:hAnsi="宋体"/>
          <w:szCs w:val="21"/>
          <w:u w:val="single"/>
        </w:rPr>
      </w:r>
      <w:r/>
    </w:p>
    <w:p>
      <w:pPr>
        <w:pStyle w:val="887"/>
        <w:ind w:firstLine="420"/>
        <w:jc w:val="left"/>
        <w:spacing w:line="440" w:lineRule="exact"/>
        <w:widowControl/>
        <w:rPr>
          <w:rFonts w:ascii="宋体" w:hAnsi="宋体"/>
          <w:szCs w:val="21"/>
        </w:rPr>
      </w:pPr>
      <w:r>
        <w:rPr>
          <w:rFonts w:ascii="宋体" w:hAnsi="宋体"/>
          <w:szCs w:val="21"/>
        </w:rPr>
        <w:t xml:space="preserve">2</w:t>
      </w:r>
      <w:r>
        <w:rPr>
          <w:rFonts w:hint="eastAsia" w:ascii="宋体" w:hAnsi="宋体"/>
          <w:szCs w:val="21"/>
        </w:rPr>
        <w:t xml:space="preserve">.报名流程：</w:t>
      </w:r>
      <w:r>
        <w:rPr>
          <w:rFonts w:ascii="宋体" w:hAnsi="宋体"/>
          <w:szCs w:val="21"/>
        </w:rPr>
      </w:r>
      <w:r/>
    </w:p>
    <w:p>
      <w:pPr>
        <w:pStyle w:val="887"/>
        <w:ind w:firstLine="420"/>
        <w:spacing w:line="360" w:lineRule="auto"/>
        <w:rPr>
          <w:rFonts w:ascii="宋体" w:hAnsi="宋体" w:cs="宋体"/>
          <w:szCs w:val="21"/>
          <w:lang w:val="zh-CN"/>
        </w:rPr>
      </w:pPr>
      <w:r>
        <w:rPr>
          <w:rFonts w:hint="eastAsia" w:ascii="宋体" w:hAnsi="宋体" w:cs="宋体"/>
          <w:szCs w:val="21"/>
          <w:lang w:val="zh-CN"/>
        </w:rPr>
        <w:t xml:space="preserve">（1）CA证书办理 </w:t>
      </w:r>
      <w:r>
        <w:rPr>
          <w:rFonts w:ascii="宋体" w:hAnsi="宋体" w:cs="宋体"/>
          <w:szCs w:val="21"/>
          <w:lang w:val="zh-CN"/>
        </w:rPr>
      </w:r>
      <w:r/>
    </w:p>
    <w:p>
      <w:pPr>
        <w:pStyle w:val="887"/>
        <w:ind w:firstLine="420"/>
        <w:spacing w:line="360" w:lineRule="auto"/>
        <w:rPr>
          <w:rFonts w:ascii="宋体" w:hAnsi="宋体" w:cs="宋体"/>
          <w:szCs w:val="21"/>
          <w:lang w:val="zh-CN"/>
        </w:rPr>
      </w:pPr>
      <w:r>
        <w:rPr>
          <w:rFonts w:hint="eastAsia" w:ascii="宋体" w:hAnsi="宋体" w:cs="宋体"/>
          <w:szCs w:val="21"/>
          <w:lang w:val="zh-CN"/>
        </w:rPr>
        <w:t xml:space="preserve">供应商参</w:t>
      </w:r>
      <w:r>
        <w:rPr>
          <w:rFonts w:hint="eastAsia" w:ascii="宋体" w:hAnsi="宋体" w:cs="宋体"/>
          <w:szCs w:val="21"/>
          <w:lang w:val="zh-CN"/>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 </w:t>
      </w:r>
      <w:r>
        <w:rPr>
          <w:rFonts w:ascii="宋体" w:hAnsi="宋体" w:cs="宋体"/>
          <w:szCs w:val="21"/>
          <w:lang w:val="zh-CN"/>
        </w:rPr>
      </w:r>
      <w:r/>
    </w:p>
    <w:p>
      <w:pPr>
        <w:pStyle w:val="887"/>
        <w:ind w:firstLine="420"/>
        <w:spacing w:line="360" w:lineRule="auto"/>
        <w:rPr>
          <w:rFonts w:ascii="宋体" w:hAnsi="宋体" w:cs="宋体"/>
          <w:szCs w:val="21"/>
          <w:lang w:val="zh-CN"/>
        </w:rPr>
      </w:pPr>
      <w:r>
        <w:rPr>
          <w:rFonts w:hint="eastAsia" w:ascii="宋体" w:hAnsi="宋体" w:cs="宋体"/>
          <w:szCs w:val="21"/>
          <w:lang w:val="zh-CN"/>
        </w:rPr>
        <w:t xml:space="preserve">（2）参与采购活动 </w:t>
      </w:r>
      <w:r>
        <w:rPr>
          <w:rFonts w:ascii="宋体" w:hAnsi="宋体" w:cs="宋体"/>
          <w:szCs w:val="21"/>
          <w:lang w:val="zh-CN"/>
        </w:rPr>
      </w:r>
      <w:r/>
    </w:p>
    <w:p>
      <w:pPr>
        <w:pStyle w:val="887"/>
        <w:ind w:firstLine="420"/>
        <w:spacing w:line="360" w:lineRule="auto"/>
        <w:rPr>
          <w:rFonts w:ascii="宋体" w:hAnsi="宋体" w:cs="宋体"/>
          <w:szCs w:val="21"/>
          <w:lang w:val="zh-CN"/>
        </w:rPr>
      </w:pPr>
      <w:r>
        <w:rPr>
          <w:rFonts w:hint="eastAsia" w:ascii="宋体" w:hAnsi="宋体" w:cs="宋体"/>
          <w:szCs w:val="21"/>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rPr>
          <w:rFonts w:ascii="宋体" w:hAnsi="宋体" w:cs="宋体"/>
          <w:szCs w:val="21"/>
          <w:lang w:val="zh-CN"/>
        </w:rPr>
      </w:r>
      <w:r/>
    </w:p>
    <w:p>
      <w:pPr>
        <w:pStyle w:val="887"/>
        <w:ind w:firstLine="420"/>
        <w:spacing w:line="360" w:lineRule="auto"/>
        <w:rPr>
          <w:rFonts w:ascii="宋体" w:hAnsi="宋体" w:cs="宋体"/>
          <w:szCs w:val="21"/>
          <w:lang w:val="zh-CN"/>
        </w:rPr>
      </w:pPr>
      <w:r>
        <w:rPr>
          <w:rFonts w:hint="eastAsia" w:ascii="宋体" w:hAnsi="宋体" w:cs="宋体"/>
          <w:szCs w:val="21"/>
          <w:lang w:val="zh-CN"/>
        </w:rPr>
        <w:t xml:space="preserve">（3）电子投标准备 </w:t>
      </w:r>
      <w:r>
        <w:rPr>
          <w:rFonts w:ascii="宋体" w:hAnsi="宋体" w:cs="宋体"/>
          <w:szCs w:val="21"/>
          <w:lang w:val="zh-CN"/>
        </w:rPr>
      </w:r>
      <w:r/>
    </w:p>
    <w:p>
      <w:pPr>
        <w:pStyle w:val="887"/>
        <w:ind w:firstLine="420"/>
        <w:spacing w:line="360" w:lineRule="auto"/>
        <w:rPr>
          <w:rFonts w:ascii="宋体" w:hAnsi="宋体" w:cs="宋体"/>
          <w:szCs w:val="21"/>
          <w:lang w:val="zh-CN"/>
        </w:rPr>
      </w:pPr>
      <w:r>
        <w:rPr>
          <w:rFonts w:hint="eastAsia" w:ascii="宋体" w:hAnsi="宋体" w:cs="宋体"/>
          <w:szCs w:val="21"/>
          <w:lang w:val="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rPr>
          <w:rFonts w:ascii="宋体" w:hAnsi="宋体" w:cs="宋体"/>
          <w:szCs w:val="21"/>
          <w:lang w:val="zh-CN"/>
        </w:rPr>
      </w:r>
      <w:r/>
    </w:p>
    <w:p>
      <w:pPr>
        <w:pStyle w:val="887"/>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）补充通知（如有）。成功获取磋商文件的供应商通过“苏州市政府采购网”或“苏采云”系统自行查看所报项目的补充通知。</w:t>
      </w:r>
      <w:r>
        <w:rPr>
          <w:rFonts w:ascii="宋体" w:hAnsi="宋体" w:cs="宋体"/>
          <w:szCs w:val="21"/>
          <w:lang w:val="zh-CN"/>
        </w:rPr>
      </w:r>
      <w:r/>
    </w:p>
    <w:p>
      <w:pPr>
        <w:pStyle w:val="887"/>
        <w:ind w:firstLine="420"/>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、在网上报名和</w:t>
      </w:r>
      <w:r>
        <w:rPr>
          <w:rFonts w:hint="eastAsia" w:ascii="宋体" w:hAnsi="宋体" w:cs="宋体"/>
          <w:szCs w:val="21"/>
        </w:rPr>
        <w:t xml:space="preserve">磋商</w:t>
      </w:r>
      <w:r>
        <w:rPr>
          <w:rFonts w:hint="eastAsia" w:ascii="宋体" w:hAnsi="宋体" w:cs="宋体"/>
          <w:szCs w:val="21"/>
          <w:lang w:val="zh-CN"/>
        </w:rPr>
        <w:t xml:space="preserve">过程中如有疑问，请按以下方式联系：</w:t>
      </w:r>
      <w:r>
        <w:rPr>
          <w:rFonts w:ascii="宋体" w:hAnsi="宋体" w:cs="宋体"/>
          <w:szCs w:val="21"/>
          <w:lang w:val="zh-CN"/>
        </w:rPr>
      </w:r>
      <w:r/>
    </w:p>
    <w:p>
      <w:pPr>
        <w:pStyle w:val="887"/>
        <w:ind w:firstLine="420"/>
        <w:spacing w:line="360" w:lineRule="auto"/>
        <w:rPr>
          <w:rFonts w:ascii="宋体" w:hAnsi="宋体" w:cs="宋体"/>
          <w:szCs w:val="21"/>
          <w:lang w:val="zh-CN"/>
        </w:rPr>
      </w:pPr>
      <w:r>
        <w:rPr>
          <w:rFonts w:hint="eastAsia" w:ascii="宋体" w:hAnsi="宋体" w:cs="宋体"/>
          <w:szCs w:val="21"/>
          <w:lang w:val="zh-CN"/>
        </w:rPr>
        <w:t xml:space="preserve">注册咨询：18261002950； </w:t>
      </w:r>
      <w:r>
        <w:rPr>
          <w:rFonts w:ascii="宋体" w:hAnsi="宋体" w:cs="宋体"/>
          <w:szCs w:val="21"/>
          <w:lang w:val="zh-CN"/>
        </w:rPr>
      </w:r>
      <w:r/>
    </w:p>
    <w:p>
      <w:pPr>
        <w:pStyle w:val="887"/>
        <w:ind w:firstLine="420"/>
        <w:spacing w:line="360" w:lineRule="auto"/>
        <w:rPr>
          <w:rFonts w:ascii="宋体" w:hAnsi="宋体" w:cs="宋体"/>
          <w:szCs w:val="21"/>
          <w:lang w:val="zh-CN"/>
        </w:rPr>
      </w:pPr>
      <w:r>
        <w:rPr>
          <w:rFonts w:hint="eastAsia" w:ascii="宋体" w:hAnsi="宋体" w:cs="宋体"/>
          <w:szCs w:val="21"/>
          <w:lang w:val="zh-CN"/>
        </w:rPr>
        <w:t xml:space="preserve">CA技术咨询电话：400-608-6099； </w:t>
      </w:r>
      <w:r>
        <w:rPr>
          <w:rFonts w:ascii="宋体" w:hAnsi="宋体" w:cs="宋体"/>
          <w:szCs w:val="21"/>
          <w:lang w:val="zh-CN"/>
        </w:rPr>
      </w:r>
      <w:r/>
    </w:p>
    <w:p>
      <w:pPr>
        <w:pStyle w:val="887"/>
        <w:ind w:firstLine="420"/>
        <w:spacing w:line="360" w:lineRule="auto"/>
        <w:rPr>
          <w:rFonts w:ascii="宋体" w:hAnsi="宋体" w:cs="宋体"/>
          <w:szCs w:val="21"/>
          <w:lang w:val="zh-CN"/>
        </w:rPr>
      </w:pPr>
      <w:r>
        <w:rPr>
          <w:rFonts w:hint="eastAsia" w:ascii="宋体" w:hAnsi="宋体" w:cs="宋体"/>
          <w:szCs w:val="21"/>
          <w:lang w:val="zh-CN"/>
        </w:rPr>
        <w:t xml:space="preserve">签章使用问题：025-83633811、025-83633812、15380932027、15371015030； </w:t>
      </w:r>
      <w:r>
        <w:rPr>
          <w:rFonts w:ascii="宋体" w:hAnsi="宋体" w:cs="宋体"/>
          <w:szCs w:val="21"/>
          <w:lang w:val="zh-CN"/>
        </w:rPr>
      </w:r>
      <w:r/>
    </w:p>
    <w:p>
      <w:pPr>
        <w:pStyle w:val="887"/>
        <w:ind w:firstLine="420"/>
        <w:spacing w:line="360" w:lineRule="auto"/>
        <w:rPr>
          <w:rFonts w:ascii="宋体" w:hAnsi="宋体"/>
          <w:szCs w:val="21"/>
        </w:rPr>
      </w:pPr>
      <w:r>
        <w:rPr>
          <w:rFonts w:hint="eastAsia" w:ascii="宋体" w:hAnsi="宋体" w:cs="宋体"/>
          <w:szCs w:val="21"/>
          <w:lang w:val="zh-CN"/>
        </w:rPr>
        <w:t xml:space="preserve">系统使用指导与咨询：联系电话：18261002950；QQ：3048755361、1315179389、895706745。</w:t>
      </w:r>
      <w:r>
        <w:rPr>
          <w:rFonts w:ascii="宋体" w:hAnsi="宋体"/>
          <w:szCs w:val="21"/>
        </w:rPr>
      </w:r>
      <w:r/>
    </w:p>
    <w:p>
      <w:pPr>
        <w:pStyle w:val="887"/>
        <w:ind w:firstLine="422"/>
        <w:spacing w:line="440" w:lineRule="exact"/>
        <w:rPr>
          <w:rFonts w:ascii="宋体" w:hAnsi="宋体"/>
          <w:b/>
          <w:bCs/>
          <w:szCs w:val="21"/>
        </w:rPr>
      </w:pPr>
      <w:r/>
      <w:bookmarkStart w:id="7" w:name="_Toc60314542"/>
      <w:r/>
      <w:bookmarkStart w:id="8" w:name="_Hlk60646981"/>
      <w:r>
        <w:rPr>
          <w:rFonts w:hint="eastAsia" w:ascii="宋体" w:hAnsi="宋体"/>
          <w:b/>
          <w:bCs/>
          <w:szCs w:val="21"/>
        </w:rPr>
        <w:t xml:space="preserve">四、提交磋商文件截止时间</w:t>
      </w:r>
      <w:r>
        <w:rPr>
          <w:rFonts w:ascii="宋体" w:hAnsi="宋体"/>
          <w:b/>
          <w:bCs/>
          <w:szCs w:val="21"/>
        </w:rPr>
      </w:r>
      <w:r/>
    </w:p>
    <w:p>
      <w:pPr>
        <w:pStyle w:val="887"/>
        <w:ind w:firstLine="420"/>
        <w:spacing w:line="440" w:lineRule="exact"/>
        <w:rPr>
          <w:rFonts w:ascii="宋体" w:hAnsi="宋体" w:cs="宋体"/>
          <w:bCs/>
          <w:szCs w:val="21"/>
        </w:rPr>
      </w:pPr>
      <w:r/>
      <w:bookmarkStart w:id="9" w:name="_Toc35393633"/>
      <w:r/>
      <w:bookmarkStart w:id="10" w:name="_Toc28359016"/>
      <w:r/>
      <w:bookmarkStart w:id="11" w:name="_Toc28359093"/>
      <w:r/>
      <w:bookmarkStart w:id="12" w:name="_Toc35393802"/>
      <w:r>
        <w:rPr>
          <w:rFonts w:hint="eastAsia" w:ascii="宋体" w:hAnsi="宋体" w:cs="宋体"/>
          <w:bCs/>
          <w:szCs w:val="21"/>
        </w:rPr>
        <w:t xml:space="preserve">1、本次磋商采购开标过程采用电子化招投标模式，投标人须网上提交响应文件，无需递交纸质响应文件，并可通过远程开标方式完成开标。</w:t>
      </w:r>
      <w:r>
        <w:rPr>
          <w:rFonts w:ascii="宋体" w:hAnsi="宋体" w:cs="宋体"/>
          <w:bCs/>
          <w:szCs w:val="21"/>
        </w:rPr>
      </w:r>
      <w:r/>
    </w:p>
    <w:p>
      <w:pPr>
        <w:pStyle w:val="887"/>
        <w:ind w:firstLine="420"/>
        <w:spacing w:line="440" w:lineRule="exact"/>
        <w:rPr>
          <w:rFonts w:ascii="宋体" w:cs="宋体"/>
          <w:bCs/>
          <w:szCs w:val="21"/>
        </w:rPr>
      </w:pPr>
      <w:r>
        <w:rPr>
          <w:rFonts w:hint="eastAsia" w:ascii="宋体" w:hAnsi="宋体" w:cs="宋体"/>
          <w:bCs/>
          <w:szCs w:val="21"/>
        </w:rPr>
        <w:t xml:space="preserve">2、网上响应文件提交截止时间：</w:t>
      </w:r>
      <w:r>
        <w:rPr>
          <w:rFonts w:hint="eastAsia" w:ascii="宋体" w:hAnsi="宋体"/>
          <w:bCs/>
          <w:szCs w:val="21"/>
          <w:u w:val="single"/>
        </w:rPr>
        <w:t xml:space="preserve">202</w:t>
      </w:r>
      <w:r>
        <w:rPr>
          <w:rFonts w:hint="eastAsia" w:ascii="宋体" w:hAnsi="宋体"/>
          <w:bCs/>
          <w:szCs w:val="21"/>
          <w:u w:val="single"/>
          <w:lang w:val="en-US" w:eastAsia="zh-CN"/>
        </w:rPr>
        <w:t xml:space="preserve">6</w:t>
      </w:r>
      <w:r>
        <w:rPr>
          <w:rFonts w:hint="eastAsia" w:ascii="宋体" w:hAnsi="宋体"/>
          <w:bCs/>
          <w:szCs w:val="21"/>
          <w:u w:val="single"/>
        </w:rPr>
        <w:t xml:space="preserve">年</w:t>
      </w:r>
      <w:r>
        <w:rPr>
          <w:rFonts w:hint="eastAsia" w:ascii="宋体" w:hAnsi="宋体"/>
          <w:bCs/>
          <w:szCs w:val="21"/>
          <w:u w:val="single"/>
        </w:rPr>
        <w:t xml:space="preserve">5</w:t>
      </w:r>
      <w:r>
        <w:rPr>
          <w:rFonts w:hint="eastAsia" w:ascii="宋体" w:hAnsi="宋体"/>
          <w:bCs/>
          <w:szCs w:val="21"/>
          <w:u w:val="single"/>
        </w:rPr>
        <w:t xml:space="preserve">月</w:t>
      </w:r>
      <w:r>
        <w:rPr>
          <w:rFonts w:hint="eastAsia" w:ascii="宋体" w:hAnsi="宋体"/>
          <w:bCs/>
          <w:szCs w:val="21"/>
          <w:u w:val="single"/>
        </w:rPr>
        <w:t xml:space="preserve">1</w:t>
      </w:r>
      <w:r>
        <w:rPr>
          <w:rFonts w:hint="eastAsia" w:ascii="宋体" w:hAnsi="宋体"/>
          <w:bCs/>
          <w:szCs w:val="21"/>
          <w:u w:val="single"/>
        </w:rPr>
        <w:t xml:space="preserve">8</w:t>
      </w:r>
      <w:r>
        <w:rPr>
          <w:rFonts w:hint="eastAsia" w:ascii="宋体" w:hAnsi="宋体"/>
          <w:bCs/>
          <w:szCs w:val="21"/>
          <w:u w:val="single"/>
        </w:rPr>
        <w:t xml:space="preserve">日</w:t>
      </w:r>
      <w:r>
        <w:rPr>
          <w:rFonts w:hint="eastAsia" w:ascii="宋体" w:hAnsi="宋体"/>
          <w:bCs/>
          <w:szCs w:val="21"/>
          <w:u w:val="single"/>
          <w:lang w:val="en-US" w:eastAsia="zh-CN"/>
        </w:rPr>
        <w:t xml:space="preserve">13</w:t>
      </w:r>
      <w:r>
        <w:rPr>
          <w:rFonts w:ascii="宋体" w:hAnsi="宋体"/>
          <w:bCs/>
          <w:szCs w:val="21"/>
          <w:u w:val="single"/>
        </w:rPr>
        <w:t xml:space="preserve">:</w:t>
      </w:r>
      <w:r>
        <w:rPr>
          <w:rFonts w:hint="eastAsia" w:ascii="宋体" w:hAnsi="宋体"/>
          <w:bCs/>
          <w:szCs w:val="21"/>
          <w:u w:val="single"/>
          <w:lang w:val="en-US" w:eastAsia="zh-CN"/>
        </w:rPr>
        <w:t xml:space="preserve">3</w:t>
      </w:r>
      <w:r>
        <w:rPr>
          <w:rFonts w:hint="eastAsia" w:ascii="宋体" w:hAnsi="宋体"/>
          <w:bCs/>
          <w:szCs w:val="21"/>
          <w:u w:val="single"/>
          <w:lang w:val="en-US" w:eastAsia="zh-CN"/>
        </w:rPr>
        <w:t xml:space="preserve">0</w:t>
      </w:r>
      <w:r>
        <w:rPr>
          <w:rFonts w:hint="eastAsia" w:ascii="宋体" w:hAnsi="宋体"/>
          <w:bCs/>
          <w:szCs w:val="21"/>
          <w:u w:val="single"/>
        </w:rPr>
        <w:t xml:space="preserve">（北京时间）</w:t>
      </w:r>
      <w:r>
        <w:rPr>
          <w:rFonts w:ascii="宋体" w:cs="宋体"/>
          <w:bCs/>
          <w:szCs w:val="21"/>
        </w:rPr>
      </w:r>
      <w:r/>
    </w:p>
    <w:p>
      <w:pPr>
        <w:pStyle w:val="887"/>
        <w:ind w:firstLine="420"/>
        <w:spacing w:line="440" w:lineRule="exact"/>
        <w:rPr>
          <w:rFonts w:ascii="宋体" w:hAnsi="宋体" w:cs="宋体"/>
          <w:bCs/>
          <w:szCs w:val="21"/>
          <w:lang w:bidi="ar"/>
        </w:rPr>
      </w:pPr>
      <w:r>
        <w:rPr>
          <w:rFonts w:hint="eastAsia" w:ascii="宋体" w:hAnsi="宋体" w:cs="宋体"/>
          <w:bCs/>
          <w:szCs w:val="21"/>
          <w:lang w:bidi="ar"/>
        </w:rPr>
        <w:t xml:space="preserve">远程签到起止时间：</w:t>
      </w:r>
      <w:r>
        <w:rPr>
          <w:rFonts w:hint="eastAsia" w:ascii="宋体" w:hAnsi="宋体"/>
          <w:bCs/>
          <w:szCs w:val="21"/>
          <w:u w:val="single"/>
        </w:rPr>
        <w:t xml:space="preserve">202</w:t>
      </w:r>
      <w:r>
        <w:rPr>
          <w:rFonts w:hint="eastAsia" w:ascii="宋体" w:hAnsi="宋体"/>
          <w:bCs/>
          <w:szCs w:val="21"/>
          <w:u w:val="single"/>
          <w:lang w:val="en-US" w:eastAsia="zh-CN"/>
        </w:rPr>
        <w:t xml:space="preserve">6</w:t>
      </w:r>
      <w:r>
        <w:rPr>
          <w:rFonts w:hint="eastAsia" w:ascii="宋体" w:hAnsi="宋体"/>
          <w:bCs/>
          <w:szCs w:val="21"/>
          <w:u w:val="single"/>
        </w:rPr>
        <w:t xml:space="preserve">年</w:t>
      </w:r>
      <w:r>
        <w:rPr>
          <w:rFonts w:hint="eastAsia" w:ascii="宋体" w:hAnsi="宋体"/>
          <w:bCs/>
          <w:szCs w:val="21"/>
          <w:u w:val="single"/>
        </w:rPr>
        <w:t xml:space="preserve">5</w:t>
      </w:r>
      <w:r>
        <w:rPr>
          <w:rFonts w:hint="eastAsia" w:ascii="宋体" w:hAnsi="宋体"/>
          <w:bCs/>
          <w:szCs w:val="21"/>
          <w:u w:val="single"/>
        </w:rPr>
        <w:t xml:space="preserve">月</w:t>
      </w:r>
      <w:r>
        <w:rPr>
          <w:rFonts w:hint="eastAsia" w:ascii="宋体" w:hAnsi="宋体"/>
          <w:bCs/>
          <w:szCs w:val="21"/>
          <w:u w:val="single"/>
        </w:rPr>
        <w:t xml:space="preserve">1</w:t>
      </w:r>
      <w:r>
        <w:rPr>
          <w:rFonts w:hint="eastAsia" w:ascii="宋体" w:hAnsi="宋体"/>
          <w:bCs/>
          <w:szCs w:val="21"/>
          <w:u w:val="single"/>
        </w:rPr>
        <w:t xml:space="preserve">8</w:t>
      </w:r>
      <w:r>
        <w:rPr>
          <w:rFonts w:hint="eastAsia" w:ascii="宋体" w:hAnsi="宋体"/>
          <w:bCs/>
          <w:szCs w:val="21"/>
          <w:u w:val="single"/>
        </w:rPr>
        <w:t xml:space="preserve">日</w:t>
      </w:r>
      <w:r>
        <w:rPr>
          <w:rFonts w:hint="eastAsia" w:ascii="宋体" w:hAnsi="宋体"/>
          <w:bCs/>
          <w:szCs w:val="21"/>
          <w:u w:val="single"/>
          <w:lang w:val="en-US" w:eastAsia="zh-CN"/>
        </w:rPr>
        <w:t xml:space="preserve">13</w:t>
      </w:r>
      <w:r>
        <w:rPr>
          <w:rFonts w:ascii="宋体" w:hAnsi="宋体"/>
          <w:bCs/>
          <w:szCs w:val="21"/>
          <w:u w:val="single"/>
        </w:rPr>
        <w:t xml:space="preserve">:00</w:t>
      </w:r>
      <w:r>
        <w:rPr>
          <w:rFonts w:hint="eastAsia" w:ascii="宋体" w:hAnsi="宋体" w:cs="宋体"/>
          <w:bCs/>
          <w:szCs w:val="21"/>
          <w:u w:val="single"/>
          <w:lang w:bidi="ar"/>
        </w:rPr>
        <w:t xml:space="preserve">至</w:t>
      </w:r>
      <w:r>
        <w:rPr>
          <w:rFonts w:hint="eastAsia" w:ascii="宋体" w:hAnsi="宋体" w:cs="宋体"/>
          <w:bCs/>
          <w:szCs w:val="21"/>
          <w:u w:val="single"/>
          <w:lang w:val="en-US" w:eastAsia="zh-CN" w:bidi="ar"/>
        </w:rPr>
        <w:t xml:space="preserve">13</w:t>
      </w:r>
      <w:r>
        <w:rPr>
          <w:rFonts w:hint="eastAsia" w:ascii="宋体" w:hAnsi="宋体" w:cs="宋体"/>
          <w:bCs/>
          <w:szCs w:val="21"/>
          <w:u w:val="single"/>
          <w:lang w:bidi="ar"/>
        </w:rPr>
        <w:t xml:space="preserve">:30（北京时间）</w:t>
      </w:r>
      <w:r>
        <w:rPr>
          <w:rFonts w:ascii="宋体" w:hAnsi="宋体" w:cs="宋体"/>
          <w:bCs/>
          <w:szCs w:val="21"/>
          <w:lang w:bidi="ar"/>
        </w:rPr>
      </w:r>
      <w:r/>
    </w:p>
    <w:p>
      <w:pPr>
        <w:pStyle w:val="887"/>
        <w:ind w:firstLine="422"/>
        <w:spacing w:line="440" w:lineRule="exact"/>
        <w:rPr>
          <w:rFonts w:ascii="宋体" w:hAnsi="宋体" w:cs="宋体"/>
          <w:b/>
          <w:szCs w:val="21"/>
          <w:lang w:bidi="ar"/>
        </w:rPr>
      </w:pPr>
      <w:r>
        <w:rPr>
          <w:rFonts w:hint="eastAsia" w:ascii="宋体" w:hAnsi="宋体" w:cs="宋体"/>
          <w:b/>
          <w:szCs w:val="21"/>
          <w:lang w:bidi="ar"/>
        </w:rPr>
        <w:t xml:space="preserve">注：投标供应商必须先签到才能进入文件解密环节，如未签到，不能进入文件解密环节。</w:t>
      </w:r>
      <w:r>
        <w:rPr>
          <w:rFonts w:ascii="宋体" w:hAnsi="宋体" w:cs="宋体"/>
          <w:b/>
          <w:szCs w:val="21"/>
          <w:lang w:bidi="ar"/>
        </w:rPr>
      </w:r>
      <w:r/>
    </w:p>
    <w:p>
      <w:pPr>
        <w:pStyle w:val="887"/>
        <w:ind w:firstLine="420"/>
        <w:spacing w:line="440" w:lineRule="exact"/>
        <w:rPr>
          <w:rFonts w:ascii="宋体" w:hAnsi="宋体" w:cs="宋体"/>
          <w:bCs/>
          <w:szCs w:val="21"/>
          <w:lang w:bidi="ar"/>
        </w:rPr>
      </w:pPr>
      <w:r>
        <w:rPr>
          <w:rFonts w:hint="eastAsia" w:ascii="宋体" w:hAnsi="宋体" w:cs="宋体"/>
          <w:bCs/>
          <w:szCs w:val="21"/>
          <w:lang w:bidi="ar"/>
        </w:rPr>
        <w:t xml:space="preserve">远程响应文件开启时间：</w:t>
      </w:r>
      <w:r>
        <w:rPr>
          <w:rFonts w:hint="eastAsia" w:ascii="宋体" w:hAnsi="宋体"/>
          <w:bCs/>
          <w:szCs w:val="21"/>
          <w:u w:val="single"/>
        </w:rPr>
        <w:t xml:space="preserve">202</w:t>
      </w:r>
      <w:r>
        <w:rPr>
          <w:rFonts w:hint="eastAsia" w:ascii="宋体" w:hAnsi="宋体"/>
          <w:bCs/>
          <w:szCs w:val="21"/>
          <w:u w:val="single"/>
          <w:lang w:val="en-US" w:eastAsia="zh-CN"/>
        </w:rPr>
        <w:t xml:space="preserve">6</w:t>
      </w:r>
      <w:r>
        <w:rPr>
          <w:rFonts w:hint="eastAsia" w:ascii="宋体" w:hAnsi="宋体"/>
          <w:bCs/>
          <w:szCs w:val="21"/>
          <w:u w:val="single"/>
        </w:rPr>
        <w:t xml:space="preserve">年</w:t>
      </w:r>
      <w:r>
        <w:rPr>
          <w:rFonts w:hint="eastAsia" w:ascii="宋体" w:hAnsi="宋体"/>
          <w:bCs/>
          <w:szCs w:val="21"/>
          <w:u w:val="single"/>
        </w:rPr>
        <w:t xml:space="preserve">5</w:t>
      </w:r>
      <w:r>
        <w:rPr>
          <w:rFonts w:hint="eastAsia" w:ascii="宋体" w:hAnsi="宋体"/>
          <w:bCs/>
          <w:szCs w:val="21"/>
          <w:u w:val="single"/>
        </w:rPr>
        <w:t xml:space="preserve">月</w:t>
      </w:r>
      <w:r>
        <w:rPr>
          <w:rFonts w:hint="eastAsia" w:ascii="宋体" w:hAnsi="宋体"/>
          <w:bCs/>
          <w:szCs w:val="21"/>
          <w:u w:val="single"/>
        </w:rPr>
        <w:t xml:space="preserve">1</w:t>
      </w:r>
      <w:r>
        <w:rPr>
          <w:rFonts w:hint="eastAsia" w:ascii="宋体" w:hAnsi="宋体"/>
          <w:bCs/>
          <w:szCs w:val="21"/>
          <w:u w:val="single"/>
        </w:rPr>
        <w:t xml:space="preserve">8</w:t>
      </w:r>
      <w:r>
        <w:rPr>
          <w:rFonts w:hint="eastAsia" w:ascii="宋体" w:hAnsi="宋体"/>
          <w:bCs/>
          <w:szCs w:val="21"/>
          <w:u w:val="single"/>
        </w:rPr>
        <w:t xml:space="preserve">日</w:t>
      </w:r>
      <w:r>
        <w:rPr>
          <w:rFonts w:hint="eastAsia" w:ascii="宋体" w:hAnsi="宋体"/>
          <w:bCs/>
          <w:szCs w:val="21"/>
          <w:u w:val="single"/>
          <w:lang w:val="en-US" w:eastAsia="zh-CN"/>
        </w:rPr>
        <w:t xml:space="preserve">13</w:t>
      </w:r>
      <w:r>
        <w:rPr>
          <w:rFonts w:ascii="宋体" w:hAnsi="宋体"/>
          <w:bCs/>
          <w:szCs w:val="21"/>
          <w:u w:val="single"/>
        </w:rPr>
        <w:t xml:space="preserve">:30</w:t>
      </w:r>
      <w:r>
        <w:rPr>
          <w:rFonts w:hint="eastAsia" w:ascii="宋体" w:hAnsi="宋体" w:cs="宋体"/>
          <w:bCs/>
          <w:szCs w:val="21"/>
          <w:u w:val="single"/>
          <w:lang w:bidi="ar"/>
        </w:rPr>
        <w:t xml:space="preserve">（北京时间）</w:t>
      </w:r>
      <w:r>
        <w:rPr>
          <w:rFonts w:ascii="宋体" w:hAnsi="宋体" w:cs="宋体"/>
          <w:bCs/>
          <w:szCs w:val="21"/>
          <w:lang w:bidi="ar"/>
        </w:rPr>
      </w:r>
      <w:r/>
    </w:p>
    <w:p>
      <w:pPr>
        <w:pStyle w:val="887"/>
        <w:ind w:firstLine="420"/>
        <w:spacing w:line="440" w:lineRule="exact"/>
        <w:rPr>
          <w:rFonts w:ascii="宋体" w:hAnsi="宋体" w:cs="宋体"/>
          <w:bCs/>
          <w:szCs w:val="21"/>
          <w:lang w:bidi="ar"/>
        </w:rPr>
      </w:pPr>
      <w:r>
        <w:rPr>
          <w:rFonts w:hint="eastAsia" w:ascii="宋体" w:hAnsi="宋体" w:cs="宋体"/>
          <w:bCs/>
          <w:szCs w:val="21"/>
          <w:lang w:bidi="ar"/>
        </w:rPr>
        <w:t xml:space="preserve">远程CA预解密时间：</w:t>
      </w:r>
      <w:r>
        <w:rPr>
          <w:rFonts w:hint="eastAsia" w:ascii="宋体" w:hAnsi="宋体"/>
          <w:bCs/>
          <w:szCs w:val="21"/>
          <w:u w:val="single"/>
        </w:rPr>
        <w:t xml:space="preserve">202</w:t>
      </w:r>
      <w:r>
        <w:rPr>
          <w:rFonts w:hint="eastAsia" w:ascii="宋体" w:hAnsi="宋体"/>
          <w:bCs/>
          <w:szCs w:val="21"/>
          <w:u w:val="single"/>
          <w:lang w:val="en-US" w:eastAsia="zh-CN"/>
        </w:rPr>
        <w:t xml:space="preserve">6</w:t>
      </w:r>
      <w:r>
        <w:rPr>
          <w:rFonts w:hint="eastAsia" w:ascii="宋体" w:hAnsi="宋体"/>
          <w:bCs/>
          <w:szCs w:val="21"/>
          <w:u w:val="single"/>
        </w:rPr>
        <w:t xml:space="preserve">年</w:t>
      </w:r>
      <w:r>
        <w:rPr>
          <w:rFonts w:hint="eastAsia" w:ascii="宋体" w:hAnsi="宋体"/>
          <w:bCs/>
          <w:szCs w:val="21"/>
          <w:u w:val="single"/>
        </w:rPr>
        <w:t xml:space="preserve">5</w:t>
      </w:r>
      <w:r>
        <w:rPr>
          <w:rFonts w:hint="eastAsia" w:ascii="宋体" w:hAnsi="宋体"/>
          <w:bCs/>
          <w:szCs w:val="21"/>
          <w:u w:val="single"/>
        </w:rPr>
        <w:t xml:space="preserve">月</w:t>
      </w:r>
      <w:r>
        <w:rPr>
          <w:rFonts w:hint="eastAsia" w:ascii="宋体" w:hAnsi="宋体"/>
          <w:bCs/>
          <w:szCs w:val="21"/>
          <w:u w:val="single"/>
        </w:rPr>
        <w:t xml:space="preserve">1</w:t>
      </w:r>
      <w:r>
        <w:rPr>
          <w:rFonts w:hint="eastAsia" w:ascii="宋体" w:hAnsi="宋体"/>
          <w:bCs/>
          <w:szCs w:val="21"/>
          <w:u w:val="single"/>
        </w:rPr>
        <w:t xml:space="preserve">8</w:t>
      </w:r>
      <w:r>
        <w:rPr>
          <w:rFonts w:hint="eastAsia" w:ascii="宋体" w:hAnsi="宋体"/>
          <w:bCs/>
          <w:szCs w:val="21"/>
          <w:u w:val="single"/>
        </w:rPr>
        <w:t xml:space="preserve">日</w:t>
      </w:r>
      <w:r>
        <w:rPr>
          <w:rFonts w:hint="eastAsia" w:ascii="宋体" w:hAnsi="宋体"/>
          <w:bCs/>
          <w:szCs w:val="21"/>
          <w:u w:val="single"/>
          <w:lang w:val="en-US" w:eastAsia="zh-CN"/>
        </w:rPr>
        <w:t xml:space="preserve">13</w:t>
      </w:r>
      <w:r>
        <w:rPr>
          <w:rFonts w:ascii="宋体" w:hAnsi="宋体"/>
          <w:bCs/>
          <w:szCs w:val="21"/>
          <w:u w:val="single"/>
        </w:rPr>
        <w:t xml:space="preserve">:30</w:t>
      </w:r>
      <w:r>
        <w:rPr>
          <w:rFonts w:hint="eastAsia" w:ascii="宋体" w:hAnsi="宋体" w:cs="宋体"/>
          <w:bCs/>
          <w:szCs w:val="21"/>
          <w:u w:val="single"/>
          <w:lang w:bidi="ar"/>
        </w:rPr>
        <w:t xml:space="preserve">至</w:t>
      </w:r>
      <w:r>
        <w:rPr>
          <w:rFonts w:hint="eastAsia" w:ascii="宋体" w:hAnsi="宋体" w:cs="宋体"/>
          <w:bCs/>
          <w:szCs w:val="21"/>
          <w:u w:val="single"/>
          <w:lang w:val="en-US" w:eastAsia="zh-CN" w:bidi="ar"/>
        </w:rPr>
        <w:t xml:space="preserve">14</w:t>
      </w:r>
      <w:r>
        <w:rPr>
          <w:rFonts w:hint="eastAsia" w:ascii="宋体" w:hAnsi="宋体" w:cs="宋体"/>
          <w:bCs/>
          <w:szCs w:val="21"/>
          <w:u w:val="single"/>
          <w:lang w:bidi="ar"/>
        </w:rPr>
        <w:t xml:space="preserve">:0</w:t>
      </w:r>
      <w:r>
        <w:rPr>
          <w:rFonts w:ascii="宋体" w:hAnsi="宋体" w:cs="宋体"/>
          <w:bCs/>
          <w:szCs w:val="21"/>
          <w:u w:val="single"/>
          <w:lang w:bidi="ar"/>
        </w:rPr>
        <w:t xml:space="preserve">0</w:t>
      </w:r>
      <w:r>
        <w:rPr>
          <w:rFonts w:hint="eastAsia" w:ascii="宋体" w:hAnsi="宋体" w:cs="宋体"/>
          <w:bCs/>
          <w:szCs w:val="21"/>
          <w:u w:val="single"/>
          <w:lang w:bidi="ar"/>
        </w:rPr>
        <w:t xml:space="preserve">（北京时间）</w:t>
      </w:r>
      <w:r>
        <w:rPr>
          <w:rFonts w:ascii="宋体" w:hAnsi="宋体" w:cs="宋体"/>
          <w:bCs/>
          <w:szCs w:val="21"/>
          <w:lang w:bidi="ar"/>
        </w:rPr>
      </w:r>
      <w:r/>
    </w:p>
    <w:p>
      <w:pPr>
        <w:pStyle w:val="887"/>
        <w:ind w:firstLine="420"/>
        <w:spacing w:line="440" w:lineRule="exact"/>
        <w:rPr>
          <w:rFonts w:hint="eastAsia" w:ascii="宋体" w:hAnsi="宋体"/>
          <w:szCs w:val="21"/>
        </w:rPr>
      </w:pPr>
      <w:r>
        <w:rPr>
          <w:rFonts w:hint="eastAsia" w:ascii="宋体" w:hAnsi="宋体" w:cs="宋体"/>
          <w:bCs/>
          <w:szCs w:val="21"/>
          <w:lang w:bidi="ar"/>
        </w:rPr>
        <w:t xml:space="preserve">开标地点：</w:t>
      </w:r>
      <w:r>
        <w:rPr>
          <w:rFonts w:hint="eastAsia" w:ascii="宋体" w:hAnsi="宋体" w:cs="宋体"/>
          <w:bCs/>
          <w:szCs w:val="21"/>
        </w:rPr>
        <w:t xml:space="preserve">“苏采云”系统（网址：http://jszfcg.jsczt.cn/）。响应文件网上递交，供应商无需到现场</w:t>
      </w:r>
      <w:r>
        <w:rPr>
          <w:rFonts w:hint="eastAsia" w:ascii="宋体" w:hAnsi="宋体"/>
          <w:szCs w:val="21"/>
        </w:rPr>
      </w:r>
      <w:r/>
    </w:p>
    <w:p>
      <w:pPr>
        <w:pStyle w:val="887"/>
        <w:ind w:firstLine="422"/>
        <w:spacing w:line="440" w:lineRule="exact"/>
        <w:rPr>
          <w:rFonts w:ascii="宋体" w:hAnsi="宋体"/>
          <w:b/>
          <w:bCs/>
          <w:szCs w:val="21"/>
        </w:rPr>
      </w:pPr>
      <w:r/>
      <w:bookmarkEnd w:id="9"/>
      <w:r/>
      <w:bookmarkEnd w:id="10"/>
      <w:r/>
      <w:bookmarkEnd w:id="11"/>
      <w:r/>
      <w:bookmarkEnd w:id="12"/>
      <w:r>
        <w:rPr>
          <w:rFonts w:hint="eastAsia" w:ascii="宋体" w:hAnsi="宋体"/>
          <w:b/>
          <w:bCs/>
          <w:szCs w:val="21"/>
        </w:rPr>
        <w:t xml:space="preserve">五、公告期限</w:t>
      </w:r>
      <w:r>
        <w:rPr>
          <w:rFonts w:ascii="宋体" w:hAnsi="宋体"/>
          <w:b/>
          <w:bCs/>
          <w:szCs w:val="21"/>
        </w:rPr>
      </w:r>
      <w:r/>
    </w:p>
    <w:p>
      <w:pPr>
        <w:pStyle w:val="887"/>
        <w:ind w:firstLine="420"/>
        <w:spacing w:line="440" w:lineRule="exact"/>
        <w:rPr>
          <w:rFonts w:ascii="宋体" w:hAnsi="宋体"/>
          <w:szCs w:val="21"/>
        </w:rPr>
      </w:pPr>
      <w:r>
        <w:rPr>
          <w:rFonts w:hint="eastAsia" w:ascii="宋体" w:hAnsi="宋体"/>
          <w:szCs w:val="21"/>
        </w:rPr>
        <w:t xml:space="preserve">自本公告发布之日起</w:t>
      </w:r>
      <w:r>
        <w:rPr>
          <w:rFonts w:ascii="宋体" w:hAnsi="宋体"/>
          <w:szCs w:val="21"/>
        </w:rPr>
        <w:t xml:space="preserve">5</w:t>
      </w:r>
      <w:r>
        <w:rPr>
          <w:rFonts w:hint="eastAsia" w:ascii="宋体" w:hAnsi="宋体"/>
          <w:szCs w:val="21"/>
        </w:rPr>
        <w:t xml:space="preserve">个工作日。</w:t>
      </w:r>
      <w:r>
        <w:rPr>
          <w:rFonts w:ascii="宋体" w:hAnsi="宋体"/>
          <w:szCs w:val="21"/>
        </w:rPr>
      </w:r>
      <w:r/>
    </w:p>
    <w:p>
      <w:pPr>
        <w:pStyle w:val="942"/>
        <w:ind w:firstLine="422"/>
        <w:spacing w:line="440" w:lineRule="exact"/>
        <w:rPr>
          <w:rFonts w:ascii="宋体" w:hAnsi="宋体"/>
          <w:b/>
          <w:bCs/>
          <w:sz w:val="21"/>
          <w:szCs w:val="21"/>
          <w:lang w:val="en-US"/>
        </w:rPr>
      </w:pPr>
      <w:r/>
      <w:bookmarkStart w:id="13" w:name="_Hlk60646248"/>
      <w:r>
        <w:rPr>
          <w:rFonts w:hint="eastAsia" w:ascii="宋体" w:hAnsi="宋体"/>
          <w:b/>
          <w:bCs/>
          <w:sz w:val="21"/>
          <w:szCs w:val="21"/>
          <w:lang w:val="en-US"/>
        </w:rPr>
        <w:t xml:space="preserve">六、其他补充事宜</w:t>
      </w:r>
      <w:r>
        <w:rPr>
          <w:rFonts w:ascii="宋体" w:hAnsi="宋体"/>
          <w:b/>
          <w:bCs/>
          <w:sz w:val="21"/>
          <w:szCs w:val="21"/>
          <w:lang w:val="en-US"/>
        </w:rPr>
      </w:r>
      <w:r/>
    </w:p>
    <w:p>
      <w:pPr>
        <w:pStyle w:val="887"/>
        <w:ind w:firstLine="420"/>
        <w:spacing w:line="360" w:lineRule="auto"/>
        <w:rPr>
          <w:rFonts w:ascii="宋体" w:hAnsi="宋体" w:cs="宋体"/>
          <w:bCs/>
          <w:szCs w:val="21"/>
        </w:rPr>
      </w:pPr>
      <w:r/>
      <w:bookmarkEnd w:id="13"/>
      <w:r>
        <w:rPr>
          <w:rFonts w:hint="eastAsia" w:ascii="宋体" w:hAnsi="宋体" w:cs="宋体"/>
          <w:bCs/>
          <w:szCs w:val="21"/>
        </w:rPr>
        <w:t xml:space="preserve">1、本项目支持政府采购合同信用融资，具体详见《政府采购合同信用融资政策告知函》。</w:t>
      </w:r>
      <w:r>
        <w:rPr>
          <w:rFonts w:ascii="宋体" w:hAnsi="宋体" w:cs="宋体"/>
          <w:bCs/>
          <w:szCs w:val="21"/>
        </w:rPr>
      </w:r>
      <w:r/>
    </w:p>
    <w:p>
      <w:pPr>
        <w:pStyle w:val="887"/>
        <w:ind w:firstLine="420"/>
        <w:spacing w:line="360" w:lineRule="auto"/>
        <w:rPr>
          <w:rFonts w:ascii="宋体" w:hAnsi="宋体" w:cs="宋体"/>
          <w:bCs/>
          <w:szCs w:val="21"/>
        </w:rPr>
      </w:pPr>
      <w:r>
        <w:rPr>
          <w:rFonts w:hint="eastAsia" w:ascii="宋体" w:hAnsi="宋体" w:cs="宋体"/>
          <w:bCs/>
          <w:szCs w:val="21"/>
        </w:rPr>
        <w:t xml:space="preserve">2、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CA证书解密电子响应文件，如在系统规定的解密时间（响应文件提交截止时间后30分钟)内未能完成解密的视为放弃参与本项目。</w:t>
      </w:r>
      <w:r>
        <w:rPr>
          <w:rFonts w:ascii="宋体" w:hAnsi="宋体" w:cs="宋体"/>
          <w:bCs/>
          <w:szCs w:val="21"/>
        </w:rPr>
      </w:r>
      <w:r/>
    </w:p>
    <w:p>
      <w:pPr>
        <w:pStyle w:val="887"/>
        <w:ind w:firstLine="420"/>
        <w:spacing w:line="360" w:lineRule="auto"/>
        <w:rPr>
          <w:rFonts w:ascii="宋体" w:hAnsi="宋体"/>
          <w:bCs/>
          <w:szCs w:val="21"/>
        </w:rPr>
      </w:pPr>
      <w:r>
        <w:rPr>
          <w:rFonts w:hint="eastAsia" w:ascii="宋体" w:hAnsi="宋体" w:cs="宋体"/>
          <w:bCs/>
          <w:szCs w:val="21"/>
        </w:rPr>
        <w:t xml:space="preserve">请供应商确保电脑、系统及其他设备（视频输入输出设备等）无误，且开启直至项目结束始终保持系统在线状态。</w:t>
      </w:r>
      <w:r>
        <w:rPr>
          <w:rFonts w:ascii="宋体" w:hAnsi="宋体"/>
          <w:bCs/>
          <w:szCs w:val="21"/>
        </w:rPr>
      </w:r>
      <w:r/>
    </w:p>
    <w:p>
      <w:pPr>
        <w:pStyle w:val="887"/>
        <w:ind w:firstLine="420"/>
        <w:spacing w:line="360" w:lineRule="auto"/>
        <w:rPr>
          <w:rFonts w:ascii="宋体" w:hAnsi="宋体" w:cs="宋体"/>
          <w:b/>
          <w:szCs w:val="21"/>
        </w:rPr>
      </w:pPr>
      <w:r>
        <w:rPr>
          <w:rFonts w:hint="eastAsia" w:ascii="宋体" w:hAnsi="宋体" w:cs="宋体"/>
          <w:szCs w:val="21"/>
        </w:rPr>
        <w:t xml:space="preserve">3、勘察现场：为更好地了解现场情况，各供应商可自行至现场进行踏勘，熟悉实际情况，以获得一切可能影响其磋商的直接资料。供应商成交后，不得以不完全了解现场情况为理由而向采购人提出任何索赔或加价的要求，对此采购人不承担任何责任并将不作任何答复与考虑。</w:t>
      </w:r>
      <w:r>
        <w:rPr>
          <w:rFonts w:hint="eastAsia" w:ascii="宋体" w:hAnsi="宋体" w:cs="宋体"/>
          <w:b/>
          <w:szCs w:val="21"/>
        </w:rPr>
        <w:t xml:space="preserve">勘察现场费用自理。</w:t>
      </w:r>
      <w:r>
        <w:rPr>
          <w:rFonts w:ascii="宋体" w:hAnsi="宋体" w:cs="宋体"/>
          <w:b/>
          <w:szCs w:val="21"/>
        </w:rPr>
      </w:r>
      <w:r/>
    </w:p>
    <w:p>
      <w:pPr>
        <w:pStyle w:val="887"/>
        <w:ind w:firstLine="420"/>
        <w:spacing w:line="440" w:lineRule="exact"/>
        <w:rPr>
          <w:rFonts w:hint="eastAsia" w:ascii="宋体" w:hAnsi="宋体" w:cs="宋体"/>
          <w:szCs w:val="21"/>
        </w:rPr>
      </w:pPr>
      <w:r>
        <w:rPr>
          <w:rFonts w:hint="eastAsia" w:ascii="宋体" w:hAnsi="宋体" w:cs="宋体"/>
          <w:szCs w:val="21"/>
        </w:rPr>
        <w:t xml:space="preserve">4、质疑按《中华人民共和国财政部令第94号—政府采购质疑和投诉办法》中相关规定提出，供应商应在法定质疑期内一次性提出针对同一采购程序环节的质疑，质疑函（必须附“交易文件下载确认单”）现场提交或邮寄至本公司（不接收到付快递）。</w:t>
      </w:r>
      <w:r>
        <w:rPr>
          <w:rFonts w:hint="eastAsia" w:ascii="宋体" w:hAnsi="宋体" w:cs="宋体"/>
          <w:szCs w:val="21"/>
        </w:rPr>
      </w:r>
      <w:r/>
    </w:p>
    <w:p>
      <w:pPr>
        <w:pStyle w:val="887"/>
        <w:ind w:firstLine="420"/>
        <w:spacing w:line="440" w:lineRule="exact"/>
        <w:rPr>
          <w:rFonts w:ascii="宋体" w:hAnsi="宋体" w:cs="宋体"/>
          <w:bCs/>
          <w:szCs w:val="21"/>
        </w:rPr>
      </w:pPr>
      <w:r>
        <w:rPr>
          <w:rFonts w:hint="eastAsia" w:ascii="宋体" w:hAnsi="宋体" w:cs="宋体"/>
          <w:bCs/>
          <w:szCs w:val="21"/>
        </w:rPr>
        <w:t xml:space="preserve">5、质疑联系方式：</w:t>
      </w:r>
      <w:r>
        <w:rPr>
          <w:rFonts w:hint="eastAsia" w:ascii="宋体" w:hAnsi="宋体" w:cs="宋体"/>
          <w:bCs/>
          <w:szCs w:val="21"/>
          <w:lang w:eastAsia="zh-CN"/>
        </w:rPr>
        <w:t xml:space="preserve">0512-63416399</w:t>
      </w:r>
      <w:r>
        <w:rPr>
          <w:rFonts w:hint="eastAsia" w:ascii="宋体" w:hAnsi="宋体" w:cs="宋体"/>
          <w:bCs/>
          <w:szCs w:val="21"/>
        </w:rPr>
        <w:t xml:space="preserve">。</w:t>
      </w:r>
      <w:r>
        <w:rPr>
          <w:rFonts w:ascii="宋体" w:hAnsi="宋体" w:cs="宋体"/>
          <w:bCs/>
          <w:szCs w:val="21"/>
        </w:rPr>
      </w:r>
      <w:r/>
    </w:p>
    <w:p>
      <w:pPr>
        <w:pStyle w:val="960"/>
        <w:ind w:firstLine="420"/>
        <w:spacing w:line="440" w:lineRule="exact"/>
        <w:rPr>
          <w:rFonts w:hint="eastAsia" w:ascii="宋体" w:hAnsi="宋体" w:cs="宋体"/>
          <w:bCs/>
          <w:sz w:val="21"/>
          <w:szCs w:val="21"/>
        </w:rPr>
      </w:pPr>
      <w:r>
        <w:rPr>
          <w:rFonts w:hint="eastAsia" w:ascii="宋体" w:hAnsi="宋体" w:cs="宋体"/>
          <w:bCs/>
          <w:sz w:val="21"/>
          <w:szCs w:val="21"/>
        </w:rPr>
        <w:t xml:space="preserve">6、苏州市吴江区财政局监督电话：0512-63982393。</w:t>
      </w:r>
      <w:r>
        <w:rPr>
          <w:rFonts w:hint="eastAsia" w:ascii="宋体" w:hAnsi="宋体" w:cs="宋体"/>
          <w:bCs/>
          <w:sz w:val="21"/>
          <w:szCs w:val="21"/>
        </w:rPr>
      </w:r>
      <w:r/>
    </w:p>
    <w:p>
      <w:pPr>
        <w:pStyle w:val="887"/>
        <w:ind w:firstLine="420"/>
        <w:spacing w:line="440" w:lineRule="exact"/>
        <w:rPr>
          <w:rFonts w:hint="eastAsia" w:ascii="宋体" w:hAnsi="宋体" w:cs="宋体"/>
          <w:bCs/>
          <w:szCs w:val="21"/>
        </w:rPr>
      </w:pPr>
      <w:r>
        <w:rPr>
          <w:rFonts w:hint="eastAsia" w:ascii="宋体" w:hAnsi="宋体" w:cs="宋体"/>
          <w:bCs/>
          <w:szCs w:val="21"/>
        </w:rPr>
        <w:t xml:space="preserve">7、本采购信息公告媒体苏州市政府采购网、江苏政府采购网。</w:t>
      </w:r>
      <w:r>
        <w:rPr>
          <w:rFonts w:hint="eastAsia" w:ascii="宋体" w:hAnsi="宋体" w:cs="宋体"/>
          <w:bCs/>
          <w:szCs w:val="21"/>
        </w:rPr>
      </w:r>
      <w:r/>
    </w:p>
    <w:p>
      <w:pPr>
        <w:pStyle w:val="887"/>
        <w:ind w:firstLine="420"/>
        <w:spacing w:line="440" w:lineRule="exact"/>
        <w:rPr>
          <w:rFonts w:hint="eastAsia" w:ascii="宋体" w:hAnsi="宋体" w:cs="宋体"/>
          <w:bCs/>
          <w:szCs w:val="21"/>
        </w:rPr>
      </w:pPr>
      <w:r>
        <w:rPr>
          <w:rFonts w:hint="eastAsia" w:ascii="宋体" w:hAnsi="宋体" w:cs="宋体"/>
          <w:bCs/>
          <w:szCs w:val="21"/>
        </w:rPr>
        <w:t xml:space="preserve">8、本项目由</w:t>
      </w:r>
      <w:r>
        <w:rPr>
          <w:rFonts w:hint="eastAsia" w:ascii="宋体" w:hAnsi="宋体" w:cs="宋体"/>
          <w:bCs/>
          <w:szCs w:val="21"/>
          <w:lang w:eastAsia="zh-CN"/>
        </w:rPr>
        <w:t xml:space="preserve">炎隆建设管理咨询（苏州）有限公司</w:t>
      </w:r>
      <w:r>
        <w:rPr>
          <w:rFonts w:hint="eastAsia" w:ascii="宋体" w:hAnsi="宋体" w:cs="宋体"/>
          <w:bCs/>
          <w:szCs w:val="21"/>
        </w:rPr>
        <w:t xml:space="preserve">代理，不收取报名费用、采购文件费用及磋商保证金。</w:t>
      </w:r>
      <w:r>
        <w:rPr>
          <w:rFonts w:hint="eastAsia" w:ascii="宋体" w:hAnsi="宋体" w:cs="宋体"/>
          <w:bCs/>
          <w:szCs w:val="21"/>
        </w:rPr>
      </w:r>
      <w:r/>
    </w:p>
    <w:p>
      <w:pPr>
        <w:pStyle w:val="887"/>
        <w:ind w:firstLine="420"/>
        <w:spacing w:line="440" w:lineRule="exact"/>
        <w:rPr>
          <w:rFonts w:hint="eastAsia" w:ascii="宋体" w:hAnsi="宋体" w:cs="宋体"/>
          <w:bCs/>
          <w:szCs w:val="21"/>
        </w:rPr>
      </w:pPr>
      <w:r>
        <w:rPr>
          <w:rFonts w:hint="eastAsia" w:ascii="宋体" w:hAnsi="宋体" w:cs="宋体"/>
          <w:bCs/>
          <w:szCs w:val="21"/>
        </w:rPr>
        <w:t xml:space="preserve">9、本招标文件由</w:t>
      </w:r>
      <w:r>
        <w:rPr>
          <w:rFonts w:hint="eastAsia" w:ascii="宋体" w:hAnsi="宋体" w:cs="宋体"/>
          <w:bCs/>
          <w:szCs w:val="21"/>
          <w:lang w:eastAsia="zh-CN"/>
        </w:rPr>
        <w:t xml:space="preserve">炎隆建设管理咨询（苏州）有限公司</w:t>
      </w:r>
      <w:r>
        <w:rPr>
          <w:rFonts w:hint="eastAsia" w:ascii="宋体" w:hAnsi="宋体" w:cs="宋体"/>
          <w:bCs/>
          <w:szCs w:val="21"/>
        </w:rPr>
        <w:t xml:space="preserve">负责解释。</w:t>
      </w:r>
      <w:r>
        <w:rPr>
          <w:rFonts w:hint="eastAsia" w:ascii="宋体" w:hAnsi="宋体" w:cs="宋体"/>
          <w:bCs/>
          <w:szCs w:val="21"/>
        </w:rPr>
      </w:r>
      <w:r/>
    </w:p>
    <w:p>
      <w:pPr>
        <w:pStyle w:val="960"/>
        <w:ind w:firstLine="422"/>
        <w:spacing w:line="440" w:lineRule="exact"/>
        <w:rPr>
          <w:rStyle w:val="947"/>
          <w:rFonts w:ascii="宋体" w:hAnsi="宋体"/>
          <w:b/>
          <w:bCs/>
          <w:color w:val="000000"/>
          <w:sz w:val="21"/>
          <w:szCs w:val="21"/>
        </w:rPr>
      </w:pPr>
      <w:r/>
      <w:bookmarkEnd w:id="6"/>
      <w:r>
        <w:rPr>
          <w:rStyle w:val="947"/>
          <w:rFonts w:hint="eastAsia" w:ascii="宋体" w:hAnsi="宋体"/>
          <w:b/>
          <w:bCs/>
          <w:color w:val="000000"/>
          <w:sz w:val="21"/>
          <w:szCs w:val="21"/>
        </w:rPr>
        <w:t xml:space="preserve">七、对本次采购提出询问，请按以下方式联系。</w:t>
      </w:r>
      <w:bookmarkEnd w:id="7"/>
      <w:r>
        <w:rPr>
          <w:rStyle w:val="947"/>
          <w:rFonts w:ascii="宋体" w:hAnsi="宋体"/>
          <w:b/>
          <w:bCs/>
          <w:color w:val="000000"/>
          <w:sz w:val="21"/>
          <w:szCs w:val="21"/>
        </w:rPr>
      </w:r>
      <w:r/>
    </w:p>
    <w:p>
      <w:pPr>
        <w:pStyle w:val="887"/>
        <w:spacing w:line="440" w:lineRule="exact"/>
        <w:rPr>
          <w:rFonts w:ascii="宋体" w:hAnsi="宋体"/>
          <w:szCs w:val="21"/>
        </w:rPr>
      </w:pPr>
      <w:r/>
      <w:bookmarkEnd w:id="8"/>
      <w:r>
        <w:rPr>
          <w:rFonts w:hint="eastAsia" w:ascii="宋体" w:hAnsi="宋体"/>
          <w:szCs w:val="21"/>
        </w:rPr>
        <w:t xml:space="preserve">（一）采购人信息：</w:t>
      </w:r>
      <w:r>
        <w:rPr>
          <w:rFonts w:ascii="宋体" w:hAnsi="宋体"/>
          <w:szCs w:val="21"/>
        </w:rPr>
      </w:r>
      <w:r/>
    </w:p>
    <w:p>
      <w:pPr>
        <w:pStyle w:val="887"/>
        <w:ind w:right="-159" w:firstLine="420"/>
        <w:spacing w:line="440" w:lineRule="exact"/>
        <w:tabs>
          <w:tab w:val="left" w:pos="540" w:leader="none"/>
        </w:tabs>
        <w:rPr>
          <w:rFonts w:hint="eastAsia" w:ascii="宋体" w:hAnsi="宋体" w:eastAsia="宋体"/>
          <w:szCs w:val="21"/>
          <w:lang w:eastAsia="zh-CN"/>
        </w:rPr>
      </w:pPr>
      <w:r>
        <w:rPr>
          <w:rFonts w:hint="eastAsia" w:ascii="宋体" w:hAnsi="宋体"/>
          <w:szCs w:val="21"/>
        </w:rPr>
        <w:t xml:space="preserve">名称：</w:t>
      </w:r>
      <w:r>
        <w:rPr>
          <w:rFonts w:hint="eastAsia" w:ascii="宋体" w:hAnsi="宋体"/>
          <w:szCs w:val="21"/>
          <w:lang w:eastAsia="zh-CN"/>
        </w:rPr>
        <w:t xml:space="preserve">苏州市吴江区第四人民医院</w:t>
      </w:r>
      <w:r>
        <w:rPr>
          <w:rFonts w:hint="eastAsia" w:ascii="宋体" w:hAnsi="宋体" w:eastAsia="宋体"/>
          <w:szCs w:val="21"/>
          <w:lang w:eastAsia="zh-CN"/>
        </w:rPr>
      </w:r>
      <w:r/>
    </w:p>
    <w:p>
      <w:pPr>
        <w:pStyle w:val="887"/>
        <w:ind w:firstLine="420"/>
        <w:spacing w:line="440" w:lineRule="exact"/>
        <w:rPr>
          <w:szCs w:val="21"/>
        </w:rPr>
      </w:pPr>
      <w:r>
        <w:rPr>
          <w:rFonts w:hint="eastAsia"/>
          <w:szCs w:val="21"/>
        </w:rPr>
        <w:t xml:space="preserve">联系人：</w:t>
      </w:r>
      <w:r>
        <w:rPr>
          <w:rFonts w:hint="eastAsia" w:ascii="宋体" w:hAnsi="宋体" w:cs="宋体"/>
          <w:color w:val="000000"/>
          <w:sz w:val="21"/>
          <w:szCs w:val="21"/>
          <w:highlight w:val="none"/>
          <w:lang w:val="en-US"/>
        </w:rPr>
        <w:t xml:space="preserve">倪菊芳</w:t>
      </w:r>
      <w:r>
        <w:rPr>
          <w:rFonts w:hint="eastAsia" w:ascii="宋体" w:hAnsi="宋体"/>
          <w:szCs w:val="21"/>
        </w:rPr>
        <w:t xml:space="preserve"> </w:t>
      </w:r>
      <w:r>
        <w:rPr>
          <w:rFonts w:hint="eastAsia"/>
          <w:szCs w:val="21"/>
        </w:rPr>
        <w:t xml:space="preserve">    联系电</w:t>
      </w:r>
      <w:r>
        <w:rPr>
          <w:rFonts w:hint="eastAsia" w:ascii="宋体" w:hAnsi="宋体"/>
          <w:szCs w:val="21"/>
        </w:rPr>
        <w:t xml:space="preserve">话：</w:t>
      </w:r>
      <w:r>
        <w:rPr>
          <w:rFonts w:hint="eastAsia" w:ascii="宋体" w:hAnsi="宋体" w:cs="宋体"/>
          <w:color w:val="000000"/>
          <w:sz w:val="21"/>
          <w:szCs w:val="21"/>
          <w:highlight w:val="none"/>
          <w:lang w:val="en-US"/>
        </w:rPr>
        <w:t xml:space="preserve">0512-63192201转8071</w:t>
      </w:r>
      <w:r>
        <w:rPr>
          <w:szCs w:val="21"/>
        </w:rPr>
      </w:r>
      <w:r/>
    </w:p>
    <w:p>
      <w:pPr>
        <w:pStyle w:val="887"/>
        <w:ind w:firstLine="420"/>
        <w:spacing w:line="440" w:lineRule="exact"/>
        <w:tabs>
          <w:tab w:val="left" w:pos="540" w:leader="none"/>
        </w:tabs>
        <w:rPr>
          <w:rFonts w:hint="eastAsia" w:ascii="宋体" w:hAnsi="宋体" w:cs="宋体"/>
          <w:szCs w:val="21"/>
        </w:rPr>
      </w:pPr>
      <w:r>
        <w:rPr>
          <w:rFonts w:hint="eastAsia"/>
          <w:szCs w:val="21"/>
        </w:rPr>
        <w:t xml:space="preserve">地址：</w:t>
      </w:r>
      <w:r>
        <w:rPr>
          <w:rFonts w:hint="eastAsia"/>
          <w:szCs w:val="21"/>
          <w:lang w:val="en-US"/>
        </w:rPr>
        <w:t xml:space="preserve">苏州市吴江区震泽镇镇南一路</w:t>
      </w:r>
      <w:r>
        <w:rPr>
          <w:rFonts w:hint="eastAsia"/>
          <w:b w:val="0"/>
          <w:bCs w:val="0"/>
          <w:szCs w:val="21"/>
          <w:lang w:val="en-US"/>
        </w:rPr>
        <w:t xml:space="preserve">1333号</w:t>
      </w:r>
      <w:r>
        <w:rPr>
          <w:rFonts w:hint="eastAsia" w:ascii="宋体" w:hAnsi="宋体" w:cs="宋体"/>
          <w:b w:val="0"/>
          <w:bCs w:val="0"/>
          <w:szCs w:val="21"/>
        </w:rPr>
      </w:r>
      <w:r/>
    </w:p>
    <w:p>
      <w:pPr>
        <w:pStyle w:val="887"/>
        <w:spacing w:line="440" w:lineRule="exact"/>
        <w:rPr>
          <w:rFonts w:ascii="宋体" w:hAnsi="宋体"/>
          <w:szCs w:val="21"/>
        </w:rPr>
      </w:pPr>
      <w:r>
        <w:rPr>
          <w:rFonts w:hint="eastAsia" w:ascii="宋体" w:hAnsi="宋体"/>
          <w:szCs w:val="21"/>
        </w:rPr>
        <w:t xml:space="preserve">（二）采购代理机构信息：</w:t>
      </w:r>
      <w:r>
        <w:rPr>
          <w:rFonts w:ascii="宋体" w:hAnsi="宋体"/>
          <w:szCs w:val="21"/>
        </w:rPr>
      </w:r>
      <w:r/>
    </w:p>
    <w:p>
      <w:pPr>
        <w:pStyle w:val="887"/>
        <w:ind w:firstLine="420"/>
        <w:spacing w:line="440" w:lineRule="exact"/>
        <w:rPr>
          <w:rFonts w:hint="eastAsia" w:ascii="宋体" w:hAnsi="宋体" w:eastAsia="宋体"/>
          <w:szCs w:val="21"/>
          <w:lang w:eastAsia="zh-CN"/>
        </w:rPr>
      </w:pPr>
      <w:r>
        <w:rPr>
          <w:rFonts w:hint="eastAsia" w:ascii="宋体" w:hAnsi="宋体"/>
          <w:szCs w:val="21"/>
        </w:rPr>
        <w:t xml:space="preserve">名称：</w:t>
      </w:r>
      <w:r>
        <w:rPr>
          <w:rFonts w:hint="eastAsia" w:ascii="宋体" w:hAnsi="宋体"/>
          <w:szCs w:val="21"/>
          <w:lang w:eastAsia="zh-CN"/>
        </w:rPr>
        <w:t xml:space="preserve">炎隆建设管理咨询（苏州）有限公司</w:t>
      </w:r>
      <w:r>
        <w:rPr>
          <w:rFonts w:hint="eastAsia" w:ascii="宋体" w:hAnsi="宋体" w:eastAsia="宋体"/>
          <w:szCs w:val="21"/>
          <w:lang w:eastAsia="zh-CN"/>
        </w:rPr>
      </w:r>
      <w:r/>
    </w:p>
    <w:p>
      <w:pPr>
        <w:pStyle w:val="887"/>
        <w:ind w:firstLine="420"/>
        <w:spacing w:line="440" w:lineRule="exact"/>
        <w:rPr>
          <w:rFonts w:ascii="宋体" w:hAnsi="宋体"/>
          <w:szCs w:val="21"/>
        </w:rPr>
      </w:pPr>
      <w:r>
        <w:rPr>
          <w:rFonts w:hint="eastAsia" w:ascii="宋体" w:hAnsi="宋体"/>
          <w:szCs w:val="21"/>
        </w:rPr>
        <w:t xml:space="preserve">地址：</w:t>
      </w:r>
      <w:r>
        <w:rPr>
          <w:rFonts w:hint="eastAsia" w:ascii="宋体" w:hAnsi="宋体" w:cs="宋体"/>
          <w:color w:val="000000"/>
          <w:szCs w:val="21"/>
          <w:highlight w:val="none"/>
          <w:lang w:eastAsia="zh-CN"/>
        </w:rPr>
        <w:t xml:space="preserve">苏州市吴江区</w:t>
      </w:r>
      <w:r>
        <w:rPr>
          <w:rFonts w:hint="eastAsia" w:ascii="宋体" w:hAnsi="宋体" w:cs="宋体"/>
          <w:color w:val="000000"/>
          <w:szCs w:val="21"/>
          <w:highlight w:val="none"/>
          <w:lang w:val="en-US" w:eastAsia="zh-CN"/>
        </w:rPr>
        <w:t xml:space="preserve">高新路1211号长融大厦705室</w:t>
      </w:r>
      <w:r>
        <w:rPr>
          <w:rFonts w:ascii="宋体" w:hAnsi="宋体"/>
          <w:szCs w:val="21"/>
        </w:rPr>
      </w:r>
      <w:r/>
    </w:p>
    <w:p>
      <w:pPr>
        <w:pStyle w:val="887"/>
        <w:ind w:firstLine="420"/>
        <w:spacing w:line="440" w:lineRule="exact"/>
        <w:rPr>
          <w:rFonts w:hint="eastAsia" w:ascii="宋体" w:hAnsi="宋体" w:eastAsia="宋体"/>
          <w:szCs w:val="21"/>
          <w:lang w:eastAsia="zh-CN"/>
        </w:rPr>
      </w:pPr>
      <w:r>
        <w:rPr>
          <w:rFonts w:hint="eastAsia" w:ascii="宋体" w:hAnsi="宋体"/>
          <w:szCs w:val="21"/>
        </w:rPr>
        <w:t xml:space="preserve">联系电话：</w:t>
      </w:r>
      <w:r>
        <w:rPr>
          <w:rFonts w:hint="eastAsia" w:ascii="宋体" w:hAnsi="宋体"/>
          <w:szCs w:val="21"/>
          <w:lang w:eastAsia="zh-CN"/>
        </w:rPr>
        <w:t xml:space="preserve">0512-63416399</w:t>
      </w:r>
      <w:r>
        <w:rPr>
          <w:rFonts w:hint="eastAsia" w:ascii="宋体" w:hAnsi="宋体" w:eastAsia="宋体"/>
          <w:szCs w:val="21"/>
          <w:lang w:eastAsia="zh-CN"/>
        </w:rPr>
      </w:r>
      <w:r/>
    </w:p>
    <w:p>
      <w:pPr>
        <w:pStyle w:val="887"/>
        <w:spacing w:line="440" w:lineRule="exact"/>
        <w:rPr>
          <w:rFonts w:ascii="宋体" w:hAnsi="宋体"/>
          <w:szCs w:val="21"/>
        </w:rPr>
      </w:pPr>
      <w:r>
        <w:rPr>
          <w:rFonts w:hint="eastAsia" w:ascii="宋体" w:hAnsi="宋体"/>
          <w:szCs w:val="21"/>
        </w:rPr>
        <w:t xml:space="preserve">（三）项目联系方式：</w:t>
      </w:r>
      <w:r>
        <w:rPr>
          <w:rFonts w:ascii="宋体" w:hAnsi="宋体"/>
          <w:szCs w:val="21"/>
        </w:rPr>
      </w:r>
      <w:r/>
    </w:p>
    <w:p>
      <w:pPr>
        <w:pStyle w:val="887"/>
        <w:ind w:firstLine="420"/>
        <w:spacing w:line="440" w:lineRule="exact"/>
        <w:rPr>
          <w:rFonts w:hint="eastAsia" w:ascii="宋体" w:hAnsi="宋体" w:eastAsia="宋体"/>
          <w:szCs w:val="21"/>
          <w:lang w:eastAsia="zh-CN"/>
        </w:rPr>
      </w:pPr>
      <w:r>
        <w:rPr>
          <w:rFonts w:hint="eastAsia" w:ascii="宋体" w:hAnsi="宋体"/>
          <w:szCs w:val="21"/>
        </w:rPr>
        <w:t xml:space="preserve">项目联系人：</w:t>
      </w:r>
      <w:r>
        <w:rPr>
          <w:rFonts w:hint="eastAsia" w:ascii="宋体" w:hAnsi="宋体"/>
          <w:szCs w:val="21"/>
          <w:lang w:val="en-US" w:eastAsia="zh-CN"/>
        </w:rPr>
        <w:t xml:space="preserve">颜周周</w:t>
      </w:r>
      <w:r>
        <w:rPr>
          <w:rFonts w:hint="eastAsia" w:ascii="宋体" w:hAnsi="宋体" w:eastAsia="宋体"/>
          <w:szCs w:val="21"/>
          <w:lang w:eastAsia="zh-CN"/>
        </w:rPr>
      </w:r>
      <w:r/>
    </w:p>
    <w:p>
      <w:pPr>
        <w:pStyle w:val="887"/>
        <w:ind w:firstLine="420"/>
        <w:spacing w:line="440" w:lineRule="exact"/>
        <w:rPr>
          <w:rFonts w:hint="eastAsia" w:ascii="宋体" w:hAnsi="宋体" w:eastAsia="宋体"/>
          <w:szCs w:val="21"/>
          <w:lang w:eastAsia="zh-CN"/>
        </w:rPr>
      </w:pPr>
      <w:r>
        <w:rPr>
          <w:rFonts w:hint="eastAsia" w:ascii="宋体" w:hAnsi="宋体"/>
          <w:szCs w:val="21"/>
        </w:rPr>
        <w:t xml:space="preserve">电话：</w:t>
      </w:r>
      <w:r>
        <w:rPr>
          <w:rFonts w:hint="eastAsia" w:ascii="宋体" w:hAnsi="宋体"/>
          <w:szCs w:val="21"/>
          <w:lang w:eastAsia="zh-CN"/>
        </w:rPr>
        <w:t xml:space="preserve">0512-63416399</w:t>
      </w:r>
      <w:r>
        <w:rPr>
          <w:rFonts w:hint="eastAsia" w:ascii="宋体" w:hAnsi="宋体" w:eastAsia="宋体"/>
          <w:szCs w:val="21"/>
          <w:lang w:eastAsia="zh-CN"/>
        </w:rPr>
      </w:r>
      <w:r/>
    </w:p>
    <w:p>
      <w:pPr>
        <w:pStyle w:val="887"/>
        <w:ind w:firstLine="420"/>
        <w:jc w:val="left"/>
        <w:spacing w:line="440" w:lineRule="exact"/>
        <w:rPr>
          <w:rFonts w:ascii="宋体" w:hAnsi="宋体" w:cs="宋体"/>
          <w:szCs w:val="21"/>
        </w:rPr>
      </w:pPr>
      <w:r>
        <w:rPr>
          <w:rFonts w:hint="eastAsia" w:ascii="宋体" w:hAnsi="宋体" w:cs="宋体"/>
          <w:szCs w:val="21"/>
        </w:rPr>
        <w:t xml:space="preserve">备注：本次采购的有关信息将在江苏省政府采购网、苏州政府采购网等媒体上发布，敬请留意,请各单位获取本次磋商采购文件后，认真阅读各项内容，进行必要准备工作，按文件的要求详细填写和编制响应文件，并按以上确定的时间、地点准时参加磋商。</w:t>
      </w:r>
      <w:r>
        <w:rPr>
          <w:rFonts w:ascii="宋体" w:hAnsi="宋体" w:cs="宋体"/>
          <w:szCs w:val="21"/>
        </w:rPr>
      </w:r>
      <w:r/>
    </w:p>
    <w:p>
      <w:pPr>
        <w:pStyle w:val="887"/>
        <w:ind w:firstLine="420"/>
        <w:jc w:val="left"/>
        <w:spacing w:line="440" w:lineRule="exact"/>
        <w:rPr>
          <w:rFonts w:ascii="宋体" w:hAnsi="宋体" w:cs="宋体"/>
          <w:szCs w:val="21"/>
        </w:rPr>
      </w:pPr>
      <w:r>
        <w:rPr>
          <w:rFonts w:ascii="宋体" w:hAnsi="宋体" w:cs="宋体"/>
          <w:szCs w:val="21"/>
        </w:rPr>
      </w:r>
      <w:r/>
    </w:p>
    <w:p>
      <w:pPr>
        <w:pStyle w:val="942"/>
        <w:ind w:firstLine="420"/>
        <w:spacing w:line="440" w:lineRule="exact"/>
        <w:rPr>
          <w:rFonts w:ascii="宋体" w:hAnsi="宋体"/>
          <w:sz w:val="21"/>
          <w:szCs w:val="21"/>
          <w:lang w:val="en-US"/>
        </w:rPr>
      </w:pPr>
      <w:r>
        <w:rPr>
          <w:rFonts w:ascii="宋体" w:hAnsi="宋体"/>
          <w:sz w:val="21"/>
          <w:szCs w:val="21"/>
          <w:lang w:val="en-US"/>
        </w:rPr>
      </w:r>
      <w:r/>
    </w:p>
    <w:p>
      <w:pPr>
        <w:pStyle w:val="942"/>
        <w:ind w:firstLine="420"/>
        <w:spacing w:line="440" w:lineRule="exact"/>
        <w:rPr>
          <w:rFonts w:ascii="宋体" w:hAnsi="宋体"/>
          <w:sz w:val="21"/>
          <w:szCs w:val="21"/>
          <w:highlight w:val="none"/>
          <w:lang w:val="en-US"/>
        </w:rPr>
      </w:pPr>
      <w:r>
        <w:rPr>
          <w:rFonts w:ascii="宋体" w:hAnsi="宋体"/>
          <w:sz w:val="21"/>
          <w:szCs w:val="21"/>
          <w:lang w:val="en-US"/>
        </w:rPr>
        <w:br/>
      </w:r>
      <w:r/>
    </w:p>
    <w:p>
      <w:pPr>
        <w:pStyle w:val="942"/>
        <w:ind w:firstLine="420"/>
        <w:spacing w:line="440" w:lineRule="exact"/>
        <w:rPr>
          <w:rFonts w:ascii="宋体" w:hAnsi="宋体"/>
          <w:sz w:val="21"/>
          <w:szCs w:val="21"/>
          <w:highlight w:val="none"/>
          <w:lang w:val="en-US"/>
        </w:rPr>
      </w:pPr>
      <w:r>
        <w:rPr>
          <w:rFonts w:ascii="宋体" w:hAnsi="宋体"/>
          <w:sz w:val="21"/>
          <w:szCs w:val="21"/>
          <w:highlight w:val="none"/>
          <w:lang w:val="en-US"/>
        </w:rPr>
      </w:r>
      <w:r>
        <w:rPr>
          <w:rFonts w:ascii="宋体" w:hAnsi="宋体"/>
          <w:sz w:val="21"/>
          <w:szCs w:val="21"/>
          <w:highlight w:val="none"/>
          <w:lang w:val="en-US"/>
        </w:rPr>
      </w:r>
      <w:r/>
    </w:p>
    <w:p>
      <w:pPr>
        <w:pStyle w:val="942"/>
        <w:ind w:firstLine="420"/>
        <w:spacing w:line="440" w:lineRule="exact"/>
        <w:rPr>
          <w:rFonts w:ascii="宋体" w:hAnsi="宋体"/>
          <w:sz w:val="21"/>
          <w:szCs w:val="21"/>
          <w:highlight w:val="none"/>
          <w:lang w:val="en-US"/>
        </w:rPr>
      </w:pPr>
      <w:r>
        <w:rPr>
          <w:rFonts w:ascii="宋体" w:hAnsi="宋体"/>
          <w:sz w:val="21"/>
          <w:szCs w:val="21"/>
          <w:highlight w:val="none"/>
          <w:lang w:val="en-US"/>
        </w:rPr>
      </w:r>
      <w:r>
        <w:rPr>
          <w:rFonts w:ascii="宋体" w:hAnsi="宋体"/>
          <w:sz w:val="21"/>
          <w:szCs w:val="21"/>
          <w:highlight w:val="none"/>
          <w:lang w:val="en-US"/>
        </w:rPr>
      </w:r>
      <w:r/>
    </w:p>
    <w:p>
      <w:pPr>
        <w:pStyle w:val="942"/>
        <w:ind w:firstLine="420"/>
        <w:spacing w:line="440" w:lineRule="exact"/>
        <w:rPr>
          <w:rFonts w:ascii="宋体" w:hAnsi="宋体"/>
          <w:sz w:val="21"/>
          <w:szCs w:val="21"/>
          <w:highlight w:val="none"/>
          <w:lang w:val="en-US"/>
        </w:rPr>
      </w:pPr>
      <w:r>
        <w:rPr>
          <w:rFonts w:ascii="宋体" w:hAnsi="宋体"/>
          <w:sz w:val="21"/>
          <w:szCs w:val="21"/>
          <w:highlight w:val="none"/>
          <w:lang w:val="en-US"/>
        </w:rPr>
      </w:r>
      <w:r>
        <w:rPr>
          <w:rFonts w:ascii="宋体" w:hAnsi="宋体"/>
          <w:sz w:val="21"/>
          <w:szCs w:val="21"/>
          <w:highlight w:val="none"/>
          <w:lang w:val="en-US"/>
        </w:rPr>
      </w:r>
      <w:r/>
    </w:p>
    <w:p>
      <w:pPr>
        <w:pStyle w:val="942"/>
        <w:ind w:firstLine="420"/>
        <w:spacing w:line="440" w:lineRule="exact"/>
        <w:rPr>
          <w:rFonts w:ascii="宋体" w:hAnsi="宋体"/>
          <w:sz w:val="21"/>
          <w:szCs w:val="21"/>
          <w:lang w:val="en-US"/>
        </w:rPr>
      </w:pPr>
      <w:r>
        <w:rPr>
          <w:rFonts w:ascii="宋体" w:hAnsi="宋体"/>
          <w:sz w:val="21"/>
          <w:szCs w:val="21"/>
          <w:lang w:val="en-US"/>
        </w:rPr>
      </w:r>
      <w:r>
        <w:rPr>
          <w:rFonts w:ascii="宋体" w:hAnsi="宋体"/>
          <w:sz w:val="21"/>
          <w:szCs w:val="21"/>
          <w:lang w:val="en-US"/>
        </w:rPr>
      </w:r>
      <w:r/>
    </w:p>
    <w:p>
      <w:pPr>
        <w:pStyle w:val="942"/>
        <w:ind w:left="0" w:firstLine="0"/>
        <w:spacing w:line="440" w:lineRule="exact"/>
        <w:rPr>
          <w:rFonts w:hint="eastAsia" w:ascii="宋体" w:hAnsi="宋体"/>
          <w:sz w:val="21"/>
          <w:szCs w:val="21"/>
          <w:lang w:val="en-US"/>
        </w:rPr>
      </w:pPr>
      <w:r>
        <w:rPr>
          <w:rFonts w:hint="eastAsia" w:ascii="宋体" w:hAnsi="宋体"/>
          <w:sz w:val="21"/>
          <w:szCs w:val="21"/>
          <w:lang w:val="en-US"/>
        </w:rPr>
      </w:r>
      <w:r/>
    </w:p>
    <w:p>
      <w:pPr>
        <w:pStyle w:val="928"/>
        <w:spacing w:after="312" w:line="440" w:lineRule="exact"/>
        <w:tabs>
          <w:tab w:val="left" w:pos="315" w:leader="none"/>
          <w:tab w:val="left" w:pos="720" w:leader="none"/>
          <w:tab w:val="center" w:pos="4153" w:leader="none"/>
        </w:tabs>
        <w:rPr>
          <w:color w:val="000000"/>
          <w:sz w:val="44"/>
          <w:szCs w:val="44"/>
        </w:rPr>
        <w:outlineLvl w:val="0"/>
      </w:pPr>
      <w:r/>
      <w:bookmarkStart w:id="14" w:name="_Toc609"/>
      <w:r/>
      <w:bookmarkStart w:id="15" w:name="_Toc5305"/>
      <w:r>
        <w:rPr>
          <w:rFonts w:hint="eastAsia"/>
          <w:color w:val="000000"/>
          <w:sz w:val="44"/>
          <w:szCs w:val="44"/>
        </w:rPr>
        <w:t xml:space="preserve">第二章 磋商供应商须知</w:t>
      </w:r>
      <w:bookmarkEnd w:id="14"/>
      <w:r/>
      <w:bookmarkEnd w:id="15"/>
      <w:r>
        <w:rPr>
          <w:color w:val="000000"/>
          <w:sz w:val="44"/>
          <w:szCs w:val="44"/>
        </w:rPr>
      </w:r>
      <w:r/>
    </w:p>
    <w:p>
      <w:pPr>
        <w:pStyle w:val="942"/>
        <w:ind w:firstLine="422"/>
        <w:spacing w:line="440" w:lineRule="exact"/>
        <w:rPr>
          <w:rFonts w:hint="eastAsia" w:ascii="宋体" w:hAnsi="宋体"/>
          <w:b/>
          <w:bCs/>
          <w:sz w:val="21"/>
          <w:szCs w:val="21"/>
          <w:lang w:val="en-US"/>
        </w:rPr>
      </w:pPr>
      <w:r>
        <w:rPr>
          <w:rFonts w:ascii="宋体" w:hAnsi="宋体"/>
          <w:b/>
          <w:bCs/>
          <w:sz w:val="21"/>
          <w:szCs w:val="21"/>
          <w:lang w:val="en-US"/>
        </w:rPr>
        <w:t xml:space="preserve">1</w:t>
      </w:r>
      <w:r>
        <w:rPr>
          <w:rFonts w:hint="eastAsia" w:ascii="宋体" w:hAnsi="宋体"/>
          <w:b/>
          <w:bCs/>
          <w:sz w:val="21"/>
          <w:szCs w:val="21"/>
          <w:lang w:val="en-US"/>
        </w:rPr>
        <w:t xml:space="preserve">.采购政策</w:t>
      </w:r>
      <w:r>
        <w:rPr>
          <w:rFonts w:hint="eastAsia" w:ascii="宋体" w:hAnsi="宋体"/>
          <w:b/>
          <w:bCs/>
          <w:sz w:val="21"/>
          <w:szCs w:val="21"/>
          <w:lang w:val="en-US"/>
        </w:rPr>
      </w:r>
      <w:r/>
    </w:p>
    <w:p>
      <w:pPr>
        <w:pStyle w:val="942"/>
        <w:ind w:firstLine="420"/>
        <w:spacing w:line="440" w:lineRule="exact"/>
        <w:rPr>
          <w:rFonts w:hint="eastAsia" w:ascii="宋体" w:hAnsi="宋体"/>
          <w:sz w:val="21"/>
          <w:szCs w:val="21"/>
          <w:lang w:val="en-US"/>
        </w:rPr>
      </w:pPr>
      <w:r>
        <w:rPr>
          <w:rFonts w:ascii="宋体" w:hAnsi="宋体"/>
          <w:sz w:val="21"/>
          <w:szCs w:val="21"/>
          <w:lang w:val="en-US"/>
        </w:rPr>
        <w:t xml:space="preserve">1</w:t>
      </w:r>
      <w:r>
        <w:rPr>
          <w:rFonts w:hint="eastAsia" w:ascii="宋体" w:hAnsi="宋体"/>
          <w:sz w:val="21"/>
          <w:szCs w:val="21"/>
          <w:lang w:val="en-US"/>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rFonts w:hint="eastAsia" w:ascii="宋体" w:hAnsi="宋体"/>
          <w:sz w:val="21"/>
          <w:szCs w:val="21"/>
          <w:lang w:val="en-US"/>
        </w:rPr>
      </w:r>
      <w:r/>
    </w:p>
    <w:p>
      <w:pPr>
        <w:pStyle w:val="942"/>
        <w:ind w:firstLine="420"/>
        <w:spacing w:line="440" w:lineRule="exact"/>
        <w:rPr>
          <w:rFonts w:hint="eastAsia" w:ascii="宋体" w:hAnsi="宋体"/>
          <w:sz w:val="21"/>
          <w:szCs w:val="21"/>
          <w:lang w:val="en-US"/>
        </w:rPr>
      </w:pPr>
      <w:r>
        <w:rPr>
          <w:rFonts w:ascii="宋体" w:hAnsi="宋体"/>
          <w:sz w:val="21"/>
          <w:szCs w:val="21"/>
          <w:lang w:val="en-US"/>
        </w:rPr>
        <w:t xml:space="preserve">1</w:t>
      </w:r>
      <w:r>
        <w:rPr>
          <w:rFonts w:hint="eastAsia" w:ascii="宋体" w:hAnsi="宋体"/>
          <w:sz w:val="21"/>
          <w:szCs w:val="21"/>
          <w:lang w:val="en-US"/>
        </w:rPr>
        <w:t xml:space="preserve">.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sz w:val="21"/>
          <w:szCs w:val="21"/>
          <w:lang w:val="en-US"/>
        </w:rPr>
      </w:r>
      <w:r/>
    </w:p>
    <w:p>
      <w:pPr>
        <w:pStyle w:val="942"/>
        <w:ind w:firstLine="420"/>
        <w:spacing w:line="440" w:lineRule="exact"/>
        <w:rPr>
          <w:rFonts w:hint="eastAsia" w:ascii="宋体" w:hAnsi="宋体"/>
          <w:sz w:val="21"/>
          <w:szCs w:val="21"/>
          <w:lang w:val="en-US"/>
        </w:rPr>
      </w:pPr>
      <w:r>
        <w:rPr>
          <w:rFonts w:ascii="宋体" w:hAnsi="宋体"/>
          <w:sz w:val="21"/>
          <w:szCs w:val="21"/>
          <w:lang w:val="en-US"/>
        </w:rPr>
        <w:t xml:space="preserve">1</w:t>
      </w:r>
      <w:r>
        <w:rPr>
          <w:rFonts w:hint="eastAsia" w:ascii="宋体" w:hAnsi="宋体"/>
          <w:sz w:val="21"/>
          <w:szCs w:val="21"/>
          <w:lang w:val="en-US"/>
        </w:rPr>
        <w:t xml:space="preserve">.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sz w:val="21"/>
          <w:szCs w:val="21"/>
          <w:lang w:val="en-US"/>
        </w:rPr>
      </w:r>
      <w:r/>
    </w:p>
    <w:p>
      <w:pPr>
        <w:pStyle w:val="942"/>
        <w:ind w:firstLine="420"/>
        <w:spacing w:line="440" w:lineRule="exact"/>
        <w:rPr>
          <w:rFonts w:hint="eastAsia" w:ascii="宋体" w:hAnsi="宋体"/>
          <w:sz w:val="21"/>
          <w:szCs w:val="21"/>
          <w:lang w:val="en-US"/>
        </w:rPr>
      </w:pPr>
      <w:r>
        <w:rPr>
          <w:rFonts w:ascii="宋体" w:hAnsi="宋体"/>
          <w:sz w:val="21"/>
          <w:szCs w:val="21"/>
          <w:lang w:val="en-US"/>
        </w:rPr>
        <w:t xml:space="preserve">1</w:t>
      </w:r>
      <w:r>
        <w:rPr>
          <w:rFonts w:hint="eastAsia" w:ascii="宋体" w:hAnsi="宋体"/>
          <w:sz w:val="21"/>
          <w:szCs w:val="21"/>
          <w:lang w:val="en-US"/>
        </w:rPr>
        <w:t xml:space="preserve">.4强制采购节能产品、信息安全产品，优先采购环境标志产品。节能产品是指列入财政部、国家发展和改革委员会制定的节能产品品目政府采购清单，且经过认定的节能产品；信息安全产品是指列入国家市场监督管理总局国家认监委《信息安全产品强制性认证目录》，并获得强制性产品认证证书的产品；环境标志产品是指列入财政部、国家环保总局制定的环境标志产品品目政府采购清单，且经过认证的环境标志产品。</w:t>
      </w:r>
      <w:r>
        <w:rPr>
          <w:rFonts w:hint="eastAsia" w:ascii="宋体" w:hAnsi="宋体"/>
          <w:sz w:val="21"/>
          <w:szCs w:val="21"/>
          <w:lang w:val="en-US"/>
        </w:rPr>
      </w:r>
      <w:r/>
    </w:p>
    <w:p>
      <w:pPr>
        <w:pStyle w:val="942"/>
        <w:ind w:firstLine="420"/>
        <w:spacing w:line="440" w:lineRule="exact"/>
        <w:rPr>
          <w:rFonts w:hint="eastAsia" w:ascii="宋体" w:hAnsi="宋体"/>
          <w:sz w:val="21"/>
          <w:szCs w:val="21"/>
          <w:lang w:val="en-US"/>
        </w:rPr>
      </w:pPr>
      <w:r>
        <w:rPr>
          <w:rFonts w:ascii="宋体" w:hAnsi="宋体"/>
          <w:sz w:val="21"/>
          <w:szCs w:val="21"/>
          <w:lang w:val="en-US"/>
        </w:rPr>
        <w:t xml:space="preserve">1</w:t>
      </w:r>
      <w:r>
        <w:rPr>
          <w:rFonts w:hint="eastAsia" w:ascii="宋体" w:hAnsi="宋体"/>
          <w:sz w:val="21"/>
          <w:szCs w:val="21"/>
          <w:lang w:val="en-US"/>
        </w:rPr>
        <w:t xml:space="preserve">.</w:t>
      </w:r>
      <w:r>
        <w:rPr>
          <w:rFonts w:ascii="宋体" w:hAnsi="宋体"/>
          <w:sz w:val="21"/>
          <w:szCs w:val="21"/>
          <w:lang w:val="en-US"/>
        </w:rPr>
        <w:t xml:space="preserve">5</w:t>
      </w:r>
      <w:r>
        <w:rPr>
          <w:rFonts w:hint="eastAsia" w:ascii="宋体" w:hAnsi="宋体"/>
          <w:sz w:val="21"/>
          <w:szCs w:val="21"/>
          <w:lang w:val="en-US"/>
        </w:rPr>
        <w:t xml:space="preserve">提供的产品属于政府强制采购节能产品的，供应商应当选择经过认证的节能产品投标，并提供有效的节能产品认证证书复印件。</w:t>
      </w:r>
      <w:r>
        <w:rPr>
          <w:rFonts w:hint="eastAsia" w:ascii="宋体" w:hAnsi="宋体"/>
          <w:sz w:val="21"/>
          <w:szCs w:val="21"/>
          <w:lang w:val="en-US"/>
        </w:rPr>
      </w:r>
      <w:r/>
    </w:p>
    <w:p>
      <w:pPr>
        <w:pStyle w:val="942"/>
        <w:ind w:firstLine="420"/>
        <w:spacing w:line="440" w:lineRule="exact"/>
        <w:rPr>
          <w:rFonts w:ascii="宋体" w:hAnsi="宋体"/>
          <w:sz w:val="21"/>
          <w:szCs w:val="21"/>
          <w:lang w:val="en-US"/>
        </w:rPr>
      </w:pPr>
      <w:r>
        <w:rPr>
          <w:rFonts w:ascii="宋体" w:hAnsi="宋体"/>
          <w:sz w:val="21"/>
          <w:szCs w:val="21"/>
          <w:lang w:val="en-US"/>
        </w:rPr>
        <w:t xml:space="preserve">1</w:t>
      </w:r>
      <w:r>
        <w:rPr>
          <w:rFonts w:hint="eastAsia" w:ascii="宋体" w:hAnsi="宋体"/>
          <w:sz w:val="21"/>
          <w:szCs w:val="21"/>
          <w:lang w:val="en-US"/>
        </w:rPr>
        <w:t xml:space="preserve">.</w:t>
      </w:r>
      <w:r>
        <w:rPr>
          <w:rFonts w:ascii="宋体" w:hAnsi="宋体"/>
          <w:sz w:val="21"/>
          <w:szCs w:val="21"/>
          <w:lang w:val="en-US"/>
        </w:rPr>
        <w:t xml:space="preserve">6</w:t>
      </w:r>
      <w:r>
        <w:rPr>
          <w:rFonts w:hint="eastAsia" w:ascii="宋体" w:hAnsi="宋体"/>
          <w:sz w:val="21"/>
          <w:szCs w:val="21"/>
          <w:lang w:val="en-US"/>
        </w:rPr>
        <w:t xml:space="preserve">提供的产品属于环境标志产品的,供应商应当选择经过认证的环境标志产品投标,并提供有效的环境标志产品认证证书复印件。</w:t>
      </w:r>
      <w:r>
        <w:rPr>
          <w:rFonts w:ascii="宋体" w:hAnsi="宋体"/>
          <w:sz w:val="21"/>
          <w:szCs w:val="21"/>
          <w:lang w:val="en-US"/>
        </w:rPr>
      </w:r>
      <w:r/>
    </w:p>
    <w:p>
      <w:pPr>
        <w:pStyle w:val="942"/>
        <w:ind w:firstLine="420"/>
        <w:spacing w:line="440" w:lineRule="exact"/>
        <w:rPr>
          <w:rFonts w:hint="eastAsia" w:ascii="宋体" w:hAnsi="宋体"/>
          <w:sz w:val="21"/>
          <w:szCs w:val="21"/>
          <w:lang w:val="en-US"/>
        </w:rPr>
      </w:pPr>
      <w:r>
        <w:rPr>
          <w:rFonts w:ascii="宋体" w:hAnsi="宋体"/>
          <w:sz w:val="21"/>
          <w:szCs w:val="21"/>
          <w:lang w:val="en-US"/>
        </w:rPr>
        <w:t xml:space="preserve">1.7</w:t>
      </w:r>
      <w:r>
        <w:rPr>
          <w:rFonts w:hint="eastAsia" w:ascii="宋体" w:hAnsi="宋体"/>
          <w:sz w:val="21"/>
          <w:szCs w:val="21"/>
        </w:rPr>
        <w:t xml:space="preserve">如采购货物涉及协议供货相关产品的，执行协议供货相关政策。</w:t>
      </w:r>
      <w:r>
        <w:rPr>
          <w:rFonts w:hint="eastAsia" w:ascii="宋体" w:hAnsi="宋体"/>
          <w:sz w:val="21"/>
          <w:szCs w:val="21"/>
          <w:lang w:val="en-US"/>
        </w:rPr>
      </w:r>
      <w:r/>
    </w:p>
    <w:p>
      <w:pPr>
        <w:pStyle w:val="887"/>
        <w:ind w:firstLine="422"/>
        <w:spacing w:line="440" w:lineRule="exact"/>
        <w:rPr>
          <w:rFonts w:ascii="宋体" w:hAnsi="宋体"/>
          <w:bCs/>
          <w:szCs w:val="21"/>
        </w:rPr>
      </w:pPr>
      <w:r>
        <w:rPr>
          <w:rFonts w:ascii="宋体" w:hAnsi="宋体"/>
          <w:b/>
          <w:szCs w:val="21"/>
        </w:rPr>
        <w:t xml:space="preserve">2.</w:t>
      </w:r>
      <w:r>
        <w:rPr>
          <w:rFonts w:hint="eastAsia" w:ascii="宋体" w:hAnsi="宋体"/>
          <w:b/>
          <w:szCs w:val="21"/>
        </w:rPr>
        <w:t xml:space="preserve">★联合体响应：</w:t>
      </w:r>
      <w:r>
        <w:rPr>
          <w:rFonts w:hint="eastAsia" w:ascii="宋体" w:hAnsi="宋体"/>
          <w:bCs/>
          <w:szCs w:val="21"/>
        </w:rPr>
        <w:t xml:space="preserve">不接受。</w:t>
      </w:r>
      <w:r>
        <w:rPr>
          <w:rFonts w:ascii="宋体" w:hAnsi="宋体"/>
          <w:bCs/>
          <w:szCs w:val="21"/>
        </w:rPr>
      </w:r>
      <w:r/>
    </w:p>
    <w:p>
      <w:pPr>
        <w:pStyle w:val="942"/>
        <w:ind w:firstLine="420"/>
        <w:spacing w:line="440" w:lineRule="exact"/>
        <w:rPr>
          <w:rFonts w:hint="eastAsia" w:ascii="宋体" w:hAnsi="宋体"/>
          <w:sz w:val="21"/>
          <w:szCs w:val="21"/>
          <w:lang w:val="en-US"/>
        </w:rPr>
      </w:pPr>
      <w:r>
        <w:rPr>
          <w:rFonts w:ascii="宋体" w:hAnsi="宋体"/>
          <w:sz w:val="21"/>
          <w:szCs w:val="21"/>
          <w:lang w:val="en-US"/>
        </w:rPr>
        <w:t xml:space="preserve">2.</w:t>
      </w:r>
      <w:r>
        <w:rPr>
          <w:rFonts w:hint="eastAsia" w:ascii="宋体" w:hAnsi="宋体"/>
          <w:sz w:val="21"/>
          <w:szCs w:val="21"/>
          <w:lang w:val="en-US"/>
        </w:rPr>
        <w:t xml:space="preserve">1</w:t>
      </w:r>
      <w:r>
        <w:rPr>
          <w:rFonts w:ascii="宋体" w:hAnsi="宋体"/>
          <w:sz w:val="21"/>
          <w:szCs w:val="21"/>
          <w:lang w:val="en-US"/>
        </w:rPr>
        <w:t xml:space="preserve">.</w:t>
      </w:r>
      <w:r>
        <w:rPr>
          <w:rFonts w:hint="eastAsia" w:ascii="宋体" w:hAnsi="宋体"/>
          <w:sz w:val="21"/>
          <w:szCs w:val="21"/>
          <w:lang w:val="en-US"/>
        </w:rPr>
        <w:t xml:space="preserve">两个以上的自然人、法人或者其他组织可以组成一个联合体，以一个供应商的身份共同参加政府采购。</w:t>
      </w:r>
      <w:r>
        <w:rPr>
          <w:rFonts w:hint="eastAsia" w:ascii="宋体" w:hAnsi="宋体"/>
          <w:sz w:val="21"/>
          <w:szCs w:val="21"/>
          <w:lang w:val="en-US"/>
        </w:rPr>
      </w:r>
      <w:r/>
    </w:p>
    <w:p>
      <w:pPr>
        <w:pStyle w:val="942"/>
        <w:ind w:firstLine="420"/>
        <w:spacing w:line="440" w:lineRule="exact"/>
        <w:rPr>
          <w:rFonts w:hint="eastAsia" w:ascii="宋体" w:hAnsi="宋体"/>
          <w:sz w:val="21"/>
          <w:szCs w:val="21"/>
          <w:lang w:val="en-US"/>
        </w:rPr>
      </w:pPr>
      <w:r>
        <w:rPr>
          <w:rFonts w:ascii="宋体" w:hAnsi="宋体"/>
          <w:sz w:val="21"/>
          <w:szCs w:val="21"/>
          <w:lang w:val="en-US"/>
        </w:rPr>
        <w:t xml:space="preserve">2</w:t>
      </w:r>
      <w:r>
        <w:rPr>
          <w:rFonts w:hint="eastAsia" w:ascii="宋体" w:hAnsi="宋体"/>
          <w:sz w:val="21"/>
          <w:szCs w:val="21"/>
          <w:lang w:val="en-US"/>
        </w:rPr>
        <w:t xml:space="preserve">.2</w:t>
      </w:r>
      <w:r>
        <w:rPr>
          <w:rFonts w:ascii="宋体" w:hAnsi="宋体"/>
          <w:sz w:val="21"/>
          <w:szCs w:val="21"/>
          <w:lang w:val="en-US"/>
        </w:rPr>
        <w:t xml:space="preserve">.</w:t>
      </w:r>
      <w:r>
        <w:rPr>
          <w:rFonts w:hint="eastAsia" w:ascii="宋体" w:hAnsi="宋体"/>
          <w:sz w:val="21"/>
          <w:szCs w:val="21"/>
          <w:lang w:val="en-US"/>
        </w:rPr>
        <w:t xml:space="preserve">鼓励大中型企业和其他自然人、法人或者其他组织与小型、微型企业组成联合体共同参加非专门面向中小企业的政府采购活动。</w:t>
      </w:r>
      <w:r>
        <w:rPr>
          <w:rFonts w:hint="eastAsia" w:ascii="宋体" w:hAnsi="宋体"/>
          <w:sz w:val="21"/>
          <w:szCs w:val="21"/>
          <w:lang w:val="en-US"/>
        </w:rPr>
      </w:r>
      <w:r/>
    </w:p>
    <w:p>
      <w:pPr>
        <w:pStyle w:val="942"/>
        <w:ind w:firstLine="420"/>
        <w:spacing w:line="440" w:lineRule="exact"/>
        <w:rPr>
          <w:rFonts w:hint="eastAsia" w:ascii="宋体" w:hAnsi="宋体"/>
          <w:sz w:val="21"/>
          <w:szCs w:val="21"/>
          <w:lang w:val="en-US"/>
        </w:rPr>
      </w:pPr>
      <w:r>
        <w:rPr>
          <w:rFonts w:ascii="宋体" w:hAnsi="宋体"/>
          <w:sz w:val="21"/>
          <w:szCs w:val="21"/>
          <w:lang w:val="en-US"/>
        </w:rPr>
        <w:t xml:space="preserve">2</w:t>
      </w:r>
      <w:r>
        <w:rPr>
          <w:rFonts w:hint="eastAsia" w:ascii="宋体" w:hAnsi="宋体"/>
          <w:sz w:val="21"/>
          <w:szCs w:val="21"/>
          <w:lang w:val="en-US"/>
        </w:rPr>
        <w:t xml:space="preserve">.3</w:t>
      </w:r>
      <w:r>
        <w:rPr>
          <w:rFonts w:ascii="宋体" w:hAnsi="宋体"/>
          <w:sz w:val="21"/>
          <w:szCs w:val="21"/>
          <w:lang w:val="en-US"/>
        </w:rPr>
        <w:t xml:space="preserve">.</w:t>
      </w:r>
      <w:r>
        <w:rPr>
          <w:rFonts w:hint="eastAsia" w:ascii="宋体" w:hAnsi="宋体"/>
          <w:sz w:val="21"/>
          <w:szCs w:val="21"/>
          <w:lang w:val="en-US"/>
        </w:rPr>
        <w:t xml:space="preserve">以联合体形式参加</w:t>
      </w:r>
      <w:r>
        <w:rPr>
          <w:rFonts w:hint="eastAsia" w:ascii="宋体" w:hAnsi="宋体"/>
          <w:sz w:val="21"/>
          <w:szCs w:val="21"/>
          <w:lang w:val="en-US"/>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sz w:val="21"/>
          <w:szCs w:val="21"/>
          <w:lang w:val="en-US"/>
        </w:rPr>
      </w:r>
      <w:r/>
    </w:p>
    <w:p>
      <w:pPr>
        <w:pStyle w:val="942"/>
        <w:ind w:firstLine="420"/>
        <w:spacing w:line="440" w:lineRule="exact"/>
        <w:rPr>
          <w:rFonts w:hint="eastAsia" w:ascii="宋体" w:hAnsi="宋体"/>
          <w:sz w:val="21"/>
          <w:szCs w:val="21"/>
          <w:lang w:val="en-US"/>
        </w:rPr>
      </w:pPr>
      <w:r>
        <w:rPr>
          <w:rFonts w:ascii="宋体" w:hAnsi="宋体"/>
          <w:sz w:val="21"/>
          <w:szCs w:val="21"/>
          <w:lang w:val="en-US"/>
        </w:rPr>
        <w:t xml:space="preserve">2</w:t>
      </w:r>
      <w:r>
        <w:rPr>
          <w:rFonts w:hint="eastAsia" w:ascii="宋体" w:hAnsi="宋体"/>
          <w:sz w:val="21"/>
          <w:szCs w:val="21"/>
          <w:lang w:val="en-US"/>
        </w:rPr>
        <w:t xml:space="preserve">.4</w:t>
      </w:r>
      <w:r>
        <w:rPr>
          <w:rFonts w:ascii="宋体" w:hAnsi="宋体"/>
          <w:sz w:val="21"/>
          <w:szCs w:val="21"/>
          <w:lang w:val="en-US"/>
        </w:rPr>
        <w:t xml:space="preserve">.</w:t>
      </w:r>
      <w:r>
        <w:rPr>
          <w:rFonts w:hint="eastAsia" w:ascii="宋体" w:hAnsi="宋体"/>
          <w:sz w:val="21"/>
          <w:szCs w:val="21"/>
          <w:lang w:val="en-US"/>
        </w:rPr>
        <w:t xml:space="preserve">联合体各方之间应当签订联合体协议，明确约定联合体各方承担的工作和相应的责任，并将联合体协议连同响应文件一并提交。</w:t>
      </w:r>
      <w:r>
        <w:rPr>
          <w:rFonts w:hint="eastAsia" w:ascii="宋体" w:hAnsi="宋体"/>
          <w:sz w:val="21"/>
          <w:szCs w:val="21"/>
          <w:lang w:val="en-US"/>
        </w:rPr>
      </w:r>
      <w:r/>
    </w:p>
    <w:p>
      <w:pPr>
        <w:pStyle w:val="942"/>
        <w:ind w:firstLine="420"/>
        <w:spacing w:line="440" w:lineRule="exact"/>
        <w:rPr>
          <w:rFonts w:hint="eastAsia" w:ascii="宋体" w:hAnsi="宋体"/>
          <w:sz w:val="21"/>
          <w:szCs w:val="21"/>
          <w:lang w:val="en-US"/>
        </w:rPr>
      </w:pPr>
      <w:r>
        <w:rPr>
          <w:rFonts w:ascii="宋体" w:hAnsi="宋体"/>
          <w:sz w:val="21"/>
          <w:szCs w:val="21"/>
          <w:lang w:val="en-US"/>
        </w:rPr>
        <w:t xml:space="preserve">2</w:t>
      </w:r>
      <w:r>
        <w:rPr>
          <w:rFonts w:hint="eastAsia" w:ascii="宋体" w:hAnsi="宋体"/>
          <w:sz w:val="21"/>
          <w:szCs w:val="21"/>
          <w:lang w:val="en-US"/>
        </w:rPr>
        <w:t xml:space="preserve">.5</w:t>
      </w:r>
      <w:r>
        <w:rPr>
          <w:rFonts w:ascii="宋体" w:hAnsi="宋体"/>
          <w:sz w:val="21"/>
          <w:szCs w:val="21"/>
          <w:lang w:val="en-US"/>
        </w:rPr>
        <w:t xml:space="preserve">.</w:t>
      </w:r>
      <w:r>
        <w:rPr>
          <w:rFonts w:hint="eastAsia" w:ascii="宋体" w:hAnsi="宋体"/>
          <w:sz w:val="21"/>
          <w:szCs w:val="21"/>
          <w:lang w:val="en-US"/>
        </w:rPr>
        <w:t xml:space="preserve">以联合体形式参加政府采购活动的，联合体各方不得再单独参加或者与其他供应商另外组成联合体参加同一合同项下的政府采购活动</w:t>
      </w:r>
      <w:r>
        <w:rPr>
          <w:rFonts w:hint="eastAsia" w:ascii="宋体" w:hAnsi="宋体"/>
          <w:sz w:val="21"/>
          <w:szCs w:val="21"/>
          <w:lang w:val="en-US"/>
        </w:rPr>
      </w:r>
      <w:r/>
    </w:p>
    <w:p>
      <w:pPr>
        <w:pStyle w:val="887"/>
        <w:ind w:firstLine="422"/>
        <w:spacing w:line="440" w:lineRule="exact"/>
        <w:rPr>
          <w:rFonts w:ascii="宋体" w:hAnsi="宋体"/>
          <w:bCs/>
          <w:szCs w:val="21"/>
        </w:rPr>
      </w:pPr>
      <w:r>
        <w:rPr>
          <w:rFonts w:ascii="宋体" w:hAnsi="宋体"/>
          <w:b/>
          <w:bCs/>
          <w:szCs w:val="21"/>
        </w:rPr>
        <w:t xml:space="preserve">3.</w:t>
      </w:r>
      <w:r>
        <w:rPr>
          <w:rFonts w:hint="eastAsia" w:ascii="宋体" w:hAnsi="宋体"/>
          <w:b/>
          <w:bCs/>
          <w:szCs w:val="21"/>
        </w:rPr>
        <w:t xml:space="preserve">★转包与分包与</w:t>
      </w:r>
      <w:r>
        <w:rPr>
          <w:rFonts w:hint="eastAsia" w:ascii="宋体" w:hAnsi="宋体"/>
          <w:b/>
          <w:szCs w:val="21"/>
        </w:rPr>
        <w:t xml:space="preserve">磋商费用</w:t>
      </w:r>
      <w:r>
        <w:rPr>
          <w:rFonts w:ascii="宋体" w:hAnsi="宋体"/>
          <w:bCs/>
          <w:szCs w:val="21"/>
        </w:rPr>
      </w:r>
      <w:r/>
    </w:p>
    <w:p>
      <w:pPr>
        <w:pStyle w:val="957"/>
        <w:spacing w:line="440" w:lineRule="exact"/>
        <w:rPr>
          <w:rFonts w:ascii="宋体" w:hAnsi="宋体"/>
          <w:szCs w:val="21"/>
        </w:rPr>
      </w:pPr>
      <w:r>
        <w:rPr>
          <w:rFonts w:ascii="宋体" w:hAnsi="宋体"/>
          <w:szCs w:val="21"/>
        </w:rPr>
        <w:t xml:space="preserve">3.1.本项目不允许转包</w:t>
      </w:r>
      <w:r>
        <w:rPr>
          <w:rFonts w:hint="eastAsia" w:ascii="宋体" w:hAnsi="宋体"/>
          <w:szCs w:val="21"/>
        </w:rPr>
        <w:t xml:space="preserve">或分包</w:t>
      </w:r>
      <w:r>
        <w:rPr>
          <w:rFonts w:ascii="宋体" w:hAnsi="宋体"/>
          <w:szCs w:val="21"/>
        </w:rPr>
        <w:t xml:space="preserve">。</w:t>
      </w:r>
      <w:r>
        <w:rPr>
          <w:rFonts w:ascii="宋体" w:hAnsi="宋体"/>
          <w:szCs w:val="21"/>
        </w:rPr>
      </w:r>
      <w:r/>
    </w:p>
    <w:p>
      <w:pPr>
        <w:pStyle w:val="900"/>
        <w:jc w:val="both"/>
        <w:spacing w:line="440" w:lineRule="exact"/>
        <w:rPr>
          <w:rFonts w:hint="eastAsia" w:ascii="宋体" w:hAnsi="宋体" w:eastAsia="宋体"/>
          <w:sz w:val="21"/>
          <w:szCs w:val="21"/>
        </w:rPr>
      </w:pPr>
      <w:r>
        <w:rPr>
          <w:rFonts w:ascii="宋体" w:hAnsi="宋体" w:eastAsia="宋体"/>
          <w:sz w:val="21"/>
          <w:szCs w:val="21"/>
        </w:rPr>
        <w:t xml:space="preserve">3.2.</w:t>
      </w:r>
      <w:r>
        <w:rPr>
          <w:rFonts w:hint="eastAsia" w:ascii="宋体" w:hAnsi="宋体" w:eastAsia="宋体"/>
          <w:sz w:val="21"/>
          <w:szCs w:val="21"/>
        </w:rPr>
        <w:t xml:space="preserve">无论磋商过程中的做法和结果如何，磋商供应商自行承担所有与参加磋商有关的全部费用。</w:t>
      </w:r>
      <w:r>
        <w:rPr>
          <w:rFonts w:hint="eastAsia" w:ascii="宋体" w:hAnsi="宋体" w:eastAsia="宋体"/>
          <w:sz w:val="21"/>
          <w:szCs w:val="21"/>
        </w:rPr>
      </w:r>
      <w:r/>
    </w:p>
    <w:p>
      <w:pPr>
        <w:pStyle w:val="887"/>
        <w:ind w:firstLine="422"/>
        <w:spacing w:line="440" w:lineRule="exact"/>
        <w:rPr>
          <w:rFonts w:ascii="宋体" w:hAnsi="宋体"/>
          <w:b/>
          <w:szCs w:val="21"/>
        </w:rPr>
      </w:pPr>
      <w:r>
        <w:rPr>
          <w:rFonts w:ascii="宋体" w:hAnsi="宋体"/>
          <w:b/>
          <w:szCs w:val="21"/>
        </w:rPr>
        <w:t xml:space="preserve">4.</w:t>
      </w:r>
      <w:r>
        <w:rPr>
          <w:rFonts w:hint="eastAsia" w:ascii="宋体" w:hAnsi="宋体"/>
          <w:b/>
          <w:szCs w:val="21"/>
        </w:rPr>
        <w:t xml:space="preserve">磋商文件</w:t>
      </w:r>
      <w:r>
        <w:rPr>
          <w:rFonts w:ascii="宋体" w:hAnsi="宋体"/>
          <w:b/>
          <w:szCs w:val="21"/>
        </w:rPr>
      </w:r>
      <w:r/>
    </w:p>
    <w:p>
      <w:pPr>
        <w:pStyle w:val="942"/>
        <w:ind w:firstLine="420"/>
        <w:spacing w:line="440" w:lineRule="exact"/>
        <w:rPr>
          <w:rFonts w:ascii="宋体" w:hAnsi="宋体"/>
          <w:sz w:val="21"/>
          <w:szCs w:val="21"/>
          <w:lang w:val="en-US"/>
        </w:rPr>
      </w:pPr>
      <w:r>
        <w:rPr>
          <w:rFonts w:ascii="宋体" w:hAnsi="宋体"/>
          <w:sz w:val="21"/>
          <w:szCs w:val="21"/>
          <w:lang w:val="en-US"/>
        </w:rPr>
        <w:t xml:space="preserve">4.1.</w:t>
      </w:r>
      <w:r>
        <w:rPr>
          <w:rFonts w:hint="eastAsia" w:ascii="宋体" w:hAnsi="宋体"/>
          <w:sz w:val="21"/>
          <w:szCs w:val="21"/>
          <w:lang w:val="en-US"/>
        </w:rPr>
        <w:t xml:space="preserve">磋商文件的内容如下：</w:t>
      </w:r>
      <w:r>
        <w:rPr>
          <w:rFonts w:ascii="宋体" w:hAnsi="宋体"/>
          <w:sz w:val="21"/>
          <w:szCs w:val="21"/>
          <w:lang w:val="en-US"/>
        </w:rPr>
      </w:r>
      <w:r/>
    </w:p>
    <w:p>
      <w:pPr>
        <w:pStyle w:val="942"/>
        <w:ind w:firstLine="420"/>
        <w:spacing w:line="440" w:lineRule="exact"/>
        <w:rPr>
          <w:rFonts w:ascii="宋体" w:hAnsi="宋体"/>
          <w:sz w:val="21"/>
          <w:szCs w:val="21"/>
          <w:lang w:val="en-US"/>
        </w:rPr>
      </w:pPr>
      <w:r>
        <w:rPr>
          <w:rFonts w:hint="eastAsia" w:ascii="宋体" w:hAnsi="宋体"/>
          <w:sz w:val="21"/>
          <w:szCs w:val="21"/>
          <w:lang w:val="en-US"/>
        </w:rPr>
        <w:t xml:space="preserve">第一章 磋商邀请书</w:t>
      </w:r>
      <w:r>
        <w:rPr>
          <w:rFonts w:ascii="宋体" w:hAnsi="宋体"/>
          <w:sz w:val="21"/>
          <w:szCs w:val="21"/>
          <w:lang w:val="en-US"/>
        </w:rPr>
      </w:r>
      <w:r/>
    </w:p>
    <w:p>
      <w:pPr>
        <w:pStyle w:val="942"/>
        <w:ind w:firstLine="420"/>
        <w:spacing w:line="440" w:lineRule="exact"/>
        <w:rPr>
          <w:rFonts w:ascii="宋体" w:hAnsi="宋体"/>
          <w:sz w:val="21"/>
          <w:szCs w:val="21"/>
          <w:lang w:val="en-US"/>
        </w:rPr>
      </w:pPr>
      <w:r>
        <w:rPr>
          <w:rFonts w:hint="eastAsia" w:ascii="宋体" w:hAnsi="宋体"/>
          <w:sz w:val="21"/>
          <w:szCs w:val="21"/>
          <w:lang w:val="en-US"/>
        </w:rPr>
        <w:t xml:space="preserve">第二章 磋商供应商须知</w:t>
      </w:r>
      <w:r>
        <w:rPr>
          <w:rFonts w:ascii="宋体" w:hAnsi="宋体"/>
          <w:sz w:val="21"/>
          <w:szCs w:val="21"/>
          <w:lang w:val="en-US"/>
        </w:rPr>
      </w:r>
      <w:r/>
    </w:p>
    <w:p>
      <w:pPr>
        <w:pStyle w:val="942"/>
        <w:ind w:firstLine="420"/>
        <w:spacing w:line="440" w:lineRule="exact"/>
        <w:rPr>
          <w:rFonts w:ascii="宋体" w:hAnsi="宋体"/>
          <w:sz w:val="21"/>
          <w:szCs w:val="21"/>
          <w:lang w:val="en-US"/>
        </w:rPr>
      </w:pPr>
      <w:r>
        <w:rPr>
          <w:rFonts w:hint="eastAsia" w:ascii="宋体" w:hAnsi="宋体"/>
          <w:sz w:val="21"/>
          <w:szCs w:val="21"/>
          <w:lang w:val="en-US"/>
        </w:rPr>
        <w:t xml:space="preserve">第三章 响应文件格式</w:t>
      </w:r>
      <w:r>
        <w:rPr>
          <w:rFonts w:ascii="宋体" w:hAnsi="宋体"/>
          <w:sz w:val="21"/>
          <w:szCs w:val="21"/>
          <w:lang w:val="en-US"/>
        </w:rPr>
      </w:r>
      <w:r/>
    </w:p>
    <w:p>
      <w:pPr>
        <w:pStyle w:val="942"/>
        <w:ind w:firstLine="420"/>
        <w:spacing w:line="440" w:lineRule="exact"/>
        <w:rPr>
          <w:rFonts w:ascii="宋体" w:hAnsi="宋体"/>
          <w:sz w:val="21"/>
          <w:szCs w:val="21"/>
          <w:lang w:val="en-US"/>
        </w:rPr>
      </w:pPr>
      <w:r>
        <w:rPr>
          <w:rFonts w:hint="eastAsia" w:ascii="宋体" w:hAnsi="宋体"/>
          <w:sz w:val="21"/>
          <w:szCs w:val="21"/>
          <w:lang w:val="en-US"/>
        </w:rPr>
        <w:t xml:space="preserve">第四章 采购需求</w:t>
      </w:r>
      <w:r>
        <w:rPr>
          <w:rFonts w:ascii="宋体" w:hAnsi="宋体"/>
          <w:sz w:val="21"/>
          <w:szCs w:val="21"/>
          <w:lang w:val="en-US"/>
        </w:rPr>
      </w:r>
      <w:r/>
    </w:p>
    <w:p>
      <w:pPr>
        <w:pStyle w:val="942"/>
        <w:ind w:firstLine="420"/>
        <w:spacing w:line="440" w:lineRule="exact"/>
        <w:rPr>
          <w:rFonts w:ascii="宋体" w:hAnsi="宋体"/>
          <w:sz w:val="21"/>
          <w:szCs w:val="21"/>
          <w:lang w:val="en-US"/>
        </w:rPr>
      </w:pPr>
      <w:r>
        <w:rPr>
          <w:rFonts w:hint="eastAsia" w:ascii="宋体" w:hAnsi="宋体"/>
          <w:sz w:val="21"/>
          <w:szCs w:val="21"/>
          <w:lang w:val="en-US"/>
        </w:rPr>
        <w:t xml:space="preserve">第五章 合同主要条款</w:t>
      </w:r>
      <w:r>
        <w:rPr>
          <w:rFonts w:ascii="宋体" w:hAnsi="宋体"/>
          <w:sz w:val="21"/>
          <w:szCs w:val="21"/>
          <w:lang w:val="en-US"/>
        </w:rPr>
      </w:r>
      <w:r/>
    </w:p>
    <w:p>
      <w:pPr>
        <w:pStyle w:val="942"/>
        <w:ind w:firstLine="420"/>
        <w:spacing w:line="440" w:lineRule="exact"/>
        <w:rPr>
          <w:rFonts w:hint="eastAsia" w:ascii="宋体" w:hAnsi="宋体"/>
          <w:sz w:val="21"/>
          <w:szCs w:val="21"/>
          <w:lang w:val="en-US"/>
        </w:rPr>
      </w:pPr>
      <w:r>
        <w:rPr>
          <w:rFonts w:hint="eastAsia" w:ascii="宋体" w:hAnsi="宋体"/>
          <w:sz w:val="21"/>
          <w:szCs w:val="21"/>
          <w:lang w:val="en-US"/>
        </w:rPr>
        <w:t xml:space="preserve">第六章 评标办法及评分标准</w:t>
      </w:r>
      <w:r>
        <w:rPr>
          <w:rFonts w:hint="eastAsia" w:ascii="宋体" w:hAnsi="宋体"/>
          <w:sz w:val="21"/>
          <w:szCs w:val="21"/>
          <w:lang w:val="en-US"/>
        </w:rPr>
      </w:r>
      <w:r/>
    </w:p>
    <w:p>
      <w:pPr>
        <w:pStyle w:val="900"/>
        <w:jc w:val="both"/>
        <w:spacing w:line="440" w:lineRule="exact"/>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作出实质性响应，其风险由供应商自行承担，并根据有关条款规定，该响应文件有可能被拒绝。</w:t>
      </w:r>
      <w:r>
        <w:rPr>
          <w:rFonts w:hint="eastAsia" w:ascii="宋体" w:hAnsi="宋体" w:eastAsia="宋体"/>
          <w:sz w:val="21"/>
          <w:szCs w:val="21"/>
        </w:rPr>
      </w:r>
      <w:r/>
    </w:p>
    <w:p>
      <w:pPr>
        <w:pStyle w:val="887"/>
        <w:ind w:firstLine="422"/>
        <w:spacing w:line="440" w:lineRule="exact"/>
        <w:rPr>
          <w:rFonts w:ascii="宋体" w:hAnsi="宋体"/>
          <w:b/>
          <w:szCs w:val="21"/>
        </w:rPr>
      </w:pPr>
      <w:r>
        <w:rPr>
          <w:rFonts w:ascii="宋体" w:hAnsi="宋体"/>
          <w:b/>
          <w:szCs w:val="21"/>
        </w:rPr>
        <w:t xml:space="preserve">5.</w:t>
      </w:r>
      <w:r>
        <w:rPr>
          <w:rFonts w:hint="eastAsia" w:ascii="宋体" w:hAnsi="宋体"/>
          <w:b/>
          <w:szCs w:val="21"/>
        </w:rPr>
        <w:t xml:space="preserve">磋商文件的澄清和修改</w:t>
      </w:r>
      <w:r>
        <w:rPr>
          <w:rFonts w:ascii="宋体" w:hAnsi="宋体"/>
          <w:b/>
          <w:szCs w:val="21"/>
        </w:rPr>
      </w:r>
      <w:r/>
    </w:p>
    <w:p>
      <w:pPr>
        <w:pStyle w:val="900"/>
        <w:jc w:val="both"/>
        <w:spacing w:line="440" w:lineRule="exact"/>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.1</w:t>
      </w:r>
      <w:r>
        <w:rPr>
          <w:rFonts w:ascii="宋体" w:hAnsi="宋体" w:eastAsia="宋体"/>
          <w:sz w:val="21"/>
          <w:szCs w:val="21"/>
        </w:rPr>
        <w:t xml:space="preserve">.</w:t>
      </w:r>
      <w:r>
        <w:rPr>
          <w:rFonts w:hint="eastAsia" w:ascii="宋体" w:hAnsi="宋体" w:eastAsia="宋体"/>
          <w:sz w:val="21"/>
          <w:szCs w:val="21"/>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eastAsia="宋体"/>
          <w:sz w:val="21"/>
          <w:szCs w:val="21"/>
        </w:rPr>
      </w:r>
      <w:r/>
    </w:p>
    <w:p>
      <w:pPr>
        <w:pStyle w:val="900"/>
        <w:jc w:val="both"/>
        <w:spacing w:line="440" w:lineRule="exact"/>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磋商文件的澄清、修改等内容与竞争性磋商文件在同一内容的表述上不一致时，以发出日期最接近磋商时间的公告为准。</w:t>
      </w:r>
      <w:r>
        <w:rPr>
          <w:rFonts w:hint="eastAsia" w:ascii="宋体" w:hAnsi="宋体" w:eastAsia="宋体"/>
          <w:sz w:val="21"/>
          <w:szCs w:val="21"/>
        </w:rPr>
      </w:r>
      <w:r/>
    </w:p>
    <w:p>
      <w:pPr>
        <w:pStyle w:val="900"/>
        <w:jc w:val="both"/>
        <w:spacing w:line="440" w:lineRule="exact"/>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磋商文件的澄清、修改等内容均将在财政部门指定的政府采购信息发布媒体上发布，作为磋商文件的组成部分，对供应商起约束作用。</w:t>
      </w:r>
      <w:r>
        <w:rPr>
          <w:rFonts w:hint="eastAsia" w:ascii="宋体" w:hAnsi="宋体" w:eastAsia="宋体"/>
          <w:sz w:val="21"/>
          <w:szCs w:val="21"/>
        </w:rPr>
      </w:r>
      <w:r/>
    </w:p>
    <w:p>
      <w:pPr>
        <w:pStyle w:val="887"/>
        <w:ind w:firstLine="422"/>
        <w:spacing w:line="440" w:lineRule="exact"/>
        <w:rPr>
          <w:rFonts w:ascii="宋体" w:hAnsi="宋体"/>
          <w:b/>
          <w:szCs w:val="21"/>
        </w:rPr>
      </w:pPr>
      <w:r>
        <w:rPr>
          <w:rFonts w:ascii="宋体" w:hAnsi="宋体"/>
          <w:b/>
          <w:szCs w:val="21"/>
        </w:rPr>
        <w:t xml:space="preserve">6.</w:t>
      </w:r>
      <w:r>
        <w:rPr>
          <w:rFonts w:hint="eastAsia" w:ascii="宋体" w:hAnsi="宋体"/>
          <w:b/>
          <w:szCs w:val="21"/>
        </w:rPr>
        <w:t xml:space="preserve">★响应文件计量单位和使用文字</w:t>
      </w:r>
      <w:r>
        <w:rPr>
          <w:rFonts w:ascii="宋体" w:hAnsi="宋体"/>
          <w:b/>
          <w:szCs w:val="21"/>
        </w:rPr>
      </w:r>
      <w:r/>
    </w:p>
    <w:p>
      <w:pPr>
        <w:pStyle w:val="900"/>
        <w:jc w:val="both"/>
        <w:spacing w:line="440" w:lineRule="exact"/>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.1</w:t>
      </w:r>
      <w:r>
        <w:rPr>
          <w:rFonts w:ascii="宋体" w:hAnsi="宋体" w:eastAsia="宋体"/>
          <w:sz w:val="21"/>
          <w:szCs w:val="21"/>
        </w:rPr>
        <w:t xml:space="preserve">.</w:t>
      </w:r>
      <w:r>
        <w:rPr>
          <w:rFonts w:hint="eastAsia" w:ascii="宋体" w:hAnsi="宋体" w:eastAsia="宋体"/>
          <w:sz w:val="21"/>
          <w:szCs w:val="21"/>
        </w:rPr>
        <w:t xml:space="preserve">响应文件中所使用的计量单位，除竞争性磋商文件中有特殊要求外，均应使用中华人民共和国法定计量单位。</w:t>
      </w:r>
      <w:r>
        <w:rPr>
          <w:rFonts w:hint="eastAsia" w:ascii="宋体" w:hAnsi="宋体" w:eastAsia="宋体"/>
          <w:sz w:val="21"/>
          <w:szCs w:val="21"/>
        </w:rPr>
      </w:r>
      <w:r/>
    </w:p>
    <w:p>
      <w:pPr>
        <w:pStyle w:val="900"/>
        <w:jc w:val="both"/>
        <w:spacing w:line="440" w:lineRule="exact"/>
        <w:rPr>
          <w:rFonts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响应文件应使用中文编制，响应文件中使用其他文字的，必须附有中文译本，且以中文译本为准。对于未附有中文译本和中文译本不准确的响应文件可能引起的对供应商不利的后果，磋商采购单位概不负责。</w:t>
      </w:r>
      <w:r>
        <w:rPr>
          <w:rFonts w:ascii="宋体" w:hAnsi="宋体" w:eastAsia="宋体"/>
          <w:sz w:val="21"/>
          <w:szCs w:val="21"/>
        </w:rPr>
      </w:r>
      <w:r/>
    </w:p>
    <w:p>
      <w:pPr>
        <w:pStyle w:val="900"/>
        <w:ind w:firstLine="422"/>
        <w:spacing w:line="440" w:lineRule="exact"/>
        <w:rPr>
          <w:rFonts w:ascii="宋体" w:hAnsi="宋体" w:eastAsia="宋体"/>
          <w:b/>
          <w:bCs/>
          <w:sz w:val="21"/>
          <w:szCs w:val="21"/>
        </w:rPr>
      </w:pPr>
      <w:r>
        <w:rPr>
          <w:rFonts w:ascii="宋体" w:hAnsi="宋体" w:eastAsia="宋体"/>
          <w:b/>
          <w:bCs/>
          <w:sz w:val="21"/>
          <w:szCs w:val="21"/>
        </w:rPr>
        <w:t xml:space="preserve">7</w:t>
      </w:r>
      <w:r>
        <w:rPr>
          <w:rFonts w:hint="eastAsia" w:ascii="宋体" w:hAnsi="宋体" w:eastAsia="宋体"/>
          <w:b/>
          <w:bCs/>
          <w:sz w:val="21"/>
          <w:szCs w:val="21"/>
        </w:rPr>
        <w:t xml:space="preserve">.磋商响应文件的组成：</w:t>
      </w:r>
      <w:r>
        <w:rPr>
          <w:rFonts w:ascii="宋体" w:hAnsi="宋体" w:eastAsia="宋体"/>
          <w:b/>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1、封面</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2、开标一览表</w:t>
      </w:r>
      <w:r>
        <w:rPr>
          <w:rFonts w:hint="eastAsia" w:ascii="宋体" w:hAnsi="宋体" w:eastAsia="宋体" w:cs="宋体"/>
          <w:bCs/>
          <w:sz w:val="21"/>
          <w:szCs w:val="21"/>
        </w:rPr>
      </w:r>
      <w:r/>
    </w:p>
    <w:p>
      <w:pPr>
        <w:pStyle w:val="900"/>
        <w:jc w:val="both"/>
        <w:spacing w:line="440" w:lineRule="exact"/>
        <w:tabs>
          <w:tab w:val="left" w:pos="0" w:leader="none"/>
        </w:tabs>
        <w:rPr>
          <w:rFonts w:ascii="宋体" w:hAnsi="宋体" w:eastAsia="宋体" w:cs="宋体"/>
          <w:bCs/>
          <w:sz w:val="21"/>
          <w:szCs w:val="21"/>
        </w:rPr>
      </w:pPr>
      <w:r>
        <w:rPr>
          <w:rFonts w:ascii="宋体" w:hAnsi="宋体" w:eastAsia="宋体" w:cs="宋体"/>
          <w:bCs/>
          <w:sz w:val="21"/>
          <w:szCs w:val="21"/>
        </w:rPr>
        <w:t xml:space="preserve">2.1</w:t>
      </w:r>
      <w:r>
        <w:rPr>
          <w:rFonts w:hint="eastAsia" w:ascii="宋体" w:hAnsi="宋体" w:eastAsia="宋体" w:cs="宋体"/>
          <w:bCs/>
          <w:sz w:val="21"/>
          <w:szCs w:val="21"/>
        </w:rPr>
        <w:t xml:space="preserve">磋商报价分析表（格式见第三章）；</w:t>
      </w:r>
      <w:r>
        <w:rPr>
          <w:rFonts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3、资格审查响应文件</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3.1关于资格文件的声明函（格式见第三章）；</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3.2磋商响应单位基本情况表（格式见第三章）；</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3.3磋商响应单位法定代表人身份证复印件；</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3.4法定代表人授权委托书（如有授权，格式见第三章）；</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3.5磋商响应单位授权代理人身份证复印件（如有授权）；</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3.6合格供应商的基本条件</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3.6.1具有独立承担民事责任的能力证明。包括法人或者其他组织的营业执照等证明文件，自然人的身份证明；</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3.6.2具有良好的商业信誉和健全的财务会计制度证明（法人应提供最近一期经会计师事务所审计的财务报告或最近一期财务报表，其他组织、自然人及成立未满一年的法人应提供银行出具的资信证明）；</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3.6.3履行合同所必需的设备和专业技术能力的证明材料或承诺；</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3.6.4有依法缴纳税收和社会保障资金的良好记录（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3.6.5参加政府采购活动前三年内在经营活动中没有重大违法记录的书面声明函；</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3.7《中小企业声明函》或《残疾人福利性单位声明函》或由省级以上监狱管理局、戒毒管理局（含新疆生产建设兵团）出具的属于监狱企业的证明文件；</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3.8其它有关资格证明的文件；</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4、符合性审查响应文件</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4.1磋商响应函（格式见第三章）；</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4.</w:t>
      </w:r>
      <w:r>
        <w:rPr>
          <w:rFonts w:ascii="宋体" w:hAnsi="宋体" w:eastAsia="宋体" w:cs="宋体"/>
          <w:bCs/>
          <w:sz w:val="21"/>
          <w:szCs w:val="21"/>
        </w:rPr>
        <w:t xml:space="preserve">2</w:t>
      </w:r>
      <w:r>
        <w:rPr>
          <w:rFonts w:hint="eastAsia" w:ascii="宋体" w:hAnsi="宋体" w:eastAsia="宋体" w:cs="宋体"/>
          <w:bCs/>
          <w:sz w:val="21"/>
          <w:szCs w:val="21"/>
        </w:rPr>
        <w:t xml:space="preserve">偏离表（格式见第三章）；</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4.</w:t>
      </w:r>
      <w:r>
        <w:rPr>
          <w:rFonts w:ascii="宋体" w:hAnsi="宋体" w:eastAsia="宋体" w:cs="宋体"/>
          <w:bCs/>
          <w:sz w:val="21"/>
          <w:szCs w:val="21"/>
        </w:rPr>
        <w:t xml:space="preserve">3</w:t>
      </w:r>
      <w:r>
        <w:rPr>
          <w:rFonts w:hint="eastAsia" w:ascii="宋体" w:hAnsi="宋体" w:eastAsia="宋体" w:cs="宋体"/>
          <w:bCs/>
          <w:sz w:val="21"/>
          <w:szCs w:val="21"/>
        </w:rPr>
        <w:t xml:space="preserve">项目服务人员配置表（格式见第三章）；</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4.</w:t>
      </w:r>
      <w:r>
        <w:rPr>
          <w:rFonts w:ascii="宋体" w:hAnsi="宋体" w:eastAsia="宋体" w:cs="宋体"/>
          <w:bCs/>
          <w:sz w:val="21"/>
          <w:szCs w:val="21"/>
        </w:rPr>
        <w:t xml:space="preserve">4</w:t>
      </w:r>
      <w:r>
        <w:rPr>
          <w:rFonts w:hint="eastAsia" w:ascii="宋体" w:hAnsi="宋体" w:eastAsia="宋体" w:cs="宋体"/>
          <w:bCs/>
          <w:sz w:val="21"/>
          <w:szCs w:val="21"/>
        </w:rPr>
        <w:t xml:space="preserve">其他有关符合性证明的文件；</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5、综合评审响应文件</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5.1详细的服务方案； </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5.2服务承诺（包括质量承诺、服务响应承诺等）；</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5.3对本次响应的详细说明（响应单位视各自的情况自行编制）；</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5.4 类似业绩；</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5.5与本次采购相关的其他证明材料；</w:t>
      </w:r>
      <w:r>
        <w:rPr>
          <w:rFonts w:hint="eastAsia" w:ascii="宋体" w:hAnsi="宋体" w:eastAsia="宋体" w:cs="宋体"/>
          <w:bCs/>
          <w:sz w:val="21"/>
          <w:szCs w:val="21"/>
        </w:rPr>
      </w:r>
      <w:r/>
    </w:p>
    <w:p>
      <w:pPr>
        <w:pStyle w:val="900"/>
        <w:jc w:val="both"/>
        <w:spacing w:line="440" w:lineRule="exact"/>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6、对属于《节能产品政府采购品目清单》政府强制采购产品的，需提供该产品有效期内的认证等相关证明材料（如有）。</w:t>
      </w:r>
      <w:r>
        <w:rPr>
          <w:rFonts w:hint="eastAsia" w:ascii="宋体" w:hAnsi="宋体" w:eastAsia="宋体" w:cs="宋体"/>
          <w:bCs/>
          <w:sz w:val="21"/>
          <w:szCs w:val="21"/>
        </w:rPr>
      </w:r>
      <w:r/>
    </w:p>
    <w:p>
      <w:pPr>
        <w:pStyle w:val="900"/>
        <w:ind w:firstLine="422"/>
        <w:jc w:val="both"/>
        <w:spacing w:line="440" w:lineRule="exact"/>
        <w:tabs>
          <w:tab w:val="left" w:pos="0" w:leader="none"/>
        </w:tabs>
        <w:rPr>
          <w:rFonts w:hint="eastAsia" w:ascii="宋体" w:hAnsi="宋体" w:eastAsia="宋体" w:cs="宋体"/>
          <w:b/>
          <w:sz w:val="21"/>
          <w:szCs w:val="21"/>
        </w:rPr>
      </w:pPr>
      <w:r>
        <w:rPr>
          <w:rFonts w:hint="eastAsia" w:ascii="宋体" w:hAnsi="宋体" w:eastAsia="宋体" w:cs="宋体"/>
          <w:b/>
          <w:sz w:val="21"/>
          <w:szCs w:val="21"/>
        </w:rPr>
        <w:t xml:space="preserve">注：（1）以上3.1-3.8为资格审查要求提供的材料，是作为对供应商资格审查、质疑身份认定的依据，响应供应商必须提供并加盖电子公章。否则，磋商响应文件将被认定为不符合资格审查要求。</w:t>
      </w:r>
      <w:r>
        <w:rPr>
          <w:rFonts w:hint="eastAsia" w:ascii="宋体" w:hAnsi="宋体" w:eastAsia="宋体" w:cs="宋体"/>
          <w:b/>
          <w:sz w:val="21"/>
          <w:szCs w:val="21"/>
        </w:rPr>
      </w:r>
      <w:r/>
    </w:p>
    <w:p>
      <w:pPr>
        <w:pStyle w:val="900"/>
        <w:ind w:firstLine="422"/>
        <w:jc w:val="both"/>
        <w:spacing w:line="440" w:lineRule="exact"/>
        <w:tabs>
          <w:tab w:val="left" w:pos="0" w:leader="none"/>
        </w:tabs>
        <w:rPr>
          <w:rFonts w:hint="eastAsia" w:ascii="宋体" w:hAnsi="宋体" w:eastAsia="宋体" w:cs="宋体"/>
          <w:b/>
          <w:sz w:val="21"/>
          <w:szCs w:val="21"/>
        </w:rPr>
      </w:pPr>
      <w:r>
        <w:rPr>
          <w:rFonts w:hint="eastAsia" w:ascii="宋体" w:hAnsi="宋体" w:eastAsia="宋体" w:cs="宋体"/>
          <w:b/>
          <w:sz w:val="21"/>
          <w:szCs w:val="21"/>
        </w:rPr>
        <w:t xml:space="preserve">（2）以上4.1-4.5为符合性审查须提供的资料，响应供应商必须提供并加盖电子公章。否则，磋商响应文件将被认定为未实质性响应。</w:t>
      </w:r>
      <w:r>
        <w:rPr>
          <w:rFonts w:hint="eastAsia" w:ascii="宋体" w:hAnsi="宋体" w:eastAsia="宋体" w:cs="宋体"/>
          <w:b/>
          <w:sz w:val="21"/>
          <w:szCs w:val="21"/>
        </w:rPr>
      </w:r>
      <w:r/>
    </w:p>
    <w:p>
      <w:pPr>
        <w:pStyle w:val="900"/>
        <w:ind w:firstLine="422"/>
        <w:jc w:val="both"/>
        <w:spacing w:line="440" w:lineRule="exact"/>
        <w:tabs>
          <w:tab w:val="left" w:pos="0" w:leader="none"/>
        </w:tabs>
        <w:rPr>
          <w:rFonts w:hint="eastAsia" w:ascii="宋体" w:hAnsi="宋体" w:eastAsia="宋体" w:cs="宋体"/>
          <w:b/>
          <w:sz w:val="21"/>
          <w:szCs w:val="21"/>
        </w:rPr>
      </w:pPr>
      <w:r>
        <w:rPr>
          <w:rFonts w:hint="eastAsia" w:ascii="宋体" w:hAnsi="宋体" w:eastAsia="宋体" w:cs="宋体"/>
          <w:b/>
          <w:sz w:val="21"/>
          <w:szCs w:val="21"/>
        </w:rPr>
        <w:t xml:space="preserve">（3）制作电子响应文件时必须与投标文件制作软件目录一一对应，将相关资料上传至相应模块。</w:t>
      </w:r>
      <w:r>
        <w:rPr>
          <w:rFonts w:hint="eastAsia" w:ascii="宋体" w:hAnsi="宋体" w:eastAsia="宋体" w:cs="宋体"/>
          <w:b/>
          <w:sz w:val="21"/>
          <w:szCs w:val="21"/>
        </w:rPr>
      </w:r>
      <w:r/>
    </w:p>
    <w:p>
      <w:pPr>
        <w:pStyle w:val="900"/>
        <w:ind w:firstLine="422"/>
        <w:jc w:val="both"/>
        <w:spacing w:line="440" w:lineRule="exact"/>
        <w:tabs>
          <w:tab w:val="left" w:pos="0" w:leader="none"/>
        </w:tabs>
        <w:rPr>
          <w:rFonts w:hint="eastAsia" w:ascii="宋体" w:hAnsi="宋体" w:eastAsia="宋体" w:cs="宋体"/>
          <w:b/>
          <w:sz w:val="21"/>
          <w:szCs w:val="21"/>
        </w:rPr>
      </w:pPr>
      <w:r>
        <w:rPr>
          <w:rFonts w:hint="eastAsia" w:ascii="宋体" w:hAnsi="宋体" w:eastAsia="宋体" w:cs="宋体"/>
          <w:b/>
          <w:sz w:val="21"/>
          <w:szCs w:val="21"/>
        </w:rPr>
        <w:t xml:space="preserve">（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b/>
          <w:sz w:val="21"/>
          <w:szCs w:val="21"/>
        </w:rPr>
      </w:r>
      <w:r/>
    </w:p>
    <w:p>
      <w:pPr>
        <w:pStyle w:val="900"/>
        <w:ind w:firstLine="422"/>
        <w:jc w:val="both"/>
        <w:spacing w:line="440" w:lineRule="exact"/>
        <w:tabs>
          <w:tab w:val="left" w:pos="0" w:leader="none"/>
        </w:tabs>
        <w:rPr>
          <w:rFonts w:ascii="宋体" w:hAnsi="宋体" w:cs="宋体"/>
          <w:b/>
          <w:szCs w:val="21"/>
        </w:rPr>
      </w:pPr>
      <w:r>
        <w:rPr>
          <w:rFonts w:hint="eastAsia" w:ascii="宋体" w:hAnsi="宋体" w:eastAsia="宋体" w:cs="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rFonts w:ascii="宋体" w:hAnsi="宋体" w:cs="宋体"/>
          <w:b/>
          <w:szCs w:val="21"/>
        </w:rPr>
      </w:r>
      <w:r/>
    </w:p>
    <w:p>
      <w:pPr>
        <w:pStyle w:val="900"/>
        <w:spacing w:line="440" w:lineRule="exact"/>
        <w:tabs>
          <w:tab w:val="left" w:pos="0" w:leader="none"/>
        </w:tabs>
        <w:rPr>
          <w:rFonts w:hint="eastAsia" w:ascii="宋体" w:hAnsi="宋体" w:eastAsia="宋体" w:cs="宋体"/>
          <w:b/>
          <w:sz w:val="21"/>
          <w:szCs w:val="21"/>
        </w:rPr>
      </w:pPr>
      <w:r>
        <w:rPr>
          <w:rFonts w:hint="eastAsia" w:ascii="宋体" w:hAnsi="宋体" w:eastAsia="宋体" w:cs="宋体"/>
          <w:b/>
          <w:sz w:val="21"/>
          <w:szCs w:val="21"/>
        </w:rPr>
        <w:t xml:space="preserve">（6）视频演示（如有）：响应文件提交截止时间前，供应商可在上传响应文件页面的演示视频模块中，上传项目所需的演示视频，文件以压缩包rar或zip格式上传，单个文件不能超过100M，如项目所需演示时间较长，请分成多个文件上传。且保证视频资料现场能打开并展示,若出现视频无法正常播放等其他一切问题由供应商自行承担。</w:t>
      </w:r>
      <w:r>
        <w:rPr>
          <w:rFonts w:hint="eastAsia" w:ascii="宋体" w:hAnsi="宋体" w:eastAsia="宋体" w:cs="宋体"/>
          <w:b/>
          <w:sz w:val="21"/>
          <w:szCs w:val="21"/>
        </w:rPr>
      </w:r>
      <w:r/>
    </w:p>
    <w:p>
      <w:pPr>
        <w:pStyle w:val="900"/>
        <w:ind w:firstLine="426"/>
        <w:jc w:val="both"/>
        <w:spacing w:line="440" w:lineRule="exact"/>
        <w:tabs>
          <w:tab w:val="left" w:pos="0" w:leader="none"/>
        </w:tabs>
        <w:rPr>
          <w:rFonts w:ascii="宋体" w:hAnsi="宋体" w:eastAsia="宋体" w:cs="宋体"/>
          <w:bCs/>
          <w:sz w:val="21"/>
          <w:szCs w:val="21"/>
        </w:rPr>
      </w:pPr>
      <w:r>
        <w:rPr>
          <w:rFonts w:hint="eastAsia" w:ascii="宋体" w:hAnsi="宋体" w:eastAsia="宋体" w:cs="宋体"/>
          <w:b/>
          <w:sz w:val="21"/>
          <w:szCs w:val="21"/>
        </w:rPr>
        <w:t xml:space="preserve">演示视频在开标截止时间前将被保密隐藏，代理机构在响应文件解密完成后下载各供应商递交的演示视频</w:t>
      </w:r>
      <w:r>
        <w:rPr>
          <w:rFonts w:hint="eastAsia" w:ascii="宋体" w:hAnsi="宋体" w:eastAsia="宋体" w:cs="宋体"/>
          <w:bCs/>
          <w:sz w:val="21"/>
          <w:szCs w:val="21"/>
        </w:rPr>
        <w:t xml:space="preserve">。</w:t>
      </w:r>
      <w:r>
        <w:rPr>
          <w:rFonts w:ascii="宋体" w:hAnsi="宋体" w:eastAsia="宋体" w:cs="宋体"/>
          <w:bCs/>
          <w:sz w:val="21"/>
          <w:szCs w:val="21"/>
        </w:rPr>
      </w:r>
      <w:r/>
    </w:p>
    <w:p>
      <w:pPr>
        <w:pStyle w:val="900"/>
        <w:ind w:firstLine="422"/>
        <w:jc w:val="both"/>
        <w:spacing w:line="440" w:lineRule="exact"/>
        <w:tabs>
          <w:tab w:val="left" w:pos="0" w:leader="none"/>
        </w:tabs>
        <w:rPr>
          <w:rFonts w:ascii="宋体" w:hAnsi="宋体" w:eastAsia="宋体"/>
          <w:b/>
          <w:sz w:val="21"/>
          <w:szCs w:val="21"/>
        </w:rPr>
      </w:pPr>
      <w:r>
        <w:rPr>
          <w:rFonts w:ascii="宋体" w:hAnsi="宋体" w:eastAsia="宋体"/>
          <w:b/>
          <w:sz w:val="21"/>
          <w:szCs w:val="21"/>
        </w:rPr>
        <w:t xml:space="preserve">8.</w:t>
      </w:r>
      <w:r>
        <w:rPr>
          <w:rFonts w:hint="eastAsia" w:ascii="宋体" w:hAnsi="宋体" w:eastAsia="宋体"/>
          <w:b/>
          <w:sz w:val="21"/>
          <w:szCs w:val="21"/>
        </w:rPr>
        <w:t xml:space="preserve">网上响应文件的制作</w:t>
      </w:r>
      <w:r>
        <w:rPr>
          <w:rFonts w:ascii="宋体" w:hAnsi="宋体" w:eastAsia="宋体"/>
          <w:b/>
          <w:sz w:val="21"/>
          <w:szCs w:val="21"/>
        </w:rPr>
      </w:r>
      <w:r/>
    </w:p>
    <w:p>
      <w:pPr>
        <w:pStyle w:val="887"/>
        <w:ind w:firstLine="420"/>
        <w:spacing w:line="440" w:lineRule="exact"/>
        <w:rPr>
          <w:rFonts w:hint="eastAsia" w:ascii="宋体" w:hAnsi="宋体" w:cs="宋体"/>
          <w:szCs w:val="21"/>
          <w:lang w:val="zh-CN"/>
        </w:rPr>
      </w:pPr>
      <w:r>
        <w:rPr>
          <w:rFonts w:hint="eastAsia" w:ascii="宋体" w:hAnsi="宋体"/>
          <w:szCs w:val="21"/>
        </w:rPr>
        <w:t xml:space="preserve">8.1</w:t>
      </w:r>
      <w:r>
        <w:rPr>
          <w:rFonts w:hint="eastAsia" w:ascii="宋体" w:hAnsi="宋体" w:cs="宋体"/>
          <w:szCs w:val="21"/>
          <w:lang w:val="zh-CN"/>
        </w:rPr>
        <w:t xml:space="preserve">本项目采用电子招投标形式</w:t>
      </w:r>
      <w:r>
        <w:rPr>
          <w:rFonts w:hint="eastAsia" w:ascii="宋体" w:hAnsi="宋体" w:cs="宋体"/>
          <w:szCs w:val="21"/>
        </w:rPr>
        <w:t xml:space="preserve">，</w:t>
      </w:r>
      <w:r>
        <w:rPr>
          <w:rFonts w:hint="eastAsia" w:ascii="宋体" w:hAnsi="宋体" w:cs="宋体"/>
          <w:szCs w:val="21"/>
          <w:lang w:val="zh-CN"/>
        </w:rPr>
        <w:t xml:space="preserve">请供应商按照《苏采云系统供应商操作手册》</w:t>
      </w:r>
      <w:r>
        <w:rPr>
          <w:rFonts w:hint="eastAsia" w:ascii="宋体" w:hAnsi="宋体" w:cs="宋体"/>
          <w:szCs w:val="21"/>
        </w:rPr>
        <w:t xml:space="preserve">（https://czju.suzhou.gov.cn/zfcg/html/content/20231220161910031.shtml）</w:t>
      </w:r>
      <w:r>
        <w:rPr>
          <w:rFonts w:hint="eastAsia" w:ascii="宋体" w:hAnsi="宋体" w:cs="宋体"/>
          <w:szCs w:val="21"/>
          <w:lang w:val="zh-CN"/>
        </w:rPr>
        <w:t xml:space="preserve">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szCs w:val="21"/>
          <w:lang w:val="zh-CN"/>
        </w:rPr>
      </w:r>
      <w:r/>
    </w:p>
    <w:p>
      <w:pPr>
        <w:pStyle w:val="941"/>
        <w:ind w:firstLine="422"/>
        <w:spacing w:line="440" w:lineRule="exact"/>
      </w:pPr>
      <w:r>
        <w:rPr>
          <w:rFonts w:hAnsi="宋体" w:cs="宋体"/>
          <w:b/>
          <w:bCs/>
          <w:szCs w:val="21"/>
        </w:rPr>
        <w:t xml:space="preserve">8</w:t>
      </w:r>
      <w:r>
        <w:rPr>
          <w:rFonts w:hint="eastAsia" w:hAnsi="宋体" w:cs="宋体"/>
          <w:b/>
          <w:bCs/>
          <w:szCs w:val="21"/>
        </w:rPr>
        <w:t xml:space="preserve">.2网上响应文件附件如无法加盖电子签章，请上传清晰的盖有公章的扫描件。</w:t>
      </w:r>
      <w:r/>
    </w:p>
    <w:p>
      <w:pPr>
        <w:pStyle w:val="887"/>
        <w:ind w:firstLine="422"/>
        <w:spacing w:line="440" w:lineRule="exact"/>
        <w:rPr>
          <w:rFonts w:ascii="宋体" w:hAnsi="宋体"/>
          <w:b/>
          <w:szCs w:val="21"/>
        </w:rPr>
      </w:pPr>
      <w:r>
        <w:rPr>
          <w:rFonts w:ascii="宋体" w:hAnsi="宋体"/>
          <w:b/>
          <w:szCs w:val="21"/>
        </w:rPr>
        <w:t xml:space="preserve">9.</w:t>
      </w:r>
      <w:r>
        <w:rPr>
          <w:rFonts w:hint="eastAsia" w:ascii="宋体" w:hAnsi="宋体"/>
          <w:b/>
          <w:szCs w:val="21"/>
        </w:rPr>
        <w:t xml:space="preserve">报价（编制）要求的说明</w:t>
      </w:r>
      <w:r>
        <w:rPr>
          <w:rFonts w:ascii="宋体" w:hAnsi="宋体"/>
          <w:b/>
          <w:szCs w:val="21"/>
        </w:rPr>
      </w:r>
      <w:r/>
    </w:p>
    <w:p>
      <w:pPr>
        <w:pStyle w:val="887"/>
        <w:ind w:firstLine="420"/>
        <w:spacing w:line="440" w:lineRule="exact"/>
        <w:rPr>
          <w:rFonts w:hint="eastAsia" w:ascii="宋体" w:hAnsi="宋体"/>
          <w:szCs w:val="21"/>
        </w:rPr>
      </w:pPr>
      <w:r>
        <w:rPr>
          <w:rFonts w:ascii="宋体" w:hAnsi="宋体"/>
          <w:szCs w:val="21"/>
        </w:rPr>
        <w:t xml:space="preserve">9</w:t>
      </w:r>
      <w:r>
        <w:rPr>
          <w:rFonts w:hint="eastAsia" w:ascii="宋体" w:hAnsi="宋体"/>
          <w:szCs w:val="21"/>
        </w:rPr>
        <w:t xml:space="preserve">.1.磋商报价应包括完成该标的物全部内容的一切费用。</w:t>
      </w:r>
      <w:r>
        <w:rPr>
          <w:rFonts w:hint="eastAsia" w:ascii="宋体" w:hAnsi="宋体"/>
          <w:szCs w:val="21"/>
        </w:rPr>
      </w:r>
      <w:r/>
    </w:p>
    <w:p>
      <w:pPr>
        <w:pStyle w:val="887"/>
        <w:ind w:firstLine="420"/>
        <w:jc w:val="left"/>
        <w:spacing w:line="440" w:lineRule="exact"/>
        <w:rPr>
          <w:rFonts w:hint="eastAsia" w:ascii="宋体" w:hAnsi="宋体"/>
          <w:szCs w:val="21"/>
        </w:rPr>
      </w:pPr>
      <w:r>
        <w:rPr>
          <w:rFonts w:ascii="宋体" w:hAnsi="宋体"/>
          <w:szCs w:val="21"/>
        </w:rPr>
        <w:t xml:space="preserve">9</w:t>
      </w:r>
      <w:r>
        <w:rPr>
          <w:rFonts w:hint="eastAsia" w:ascii="宋体" w:hAnsi="宋体"/>
          <w:szCs w:val="21"/>
        </w:rPr>
        <w:t xml:space="preserve">.2.响应人应按《磋商报价分析表》中的全部项目计算单价和总价。《磋商报价分析表》中的每一单项均应计算并填写单价和总价，并由法定代表人或代理人签署</w:t>
      </w:r>
      <w:r>
        <w:rPr>
          <w:rFonts w:hint="eastAsia" w:ascii="宋体" w:hAnsi="宋体"/>
          <w:szCs w:val="21"/>
          <w:lang w:eastAsia="zh-CN"/>
        </w:rPr>
        <w:t xml:space="preserve">，</w:t>
      </w:r>
      <w:r>
        <w:rPr>
          <w:rFonts w:hint="eastAsia" w:ascii="宋体" w:hAnsi="宋体"/>
          <w:szCs w:val="21"/>
          <w:lang w:val="en-US" w:eastAsia="zh-CN"/>
        </w:rPr>
        <w:t xml:space="preserve">如本项目无需提供</w:t>
      </w:r>
      <w:r>
        <w:rPr>
          <w:rFonts w:hint="eastAsia" w:ascii="宋体" w:hAnsi="宋体"/>
          <w:szCs w:val="21"/>
        </w:rPr>
        <w:t xml:space="preserve">《磋商报价分析表》</w:t>
      </w:r>
      <w:r>
        <w:rPr>
          <w:rFonts w:hint="eastAsia" w:ascii="宋体" w:hAnsi="宋体"/>
          <w:szCs w:val="21"/>
          <w:lang w:val="en-US" w:eastAsia="zh-CN"/>
        </w:rPr>
        <w:t xml:space="preserve">的除外</w:t>
      </w:r>
      <w:r>
        <w:rPr>
          <w:rFonts w:hint="eastAsia" w:ascii="宋体" w:hAnsi="宋体"/>
          <w:szCs w:val="21"/>
        </w:rPr>
        <w:t xml:space="preserve">。</w:t>
      </w:r>
      <w:r>
        <w:rPr>
          <w:rFonts w:hint="eastAsia" w:ascii="宋体" w:hAnsi="宋体"/>
          <w:szCs w:val="21"/>
        </w:rPr>
      </w:r>
      <w:r/>
    </w:p>
    <w:p>
      <w:pPr>
        <w:pStyle w:val="887"/>
        <w:ind w:firstLine="420"/>
        <w:jc w:val="left"/>
        <w:spacing w:line="440" w:lineRule="exact"/>
        <w:rPr>
          <w:rFonts w:hint="eastAsia" w:ascii="宋体" w:hAnsi="宋体"/>
          <w:szCs w:val="21"/>
        </w:rPr>
      </w:pPr>
      <w:r>
        <w:rPr>
          <w:rFonts w:ascii="宋体" w:hAnsi="宋体"/>
          <w:szCs w:val="21"/>
        </w:rPr>
        <w:t xml:space="preserve">9</w:t>
      </w:r>
      <w:r>
        <w:rPr>
          <w:rFonts w:hint="eastAsia" w:ascii="宋体" w:hAnsi="宋体"/>
          <w:szCs w:val="21"/>
        </w:rPr>
        <w:t xml:space="preserve">.3.响应人应对磋商文件内所要采购的全部内容进行报价，只投其中部分内容者，其响应文件将被拒绝。</w:t>
      </w:r>
      <w:r>
        <w:rPr>
          <w:rFonts w:hint="eastAsia" w:ascii="宋体" w:hAnsi="宋体"/>
          <w:szCs w:val="21"/>
        </w:rPr>
      </w:r>
      <w:r/>
    </w:p>
    <w:p>
      <w:pPr>
        <w:pStyle w:val="887"/>
        <w:ind w:firstLine="420"/>
        <w:spacing w:line="440" w:lineRule="exact"/>
        <w:rPr>
          <w:rFonts w:hint="eastAsia" w:ascii="宋体" w:hAnsi="宋体"/>
          <w:szCs w:val="21"/>
        </w:rPr>
      </w:pPr>
      <w:r>
        <w:rPr>
          <w:rFonts w:ascii="宋体" w:hAnsi="宋体"/>
          <w:szCs w:val="21"/>
        </w:rPr>
        <w:t xml:space="preserve">9</w:t>
      </w:r>
      <w:r>
        <w:rPr>
          <w:rFonts w:hint="eastAsia" w:ascii="宋体" w:hAnsi="宋体"/>
          <w:szCs w:val="21"/>
        </w:rPr>
        <w:t xml:space="preserve">.4.一项响应内容只允许一个报价，采购代理机构不接受任何有选择性的响应报价。</w:t>
      </w:r>
      <w:r>
        <w:rPr>
          <w:rFonts w:hint="eastAsia" w:ascii="宋体" w:hAnsi="宋体"/>
          <w:szCs w:val="21"/>
        </w:rPr>
      </w:r>
      <w:r/>
    </w:p>
    <w:p>
      <w:pPr>
        <w:pStyle w:val="887"/>
        <w:ind w:firstLine="420"/>
        <w:spacing w:line="440" w:lineRule="exact"/>
        <w:rPr>
          <w:rFonts w:ascii="宋体" w:hAnsi="宋体"/>
          <w:szCs w:val="21"/>
        </w:rPr>
      </w:pPr>
      <w:r>
        <w:rPr>
          <w:rFonts w:ascii="宋体" w:hAnsi="宋体"/>
          <w:szCs w:val="21"/>
        </w:rPr>
        <w:t xml:space="preserve">9</w:t>
      </w:r>
      <w:r>
        <w:rPr>
          <w:rFonts w:hint="eastAsia" w:ascii="宋体" w:hAnsi="宋体"/>
          <w:szCs w:val="21"/>
        </w:rPr>
        <w:t xml:space="preserve">.5.响应文件报价中的单价和总价全部采用人民币表示，除非合同的特殊条款另有规定。</w:t>
      </w:r>
      <w:r>
        <w:rPr>
          <w:rFonts w:ascii="宋体" w:hAnsi="宋体"/>
          <w:szCs w:val="21"/>
        </w:rPr>
      </w:r>
      <w:r/>
    </w:p>
    <w:p>
      <w:pPr>
        <w:pStyle w:val="887"/>
        <w:ind w:firstLine="422"/>
        <w:spacing w:line="440" w:lineRule="exact"/>
        <w:rPr>
          <w:rFonts w:ascii="宋体" w:hAnsi="宋体"/>
          <w:b/>
          <w:szCs w:val="21"/>
        </w:rPr>
      </w:pPr>
      <w:r>
        <w:rPr>
          <w:rFonts w:ascii="宋体" w:hAnsi="宋体"/>
          <w:b/>
          <w:szCs w:val="21"/>
        </w:rPr>
        <w:t xml:space="preserve">10.</w:t>
      </w:r>
      <w:r>
        <w:rPr>
          <w:rFonts w:hint="eastAsia" w:ascii="宋体" w:hAnsi="宋体"/>
          <w:b/>
          <w:szCs w:val="21"/>
        </w:rPr>
        <w:t xml:space="preserve">★磋商有效期</w:t>
      </w:r>
      <w:r>
        <w:rPr>
          <w:rFonts w:ascii="宋体" w:hAnsi="宋体"/>
          <w:b/>
          <w:szCs w:val="21"/>
        </w:rPr>
      </w:r>
      <w:r/>
    </w:p>
    <w:p>
      <w:pPr>
        <w:pStyle w:val="900"/>
        <w:jc w:val="both"/>
        <w:spacing w:line="440" w:lineRule="exact"/>
        <w:rPr>
          <w:rFonts w:hint="eastAsia" w:ascii="宋体" w:hAnsi="宋体" w:eastAsia="宋体"/>
          <w:sz w:val="21"/>
          <w:szCs w:val="21"/>
        </w:rPr>
      </w:pPr>
      <w:r>
        <w:rPr>
          <w:rFonts w:ascii="宋体" w:hAnsi="宋体" w:eastAsia="宋体"/>
          <w:sz w:val="21"/>
          <w:szCs w:val="21"/>
        </w:rPr>
        <w:t xml:space="preserve">10</w:t>
      </w:r>
      <w:r>
        <w:rPr>
          <w:rFonts w:hint="eastAsia" w:ascii="宋体" w:hAnsi="宋体" w:eastAsia="宋体"/>
          <w:sz w:val="21"/>
          <w:szCs w:val="21"/>
        </w:rPr>
        <w:t xml:space="preserve">.1</w:t>
      </w:r>
      <w:r>
        <w:rPr>
          <w:rFonts w:ascii="宋体" w:hAnsi="宋体" w:eastAsia="宋体"/>
          <w:sz w:val="21"/>
          <w:szCs w:val="21"/>
        </w:rPr>
        <w:t xml:space="preserve">.</w:t>
      </w:r>
      <w:r>
        <w:rPr>
          <w:rFonts w:hint="eastAsia" w:ascii="宋体" w:hAnsi="宋体" w:eastAsia="宋体"/>
          <w:sz w:val="21"/>
          <w:szCs w:val="21"/>
        </w:rPr>
        <w:t xml:space="preserve">磋商响应文件的有效期为90日历天，在此期间内，响应文件应保持有效。有效期短于这个规定期限的，将被拒绝。</w:t>
      </w:r>
      <w:r>
        <w:rPr>
          <w:rFonts w:hint="eastAsia" w:ascii="宋体" w:hAnsi="宋体" w:eastAsia="宋体"/>
          <w:sz w:val="21"/>
          <w:szCs w:val="21"/>
        </w:rPr>
      </w:r>
      <w:r/>
    </w:p>
    <w:p>
      <w:pPr>
        <w:pStyle w:val="900"/>
        <w:jc w:val="both"/>
        <w:spacing w:line="440" w:lineRule="exact"/>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0</w:t>
      </w: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特殊情况下，磋商采购单位可与磋商供应商协商延缓磋商响应磋商文件的有效期，这种要求和答复均以书面形式进行。</w:t>
      </w:r>
      <w:r>
        <w:rPr>
          <w:rFonts w:hint="eastAsia" w:ascii="宋体" w:hAnsi="宋体" w:eastAsia="宋体"/>
          <w:sz w:val="21"/>
          <w:szCs w:val="21"/>
        </w:rPr>
      </w:r>
      <w:r/>
    </w:p>
    <w:p>
      <w:pPr>
        <w:pStyle w:val="900"/>
        <w:jc w:val="both"/>
        <w:spacing w:line="440" w:lineRule="exact"/>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0</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磋商响应方可拒绝接受延期要求而放弃磋商，同意延长有效期的磋商响应方不能修改磋商响应文件。</w:t>
      </w:r>
      <w:r>
        <w:rPr>
          <w:rFonts w:hint="eastAsia" w:ascii="宋体" w:hAnsi="宋体" w:eastAsia="宋体"/>
          <w:sz w:val="21"/>
          <w:szCs w:val="21"/>
        </w:rPr>
      </w:r>
      <w:r/>
    </w:p>
    <w:p>
      <w:pPr>
        <w:pStyle w:val="887"/>
        <w:ind w:firstLine="422"/>
        <w:spacing w:line="440" w:lineRule="exact"/>
        <w:rPr>
          <w:rFonts w:ascii="宋体" w:hAnsi="宋体"/>
          <w:b/>
          <w:szCs w:val="21"/>
        </w:rPr>
      </w:pPr>
      <w:r>
        <w:rPr>
          <w:rFonts w:hint="eastAsia" w:ascii="宋体" w:hAnsi="宋体"/>
          <w:b/>
          <w:szCs w:val="21"/>
        </w:rPr>
        <w:t xml:space="preserve">1</w:t>
      </w:r>
      <w:r>
        <w:rPr>
          <w:rFonts w:ascii="宋体" w:hAnsi="宋体"/>
          <w:b/>
          <w:szCs w:val="21"/>
        </w:rPr>
        <w:t xml:space="preserve">1.</w:t>
      </w:r>
      <w:bookmarkStart w:id="16" w:name="_Hlk139441200"/>
      <w:r>
        <w:rPr>
          <w:rFonts w:hint="eastAsia" w:ascii="宋体" w:hAnsi="宋体"/>
          <w:b/>
          <w:szCs w:val="21"/>
        </w:rPr>
        <w:t xml:space="preserve">提交响应文件截止时间</w:t>
      </w:r>
      <w:bookmarkEnd w:id="16"/>
      <w:r>
        <w:rPr>
          <w:rFonts w:ascii="宋体" w:hAnsi="宋体"/>
          <w:b/>
          <w:szCs w:val="21"/>
        </w:rPr>
      </w:r>
      <w:r/>
    </w:p>
    <w:p>
      <w:pPr>
        <w:pStyle w:val="887"/>
        <w:ind w:firstLine="420"/>
        <w:spacing w:line="440" w:lineRule="exact"/>
        <w:rPr>
          <w:rFonts w:hint="eastAsia" w:ascii="宋体" w:hAnsi="宋体"/>
          <w:szCs w:val="21"/>
        </w:rPr>
      </w:pPr>
      <w:r>
        <w:rPr>
          <w:rFonts w:ascii="宋体" w:hAnsi="宋体"/>
          <w:szCs w:val="21"/>
        </w:rPr>
        <w:t xml:space="preserve">11</w:t>
      </w:r>
      <w:r>
        <w:rPr>
          <w:rFonts w:hint="eastAsia" w:ascii="宋体" w:hAnsi="宋体"/>
          <w:szCs w:val="21"/>
        </w:rPr>
        <w:t xml:space="preserve">.1.响应文件必须在提交响应文件截止时间前提交。截止时间以后送达的响应文件，采购人或采购代理机构将拒绝接收。</w:t>
      </w:r>
      <w:r>
        <w:rPr>
          <w:rFonts w:hint="eastAsia" w:ascii="宋体" w:hAnsi="宋体"/>
          <w:szCs w:val="21"/>
        </w:rPr>
      </w:r>
      <w:r/>
    </w:p>
    <w:p>
      <w:pPr>
        <w:pStyle w:val="887"/>
        <w:ind w:firstLine="420"/>
        <w:spacing w:line="440" w:lineRule="exact"/>
        <w:rPr>
          <w:rFonts w:hint="eastAsia" w:ascii="宋体" w:hAnsi="宋体"/>
          <w:szCs w:val="21"/>
        </w:rPr>
      </w:pPr>
      <w:r>
        <w:rPr>
          <w:rFonts w:ascii="宋体" w:hAnsi="宋体"/>
          <w:szCs w:val="21"/>
        </w:rPr>
        <w:t xml:space="preserve">11</w:t>
      </w:r>
      <w:r>
        <w:rPr>
          <w:rFonts w:hint="eastAsia" w:ascii="宋体" w:hAnsi="宋体"/>
          <w:szCs w:val="21"/>
        </w:rPr>
        <w:t xml:space="preserve">.2.采购人或者采购代理机构推迟提交响应文件截止时间时，应以更正公告的形式，通知所有响应人。</w:t>
      </w:r>
      <w:r>
        <w:rPr>
          <w:rFonts w:hint="eastAsia" w:ascii="宋体" w:hAnsi="宋体"/>
          <w:szCs w:val="21"/>
        </w:rPr>
      </w:r>
      <w:r/>
    </w:p>
    <w:p>
      <w:pPr>
        <w:pStyle w:val="887"/>
        <w:ind w:firstLine="422"/>
        <w:spacing w:line="440" w:lineRule="exact"/>
        <w:rPr>
          <w:rFonts w:ascii="宋体" w:hAnsi="宋体"/>
          <w:b/>
          <w:szCs w:val="21"/>
        </w:rPr>
      </w:pPr>
      <w:r>
        <w:rPr>
          <w:rFonts w:hint="eastAsia" w:ascii="宋体" w:hAnsi="宋体"/>
          <w:b/>
          <w:szCs w:val="21"/>
        </w:rPr>
        <w:t xml:space="preserve">1</w:t>
      </w:r>
      <w:r>
        <w:rPr>
          <w:rFonts w:ascii="宋体" w:hAnsi="宋体"/>
          <w:b/>
          <w:szCs w:val="21"/>
        </w:rPr>
        <w:t xml:space="preserve">2.</w:t>
      </w:r>
      <w:r>
        <w:rPr>
          <w:rFonts w:hint="eastAsia" w:ascii="宋体" w:hAnsi="宋体"/>
          <w:b/>
          <w:szCs w:val="21"/>
        </w:rPr>
        <w:t xml:space="preserve">磋商响应文件修改和撤回</w:t>
      </w:r>
      <w:r>
        <w:rPr>
          <w:rFonts w:ascii="宋体" w:hAnsi="宋体"/>
          <w:b/>
          <w:szCs w:val="21"/>
        </w:rPr>
      </w:r>
      <w:r/>
    </w:p>
    <w:p>
      <w:pPr>
        <w:pStyle w:val="969"/>
        <w:ind w:firstLine="420"/>
        <w:spacing w:line="440" w:lineRule="exact"/>
        <w:rPr>
          <w:rFonts w:ascii="宋体" w:hAnsi="宋体" w:cs="宋体"/>
          <w:sz w:val="21"/>
          <w:szCs w:val="21"/>
        </w:rPr>
      </w:pPr>
      <w:r>
        <w:rPr>
          <w:rFonts w:ascii="宋体" w:hAnsi="宋体" w:cs="宋体"/>
          <w:sz w:val="21"/>
          <w:szCs w:val="21"/>
        </w:rPr>
        <w:t xml:space="preserve">12</w:t>
      </w: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响应文件的修改应在提交响应文件截止时间前进行。</w:t>
      </w:r>
      <w:r>
        <w:rPr>
          <w:rFonts w:ascii="宋体" w:hAnsi="宋体" w:cs="宋体"/>
          <w:sz w:val="21"/>
          <w:szCs w:val="21"/>
        </w:rPr>
      </w:r>
      <w:r/>
    </w:p>
    <w:p>
      <w:pPr>
        <w:pStyle w:val="969"/>
        <w:ind w:firstLine="420"/>
        <w:spacing w:line="440" w:lineRule="exact"/>
        <w:rPr>
          <w:rFonts w:ascii="宋体" w:hAnsi="宋体" w:cs="宋体"/>
          <w:sz w:val="21"/>
          <w:szCs w:val="21"/>
        </w:rPr>
      </w:pPr>
      <w:r>
        <w:rPr>
          <w:rFonts w:ascii="宋体" w:hAnsi="宋体" w:cs="宋体"/>
          <w:sz w:val="21"/>
          <w:szCs w:val="21"/>
        </w:rPr>
        <w:t xml:space="preserve">12</w:t>
      </w: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响应文件递交开始时间后至响应文件提交截止时间前，供应商可以撤回响应文件。</w:t>
      </w:r>
      <w:r>
        <w:rPr>
          <w:rFonts w:ascii="宋体" w:hAnsi="宋体" w:cs="宋体"/>
          <w:sz w:val="21"/>
          <w:szCs w:val="21"/>
        </w:rPr>
      </w:r>
      <w:r/>
    </w:p>
    <w:p>
      <w:pPr>
        <w:pStyle w:val="887"/>
        <w:ind w:firstLine="422"/>
        <w:spacing w:line="440" w:lineRule="exact"/>
        <w:rPr>
          <w:rFonts w:hint="eastAsia" w:ascii="宋体" w:hAnsi="宋体"/>
          <w:b/>
          <w:bCs/>
          <w:szCs w:val="21"/>
        </w:rPr>
      </w:pPr>
      <w:r>
        <w:rPr>
          <w:rFonts w:hint="eastAsia" w:ascii="宋体" w:hAnsi="宋体"/>
          <w:b/>
          <w:bCs/>
          <w:szCs w:val="21"/>
        </w:rPr>
        <w:t xml:space="preserve">1</w:t>
      </w:r>
      <w:r>
        <w:rPr>
          <w:rFonts w:ascii="宋体" w:hAnsi="宋体"/>
          <w:b/>
          <w:bCs/>
          <w:szCs w:val="21"/>
        </w:rPr>
        <w:t xml:space="preserve">3</w:t>
      </w:r>
      <w:r>
        <w:rPr>
          <w:rFonts w:hint="eastAsia" w:ascii="宋体" w:hAnsi="宋体"/>
          <w:b/>
          <w:bCs/>
          <w:szCs w:val="21"/>
        </w:rPr>
        <w:t xml:space="preserve">.递交磋商响应文件相关事项：</w:t>
      </w:r>
      <w:r>
        <w:rPr>
          <w:rFonts w:hint="eastAsia" w:ascii="宋体" w:hAnsi="宋体"/>
          <w:b/>
          <w:bCs/>
          <w:szCs w:val="21"/>
        </w:rPr>
      </w:r>
      <w:r/>
    </w:p>
    <w:p>
      <w:pPr>
        <w:pStyle w:val="942"/>
        <w:ind w:firstLine="420"/>
        <w:spacing w:line="440" w:lineRule="exact"/>
        <w:rPr>
          <w:rFonts w:hint="eastAsia" w:ascii="宋体" w:hAnsi="宋体"/>
          <w:sz w:val="21"/>
          <w:szCs w:val="21"/>
          <w:lang w:val="en-US"/>
        </w:rPr>
      </w:pPr>
      <w:r>
        <w:rPr>
          <w:rFonts w:hint="eastAsia" w:ascii="宋体" w:hAnsi="宋体"/>
          <w:sz w:val="21"/>
          <w:szCs w:val="21"/>
          <w:lang w:val="en-US"/>
        </w:rPr>
        <w:t xml:space="preserve">1</w:t>
      </w:r>
      <w:r>
        <w:rPr>
          <w:rFonts w:ascii="宋体" w:hAnsi="宋体"/>
          <w:sz w:val="21"/>
          <w:szCs w:val="21"/>
          <w:lang w:val="en-US"/>
        </w:rPr>
        <w:t xml:space="preserve">3</w:t>
      </w:r>
      <w:r>
        <w:rPr>
          <w:rFonts w:hint="eastAsia" w:ascii="宋体" w:hAnsi="宋体"/>
          <w:sz w:val="21"/>
          <w:szCs w:val="21"/>
          <w:lang w:val="en-US"/>
        </w:rPr>
        <w:t xml:space="preserve">.</w:t>
      </w:r>
      <w:r>
        <w:rPr>
          <w:rFonts w:ascii="宋体" w:hAnsi="宋体"/>
          <w:sz w:val="21"/>
          <w:szCs w:val="21"/>
          <w:lang w:val="en-US"/>
        </w:rPr>
        <w:t xml:space="preserve">1</w:t>
      </w:r>
      <w:r>
        <w:rPr>
          <w:rFonts w:hint="eastAsia" w:ascii="宋体" w:hAnsi="宋体"/>
          <w:sz w:val="21"/>
          <w:szCs w:val="21"/>
          <w:lang w:val="en-US"/>
        </w:rPr>
        <w:t xml:space="preserve">.如因软件系统出现问题或其他因素导致开标当天不能完成整个磋商程序的，可以在磋商现场进行封标，待问题解决后再继续进行下去。采购代理机构应把继续磋商程序的时间、地点通知到每个磋商响应单位。</w:t>
      </w:r>
      <w:r>
        <w:rPr>
          <w:rFonts w:hint="eastAsia" w:ascii="宋体" w:hAnsi="宋体"/>
          <w:sz w:val="21"/>
          <w:szCs w:val="21"/>
          <w:lang w:val="en-US"/>
        </w:rPr>
      </w:r>
      <w:r/>
    </w:p>
    <w:p>
      <w:pPr>
        <w:pStyle w:val="900"/>
        <w:ind w:firstLine="422"/>
        <w:jc w:val="both"/>
        <w:spacing w:line="440" w:lineRule="exact"/>
        <w:rPr>
          <w:rFonts w:ascii="宋体" w:hAnsi="宋体" w:eastAsia="宋体"/>
          <w:b/>
          <w:bCs/>
          <w:sz w:val="21"/>
          <w:szCs w:val="21"/>
        </w:rPr>
      </w:pPr>
      <w:r>
        <w:rPr>
          <w:rFonts w:hint="eastAsia" w:ascii="宋体" w:hAnsi="宋体" w:eastAsia="宋体"/>
          <w:b/>
          <w:bCs/>
          <w:sz w:val="21"/>
          <w:szCs w:val="21"/>
        </w:rPr>
        <w:t xml:space="preserve">1</w:t>
      </w:r>
      <w:r>
        <w:rPr>
          <w:rFonts w:ascii="宋体" w:hAnsi="宋体" w:eastAsia="宋体"/>
          <w:b/>
          <w:bCs/>
          <w:sz w:val="21"/>
          <w:szCs w:val="21"/>
        </w:rPr>
        <w:t xml:space="preserve">4.</w:t>
      </w:r>
      <w:r>
        <w:rPr>
          <w:rFonts w:hint="eastAsia" w:ascii="宋体" w:hAnsi="宋体" w:eastAsia="宋体"/>
          <w:b/>
          <w:bCs/>
          <w:sz w:val="21"/>
          <w:szCs w:val="21"/>
        </w:rPr>
        <w:t xml:space="preserve">磋商评审程序</w:t>
      </w:r>
      <w:r>
        <w:rPr>
          <w:rFonts w:ascii="宋体" w:hAnsi="宋体" w:eastAsia="宋体"/>
          <w:b/>
          <w:bCs/>
          <w:sz w:val="21"/>
          <w:szCs w:val="21"/>
        </w:rPr>
      </w:r>
      <w:r/>
    </w:p>
    <w:p>
      <w:pPr>
        <w:pStyle w:val="900"/>
        <w:spacing w:line="440" w:lineRule="exact"/>
        <w:rPr>
          <w:rFonts w:hint="eastAsia" w:ascii="宋体" w:hAnsi="宋体" w:eastAsia="宋体"/>
          <w:sz w:val="21"/>
          <w:szCs w:val="21"/>
        </w:rPr>
      </w:pPr>
      <w:r>
        <w:rPr>
          <w:rFonts w:ascii="宋体" w:hAnsi="宋体" w:eastAsia="宋体"/>
          <w:sz w:val="21"/>
          <w:szCs w:val="21"/>
        </w:rPr>
        <w:t xml:space="preserve">14.1.</w:t>
      </w:r>
      <w:r>
        <w:rPr>
          <w:rFonts w:hint="eastAsia" w:ascii="宋体" w:hAnsi="宋体" w:eastAsia="宋体"/>
          <w:sz w:val="21"/>
          <w:szCs w:val="21"/>
        </w:rPr>
        <w:t xml:space="preserve">磋商仪式</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ascii="宋体" w:hAnsi="宋体" w:eastAsia="宋体"/>
          <w:sz w:val="21"/>
          <w:szCs w:val="21"/>
        </w:rPr>
        <w:t xml:space="preserve">14.1.1.</w:t>
      </w:r>
      <w:r>
        <w:rPr>
          <w:rFonts w:hint="eastAsia" w:ascii="宋体" w:hAnsi="宋体" w:eastAsia="宋体"/>
          <w:sz w:val="21"/>
          <w:szCs w:val="21"/>
        </w:rPr>
        <w:t xml:space="preserve">采购代理机构将在竞争性磋商公告中规定的时间和地点组织磋商。</w:t>
      </w:r>
      <w:r>
        <w:rPr>
          <w:rFonts w:hint="eastAsia" w:ascii="宋体" w:hAnsi="宋体" w:eastAsia="宋体"/>
          <w:sz w:val="21"/>
          <w:szCs w:val="21"/>
        </w:rPr>
      </w:r>
      <w:r/>
    </w:p>
    <w:p>
      <w:pPr>
        <w:pStyle w:val="900"/>
        <w:spacing w:line="440" w:lineRule="exact"/>
        <w:rPr>
          <w:rFonts w:ascii="宋体" w:hAnsi="宋体" w:eastAsia="宋体"/>
          <w:sz w:val="21"/>
          <w:szCs w:val="21"/>
        </w:rPr>
      </w:pPr>
      <w:r>
        <w:rPr>
          <w:rFonts w:ascii="宋体" w:hAnsi="宋体" w:eastAsia="宋体"/>
          <w:sz w:val="21"/>
          <w:szCs w:val="21"/>
        </w:rPr>
        <w:t xml:space="preserve">14.1.2.</w:t>
      </w:r>
      <w:r>
        <w:rPr>
          <w:rFonts w:hint="eastAsia" w:ascii="宋体" w:hAnsi="宋体" w:eastAsia="宋体"/>
          <w:sz w:val="21"/>
          <w:szCs w:val="21"/>
        </w:rPr>
        <w:t xml:space="preserve">磋商仪式由采购代理机构主持，采购人代表、供应商代表以及有关工作人员参加。</w:t>
      </w:r>
      <w:r>
        <w:rPr>
          <w:rFonts w:ascii="宋体" w:hAnsi="宋体" w:eastAsia="宋体"/>
          <w:sz w:val="21"/>
          <w:szCs w:val="21"/>
        </w:rPr>
      </w:r>
      <w:r/>
    </w:p>
    <w:p>
      <w:pPr>
        <w:pStyle w:val="900"/>
        <w:spacing w:line="440" w:lineRule="exact"/>
        <w:rPr>
          <w:rFonts w:hint="eastAsia" w:ascii="宋体" w:hAnsi="宋体" w:eastAsia="宋体"/>
          <w:sz w:val="21"/>
          <w:szCs w:val="21"/>
        </w:rPr>
      </w:pPr>
      <w:r>
        <w:rPr>
          <w:rFonts w:ascii="宋体" w:hAnsi="宋体" w:eastAsia="宋体"/>
          <w:sz w:val="21"/>
          <w:szCs w:val="21"/>
        </w:rPr>
        <w:t xml:space="preserve">14.1.</w:t>
      </w: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采购人依法对供应商的资格进行审查。</w:t>
      </w:r>
      <w:r>
        <w:rPr>
          <w:rFonts w:hint="eastAsia" w:ascii="宋体" w:hAnsi="宋体" w:eastAsia="宋体"/>
          <w:sz w:val="21"/>
          <w:szCs w:val="21"/>
        </w:rPr>
      </w:r>
      <w:r/>
    </w:p>
    <w:p>
      <w:pPr>
        <w:pStyle w:val="900"/>
        <w:spacing w:line="440" w:lineRule="exact"/>
        <w:rPr>
          <w:rFonts w:ascii="宋体" w:hAnsi="宋体" w:eastAsia="宋体"/>
          <w:sz w:val="21"/>
          <w:szCs w:val="21"/>
        </w:rPr>
      </w:pPr>
      <w:r>
        <w:rPr>
          <w:rFonts w:ascii="宋体" w:hAnsi="宋体" w:eastAsia="宋体"/>
          <w:sz w:val="21"/>
          <w:szCs w:val="21"/>
        </w:rPr>
        <w:t xml:space="preserve">14.1.</w:t>
      </w:r>
      <w:r>
        <w:rPr>
          <w:rFonts w:hint="eastAsia" w:ascii="宋体" w:hAnsi="宋体" w:eastAsia="宋体"/>
          <w:sz w:val="21"/>
          <w:szCs w:val="21"/>
        </w:rPr>
        <w:t xml:space="preserve">4</w:t>
      </w:r>
      <w:r>
        <w:rPr>
          <w:rFonts w:ascii="宋体" w:hAnsi="宋体" w:eastAsia="宋体"/>
          <w:sz w:val="21"/>
          <w:szCs w:val="21"/>
        </w:rPr>
        <w:t xml:space="preserve">.</w:t>
      </w:r>
      <w:r>
        <w:rPr>
          <w:rFonts w:hint="eastAsia" w:ascii="宋体" w:hAnsi="宋体" w:eastAsia="宋体"/>
          <w:sz w:val="21"/>
          <w:szCs w:val="21"/>
        </w:rPr>
        <w:t xml:space="preserve">磋商代理人对供应商进行信用查询。</w:t>
      </w:r>
      <w:r>
        <w:rPr>
          <w:rFonts w:ascii="宋体" w:hAnsi="宋体" w:eastAsia="宋体"/>
          <w:sz w:val="21"/>
          <w:szCs w:val="21"/>
        </w:rPr>
      </w:r>
      <w:r/>
    </w:p>
    <w:p>
      <w:pPr>
        <w:pStyle w:val="942"/>
        <w:ind w:firstLine="420"/>
        <w:spacing w:line="440" w:lineRule="exact"/>
        <w:rPr>
          <w:rFonts w:ascii="宋体" w:hAnsi="宋体"/>
          <w:sz w:val="21"/>
          <w:szCs w:val="21"/>
        </w:rPr>
      </w:pPr>
      <w:r>
        <w:rPr>
          <w:rFonts w:hint="eastAsia" w:ascii="宋体" w:hAnsi="宋体"/>
          <w:sz w:val="21"/>
          <w:szCs w:val="21"/>
        </w:rPr>
        <w:t xml:space="preserve">对列入失信被执行人、重大税收违法案件当事人名单、政府采购严重违法失信行为记录名单的供应商，拒绝其参与政府采购活动。</w:t>
      </w:r>
      <w:r>
        <w:rPr>
          <w:rFonts w:ascii="宋体" w:hAnsi="宋体"/>
          <w:sz w:val="21"/>
          <w:szCs w:val="21"/>
        </w:rPr>
      </w:r>
      <w:r/>
    </w:p>
    <w:p>
      <w:pPr>
        <w:pStyle w:val="942"/>
        <w:ind w:firstLine="420"/>
        <w:spacing w:line="440" w:lineRule="exact"/>
        <w:rPr>
          <w:rFonts w:hint="eastAsia" w:ascii="宋体" w:hAnsi="宋体"/>
          <w:sz w:val="21"/>
          <w:szCs w:val="21"/>
        </w:rPr>
      </w:pPr>
      <w:r>
        <w:rPr>
          <w:rFonts w:hint="eastAsia" w:ascii="宋体" w:hAnsi="宋体"/>
          <w:sz w:val="21"/>
          <w:szCs w:val="21"/>
        </w:rPr>
        <w:t xml:space="preserve">根据政府采购法及相关法规，以及苏州市财政局《关于印发苏州市市级政府采购信用记录查询和使用工作试行办法的通知》（苏财购（2017）11号）文件的规定，磋商代理人将对供应商进行信用查询。</w:t>
      </w:r>
      <w:r>
        <w:rPr>
          <w:rFonts w:hint="eastAsia" w:ascii="宋体" w:hAnsi="宋体"/>
          <w:sz w:val="21"/>
          <w:szCs w:val="21"/>
        </w:rPr>
      </w:r>
      <w:r/>
    </w:p>
    <w:p>
      <w:pPr>
        <w:pStyle w:val="942"/>
        <w:ind w:firstLine="420"/>
        <w:spacing w:line="440" w:lineRule="exact"/>
        <w:rPr>
          <w:rFonts w:hint="eastAsia" w:ascii="宋体" w:hAnsi="宋体"/>
          <w:sz w:val="21"/>
          <w:szCs w:val="21"/>
        </w:rPr>
      </w:pPr>
      <w:r>
        <w:rPr>
          <w:rFonts w:hint="eastAsia" w:ascii="宋体" w:hAnsi="宋体"/>
          <w:sz w:val="21"/>
          <w:szCs w:val="21"/>
        </w:rPr>
        <w:t xml:space="preserve">（1）查询截止时点：响应文件提交截止时间。</w:t>
      </w:r>
      <w:r>
        <w:rPr>
          <w:rFonts w:hint="eastAsia" w:ascii="宋体" w:hAnsi="宋体"/>
          <w:sz w:val="21"/>
          <w:szCs w:val="21"/>
        </w:rPr>
      </w:r>
      <w:r/>
    </w:p>
    <w:p>
      <w:pPr>
        <w:pStyle w:val="942"/>
        <w:ind w:firstLine="420"/>
        <w:spacing w:line="440" w:lineRule="exact"/>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）查询证据留存方式：</w:t>
      </w:r>
      <w:r>
        <w:rPr>
          <w:rFonts w:hint="eastAsia" w:ascii="宋体" w:hAnsi="宋体"/>
          <w:sz w:val="21"/>
          <w:szCs w:val="21"/>
        </w:rPr>
      </w:r>
      <w:r/>
    </w:p>
    <w:p>
      <w:pPr>
        <w:pStyle w:val="942"/>
        <w:ind w:firstLine="420"/>
        <w:spacing w:line="440" w:lineRule="exact"/>
        <w:rPr>
          <w:rFonts w:hint="eastAsia" w:ascii="宋体" w:hAnsi="宋体"/>
          <w:sz w:val="21"/>
          <w:szCs w:val="21"/>
        </w:rPr>
      </w:pPr>
      <w:r>
        <w:rPr>
          <w:rFonts w:hint="eastAsia" w:ascii="宋体" w:hAnsi="宋体"/>
          <w:sz w:val="21"/>
          <w:szCs w:val="21"/>
        </w:rPr>
        <w:t xml:space="preserve">对存在失信信息的供应商，评审小组应填写《苏州市级政府采购供应商失信信息确认函》，由失信供应商应签名确认。同时，采购代理机构工作人员应根据评审小组确认的失信信息，登录到来源网站页面进行复核并打印，作为证据留存。</w:t>
      </w:r>
      <w:r>
        <w:rPr>
          <w:rFonts w:hint="eastAsia" w:ascii="宋体" w:hAnsi="宋体"/>
          <w:sz w:val="21"/>
          <w:szCs w:val="21"/>
        </w:rPr>
      </w:r>
      <w:r/>
    </w:p>
    <w:p>
      <w:pPr>
        <w:pStyle w:val="942"/>
        <w:ind w:firstLine="420"/>
        <w:spacing w:line="440" w:lineRule="exact"/>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）信用记录使用规则：</w:t>
      </w:r>
      <w:r>
        <w:rPr>
          <w:rFonts w:hint="eastAsia" w:ascii="宋体" w:hAnsi="宋体"/>
          <w:sz w:val="21"/>
          <w:szCs w:val="21"/>
        </w:rPr>
      </w:r>
      <w:r/>
    </w:p>
    <w:p>
      <w:pPr>
        <w:pStyle w:val="942"/>
        <w:ind w:firstLine="420"/>
        <w:spacing w:line="440" w:lineRule="exact"/>
        <w:rPr>
          <w:rFonts w:ascii="宋体" w:hAnsi="宋体"/>
          <w:sz w:val="21"/>
          <w:szCs w:val="21"/>
        </w:rPr>
      </w:pPr>
      <w:r>
        <w:rPr>
          <w:rFonts w:hint="eastAsia" w:ascii="宋体" w:hAnsi="宋体"/>
          <w:sz w:val="21"/>
          <w:szCs w:val="21"/>
        </w:rPr>
        <w:t xml:space="preserve">在对供应商进行资格性审查时，应根据查询结果对供应商的不良信用记录逐项甄别确认。</w:t>
      </w:r>
      <w:r>
        <w:rPr>
          <w:rFonts w:ascii="宋体" w:hAnsi="宋体"/>
          <w:sz w:val="21"/>
          <w:szCs w:val="21"/>
        </w:rPr>
      </w:r>
      <w:r/>
    </w:p>
    <w:p>
      <w:pPr>
        <w:pStyle w:val="900"/>
        <w:spacing w:line="440" w:lineRule="exact"/>
        <w:rPr>
          <w:rFonts w:hint="eastAsia" w:ascii="宋体" w:hAnsi="宋体" w:eastAsia="宋体"/>
          <w:sz w:val="21"/>
          <w:szCs w:val="21"/>
        </w:rPr>
      </w:pPr>
      <w:r>
        <w:rPr>
          <w:rFonts w:ascii="宋体" w:hAnsi="宋体" w:eastAsia="宋体"/>
          <w:sz w:val="21"/>
          <w:szCs w:val="21"/>
        </w:rPr>
        <w:t xml:space="preserve">14.2.</w:t>
      </w:r>
      <w:r>
        <w:rPr>
          <w:rFonts w:hint="eastAsia" w:ascii="宋体" w:hAnsi="宋体" w:eastAsia="宋体"/>
          <w:sz w:val="21"/>
          <w:szCs w:val="21"/>
        </w:rPr>
        <w:t xml:space="preserve">磋商小组</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ascii="宋体" w:hAnsi="宋体" w:eastAsia="宋体"/>
          <w:sz w:val="21"/>
          <w:szCs w:val="21"/>
        </w:rPr>
        <w:t xml:space="preserve">14.2.1.</w:t>
      </w:r>
      <w:r>
        <w:rPr>
          <w:rFonts w:hint="eastAsia" w:ascii="宋体" w:hAnsi="宋体" w:eastAsia="宋体"/>
          <w:sz w:val="21"/>
          <w:szCs w:val="21"/>
        </w:rPr>
        <w:t xml:space="preserve">磋商仪式结束后，采购代理机构将立即组织磋商小组（以下简称评委会）进行磋商。</w:t>
      </w:r>
      <w:r>
        <w:rPr>
          <w:rFonts w:hint="eastAsia" w:ascii="宋体" w:hAnsi="宋体" w:eastAsia="宋体"/>
          <w:sz w:val="21"/>
          <w:szCs w:val="21"/>
        </w:rPr>
      </w:r>
      <w:r/>
    </w:p>
    <w:p>
      <w:pPr>
        <w:pStyle w:val="900"/>
        <w:spacing w:line="440" w:lineRule="exact"/>
        <w:rPr>
          <w:rFonts w:ascii="宋体" w:hAnsi="宋体" w:eastAsia="宋体"/>
          <w:sz w:val="21"/>
          <w:szCs w:val="21"/>
        </w:rPr>
      </w:pPr>
      <w:r>
        <w:rPr>
          <w:rFonts w:ascii="宋体" w:hAnsi="宋体" w:eastAsia="宋体"/>
          <w:sz w:val="21"/>
          <w:szCs w:val="21"/>
        </w:rPr>
        <w:t xml:space="preserve">14.2.2.</w:t>
      </w:r>
      <w:r>
        <w:rPr>
          <w:rFonts w:hint="eastAsia" w:ascii="宋体" w:hAnsi="宋体" w:eastAsia="宋体"/>
          <w:sz w:val="21"/>
          <w:szCs w:val="21"/>
        </w:rPr>
        <w:t xml:space="preserve">磋商小组由磋商采购单位依法组建，由采购人代表和评审专家共3人以上单数组成，其中评审专家人数不得少于磋商小组成员总数的2/3。采购人代表不得以评审专家身份参加本部门或本单位采购项目的评审。</w:t>
      </w:r>
      <w:r>
        <w:rPr>
          <w:rFonts w:ascii="宋体" w:hAnsi="宋体" w:eastAsia="宋体"/>
          <w:sz w:val="21"/>
          <w:szCs w:val="21"/>
        </w:rPr>
      </w:r>
      <w:r/>
    </w:p>
    <w:p>
      <w:pPr>
        <w:pStyle w:val="900"/>
        <w:spacing w:line="440" w:lineRule="exact"/>
        <w:rPr>
          <w:rFonts w:hint="eastAsia" w:ascii="宋体" w:hAnsi="宋体" w:eastAsia="宋体"/>
          <w:sz w:val="21"/>
          <w:szCs w:val="21"/>
        </w:rPr>
      </w:pPr>
      <w:r>
        <w:rPr>
          <w:rFonts w:ascii="宋体" w:hAnsi="宋体" w:eastAsia="宋体"/>
          <w:sz w:val="21"/>
          <w:szCs w:val="21"/>
        </w:rPr>
        <w:t xml:space="preserve">14.2.3.</w:t>
      </w:r>
      <w:r>
        <w:rPr>
          <w:rFonts w:hint="eastAsia" w:ascii="宋体" w:hAnsi="宋体" w:eastAsia="宋体"/>
          <w:sz w:val="21"/>
          <w:szCs w:val="21"/>
        </w:rPr>
        <w:t xml:space="preserve">磋商小组负责具体的磋商事务，并独立履行以下职责：</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（1）确认或者制定磋商文件； </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（2）从符合相应资格条件的供应商名单中确定供应商参加磋商；</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（3）审查供应商的响应文件并作出评价；</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（4）要求供应商解释或者澄清其响应文件；</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5</w:t>
      </w:r>
      <w:r>
        <w:rPr>
          <w:rFonts w:hint="eastAsia" w:ascii="宋体" w:hAnsi="宋体" w:eastAsia="宋体"/>
          <w:sz w:val="21"/>
          <w:szCs w:val="21"/>
        </w:rPr>
        <w:t xml:space="preserve">）编写评审报告；</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（6）告知采购人、采购代理机构在评审过程中发现的供应商的违法违规行为。</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4.2.4.</w:t>
      </w:r>
      <w:r>
        <w:rPr>
          <w:rFonts w:hint="eastAsia" w:ascii="宋体" w:hAnsi="宋体" w:eastAsia="宋体"/>
          <w:sz w:val="21"/>
          <w:szCs w:val="21"/>
        </w:rPr>
        <w:t xml:space="preserve">磋商小组成员应当履行下列义务：</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（1）遵纪守法，客观、公正、廉洁地履行职责；</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（2）按照磋商文件规定的评审办法独立进行评审，对个人的评审意见承担法律责任；</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（3）参与评审报告的起草；</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（4）配合采购人、采购代理机构答复供应商提出的质疑；</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（5）配合财政部门的投诉处理和监督检查工作。</w:t>
      </w:r>
      <w:r>
        <w:rPr>
          <w:rFonts w:hint="eastAsia" w:ascii="宋体" w:hAnsi="宋体" w:eastAsia="宋体"/>
          <w:sz w:val="21"/>
          <w:szCs w:val="21"/>
        </w:rPr>
      </w:r>
      <w:r/>
    </w:p>
    <w:p>
      <w:pPr>
        <w:pStyle w:val="900"/>
        <w:spacing w:line="440" w:lineRule="exact"/>
        <w:rPr>
          <w:rFonts w:ascii="宋体" w:hAnsi="宋体" w:eastAsia="宋体"/>
          <w:sz w:val="21"/>
          <w:szCs w:val="21"/>
        </w:rPr>
      </w:pPr>
      <w:r>
        <w:rPr>
          <w:rFonts w:ascii="宋体" w:hAnsi="宋体" w:eastAsia="宋体"/>
          <w:sz w:val="21"/>
          <w:szCs w:val="21"/>
        </w:rPr>
        <w:t xml:space="preserve">14.3.</w:t>
      </w:r>
      <w:r>
        <w:rPr>
          <w:rFonts w:hint="eastAsia" w:ascii="宋体" w:hAnsi="宋体" w:eastAsia="宋体"/>
          <w:sz w:val="21"/>
          <w:szCs w:val="21"/>
        </w:rPr>
        <w:t xml:space="preserve">磋商工作纪律及保密</w:t>
      </w:r>
      <w:r>
        <w:rPr>
          <w:rFonts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4.3.1.</w:t>
      </w:r>
      <w:r>
        <w:rPr>
          <w:rFonts w:hint="eastAsia" w:ascii="宋体" w:hAnsi="宋体" w:eastAsia="宋体"/>
          <w:sz w:val="21"/>
          <w:szCs w:val="21"/>
        </w:rPr>
        <w:t xml:space="preserve">磋商开始后，直到宣布授予成交供应商合同为止，凡属于审查、澄清、评价和比较响应文件的所有资料，有关授予合同的信息都不应向供应商或与评审无关的其他人泄露。</w:t>
      </w:r>
      <w:r>
        <w:rPr>
          <w:rFonts w:hint="eastAsia" w:ascii="宋体" w:hAnsi="宋体" w:eastAsia="宋体"/>
          <w:sz w:val="21"/>
          <w:szCs w:val="21"/>
        </w:rPr>
      </w:r>
      <w:r/>
    </w:p>
    <w:p>
      <w:pPr>
        <w:pStyle w:val="900"/>
        <w:spacing w:line="440" w:lineRule="exact"/>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4.3.2.</w:t>
      </w:r>
      <w:r>
        <w:rPr>
          <w:rFonts w:hint="eastAsia" w:ascii="宋体" w:hAnsi="宋体" w:eastAsia="宋体"/>
          <w:sz w:val="21"/>
          <w:szCs w:val="21"/>
        </w:rPr>
        <w:t xml:space="preserve">评审专家应当遵守评审工作纪律，不得泄露评审情况和评审中获悉的商业秘密。</w:t>
      </w:r>
      <w:r>
        <w:rPr>
          <w:rFonts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4.3.3.</w:t>
      </w:r>
      <w:r>
        <w:rPr>
          <w:rFonts w:hint="eastAsia" w:ascii="宋体" w:hAnsi="宋体" w:eastAsia="宋体"/>
          <w:sz w:val="21"/>
          <w:szCs w:val="21"/>
        </w:rPr>
        <w:t xml:space="preserve">在评审期间，磋商采购单位将通过指定联络人与供应商进行联系。</w:t>
      </w:r>
      <w:r>
        <w:rPr>
          <w:rFonts w:hint="eastAsia" w:ascii="宋体" w:hAnsi="宋体" w:eastAsia="宋体"/>
          <w:sz w:val="21"/>
          <w:szCs w:val="21"/>
        </w:rPr>
      </w:r>
      <w:r/>
    </w:p>
    <w:p>
      <w:pPr>
        <w:pStyle w:val="900"/>
        <w:spacing w:line="440" w:lineRule="exact"/>
        <w:rPr>
          <w:rFonts w:ascii="宋体" w:hAnsi="宋体" w:eastAsia="宋体"/>
          <w:sz w:val="21"/>
          <w:szCs w:val="21"/>
        </w:rPr>
      </w:pPr>
      <w:r>
        <w:rPr>
          <w:rFonts w:ascii="宋体" w:hAnsi="宋体" w:eastAsia="宋体"/>
          <w:sz w:val="21"/>
          <w:szCs w:val="21"/>
        </w:rPr>
        <w:t xml:space="preserve">14.4.</w:t>
      </w:r>
      <w:r>
        <w:rPr>
          <w:rFonts w:hint="eastAsia" w:ascii="宋体" w:hAnsi="宋体" w:eastAsia="宋体"/>
          <w:sz w:val="21"/>
          <w:szCs w:val="21"/>
        </w:rPr>
        <w:t xml:space="preserve">响应文件审查</w:t>
      </w:r>
      <w:r>
        <w:rPr>
          <w:rFonts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4.4.1.</w:t>
      </w:r>
      <w:r>
        <w:rPr>
          <w:rFonts w:hint="eastAsia" w:ascii="宋体" w:hAnsi="宋体" w:eastAsia="宋体"/>
          <w:sz w:val="21"/>
          <w:szCs w:val="21"/>
        </w:rPr>
        <w:t xml:space="preserve">磋商小组应当对符合资格的响应人的响应文件进行符合性审查，以确定其是否满足磋商文件的实质性要求。</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4.4.2.</w:t>
      </w:r>
      <w:r>
        <w:rPr>
          <w:rFonts w:hint="eastAsia" w:ascii="宋体" w:hAnsi="宋体" w:eastAsia="宋体"/>
          <w:sz w:val="21"/>
          <w:szCs w:val="21"/>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ascii="宋体" w:hAnsi="宋体" w:eastAsia="宋体"/>
          <w:sz w:val="21"/>
          <w:szCs w:val="21"/>
        </w:rPr>
        <w:t xml:space="preserve">14.5.</w:t>
      </w:r>
      <w:r>
        <w:rPr>
          <w:rFonts w:hint="eastAsia" w:ascii="宋体" w:hAnsi="宋体" w:eastAsia="宋体"/>
          <w:sz w:val="21"/>
          <w:szCs w:val="21"/>
        </w:rPr>
        <w:t xml:space="preserve">供应商澄清</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磋商小组要求供应商澄清、说明或者更正响应文件将以书面形式作出。供应商的澄清、说明或者更正应当由法定代表人或其授权代表签字或者加盖公章。</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ascii="宋体" w:hAnsi="宋体" w:eastAsia="宋体"/>
          <w:sz w:val="21"/>
          <w:szCs w:val="21"/>
        </w:rPr>
        <w:t xml:space="preserve">14.6.</w:t>
      </w:r>
      <w:r>
        <w:rPr>
          <w:rFonts w:hint="eastAsia" w:ascii="宋体" w:hAnsi="宋体" w:eastAsia="宋体"/>
          <w:sz w:val="21"/>
          <w:szCs w:val="21"/>
        </w:rPr>
        <w:t xml:space="preserve">磋商程序、最后报价</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磋商小组所有成员应当集中与单一供应商分别进行磋商，并给予所有参加磋商的供应商平等的磋商机会。</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4</w:t>
      </w:r>
      <w:r>
        <w:rPr>
          <w:rFonts w:hint="eastAsia" w:ascii="宋体" w:hAnsi="宋体" w:eastAsia="宋体"/>
          <w:sz w:val="21"/>
          <w:szCs w:val="21"/>
        </w:rPr>
        <w:t xml:space="preserve">.6.1磋商程序</w:t>
      </w:r>
      <w:r>
        <w:rPr>
          <w:rFonts w:hint="eastAsia" w:ascii="宋体" w:hAnsi="宋体" w:eastAsia="宋体"/>
          <w:sz w:val="21"/>
          <w:szCs w:val="21"/>
        </w:rPr>
      </w:r>
      <w:r/>
    </w:p>
    <w:p>
      <w:pPr>
        <w:pStyle w:val="900"/>
        <w:spacing w:line="440" w:lineRule="exact"/>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t xml:space="preserve">磋商顺序的确定：按磋商签到时间先后确定磋商顺序。如</w:t>
      </w:r>
      <w:r>
        <w:rPr>
          <w:rFonts w:ascii="宋体" w:hAnsi="宋体" w:eastAsia="宋体"/>
          <w:b/>
          <w:bCs/>
          <w:sz w:val="21"/>
          <w:szCs w:val="21"/>
        </w:rPr>
        <w:t xml:space="preserve">10分钟</w:t>
      </w:r>
      <w:r>
        <w:rPr>
          <w:rFonts w:ascii="宋体" w:hAnsi="宋体" w:eastAsia="宋体"/>
          <w:sz w:val="21"/>
          <w:szCs w:val="21"/>
        </w:rPr>
        <w:t xml:space="preserve">之内代理机构无法与供应商取得联系，磋商顺序顺延。</w:t>
      </w:r>
      <w:r>
        <w:rPr>
          <w:rFonts w:ascii="宋体" w:hAnsi="宋体" w:eastAsia="宋体"/>
          <w:sz w:val="21"/>
          <w:szCs w:val="21"/>
        </w:rPr>
      </w:r>
      <w:r/>
    </w:p>
    <w:p>
      <w:pPr>
        <w:pStyle w:val="900"/>
        <w:spacing w:line="440" w:lineRule="exact"/>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磋商小组将首先对所有响应文件的有效性进行审查，包括对响应文件中的资格证明文件等进行审查，以确定供应商是否具备磋商资格。未实质性响应磋商文件的响应文件按无效响应处理，磋商小组将告知提交响应文件的供应商。</w:t>
      </w:r>
      <w:r>
        <w:rPr>
          <w:rFonts w:ascii="宋体" w:hAnsi="宋体" w:eastAsia="宋体"/>
          <w:sz w:val="21"/>
          <w:szCs w:val="21"/>
        </w:rPr>
      </w:r>
      <w:r/>
    </w:p>
    <w:p>
      <w:pPr>
        <w:pStyle w:val="900"/>
        <w:spacing w:line="440" w:lineRule="exact"/>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磋商小组将</w:t>
      </w:r>
      <w:r>
        <w:rPr>
          <w:rFonts w:hint="eastAsia" w:ascii="宋体" w:hAnsi="宋体" w:eastAsia="宋体"/>
          <w:sz w:val="21"/>
          <w:szCs w:val="21"/>
        </w:rPr>
        <w:t xml:space="preserve">根据评审需求</w:t>
      </w:r>
      <w:r>
        <w:rPr>
          <w:rFonts w:ascii="宋体" w:hAnsi="宋体" w:eastAsia="宋体"/>
          <w:sz w:val="21"/>
          <w:szCs w:val="21"/>
        </w:rPr>
        <w:t xml:space="preserve">与符合相应资格条件的供应商分别进行磋商，磋商小组与单一供应商进行磋商的次数和时间视磋商时的具体情况而定。</w:t>
      </w:r>
      <w:r>
        <w:rPr>
          <w:rFonts w:hint="eastAsia" w:ascii="宋体" w:hAnsi="宋体" w:eastAsia="宋体" w:cs="宋体"/>
          <w:sz w:val="21"/>
          <w:szCs w:val="21"/>
          <w:lang w:bidi="ar"/>
        </w:rPr>
        <w:t xml:space="preserve">建议各供应商法定代表人或授权委托人始终保持通讯顺畅，时刻关注系统。</w:t>
      </w:r>
      <w:r>
        <w:rPr>
          <w:rFonts w:ascii="宋体" w:hAnsi="宋体" w:eastAsia="宋体"/>
          <w:sz w:val="21"/>
          <w:szCs w:val="21"/>
        </w:rPr>
      </w:r>
      <w:r/>
    </w:p>
    <w:p>
      <w:pPr>
        <w:pStyle w:val="887"/>
        <w:ind w:firstLine="422"/>
        <w:spacing w:line="360" w:lineRule="auto"/>
        <w:rPr>
          <w:rFonts w:hint="eastAsia" w:ascii="宋体" w:hAnsi="宋体"/>
          <w:szCs w:val="21"/>
          <w:lang w:val="zh-CN"/>
        </w:rPr>
      </w:pPr>
      <w:r>
        <w:rPr>
          <w:rFonts w:hint="eastAsia" w:ascii="宋体" w:hAnsi="宋体"/>
          <w:szCs w:val="21"/>
        </w:rPr>
        <w:t xml:space="preserve">（4）</w:t>
      </w:r>
      <w:r>
        <w:rPr>
          <w:rFonts w:hint="eastAsia" w:ascii="宋体" w:hAnsi="宋体"/>
          <w:szCs w:val="21"/>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szCs w:val="21"/>
          <w:lang w:val="zh-CN"/>
        </w:rPr>
      </w:r>
      <w:r/>
    </w:p>
    <w:p>
      <w:pPr>
        <w:pStyle w:val="900"/>
        <w:spacing w:line="440" w:lineRule="exact"/>
        <w:rPr>
          <w:rFonts w:ascii="宋体" w:hAnsi="宋体" w:eastAsia="宋体"/>
          <w:sz w:val="21"/>
          <w:szCs w:val="21"/>
        </w:rPr>
      </w:pPr>
      <w:r>
        <w:rPr>
          <w:rFonts w:ascii="宋体" w:hAnsi="宋体" w:eastAsia="宋体"/>
          <w:sz w:val="21"/>
          <w:szCs w:val="21"/>
        </w:rPr>
        <w:t xml:space="preserve">14.6.</w:t>
      </w:r>
      <w:r>
        <w:rPr>
          <w:rFonts w:hint="eastAsia" w:ascii="宋体" w:hAnsi="宋体" w:eastAsia="宋体"/>
          <w:sz w:val="21"/>
          <w:szCs w:val="21"/>
        </w:rPr>
        <w:t xml:space="preserve">2磋商内容</w:t>
      </w:r>
      <w:r>
        <w:rPr>
          <w:rFonts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1）在磋商过程中，磋商小组可以根据磋商文件和磋商情况实质性变动采购需求中的技术、服务要求以及合同草案条款，但不得变动磋商文件中的其他内容。对磋商文件作出的实质性变动是磋商文件的有效组成部分，磋商小组将在“苏采云”系统中同时通知所有参加磋商的供应商，供应商应当按照磋商文件的变动情况和磋商小组的要求在“苏采云”系统中重新提交响应文件，并由其法定代表人或授权代表签字并加盖CA电子公章。</w:t>
      </w:r>
      <w:r>
        <w:rPr>
          <w:rFonts w:hint="eastAsia" w:ascii="宋体" w:hAnsi="宋体" w:eastAsia="宋体"/>
          <w:sz w:val="21"/>
          <w:szCs w:val="21"/>
        </w:rPr>
      </w:r>
      <w:r/>
    </w:p>
    <w:p>
      <w:pPr>
        <w:pStyle w:val="887"/>
        <w:ind w:firstLine="420"/>
        <w:jc w:val="left"/>
        <w:spacing w:line="360" w:lineRule="auto"/>
        <w:rPr>
          <w:rFonts w:ascii="宋体" w:hAnsi="宋体" w:cs="宋体"/>
        </w:rPr>
      </w:pPr>
      <w:r>
        <w:rPr>
          <w:rFonts w:hint="eastAsia" w:ascii="宋体" w:hAnsi="宋体"/>
          <w:szCs w:val="21"/>
        </w:rPr>
        <w:t xml:space="preserve">（2）</w:t>
      </w:r>
      <w:r>
        <w:rPr>
          <w:rFonts w:hint="eastAsia" w:ascii="宋体" w:hAnsi="宋体" w:cs="宋体"/>
        </w:rPr>
        <w:t xml:space="preserve">磋商结束后，磋商小组将在“苏采云”系统向所有实质性响应的供应商发布“最后报价要求函”及最后报价格式表，要求所有实质性响应的供应商在最后一个供应商磋商结束后十五分钟内提交最后报价。提交最后报价的供应商不得少于3家。</w:t>
      </w:r>
      <w:r>
        <w:rPr>
          <w:rFonts w:hint="eastAsia" w:ascii="宋体" w:hAnsi="宋体" w:cs="宋体"/>
          <w:szCs w:val="21"/>
        </w:rPr>
        <w:t xml:space="preserve">如未按上述时间递交最后报价表的供应商，将作为自动放弃此次磋商以及最后报价。</w:t>
      </w:r>
      <w:r>
        <w:rPr>
          <w:rFonts w:ascii="宋体" w:hAnsi="宋体" w:cs="宋体"/>
        </w:rPr>
      </w:r>
      <w:r/>
    </w:p>
    <w:p>
      <w:pPr>
        <w:pStyle w:val="900"/>
        <w:spacing w:line="440" w:lineRule="exact"/>
        <w:rPr>
          <w:rFonts w:ascii="宋体" w:hAnsi="宋体" w:eastAsia="宋体"/>
          <w:sz w:val="21"/>
          <w:szCs w:val="21"/>
        </w:rPr>
      </w:pPr>
      <w:r>
        <w:rPr>
          <w:rFonts w:ascii="宋体" w:hAnsi="宋体" w:eastAsia="宋体"/>
          <w:sz w:val="21"/>
          <w:szCs w:val="21"/>
        </w:rPr>
        <w:t xml:space="preserve">14.6.</w:t>
      </w:r>
      <w:r>
        <w:rPr>
          <w:rFonts w:hint="eastAsia" w:ascii="宋体" w:hAnsi="宋体" w:eastAsia="宋体"/>
          <w:sz w:val="21"/>
          <w:szCs w:val="21"/>
        </w:rPr>
        <w:t xml:space="preserve">3最后报价</w:t>
      </w:r>
      <w:r>
        <w:rPr>
          <w:rFonts w:ascii="宋体" w:hAnsi="宋体" w:eastAsia="宋体"/>
          <w:sz w:val="21"/>
          <w:szCs w:val="21"/>
        </w:rPr>
      </w:r>
      <w:r/>
    </w:p>
    <w:p>
      <w:pPr>
        <w:pStyle w:val="988"/>
        <w:ind w:firstLine="420"/>
        <w:spacing w:before="0" w:beforeAutospacing="0" w:after="0" w:afterAutospacing="0" w:line="400" w:lineRule="exact"/>
        <w:widowControl w:val="off"/>
        <w:rPr>
          <w:rFonts w:hint="eastAsia"/>
          <w:sz w:val="21"/>
          <w:szCs w:val="21"/>
        </w:rPr>
      </w:pPr>
      <w:r>
        <w:rPr>
          <w:rFonts w:hint="eastAsia"/>
          <w:sz w:val="21"/>
          <w:szCs w:val="21"/>
          <w:lang w:bidi="ar"/>
        </w:rPr>
        <w:t xml:space="preserve">（1）磋商文件能够详细列明采购标的的技术、服务要求的，磋商结束后，磋商小组将要求所有实质性响应的供应商在规定时间内提交最后报价。最后报价是供应商响应文件的有效组成部分。</w:t>
      </w:r>
      <w:r>
        <w:rPr>
          <w:rFonts w:hint="eastAsia"/>
          <w:sz w:val="21"/>
          <w:szCs w:val="21"/>
        </w:rPr>
      </w:r>
      <w:r/>
    </w:p>
    <w:p>
      <w:pPr>
        <w:pStyle w:val="988"/>
        <w:ind w:firstLine="420"/>
        <w:spacing w:before="0" w:beforeAutospacing="0" w:after="0" w:afterAutospacing="0" w:line="400" w:lineRule="exact"/>
        <w:widowControl w:val="off"/>
        <w:rPr>
          <w:rFonts w:hint="eastAsia"/>
          <w:sz w:val="21"/>
          <w:szCs w:val="21"/>
        </w:rPr>
      </w:pPr>
      <w:r>
        <w:rPr>
          <w:rFonts w:hint="eastAsia"/>
          <w:sz w:val="21"/>
          <w:szCs w:val="21"/>
          <w:lang w:bidi="ar"/>
        </w:rPr>
        <w:t xml:space="preserve">（2）最后报价截止时间之前，各供应商的最后报价将被隐藏无法显示，在到达最后报价截止时间后，代理机构工作人员可以查看各供应商最后报价。</w:t>
      </w:r>
      <w:r>
        <w:rPr>
          <w:rFonts w:hint="eastAsia"/>
          <w:sz w:val="21"/>
          <w:szCs w:val="21"/>
        </w:rPr>
      </w:r>
      <w:r/>
    </w:p>
    <w:p>
      <w:pPr>
        <w:pStyle w:val="988"/>
        <w:ind w:firstLine="420"/>
        <w:spacing w:before="0" w:beforeAutospacing="0" w:after="0" w:afterAutospacing="0" w:line="400" w:lineRule="exact"/>
        <w:widowControl w:val="off"/>
        <w:rPr>
          <w:rFonts w:hint="eastAsia"/>
          <w:sz w:val="21"/>
          <w:szCs w:val="21"/>
        </w:rPr>
      </w:pPr>
      <w:r>
        <w:rPr>
          <w:rFonts w:hint="eastAsia"/>
          <w:sz w:val="21"/>
          <w:szCs w:val="21"/>
          <w:lang w:bidi="ar"/>
        </w:rPr>
        <w:t xml:space="preserve">（3）最后报价截止时间前，供应商可以修改报价，截止时间后以最新的报价为准；如超过截止时间未提交或报价超过预算，</w:t>
      </w:r>
      <w:r>
        <w:rPr>
          <w:rFonts w:hint="eastAsia"/>
          <w:b/>
          <w:bCs/>
          <w:sz w:val="21"/>
          <w:szCs w:val="21"/>
          <w:lang w:bidi="ar"/>
        </w:rPr>
        <w:t xml:space="preserve">均作无效投标处理</w:t>
      </w:r>
      <w:r>
        <w:rPr>
          <w:rFonts w:hint="eastAsia"/>
          <w:sz w:val="21"/>
          <w:szCs w:val="21"/>
          <w:lang w:bidi="ar"/>
        </w:rPr>
        <w:t xml:space="preserve">。每标段如提交二次报价的供应商不满三家，则本次竞争性磋商失败。</w:t>
      </w:r>
      <w:r>
        <w:rPr>
          <w:rFonts w:hint="eastAsia"/>
          <w:sz w:val="21"/>
          <w:szCs w:val="21"/>
        </w:rPr>
      </w:r>
      <w:r/>
    </w:p>
    <w:p>
      <w:pPr>
        <w:pStyle w:val="988"/>
        <w:ind w:firstLine="420"/>
        <w:spacing w:before="0" w:beforeAutospacing="0" w:after="0" w:afterAutospacing="0" w:line="400" w:lineRule="exact"/>
        <w:widowControl w:val="off"/>
        <w:rPr>
          <w:rFonts w:hint="eastAsia"/>
          <w:sz w:val="21"/>
          <w:szCs w:val="21"/>
        </w:rPr>
      </w:pPr>
      <w:r>
        <w:rPr>
          <w:rFonts w:hint="eastAsia"/>
          <w:sz w:val="21"/>
          <w:szCs w:val="21"/>
          <w:lang w:bidi="ar"/>
        </w:rPr>
        <w:t xml:space="preserve">（4）已提交响应文件的供应商，在提交最后报价之前，可以根据磋商情况退出磋商。</w:t>
      </w:r>
      <w:r>
        <w:rPr>
          <w:rFonts w:hint="eastAsia"/>
          <w:sz w:val="21"/>
          <w:szCs w:val="21"/>
        </w:rPr>
      </w:r>
      <w:r/>
    </w:p>
    <w:p>
      <w:pPr>
        <w:pStyle w:val="988"/>
        <w:ind w:firstLine="422"/>
        <w:spacing w:before="0" w:beforeAutospacing="0" w:after="0" w:afterAutospacing="0" w:line="400" w:lineRule="exact"/>
        <w:widowControl w:val="off"/>
        <w:rPr>
          <w:rFonts w:hint="eastAsia"/>
          <w:b/>
          <w:bCs/>
          <w:sz w:val="21"/>
          <w:szCs w:val="21"/>
        </w:rPr>
      </w:pPr>
      <w:r>
        <w:rPr>
          <w:rFonts w:hint="eastAsia"/>
          <w:b/>
          <w:bCs/>
          <w:sz w:val="21"/>
          <w:szCs w:val="21"/>
          <w:lang w:bidi="ar"/>
        </w:rPr>
        <w:t xml:space="preserve">（5）关于二次报价的具体操作流程，各供应商请详细阅读《操作手册》。</w:t>
      </w:r>
      <w:r>
        <w:rPr>
          <w:rFonts w:hint="eastAsia"/>
          <w:b/>
          <w:bCs/>
          <w:sz w:val="21"/>
          <w:szCs w:val="21"/>
        </w:rPr>
      </w:r>
      <w:r/>
    </w:p>
    <w:p>
      <w:pPr>
        <w:pStyle w:val="900"/>
        <w:spacing w:line="440" w:lineRule="exact"/>
        <w:rPr>
          <w:rFonts w:hint="eastAsia" w:ascii="宋体" w:hAnsi="宋体" w:eastAsia="宋体"/>
          <w:sz w:val="21"/>
          <w:szCs w:val="21"/>
        </w:rPr>
      </w:pPr>
      <w:r>
        <w:rPr>
          <w:rFonts w:ascii="宋体" w:hAnsi="宋体" w:eastAsia="宋体"/>
          <w:sz w:val="21"/>
          <w:szCs w:val="21"/>
        </w:rPr>
        <w:t xml:space="preserve">14.7.</w:t>
      </w:r>
      <w:r>
        <w:rPr>
          <w:rFonts w:hint="eastAsia" w:ascii="宋体" w:hAnsi="宋体" w:eastAsia="宋体"/>
          <w:sz w:val="21"/>
          <w:szCs w:val="21"/>
        </w:rPr>
        <w:t xml:space="preserve">响应无效和终止磋商活动条款</w:t>
      </w:r>
      <w:r>
        <w:rPr>
          <w:rFonts w:hint="eastAsia" w:ascii="宋体" w:hAnsi="宋体" w:eastAsia="宋体"/>
          <w:sz w:val="21"/>
          <w:szCs w:val="21"/>
        </w:rPr>
      </w:r>
      <w:r/>
    </w:p>
    <w:p>
      <w:pPr>
        <w:pStyle w:val="900"/>
        <w:spacing w:line="440" w:lineRule="exact"/>
        <w:rPr>
          <w:rFonts w:ascii="宋体" w:hAnsi="宋体" w:eastAsia="宋体"/>
          <w:sz w:val="21"/>
          <w:szCs w:val="21"/>
        </w:rPr>
      </w:pPr>
      <w:r>
        <w:rPr>
          <w:rFonts w:ascii="宋体" w:hAnsi="宋体" w:eastAsia="宋体"/>
          <w:sz w:val="21"/>
          <w:szCs w:val="21"/>
        </w:rPr>
        <w:t xml:space="preserve">14.7.1.</w:t>
      </w:r>
      <w:r>
        <w:rPr>
          <w:rFonts w:hint="eastAsia" w:ascii="宋体" w:hAnsi="宋体" w:eastAsia="宋体"/>
          <w:sz w:val="21"/>
          <w:szCs w:val="21"/>
        </w:rPr>
        <w:t xml:space="preserve">响应人存在下列情况之一的，响应无效:</w:t>
      </w:r>
      <w:r>
        <w:rPr>
          <w:rFonts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（1）未按照竞争性磋商文件规定要求签署、盖章的；</w:t>
      </w:r>
      <w:r>
        <w:rPr>
          <w:rFonts w:hint="eastAsia" w:ascii="宋体" w:hAnsi="宋体" w:eastAsia="宋体"/>
          <w:sz w:val="21"/>
          <w:szCs w:val="21"/>
        </w:rPr>
      </w:r>
      <w:r/>
    </w:p>
    <w:p>
      <w:pPr>
        <w:pStyle w:val="900"/>
        <w:spacing w:line="440" w:lineRule="exact"/>
        <w:rPr>
          <w:rFonts w:ascii="宋体" w:hAnsi="宋体" w:eastAsia="宋体"/>
          <w:sz w:val="21"/>
          <w:szCs w:val="21"/>
        </w:rPr>
      </w:pPr>
      <w:r>
        <w:rPr>
          <w:rFonts w:hint="eastAsia" w:ascii="宋体" w:hAnsi="宋体" w:eastAsia="宋体"/>
          <w:sz w:val="21"/>
          <w:szCs w:val="21"/>
        </w:rPr>
        <w:t xml:space="preserve">（2）供应商不具备竞争性磋商文件中规定资格条件的；</w:t>
      </w:r>
      <w:r>
        <w:rPr>
          <w:rFonts w:ascii="宋体" w:hAnsi="宋体" w:eastAsia="宋体"/>
          <w:sz w:val="21"/>
          <w:szCs w:val="21"/>
        </w:rPr>
      </w:r>
      <w:r/>
    </w:p>
    <w:p>
      <w:pPr>
        <w:pStyle w:val="900"/>
        <w:spacing w:line="440" w:lineRule="exact"/>
        <w:rPr>
          <w:rFonts w:ascii="宋体" w:hAnsi="宋体" w:eastAsia="宋体"/>
          <w:sz w:val="21"/>
          <w:szCs w:val="21"/>
        </w:rPr>
      </w:pPr>
      <w:r>
        <w:rPr>
          <w:rFonts w:hint="eastAsia" w:ascii="宋体" w:hAnsi="宋体" w:eastAsia="宋体"/>
          <w:sz w:val="21"/>
          <w:szCs w:val="21"/>
        </w:rPr>
        <w:t xml:space="preserve">（3）报价超过磋商文件中规定的预算金额或者最高限价的；</w:t>
      </w:r>
      <w:r>
        <w:rPr>
          <w:rFonts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（4）响应文件含有采购人不能接受的附加条件；</w:t>
      </w:r>
      <w:r>
        <w:rPr>
          <w:rFonts w:hint="eastAsia" w:ascii="宋体" w:hAnsi="宋体" w:eastAsia="宋体"/>
          <w:sz w:val="21"/>
          <w:szCs w:val="21"/>
        </w:rPr>
      </w:r>
      <w:r/>
    </w:p>
    <w:p>
      <w:pPr>
        <w:pStyle w:val="969"/>
        <w:ind w:firstLine="420"/>
        <w:spacing w:line="440" w:lineRule="exact"/>
        <w:rPr>
          <w:rFonts w:hint="eastAsia" w:ascii="宋体" w:hAnsi="宋体" w:cs="宋体"/>
          <w:sz w:val="21"/>
          <w:szCs w:val="21"/>
        </w:rPr>
      </w:pPr>
      <w:r>
        <w:rPr>
          <w:rFonts w:hint="eastAsia" w:ascii="宋体" w:hAnsi="宋体" w:cs="宋体"/>
          <w:sz w:val="21"/>
          <w:szCs w:val="21"/>
        </w:rPr>
        <w:t xml:space="preserve">（5）因磋商响应单位自身原因导致网上磋商响应文件无法递交的其他情况；</w:t>
      </w:r>
      <w:r>
        <w:rPr>
          <w:rFonts w:hint="eastAsia" w:ascii="宋体" w:hAnsi="宋体" w:cs="宋体"/>
          <w:sz w:val="21"/>
          <w:szCs w:val="21"/>
        </w:rPr>
      </w:r>
      <w:r/>
    </w:p>
    <w:p>
      <w:pPr>
        <w:pStyle w:val="900"/>
        <w:spacing w:line="440" w:lineRule="exact"/>
        <w:rPr>
          <w:rFonts w:ascii="宋体" w:hAnsi="宋体" w:eastAsia="宋体"/>
          <w:sz w:val="21"/>
          <w:szCs w:val="21"/>
        </w:rPr>
      </w:pPr>
      <w:r>
        <w:rPr>
          <w:rFonts w:hint="eastAsia" w:ascii="宋体" w:hAnsi="宋体" w:eastAsia="宋体"/>
          <w:sz w:val="21"/>
          <w:szCs w:val="21"/>
        </w:rPr>
        <w:t xml:space="preserve">（6）不符合法律、法规和竞争性磋商文件中规定的其他实质性要求的；</w:t>
      </w:r>
      <w:r>
        <w:rPr>
          <w:rFonts w:ascii="宋体" w:hAnsi="宋体" w:eastAsia="宋体"/>
          <w:sz w:val="21"/>
          <w:szCs w:val="21"/>
        </w:rPr>
      </w:r>
      <w:r/>
    </w:p>
    <w:p>
      <w:pPr>
        <w:pStyle w:val="900"/>
        <w:spacing w:line="440" w:lineRule="exact"/>
        <w:rPr>
          <w:rFonts w:ascii="宋体" w:hAnsi="宋体" w:eastAsia="宋体"/>
          <w:sz w:val="21"/>
          <w:szCs w:val="21"/>
        </w:rPr>
      </w:pPr>
      <w:r>
        <w:rPr>
          <w:rFonts w:hint="eastAsia" w:ascii="宋体" w:hAnsi="宋体" w:eastAsia="宋体"/>
          <w:sz w:val="21"/>
          <w:szCs w:val="21"/>
        </w:rPr>
        <w:t xml:space="preserve">（7）法律、法规及本竞争性磋商文件规定的其他无效的情形。</w:t>
      </w:r>
      <w:r>
        <w:rPr>
          <w:rFonts w:ascii="宋体" w:hAnsi="宋体" w:eastAsia="宋体"/>
          <w:sz w:val="21"/>
          <w:szCs w:val="21"/>
        </w:rPr>
      </w:r>
      <w:r/>
    </w:p>
    <w:p>
      <w:pPr>
        <w:pStyle w:val="900"/>
        <w:spacing w:line="440" w:lineRule="exact"/>
        <w:rPr>
          <w:rFonts w:hint="eastAsia" w:ascii="宋体" w:hAnsi="宋体" w:eastAsia="宋体"/>
          <w:sz w:val="21"/>
          <w:szCs w:val="21"/>
        </w:rPr>
      </w:pPr>
      <w:r>
        <w:rPr>
          <w:rFonts w:ascii="宋体" w:hAnsi="宋体" w:eastAsia="宋体"/>
          <w:sz w:val="21"/>
          <w:szCs w:val="21"/>
        </w:rPr>
        <w:t xml:space="preserve">14.7.2.</w:t>
      </w:r>
      <w:r>
        <w:rPr>
          <w:rFonts w:hint="eastAsia" w:ascii="宋体" w:hAnsi="宋体" w:eastAsia="宋体"/>
          <w:sz w:val="21"/>
          <w:szCs w:val="21"/>
        </w:rPr>
        <w:t xml:space="preserve">响应人应当遵循公平竞争的原则，不得恶意串通，不得妨碍其他响应人的竞争行为，不得损害采购人或者其他响应人的合法权益。</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磋商在过程中发现响应人有上述情形的，磋商小组应当认定其响应无效，并书面报告本级财政部门。</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ascii="宋体" w:hAnsi="宋体" w:eastAsia="宋体"/>
          <w:sz w:val="21"/>
          <w:szCs w:val="21"/>
        </w:rPr>
        <w:t xml:space="preserve">14.7.3.</w:t>
      </w:r>
      <w:r>
        <w:rPr>
          <w:rFonts w:hint="eastAsia" w:ascii="宋体" w:hAnsi="宋体" w:eastAsia="宋体"/>
          <w:sz w:val="21"/>
          <w:szCs w:val="21"/>
        </w:rPr>
        <w:t xml:space="preserve">有下列情形之一的，视为响应人恶意串通，其响应无效：</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（1）不同响应人的响应文件由同一单位或者个人编制；</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（2）不同响应人委托同一单位或者个人办理磋商事宜；</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（3）不同响应人的响应文件载明的项目管理成员或者联系人员为同一人；</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（4）不同响应人的响应文件异常一致或者报价呈规律性差异；</w:t>
      </w:r>
      <w:r>
        <w:rPr>
          <w:rFonts w:hint="eastAsia" w:ascii="宋体" w:hAnsi="宋体" w:eastAsia="宋体"/>
          <w:sz w:val="21"/>
          <w:szCs w:val="21"/>
        </w:rPr>
      </w:r>
      <w:r/>
    </w:p>
    <w:p>
      <w:pPr>
        <w:pStyle w:val="900"/>
        <w:spacing w:line="440" w:lineRule="exact"/>
        <w:rPr>
          <w:rFonts w:ascii="宋体" w:hAnsi="宋体" w:eastAsia="宋体"/>
          <w:sz w:val="21"/>
          <w:szCs w:val="21"/>
        </w:rPr>
      </w:pPr>
      <w:r>
        <w:rPr>
          <w:rFonts w:hint="eastAsia" w:ascii="宋体" w:hAnsi="宋体" w:eastAsia="宋体"/>
          <w:sz w:val="21"/>
          <w:szCs w:val="21"/>
        </w:rPr>
        <w:t xml:space="preserve">（5）不同响应人的响应文件相互混装；</w:t>
      </w:r>
      <w:r>
        <w:rPr>
          <w:rFonts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（6）不同响应人的响应文件制作机器码一致。</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ascii="宋体" w:hAnsi="宋体" w:eastAsia="宋体"/>
          <w:sz w:val="21"/>
          <w:szCs w:val="21"/>
        </w:rPr>
        <w:t xml:space="preserve">14.7.4.</w:t>
      </w:r>
      <w:r>
        <w:rPr>
          <w:rFonts w:hint="eastAsia" w:ascii="宋体" w:hAnsi="宋体" w:eastAsia="宋体"/>
          <w:sz w:val="21"/>
          <w:szCs w:val="21"/>
        </w:rPr>
        <w:t xml:space="preserve">终止竞争性磋商采购活动的条款</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出现下列情形之一的，采购代理机构将终止竞争性磋商采购活动，发布项目终止公告并说明原因，重新开展采购活动：</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（1）因情况变化，不再符合规定的竞争性磋商采购方式适用情形的；</w:t>
      </w:r>
      <w:r>
        <w:rPr>
          <w:rFonts w:hint="eastAsia" w:ascii="宋体" w:hAnsi="宋体" w:eastAsia="宋体"/>
          <w:sz w:val="21"/>
          <w:szCs w:val="21"/>
        </w:rPr>
      </w:r>
      <w:r/>
    </w:p>
    <w:p>
      <w:pPr>
        <w:pStyle w:val="900"/>
        <w:spacing w:line="440" w:lineRule="exact"/>
        <w:rPr>
          <w:rFonts w:hint="eastAsia" w:ascii="宋体" w:hAnsi="宋体" w:eastAsia="宋体"/>
          <w:sz w:val="21"/>
          <w:szCs w:val="21"/>
        </w:rPr>
      </w:pPr>
      <w:r>
        <w:rPr>
          <w:rFonts w:hint="eastAsia" w:ascii="宋体" w:hAnsi="宋体" w:eastAsia="宋体"/>
          <w:sz w:val="21"/>
          <w:szCs w:val="21"/>
        </w:rPr>
        <w:t xml:space="preserve">（2）出现影响采购公正的违法、违规行为的；</w:t>
      </w:r>
      <w:r>
        <w:rPr>
          <w:rFonts w:hint="eastAsia" w:ascii="宋体" w:hAnsi="宋体" w:eastAsia="宋体"/>
          <w:sz w:val="21"/>
          <w:szCs w:val="21"/>
        </w:rPr>
      </w:r>
      <w:r/>
    </w:p>
    <w:p>
      <w:pPr>
        <w:pStyle w:val="900"/>
        <w:jc w:val="both"/>
        <w:spacing w:line="440" w:lineRule="exact"/>
        <w:rPr>
          <w:rFonts w:ascii="宋体" w:hAnsi="宋体" w:eastAsia="宋体"/>
          <w:sz w:val="21"/>
          <w:szCs w:val="21"/>
        </w:rPr>
      </w:pPr>
      <w:r>
        <w:rPr>
          <w:rFonts w:hint="eastAsia" w:ascii="宋体" w:hAnsi="宋体" w:eastAsia="宋体"/>
          <w:sz w:val="21"/>
          <w:szCs w:val="21"/>
        </w:rPr>
        <w:t xml:space="preserve">（3）在采购过程中符合要求的供应商或者报价未超过采购预算的供应商不足3家的。</w:t>
      </w:r>
      <w:r>
        <w:rPr>
          <w:rFonts w:ascii="宋体" w:hAnsi="宋体" w:eastAsia="宋体"/>
          <w:sz w:val="21"/>
          <w:szCs w:val="21"/>
        </w:rPr>
      </w:r>
      <w:r/>
    </w:p>
    <w:p>
      <w:pPr>
        <w:pStyle w:val="887"/>
        <w:ind w:firstLine="422"/>
        <w:spacing w:line="440" w:lineRule="exact"/>
        <w:rPr>
          <w:rFonts w:hint="eastAsia" w:ascii="宋体" w:hAnsi="宋体"/>
          <w:b/>
          <w:szCs w:val="21"/>
        </w:rPr>
      </w:pPr>
      <w:r>
        <w:rPr>
          <w:rFonts w:ascii="宋体" w:hAnsi="宋体"/>
          <w:b/>
          <w:szCs w:val="21"/>
        </w:rPr>
        <w:t xml:space="preserve">15.</w:t>
      </w:r>
      <w:r>
        <w:rPr>
          <w:rFonts w:hint="eastAsia" w:ascii="宋体" w:hAnsi="宋体"/>
          <w:b/>
          <w:szCs w:val="21"/>
        </w:rPr>
        <w:t xml:space="preserve">确定成交、询问及质疑</w:t>
      </w:r>
      <w:r>
        <w:rPr>
          <w:rFonts w:hint="eastAsia" w:ascii="宋体" w:hAnsi="宋体"/>
          <w:b/>
          <w:szCs w:val="21"/>
        </w:rPr>
      </w:r>
      <w:r/>
    </w:p>
    <w:p>
      <w:pPr>
        <w:pStyle w:val="887"/>
        <w:ind w:firstLine="420"/>
        <w:spacing w:line="440" w:lineRule="exact"/>
        <w:rPr>
          <w:rFonts w:hint="eastAsia" w:ascii="宋体" w:hAnsi="宋体"/>
          <w:bCs/>
          <w:szCs w:val="21"/>
        </w:rPr>
      </w:pPr>
      <w:r>
        <w:rPr>
          <w:rFonts w:hint="eastAsia" w:ascii="宋体" w:hAnsi="宋体"/>
          <w:bCs/>
          <w:szCs w:val="21"/>
        </w:rPr>
        <w:t xml:space="preserve">1</w:t>
      </w:r>
      <w:r>
        <w:rPr>
          <w:rFonts w:ascii="宋体" w:hAnsi="宋体"/>
          <w:bCs/>
          <w:szCs w:val="21"/>
        </w:rPr>
        <w:t xml:space="preserve">5</w:t>
      </w:r>
      <w:r>
        <w:rPr>
          <w:rFonts w:hint="eastAsia" w:ascii="宋体" w:hAnsi="宋体"/>
          <w:bCs/>
          <w:szCs w:val="21"/>
        </w:rPr>
        <w:t xml:space="preserve">.1.确定成交供应商</w:t>
      </w:r>
      <w:r>
        <w:rPr>
          <w:rFonts w:hint="eastAsia" w:ascii="宋体" w:hAnsi="宋体"/>
          <w:bCs/>
          <w:szCs w:val="21"/>
        </w:rPr>
      </w:r>
      <w:r/>
    </w:p>
    <w:p>
      <w:pPr>
        <w:pStyle w:val="887"/>
        <w:ind w:firstLine="420"/>
        <w:spacing w:line="440" w:lineRule="exact"/>
        <w:rPr>
          <w:rFonts w:hint="eastAsia" w:ascii="宋体" w:hAnsi="宋体"/>
          <w:bCs/>
          <w:szCs w:val="21"/>
        </w:rPr>
      </w:pPr>
      <w:r>
        <w:rPr>
          <w:rFonts w:hint="eastAsia" w:ascii="宋体" w:hAnsi="宋体"/>
          <w:bCs/>
          <w:szCs w:val="21"/>
        </w:rPr>
        <w:t xml:space="preserve">1</w:t>
      </w:r>
      <w:r>
        <w:rPr>
          <w:rFonts w:ascii="宋体" w:hAnsi="宋体"/>
          <w:bCs/>
          <w:szCs w:val="21"/>
        </w:rPr>
        <w:t xml:space="preserve">5</w:t>
      </w:r>
      <w:r>
        <w:rPr>
          <w:rFonts w:hint="eastAsia" w:ascii="宋体" w:hAnsi="宋体"/>
          <w:bCs/>
          <w:szCs w:val="21"/>
        </w:rPr>
        <w:t xml:space="preserve">.1.1.采购人授权磋商小组直接确定成交供应商。</w:t>
      </w:r>
      <w:r>
        <w:rPr>
          <w:rFonts w:hint="eastAsia" w:ascii="宋体" w:hAnsi="宋体"/>
          <w:bCs/>
          <w:szCs w:val="21"/>
        </w:rPr>
      </w:r>
      <w:r/>
    </w:p>
    <w:p>
      <w:pPr>
        <w:pStyle w:val="887"/>
        <w:ind w:firstLine="420"/>
        <w:spacing w:line="440" w:lineRule="exact"/>
        <w:rPr>
          <w:rFonts w:hint="eastAsia" w:ascii="宋体" w:hAnsi="宋体"/>
          <w:bCs/>
          <w:szCs w:val="21"/>
        </w:rPr>
      </w:pPr>
      <w:r>
        <w:rPr>
          <w:rFonts w:hint="eastAsia" w:ascii="宋体" w:hAnsi="宋体"/>
          <w:bCs/>
          <w:szCs w:val="21"/>
        </w:rPr>
        <w:t xml:space="preserve">1</w:t>
      </w:r>
      <w:r>
        <w:rPr>
          <w:rFonts w:ascii="宋体" w:hAnsi="宋体"/>
          <w:bCs/>
          <w:szCs w:val="21"/>
        </w:rPr>
        <w:t xml:space="preserve">5</w:t>
      </w:r>
      <w:r>
        <w:rPr>
          <w:rFonts w:hint="eastAsia" w:ascii="宋体" w:hAnsi="宋体"/>
          <w:bCs/>
          <w:szCs w:val="21"/>
        </w:rPr>
        <w:t xml:space="preserve">.1.2.采购代理机构在成交供应商确定后2个工作日内在“苏州市政府采购网”公告成交结果，并同时书面通知成交供应商。成交通知书将成为合同的组成部分。</w:t>
      </w:r>
      <w:r>
        <w:rPr>
          <w:rFonts w:hint="eastAsia" w:ascii="宋体" w:hAnsi="宋体"/>
          <w:bCs/>
          <w:szCs w:val="21"/>
        </w:rPr>
      </w:r>
      <w:r/>
    </w:p>
    <w:p>
      <w:pPr>
        <w:pStyle w:val="887"/>
        <w:ind w:firstLine="420"/>
        <w:spacing w:line="440" w:lineRule="exact"/>
        <w:rPr>
          <w:rFonts w:ascii="宋体" w:hAnsi="宋体"/>
          <w:bCs/>
          <w:szCs w:val="21"/>
        </w:rPr>
      </w:pPr>
      <w:r>
        <w:rPr>
          <w:rFonts w:hint="eastAsia" w:ascii="宋体" w:hAnsi="宋体"/>
          <w:bCs/>
          <w:szCs w:val="21"/>
        </w:rPr>
        <w:t xml:space="preserve">1</w:t>
      </w:r>
      <w:r>
        <w:rPr>
          <w:rFonts w:ascii="宋体" w:hAnsi="宋体"/>
          <w:bCs/>
          <w:szCs w:val="21"/>
        </w:rPr>
        <w:t xml:space="preserve">5</w:t>
      </w:r>
      <w:r>
        <w:rPr>
          <w:rFonts w:hint="eastAsia" w:ascii="宋体" w:hAnsi="宋体"/>
          <w:bCs/>
          <w:szCs w:val="21"/>
        </w:rPr>
        <w:t xml:space="preserve">.2.询问及质疑</w:t>
      </w:r>
      <w:r>
        <w:rPr>
          <w:rFonts w:ascii="宋体" w:hAnsi="宋体"/>
          <w:bCs/>
          <w:szCs w:val="21"/>
        </w:rPr>
      </w:r>
      <w:r/>
    </w:p>
    <w:p>
      <w:pPr>
        <w:pStyle w:val="887"/>
        <w:ind w:firstLine="420"/>
        <w:spacing w:line="440" w:lineRule="exact"/>
        <w:rPr>
          <w:rFonts w:ascii="宋体" w:hAnsi="宋体"/>
          <w:bCs/>
          <w:szCs w:val="21"/>
        </w:rPr>
      </w:pPr>
      <w:r/>
      <w:bookmarkStart w:id="17" w:name="_Hlk139366691"/>
      <w:r>
        <w:rPr>
          <w:rFonts w:hint="eastAsia" w:ascii="宋体" w:hAnsi="宋体"/>
          <w:bCs/>
          <w:szCs w:val="21"/>
        </w:rPr>
        <w:t xml:space="preserve">1</w:t>
      </w:r>
      <w:r>
        <w:rPr>
          <w:rFonts w:ascii="宋体" w:hAnsi="宋体"/>
          <w:bCs/>
          <w:szCs w:val="21"/>
        </w:rPr>
        <w:t xml:space="preserve">5.2.1.</w:t>
      </w:r>
      <w:bookmarkEnd w:id="17"/>
      <w:r>
        <w:rPr>
          <w:rFonts w:hint="eastAsia" w:ascii="宋体" w:hAnsi="宋体"/>
          <w:bCs/>
          <w:szCs w:val="21"/>
        </w:rPr>
        <w:t xml:space="preserve">询问</w:t>
      </w:r>
      <w:r>
        <w:rPr>
          <w:rFonts w:ascii="宋体" w:hAnsi="宋体"/>
          <w:bCs/>
          <w:szCs w:val="21"/>
        </w:rPr>
      </w:r>
      <w:r/>
    </w:p>
    <w:p>
      <w:pPr>
        <w:pStyle w:val="887"/>
        <w:ind w:firstLine="420"/>
        <w:spacing w:line="440" w:lineRule="exact"/>
        <w:rPr>
          <w:rFonts w:hint="eastAsia" w:ascii="宋体" w:hAnsi="宋体"/>
          <w:bCs/>
          <w:szCs w:val="21"/>
        </w:rPr>
      </w:pPr>
      <w:r>
        <w:rPr>
          <w:rFonts w:ascii="宋体" w:hAnsi="宋体"/>
          <w:bCs/>
          <w:szCs w:val="21"/>
        </w:rPr>
        <w:t xml:space="preserve">15.2.1.1.</w:t>
      </w:r>
      <w:r>
        <w:rPr>
          <w:rFonts w:hint="eastAsia" w:ascii="宋体" w:hAnsi="宋体"/>
          <w:bCs/>
          <w:szCs w:val="21"/>
        </w:rPr>
        <w:t xml:space="preserve">供应商在开标前对政府采购活动事项有疑问的，可以向采购人或采购代理机构项目负责人提出询问。</w:t>
      </w:r>
      <w:r>
        <w:rPr>
          <w:rFonts w:hint="eastAsia" w:ascii="宋体" w:hAnsi="宋体"/>
          <w:bCs/>
          <w:szCs w:val="21"/>
        </w:rPr>
      </w:r>
      <w:r/>
    </w:p>
    <w:p>
      <w:pPr>
        <w:pStyle w:val="887"/>
        <w:ind w:firstLine="420"/>
        <w:spacing w:line="440" w:lineRule="exact"/>
        <w:rPr>
          <w:rFonts w:hint="eastAsia" w:ascii="宋体" w:hAnsi="宋体"/>
          <w:bCs/>
          <w:szCs w:val="21"/>
        </w:rPr>
      </w:pPr>
      <w:r>
        <w:rPr>
          <w:rFonts w:ascii="宋体" w:hAnsi="宋体"/>
          <w:bCs/>
          <w:szCs w:val="21"/>
        </w:rPr>
        <w:t xml:space="preserve">15.2.1.2.</w:t>
      </w:r>
      <w:r>
        <w:rPr>
          <w:rFonts w:hint="eastAsia" w:ascii="宋体" w:hAnsi="宋体"/>
          <w:bCs/>
          <w:szCs w:val="21"/>
        </w:rPr>
        <w:t xml:space="preserve">采购人或采购人委托的采购代理机构自受理询问之日起 3 个工作日内对供应商依法提出的询问作出答复，但答复内容不得涉及商业秘密。</w:t>
      </w:r>
      <w:r>
        <w:rPr>
          <w:rFonts w:hint="eastAsia" w:ascii="宋体" w:hAnsi="宋体"/>
          <w:bCs/>
          <w:szCs w:val="21"/>
        </w:rPr>
      </w:r>
      <w:r/>
    </w:p>
    <w:p>
      <w:pPr>
        <w:pStyle w:val="887"/>
        <w:ind w:firstLine="420"/>
        <w:spacing w:line="440" w:lineRule="exact"/>
        <w:rPr>
          <w:rFonts w:hint="eastAsia" w:ascii="宋体" w:hAnsi="宋体"/>
          <w:bCs/>
          <w:szCs w:val="21"/>
        </w:rPr>
      </w:pPr>
      <w:r>
        <w:rPr>
          <w:rFonts w:hint="eastAsia" w:ascii="宋体" w:hAnsi="宋体"/>
          <w:bCs/>
          <w:szCs w:val="21"/>
        </w:rPr>
        <w:t xml:space="preserve">1</w:t>
      </w:r>
      <w:r>
        <w:rPr>
          <w:rFonts w:ascii="宋体" w:hAnsi="宋体"/>
          <w:bCs/>
          <w:szCs w:val="21"/>
        </w:rPr>
        <w:t xml:space="preserve">5.2.2.</w:t>
      </w:r>
      <w:r>
        <w:rPr>
          <w:rFonts w:hint="eastAsia" w:ascii="宋体" w:hAnsi="宋体"/>
          <w:bCs/>
          <w:szCs w:val="21"/>
        </w:rPr>
        <w:t xml:space="preserve">质疑</w:t>
      </w:r>
      <w:r>
        <w:rPr>
          <w:rFonts w:hint="eastAsia" w:ascii="宋体" w:hAnsi="宋体"/>
          <w:bCs/>
          <w:szCs w:val="21"/>
        </w:rPr>
      </w:r>
      <w:r/>
    </w:p>
    <w:p>
      <w:pPr>
        <w:pStyle w:val="887"/>
        <w:ind w:firstLine="420"/>
        <w:spacing w:line="440" w:lineRule="exact"/>
        <w:rPr>
          <w:rFonts w:hint="eastAsia" w:ascii="宋体" w:hAnsi="宋体"/>
          <w:bCs/>
          <w:szCs w:val="21"/>
        </w:rPr>
      </w:pPr>
      <w:r>
        <w:rPr>
          <w:rFonts w:ascii="宋体" w:hAnsi="宋体"/>
          <w:bCs/>
          <w:szCs w:val="21"/>
        </w:rPr>
        <w:t xml:space="preserve">15.2.2.1.</w:t>
      </w:r>
      <w:r>
        <w:rPr>
          <w:rFonts w:hint="eastAsia" w:ascii="宋体" w:hAnsi="宋体"/>
          <w:bCs/>
          <w:szCs w:val="21"/>
        </w:rPr>
        <w:t xml:space="preserve">供应商认为采购文件、采购过程或中标、成交结果使自己的权益受到损害的，可以在知道或者应知其权益受到损害之日起7个工作日内，以书面形式向采购人、代理机构提出质疑，供应商在法定质疑期内应一次性提出针对同一采购程序环节的质疑。采购人或采购代理机构应当在收到供应商书面质疑后7个工作日内作出答复。对采购文件中供应商特定资格要求、采购需求等内容的质疑，供应商应向采购人提出，由采购人负责答复。</w:t>
      </w:r>
      <w:r>
        <w:rPr>
          <w:rFonts w:hint="eastAsia" w:ascii="宋体" w:hAnsi="宋体"/>
          <w:bCs/>
          <w:szCs w:val="21"/>
        </w:rPr>
      </w:r>
      <w:r/>
    </w:p>
    <w:p>
      <w:pPr>
        <w:pStyle w:val="887"/>
        <w:ind w:firstLine="420"/>
        <w:spacing w:line="440" w:lineRule="exact"/>
        <w:rPr>
          <w:rFonts w:hint="eastAsia" w:ascii="宋体" w:hAnsi="宋体"/>
          <w:bCs/>
          <w:szCs w:val="21"/>
        </w:rPr>
      </w:pPr>
      <w:r>
        <w:rPr>
          <w:rFonts w:ascii="宋体" w:hAnsi="宋体"/>
          <w:bCs/>
          <w:szCs w:val="21"/>
        </w:rPr>
        <w:t xml:space="preserve">15.2.2.2.</w:t>
      </w:r>
      <w:r>
        <w:rPr>
          <w:rFonts w:hint="eastAsia" w:ascii="宋体" w:hAnsi="宋体"/>
          <w:bCs/>
          <w:szCs w:val="21"/>
        </w:rPr>
        <w:t xml:space="preserve">根据《政府采购法》、《政府采购法实施条例》及《政府采购质疑和投诉办法》（财政部第94号令），提出质疑的供应商应当是参与所质疑项目采购活动的供应商。因此凡是对招标文件提出质疑的供应商，必须是依法获取采购文件，并请将网上报名的报名页面材料与质疑函一起递交，否则不予受理。</w:t>
      </w:r>
      <w:r>
        <w:rPr>
          <w:rFonts w:hint="eastAsia" w:ascii="宋体" w:hAnsi="宋体"/>
          <w:bCs/>
          <w:szCs w:val="21"/>
        </w:rPr>
      </w:r>
      <w:r/>
    </w:p>
    <w:p>
      <w:pPr>
        <w:pStyle w:val="887"/>
        <w:ind w:firstLine="420"/>
        <w:spacing w:line="440" w:lineRule="exact"/>
        <w:rPr>
          <w:rFonts w:hint="eastAsia" w:ascii="宋体" w:hAnsi="宋体"/>
          <w:bCs/>
          <w:szCs w:val="21"/>
        </w:rPr>
      </w:pPr>
      <w:r>
        <w:rPr>
          <w:rFonts w:ascii="宋体" w:hAnsi="宋体"/>
          <w:bCs/>
          <w:szCs w:val="21"/>
        </w:rPr>
        <w:t xml:space="preserve">15.2.2.3.</w:t>
      </w:r>
      <w:r>
        <w:rPr>
          <w:rFonts w:hint="eastAsia" w:ascii="宋体" w:hAnsi="宋体"/>
          <w:bCs/>
          <w:szCs w:val="21"/>
        </w:rPr>
        <w:t xml:space="preserve">供应商提出质疑应当提交质疑函和必要的证明材料，质疑函应当包括下列内容：</w:t>
      </w:r>
      <w:r>
        <w:rPr>
          <w:rFonts w:hint="eastAsia" w:ascii="宋体" w:hAnsi="宋体"/>
          <w:bCs/>
          <w:szCs w:val="21"/>
        </w:rPr>
      </w:r>
      <w:r/>
    </w:p>
    <w:p>
      <w:pPr>
        <w:pStyle w:val="887"/>
        <w:ind w:firstLine="420"/>
        <w:spacing w:line="440" w:lineRule="exact"/>
        <w:rPr>
          <w:rFonts w:hint="eastAsia" w:ascii="宋体" w:hAnsi="宋体"/>
          <w:bCs/>
          <w:szCs w:val="21"/>
        </w:rPr>
      </w:pPr>
      <w:r>
        <w:rPr>
          <w:rFonts w:hint="eastAsia" w:ascii="宋体" w:hAnsi="宋体"/>
          <w:bCs/>
          <w:szCs w:val="21"/>
        </w:rPr>
        <w:t xml:space="preserve">（1）供应商的姓名或者名称（以营业执照副本复印件为准）、地址、邮编、联系人及联系电话；</w:t>
      </w:r>
      <w:r>
        <w:rPr>
          <w:rFonts w:hint="eastAsia" w:ascii="宋体" w:hAnsi="宋体"/>
          <w:bCs/>
          <w:szCs w:val="21"/>
        </w:rPr>
      </w:r>
      <w:r/>
    </w:p>
    <w:p>
      <w:pPr>
        <w:pStyle w:val="887"/>
        <w:ind w:firstLine="420"/>
        <w:spacing w:line="440" w:lineRule="exact"/>
        <w:rPr>
          <w:rFonts w:hint="eastAsia" w:ascii="宋体" w:hAnsi="宋体"/>
          <w:bCs/>
          <w:szCs w:val="21"/>
        </w:rPr>
      </w:pPr>
      <w:r>
        <w:rPr>
          <w:rFonts w:hint="eastAsia" w:ascii="宋体" w:hAnsi="宋体"/>
          <w:bCs/>
          <w:szCs w:val="21"/>
        </w:rPr>
        <w:t xml:space="preserve">（2）质疑项目的名称、编号；</w:t>
      </w:r>
      <w:r>
        <w:rPr>
          <w:rFonts w:hint="eastAsia" w:ascii="宋体" w:hAnsi="宋体"/>
          <w:bCs/>
          <w:szCs w:val="21"/>
        </w:rPr>
      </w:r>
      <w:r/>
    </w:p>
    <w:p>
      <w:pPr>
        <w:pStyle w:val="887"/>
        <w:ind w:firstLine="420"/>
        <w:spacing w:line="440" w:lineRule="exact"/>
        <w:rPr>
          <w:rFonts w:hint="eastAsia" w:ascii="宋体" w:hAnsi="宋体"/>
          <w:bCs/>
          <w:szCs w:val="21"/>
        </w:rPr>
      </w:pPr>
      <w:r>
        <w:rPr>
          <w:rFonts w:hint="eastAsia" w:ascii="宋体" w:hAnsi="宋体"/>
          <w:bCs/>
          <w:szCs w:val="21"/>
        </w:rPr>
        <w:t xml:space="preserve">（3）具体、明确的质疑事项和与质疑事项相关的请求；</w:t>
      </w:r>
      <w:r>
        <w:rPr>
          <w:rFonts w:hint="eastAsia" w:ascii="宋体" w:hAnsi="宋体"/>
          <w:bCs/>
          <w:szCs w:val="21"/>
        </w:rPr>
      </w:r>
      <w:r/>
    </w:p>
    <w:p>
      <w:pPr>
        <w:pStyle w:val="887"/>
        <w:ind w:firstLine="420"/>
        <w:spacing w:line="440" w:lineRule="exact"/>
        <w:rPr>
          <w:rFonts w:hint="eastAsia" w:ascii="宋体" w:hAnsi="宋体"/>
          <w:bCs/>
          <w:szCs w:val="21"/>
        </w:rPr>
      </w:pPr>
      <w:r>
        <w:rPr>
          <w:rFonts w:hint="eastAsia" w:ascii="宋体" w:hAnsi="宋体"/>
          <w:bCs/>
          <w:szCs w:val="21"/>
        </w:rPr>
        <w:t xml:space="preserve">（4）事实依据；</w:t>
      </w:r>
      <w:r>
        <w:rPr>
          <w:rFonts w:hint="eastAsia" w:ascii="宋体" w:hAnsi="宋体"/>
          <w:bCs/>
          <w:szCs w:val="21"/>
        </w:rPr>
      </w:r>
      <w:r/>
    </w:p>
    <w:p>
      <w:pPr>
        <w:pStyle w:val="887"/>
        <w:ind w:firstLine="420"/>
        <w:spacing w:line="440" w:lineRule="exact"/>
        <w:rPr>
          <w:rFonts w:hint="eastAsia" w:ascii="宋体" w:hAnsi="宋体"/>
          <w:bCs/>
          <w:szCs w:val="21"/>
        </w:rPr>
      </w:pPr>
      <w:r>
        <w:rPr>
          <w:rFonts w:hint="eastAsia" w:ascii="宋体" w:hAnsi="宋体"/>
          <w:bCs/>
          <w:szCs w:val="21"/>
        </w:rPr>
        <w:t xml:space="preserve">（5）必要的法律依据；</w:t>
      </w:r>
      <w:r>
        <w:rPr>
          <w:rFonts w:hint="eastAsia" w:ascii="宋体" w:hAnsi="宋体"/>
          <w:bCs/>
          <w:szCs w:val="21"/>
        </w:rPr>
      </w:r>
      <w:r/>
    </w:p>
    <w:p>
      <w:pPr>
        <w:pStyle w:val="887"/>
        <w:ind w:firstLine="420"/>
        <w:spacing w:line="440" w:lineRule="exact"/>
        <w:rPr>
          <w:rFonts w:hint="eastAsia" w:ascii="宋体" w:hAnsi="宋体"/>
          <w:bCs/>
          <w:szCs w:val="21"/>
        </w:rPr>
      </w:pPr>
      <w:r>
        <w:rPr>
          <w:rFonts w:hint="eastAsia" w:ascii="宋体" w:hAnsi="宋体"/>
          <w:bCs/>
          <w:szCs w:val="21"/>
        </w:rPr>
        <w:t xml:space="preserve">（6）提出质疑的日期。</w:t>
      </w:r>
      <w:r>
        <w:rPr>
          <w:rFonts w:hint="eastAsia" w:ascii="宋体" w:hAnsi="宋体"/>
          <w:bCs/>
          <w:szCs w:val="21"/>
        </w:rPr>
      </w:r>
      <w:r/>
    </w:p>
    <w:p>
      <w:pPr>
        <w:pStyle w:val="887"/>
        <w:ind w:firstLine="420"/>
        <w:spacing w:line="440" w:lineRule="exact"/>
        <w:rPr>
          <w:rFonts w:hint="eastAsia" w:ascii="宋体" w:hAnsi="宋体"/>
          <w:bCs/>
          <w:szCs w:val="21"/>
        </w:rPr>
      </w:pPr>
      <w:r>
        <w:rPr>
          <w:rFonts w:hint="eastAsia" w:ascii="宋体" w:hAnsi="宋体"/>
          <w:bCs/>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bCs/>
          <w:szCs w:val="21"/>
        </w:rPr>
      </w:r>
      <w:r/>
    </w:p>
    <w:p>
      <w:pPr>
        <w:pStyle w:val="887"/>
        <w:ind w:firstLine="420"/>
        <w:spacing w:line="440" w:lineRule="exact"/>
        <w:rPr>
          <w:rFonts w:hint="eastAsia" w:ascii="宋体" w:hAnsi="宋体"/>
          <w:bCs/>
          <w:szCs w:val="21"/>
        </w:rPr>
      </w:pPr>
      <w:r>
        <w:rPr>
          <w:rFonts w:ascii="宋体" w:hAnsi="宋体"/>
          <w:bCs/>
          <w:szCs w:val="21"/>
        </w:rPr>
        <w:t xml:space="preserve">15.2.2.4.</w:t>
      </w:r>
      <w:r>
        <w:rPr>
          <w:rFonts w:hint="eastAsia" w:ascii="宋体" w:hAnsi="宋体"/>
          <w:bCs/>
          <w:szCs w:val="21"/>
        </w:rPr>
        <w:t xml:space="preserve">供应商提出质疑必须有理、有据，不得恶意质疑或提交虚假质疑。否则，一经查实，采购人或采购代理机构有权依据政府采购的有关规定，报请政府采购监管部门对该供应商进行相应的行政处罚。 </w:t>
      </w:r>
      <w:r>
        <w:rPr>
          <w:rFonts w:hint="eastAsia" w:ascii="宋体" w:hAnsi="宋体"/>
          <w:bCs/>
          <w:szCs w:val="21"/>
        </w:rPr>
      </w:r>
      <w:r/>
    </w:p>
    <w:p>
      <w:pPr>
        <w:pStyle w:val="887"/>
        <w:ind w:firstLine="420"/>
        <w:spacing w:line="440" w:lineRule="exact"/>
        <w:rPr>
          <w:rFonts w:hint="eastAsia" w:ascii="宋体" w:hAnsi="宋体"/>
          <w:bCs/>
          <w:szCs w:val="21"/>
        </w:rPr>
      </w:pPr>
      <w:r>
        <w:rPr>
          <w:rFonts w:ascii="宋体" w:hAnsi="宋体"/>
          <w:bCs/>
          <w:szCs w:val="21"/>
        </w:rPr>
        <w:t xml:space="preserve">15.2.2.5.</w:t>
      </w:r>
      <w:r>
        <w:rPr>
          <w:rFonts w:hint="eastAsia" w:ascii="宋体" w:hAnsi="宋体"/>
          <w:bCs/>
          <w:szCs w:val="21"/>
        </w:rPr>
        <w:t xml:space="preserve">采购人或采购代理机构将在收到供应商的质疑后七个工作日内作出答复，答复的内容不涉及商业秘密。</w:t>
      </w:r>
      <w:r>
        <w:rPr>
          <w:rFonts w:hint="eastAsia" w:ascii="宋体" w:hAnsi="宋体"/>
          <w:bCs/>
          <w:szCs w:val="21"/>
        </w:rPr>
      </w:r>
      <w:r/>
    </w:p>
    <w:p>
      <w:pPr>
        <w:pStyle w:val="887"/>
        <w:ind w:firstLine="420"/>
        <w:spacing w:line="440" w:lineRule="exact"/>
        <w:rPr>
          <w:rFonts w:hint="eastAsia" w:ascii="宋体" w:hAnsi="宋体"/>
          <w:bCs/>
          <w:szCs w:val="21"/>
        </w:rPr>
      </w:pPr>
      <w:r>
        <w:rPr>
          <w:rFonts w:ascii="宋体" w:hAnsi="宋体"/>
          <w:bCs/>
          <w:szCs w:val="21"/>
        </w:rPr>
        <w:t xml:space="preserve">15.2.2.6.</w:t>
      </w:r>
      <w:r>
        <w:rPr>
          <w:rFonts w:hint="eastAsia" w:ascii="宋体" w:hAnsi="宋体"/>
          <w:bCs/>
          <w:szCs w:val="21"/>
        </w:rPr>
        <w:t xml:space="preserve">接收质疑函的方式：书面形式（当场送达或邮寄方式）。</w:t>
      </w:r>
      <w:r>
        <w:rPr>
          <w:rFonts w:hint="eastAsia" w:ascii="宋体" w:hAnsi="宋体"/>
          <w:bCs/>
          <w:szCs w:val="21"/>
        </w:rPr>
      </w:r>
      <w:r/>
    </w:p>
    <w:p>
      <w:pPr>
        <w:pStyle w:val="887"/>
        <w:ind w:firstLine="420"/>
        <w:spacing w:line="440" w:lineRule="exact"/>
        <w:rPr>
          <w:rFonts w:hint="eastAsia" w:ascii="宋体" w:hAnsi="宋体" w:eastAsia="宋体"/>
          <w:bCs/>
          <w:szCs w:val="21"/>
          <w:lang w:eastAsia="zh-CN"/>
        </w:rPr>
      </w:pPr>
      <w:r>
        <w:rPr>
          <w:rFonts w:hint="eastAsia" w:ascii="宋体" w:hAnsi="宋体"/>
          <w:bCs/>
          <w:szCs w:val="21"/>
        </w:rPr>
        <w:t xml:space="preserve">名称：</w:t>
      </w:r>
      <w:r>
        <w:rPr>
          <w:rFonts w:hint="eastAsia" w:ascii="宋体" w:hAnsi="宋体"/>
          <w:bCs/>
          <w:szCs w:val="21"/>
          <w:lang w:eastAsia="zh-CN"/>
        </w:rPr>
        <w:t xml:space="preserve">炎隆建设管理咨询（苏州）有限公司</w:t>
      </w:r>
      <w:r>
        <w:rPr>
          <w:rFonts w:hint="eastAsia" w:ascii="宋体" w:hAnsi="宋体" w:eastAsia="宋体"/>
          <w:bCs/>
          <w:szCs w:val="21"/>
          <w:lang w:eastAsia="zh-CN"/>
        </w:rPr>
      </w:r>
      <w:r/>
    </w:p>
    <w:p>
      <w:pPr>
        <w:pStyle w:val="887"/>
        <w:ind w:firstLine="420"/>
        <w:spacing w:line="440" w:lineRule="exact"/>
        <w:rPr>
          <w:rFonts w:hint="eastAsia" w:ascii="宋体" w:hAnsi="宋体" w:eastAsia="宋体"/>
          <w:bCs/>
          <w:szCs w:val="21"/>
          <w:lang w:eastAsia="zh-CN"/>
        </w:rPr>
      </w:pPr>
      <w:r>
        <w:rPr>
          <w:rFonts w:hint="eastAsia" w:ascii="宋体" w:hAnsi="宋体"/>
          <w:bCs/>
          <w:szCs w:val="21"/>
        </w:rPr>
        <w:t xml:space="preserve">地址：</w:t>
      </w:r>
      <w:r>
        <w:rPr>
          <w:rFonts w:hint="eastAsia" w:ascii="宋体" w:hAnsi="宋体"/>
          <w:bCs/>
          <w:szCs w:val="21"/>
          <w:lang w:eastAsia="zh-CN"/>
        </w:rPr>
        <w:t xml:space="preserve">苏州市吴江区高新路1211号长融大厦705室</w:t>
      </w:r>
      <w:r>
        <w:rPr>
          <w:rFonts w:hint="eastAsia" w:ascii="宋体" w:hAnsi="宋体" w:eastAsia="宋体"/>
          <w:bCs/>
          <w:szCs w:val="21"/>
          <w:lang w:eastAsia="zh-CN"/>
        </w:rPr>
      </w:r>
      <w:r/>
    </w:p>
    <w:p>
      <w:pPr>
        <w:pStyle w:val="887"/>
        <w:ind w:firstLine="420"/>
        <w:spacing w:line="440" w:lineRule="exact"/>
        <w:rPr>
          <w:rFonts w:hint="eastAsia" w:ascii="宋体" w:hAnsi="宋体"/>
          <w:bCs/>
          <w:szCs w:val="21"/>
        </w:rPr>
      </w:pPr>
      <w:r>
        <w:rPr>
          <w:rFonts w:hint="eastAsia" w:ascii="宋体" w:hAnsi="宋体"/>
          <w:bCs/>
          <w:szCs w:val="21"/>
        </w:rPr>
        <w:t xml:space="preserve">联 系 人：</w:t>
      </w:r>
      <w:r>
        <w:rPr>
          <w:rFonts w:hint="eastAsia" w:ascii="宋体" w:hAnsi="宋体"/>
          <w:bCs/>
          <w:szCs w:val="21"/>
          <w:lang w:val="en-US" w:eastAsia="zh-CN"/>
        </w:rPr>
        <w:t xml:space="preserve">颜周周</w:t>
      </w:r>
      <w:r>
        <w:rPr>
          <w:rFonts w:hint="eastAsia" w:ascii="宋体" w:hAnsi="宋体"/>
          <w:bCs/>
          <w:szCs w:val="21"/>
        </w:rPr>
        <w:t xml:space="preserve"> </w:t>
      </w:r>
      <w:r>
        <w:rPr>
          <w:rFonts w:hint="eastAsia" w:ascii="宋体" w:hAnsi="宋体"/>
          <w:bCs/>
          <w:szCs w:val="21"/>
        </w:rPr>
      </w:r>
      <w:r/>
    </w:p>
    <w:p>
      <w:pPr>
        <w:pStyle w:val="887"/>
        <w:ind w:firstLine="420"/>
        <w:spacing w:line="440" w:lineRule="exact"/>
        <w:rPr>
          <w:rFonts w:hint="eastAsia" w:ascii="宋体" w:hAnsi="宋体" w:eastAsia="宋体"/>
          <w:bCs/>
          <w:szCs w:val="21"/>
          <w:lang w:eastAsia="zh-CN"/>
        </w:rPr>
      </w:pPr>
      <w:r>
        <w:rPr>
          <w:rFonts w:hint="eastAsia" w:ascii="宋体" w:hAnsi="宋体"/>
          <w:bCs/>
          <w:szCs w:val="21"/>
        </w:rPr>
        <w:t xml:space="preserve">联系方式：</w:t>
      </w:r>
      <w:r>
        <w:rPr>
          <w:rFonts w:hint="eastAsia" w:ascii="宋体" w:hAnsi="宋体"/>
          <w:bCs/>
          <w:szCs w:val="21"/>
          <w:lang w:eastAsia="zh-CN"/>
        </w:rPr>
        <w:t xml:space="preserve">0512-63416399</w:t>
      </w:r>
      <w:r>
        <w:rPr>
          <w:rFonts w:hint="eastAsia" w:ascii="宋体" w:hAnsi="宋体" w:eastAsia="宋体"/>
          <w:bCs/>
          <w:szCs w:val="21"/>
          <w:lang w:eastAsia="zh-CN"/>
        </w:rPr>
      </w:r>
      <w:r/>
    </w:p>
    <w:p>
      <w:pPr>
        <w:pStyle w:val="887"/>
        <w:ind w:firstLine="422"/>
        <w:spacing w:line="440" w:lineRule="exact"/>
        <w:rPr>
          <w:rFonts w:ascii="宋体" w:hAnsi="宋体"/>
          <w:b/>
          <w:szCs w:val="21"/>
        </w:rPr>
      </w:pPr>
      <w:r>
        <w:rPr>
          <w:rFonts w:ascii="宋体" w:hAnsi="宋体"/>
          <w:b/>
          <w:szCs w:val="21"/>
        </w:rPr>
        <w:t xml:space="preserve">16.</w:t>
      </w:r>
      <w:r>
        <w:rPr>
          <w:rFonts w:hint="eastAsia" w:ascii="宋体" w:hAnsi="宋体"/>
          <w:b/>
          <w:szCs w:val="21"/>
        </w:rPr>
        <w:t xml:space="preserve">合同的签订</w:t>
      </w:r>
      <w:r>
        <w:rPr>
          <w:rFonts w:ascii="宋体" w:hAnsi="宋体"/>
          <w:b/>
          <w:szCs w:val="21"/>
        </w:rPr>
      </w:r>
      <w:r/>
    </w:p>
    <w:p>
      <w:pPr>
        <w:pStyle w:val="900"/>
        <w:jc w:val="both"/>
        <w:spacing w:line="440" w:lineRule="exact"/>
        <w:rPr>
          <w:rFonts w:hint="eastAsia" w:ascii="宋体" w:hAnsi="宋体" w:eastAsia="宋体"/>
          <w:sz w:val="21"/>
          <w:szCs w:val="21"/>
        </w:rPr>
      </w:pPr>
      <w:r>
        <w:rPr>
          <w:rFonts w:ascii="宋体" w:hAnsi="宋体" w:eastAsia="宋体"/>
          <w:sz w:val="21"/>
          <w:szCs w:val="21"/>
        </w:rPr>
        <w:t xml:space="preserve">16</w:t>
      </w:r>
      <w:r>
        <w:rPr>
          <w:rFonts w:hint="eastAsia" w:ascii="宋体" w:hAnsi="宋体" w:eastAsia="宋体"/>
          <w:sz w:val="21"/>
          <w:szCs w:val="21"/>
        </w:rPr>
        <w:t xml:space="preserve">.1</w:t>
      </w:r>
      <w:r>
        <w:rPr>
          <w:rFonts w:ascii="宋体" w:hAnsi="宋体" w:eastAsia="宋体"/>
          <w:sz w:val="21"/>
          <w:szCs w:val="21"/>
        </w:rPr>
        <w:t xml:space="preserve">.</w:t>
      </w:r>
      <w:r>
        <w:rPr>
          <w:rFonts w:hint="eastAsia" w:ascii="宋体" w:hAnsi="宋体" w:eastAsia="宋体"/>
          <w:sz w:val="21"/>
          <w:szCs w:val="21"/>
        </w:rPr>
        <w:t xml:space="preserve">成交供应商应按成交通知书中规定的时间和地点，与采购人签订合同。</w:t>
      </w:r>
      <w:r>
        <w:rPr>
          <w:rFonts w:hint="eastAsia" w:ascii="宋体" w:hAnsi="宋体" w:eastAsia="宋体"/>
          <w:sz w:val="21"/>
          <w:szCs w:val="21"/>
        </w:rPr>
      </w:r>
      <w:r/>
    </w:p>
    <w:p>
      <w:pPr>
        <w:pStyle w:val="900"/>
        <w:jc w:val="both"/>
        <w:spacing w:line="440" w:lineRule="exact"/>
        <w:rPr>
          <w:rFonts w:hint="eastAsia" w:ascii="宋体" w:hAnsi="宋体" w:eastAsia="宋体"/>
          <w:sz w:val="21"/>
          <w:szCs w:val="21"/>
        </w:rPr>
      </w:pPr>
      <w:r>
        <w:rPr>
          <w:rFonts w:ascii="宋体" w:hAnsi="宋体" w:eastAsia="宋体"/>
          <w:sz w:val="21"/>
          <w:szCs w:val="21"/>
        </w:rPr>
        <w:t xml:space="preserve">16</w:t>
      </w:r>
      <w:r>
        <w:rPr>
          <w:rFonts w:hint="eastAsia" w:ascii="宋体" w:hAnsi="宋体" w:eastAsia="宋体"/>
          <w:sz w:val="21"/>
          <w:szCs w:val="21"/>
        </w:rPr>
        <w:t xml:space="preserve">.2</w:t>
      </w:r>
      <w:r>
        <w:rPr>
          <w:rFonts w:ascii="宋体" w:hAnsi="宋体" w:eastAsia="宋体"/>
          <w:sz w:val="21"/>
          <w:szCs w:val="21"/>
        </w:rPr>
        <w:t xml:space="preserve">.</w:t>
      </w:r>
      <w:r>
        <w:rPr>
          <w:rFonts w:hint="eastAsia" w:ascii="宋体" w:hAnsi="宋体" w:eastAsia="宋体"/>
          <w:sz w:val="21"/>
          <w:szCs w:val="21"/>
        </w:rPr>
        <w:t xml:space="preserve">签订合同及合同条款应以磋商文件和成交供应商的磋商响应文件及其澄清承诺文件为依据。</w:t>
      </w:r>
      <w:r>
        <w:rPr>
          <w:rFonts w:hint="eastAsia" w:ascii="宋体" w:hAnsi="宋体" w:eastAsia="宋体"/>
          <w:sz w:val="21"/>
          <w:szCs w:val="21"/>
        </w:rPr>
      </w:r>
      <w:r/>
    </w:p>
    <w:p>
      <w:pPr>
        <w:pStyle w:val="900"/>
        <w:ind w:firstLine="422"/>
        <w:jc w:val="both"/>
        <w:spacing w:line="440" w:lineRule="exact"/>
        <w:rPr>
          <w:rFonts w:hint="eastAsia" w:ascii="宋体" w:hAnsi="宋体" w:eastAsia="宋体"/>
          <w:b/>
          <w:sz w:val="21"/>
          <w:szCs w:val="21"/>
        </w:rPr>
      </w:pPr>
      <w:r>
        <w:rPr>
          <w:rFonts w:ascii="宋体" w:hAnsi="宋体" w:eastAsia="宋体"/>
          <w:b/>
          <w:sz w:val="21"/>
          <w:szCs w:val="21"/>
        </w:rPr>
        <w:t xml:space="preserve">17.</w:t>
      </w:r>
      <w:r>
        <w:rPr>
          <w:rFonts w:hint="eastAsia" w:ascii="宋体" w:hAnsi="宋体" w:eastAsia="宋体"/>
          <w:b/>
          <w:sz w:val="21"/>
          <w:szCs w:val="21"/>
        </w:rPr>
        <w:t xml:space="preserve">磋商保证金：</w:t>
      </w:r>
      <w:r>
        <w:rPr>
          <w:rFonts w:hint="eastAsia" w:ascii="宋体" w:hAnsi="宋体" w:eastAsia="宋体"/>
          <w:bCs/>
          <w:sz w:val="21"/>
          <w:szCs w:val="21"/>
        </w:rPr>
        <w:t xml:space="preserve">本项目不收取保证金。</w:t>
      </w:r>
      <w:r>
        <w:rPr>
          <w:rFonts w:hint="eastAsia" w:ascii="宋体" w:hAnsi="宋体" w:eastAsia="宋体"/>
          <w:b/>
          <w:sz w:val="21"/>
          <w:szCs w:val="21"/>
        </w:rPr>
      </w:r>
      <w:r/>
    </w:p>
    <w:p>
      <w:pPr>
        <w:pStyle w:val="900"/>
        <w:ind w:firstLine="482"/>
        <w:jc w:val="both"/>
        <w:spacing w:line="440" w:lineRule="exact"/>
        <w:rPr>
          <w:rFonts w:hint="eastAsia" w:ascii="宋体" w:hAnsi="宋体" w:eastAsia="宋体"/>
          <w:b/>
          <w:bCs/>
          <w:sz w:val="21"/>
          <w:szCs w:val="21"/>
        </w:rPr>
      </w:pPr>
      <w:r>
        <w:rPr>
          <w:rFonts w:hint="eastAsia" w:ascii="宋体" w:hAnsi="宋体" w:eastAsia="宋体"/>
          <w:b/>
          <w:bCs/>
          <w:szCs w:val="21"/>
        </w:rPr>
        <w:t xml:space="preserve">1</w:t>
      </w:r>
      <w:r>
        <w:rPr>
          <w:rFonts w:ascii="宋体" w:hAnsi="宋体" w:eastAsia="宋体"/>
          <w:b/>
          <w:bCs/>
          <w:szCs w:val="21"/>
        </w:rPr>
        <w:t xml:space="preserve">8.</w:t>
      </w:r>
      <w:r>
        <w:rPr>
          <w:rFonts w:hint="eastAsia" w:ascii="宋体" w:hAnsi="宋体" w:eastAsia="宋体"/>
          <w:b/>
          <w:bCs/>
          <w:szCs w:val="21"/>
        </w:rPr>
        <w:t xml:space="preserve">代理服务费：</w:t>
      </w:r>
      <w:r>
        <w:rPr>
          <w:rFonts w:hint="eastAsia" w:ascii="宋体" w:hAnsi="宋体" w:eastAsia="宋体"/>
          <w:b/>
          <w:bCs/>
          <w:sz w:val="21"/>
          <w:szCs w:val="21"/>
        </w:rPr>
        <w:t xml:space="preserve">本项目代理服务费：</w:t>
      </w:r>
      <w:r>
        <w:rPr>
          <w:rFonts w:hint="eastAsia" w:ascii="宋体" w:hAnsi="宋体" w:eastAsia="宋体"/>
          <w:b/>
          <w:bCs/>
          <w:sz w:val="21"/>
          <w:szCs w:val="21"/>
          <w:lang w:val="en-US" w:eastAsia="zh-CN"/>
        </w:rPr>
        <w:t xml:space="preserve">1000</w:t>
      </w:r>
      <w:r>
        <w:rPr>
          <w:rFonts w:hint="eastAsia" w:ascii="宋体" w:hAnsi="宋体" w:eastAsia="宋体"/>
          <w:b/>
          <w:bCs/>
          <w:sz w:val="21"/>
          <w:szCs w:val="21"/>
        </w:rPr>
        <w:t xml:space="preserve">0.00元，响应单位报价应包含此项费用，由中标单位支付至以下账户：</w:t>
      </w:r>
      <w:r>
        <w:rPr>
          <w:rFonts w:hint="eastAsia" w:ascii="宋体" w:hAnsi="宋体" w:eastAsia="宋体"/>
          <w:b/>
          <w:bCs/>
          <w:sz w:val="21"/>
          <w:szCs w:val="21"/>
        </w:rPr>
      </w:r>
      <w:r/>
    </w:p>
    <w:p>
      <w:pPr>
        <w:pStyle w:val="887"/>
        <w:ind w:left="540"/>
        <w:spacing w:line="440" w:lineRule="exact"/>
        <w:rPr>
          <w:rFonts w:hint="eastAsia" w:ascii="宋体" w:hAnsi="宋体" w:eastAsia="宋体"/>
          <w:szCs w:val="21"/>
          <w:lang w:eastAsia="zh-CN"/>
        </w:rPr>
      </w:pPr>
      <w:r>
        <w:rPr>
          <w:rFonts w:hint="eastAsia" w:ascii="宋体" w:hAnsi="宋体"/>
          <w:szCs w:val="21"/>
        </w:rPr>
        <w:t xml:space="preserve">户       名：</w:t>
      </w:r>
      <w:r>
        <w:rPr>
          <w:rFonts w:hint="eastAsia" w:ascii="宋体" w:hAnsi="宋体"/>
          <w:szCs w:val="21"/>
          <w:lang w:eastAsia="zh-CN"/>
        </w:rPr>
        <w:t xml:space="preserve">炎隆建设管理咨询（苏州）有限公司</w:t>
      </w:r>
      <w:r>
        <w:rPr>
          <w:rFonts w:hint="eastAsia" w:ascii="宋体" w:hAnsi="宋体" w:eastAsia="宋体"/>
          <w:szCs w:val="21"/>
          <w:lang w:eastAsia="zh-CN"/>
        </w:rPr>
      </w:r>
      <w:r/>
    </w:p>
    <w:p>
      <w:pPr>
        <w:pStyle w:val="887"/>
        <w:ind w:left="540"/>
        <w:spacing w:line="440" w:lineRule="exact"/>
        <w:rPr>
          <w:rFonts w:ascii="宋体" w:hAnsi="宋体"/>
          <w:szCs w:val="21"/>
        </w:rPr>
      </w:pPr>
      <w:r>
        <w:rPr>
          <w:rFonts w:hint="eastAsia" w:ascii="宋体" w:hAnsi="宋体"/>
          <w:szCs w:val="21"/>
        </w:rPr>
        <w:t xml:space="preserve">账       号：</w:t>
      </w:r>
      <w:r>
        <w:rPr>
          <w:rFonts w:hint="eastAsia" w:ascii="宋体" w:hAnsi="宋体"/>
          <w:bCs/>
          <w:szCs w:val="21"/>
          <w:lang w:eastAsia="zh-CN"/>
        </w:rPr>
        <w:t xml:space="preserve">32250199765200001553</w:t>
      </w:r>
      <w:r>
        <w:rPr>
          <w:rFonts w:hint="eastAsia" w:ascii="宋体" w:hAnsi="宋体"/>
          <w:bCs/>
          <w:szCs w:val="21"/>
        </w:rPr>
        <w:t xml:space="preserve"> </w:t>
      </w:r>
      <w:r>
        <w:rPr>
          <w:rFonts w:ascii="宋体" w:hAnsi="宋体"/>
          <w:szCs w:val="21"/>
        </w:rPr>
      </w:r>
      <w:r/>
    </w:p>
    <w:p>
      <w:pPr>
        <w:pStyle w:val="887"/>
        <w:ind w:left="540"/>
        <w:spacing w:line="440" w:lineRule="exact"/>
        <w:rPr>
          <w:rFonts w:hint="eastAsia" w:ascii="宋体" w:hAnsi="宋体" w:eastAsia="宋体"/>
          <w:szCs w:val="21"/>
          <w:lang w:eastAsia="zh-CN"/>
        </w:rPr>
      </w:pPr>
      <w:r>
        <w:rPr>
          <w:rFonts w:hint="eastAsia" w:ascii="宋体" w:hAnsi="宋体"/>
          <w:szCs w:val="21"/>
        </w:rPr>
        <w:t xml:space="preserve">开 户 银 行：</w:t>
      </w:r>
      <w:r>
        <w:rPr>
          <w:rFonts w:hint="eastAsia" w:ascii="宋体" w:hAnsi="宋体"/>
          <w:szCs w:val="21"/>
          <w:lang w:eastAsia="zh-CN"/>
        </w:rPr>
        <w:t xml:space="preserve">中国建设银行股份有限公司苏州中山路支行</w:t>
      </w:r>
      <w:r>
        <w:rPr>
          <w:rFonts w:hint="eastAsia" w:ascii="宋体" w:hAnsi="宋体" w:eastAsia="宋体"/>
          <w:szCs w:val="21"/>
          <w:lang w:eastAsia="zh-CN"/>
        </w:rPr>
      </w:r>
      <w:r/>
    </w:p>
    <w:p>
      <w:pPr>
        <w:pStyle w:val="887"/>
        <w:ind w:firstLine="422"/>
        <w:spacing w:line="440" w:lineRule="exact"/>
        <w:rPr>
          <w:rFonts w:ascii="宋体" w:hAnsi="宋体"/>
          <w:szCs w:val="21"/>
        </w:rPr>
      </w:pPr>
      <w:r>
        <w:rPr>
          <w:rFonts w:ascii="宋体" w:hAnsi="宋体"/>
          <w:b/>
          <w:szCs w:val="21"/>
        </w:rPr>
        <w:t xml:space="preserve">19.</w:t>
      </w:r>
      <w:r>
        <w:rPr>
          <w:rFonts w:hint="eastAsia" w:ascii="宋体" w:hAnsi="宋体"/>
          <w:b/>
          <w:szCs w:val="21"/>
        </w:rPr>
        <w:t xml:space="preserve">未尽事宜：</w:t>
      </w:r>
      <w:r>
        <w:rPr>
          <w:rFonts w:hint="eastAsia" w:ascii="宋体" w:hAnsi="宋体"/>
          <w:szCs w:val="21"/>
        </w:rPr>
        <w:t xml:space="preserve">按</w:t>
      </w:r>
      <w:r>
        <w:rPr>
          <w:rFonts w:ascii="宋体" w:hAnsi="宋体"/>
          <w:szCs w:val="21"/>
        </w:rPr>
        <w:t xml:space="preserve">《中华人民共和国政府采购法》</w:t>
      </w:r>
      <w:r>
        <w:rPr>
          <w:rFonts w:hint="eastAsia" w:ascii="宋体" w:hAnsi="宋体"/>
          <w:szCs w:val="21"/>
        </w:rPr>
        <w:t xml:space="preserve">、《政府采购竞争性磋商采购方式管理暂行办法》及其他有关的法律法规的规定执行。</w:t>
      </w:r>
      <w:r>
        <w:rPr>
          <w:rFonts w:ascii="宋体" w:hAnsi="宋体"/>
          <w:szCs w:val="21"/>
        </w:rPr>
      </w:r>
      <w:r/>
    </w:p>
    <w:p>
      <w:pPr>
        <w:pStyle w:val="887"/>
        <w:ind w:firstLine="422"/>
        <w:spacing w:line="440" w:lineRule="exact"/>
        <w:rPr>
          <w:rFonts w:hint="eastAsia" w:ascii="宋体" w:hAnsi="宋体"/>
          <w:b/>
          <w:szCs w:val="21"/>
        </w:rPr>
      </w:pPr>
      <w:r>
        <w:rPr>
          <w:rFonts w:hint="eastAsia" w:ascii="宋体" w:hAnsi="宋体"/>
          <w:b/>
          <w:szCs w:val="21"/>
        </w:rPr>
        <w:t xml:space="preserve">2</w:t>
      </w:r>
      <w:r>
        <w:rPr>
          <w:rFonts w:ascii="宋体" w:hAnsi="宋体"/>
          <w:b/>
          <w:szCs w:val="21"/>
        </w:rPr>
        <w:t xml:space="preserve">0.</w:t>
      </w:r>
      <w:r>
        <w:rPr>
          <w:rFonts w:hint="eastAsia" w:ascii="宋体" w:hAnsi="宋体"/>
          <w:b/>
          <w:szCs w:val="21"/>
        </w:rPr>
        <w:t xml:space="preserve">备注：本文件打“★”为实质性条款，不可偏离，如偏离响应文件无效。</w:t>
      </w:r>
      <w:r>
        <w:rPr>
          <w:rFonts w:hint="eastAsia" w:ascii="宋体" w:hAnsi="宋体"/>
          <w:b/>
          <w:szCs w:val="21"/>
        </w:rPr>
      </w:r>
      <w:r/>
    </w:p>
    <w:p>
      <w:pPr>
        <w:pStyle w:val="887"/>
        <w:ind w:firstLine="422"/>
        <w:spacing w:line="440" w:lineRule="exact"/>
        <w:rPr>
          <w:rFonts w:hint="eastAsia" w:ascii="宋体" w:hAnsi="宋体"/>
          <w:b/>
          <w:szCs w:val="21"/>
        </w:rPr>
      </w:pPr>
      <w:r>
        <w:rPr>
          <w:rFonts w:hint="eastAsia" w:ascii="宋体" w:hAnsi="宋体"/>
          <w:b/>
          <w:szCs w:val="21"/>
        </w:rPr>
      </w:r>
      <w:r/>
    </w:p>
    <w:p>
      <w:pPr>
        <w:pStyle w:val="887"/>
        <w:ind w:firstLine="422"/>
        <w:spacing w:line="440" w:lineRule="exact"/>
        <w:rPr>
          <w:rFonts w:hint="eastAsia" w:ascii="宋体" w:hAnsi="宋体"/>
          <w:b/>
          <w:szCs w:val="21"/>
        </w:rPr>
      </w:pPr>
      <w:r>
        <w:rPr>
          <w:rFonts w:hint="eastAsia" w:ascii="宋体" w:hAnsi="宋体"/>
          <w:b/>
          <w:szCs w:val="21"/>
        </w:rPr>
      </w:r>
      <w:r/>
    </w:p>
    <w:p>
      <w:pPr>
        <w:pStyle w:val="887"/>
        <w:ind w:firstLine="422"/>
        <w:spacing w:line="440" w:lineRule="exact"/>
        <w:rPr>
          <w:rFonts w:hint="eastAsia" w:ascii="宋体" w:hAnsi="宋体"/>
          <w:b/>
          <w:szCs w:val="21"/>
        </w:rPr>
      </w:pPr>
      <w:r>
        <w:rPr>
          <w:rFonts w:hint="eastAsia" w:ascii="宋体" w:hAnsi="宋体"/>
          <w:b/>
          <w:szCs w:val="21"/>
        </w:rPr>
      </w:r>
      <w:r/>
    </w:p>
    <w:p>
      <w:pPr>
        <w:pStyle w:val="887"/>
        <w:ind w:firstLine="422"/>
        <w:spacing w:line="440" w:lineRule="exact"/>
        <w:rPr>
          <w:rFonts w:hint="eastAsia" w:ascii="宋体" w:hAnsi="宋体"/>
          <w:b/>
          <w:szCs w:val="21"/>
        </w:rPr>
      </w:pPr>
      <w:r>
        <w:rPr>
          <w:rFonts w:hint="eastAsia" w:ascii="宋体" w:hAnsi="宋体"/>
          <w:b/>
          <w:szCs w:val="21"/>
        </w:rPr>
      </w:r>
      <w:r/>
    </w:p>
    <w:p>
      <w:pPr>
        <w:pStyle w:val="887"/>
        <w:ind w:firstLine="422"/>
        <w:spacing w:line="440" w:lineRule="exact"/>
        <w:rPr>
          <w:rFonts w:hint="eastAsia" w:ascii="宋体" w:hAnsi="宋体"/>
          <w:b/>
          <w:szCs w:val="21"/>
        </w:rPr>
      </w:pPr>
      <w:r>
        <w:rPr>
          <w:rFonts w:hint="eastAsia" w:ascii="宋体" w:hAnsi="宋体"/>
          <w:b/>
          <w:szCs w:val="21"/>
        </w:rPr>
      </w:r>
      <w:r/>
    </w:p>
    <w:p>
      <w:pPr>
        <w:pStyle w:val="887"/>
        <w:ind w:firstLine="422"/>
        <w:spacing w:line="440" w:lineRule="exact"/>
        <w:rPr>
          <w:rFonts w:hint="eastAsia" w:ascii="宋体" w:hAnsi="宋体"/>
          <w:b/>
          <w:szCs w:val="21"/>
        </w:rPr>
      </w:pPr>
      <w:r>
        <w:rPr>
          <w:rFonts w:hint="eastAsia" w:ascii="宋体" w:hAnsi="宋体"/>
          <w:b/>
          <w:szCs w:val="21"/>
        </w:rPr>
      </w:r>
      <w:r/>
    </w:p>
    <w:p>
      <w:pPr>
        <w:pStyle w:val="887"/>
        <w:ind w:firstLine="422"/>
        <w:spacing w:line="440" w:lineRule="exact"/>
        <w:rPr>
          <w:rFonts w:hint="eastAsia" w:ascii="宋体" w:hAnsi="宋体"/>
          <w:b/>
          <w:szCs w:val="21"/>
        </w:rPr>
      </w:pPr>
      <w:r>
        <w:rPr>
          <w:rFonts w:hint="eastAsia" w:ascii="宋体" w:hAnsi="宋体"/>
          <w:b/>
          <w:szCs w:val="21"/>
        </w:rPr>
      </w:r>
      <w:r/>
    </w:p>
    <w:p>
      <w:pPr>
        <w:pStyle w:val="887"/>
        <w:ind w:firstLine="422"/>
        <w:spacing w:line="440" w:lineRule="exact"/>
        <w:rPr>
          <w:rFonts w:hint="eastAsia" w:ascii="宋体" w:hAnsi="宋体"/>
          <w:b/>
          <w:szCs w:val="21"/>
        </w:rPr>
      </w:pPr>
      <w:r>
        <w:rPr>
          <w:rFonts w:hint="eastAsia" w:ascii="宋体" w:hAnsi="宋体"/>
          <w:b/>
          <w:szCs w:val="21"/>
        </w:rPr>
      </w:r>
      <w:r/>
    </w:p>
    <w:p>
      <w:pPr>
        <w:pStyle w:val="887"/>
        <w:ind w:firstLine="422"/>
        <w:spacing w:line="440" w:lineRule="exact"/>
        <w:rPr>
          <w:rFonts w:hint="eastAsia" w:ascii="宋体" w:hAnsi="宋体"/>
          <w:b/>
          <w:szCs w:val="21"/>
        </w:rPr>
      </w:pPr>
      <w:r>
        <w:rPr>
          <w:rFonts w:hint="eastAsia" w:ascii="宋体" w:hAnsi="宋体"/>
          <w:b/>
          <w:szCs w:val="21"/>
        </w:rPr>
      </w:r>
      <w:r/>
    </w:p>
    <w:p>
      <w:pPr>
        <w:pStyle w:val="894"/>
        <w:rPr>
          <w:rFonts w:hint="eastAsia" w:ascii="宋体" w:hAnsi="宋体"/>
          <w:b/>
          <w:szCs w:val="21"/>
        </w:rPr>
      </w:pPr>
      <w:r>
        <w:rPr>
          <w:rFonts w:hint="eastAsia" w:ascii="宋体" w:hAnsi="宋体"/>
          <w:b/>
          <w:szCs w:val="21"/>
        </w:rPr>
      </w:r>
      <w:r/>
    </w:p>
    <w:p>
      <w:pPr>
        <w:pStyle w:val="895"/>
        <w:rPr>
          <w:rFonts w:hint="eastAsia" w:ascii="宋体" w:hAnsi="宋体"/>
          <w:b/>
          <w:szCs w:val="21"/>
        </w:rPr>
      </w:pPr>
      <w:r>
        <w:rPr>
          <w:rFonts w:hint="eastAsia" w:ascii="宋体" w:hAnsi="宋体"/>
          <w:b/>
          <w:szCs w:val="21"/>
        </w:rPr>
      </w:r>
      <w:r/>
    </w:p>
    <w:p>
      <w:pPr>
        <w:pStyle w:val="887"/>
        <w:rPr>
          <w:rFonts w:hint="eastAsia" w:ascii="宋体" w:hAnsi="宋体"/>
          <w:b/>
          <w:szCs w:val="21"/>
        </w:rPr>
      </w:pPr>
      <w:r>
        <w:rPr>
          <w:rFonts w:hint="eastAsia" w:ascii="宋体" w:hAnsi="宋体"/>
          <w:b/>
          <w:szCs w:val="21"/>
        </w:rPr>
      </w:r>
      <w:r/>
    </w:p>
    <w:p>
      <w:pPr>
        <w:pStyle w:val="894"/>
        <w:rPr>
          <w:rFonts w:hint="eastAsia" w:ascii="宋体" w:hAnsi="宋体"/>
          <w:b/>
          <w:szCs w:val="21"/>
        </w:rPr>
      </w:pPr>
      <w:r>
        <w:rPr>
          <w:rFonts w:hint="eastAsia" w:ascii="宋体" w:hAnsi="宋体"/>
          <w:b/>
          <w:szCs w:val="21"/>
        </w:rPr>
      </w:r>
      <w:r/>
    </w:p>
    <w:p>
      <w:pPr>
        <w:pStyle w:val="895"/>
        <w:rPr>
          <w:rFonts w:hint="eastAsia" w:ascii="宋体" w:hAnsi="宋体"/>
          <w:b/>
          <w:szCs w:val="21"/>
        </w:rPr>
      </w:pPr>
      <w:r>
        <w:rPr>
          <w:rFonts w:hint="eastAsia" w:ascii="宋体" w:hAnsi="宋体"/>
          <w:b/>
          <w:szCs w:val="21"/>
        </w:rPr>
      </w:r>
      <w:r/>
    </w:p>
    <w:p>
      <w:pPr>
        <w:pStyle w:val="887"/>
        <w:rPr>
          <w:rFonts w:hint="eastAsia" w:ascii="宋体" w:hAnsi="宋体"/>
          <w:b/>
          <w:szCs w:val="21"/>
        </w:rPr>
      </w:pPr>
      <w:r>
        <w:rPr>
          <w:rFonts w:hint="eastAsia" w:ascii="宋体" w:hAnsi="宋体"/>
          <w:b/>
          <w:szCs w:val="21"/>
        </w:rPr>
      </w:r>
      <w:r/>
    </w:p>
    <w:p>
      <w:pPr>
        <w:pStyle w:val="894"/>
        <w:rPr>
          <w:rFonts w:hint="eastAsia" w:ascii="宋体" w:hAnsi="宋体"/>
          <w:b/>
          <w:szCs w:val="21"/>
        </w:rPr>
      </w:pPr>
      <w:r>
        <w:rPr>
          <w:rFonts w:hint="eastAsia" w:ascii="宋体" w:hAnsi="宋体"/>
          <w:b/>
          <w:szCs w:val="21"/>
        </w:rPr>
      </w:r>
      <w:r/>
    </w:p>
    <w:p>
      <w:pPr>
        <w:pStyle w:val="895"/>
        <w:rPr>
          <w:rFonts w:hint="eastAsia" w:ascii="宋体" w:hAnsi="宋体"/>
          <w:b/>
          <w:szCs w:val="21"/>
        </w:rPr>
      </w:pPr>
      <w:r>
        <w:rPr>
          <w:rFonts w:hint="eastAsia" w:ascii="宋体" w:hAnsi="宋体"/>
          <w:b/>
          <w:szCs w:val="21"/>
        </w:rPr>
      </w:r>
      <w:r/>
    </w:p>
    <w:p>
      <w:pPr>
        <w:pStyle w:val="887"/>
        <w:rPr>
          <w:rFonts w:hint="eastAsia" w:ascii="宋体" w:hAnsi="宋体"/>
          <w:b/>
          <w:szCs w:val="21"/>
        </w:rPr>
      </w:pPr>
      <w:r>
        <w:rPr>
          <w:rFonts w:hint="eastAsia" w:ascii="宋体" w:hAnsi="宋体"/>
          <w:b/>
          <w:szCs w:val="21"/>
        </w:rPr>
      </w:r>
      <w:r/>
    </w:p>
    <w:p>
      <w:pPr>
        <w:pStyle w:val="894"/>
        <w:rPr>
          <w:rFonts w:hint="eastAsia" w:ascii="宋体" w:hAnsi="宋体"/>
          <w:b/>
          <w:szCs w:val="21"/>
        </w:rPr>
      </w:pPr>
      <w:r>
        <w:rPr>
          <w:rFonts w:hint="eastAsia" w:ascii="宋体" w:hAnsi="宋体"/>
          <w:b/>
          <w:szCs w:val="21"/>
        </w:rPr>
      </w:r>
      <w:r/>
    </w:p>
    <w:p>
      <w:pPr>
        <w:pStyle w:val="895"/>
        <w:rPr>
          <w:rFonts w:hint="eastAsia" w:ascii="宋体" w:hAnsi="宋体"/>
          <w:b/>
          <w:szCs w:val="21"/>
        </w:rPr>
      </w:pPr>
      <w:r>
        <w:rPr>
          <w:rFonts w:hint="eastAsia" w:ascii="宋体" w:hAnsi="宋体"/>
          <w:b/>
          <w:szCs w:val="21"/>
        </w:rPr>
      </w:r>
      <w:r/>
    </w:p>
    <w:p>
      <w:pPr>
        <w:pStyle w:val="887"/>
        <w:rPr>
          <w:rFonts w:hint="eastAsia" w:ascii="宋体" w:hAnsi="宋体"/>
          <w:b/>
          <w:szCs w:val="21"/>
        </w:rPr>
      </w:pPr>
      <w:r>
        <w:rPr>
          <w:rFonts w:hint="eastAsia" w:ascii="宋体" w:hAnsi="宋体"/>
          <w:b/>
          <w:szCs w:val="21"/>
        </w:rPr>
      </w:r>
      <w:r/>
    </w:p>
    <w:p>
      <w:pPr>
        <w:pStyle w:val="894"/>
        <w:rPr>
          <w:rFonts w:hint="eastAsia" w:ascii="宋体" w:hAnsi="宋体"/>
          <w:b/>
          <w:szCs w:val="21"/>
        </w:rPr>
      </w:pPr>
      <w:r>
        <w:rPr>
          <w:rFonts w:hint="eastAsia" w:ascii="宋体" w:hAnsi="宋体"/>
          <w:b/>
          <w:szCs w:val="21"/>
        </w:rPr>
      </w:r>
      <w:r/>
    </w:p>
    <w:p>
      <w:pPr>
        <w:pStyle w:val="895"/>
        <w:rPr>
          <w:rFonts w:hint="eastAsia" w:ascii="宋体" w:hAnsi="宋体"/>
          <w:b/>
          <w:szCs w:val="21"/>
        </w:rPr>
      </w:pPr>
      <w:r>
        <w:rPr>
          <w:rFonts w:hint="eastAsia" w:ascii="宋体" w:hAnsi="宋体"/>
          <w:b/>
          <w:szCs w:val="21"/>
        </w:rPr>
      </w:r>
      <w:r/>
    </w:p>
    <w:p>
      <w:pPr>
        <w:pStyle w:val="887"/>
        <w:rPr>
          <w:rFonts w:hint="eastAsia" w:ascii="宋体" w:hAnsi="宋体"/>
          <w:b/>
          <w:szCs w:val="21"/>
        </w:rPr>
      </w:pPr>
      <w:r>
        <w:rPr>
          <w:rFonts w:hint="eastAsia" w:ascii="宋体" w:hAnsi="宋体"/>
          <w:b/>
          <w:szCs w:val="21"/>
        </w:rPr>
      </w:r>
      <w:r/>
    </w:p>
    <w:p>
      <w:pPr>
        <w:pStyle w:val="894"/>
        <w:rPr>
          <w:rFonts w:hint="eastAsia" w:ascii="宋体" w:hAnsi="宋体"/>
          <w:b/>
          <w:bCs/>
        </w:rPr>
      </w:pPr>
      <w:r>
        <w:rPr>
          <w:rFonts w:hint="eastAsia" w:ascii="宋体" w:hAnsi="宋体"/>
          <w:b/>
          <w:szCs w:val="21"/>
        </w:rPr>
      </w:r>
      <w:r>
        <w:rPr>
          <w:rFonts w:hint="eastAsia" w:ascii="宋体" w:hAnsi="宋体"/>
          <w:b/>
          <w:szCs w:val="21"/>
        </w:rPr>
      </w:r>
      <w:r/>
    </w:p>
    <w:p>
      <w:pPr>
        <w:pStyle w:val="894"/>
        <w:rPr>
          <w:rFonts w:hint="eastAsia" w:ascii="宋体" w:hAnsi="宋体"/>
          <w:b/>
          <w:bCs/>
        </w:rPr>
      </w:pPr>
      <w:r>
        <w:rPr>
          <w:rFonts w:hint="eastAsia" w:ascii="宋体" w:hAnsi="宋体"/>
          <w:b/>
          <w:bCs/>
        </w:rPr>
      </w:r>
      <w:r>
        <w:rPr>
          <w:rFonts w:hint="eastAsia" w:ascii="宋体" w:hAnsi="宋体"/>
          <w:b/>
          <w:bCs/>
        </w:rPr>
      </w:r>
      <w:r/>
    </w:p>
    <w:p>
      <w:pPr>
        <w:pStyle w:val="894"/>
        <w:rPr>
          <w:rFonts w:hint="eastAsia" w:ascii="宋体" w:hAnsi="宋体"/>
          <w:b/>
          <w:bCs/>
        </w:rPr>
      </w:pPr>
      <w:r>
        <w:rPr>
          <w:rFonts w:hint="eastAsia" w:ascii="宋体" w:hAnsi="宋体"/>
          <w:b/>
          <w:szCs w:val="21"/>
        </w:rPr>
      </w:r>
      <w:r/>
    </w:p>
    <w:p>
      <w:pPr>
        <w:pStyle w:val="895"/>
        <w:rPr>
          <w:rFonts w:hint="eastAsia"/>
        </w:rPr>
      </w:pPr>
      <w:r>
        <w:rPr>
          <w:rFonts w:hint="eastAsia"/>
        </w:rPr>
      </w:r>
      <w:r/>
    </w:p>
    <w:p>
      <w:pPr>
        <w:pStyle w:val="887"/>
        <w:ind w:firstLine="422"/>
        <w:spacing w:line="440" w:lineRule="exact"/>
        <w:rPr>
          <w:rFonts w:hint="eastAsia" w:ascii="宋体" w:hAnsi="宋体"/>
          <w:b/>
          <w:szCs w:val="21"/>
        </w:rPr>
      </w:pPr>
      <w:r>
        <w:rPr>
          <w:rFonts w:hint="eastAsia" w:ascii="宋体" w:hAnsi="宋体"/>
          <w:b/>
          <w:szCs w:val="21"/>
        </w:rPr>
      </w:r>
      <w:r/>
    </w:p>
    <w:p>
      <w:pPr>
        <w:pStyle w:val="928"/>
        <w:spacing w:after="312" w:line="440" w:lineRule="exact"/>
        <w:tabs>
          <w:tab w:val="left" w:pos="315" w:leader="none"/>
          <w:tab w:val="left" w:pos="720" w:leader="none"/>
          <w:tab w:val="center" w:pos="4153" w:leader="none"/>
        </w:tabs>
        <w:rPr>
          <w:rFonts w:hint="eastAsia"/>
          <w:color w:val="000000"/>
          <w:sz w:val="44"/>
          <w:szCs w:val="44"/>
          <w:lang w:val="zh-CN"/>
        </w:rPr>
        <w:outlineLvl w:val="0"/>
      </w:pPr>
      <w:r/>
      <w:bookmarkStart w:id="18" w:name="_Toc18252"/>
      <w:r/>
      <w:bookmarkStart w:id="19" w:name="_Toc19605"/>
      <w:r/>
      <w:bookmarkStart w:id="20" w:name="_Toc65574185"/>
      <w:r/>
      <w:bookmarkStart w:id="21" w:name="_Toc7766"/>
      <w:r>
        <w:rPr>
          <w:rFonts w:hint="eastAsia"/>
          <w:color w:val="000000"/>
          <w:sz w:val="44"/>
          <w:szCs w:val="44"/>
          <w:lang w:val="zh-CN"/>
        </w:rPr>
        <w:t xml:space="preserve">第</w:t>
      </w:r>
      <w:r>
        <w:rPr>
          <w:rFonts w:hint="eastAsia"/>
          <w:color w:val="000000"/>
          <w:sz w:val="44"/>
          <w:szCs w:val="44"/>
        </w:rPr>
        <w:t xml:space="preserve">三</w:t>
      </w:r>
      <w:r>
        <w:rPr>
          <w:rFonts w:hint="eastAsia"/>
          <w:color w:val="000000"/>
          <w:sz w:val="44"/>
          <w:szCs w:val="44"/>
          <w:lang w:val="zh-CN"/>
        </w:rPr>
        <w:t xml:space="preserve">章 响应文件格式</w:t>
      </w:r>
      <w:bookmarkEnd w:id="18"/>
      <w:r/>
      <w:bookmarkEnd w:id="19"/>
      <w:r/>
      <w:bookmarkEnd w:id="20"/>
      <w:r/>
      <w:bookmarkEnd w:id="21"/>
      <w:r>
        <w:rPr>
          <w:rFonts w:hint="eastAsia"/>
          <w:color w:val="000000"/>
          <w:sz w:val="44"/>
          <w:szCs w:val="44"/>
          <w:lang w:val="zh-CN"/>
        </w:rPr>
      </w:r>
      <w:r/>
    </w:p>
    <w:p>
      <w:pPr>
        <w:pStyle w:val="887"/>
        <w:spacing w:line="440" w:lineRule="exact"/>
        <w:rPr>
          <w:rFonts w:ascii="宋体" w:hAnsi="宋体" w:cs="宋体"/>
          <w:b/>
          <w:bCs/>
          <w:szCs w:val="21"/>
          <w:lang w:val="zh-CN"/>
        </w:rPr>
      </w:pPr>
      <w:r>
        <w:rPr>
          <w:rFonts w:hint="eastAsia" w:ascii="宋体" w:hAnsi="宋体" w:cs="宋体"/>
          <w:b/>
          <w:bCs/>
          <w:szCs w:val="21"/>
          <w:lang w:val="zh-CN"/>
        </w:rPr>
        <w:t xml:space="preserve">说明：</w:t>
      </w:r>
      <w:r>
        <w:rPr>
          <w:rFonts w:ascii="宋体" w:hAnsi="宋体" w:cs="宋体"/>
          <w:b/>
          <w:bCs/>
          <w:szCs w:val="21"/>
          <w:lang w:val="zh-CN"/>
        </w:rPr>
      </w:r>
      <w:r/>
    </w:p>
    <w:p>
      <w:pPr>
        <w:pStyle w:val="887"/>
        <w:ind w:firstLine="464"/>
        <w:spacing w:line="440" w:lineRule="exact"/>
        <w:rPr>
          <w:rFonts w:ascii="宋体" w:hAnsi="宋体" w:cs="宋体"/>
          <w:b/>
          <w:bCs/>
          <w:szCs w:val="21"/>
        </w:rPr>
      </w:pPr>
      <w:r>
        <w:rPr>
          <w:rFonts w:hint="eastAsia" w:ascii="宋体" w:hAnsi="宋体" w:cs="宋体"/>
          <w:b/>
          <w:bCs/>
          <w:szCs w:val="21"/>
          <w:lang w:val="zh-CN"/>
        </w:rPr>
        <w:t xml:space="preserve">对本章所有的响应文件格式 ，响应人可根据自身情况进行补充和修改，但补充和修改不得造成与本格式内容有实质性的违背。</w:t>
      </w:r>
      <w:r>
        <w:rPr>
          <w:rFonts w:ascii="宋体" w:hAnsi="宋体" w:cs="宋体"/>
          <w:b/>
          <w:bCs/>
          <w:szCs w:val="21"/>
        </w:rPr>
      </w:r>
      <w:r/>
    </w:p>
    <w:p>
      <w:pPr>
        <w:pStyle w:val="887"/>
        <w:jc w:val="left"/>
        <w:spacing w:line="440" w:lineRule="exact"/>
        <w:rPr>
          <w:rFonts w:hint="eastAsia" w:ascii="宋体" w:hAnsi="宋体" w:cs="宋体"/>
          <w:b/>
          <w:bCs/>
          <w:sz w:val="32"/>
        </w:rPr>
      </w:pPr>
      <w:r>
        <w:rPr>
          <w:rFonts w:hint="eastAsia" w:ascii="宋体" w:hAnsi="宋体" w:cs="宋体"/>
          <w:b/>
          <w:bCs/>
          <w:sz w:val="32"/>
        </w:rPr>
      </w:r>
      <w:r/>
    </w:p>
    <w:p>
      <w:pPr>
        <w:pStyle w:val="887"/>
        <w:jc w:val="left"/>
        <w:spacing w:line="440" w:lineRule="exact"/>
        <w:rPr>
          <w:rFonts w:hint="eastAsia" w:ascii="宋体" w:hAnsi="宋体"/>
          <w:b/>
        </w:rPr>
      </w:pPr>
      <w:r>
        <w:rPr>
          <w:rFonts w:hint="eastAsia" w:ascii="宋体" w:hAnsi="宋体"/>
          <w:b/>
        </w:rPr>
        <w:t xml:space="preserve">附件1</w:t>
      </w:r>
      <w:r>
        <w:rPr>
          <w:rFonts w:hint="eastAsia" w:ascii="宋体" w:hAnsi="宋体"/>
          <w:b/>
        </w:rPr>
      </w:r>
      <w:r/>
    </w:p>
    <w:p>
      <w:pPr>
        <w:pStyle w:val="887"/>
        <w:jc w:val="left"/>
        <w:spacing w:line="440" w:lineRule="exact"/>
        <w:rPr>
          <w:rFonts w:hint="eastAsia"/>
          <w:b/>
          <w:bCs/>
          <w:sz w:val="24"/>
        </w:rPr>
      </w:pPr>
      <w:r>
        <w:rPr>
          <w:rFonts w:hint="eastAsia"/>
          <w:b/>
          <w:bCs/>
          <w:sz w:val="24"/>
        </w:rPr>
      </w:r>
      <w:r/>
    </w:p>
    <w:p>
      <w:pPr>
        <w:pStyle w:val="887"/>
        <w:jc w:val="center"/>
        <w:spacing w:line="440" w:lineRule="exact"/>
        <w:rPr>
          <w:rFonts w:hint="eastAsia"/>
          <w:b/>
        </w:rPr>
      </w:pPr>
      <w:r>
        <w:rPr>
          <w:rFonts w:hint="eastAsia"/>
          <w:b/>
        </w:rPr>
        <w:t xml:space="preserve">授权委托书</w:t>
      </w:r>
      <w:r>
        <w:rPr>
          <w:rFonts w:hint="eastAsia"/>
          <w:b/>
        </w:rPr>
      </w:r>
      <w:r/>
    </w:p>
    <w:p>
      <w:pPr>
        <w:pStyle w:val="887"/>
        <w:jc w:val="left"/>
        <w:spacing w:line="440" w:lineRule="exact"/>
        <w:rPr>
          <w:rFonts w:hint="eastAsia"/>
          <w:b/>
          <w:bCs/>
          <w:sz w:val="24"/>
        </w:rPr>
      </w:pPr>
      <w:r>
        <w:rPr>
          <w:rFonts w:hint="eastAsia"/>
          <w:b/>
          <w:bCs/>
          <w:sz w:val="24"/>
        </w:rPr>
      </w:r>
      <w:r/>
    </w:p>
    <w:p>
      <w:pPr>
        <w:pStyle w:val="887"/>
        <w:ind w:firstLine="420"/>
        <w:jc w:val="left"/>
        <w:spacing w:line="440" w:lineRule="exact"/>
        <w:rPr>
          <w:szCs w:val="21"/>
        </w:rPr>
      </w:pPr>
      <w:r>
        <w:rPr>
          <w:rFonts w:hint="eastAsia"/>
          <w:szCs w:val="21"/>
        </w:rPr>
        <w:t xml:space="preserve">本授权委托书声明：</w:t>
      </w:r>
      <w:r>
        <w:rPr>
          <w:szCs w:val="21"/>
        </w:rPr>
        <w:t xml:space="preserve">  </w:t>
      </w:r>
      <w:r>
        <w:rPr>
          <w:rFonts w:hint="eastAsia"/>
          <w:szCs w:val="21"/>
        </w:rPr>
        <w:t xml:space="preserve">我</w:t>
      </w:r>
      <w:r>
        <w:rPr>
          <w:szCs w:val="21"/>
          <w:u w:val="single"/>
        </w:rPr>
        <w:t xml:space="preserve">           </w:t>
      </w:r>
      <w:r>
        <w:rPr>
          <w:rFonts w:hint="eastAsia"/>
          <w:szCs w:val="21"/>
        </w:rPr>
        <w:t xml:space="preserve">（姓名）系</w:t>
      </w:r>
      <w:r>
        <w:rPr>
          <w:szCs w:val="21"/>
          <w:u w:val="single"/>
        </w:rPr>
        <w:t xml:space="preserve">     </w:t>
      </w:r>
      <w:r>
        <w:rPr>
          <w:rFonts w:hint="eastAsia"/>
          <w:szCs w:val="21"/>
          <w:u w:val="single"/>
        </w:rPr>
        <w:t xml:space="preserve">（供应商名称）  </w:t>
      </w:r>
      <w:r>
        <w:rPr>
          <w:rFonts w:hint="eastAsia"/>
          <w:b/>
          <w:i/>
          <w:szCs w:val="21"/>
          <w:u w:val="single"/>
        </w:rPr>
        <w:t xml:space="preserve">  </w:t>
      </w:r>
      <w:r>
        <w:rPr>
          <w:rFonts w:hint="eastAsia"/>
          <w:szCs w:val="21"/>
        </w:rPr>
        <w:t xml:space="preserve">的法定代表人</w:t>
      </w:r>
      <w:r>
        <w:rPr>
          <w:rFonts w:hint="eastAsia" w:ascii="宋体" w:hAnsi="宋体"/>
          <w:szCs w:val="21"/>
        </w:rPr>
        <w:t xml:space="preserve">（负责人）</w:t>
      </w:r>
      <w:r>
        <w:rPr>
          <w:rFonts w:hint="eastAsia"/>
          <w:szCs w:val="21"/>
        </w:rPr>
        <w:t xml:space="preserve">，现授权委托</w:t>
      </w:r>
      <w:r>
        <w:rPr>
          <w:szCs w:val="21"/>
          <w:u w:val="single"/>
        </w:rPr>
        <w:t xml:space="preserve">     </w:t>
      </w:r>
      <w:r>
        <w:rPr>
          <w:rFonts w:hint="eastAsia"/>
          <w:szCs w:val="21"/>
          <w:u w:val="single"/>
        </w:rPr>
        <w:t xml:space="preserve">  </w:t>
      </w:r>
      <w:r>
        <w:rPr>
          <w:szCs w:val="21"/>
          <w:u w:val="single"/>
        </w:rPr>
        <w:t xml:space="preserve"> </w:t>
      </w:r>
      <w:r>
        <w:rPr>
          <w:rFonts w:hint="eastAsia"/>
          <w:szCs w:val="21"/>
        </w:rPr>
        <w:t xml:space="preserve">（姓名）为我公司授权代表（即代理人），以本公司的名义参加</w:t>
      </w:r>
      <w:r>
        <w:rPr>
          <w:rFonts w:hint="eastAsia"/>
          <w:szCs w:val="21"/>
          <w:u w:val="single"/>
          <w:lang w:val="en-US" w:eastAsia="zh-CN"/>
        </w:rPr>
        <w:t xml:space="preserve">     </w:t>
      </w:r>
      <w:r>
        <w:rPr>
          <w:rFonts w:hint="eastAsia"/>
          <w:szCs w:val="21"/>
          <w:u w:val="single"/>
          <w:lang w:eastAsia="zh-CN"/>
        </w:rPr>
        <w:t xml:space="preserve">（</w:t>
      </w:r>
      <w:r>
        <w:rPr>
          <w:rFonts w:hint="eastAsia"/>
          <w:szCs w:val="21"/>
          <w:u w:val="single"/>
          <w:lang w:val="en-US" w:eastAsia="zh-CN"/>
        </w:rPr>
        <w:t xml:space="preserve">代理机构名称）   </w:t>
      </w:r>
      <w:r>
        <w:rPr>
          <w:rFonts w:hint="eastAsia"/>
          <w:szCs w:val="21"/>
        </w:rPr>
        <w:t xml:space="preserve">组织实施的编</w:t>
      </w:r>
      <w:r>
        <w:rPr>
          <w:rFonts w:hint="eastAsia" w:ascii="宋体" w:hAnsi="宋体"/>
          <w:szCs w:val="21"/>
        </w:rPr>
        <w:t xml:space="preserve">号为</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lang w:eastAsia="zh-CN"/>
        </w:rPr>
        <w:t xml:space="preserve">号</w:t>
      </w:r>
      <w:r>
        <w:rPr>
          <w:rFonts w:hint="eastAsia" w:ascii="宋体" w:hAnsi="宋体"/>
          <w:szCs w:val="21"/>
        </w:rPr>
        <w:t xml:space="preserve">的磋商活动。授权代表在磋商活动过程中所签署的一切文件和处理与这有关的一切事务，我均予以承认。</w:t>
      </w:r>
      <w:r>
        <w:rPr>
          <w:szCs w:val="21"/>
        </w:rPr>
      </w:r>
      <w:r/>
    </w:p>
    <w:p>
      <w:pPr>
        <w:pStyle w:val="887"/>
        <w:ind w:firstLine="420"/>
        <w:jc w:val="left"/>
        <w:spacing w:line="440" w:lineRule="exact"/>
        <w:rPr>
          <w:szCs w:val="21"/>
        </w:rPr>
      </w:pPr>
      <w:r>
        <w:rPr>
          <w:rFonts w:hint="eastAsia"/>
          <w:szCs w:val="21"/>
        </w:rPr>
        <w:t xml:space="preserve">授权代表在授权委托书有效期内签署的所有文件不因授权委托的撤销而失效，除非有撤销授权委托的书面通知，本授权委托书自磋商活动开始至合同履行完毕止。</w:t>
      </w:r>
      <w:r>
        <w:rPr>
          <w:szCs w:val="21"/>
        </w:rPr>
      </w:r>
      <w:r/>
    </w:p>
    <w:p>
      <w:pPr>
        <w:pStyle w:val="887"/>
        <w:ind w:firstLine="420"/>
        <w:jc w:val="left"/>
        <w:spacing w:line="440" w:lineRule="exact"/>
        <w:rPr>
          <w:szCs w:val="21"/>
        </w:rPr>
      </w:pPr>
      <w:r>
        <w:rPr>
          <w:rFonts w:hint="eastAsia"/>
          <w:szCs w:val="21"/>
        </w:rPr>
        <w:t xml:space="preserve">授权代表无转委托权。特此委托。</w:t>
      </w:r>
      <w:r>
        <w:rPr>
          <w:szCs w:val="21"/>
        </w:rPr>
      </w:r>
      <w:r/>
    </w:p>
    <w:p>
      <w:pPr>
        <w:pStyle w:val="887"/>
        <w:ind w:firstLine="840"/>
        <w:jc w:val="left"/>
        <w:spacing w:line="440" w:lineRule="exact"/>
        <w:rPr>
          <w:szCs w:val="21"/>
        </w:rPr>
      </w:pPr>
      <w:r>
        <w:rPr>
          <w:szCs w:val="21"/>
        </w:rPr>
        <w:t xml:space="preserve">    </w:t>
      </w:r>
      <w:r>
        <w:rPr>
          <w:szCs w:val="21"/>
        </w:rPr>
      </w:r>
      <w:r/>
    </w:p>
    <w:p>
      <w:pPr>
        <w:pStyle w:val="887"/>
        <w:ind w:firstLine="840"/>
        <w:jc w:val="left"/>
        <w:spacing w:line="440" w:lineRule="exact"/>
        <w:rPr>
          <w:szCs w:val="21"/>
        </w:rPr>
      </w:pPr>
      <w:r>
        <w:rPr>
          <w:rFonts w:hint="eastAsia"/>
          <w:szCs w:val="21"/>
        </w:rPr>
        <w:t xml:space="preserve">供应商：（公章）</w:t>
      </w:r>
      <w:r>
        <w:rPr>
          <w:szCs w:val="21"/>
        </w:rPr>
      </w:r>
      <w:r/>
    </w:p>
    <w:p>
      <w:pPr>
        <w:pStyle w:val="887"/>
        <w:ind w:firstLine="840"/>
        <w:jc w:val="left"/>
        <w:spacing w:line="440" w:lineRule="exact"/>
        <w:rPr>
          <w:szCs w:val="21"/>
        </w:rPr>
      </w:pPr>
      <w:r>
        <w:rPr>
          <w:rFonts w:hint="eastAsia"/>
          <w:szCs w:val="21"/>
        </w:rPr>
        <w:t xml:space="preserve">法定代表人</w:t>
      </w:r>
      <w:r>
        <w:rPr>
          <w:rFonts w:hint="eastAsia" w:ascii="宋体" w:hAnsi="宋体"/>
          <w:szCs w:val="21"/>
        </w:rPr>
        <w:t xml:space="preserve">（负责人）</w:t>
      </w:r>
      <w:r>
        <w:rPr>
          <w:rFonts w:hint="eastAsia"/>
          <w:szCs w:val="21"/>
        </w:rPr>
        <w:t xml:space="preserve">：（签字或盖章）</w:t>
      </w:r>
      <w:r>
        <w:rPr>
          <w:szCs w:val="21"/>
        </w:rPr>
      </w:r>
      <w:r/>
    </w:p>
    <w:p>
      <w:pPr>
        <w:pStyle w:val="887"/>
        <w:ind w:firstLine="840"/>
        <w:jc w:val="left"/>
        <w:spacing w:line="440" w:lineRule="exact"/>
        <w:rPr>
          <w:szCs w:val="21"/>
        </w:rPr>
      </w:pPr>
      <w:r>
        <w:rPr>
          <w:rFonts w:hint="eastAsia"/>
          <w:szCs w:val="21"/>
        </w:rPr>
        <w:t xml:space="preserve">代理人：（签字或盖章）</w:t>
      </w:r>
      <w:r>
        <w:rPr>
          <w:szCs w:val="21"/>
        </w:rPr>
      </w:r>
      <w:r/>
    </w:p>
    <w:p>
      <w:pPr>
        <w:pStyle w:val="887"/>
        <w:ind w:firstLine="840"/>
        <w:jc w:val="left"/>
        <w:spacing w:line="440" w:lineRule="exact"/>
        <w:rPr>
          <w:szCs w:val="21"/>
        </w:rPr>
      </w:pPr>
      <w:r>
        <w:rPr>
          <w:szCs w:val="21"/>
        </w:rPr>
      </w:r>
      <w:r/>
    </w:p>
    <w:p>
      <w:pPr>
        <w:pStyle w:val="887"/>
        <w:ind w:firstLine="1155"/>
        <w:jc w:val="left"/>
        <w:spacing w:line="440" w:lineRule="exact"/>
        <w:rPr>
          <w:rFonts w:hint="eastAsia"/>
          <w:szCs w:val="21"/>
        </w:rPr>
      </w:pPr>
      <w:r>
        <w:rPr>
          <w:rFonts w:hint="eastAsia"/>
          <w:szCs w:val="21"/>
        </w:rPr>
        <w:t xml:space="preserve">年    月   日</w:t>
      </w:r>
      <w:r>
        <w:rPr>
          <w:rFonts w:hint="eastAsia"/>
          <w:szCs w:val="21"/>
        </w:rPr>
      </w:r>
      <w:r/>
    </w:p>
    <w:p>
      <w:pPr>
        <w:pStyle w:val="887"/>
        <w:jc w:val="left"/>
        <w:spacing w:line="440" w:lineRule="exact"/>
        <w:rPr>
          <w:rFonts w:hint="eastAsia"/>
          <w:b/>
        </w:rPr>
      </w:pPr>
      <w:r>
        <w:rPr>
          <w:rFonts w:hint="eastAsia"/>
          <w:b/>
        </w:rPr>
      </w:r>
      <w:r/>
    </w:p>
    <w:p>
      <w:pPr>
        <w:pStyle w:val="976"/>
        <w:jc w:val="center"/>
        <w:spacing w:before="320" w:after="320" w:line="440" w:lineRule="exact"/>
        <w:rPr>
          <w:b/>
        </w:rPr>
      </w:pPr>
      <w:r>
        <w:rPr>
          <w:b/>
        </w:rPr>
      </w:r>
      <w:r/>
    </w:p>
    <w:p>
      <w:pPr>
        <w:pStyle w:val="976"/>
        <w:jc w:val="center"/>
        <w:spacing w:before="320" w:after="320" w:line="440" w:lineRule="exact"/>
        <w:rPr>
          <w:b/>
        </w:rPr>
      </w:pPr>
      <w:r>
        <w:rPr>
          <w:b/>
        </w:rPr>
      </w:r>
      <w:r/>
    </w:p>
    <w:p>
      <w:pPr>
        <w:pStyle w:val="887"/>
        <w:spacing w:line="440" w:lineRule="exact"/>
      </w:pPr>
      <w:r/>
      <w:r/>
    </w:p>
    <w:p>
      <w:pPr>
        <w:pStyle w:val="904"/>
        <w:tabs>
          <w:tab w:val="left" w:pos="5250" w:leader="none"/>
        </w:tabs>
      </w:pPr>
      <w:r/>
      <w:r/>
    </w:p>
    <w:p>
      <w:pPr>
        <w:pStyle w:val="904"/>
        <w:tabs>
          <w:tab w:val="left" w:pos="5250" w:leader="none"/>
        </w:tabs>
      </w:pPr>
      <w:r/>
      <w:r/>
    </w:p>
    <w:p>
      <w:pPr>
        <w:pStyle w:val="887"/>
        <w:spacing w:line="440" w:lineRule="exact"/>
        <w:rPr>
          <w:rFonts w:hint="eastAsia" w:ascii="宋体" w:hAnsi="宋体"/>
          <w:b/>
        </w:rPr>
      </w:pPr>
      <w:r>
        <w:rPr>
          <w:rFonts w:hint="eastAsia" w:ascii="宋体" w:hAnsi="宋体"/>
          <w:b/>
        </w:rPr>
        <w:t xml:space="preserve">附件2</w:t>
      </w:r>
      <w:r>
        <w:rPr>
          <w:rFonts w:hint="eastAsia" w:ascii="宋体" w:hAnsi="宋体"/>
          <w:b/>
        </w:rPr>
      </w:r>
      <w:r/>
    </w:p>
    <w:p>
      <w:pPr>
        <w:pStyle w:val="887"/>
        <w:jc w:val="center"/>
        <w:spacing w:line="440" w:lineRule="exact"/>
        <w:rPr>
          <w:rFonts w:hint="eastAsia" w:ascii="宋体" w:hAnsi="宋体"/>
          <w:b/>
          <w:bCs/>
          <w:sz w:val="24"/>
        </w:rPr>
      </w:pPr>
      <w:r>
        <w:rPr>
          <w:rFonts w:hint="eastAsia" w:ascii="宋体" w:hAnsi="宋体"/>
          <w:b/>
          <w:bCs/>
          <w:sz w:val="24"/>
        </w:rPr>
        <w:t xml:space="preserve">磋商响应承诺书</w:t>
      </w:r>
      <w:r>
        <w:rPr>
          <w:rFonts w:hint="eastAsia" w:ascii="宋体" w:hAnsi="宋体"/>
          <w:b/>
          <w:bCs/>
          <w:sz w:val="24"/>
        </w:rPr>
      </w:r>
      <w:r/>
    </w:p>
    <w:p>
      <w:pPr>
        <w:pStyle w:val="887"/>
        <w:jc w:val="left"/>
        <w:spacing w:line="440" w:lineRule="exact"/>
        <w:rPr>
          <w:rFonts w:hint="eastAsia" w:ascii="宋体" w:hAnsi="宋体"/>
          <w:b/>
          <w:bCs/>
          <w:spacing w:val="20"/>
          <w:szCs w:val="21"/>
        </w:rPr>
      </w:pPr>
      <w:r>
        <w:rPr>
          <w:rFonts w:hint="eastAsia" w:ascii="宋体" w:hAnsi="宋体"/>
          <w:b/>
          <w:bCs/>
          <w:spacing w:val="20"/>
          <w:szCs w:val="21"/>
        </w:rPr>
      </w:r>
      <w:r/>
    </w:p>
    <w:p>
      <w:pPr>
        <w:pStyle w:val="908"/>
        <w:jc w:val="left"/>
        <w:spacing w:line="440" w:lineRule="exact"/>
        <w:rPr>
          <w:rFonts w:hint="eastAsia" w:hAnsi="宋体"/>
          <w:szCs w:val="21"/>
        </w:rPr>
      </w:pPr>
      <w:r>
        <w:rPr>
          <w:rFonts w:hint="eastAsia" w:hAnsi="宋体"/>
          <w:szCs w:val="21"/>
          <w:u w:val="single"/>
          <w:lang w:eastAsia="zh-CN"/>
        </w:rPr>
        <w:t xml:space="preserve">炎隆建设管理咨询（苏州）有限公司</w:t>
      </w:r>
      <w:r>
        <w:rPr>
          <w:rFonts w:hint="eastAsia" w:hAnsi="宋体"/>
          <w:szCs w:val="21"/>
        </w:rPr>
        <w:t xml:space="preserve">：</w:t>
      </w:r>
      <w:r>
        <w:rPr>
          <w:rFonts w:hAnsi="宋体"/>
          <w:szCs w:val="21"/>
        </w:rPr>
        <w:t xml:space="preserve"> </w:t>
      </w:r>
      <w:r>
        <w:rPr>
          <w:rFonts w:hint="eastAsia" w:hAnsi="宋体"/>
          <w:szCs w:val="21"/>
        </w:rPr>
      </w:r>
      <w:r/>
    </w:p>
    <w:p>
      <w:pPr>
        <w:pStyle w:val="908"/>
        <w:jc w:val="left"/>
        <w:spacing w:line="440" w:lineRule="exact"/>
        <w:rPr>
          <w:rFonts w:hAnsi="宋体"/>
          <w:szCs w:val="21"/>
        </w:rPr>
      </w:pPr>
      <w:r>
        <w:rPr>
          <w:rFonts w:hAnsi="宋体"/>
          <w:szCs w:val="21"/>
        </w:rPr>
      </w:r>
      <w:r/>
    </w:p>
    <w:p>
      <w:pPr>
        <w:pStyle w:val="945"/>
        <w:ind w:firstLine="420"/>
        <w:jc w:val="left"/>
        <w:spacing w:line="440" w:lineRule="exact"/>
        <w:tabs>
          <w:tab w:val="left" w:pos="3780" w:leader="none"/>
        </w:tabs>
        <w:rPr>
          <w:rFonts w:hAnsi="宋体" w:eastAsia="宋体"/>
          <w:sz w:val="21"/>
          <w:szCs w:val="21"/>
        </w:rPr>
      </w:pPr>
      <w:r>
        <w:rPr>
          <w:rFonts w:hint="eastAsia" w:hAnsi="宋体" w:eastAsia="宋体"/>
          <w:sz w:val="21"/>
          <w:szCs w:val="21"/>
        </w:rPr>
        <w:t xml:space="preserve">我们收到贵公司</w:t>
      </w:r>
      <w:r>
        <w:rPr>
          <w:rFonts w:hint="eastAsia" w:hAnsi="宋体" w:eastAsia="宋体"/>
          <w:sz w:val="21"/>
          <w:szCs w:val="21"/>
          <w:u w:val="single"/>
          <w:lang w:val="en-US" w:eastAsia="zh-CN"/>
        </w:rPr>
        <w:t xml:space="preserve">                 </w:t>
      </w:r>
      <w:r>
        <w:rPr>
          <w:rFonts w:hint="eastAsia" w:hAnsi="宋体" w:eastAsia="宋体"/>
          <w:sz w:val="21"/>
          <w:szCs w:val="21"/>
          <w:lang w:eastAsia="zh-CN"/>
        </w:rPr>
        <w:t xml:space="preserve">号</w:t>
      </w:r>
      <w:r>
        <w:rPr>
          <w:rFonts w:hint="eastAsia" w:hAnsi="宋体" w:eastAsia="宋体"/>
          <w:sz w:val="21"/>
          <w:szCs w:val="21"/>
        </w:rPr>
        <w:t xml:space="preserve">号磋商文件，经仔细阅读和研究，我们决定参加磋商活动。</w:t>
      </w:r>
      <w:r>
        <w:rPr>
          <w:rFonts w:hAnsi="宋体" w:eastAsia="宋体"/>
          <w:sz w:val="21"/>
          <w:szCs w:val="21"/>
        </w:rPr>
      </w:r>
      <w:r/>
    </w:p>
    <w:p>
      <w:pPr>
        <w:pStyle w:val="945"/>
        <w:numPr>
          <w:ilvl w:val="0"/>
          <w:numId w:val="4"/>
        </w:numPr>
        <w:ind w:firstLine="420"/>
        <w:jc w:val="left"/>
        <w:spacing w:line="440" w:lineRule="exact"/>
        <w:rPr>
          <w:rFonts w:hint="eastAsia" w:hAnsi="宋体" w:eastAsia="宋体"/>
          <w:sz w:val="21"/>
          <w:szCs w:val="21"/>
        </w:rPr>
      </w:pPr>
      <w:r>
        <w:rPr>
          <w:rFonts w:hint="eastAsia" w:hAnsi="宋体" w:eastAsia="宋体"/>
          <w:sz w:val="21"/>
          <w:szCs w:val="21"/>
        </w:rPr>
        <w:t xml:space="preserve">愿意按照磋商采购文件的一切要求，</w:t>
      </w:r>
      <w:r>
        <w:rPr>
          <w:rFonts w:hint="eastAsia" w:hAnsi="宋体" w:eastAsia="宋体" w:cs="宋体"/>
          <w:sz w:val="21"/>
          <w:szCs w:val="21"/>
        </w:rPr>
        <w:t xml:space="preserve">本合同涉及到任何为了满足甲方对于服务要求的费用均已包括在合同固定总价内。本合同固定总价包括完成该项工作所需的服务管理内容：(包括但不限于完成该项目全部内容所需的人工费（含奖金、社会保障金、人身意外险、加班费、高温费、福利等）其它在管理过程中发生的一切费用，还包括设备材料费、安装检测费、运输费、售后服务费、辅助材料、利润、税金、代理服务费、政策性文件规定及合同包含的所有风险、责任等各项应有费用。）（政策性条款例外）。</w:t>
      </w:r>
      <w:r>
        <w:rPr>
          <w:rFonts w:hint="eastAsia" w:hAnsi="宋体" w:eastAsia="宋体"/>
          <w:sz w:val="21"/>
          <w:szCs w:val="21"/>
        </w:rPr>
      </w:r>
      <w:r/>
    </w:p>
    <w:p>
      <w:pPr>
        <w:pStyle w:val="945"/>
        <w:ind w:firstLine="420"/>
        <w:jc w:val="left"/>
        <w:spacing w:line="440" w:lineRule="exact"/>
        <w:rPr>
          <w:rFonts w:hAnsi="宋体" w:eastAsia="宋体"/>
          <w:sz w:val="21"/>
          <w:szCs w:val="21"/>
        </w:rPr>
      </w:pPr>
      <w:r>
        <w:rPr>
          <w:rFonts w:hAnsi="宋体" w:eastAsia="宋体"/>
          <w:sz w:val="21"/>
          <w:szCs w:val="21"/>
        </w:rPr>
        <w:t xml:space="preserve">2</w:t>
      </w:r>
      <w:r>
        <w:rPr>
          <w:rFonts w:hint="eastAsia" w:hAnsi="宋体" w:eastAsia="宋体"/>
          <w:sz w:val="21"/>
          <w:szCs w:val="21"/>
        </w:rPr>
        <w:t xml:space="preserve">、如果我们的磋商响应文件被接受，我们将严格履行磋商文件中规定的每一项要求，按期、按质、按量履行合同的义务。</w:t>
      </w:r>
      <w:r>
        <w:rPr>
          <w:rFonts w:hAnsi="宋体" w:eastAsia="宋体"/>
          <w:sz w:val="21"/>
          <w:szCs w:val="21"/>
        </w:rPr>
      </w:r>
      <w:r/>
    </w:p>
    <w:p>
      <w:pPr>
        <w:pStyle w:val="945"/>
        <w:ind w:firstLine="420"/>
        <w:jc w:val="left"/>
        <w:spacing w:line="440" w:lineRule="exact"/>
        <w:rPr>
          <w:rFonts w:hint="eastAsia" w:hAnsi="宋体" w:eastAsia="宋体"/>
          <w:sz w:val="21"/>
          <w:szCs w:val="21"/>
        </w:rPr>
      </w:pPr>
      <w:r>
        <w:rPr>
          <w:rFonts w:hAnsi="宋体" w:eastAsia="宋体"/>
          <w:sz w:val="21"/>
          <w:szCs w:val="21"/>
        </w:rPr>
        <w:t xml:space="preserve">3</w:t>
      </w:r>
      <w:r>
        <w:rPr>
          <w:rFonts w:hint="eastAsia" w:hAnsi="宋体" w:eastAsia="宋体"/>
          <w:sz w:val="21"/>
          <w:szCs w:val="21"/>
        </w:rPr>
        <w:t xml:space="preserve">、我们已</w:t>
      </w:r>
      <w:r>
        <w:rPr>
          <w:rFonts w:hAnsi="宋体" w:eastAsia="宋体"/>
          <w:sz w:val="21"/>
          <w:szCs w:val="21"/>
        </w:rPr>
        <w:t xml:space="preserve">详细</w:t>
      </w:r>
      <w:r>
        <w:rPr>
          <w:rFonts w:hint="eastAsia" w:hAnsi="宋体" w:eastAsia="宋体"/>
          <w:sz w:val="21"/>
          <w:szCs w:val="21"/>
        </w:rPr>
        <w:t xml:space="preserve">阅读</w:t>
      </w:r>
      <w:r>
        <w:rPr>
          <w:rFonts w:hAnsi="宋体" w:eastAsia="宋体"/>
          <w:sz w:val="21"/>
          <w:szCs w:val="21"/>
        </w:rPr>
        <w:t xml:space="preserve">全部</w:t>
      </w:r>
      <w:r>
        <w:rPr>
          <w:rFonts w:hint="eastAsia" w:hAnsi="宋体" w:eastAsia="宋体"/>
          <w:sz w:val="21"/>
          <w:szCs w:val="21"/>
        </w:rPr>
        <w:t xml:space="preserve">磋商文件</w:t>
      </w:r>
      <w:r>
        <w:rPr>
          <w:rFonts w:hAnsi="宋体" w:eastAsia="宋体"/>
          <w:sz w:val="21"/>
          <w:szCs w:val="21"/>
        </w:rPr>
        <w:t xml:space="preserve">，包括</w:t>
      </w:r>
      <w:r>
        <w:rPr>
          <w:rFonts w:hint="eastAsia" w:hAnsi="宋体" w:eastAsia="宋体"/>
          <w:sz w:val="21"/>
          <w:szCs w:val="21"/>
        </w:rPr>
        <w:t xml:space="preserve">更正公告</w:t>
      </w:r>
      <w:r>
        <w:rPr>
          <w:rFonts w:hAnsi="宋体" w:eastAsia="宋体"/>
          <w:sz w:val="21"/>
          <w:szCs w:val="21"/>
        </w:rPr>
        <w:t xml:space="preserve">(如有)</w:t>
      </w:r>
      <w:r>
        <w:rPr>
          <w:rFonts w:hint="eastAsia" w:hAnsi="宋体" w:eastAsia="宋体"/>
          <w:sz w:val="21"/>
          <w:szCs w:val="21"/>
        </w:rPr>
        <w:t xml:space="preserve">，对磋商文件及更正公告</w:t>
      </w:r>
      <w:r>
        <w:rPr>
          <w:rFonts w:hAnsi="宋体" w:eastAsia="宋体"/>
          <w:sz w:val="21"/>
          <w:szCs w:val="21"/>
        </w:rPr>
        <w:t xml:space="preserve">(如有)</w:t>
      </w:r>
      <w:r>
        <w:rPr>
          <w:rFonts w:hint="eastAsia" w:hAnsi="宋体" w:eastAsia="宋体"/>
          <w:sz w:val="21"/>
          <w:szCs w:val="21"/>
        </w:rPr>
        <w:t xml:space="preserve">无任何异议。</w:t>
      </w:r>
      <w:r>
        <w:rPr>
          <w:rFonts w:hint="eastAsia" w:hAnsi="宋体" w:eastAsia="宋体"/>
          <w:sz w:val="21"/>
          <w:szCs w:val="21"/>
        </w:rPr>
      </w:r>
      <w:r/>
    </w:p>
    <w:p>
      <w:pPr>
        <w:pStyle w:val="945"/>
        <w:ind w:firstLine="420"/>
        <w:jc w:val="left"/>
        <w:spacing w:line="440" w:lineRule="exact"/>
        <w:rPr>
          <w:rFonts w:hAnsi="宋体" w:eastAsia="宋体"/>
          <w:sz w:val="21"/>
          <w:szCs w:val="21"/>
        </w:rPr>
      </w:pPr>
      <w:r>
        <w:rPr>
          <w:rFonts w:hint="eastAsia" w:hAnsi="宋体" w:eastAsia="宋体"/>
          <w:sz w:val="21"/>
          <w:szCs w:val="21"/>
        </w:rPr>
        <w:t xml:space="preserve">4、我们同意按磋商文件中的规定，本响应文件的有效期限自提交响应文件截止时间之日起</w:t>
      </w:r>
      <w:r>
        <w:rPr>
          <w:rFonts w:hint="eastAsia" w:hAnsi="宋体" w:eastAsia="宋体"/>
          <w:sz w:val="21"/>
          <w:szCs w:val="21"/>
          <w:u w:val="single"/>
        </w:rPr>
        <w:t xml:space="preserve">90 </w:t>
      </w:r>
      <w:r>
        <w:rPr>
          <w:rFonts w:hint="eastAsia" w:hAnsi="宋体" w:eastAsia="宋体"/>
          <w:sz w:val="21"/>
          <w:szCs w:val="21"/>
        </w:rPr>
        <w:t xml:space="preserve">天。</w:t>
      </w:r>
      <w:r>
        <w:rPr>
          <w:rFonts w:hAnsi="宋体" w:eastAsia="宋体"/>
          <w:sz w:val="21"/>
          <w:szCs w:val="21"/>
        </w:rPr>
      </w:r>
      <w:r/>
    </w:p>
    <w:p>
      <w:pPr>
        <w:pStyle w:val="945"/>
        <w:ind w:firstLine="420"/>
        <w:jc w:val="left"/>
        <w:spacing w:line="440" w:lineRule="exact"/>
        <w:rPr>
          <w:rFonts w:hAnsi="宋体" w:eastAsia="宋体"/>
          <w:sz w:val="21"/>
          <w:szCs w:val="21"/>
        </w:rPr>
      </w:pPr>
      <w:r>
        <w:rPr>
          <w:rFonts w:hint="eastAsia" w:hAnsi="宋体" w:eastAsia="宋体"/>
          <w:sz w:val="21"/>
          <w:szCs w:val="21"/>
        </w:rPr>
        <w:t xml:space="preserve">5、我们愿意提供采购单位在磋商文件中要求的相关资料。</w:t>
      </w:r>
      <w:r>
        <w:rPr>
          <w:rFonts w:hAnsi="宋体" w:eastAsia="宋体"/>
          <w:sz w:val="21"/>
          <w:szCs w:val="21"/>
        </w:rPr>
      </w:r>
      <w:r/>
    </w:p>
    <w:p>
      <w:pPr>
        <w:pStyle w:val="945"/>
        <w:ind w:firstLine="420"/>
        <w:jc w:val="left"/>
        <w:spacing w:line="440" w:lineRule="exact"/>
        <w:rPr>
          <w:rFonts w:hAnsi="宋体" w:eastAsia="宋体"/>
          <w:sz w:val="21"/>
          <w:szCs w:val="21"/>
        </w:rPr>
      </w:pPr>
      <w:r>
        <w:rPr>
          <w:rFonts w:hint="eastAsia" w:hAnsi="宋体" w:eastAsia="宋体"/>
          <w:sz w:val="21"/>
          <w:szCs w:val="21"/>
        </w:rPr>
        <w:t xml:space="preserve">6、我们愿意遵守磋商文件中所列的收费标准。</w:t>
      </w:r>
      <w:r>
        <w:rPr>
          <w:rFonts w:hAnsi="宋体" w:eastAsia="宋体"/>
          <w:sz w:val="21"/>
          <w:szCs w:val="21"/>
        </w:rPr>
      </w:r>
      <w:r/>
    </w:p>
    <w:p>
      <w:pPr>
        <w:pStyle w:val="945"/>
        <w:ind w:firstLine="420"/>
        <w:jc w:val="left"/>
        <w:spacing w:line="440" w:lineRule="exact"/>
        <w:rPr>
          <w:rFonts w:hAnsi="宋体" w:eastAsia="宋体"/>
          <w:sz w:val="21"/>
          <w:szCs w:val="21"/>
        </w:rPr>
      </w:pPr>
      <w:r>
        <w:rPr>
          <w:rFonts w:hint="eastAsia" w:hAnsi="宋体" w:eastAsia="宋体"/>
          <w:sz w:val="21"/>
          <w:szCs w:val="21"/>
        </w:rPr>
        <w:t xml:space="preserve">7、我们承诺该响应文件在磋商开始后的全过程中保持有效，不作任何更改和变动。</w:t>
      </w:r>
      <w:r>
        <w:rPr>
          <w:rFonts w:hAnsi="宋体" w:eastAsia="宋体"/>
          <w:sz w:val="21"/>
          <w:szCs w:val="21"/>
        </w:rPr>
      </w:r>
      <w:r/>
    </w:p>
    <w:p>
      <w:pPr>
        <w:pStyle w:val="945"/>
        <w:ind w:firstLine="420"/>
        <w:jc w:val="left"/>
        <w:spacing w:line="440" w:lineRule="exact"/>
        <w:rPr>
          <w:rFonts w:hint="eastAsia" w:hAnsi="宋体" w:eastAsia="宋体"/>
          <w:sz w:val="21"/>
          <w:szCs w:val="21"/>
        </w:rPr>
      </w:pPr>
      <w:r>
        <w:rPr>
          <w:rFonts w:hint="eastAsia" w:hAnsi="宋体" w:eastAsia="宋体"/>
          <w:sz w:val="21"/>
          <w:szCs w:val="21"/>
        </w:rPr>
        <w:t xml:space="preserve">8、我们承诺我公司符合磋商文件供应商须知中“合格供应商的基本、特定条件”的要求，若与真实情况不符，本公司愿意承担由此而产生的一切后果。</w:t>
      </w:r>
      <w:r>
        <w:rPr>
          <w:rFonts w:hint="eastAsia" w:hAnsi="宋体" w:eastAsia="宋体"/>
          <w:sz w:val="21"/>
          <w:szCs w:val="21"/>
        </w:rPr>
      </w:r>
      <w:r/>
    </w:p>
    <w:p>
      <w:pPr>
        <w:pStyle w:val="945"/>
        <w:ind w:firstLine="420"/>
        <w:jc w:val="left"/>
        <w:spacing w:line="440" w:lineRule="exact"/>
        <w:rPr>
          <w:rFonts w:hint="eastAsia" w:hAnsi="宋体" w:eastAsia="宋体"/>
          <w:sz w:val="21"/>
          <w:szCs w:val="21"/>
        </w:rPr>
      </w:pPr>
      <w:r>
        <w:rPr>
          <w:rFonts w:hint="eastAsia" w:hAnsi="宋体" w:eastAsia="宋体"/>
          <w:sz w:val="21"/>
          <w:szCs w:val="21"/>
        </w:rPr>
        <w:t xml:space="preserve">所有有关磋商文件的函电，请按下列地址联系：</w:t>
      </w:r>
      <w:r>
        <w:rPr>
          <w:rFonts w:hint="eastAsia" w:hAnsi="宋体" w:eastAsia="宋体"/>
          <w:sz w:val="21"/>
          <w:szCs w:val="21"/>
        </w:rPr>
      </w:r>
      <w:r/>
    </w:p>
    <w:p>
      <w:pPr>
        <w:pStyle w:val="945"/>
        <w:ind w:firstLine="420"/>
        <w:jc w:val="left"/>
        <w:spacing w:line="440" w:lineRule="exact"/>
        <w:rPr>
          <w:rFonts w:hAnsi="宋体" w:eastAsia="宋体"/>
          <w:sz w:val="21"/>
          <w:szCs w:val="21"/>
        </w:rPr>
      </w:pPr>
      <w:r>
        <w:rPr>
          <w:rFonts w:hint="eastAsia" w:hAnsi="宋体" w:eastAsia="宋体"/>
          <w:sz w:val="21"/>
          <w:szCs w:val="21"/>
        </w:rPr>
        <w:t xml:space="preserve">单位：                             联系人：</w:t>
      </w:r>
      <w:r>
        <w:rPr>
          <w:rFonts w:hAnsi="宋体" w:eastAsia="宋体"/>
          <w:sz w:val="21"/>
          <w:szCs w:val="21"/>
        </w:rPr>
      </w:r>
      <w:r/>
    </w:p>
    <w:p>
      <w:pPr>
        <w:pStyle w:val="945"/>
        <w:ind w:firstLine="420"/>
        <w:jc w:val="left"/>
        <w:spacing w:line="440" w:lineRule="exact"/>
        <w:rPr>
          <w:rFonts w:hAnsi="宋体" w:eastAsia="宋体"/>
          <w:sz w:val="21"/>
          <w:szCs w:val="21"/>
        </w:rPr>
      </w:pPr>
      <w:r>
        <w:rPr>
          <w:rFonts w:hint="eastAsia" w:hAnsi="宋体" w:eastAsia="宋体"/>
          <w:sz w:val="21"/>
          <w:szCs w:val="21"/>
        </w:rPr>
        <w:t xml:space="preserve">地址：                             邮政编码：</w:t>
      </w:r>
      <w:r>
        <w:rPr>
          <w:rFonts w:hAnsi="宋体" w:eastAsia="宋体"/>
          <w:sz w:val="21"/>
          <w:szCs w:val="21"/>
        </w:rPr>
      </w:r>
      <w:r/>
    </w:p>
    <w:p>
      <w:pPr>
        <w:pStyle w:val="945"/>
        <w:ind w:firstLine="420"/>
        <w:jc w:val="left"/>
        <w:spacing w:line="440" w:lineRule="exact"/>
        <w:rPr>
          <w:rFonts w:hAnsi="宋体" w:eastAsia="宋体"/>
          <w:sz w:val="21"/>
          <w:szCs w:val="21"/>
        </w:rPr>
      </w:pPr>
      <w:r>
        <w:rPr>
          <w:rFonts w:hint="eastAsia" w:hAnsi="宋体" w:eastAsia="宋体"/>
          <w:sz w:val="21"/>
          <w:szCs w:val="21"/>
        </w:rPr>
        <w:t xml:space="preserve">联系电话：                         传真：</w:t>
      </w:r>
      <w:r>
        <w:rPr>
          <w:rFonts w:hAnsi="宋体" w:eastAsia="宋体"/>
          <w:sz w:val="21"/>
          <w:szCs w:val="21"/>
        </w:rPr>
      </w:r>
      <w:r/>
    </w:p>
    <w:p>
      <w:pPr>
        <w:pStyle w:val="945"/>
        <w:ind w:left="3400" w:firstLine="425"/>
        <w:jc w:val="left"/>
        <w:spacing w:line="440" w:lineRule="exact"/>
        <w:rPr>
          <w:rFonts w:hint="eastAsia" w:hAnsi="宋体" w:eastAsia="宋体"/>
          <w:sz w:val="21"/>
          <w:szCs w:val="21"/>
        </w:rPr>
      </w:pPr>
      <w:r>
        <w:rPr>
          <w:rFonts w:hint="eastAsia" w:hAnsi="宋体" w:eastAsia="宋体"/>
          <w:sz w:val="21"/>
          <w:szCs w:val="21"/>
        </w:rPr>
      </w:r>
      <w:r/>
    </w:p>
    <w:p>
      <w:pPr>
        <w:pStyle w:val="887"/>
        <w:jc w:val="left"/>
        <w:spacing w:line="440" w:lineRule="exact"/>
        <w:rPr>
          <w:b/>
        </w:rPr>
      </w:pPr>
      <w:r>
        <w:rPr>
          <w:b/>
        </w:rPr>
      </w:r>
      <w:r/>
    </w:p>
    <w:p>
      <w:pPr>
        <w:pStyle w:val="887"/>
        <w:jc w:val="left"/>
        <w:spacing w:line="440" w:lineRule="exact"/>
        <w:rPr>
          <w:rFonts w:hint="eastAsia"/>
          <w:b/>
        </w:rPr>
      </w:pPr>
      <w:r>
        <w:rPr>
          <w:rFonts w:hint="eastAsia"/>
          <w:b/>
        </w:rPr>
      </w:r>
      <w:r/>
    </w:p>
    <w:p>
      <w:pPr>
        <w:pStyle w:val="908"/>
        <w:spacing w:line="440" w:lineRule="exact"/>
        <w:rPr>
          <w:rFonts w:hint="eastAsia" w:hAnsi="宋体"/>
          <w:b/>
          <w:szCs w:val="21"/>
        </w:rPr>
      </w:pPr>
      <w:r>
        <w:rPr>
          <w:rFonts w:hint="eastAsia" w:hAnsi="宋体"/>
          <w:b/>
          <w:szCs w:val="21"/>
        </w:rPr>
        <w:t xml:space="preserve">附件3</w:t>
      </w:r>
      <w:r>
        <w:rPr>
          <w:rFonts w:hint="eastAsia" w:hAnsi="宋体"/>
          <w:b/>
          <w:szCs w:val="21"/>
        </w:rPr>
      </w:r>
      <w:r/>
    </w:p>
    <w:p>
      <w:pPr>
        <w:pStyle w:val="887"/>
        <w:jc w:val="center"/>
        <w:spacing w:line="440" w:lineRule="exact"/>
        <w:rPr>
          <w:rFonts w:hint="eastAsia"/>
          <w:b/>
          <w:bCs/>
          <w:sz w:val="24"/>
        </w:rPr>
      </w:pPr>
      <w:r>
        <w:rPr>
          <w:rFonts w:hint="eastAsia"/>
          <w:b/>
          <w:bCs/>
          <w:sz w:val="24"/>
        </w:rPr>
        <w:t xml:space="preserve">磋商响应报价表</w:t>
      </w:r>
      <w:r>
        <w:rPr>
          <w:rFonts w:hint="eastAsia"/>
          <w:b/>
          <w:bCs/>
          <w:sz w:val="24"/>
        </w:rPr>
      </w:r>
      <w:r/>
    </w:p>
    <w:p>
      <w:pPr>
        <w:pStyle w:val="887"/>
        <w:spacing w:line="440" w:lineRule="exact"/>
        <w:rPr>
          <w:rFonts w:hint="eastAsia" w:eastAsia="宋体"/>
          <w:b/>
          <w:bCs/>
          <w:sz w:val="24"/>
          <w:lang w:eastAsia="zh-CN"/>
        </w:rPr>
      </w:pPr>
      <w:r>
        <w:rPr>
          <w:rFonts w:hint="eastAsia" w:ascii="宋体" w:hAnsi="宋体"/>
          <w:szCs w:val="21"/>
        </w:rPr>
        <w:t xml:space="preserve">项目名称：                             </w:t>
      </w:r>
      <w:r>
        <w:rPr>
          <w:rFonts w:hint="eastAsia" w:ascii="宋体" w:hAnsi="宋体"/>
          <w:szCs w:val="21"/>
          <w:lang w:val="en-US" w:eastAsia="zh-CN"/>
        </w:rPr>
        <w:t xml:space="preserve">    </w:t>
      </w:r>
      <w:r>
        <w:rPr>
          <w:rFonts w:hint="eastAsia" w:ascii="宋体" w:hAnsi="宋体"/>
          <w:szCs w:val="21"/>
        </w:rPr>
        <w:t xml:space="preserve">项目编号：</w:t>
      </w:r>
      <w:r>
        <w:rPr>
          <w:rFonts w:hint="eastAsia" w:ascii="宋体" w:hAnsi="宋体"/>
          <w:szCs w:val="21"/>
          <w:lang w:val="en-US" w:eastAsia="zh-CN"/>
        </w:rPr>
        <w:t xml:space="preserve">                       </w:t>
      </w:r>
      <w:r>
        <w:rPr>
          <w:rFonts w:hint="eastAsia" w:ascii="宋体" w:hAnsi="宋体"/>
          <w:lang w:eastAsia="zh-CN"/>
        </w:rPr>
        <w:t xml:space="preserve">号</w:t>
      </w:r>
      <w:r>
        <w:rPr>
          <w:rFonts w:hint="eastAsia" w:eastAsia="宋体"/>
          <w:b/>
          <w:bCs/>
          <w:sz w:val="24"/>
          <w:lang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68"/>
        <w:gridCol w:w="2968"/>
        <w:gridCol w:w="1969"/>
        <w:gridCol w:w="1604"/>
      </w:tblGrid>
      <w:tr>
        <w:trPr>
          <w:cantSplit/>
          <w:trHeight w:val="602"/>
        </w:trPr>
        <w:tc>
          <w:tcPr>
            <w:tcW w:w="1111" w:type="dxa"/>
            <w:vAlign w:val="center"/>
            <w:textDirection w:val="lrTb"/>
            <w:noWrap w:val="false"/>
          </w:tcPr>
          <w:p>
            <w:pPr>
              <w:pStyle w:val="887"/>
              <w:jc w:val="center"/>
              <w:rPr>
                <w:rFonts w:ascii="宋体" w:hAnsi="宋体"/>
                <w:szCs w:val="21"/>
              </w:rPr>
            </w:pPr>
            <w:r>
              <w:rPr>
                <w:rFonts w:hint="eastAsia" w:ascii="宋体" w:hAnsi="宋体"/>
                <w:szCs w:val="21"/>
              </w:rPr>
              <w:t xml:space="preserve">项目名称</w:t>
            </w:r>
            <w:r>
              <w:rPr>
                <w:rFonts w:ascii="宋体" w:hAnsi="宋体"/>
                <w:szCs w:val="21"/>
              </w:rPr>
            </w:r>
            <w:r/>
          </w:p>
        </w:tc>
        <w:tc>
          <w:tcPr>
            <w:tcW w:w="1765" w:type="dxa"/>
            <w:vAlign w:val="center"/>
            <w:textDirection w:val="lrTb"/>
            <w:noWrap w:val="false"/>
          </w:tcPr>
          <w:p>
            <w:pPr>
              <w:pStyle w:val="887"/>
              <w:jc w:val="center"/>
              <w:rPr>
                <w:rFonts w:hint="eastAsia" w:ascii="宋体" w:hAnsi="宋体" w:eastAsia="宋体"/>
                <w:szCs w:val="21"/>
                <w:lang w:val="en-US" w:eastAsia="zh-CN"/>
              </w:rPr>
            </w:pPr>
            <w:r>
              <w:rPr>
                <w:rFonts w:hint="eastAsia" w:ascii="宋体" w:hAnsi="宋体"/>
                <w:szCs w:val="21"/>
                <w:lang w:val="en-US" w:eastAsia="zh-CN"/>
              </w:rPr>
              <w:t xml:space="preserve">金额（元）</w:t>
            </w:r>
            <w:r>
              <w:rPr>
                <w:rFonts w:hint="eastAsia" w:ascii="宋体" w:hAnsi="宋体" w:eastAsia="宋体"/>
                <w:szCs w:val="21"/>
                <w:lang w:val="en-US" w:eastAsia="zh-CN"/>
              </w:rPr>
            </w:r>
            <w:r/>
          </w:p>
        </w:tc>
        <w:tc>
          <w:tcPr>
            <w:tcW w:w="1171" w:type="dxa"/>
            <w:vAlign w:val="center"/>
            <w:textDirection w:val="lrTb"/>
            <w:noWrap w:val="false"/>
          </w:tcPr>
          <w:p>
            <w:pPr>
              <w:pStyle w:val="887"/>
              <w:jc w:val="center"/>
              <w:rPr>
                <w:rFonts w:ascii="宋体" w:hAnsi="宋体"/>
                <w:szCs w:val="21"/>
              </w:rPr>
            </w:pPr>
            <w:r>
              <w:rPr>
                <w:rFonts w:hint="eastAsia" w:ascii="宋体" w:hAnsi="宋体"/>
                <w:szCs w:val="21"/>
              </w:rPr>
              <w:t xml:space="preserve">服务期限</w:t>
            </w:r>
            <w:r>
              <w:rPr>
                <w:rFonts w:ascii="宋体" w:hAnsi="宋体"/>
                <w:szCs w:val="21"/>
              </w:rPr>
            </w:r>
            <w:r/>
          </w:p>
        </w:tc>
        <w:tc>
          <w:tcPr>
            <w:tcW w:w="953" w:type="dxa"/>
            <w:vAlign w:val="center"/>
            <w:textDirection w:val="lrTb"/>
            <w:noWrap w:val="false"/>
          </w:tcPr>
          <w:p>
            <w:pPr>
              <w:pStyle w:val="887"/>
              <w:jc w:val="center"/>
              <w:rPr>
                <w:rFonts w:ascii="宋体" w:hAnsi="宋体"/>
                <w:szCs w:val="21"/>
              </w:rPr>
            </w:pPr>
            <w:r>
              <w:rPr>
                <w:rFonts w:hint="eastAsia" w:ascii="宋体" w:hAnsi="宋体"/>
                <w:szCs w:val="21"/>
              </w:rPr>
              <w:t xml:space="preserve">备注</w:t>
            </w:r>
            <w:r>
              <w:rPr>
                <w:rFonts w:ascii="宋体" w:hAnsi="宋体"/>
                <w:szCs w:val="21"/>
              </w:rPr>
            </w:r>
            <w:r/>
          </w:p>
        </w:tc>
      </w:tr>
      <w:tr>
        <w:trPr>
          <w:cantSplit/>
          <w:trHeight w:val="754" w:hRule="exact"/>
        </w:trPr>
        <w:tc>
          <w:tcPr>
            <w:tcW w:w="1111" w:type="dxa"/>
            <w:vAlign w:val="center"/>
            <w:textDirection w:val="lrTb"/>
            <w:noWrap w:val="false"/>
          </w:tcPr>
          <w:p>
            <w:pPr>
              <w:pStyle w:val="887"/>
              <w:jc w:val="center"/>
              <w:spacing w:line="320" w:lineRule="exact"/>
              <w:rPr>
                <w:rFonts w:hint="eastAsia" w:ascii="宋体" w:hAnsi="宋体" w:eastAsia="宋体"/>
                <w:szCs w:val="21"/>
                <w:lang w:eastAsia="zh-CN"/>
              </w:rPr>
            </w:pPr>
            <w:r>
              <w:rPr>
                <w:rFonts w:hint="eastAsia" w:ascii="宋体" w:hAnsi="宋体"/>
                <w:szCs w:val="21"/>
                <w:lang w:eastAsia="zh-CN"/>
              </w:rPr>
            </w:r>
            <w:r>
              <w:rPr>
                <w:rFonts w:hint="eastAsia" w:ascii="宋体" w:hAnsi="宋体" w:eastAsia="宋体"/>
                <w:szCs w:val="21"/>
                <w:lang w:eastAsia="zh-CN"/>
              </w:rPr>
            </w:r>
            <w:r/>
          </w:p>
        </w:tc>
        <w:tc>
          <w:tcPr>
            <w:tcW w:w="1765" w:type="dxa"/>
            <w:vAlign w:val="center"/>
            <w:textDirection w:val="lrTb"/>
            <w:noWrap w:val="false"/>
          </w:tcPr>
          <w:p>
            <w:pPr>
              <w:pStyle w:val="887"/>
              <w:spacing w:line="320" w:lineRule="exact"/>
              <w:rPr>
                <w:rFonts w:ascii="宋体" w:hAnsi="宋体"/>
                <w:szCs w:val="21"/>
              </w:rPr>
            </w:pPr>
            <w:r>
              <w:rPr>
                <w:rFonts w:ascii="宋体" w:hAnsi="宋体"/>
                <w:szCs w:val="21"/>
              </w:rPr>
            </w:r>
            <w:r/>
          </w:p>
        </w:tc>
        <w:tc>
          <w:tcPr>
            <w:tcW w:w="1171" w:type="dxa"/>
            <w:vAlign w:val="center"/>
            <w:textDirection w:val="lrTb"/>
            <w:noWrap w:val="false"/>
          </w:tcPr>
          <w:p>
            <w:pPr>
              <w:pStyle w:val="887"/>
              <w:jc w:val="center"/>
              <w:spacing w:line="320" w:lineRule="exact"/>
              <w:rPr>
                <w:rFonts w:ascii="宋体" w:hAnsi="宋体"/>
                <w:szCs w:val="21"/>
              </w:rPr>
            </w:pPr>
            <w:r>
              <w:rPr>
                <w:rFonts w:ascii="宋体" w:hAnsi="宋体"/>
                <w:szCs w:val="21"/>
              </w:rPr>
            </w:r>
            <w:r/>
          </w:p>
        </w:tc>
        <w:tc>
          <w:tcPr>
            <w:tcW w:w="953" w:type="dxa"/>
            <w:vAlign w:val="center"/>
            <w:textDirection w:val="lrTb"/>
            <w:noWrap w:val="false"/>
          </w:tcPr>
          <w:p>
            <w:pPr>
              <w:pStyle w:val="887"/>
              <w:jc w:val="center"/>
              <w:spacing w:line="320" w:lineRule="exact"/>
              <w:rPr>
                <w:rFonts w:ascii="宋体" w:hAnsi="宋体"/>
                <w:szCs w:val="21"/>
              </w:rPr>
            </w:pPr>
            <w:r>
              <w:rPr>
                <w:rFonts w:ascii="宋体" w:hAnsi="宋体"/>
                <w:szCs w:val="21"/>
              </w:rPr>
            </w:r>
            <w:r/>
          </w:p>
        </w:tc>
      </w:tr>
    </w:tbl>
    <w:p>
      <w:pPr>
        <w:pStyle w:val="887"/>
        <w:jc w:val="center"/>
        <w:spacing w:line="440" w:lineRule="exact"/>
        <w:rPr>
          <w:b/>
          <w:bCs/>
          <w:sz w:val="24"/>
        </w:rPr>
      </w:pPr>
      <w:r>
        <w:rPr>
          <w:b/>
          <w:bCs/>
          <w:sz w:val="24"/>
        </w:rPr>
      </w:r>
      <w:r/>
    </w:p>
    <w:p>
      <w:pPr>
        <w:pStyle w:val="887"/>
        <w:rPr>
          <w:lang w:val="zh-CN"/>
        </w:rPr>
      </w:pPr>
      <w:r/>
      <w:bookmarkStart w:id="22" w:name="_Toc5795"/>
      <w:r>
        <w:rPr>
          <w:rFonts w:hint="eastAsia"/>
          <w:lang w:val="zh-CN"/>
        </w:rPr>
        <w:t xml:space="preserve">响应供应商：（单位盖章）</w:t>
      </w:r>
      <w:bookmarkEnd w:id="22"/>
      <w:r>
        <w:rPr>
          <w:lang w:val="zh-CN"/>
        </w:rPr>
      </w:r>
      <w:r/>
    </w:p>
    <w:p>
      <w:pPr>
        <w:pStyle w:val="887"/>
        <w:rPr>
          <w:lang w:val="zh-CN"/>
        </w:rPr>
      </w:pPr>
      <w:r>
        <w:rPr>
          <w:rFonts w:hint="eastAsia"/>
          <w:lang w:val="zh-CN"/>
        </w:rPr>
        <w:t xml:space="preserve">法定代表人或代理人：（签字或盖章）</w:t>
      </w:r>
      <w:r>
        <w:rPr>
          <w:lang w:val="zh-CN"/>
        </w:rPr>
      </w:r>
      <w:r/>
    </w:p>
    <w:p>
      <w:pPr>
        <w:pStyle w:val="887"/>
        <w:rPr>
          <w:lang w:val="zh-CN"/>
        </w:rPr>
      </w:pPr>
      <w:r>
        <w:rPr>
          <w:rFonts w:hint="eastAsia"/>
          <w:lang w:val="zh-CN"/>
        </w:rPr>
        <w:t xml:space="preserve">日期：</w:t>
      </w:r>
      <w:r>
        <w:rPr>
          <w:lang w:val="zh-CN"/>
        </w:rPr>
        <w:t xml:space="preserve">     </w:t>
      </w:r>
      <w:r>
        <w:rPr>
          <w:rFonts w:hint="eastAsia"/>
          <w:lang w:val="zh-CN"/>
        </w:rPr>
        <w:t xml:space="preserve">年</w:t>
      </w:r>
      <w:r>
        <w:rPr>
          <w:lang w:val="zh-CN"/>
        </w:rPr>
        <w:t xml:space="preserve">   </w:t>
      </w:r>
      <w:r>
        <w:rPr>
          <w:rFonts w:hint="eastAsia"/>
          <w:lang w:val="zh-CN"/>
        </w:rPr>
        <w:t xml:space="preserve">月</w:t>
      </w:r>
      <w:r>
        <w:rPr>
          <w:lang w:val="zh-CN"/>
        </w:rPr>
        <w:t xml:space="preserve">   </w:t>
      </w:r>
      <w:r>
        <w:rPr>
          <w:rFonts w:hint="eastAsia"/>
          <w:lang w:val="zh-CN"/>
        </w:rPr>
        <w:t xml:space="preserve">日</w:t>
      </w:r>
      <w:r>
        <w:rPr>
          <w:lang w:val="zh-CN"/>
        </w:rPr>
      </w:r>
      <w:r/>
    </w:p>
    <w:p>
      <w:pPr>
        <w:pStyle w:val="887"/>
        <w:ind w:firstLine="420"/>
        <w:spacing w:line="440" w:lineRule="exact"/>
        <w:rPr>
          <w:rFonts w:cs="宋体"/>
          <w:szCs w:val="21"/>
          <w:lang w:val="zh-CN"/>
        </w:rPr>
      </w:pPr>
      <w:r>
        <w:rPr>
          <w:rFonts w:cs="宋体"/>
          <w:szCs w:val="21"/>
          <w:lang w:val="zh-CN"/>
        </w:rPr>
      </w:r>
      <w:r/>
    </w:p>
    <w:p>
      <w:pPr>
        <w:pStyle w:val="904"/>
        <w:spacing w:line="440" w:lineRule="exact"/>
        <w:tabs>
          <w:tab w:val="left" w:pos="5250" w:leader="none"/>
        </w:tabs>
        <w:rPr>
          <w:rFonts w:ascii="宋体"/>
          <w:sz w:val="21"/>
        </w:rPr>
      </w:pPr>
      <w:r>
        <w:rPr>
          <w:rFonts w:hint="eastAsia" w:ascii="宋体" w:hAnsi="宋体"/>
          <w:sz w:val="21"/>
        </w:rPr>
        <w:t xml:space="preserve">注：上述报价为综合总价，包含一切由供方承担的费用，各磋商单位可参照上述格式自制《磋商响应报价表》。</w:t>
      </w:r>
      <w:r>
        <w:rPr>
          <w:rFonts w:ascii="宋体"/>
          <w:sz w:val="21"/>
        </w:rPr>
      </w:r>
      <w:r/>
    </w:p>
    <w:p>
      <w:pPr>
        <w:pStyle w:val="908"/>
        <w:spacing w:line="440" w:lineRule="exact"/>
        <w:rPr>
          <w:b/>
        </w:rPr>
      </w:pPr>
      <w:r>
        <w:rPr>
          <w:b/>
        </w:rPr>
      </w:r>
      <w:r/>
    </w:p>
    <w:p>
      <w:pPr>
        <w:pStyle w:val="887"/>
        <w:spacing w:line="440" w:lineRule="exact"/>
      </w:pPr>
      <w:r/>
      <w:r/>
    </w:p>
    <w:p>
      <w:pPr>
        <w:pStyle w:val="887"/>
        <w:spacing w:line="440" w:lineRule="exact"/>
      </w:pPr>
      <w:r/>
      <w:r/>
    </w:p>
    <w:p>
      <w:pPr>
        <w:pStyle w:val="887"/>
        <w:spacing w:line="440" w:lineRule="exact"/>
        <w:rPr>
          <w:rFonts w:hint="eastAsia"/>
        </w:rPr>
      </w:pPr>
      <w:r>
        <w:rPr>
          <w:rFonts w:hint="eastAsia"/>
        </w:rPr>
      </w:r>
      <w:r/>
    </w:p>
    <w:p>
      <w:pPr>
        <w:pStyle w:val="904"/>
        <w:spacing w:line="440" w:lineRule="exact"/>
        <w:tabs>
          <w:tab w:val="left" w:pos="5250" w:leader="none"/>
        </w:tabs>
        <w:rPr>
          <w:rFonts w:hint="eastAsia"/>
        </w:rPr>
      </w:pPr>
      <w:r>
        <w:rPr>
          <w:rFonts w:hint="eastAsia"/>
        </w:rPr>
      </w:r>
      <w:r/>
    </w:p>
    <w:p>
      <w:pPr>
        <w:pStyle w:val="887"/>
        <w:spacing w:line="440" w:lineRule="exact"/>
        <w:rPr>
          <w:rFonts w:hint="eastAsia"/>
        </w:rPr>
      </w:pPr>
      <w:r>
        <w:rPr>
          <w:rFonts w:hint="eastAsia"/>
        </w:rPr>
      </w:r>
      <w:r/>
    </w:p>
    <w:p>
      <w:pPr>
        <w:pStyle w:val="904"/>
        <w:spacing w:line="440" w:lineRule="exact"/>
        <w:tabs>
          <w:tab w:val="left" w:pos="5250" w:leader="none"/>
        </w:tabs>
        <w:rPr>
          <w:rFonts w:hint="eastAsia"/>
        </w:rPr>
      </w:pPr>
      <w:r>
        <w:rPr>
          <w:rFonts w:hint="eastAsia"/>
        </w:rPr>
      </w:r>
      <w:r/>
    </w:p>
    <w:p>
      <w:pPr>
        <w:pStyle w:val="887"/>
        <w:spacing w:line="440" w:lineRule="exact"/>
        <w:rPr>
          <w:rFonts w:hint="eastAsia"/>
        </w:rPr>
      </w:pPr>
      <w:r>
        <w:rPr>
          <w:rFonts w:hint="eastAsia"/>
        </w:rPr>
      </w:r>
      <w:r/>
    </w:p>
    <w:p>
      <w:pPr>
        <w:pStyle w:val="904"/>
        <w:spacing w:line="440" w:lineRule="exact"/>
        <w:tabs>
          <w:tab w:val="left" w:pos="5250" w:leader="none"/>
        </w:tabs>
        <w:rPr>
          <w:rFonts w:hint="eastAsia"/>
        </w:rPr>
      </w:pPr>
      <w:r>
        <w:rPr>
          <w:rFonts w:hint="eastAsia"/>
        </w:rPr>
      </w:r>
      <w:r/>
    </w:p>
    <w:p>
      <w:pPr>
        <w:pStyle w:val="887"/>
        <w:spacing w:line="440" w:lineRule="exact"/>
        <w:rPr>
          <w:rFonts w:hint="eastAsia"/>
        </w:rPr>
      </w:pPr>
      <w:r>
        <w:rPr>
          <w:rFonts w:hint="eastAsia"/>
        </w:rPr>
      </w:r>
      <w:r/>
    </w:p>
    <w:p>
      <w:pPr>
        <w:pStyle w:val="904"/>
        <w:spacing w:line="440" w:lineRule="exact"/>
        <w:tabs>
          <w:tab w:val="left" w:pos="5250" w:leader="none"/>
        </w:tabs>
        <w:rPr>
          <w:rFonts w:hint="eastAsia"/>
        </w:rPr>
      </w:pPr>
      <w:r>
        <w:rPr>
          <w:rFonts w:hint="eastAsia"/>
        </w:rPr>
      </w:r>
      <w:r/>
    </w:p>
    <w:p>
      <w:pPr>
        <w:pStyle w:val="887"/>
        <w:spacing w:line="440" w:lineRule="exact"/>
        <w:rPr>
          <w:rFonts w:hint="eastAsia"/>
        </w:rPr>
      </w:pPr>
      <w:r>
        <w:rPr>
          <w:rFonts w:hint="eastAsia"/>
        </w:rPr>
      </w:r>
      <w:r/>
    </w:p>
    <w:p>
      <w:pPr>
        <w:pStyle w:val="904"/>
        <w:spacing w:line="440" w:lineRule="exact"/>
        <w:tabs>
          <w:tab w:val="left" w:pos="5250" w:leader="none"/>
        </w:tabs>
        <w:rPr>
          <w:rFonts w:hint="eastAsia"/>
        </w:rPr>
      </w:pPr>
      <w:r>
        <w:rPr>
          <w:rFonts w:hint="eastAsia"/>
        </w:rPr>
      </w:r>
      <w:r/>
    </w:p>
    <w:p>
      <w:pPr>
        <w:pStyle w:val="887"/>
        <w:spacing w:line="440" w:lineRule="exact"/>
        <w:rPr>
          <w:rFonts w:hint="eastAsia"/>
        </w:rPr>
      </w:pPr>
      <w:r>
        <w:rPr>
          <w:rFonts w:hint="eastAsia"/>
        </w:rPr>
      </w:r>
      <w:r/>
    </w:p>
    <w:p>
      <w:pPr>
        <w:pStyle w:val="887"/>
        <w:spacing w:line="440" w:lineRule="exact"/>
        <w:rPr>
          <w:rFonts w:hint="eastAsia"/>
        </w:rPr>
      </w:pPr>
      <w:r>
        <w:rPr>
          <w:rFonts w:hint="eastAsia"/>
        </w:rPr>
      </w:r>
      <w:r/>
    </w:p>
    <w:p>
      <w:pPr>
        <w:pStyle w:val="887"/>
        <w:spacing w:line="440" w:lineRule="exact"/>
        <w:rPr>
          <w:rFonts w:hint="eastAsia"/>
        </w:rPr>
      </w:pPr>
      <w:r>
        <w:rPr>
          <w:rFonts w:hint="eastAsia"/>
        </w:rPr>
      </w:r>
      <w:r/>
    </w:p>
    <w:p>
      <w:pPr>
        <w:pStyle w:val="887"/>
        <w:spacing w:line="440" w:lineRule="exact"/>
        <w:rPr>
          <w:rFonts w:hint="eastAsia"/>
        </w:rPr>
      </w:pPr>
      <w:r>
        <w:rPr>
          <w:rFonts w:hint="eastAsia"/>
        </w:rPr>
      </w:r>
      <w:r/>
    </w:p>
    <w:p>
      <w:pPr>
        <w:pStyle w:val="887"/>
        <w:spacing w:line="440" w:lineRule="exact"/>
        <w:rPr>
          <w:rFonts w:hint="eastAsia"/>
        </w:rPr>
      </w:pPr>
      <w:r>
        <w:rPr>
          <w:rFonts w:hint="eastAsia"/>
        </w:rPr>
      </w:r>
      <w:r/>
    </w:p>
    <w:p>
      <w:pPr>
        <w:spacing w:line="440" w:lineRule="exact"/>
        <w:rPr>
          <w:rFonts w:hint="eastAsia"/>
        </w:rPr>
      </w:pPr>
      <w:r>
        <w:rPr>
          <w:rFonts w:hint="eastAsia"/>
        </w:rPr>
      </w:r>
      <w:r>
        <w:rPr>
          <w:rFonts w:hint="eastAsia"/>
        </w:rPr>
      </w:r>
      <w:r/>
    </w:p>
    <w:p>
      <w:pPr>
        <w:pStyle w:val="887"/>
        <w:spacing w:line="440" w:lineRule="exact"/>
        <w:rPr>
          <w:rFonts w:hint="eastAsia"/>
        </w:rPr>
      </w:pPr>
      <w:r>
        <w:rPr>
          <w:rFonts w:hint="eastAsia"/>
        </w:rPr>
      </w:r>
      <w:r/>
    </w:p>
    <w:p>
      <w:pPr>
        <w:pStyle w:val="887"/>
        <w:jc w:val="center"/>
        <w:spacing w:line="360" w:lineRule="auto"/>
        <w:rPr>
          <w:rFonts w:ascii="宋体" w:hAnsi="宋体" w:eastAsia="宋体"/>
          <w:color w:val="000000"/>
          <w:szCs w:val="21"/>
          <w:highlight w:val="none"/>
        </w:rPr>
      </w:pPr>
      <w:r>
        <w:rPr>
          <w:rFonts w:hint="eastAsia" w:ascii="Times New Roman" w:hAnsi="Times New Roman" w:eastAsia="宋体"/>
          <w:b/>
          <w:bCs/>
          <w:color w:val="000000"/>
          <w:sz w:val="22"/>
          <w:szCs w:val="22"/>
          <w:highlight w:val="none"/>
        </w:rPr>
        <w:t xml:space="preserve">磋商报价分析表</w:t>
      </w:r>
      <w:r>
        <w:rPr>
          <w:rFonts w:ascii="宋体" w:hAnsi="宋体" w:eastAsia="宋体"/>
          <w:color w:val="000000"/>
          <w:szCs w:val="21"/>
          <w:highlight w:val="none"/>
        </w:rPr>
      </w:r>
      <w:r/>
    </w:p>
    <w:p>
      <w:pPr>
        <w:pStyle w:val="958"/>
        <w:jc w:val="center"/>
        <w:spacing w:line="440" w:lineRule="exact"/>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（综合单价）</w:t>
      </w:r>
      <w:r>
        <w:rPr>
          <w:rFonts w:hint="eastAsia" w:ascii="宋体" w:hAnsi="宋体" w:eastAsia="宋体" w:cs="宋体"/>
          <w:b/>
          <w:bCs w:val="0"/>
          <w:color w:val="000000"/>
          <w:sz w:val="21"/>
          <w:szCs w:val="21"/>
          <w:highlight w:val="none"/>
        </w:rPr>
      </w:r>
      <w:r/>
    </w:p>
    <w:p>
      <w:pPr>
        <w:pStyle w:val="900"/>
        <w:spacing w:line="440" w:lineRule="exact"/>
        <w:tabs>
          <w:tab w:val="left" w:pos="7020" w:leader="none"/>
        </w:tabs>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项目名称：</w:t>
      </w:r>
      <w:r>
        <w:rPr>
          <w:rFonts w:hint="eastAsia" w:ascii="宋体" w:hAnsi="宋体" w:eastAsia="宋体" w:cs="宋体"/>
          <w:b w:val="0"/>
          <w:bCs/>
          <w:color w:val="000000"/>
          <w:sz w:val="21"/>
          <w:szCs w:val="21"/>
          <w:highlight w:val="none"/>
        </w:rPr>
        <w:t xml:space="preserve">                                               </w:t>
      </w:r>
      <w:r>
        <w:rPr>
          <w:rFonts w:hint="eastAsia" w:ascii="宋体" w:hAnsi="宋体" w:eastAsia="宋体" w:cs="宋体"/>
          <w:b w:val="0"/>
          <w:bCs/>
          <w:color w:val="000000"/>
          <w:sz w:val="21"/>
          <w:szCs w:val="21"/>
          <w:highlight w:val="none"/>
          <w:lang w:val="en-US" w:eastAsia="zh-CN"/>
        </w:rPr>
        <w:t xml:space="preserve">磋商</w:t>
      </w:r>
      <w:r>
        <w:rPr>
          <w:rFonts w:hint="eastAsia" w:ascii="宋体" w:hAnsi="宋体" w:eastAsia="宋体" w:cs="宋体"/>
          <w:b w:val="0"/>
          <w:bCs/>
          <w:color w:val="000000"/>
          <w:sz w:val="21"/>
          <w:szCs w:val="21"/>
          <w:highlight w:val="none"/>
        </w:rPr>
        <w:t xml:space="preserve">编号：</w:t>
      </w:r>
      <w:r>
        <w:rPr>
          <w:rFonts w:hint="eastAsia" w:ascii="宋体" w:hAnsi="宋体" w:eastAsia="宋体" w:cs="宋体"/>
          <w:b w:val="0"/>
          <w:bCs/>
          <w:color w:val="000000"/>
          <w:sz w:val="21"/>
          <w:szCs w:val="2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8"/>
        <w:gridCol w:w="2755"/>
        <w:gridCol w:w="912"/>
        <w:gridCol w:w="990"/>
        <w:gridCol w:w="1305"/>
        <w:gridCol w:w="1323"/>
        <w:gridCol w:w="1011"/>
      </w:tblGrid>
      <w:tr>
        <w:trPr>
          <w:cantSplit/>
        </w:trPr>
        <w:tc>
          <w:tcPr>
            <w:tcW w:w="768" w:type="dxa"/>
            <w:vAlign w:val="center"/>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rPr>
                <w:rFonts w:hint="eastAsia" w:ascii="宋体" w:hAnsi="宋体" w:eastAsia="宋体" w:cs="宋体"/>
                <w:color w:val="000000"/>
                <w:sz w:val="21"/>
                <w:szCs w:val="21"/>
                <w:highlight w:val="none"/>
                <w:lang w:val="en-US" w:eastAsia="zh-CN" w:bidi="ar-SA"/>
              </w:rPr>
            </w:r>
            <w:r/>
          </w:p>
        </w:tc>
        <w:tc>
          <w:tcPr>
            <w:tcW w:w="2755" w:type="dxa"/>
            <w:vAlign w:val="center"/>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内容</w:t>
            </w:r>
            <w:r>
              <w:rPr>
                <w:rFonts w:hint="eastAsia" w:ascii="宋体" w:hAnsi="宋体" w:eastAsia="宋体" w:cs="宋体"/>
                <w:color w:val="000000"/>
                <w:sz w:val="21"/>
                <w:szCs w:val="21"/>
                <w:highlight w:val="none"/>
                <w:lang w:val="en-US" w:eastAsia="zh-CN" w:bidi="ar-SA"/>
              </w:rPr>
            </w:r>
            <w:r/>
          </w:p>
        </w:tc>
        <w:tc>
          <w:tcPr>
            <w:tcW w:w="912" w:type="dxa"/>
            <w:vAlign w:val="center"/>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单位</w:t>
            </w:r>
            <w:r>
              <w:rPr>
                <w:rFonts w:hint="eastAsia" w:ascii="宋体" w:hAnsi="宋体" w:eastAsia="宋体" w:cs="宋体"/>
                <w:color w:val="000000"/>
                <w:sz w:val="21"/>
                <w:szCs w:val="21"/>
                <w:highlight w:val="none"/>
                <w:lang w:val="en-US" w:eastAsia="zh-CN" w:bidi="ar-SA"/>
              </w:rPr>
            </w:r>
            <w:r/>
          </w:p>
        </w:tc>
        <w:tc>
          <w:tcPr>
            <w:tcW w:w="990" w:type="dxa"/>
            <w:vAlign w:val="center"/>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数量</w:t>
            </w:r>
            <w:r>
              <w:rPr>
                <w:rFonts w:hint="eastAsia" w:ascii="宋体" w:hAnsi="宋体" w:eastAsia="宋体" w:cs="宋体"/>
                <w:color w:val="000000"/>
                <w:sz w:val="21"/>
                <w:szCs w:val="21"/>
                <w:highlight w:val="none"/>
                <w:lang w:val="en-US" w:eastAsia="zh-CN" w:bidi="ar-SA"/>
              </w:rPr>
            </w:r>
            <w:r/>
          </w:p>
        </w:tc>
        <w:tc>
          <w:tcPr>
            <w:tcW w:w="1305" w:type="dxa"/>
            <w:vAlign w:val="center"/>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单价（元）</w:t>
            </w:r>
            <w:r>
              <w:rPr>
                <w:rFonts w:hint="eastAsia" w:ascii="宋体" w:hAnsi="宋体" w:eastAsia="宋体" w:cs="宋体"/>
                <w:color w:val="000000"/>
                <w:sz w:val="21"/>
                <w:szCs w:val="21"/>
                <w:highlight w:val="none"/>
                <w:lang w:val="en-US" w:eastAsia="zh-CN" w:bidi="ar-SA"/>
              </w:rPr>
            </w:r>
            <w:r/>
          </w:p>
        </w:tc>
        <w:tc>
          <w:tcPr>
            <w:tcW w:w="1323" w:type="dxa"/>
            <w:vAlign w:val="center"/>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合价（元）</w:t>
            </w:r>
            <w:r>
              <w:rPr>
                <w:rFonts w:hint="eastAsia" w:ascii="宋体" w:hAnsi="宋体" w:eastAsia="宋体" w:cs="宋体"/>
                <w:color w:val="000000"/>
                <w:sz w:val="21"/>
                <w:szCs w:val="21"/>
                <w:highlight w:val="none"/>
                <w:lang w:val="en-US" w:eastAsia="zh-CN" w:bidi="ar-SA"/>
              </w:rPr>
            </w:r>
            <w:r/>
          </w:p>
        </w:tc>
        <w:tc>
          <w:tcPr>
            <w:tcW w:w="1011" w:type="dxa"/>
            <w:vAlign w:val="center"/>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w:t>
            </w:r>
            <w:r>
              <w:rPr>
                <w:rFonts w:hint="eastAsia" w:ascii="宋体" w:hAnsi="宋体" w:eastAsia="宋体" w:cs="宋体"/>
                <w:color w:val="000000"/>
                <w:sz w:val="21"/>
                <w:szCs w:val="21"/>
                <w:highlight w:val="none"/>
                <w:lang w:val="en-US" w:eastAsia="zh-CN" w:bidi="ar-SA"/>
              </w:rPr>
            </w:r>
            <w:r/>
          </w:p>
        </w:tc>
      </w:tr>
      <w:tr>
        <w:trPr>
          <w:cantSplit/>
        </w:trPr>
        <w:tc>
          <w:tcPr>
            <w:tcW w:w="768"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2755" w:type="dxa"/>
            <w:vAlign w:val="center"/>
            <w:textDirection w:val="lrTb"/>
            <w:noWrap w:val="false"/>
          </w:tcPr>
          <w:p>
            <w:pPr>
              <w:pStyle w:val="88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人员工资</w:t>
            </w:r>
            <w:r>
              <w:rPr>
                <w:rFonts w:hint="eastAsia" w:ascii="宋体" w:hAnsi="宋体" w:eastAsia="宋体" w:cs="宋体"/>
                <w:color w:val="000000"/>
                <w:szCs w:val="21"/>
                <w:highlight w:val="none"/>
              </w:rPr>
            </w:r>
            <w:r/>
          </w:p>
        </w:tc>
        <w:tc>
          <w:tcPr>
            <w:tcW w:w="912"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90"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05"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23"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11"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Pr>
        <w:tc>
          <w:tcPr>
            <w:tcW w:w="768"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2755" w:type="dxa"/>
            <w:vAlign w:val="center"/>
            <w:textDirection w:val="lrTb"/>
            <w:noWrap w:val="false"/>
          </w:tcPr>
          <w:p>
            <w:pPr>
              <w:pStyle w:val="88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人员社保</w:t>
            </w:r>
            <w:r>
              <w:rPr>
                <w:rFonts w:hint="eastAsia" w:ascii="宋体" w:hAnsi="宋体" w:eastAsia="宋体" w:cs="宋体"/>
                <w:color w:val="000000"/>
                <w:szCs w:val="21"/>
                <w:highlight w:val="none"/>
              </w:rPr>
            </w:r>
            <w:r/>
          </w:p>
        </w:tc>
        <w:tc>
          <w:tcPr>
            <w:tcW w:w="912"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90"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05"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23"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11"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Pr>
        <w:tc>
          <w:tcPr>
            <w:tcW w:w="768" w:type="dxa"/>
            <w:vAlign w:val="top"/>
            <w:textDirection w:val="lrTb"/>
            <w:noWrap w:val="false"/>
          </w:tcPr>
          <w:p>
            <w:pPr>
              <w:pStyle w:val="887"/>
              <w:jc w:val="center"/>
              <w:spacing w:line="36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r>
            <w:r/>
          </w:p>
        </w:tc>
        <w:tc>
          <w:tcPr>
            <w:tcW w:w="2755" w:type="dxa"/>
            <w:vAlign w:val="center"/>
            <w:textDirection w:val="lrTb"/>
            <w:noWrap w:val="false"/>
          </w:tcPr>
          <w:p>
            <w:pPr>
              <w:pStyle w:val="887"/>
              <w:jc w:val="center"/>
              <w:spacing w:line="40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加班费</w:t>
            </w:r>
            <w:r>
              <w:rPr>
                <w:rFonts w:ascii="宋体" w:hAnsi="宋体" w:eastAsia="宋体" w:cs="宋体"/>
                <w:color w:val="000000"/>
                <w:szCs w:val="21"/>
                <w:highlight w:val="none"/>
                <w:lang w:val="en-US" w:eastAsia="zh-CN"/>
              </w:rPr>
            </w:r>
            <w:r/>
          </w:p>
        </w:tc>
        <w:tc>
          <w:tcPr>
            <w:tcW w:w="912"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90"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05"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23"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11"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Pr>
        <w:tc>
          <w:tcPr>
            <w:tcW w:w="768"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r>
            <w:r/>
          </w:p>
        </w:tc>
        <w:tc>
          <w:tcPr>
            <w:tcW w:w="2755" w:type="dxa"/>
            <w:vAlign w:val="center"/>
            <w:textDirection w:val="lrTb"/>
            <w:noWrap w:val="false"/>
          </w:tcPr>
          <w:p>
            <w:pPr>
              <w:pStyle w:val="88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人身意外伤害保险费</w:t>
            </w:r>
            <w:r>
              <w:rPr>
                <w:rFonts w:hint="eastAsia" w:ascii="宋体" w:hAnsi="宋体" w:eastAsia="宋体" w:cs="宋体"/>
                <w:color w:val="000000"/>
                <w:szCs w:val="21"/>
                <w:highlight w:val="none"/>
              </w:rPr>
            </w:r>
            <w:r/>
          </w:p>
        </w:tc>
        <w:tc>
          <w:tcPr>
            <w:tcW w:w="912"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90"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05"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23"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11"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Pr>
        <w:tc>
          <w:tcPr>
            <w:tcW w:w="768"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r>
            <w:r/>
          </w:p>
        </w:tc>
        <w:tc>
          <w:tcPr>
            <w:tcW w:w="2755" w:type="dxa"/>
            <w:vAlign w:val="center"/>
            <w:textDirection w:val="lrTb"/>
            <w:noWrap w:val="false"/>
          </w:tcPr>
          <w:p>
            <w:pPr>
              <w:pStyle w:val="88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办公设备</w:t>
            </w:r>
            <w:r>
              <w:rPr>
                <w:rFonts w:hint="eastAsia" w:ascii="宋体" w:hAnsi="宋体" w:eastAsia="宋体" w:cs="宋体"/>
                <w:color w:val="000000"/>
                <w:szCs w:val="21"/>
                <w:highlight w:val="none"/>
              </w:rPr>
            </w:r>
            <w:r/>
          </w:p>
        </w:tc>
        <w:tc>
          <w:tcPr>
            <w:tcW w:w="912"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90"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05"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23"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11"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Pr>
        <w:tc>
          <w:tcPr>
            <w:tcW w:w="768"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bidi="ar-SA"/>
              </w:rPr>
            </w:r>
            <w:r/>
          </w:p>
        </w:tc>
        <w:tc>
          <w:tcPr>
            <w:tcW w:w="2755" w:type="dxa"/>
            <w:vAlign w:val="center"/>
            <w:textDirection w:val="lrTb"/>
            <w:noWrap w:val="false"/>
          </w:tcPr>
          <w:p>
            <w:pPr>
              <w:pStyle w:val="88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通讯、巡检器材费</w:t>
            </w:r>
            <w:r>
              <w:rPr>
                <w:rFonts w:hint="eastAsia" w:ascii="宋体" w:hAnsi="宋体" w:eastAsia="宋体" w:cs="宋体"/>
                <w:color w:val="000000"/>
                <w:szCs w:val="21"/>
                <w:highlight w:val="none"/>
              </w:rPr>
            </w:r>
            <w:r/>
          </w:p>
        </w:tc>
        <w:tc>
          <w:tcPr>
            <w:tcW w:w="912"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90"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05"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23"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11"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Pr>
        <w:tc>
          <w:tcPr>
            <w:tcW w:w="768"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lang w:val="en-US" w:eastAsia="zh-CN" w:bidi="ar-SA"/>
              </w:rPr>
            </w:r>
            <w:r/>
          </w:p>
        </w:tc>
        <w:tc>
          <w:tcPr>
            <w:tcW w:w="2755" w:type="dxa"/>
            <w:vAlign w:val="center"/>
            <w:textDirection w:val="lrTb"/>
            <w:noWrap w:val="false"/>
          </w:tcPr>
          <w:p>
            <w:pPr>
              <w:pStyle w:val="88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服装</w:t>
            </w:r>
            <w:r>
              <w:rPr>
                <w:rFonts w:hint="eastAsia" w:ascii="宋体" w:hAnsi="宋体" w:eastAsia="宋体" w:cs="宋体"/>
                <w:color w:val="000000"/>
                <w:szCs w:val="21"/>
                <w:highlight w:val="none"/>
              </w:rPr>
            </w:r>
            <w:r/>
          </w:p>
        </w:tc>
        <w:tc>
          <w:tcPr>
            <w:tcW w:w="912"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90"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05"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23"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11"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Pr>
        <w:tc>
          <w:tcPr>
            <w:tcW w:w="768"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r>
            <w:r/>
          </w:p>
        </w:tc>
        <w:tc>
          <w:tcPr>
            <w:tcW w:w="2755" w:type="dxa"/>
            <w:vAlign w:val="center"/>
            <w:textDirection w:val="lrTb"/>
            <w:noWrap w:val="false"/>
          </w:tcPr>
          <w:p>
            <w:pPr>
              <w:pStyle w:val="88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管理费</w:t>
            </w:r>
            <w:r>
              <w:rPr>
                <w:rFonts w:hint="eastAsia" w:ascii="宋体" w:hAnsi="宋体" w:eastAsia="宋体" w:cs="宋体"/>
                <w:color w:val="000000"/>
                <w:szCs w:val="21"/>
                <w:highlight w:val="none"/>
              </w:rPr>
            </w:r>
            <w:r/>
          </w:p>
        </w:tc>
        <w:tc>
          <w:tcPr>
            <w:tcW w:w="912"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90"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05"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23"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11"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Pr>
        <w:tc>
          <w:tcPr>
            <w:tcW w:w="768"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rPr>
                <w:rFonts w:hint="eastAsia" w:ascii="宋体" w:hAnsi="宋体" w:eastAsia="宋体" w:cs="宋体"/>
                <w:color w:val="000000"/>
                <w:sz w:val="21"/>
                <w:szCs w:val="21"/>
                <w:highlight w:val="none"/>
                <w:lang w:val="en-US" w:eastAsia="zh-CN" w:bidi="ar-SA"/>
              </w:rPr>
            </w:r>
            <w:r/>
          </w:p>
        </w:tc>
        <w:tc>
          <w:tcPr>
            <w:tcW w:w="2755" w:type="dxa"/>
            <w:vAlign w:val="center"/>
            <w:textDirection w:val="lrTb"/>
            <w:noWrap w:val="false"/>
          </w:tcPr>
          <w:p>
            <w:pPr>
              <w:pStyle w:val="88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税金</w:t>
            </w:r>
            <w:r>
              <w:rPr>
                <w:rFonts w:hint="eastAsia" w:ascii="宋体" w:hAnsi="宋体" w:eastAsia="宋体" w:cs="宋体"/>
                <w:color w:val="000000"/>
                <w:szCs w:val="21"/>
                <w:highlight w:val="none"/>
              </w:rPr>
            </w:r>
            <w:r/>
          </w:p>
        </w:tc>
        <w:tc>
          <w:tcPr>
            <w:tcW w:w="912"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90"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05"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23"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11"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Pr>
        <w:tc>
          <w:tcPr>
            <w:tcW w:w="768" w:type="dxa"/>
            <w:vAlign w:val="top"/>
            <w:textDirection w:val="lrTb"/>
            <w:noWrap w:val="false"/>
          </w:tcPr>
          <w:p>
            <w:pPr>
              <w:pStyle w:val="887"/>
              <w:jc w:val="center"/>
              <w:spacing w:line="36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w:t>
            </w:r>
            <w:r>
              <w:rPr>
                <w:rFonts w:ascii="宋体" w:hAnsi="宋体" w:eastAsia="宋体" w:cs="宋体"/>
                <w:color w:val="000000"/>
                <w:sz w:val="21"/>
                <w:szCs w:val="21"/>
                <w:highlight w:val="none"/>
                <w:lang w:val="en-US" w:eastAsia="zh-CN" w:bidi="ar-SA"/>
              </w:rPr>
            </w:r>
            <w:r/>
          </w:p>
        </w:tc>
        <w:tc>
          <w:tcPr>
            <w:tcW w:w="2755" w:type="dxa"/>
            <w:vAlign w:val="center"/>
            <w:textDirection w:val="lrTb"/>
            <w:noWrap w:val="false"/>
          </w:tcPr>
          <w:p>
            <w:pPr>
              <w:pStyle w:val="887"/>
              <w:jc w:val="center"/>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其它</w:t>
            </w:r>
            <w:r>
              <w:rPr>
                <w:rFonts w:hint="eastAsia" w:ascii="宋体" w:hAnsi="宋体" w:eastAsia="宋体" w:cs="宋体"/>
                <w:color w:val="000000"/>
                <w:szCs w:val="21"/>
                <w:highlight w:val="none"/>
                <w:lang w:val="zh-CN"/>
              </w:rPr>
            </w:r>
            <w:r/>
          </w:p>
        </w:tc>
        <w:tc>
          <w:tcPr>
            <w:tcW w:w="912"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90"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05"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23"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11"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Pr>
        <w:tc>
          <w:tcPr>
            <w:tcW w:w="768" w:type="dxa"/>
            <w:vAlign w:val="top"/>
            <w:textDirection w:val="lrTb"/>
            <w:noWrap w:val="false"/>
          </w:tcPr>
          <w:p>
            <w:pPr>
              <w:pStyle w:val="887"/>
              <w:jc w:val="center"/>
              <w:spacing w:line="36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w:t>
            </w:r>
            <w:r>
              <w:rPr>
                <w:rFonts w:ascii="宋体" w:hAnsi="宋体" w:eastAsia="宋体" w:cs="宋体"/>
                <w:color w:val="000000"/>
                <w:sz w:val="21"/>
                <w:szCs w:val="21"/>
                <w:highlight w:val="none"/>
                <w:lang w:val="en-US" w:eastAsia="zh-CN" w:bidi="ar-SA"/>
              </w:rPr>
            </w:r>
            <w:r/>
          </w:p>
        </w:tc>
        <w:tc>
          <w:tcPr>
            <w:tcW w:w="2755" w:type="dxa"/>
            <w:vAlign w:val="center"/>
            <w:textDirection w:val="lrTb"/>
            <w:noWrap w:val="false"/>
          </w:tcPr>
          <w:p>
            <w:pPr>
              <w:pStyle w:val="887"/>
              <w:jc w:val="center"/>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tc>
        <w:tc>
          <w:tcPr>
            <w:tcW w:w="912"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90"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05"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23"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11"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Pr>
        <w:tc>
          <w:tcPr>
            <w:tcW w:w="768"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r>
            <w:r/>
          </w:p>
        </w:tc>
        <w:tc>
          <w:tcPr>
            <w:tcW w:w="2755"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12"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990"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05"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23"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011" w:type="dxa"/>
            <w:vAlign w:val="top"/>
            <w:textDirection w:val="lrTb"/>
            <w:noWrap w:val="false"/>
          </w:tcPr>
          <w:p>
            <w:pPr>
              <w:pStyle w:val="887"/>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cantSplit/>
          <w:trHeight w:val="564"/>
        </w:trPr>
        <w:tc>
          <w:tcPr>
            <w:gridSpan w:val="4"/>
            <w:tcW w:w="5425" w:type="dxa"/>
            <w:vAlign w:val="top"/>
            <w:textDirection w:val="lrTb"/>
            <w:noWrap w:val="false"/>
          </w:tcPr>
          <w:p>
            <w:pPr>
              <w:pStyle w:val="887"/>
              <w:jc w:val="both"/>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总价（人民币大写）：</w:t>
            </w:r>
            <w:r>
              <w:rPr>
                <w:rFonts w:hint="eastAsia" w:ascii="宋体" w:hAnsi="宋体" w:eastAsia="宋体" w:cs="宋体"/>
                <w:color w:val="000000"/>
                <w:sz w:val="21"/>
                <w:szCs w:val="21"/>
                <w:highlight w:val="none"/>
                <w:lang w:val="en-US" w:eastAsia="zh-CN" w:bidi="ar-SA"/>
              </w:rPr>
            </w:r>
            <w:r/>
          </w:p>
        </w:tc>
        <w:tc>
          <w:tcPr>
            <w:gridSpan w:val="3"/>
            <w:tcW w:w="3639" w:type="dxa"/>
            <w:vAlign w:val="top"/>
            <w:textDirection w:val="lrTb"/>
            <w:noWrap w:val="false"/>
          </w:tcPr>
          <w:p>
            <w:pPr>
              <w:pStyle w:val="887"/>
              <w:ind w:left="15"/>
              <w:jc w:val="both"/>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小写：￥</w:t>
            </w:r>
            <w:r>
              <w:rPr>
                <w:rFonts w:hint="eastAsia" w:ascii="宋体" w:hAnsi="宋体" w:eastAsia="宋体" w:cs="宋体"/>
                <w:color w:val="000000"/>
                <w:sz w:val="21"/>
                <w:szCs w:val="21"/>
                <w:highlight w:val="none"/>
                <w:lang w:val="en-US" w:eastAsia="zh-CN" w:bidi="ar-SA"/>
              </w:rPr>
            </w:r>
            <w:r/>
          </w:p>
        </w:tc>
      </w:tr>
    </w:tbl>
    <w:p>
      <w:pPr>
        <w:pStyle w:val="900"/>
        <w:spacing w:line="440" w:lineRule="exact"/>
        <w:tabs>
          <w:tab w:val="left" w:pos="7020" w:leader="none"/>
        </w:tabs>
        <w:rPr>
          <w:rFonts w:ascii="宋体" w:hAnsi="宋体" w:eastAsia="宋体" w:cs="宋体"/>
          <w:color w:val="000000"/>
          <w:szCs w:val="21"/>
          <w:highlight w:val="none"/>
          <w:lang w:val="zh-CN"/>
        </w:rPr>
      </w:pPr>
      <w:r>
        <w:rPr>
          <w:rFonts w:hint="eastAsia" w:ascii="宋体" w:hAnsi="宋体" w:eastAsia="宋体" w:cs="宋体"/>
          <w:b w:val="0"/>
          <w:bCs/>
          <w:color w:val="000000"/>
          <w:sz w:val="21"/>
          <w:szCs w:val="21"/>
          <w:highlight w:val="none"/>
        </w:rPr>
        <w:t xml:space="preserve">    </w:t>
      </w:r>
      <w:r>
        <w:rPr>
          <w:rFonts w:ascii="宋体" w:hAnsi="宋体" w:eastAsia="宋体" w:cs="宋体"/>
          <w:color w:val="000000"/>
          <w:szCs w:val="21"/>
          <w:highlight w:val="none"/>
          <w:lang w:val="zh-CN"/>
        </w:rPr>
      </w:r>
      <w:r/>
    </w:p>
    <w:p>
      <w:pPr>
        <w:pStyle w:val="88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供应商（公章）：</w:t>
      </w:r>
      <w:r>
        <w:rPr>
          <w:rFonts w:hint="eastAsia" w:ascii="宋体" w:hAnsi="宋体"/>
          <w:color w:val="000000"/>
          <w:szCs w:val="21"/>
          <w:highlight w:val="none"/>
        </w:rPr>
      </w:r>
      <w:r/>
    </w:p>
    <w:p>
      <w:pPr>
        <w:pStyle w:val="88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法定代表人或代理人：（签字或盖章）            </w:t>
      </w:r>
      <w:r>
        <w:rPr>
          <w:rFonts w:hint="eastAsia" w:ascii="宋体" w:hAnsi="宋体"/>
          <w:color w:val="000000"/>
          <w:szCs w:val="21"/>
          <w:highlight w:val="none"/>
        </w:rPr>
      </w:r>
      <w:r/>
    </w:p>
    <w:p>
      <w:pPr>
        <w:pStyle w:val="887"/>
        <w:ind w:firstLine="420"/>
        <w:spacing w:line="360" w:lineRule="auto"/>
        <w:rPr>
          <w:rFonts w:hAnsi="宋体"/>
          <w:color w:val="000000"/>
          <w:szCs w:val="21"/>
          <w:highlight w:val="none"/>
        </w:rPr>
      </w:pPr>
      <w:r>
        <w:rPr>
          <w:rFonts w:hint="eastAsia" w:ascii="宋体" w:hAnsi="宋体"/>
          <w:color w:val="000000"/>
          <w:szCs w:val="21"/>
          <w:highlight w:val="none"/>
        </w:rPr>
        <w:t xml:space="preserve">日期：</w:t>
      </w:r>
      <w:r>
        <w:rPr>
          <w:rFonts w:hAnsi="宋体"/>
          <w:color w:val="000000"/>
          <w:szCs w:val="21"/>
          <w:highlight w:val="none"/>
        </w:rPr>
      </w:r>
      <w:r/>
    </w:p>
    <w:p>
      <w:pPr>
        <w:pStyle w:val="887"/>
        <w:spacing w:line="440" w:lineRule="exact"/>
        <w:rPr>
          <w:rFonts w:hint="eastAsia"/>
        </w:rPr>
      </w:pPr>
      <w:r>
        <w:rPr>
          <w:rFonts w:hint="eastAsia" w:ascii="宋体" w:hAnsi="宋体"/>
          <w:color w:val="000000"/>
          <w:szCs w:val="21"/>
          <w:highlight w:val="none"/>
        </w:rPr>
        <w:t xml:space="preserve">说明：本响应报价明细表的“磋商总报价”应与“磋商响应报价表”</w:t>
      </w:r>
      <w:r>
        <w:rPr>
          <w:rFonts w:hint="eastAsia" w:ascii="宋体" w:hAnsi="宋体" w:cs="宋体"/>
          <w:color w:val="000000"/>
          <w:szCs w:val="21"/>
          <w:highlight w:val="none"/>
        </w:rPr>
        <w:t xml:space="preserve">磋商总报价</w:t>
      </w:r>
      <w:r>
        <w:rPr>
          <w:rFonts w:hint="eastAsia" w:ascii="宋体" w:hAnsi="宋体"/>
          <w:color w:val="000000"/>
          <w:szCs w:val="21"/>
          <w:highlight w:val="none"/>
        </w:rPr>
        <w:t xml:space="preserve">一致。</w:t>
      </w:r>
      <w:r>
        <w:rPr>
          <w:rFonts w:hint="eastAsia"/>
        </w:rPr>
      </w:r>
      <w:r/>
    </w:p>
    <w:p>
      <w:pPr>
        <w:pStyle w:val="887"/>
        <w:spacing w:line="440" w:lineRule="exact"/>
        <w:rPr>
          <w:rFonts w:hint="eastAsia"/>
        </w:rPr>
      </w:pPr>
      <w:r>
        <w:rPr>
          <w:rFonts w:hint="eastAsia"/>
        </w:rPr>
      </w:r>
      <w:r/>
    </w:p>
    <w:p>
      <w:pPr>
        <w:pStyle w:val="887"/>
        <w:spacing w:line="440" w:lineRule="exact"/>
        <w:rPr>
          <w:rFonts w:hint="eastAsia"/>
        </w:rPr>
      </w:pPr>
      <w:r>
        <w:rPr>
          <w:rFonts w:hint="eastAsia"/>
        </w:rPr>
      </w:r>
      <w:r/>
    </w:p>
    <w:p>
      <w:pPr>
        <w:pStyle w:val="941"/>
        <w:rPr>
          <w:rFonts w:hint="eastAsia"/>
        </w:rPr>
      </w:pPr>
      <w:r>
        <w:rPr>
          <w:rFonts w:hint="eastAsia"/>
        </w:rPr>
      </w:r>
      <w:r/>
    </w:p>
    <w:p>
      <w:pPr>
        <w:pStyle w:val="887"/>
        <w:rPr>
          <w:rFonts w:hint="eastAsia"/>
        </w:rPr>
      </w:pPr>
      <w:r>
        <w:rPr>
          <w:rFonts w:hint="eastAsia"/>
        </w:rPr>
      </w:r>
      <w:r/>
    </w:p>
    <w:p>
      <w:pPr>
        <w:pStyle w:val="904"/>
        <w:spacing w:line="440" w:lineRule="exact"/>
        <w:tabs>
          <w:tab w:val="left" w:pos="5250" w:leader="none"/>
        </w:tabs>
      </w:pPr>
      <w:r/>
      <w:r/>
    </w:p>
    <w:p>
      <w:pPr>
        <w:pStyle w:val="904"/>
        <w:spacing w:line="440" w:lineRule="exact"/>
        <w:tabs>
          <w:tab w:val="left" w:pos="5250" w:leader="none"/>
        </w:tabs>
        <w:rPr>
          <w:rFonts w:hint="eastAsia"/>
        </w:rPr>
      </w:pPr>
      <w:r>
        <w:rPr>
          <w:rFonts w:hint="eastAsia"/>
        </w:rPr>
      </w:r>
      <w:r/>
    </w:p>
    <w:p>
      <w:pPr>
        <w:pStyle w:val="904"/>
        <w:spacing w:line="440" w:lineRule="exact"/>
        <w:tabs>
          <w:tab w:val="left" w:pos="5250" w:leader="none"/>
        </w:tabs>
        <w:rPr>
          <w:rFonts w:hint="eastAsia"/>
        </w:rPr>
      </w:pPr>
      <w:r>
        <w:rPr>
          <w:rFonts w:hint="eastAsia"/>
        </w:rPr>
      </w:r>
      <w:r/>
    </w:p>
    <w:p>
      <w:pPr>
        <w:pStyle w:val="904"/>
        <w:spacing w:line="440" w:lineRule="exact"/>
        <w:tabs>
          <w:tab w:val="left" w:pos="5250" w:leader="none"/>
        </w:tabs>
        <w:rPr>
          <w:rFonts w:hint="eastAsia"/>
        </w:rPr>
      </w:pPr>
      <w:r>
        <w:rPr>
          <w:rFonts w:hint="eastAsia"/>
        </w:rPr>
      </w:r>
      <w:r/>
    </w:p>
    <w:p>
      <w:pPr>
        <w:pStyle w:val="904"/>
        <w:spacing w:line="440" w:lineRule="exact"/>
        <w:tabs>
          <w:tab w:val="left" w:pos="5250" w:leader="none"/>
        </w:tabs>
        <w:rPr>
          <w:rFonts w:hint="eastAsia"/>
        </w:rPr>
      </w:pPr>
      <w:r>
        <w:rPr>
          <w:rFonts w:hint="eastAsia"/>
        </w:rPr>
      </w:r>
      <w:r/>
    </w:p>
    <w:p>
      <w:pPr>
        <w:pStyle w:val="887"/>
        <w:rPr>
          <w:rFonts w:hint="eastAsia"/>
        </w:rPr>
      </w:pPr>
      <w:r>
        <w:rPr>
          <w:rFonts w:hint="eastAsia"/>
        </w:rPr>
      </w:r>
      <w:r/>
    </w:p>
    <w:p>
      <w:pPr>
        <w:pStyle w:val="941"/>
        <w:rPr>
          <w:rFonts w:hint="eastAsia"/>
        </w:rPr>
      </w:pPr>
      <w:r>
        <w:rPr>
          <w:rFonts w:hint="eastAsia"/>
        </w:rPr>
      </w:r>
      <w:r/>
    </w:p>
    <w:p>
      <w:pPr>
        <w:pStyle w:val="908"/>
        <w:spacing w:line="440" w:lineRule="exact"/>
        <w:rPr>
          <w:rFonts w:hint="eastAsia" w:hAnsi="宋体"/>
          <w:b/>
          <w:szCs w:val="21"/>
        </w:rPr>
      </w:pPr>
      <w:r/>
      <w:bookmarkStart w:id="23" w:name="_Toc14328"/>
      <w:r>
        <w:rPr>
          <w:rFonts w:hint="eastAsia" w:hAnsi="宋体"/>
          <w:b/>
          <w:szCs w:val="21"/>
        </w:rPr>
        <w:t xml:space="preserve">附件4</w:t>
      </w:r>
      <w:bookmarkEnd w:id="23"/>
      <w:r>
        <w:rPr>
          <w:rFonts w:hint="eastAsia" w:hAnsi="宋体"/>
          <w:b/>
          <w:szCs w:val="21"/>
        </w:rPr>
      </w:r>
      <w:r/>
    </w:p>
    <w:p>
      <w:pPr>
        <w:pStyle w:val="887"/>
        <w:spacing w:line="440" w:lineRule="exact"/>
        <w:rPr>
          <w:rFonts w:hint="eastAsia" w:ascii="宋体" w:hAnsi="宋体" w:cs="宋体"/>
          <w:b/>
          <w:szCs w:val="21"/>
        </w:rPr>
      </w:pPr>
      <w:r>
        <w:rPr>
          <w:rFonts w:hint="eastAsia" w:ascii="宋体" w:hAnsi="宋体" w:cs="宋体"/>
          <w:b/>
          <w:szCs w:val="21"/>
        </w:rPr>
      </w:r>
      <w:r/>
    </w:p>
    <w:p>
      <w:pPr>
        <w:pStyle w:val="887"/>
        <w:jc w:val="center"/>
        <w:spacing w:line="440" w:lineRule="exact"/>
        <w:rPr>
          <w:rFonts w:hint="eastAsia" w:ascii="宋体" w:hAnsi="宋体" w:cs="宋体"/>
          <w:b/>
          <w:bCs/>
        </w:rPr>
      </w:pPr>
      <w:r>
        <w:rPr>
          <w:rFonts w:hint="eastAsia" w:ascii="宋体" w:hAnsi="宋体" w:cs="宋体"/>
          <w:b/>
          <w:bCs/>
        </w:rPr>
        <w:t xml:space="preserve">类似业绩一览表</w:t>
      </w:r>
      <w:r>
        <w:rPr>
          <w:rFonts w:hint="eastAsia" w:ascii="宋体" w:hAnsi="宋体" w:cs="宋体"/>
          <w:b/>
          <w:bCs/>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9"/>
        <w:gridCol w:w="1469"/>
        <w:gridCol w:w="1401"/>
        <w:gridCol w:w="1247"/>
        <w:gridCol w:w="2653"/>
        <w:gridCol w:w="977"/>
      </w:tblGrid>
      <w:tr>
        <w:trPr>
          <w:trHeight w:val="645"/>
        </w:trPr>
        <w:tc>
          <w:tcPr>
            <w:tcW w:w="392"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873"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833" w:type="dxa"/>
            <w:vAlign w:val="center"/>
            <w:textDirection w:val="lrTb"/>
            <w:noWrap w:val="false"/>
          </w:tcPr>
          <w:p>
            <w:pPr>
              <w:pStyle w:val="887"/>
              <w:jc w:val="center"/>
              <w:spacing w:line="440" w:lineRule="exact"/>
              <w:tabs>
                <w:tab w:val="left" w:pos="6252" w:leader="none"/>
              </w:tabs>
              <w:rPr>
                <w:rFonts w:hint="eastAsia" w:ascii="宋体" w:hAnsi="宋体" w:cs="宋体"/>
                <w:szCs w:val="21"/>
              </w:rPr>
            </w:pPr>
            <w:r>
              <w:rPr>
                <w:rFonts w:hint="eastAsia" w:ascii="宋体" w:hAnsi="宋体" w:cs="宋体"/>
                <w:szCs w:val="21"/>
              </w:rPr>
              <w:t xml:space="preserve">项目时间</w:t>
            </w:r>
            <w:r>
              <w:rPr>
                <w:rFonts w:hint="eastAsia" w:ascii="宋体" w:hAnsi="宋体" w:cs="宋体"/>
                <w:szCs w:val="21"/>
              </w:rPr>
            </w:r>
            <w:r/>
          </w:p>
        </w:tc>
        <w:tc>
          <w:tcPr>
            <w:tcW w:w="741" w:type="dxa"/>
            <w:vAlign w:val="center"/>
            <w:textDirection w:val="lrTb"/>
            <w:noWrap w:val="false"/>
          </w:tcPr>
          <w:p>
            <w:pPr>
              <w:pStyle w:val="887"/>
              <w:jc w:val="center"/>
              <w:spacing w:line="440" w:lineRule="exact"/>
              <w:tabs>
                <w:tab w:val="left" w:pos="6252" w:leader="none"/>
              </w:tabs>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rPr>
            </w:r>
            <w:r/>
          </w:p>
          <w:p>
            <w:pPr>
              <w:pStyle w:val="887"/>
              <w:jc w:val="center"/>
              <w:spacing w:line="440" w:lineRule="exact"/>
              <w:tabs>
                <w:tab w:val="left" w:pos="6252" w:leader="none"/>
              </w:tabs>
              <w:rPr>
                <w:rFonts w:hint="eastAsia" w:ascii="宋体" w:hAnsi="宋体" w:cs="宋体"/>
                <w:szCs w:val="21"/>
              </w:rPr>
            </w:pPr>
            <w:r>
              <w:rPr>
                <w:rFonts w:hint="eastAsia" w:ascii="宋体" w:hAnsi="宋体" w:cs="宋体"/>
                <w:szCs w:val="21"/>
              </w:rPr>
              <w:t xml:space="preserve">（人民币）</w:t>
            </w:r>
            <w:r>
              <w:rPr>
                <w:rFonts w:hint="eastAsia" w:ascii="宋体" w:hAnsi="宋体" w:cs="宋体"/>
                <w:szCs w:val="21"/>
              </w:rPr>
            </w:r>
            <w:r/>
          </w:p>
        </w:tc>
        <w:tc>
          <w:tcPr>
            <w:tcW w:w="1577" w:type="dxa"/>
            <w:vAlign w:val="center"/>
            <w:textDirection w:val="lrTb"/>
            <w:noWrap w:val="false"/>
          </w:tcPr>
          <w:p>
            <w:pPr>
              <w:pStyle w:val="887"/>
              <w:jc w:val="center"/>
              <w:spacing w:line="440" w:lineRule="exact"/>
              <w:tabs>
                <w:tab w:val="left" w:pos="6252" w:leader="none"/>
              </w:tabs>
              <w:rPr>
                <w:rFonts w:hint="eastAsia" w:ascii="宋体" w:hAnsi="宋体" w:cs="宋体"/>
                <w:szCs w:val="21"/>
              </w:rPr>
            </w:pPr>
            <w:r>
              <w:rPr>
                <w:rFonts w:hint="eastAsia" w:ascii="宋体" w:hAnsi="宋体" w:cs="宋体"/>
                <w:szCs w:val="21"/>
              </w:rPr>
              <w:t xml:space="preserve">业主单位</w:t>
            </w:r>
            <w:r>
              <w:rPr>
                <w:rFonts w:hint="eastAsia" w:ascii="宋体" w:hAnsi="宋体" w:cs="宋体"/>
                <w:szCs w:val="21"/>
              </w:rPr>
            </w:r>
            <w:r/>
          </w:p>
        </w:tc>
        <w:tc>
          <w:tcPr>
            <w:tcW w:w="581"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rHeight w:val="645"/>
        </w:trPr>
        <w:tc>
          <w:tcPr>
            <w:tcW w:w="392"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873"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833" w:type="dxa"/>
            <w:vAlign w:val="top"/>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741"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1577"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581"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r>
      <w:tr>
        <w:trPr>
          <w:trHeight w:val="645"/>
        </w:trPr>
        <w:tc>
          <w:tcPr>
            <w:tcW w:w="392"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873"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833" w:type="dxa"/>
            <w:vAlign w:val="top"/>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741"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1577"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581"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r>
      <w:tr>
        <w:trPr>
          <w:trHeight w:val="645"/>
        </w:trPr>
        <w:tc>
          <w:tcPr>
            <w:tcW w:w="392"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873"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833" w:type="dxa"/>
            <w:vAlign w:val="top"/>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741"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1577"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581"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r>
      <w:tr>
        <w:trPr>
          <w:trHeight w:val="645"/>
        </w:trPr>
        <w:tc>
          <w:tcPr>
            <w:tcW w:w="392"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873"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833" w:type="dxa"/>
            <w:vAlign w:val="top"/>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741"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1577"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581"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r>
      <w:tr>
        <w:trPr>
          <w:trHeight w:val="645"/>
        </w:trPr>
        <w:tc>
          <w:tcPr>
            <w:tcW w:w="392"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833" w:type="dxa"/>
            <w:vAlign w:val="top"/>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741"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1577"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581"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r>
    </w:tbl>
    <w:p>
      <w:pPr>
        <w:pStyle w:val="887"/>
        <w:rPr>
          <w:rFonts w:hint="eastAsia"/>
          <w:lang w:val="zh-CN"/>
        </w:rPr>
      </w:pPr>
      <w:r>
        <w:rPr>
          <w:rFonts w:hint="eastAsia"/>
          <w:lang w:val="zh-CN"/>
        </w:rPr>
      </w:r>
      <w:r/>
    </w:p>
    <w:p>
      <w:pPr>
        <w:pStyle w:val="887"/>
        <w:rPr>
          <w:rFonts w:hint="eastAsia"/>
          <w:lang w:val="zh-CN"/>
        </w:rPr>
      </w:pPr>
      <w:r>
        <w:rPr>
          <w:rFonts w:hint="eastAsia"/>
          <w:lang w:val="zh-CN"/>
        </w:rPr>
      </w:r>
      <w:r/>
    </w:p>
    <w:p>
      <w:pPr>
        <w:pStyle w:val="887"/>
        <w:rPr>
          <w:lang w:val="zh-CN"/>
        </w:rPr>
      </w:pPr>
      <w:r>
        <w:rPr>
          <w:rFonts w:hint="eastAsia"/>
          <w:lang w:val="zh-CN"/>
        </w:rPr>
        <w:t xml:space="preserve">响应供应商：（单位盖章）</w:t>
      </w:r>
      <w:r>
        <w:rPr>
          <w:lang w:val="zh-CN"/>
        </w:rPr>
      </w:r>
      <w:r/>
    </w:p>
    <w:p>
      <w:pPr>
        <w:pStyle w:val="887"/>
        <w:rPr>
          <w:lang w:val="zh-CN"/>
        </w:rPr>
      </w:pPr>
      <w:r>
        <w:rPr>
          <w:rFonts w:hint="eastAsia"/>
          <w:lang w:val="zh-CN"/>
        </w:rPr>
        <w:t xml:space="preserve">法定代表人或代理人：（签字或盖章）</w:t>
      </w:r>
      <w:r>
        <w:rPr>
          <w:lang w:val="zh-CN"/>
        </w:rPr>
      </w:r>
      <w:r/>
    </w:p>
    <w:p>
      <w:pPr>
        <w:pStyle w:val="887"/>
        <w:rPr>
          <w:lang w:val="zh-CN"/>
        </w:rPr>
      </w:pPr>
      <w:r>
        <w:rPr>
          <w:rFonts w:hint="eastAsia"/>
          <w:lang w:val="zh-CN"/>
        </w:rPr>
        <w:t xml:space="preserve">日期：</w:t>
      </w:r>
      <w:r>
        <w:rPr>
          <w:lang w:val="zh-CN"/>
        </w:rPr>
        <w:t xml:space="preserve">     </w:t>
      </w:r>
      <w:r>
        <w:rPr>
          <w:rFonts w:hint="eastAsia"/>
          <w:lang w:val="zh-CN"/>
        </w:rPr>
        <w:t xml:space="preserve">年</w:t>
      </w:r>
      <w:r>
        <w:rPr>
          <w:lang w:val="zh-CN"/>
        </w:rPr>
        <w:t xml:space="preserve">   </w:t>
      </w:r>
      <w:r>
        <w:rPr>
          <w:rFonts w:hint="eastAsia"/>
          <w:lang w:val="zh-CN"/>
        </w:rPr>
        <w:t xml:space="preserve">月</w:t>
      </w:r>
      <w:r>
        <w:rPr>
          <w:lang w:val="zh-CN"/>
        </w:rPr>
        <w:t xml:space="preserve">   </w:t>
      </w:r>
      <w:r>
        <w:rPr>
          <w:rFonts w:hint="eastAsia"/>
          <w:lang w:val="zh-CN"/>
        </w:rPr>
        <w:t xml:space="preserve">日</w:t>
      </w:r>
      <w:r>
        <w:rPr>
          <w:lang w:val="zh-CN"/>
        </w:rPr>
      </w:r>
      <w:r/>
    </w:p>
    <w:p>
      <w:pPr>
        <w:pStyle w:val="887"/>
        <w:spacing w:line="440" w:lineRule="exact"/>
        <w:rPr>
          <w:rFonts w:hint="eastAsia" w:ascii="宋体" w:hAnsi="宋体" w:cs="宋体"/>
        </w:rPr>
      </w:pPr>
      <w:r>
        <w:rPr>
          <w:rFonts w:hint="eastAsia" w:ascii="宋体" w:hAnsi="宋体" w:cs="宋体"/>
        </w:rPr>
      </w:r>
      <w:r/>
    </w:p>
    <w:p>
      <w:pPr>
        <w:pStyle w:val="887"/>
        <w:spacing w:line="440" w:lineRule="exact"/>
        <w:rPr>
          <w:rFonts w:hint="eastAsia" w:ascii="宋体" w:hAnsi="宋体" w:cs="宋体"/>
          <w:b/>
          <w:szCs w:val="21"/>
        </w:rPr>
      </w:pPr>
      <w:r>
        <w:rPr>
          <w:rFonts w:hint="eastAsia" w:ascii="宋体" w:hAnsi="宋体" w:cs="宋体"/>
          <w:b/>
          <w:szCs w:val="21"/>
        </w:rPr>
      </w:r>
      <w:r/>
    </w:p>
    <w:p>
      <w:pPr>
        <w:pStyle w:val="908"/>
        <w:spacing w:line="440" w:lineRule="exact"/>
      </w:pPr>
      <w:r/>
      <w:r/>
    </w:p>
    <w:p>
      <w:pPr>
        <w:pStyle w:val="887"/>
        <w:spacing w:line="440" w:lineRule="exact"/>
        <w:rPr>
          <w:rFonts w:hint="eastAsia" w:ascii="宋体" w:hAnsi="宋体" w:cs="宋体"/>
          <w:b/>
          <w:spacing w:val="20"/>
          <w:szCs w:val="21"/>
        </w:rPr>
      </w:pPr>
      <w:r>
        <w:br w:type="page" w:clear="all"/>
      </w:r>
      <w:r>
        <w:rPr>
          <w:rFonts w:hint="eastAsia" w:hAnsi="宋体"/>
          <w:b/>
          <w:szCs w:val="21"/>
        </w:rPr>
        <w:t xml:space="preserve">附件5</w:t>
      </w:r>
      <w:r>
        <w:rPr>
          <w:rFonts w:hint="eastAsia" w:ascii="宋体" w:hAnsi="宋体" w:cs="宋体"/>
          <w:b/>
          <w:spacing w:val="20"/>
          <w:szCs w:val="21"/>
        </w:rPr>
        <w:t xml:space="preserve"> </w:t>
      </w:r>
      <w:r>
        <w:rPr>
          <w:rFonts w:hint="eastAsia" w:ascii="宋体" w:hAnsi="宋体" w:cs="宋体"/>
          <w:b/>
          <w:spacing w:val="20"/>
          <w:szCs w:val="21"/>
        </w:rPr>
      </w:r>
      <w:r/>
    </w:p>
    <w:p>
      <w:pPr>
        <w:pStyle w:val="887"/>
        <w:jc w:val="center"/>
        <w:spacing w:line="440" w:lineRule="exact"/>
        <w:rPr>
          <w:rFonts w:hint="eastAsia" w:ascii="宋体" w:hAnsi="宋体" w:cs="宋体"/>
          <w:b/>
          <w:bCs/>
          <w:szCs w:val="21"/>
        </w:rPr>
      </w:pPr>
      <w:r>
        <w:rPr>
          <w:rFonts w:hint="eastAsia" w:ascii="宋体" w:hAnsi="宋体" w:cs="宋体"/>
          <w:b/>
          <w:bCs/>
          <w:szCs w:val="21"/>
        </w:rPr>
        <w:t xml:space="preserve">企业投入本项目主要设备一览表</w:t>
      </w:r>
      <w:r>
        <w:rPr>
          <w:rFonts w:hint="eastAsia" w:ascii="宋体" w:hAnsi="宋体" w:cs="宋体"/>
          <w:b/>
          <w:bCs/>
          <w:szCs w:val="21"/>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67"/>
        <w:gridCol w:w="2038"/>
        <w:gridCol w:w="2232"/>
        <w:gridCol w:w="848"/>
        <w:gridCol w:w="799"/>
        <w:gridCol w:w="1825"/>
      </w:tblGrid>
      <w:tr>
        <w:trPr/>
        <w:tc>
          <w:tcPr>
            <w:tcBorders>
              <w:top w:val="single" w:color="000000" w:sz="6" w:space="0"/>
              <w:left w:val="single" w:color="000000" w:sz="6" w:space="0"/>
              <w:bottom w:val="single" w:color="000000" w:sz="6" w:space="0"/>
              <w:right w:val="single" w:color="000000" w:sz="6" w:space="0"/>
            </w:tcBorders>
            <w:tcW w:w="397" w:type="dxa"/>
            <w:vAlign w:val="center"/>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t xml:space="preserve">序号</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12" w:type="dxa"/>
            <w:vAlign w:val="center"/>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t xml:space="preserve">名称</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327" w:type="dxa"/>
            <w:vAlign w:val="center"/>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t xml:space="preserve">型号、规格</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504" w:type="dxa"/>
            <w:vAlign w:val="center"/>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t xml:space="preserve">单位</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475" w:type="dxa"/>
            <w:vAlign w:val="center"/>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t xml:space="preserve">数量</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85" w:type="dxa"/>
            <w:vAlign w:val="center"/>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t xml:space="preserve">备注（自有/租赁/新购）</w:t>
            </w: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39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32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39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32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39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32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39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32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39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32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39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32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39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32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39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32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39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32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39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327"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r>
            <w:r/>
          </w:p>
        </w:tc>
      </w:tr>
    </w:tbl>
    <w:p>
      <w:pPr>
        <w:pStyle w:val="887"/>
        <w:ind w:firstLine="630"/>
        <w:spacing w:line="440" w:lineRule="exact"/>
        <w:rPr>
          <w:rFonts w:hint="eastAsia" w:ascii="宋体" w:hAnsi="宋体" w:cs="宋体"/>
          <w:szCs w:val="21"/>
          <w:lang w:val="zh-CN"/>
        </w:rPr>
      </w:pPr>
      <w:r>
        <w:rPr>
          <w:rFonts w:hint="eastAsia" w:ascii="宋体" w:hAnsi="宋体" w:cs="宋体"/>
          <w:szCs w:val="21"/>
          <w:lang w:val="zh-CN"/>
        </w:rPr>
        <w:t xml:space="preserve">注：须承诺以上设备为专用设备，仅用于该项目。</w:t>
      </w:r>
      <w:r>
        <w:rPr>
          <w:rFonts w:hint="eastAsia" w:ascii="宋体" w:hAnsi="宋体" w:cs="宋体"/>
          <w:szCs w:val="21"/>
          <w:lang w:val="zh-CN"/>
        </w:rPr>
      </w:r>
      <w:r/>
    </w:p>
    <w:p>
      <w:pPr>
        <w:pStyle w:val="887"/>
        <w:spacing w:line="440" w:lineRule="exact"/>
        <w:rPr>
          <w:rFonts w:hint="eastAsia" w:ascii="宋体" w:hAnsi="宋体" w:cs="宋体"/>
          <w:szCs w:val="21"/>
          <w:lang w:val="zh-CN"/>
        </w:rPr>
      </w:pPr>
      <w:r>
        <w:rPr>
          <w:rFonts w:hint="eastAsia" w:ascii="宋体" w:hAnsi="宋体" w:cs="宋体"/>
          <w:szCs w:val="21"/>
          <w:lang w:val="zh-CN"/>
        </w:rPr>
      </w:r>
      <w:r/>
    </w:p>
    <w:p>
      <w:pPr>
        <w:pStyle w:val="941"/>
        <w:rPr>
          <w:rFonts w:hint="eastAsia" w:hAnsi="宋体" w:cs="宋体"/>
          <w:szCs w:val="21"/>
          <w:lang w:val="zh-CN"/>
        </w:rPr>
      </w:pPr>
      <w:r>
        <w:rPr>
          <w:rFonts w:hint="eastAsia" w:hAnsi="宋体" w:cs="宋体"/>
          <w:szCs w:val="21"/>
          <w:lang w:val="zh-CN"/>
        </w:rPr>
      </w:r>
      <w:r/>
    </w:p>
    <w:p>
      <w:pPr>
        <w:pStyle w:val="887"/>
        <w:rPr>
          <w:rFonts w:hint="eastAsia"/>
          <w:lang w:val="zh-CN"/>
        </w:rPr>
      </w:pPr>
      <w:r>
        <w:rPr>
          <w:rFonts w:hint="eastAsia"/>
          <w:lang w:val="zh-CN"/>
        </w:rPr>
      </w:r>
      <w:r/>
    </w:p>
    <w:p>
      <w:pPr>
        <w:pStyle w:val="887"/>
        <w:rPr>
          <w:lang w:val="zh-CN"/>
        </w:rPr>
      </w:pPr>
      <w:r>
        <w:rPr>
          <w:rFonts w:hint="eastAsia"/>
          <w:lang w:val="zh-CN"/>
        </w:rPr>
        <w:t xml:space="preserve">响应供应商：（单位盖章）</w:t>
      </w:r>
      <w:r>
        <w:rPr>
          <w:lang w:val="zh-CN"/>
        </w:rPr>
      </w:r>
      <w:r/>
    </w:p>
    <w:p>
      <w:pPr>
        <w:pStyle w:val="887"/>
        <w:rPr>
          <w:lang w:val="zh-CN"/>
        </w:rPr>
      </w:pPr>
      <w:r>
        <w:rPr>
          <w:rFonts w:hint="eastAsia"/>
          <w:lang w:val="zh-CN"/>
        </w:rPr>
        <w:t xml:space="preserve">法定代表人或代理人：（签字或盖章）</w:t>
      </w:r>
      <w:r>
        <w:rPr>
          <w:lang w:val="zh-CN"/>
        </w:rPr>
      </w:r>
      <w:r/>
    </w:p>
    <w:p>
      <w:pPr>
        <w:pStyle w:val="887"/>
        <w:rPr>
          <w:lang w:val="zh-CN"/>
        </w:rPr>
      </w:pPr>
      <w:r>
        <w:rPr>
          <w:rFonts w:hint="eastAsia"/>
          <w:lang w:val="zh-CN"/>
        </w:rPr>
        <w:t xml:space="preserve">日期：</w:t>
      </w:r>
      <w:r>
        <w:rPr>
          <w:lang w:val="zh-CN"/>
        </w:rPr>
        <w:t xml:space="preserve">     </w:t>
      </w:r>
      <w:r>
        <w:rPr>
          <w:rFonts w:hint="eastAsia"/>
          <w:lang w:val="zh-CN"/>
        </w:rPr>
        <w:t xml:space="preserve">年</w:t>
      </w:r>
      <w:r>
        <w:rPr>
          <w:lang w:val="zh-CN"/>
        </w:rPr>
        <w:t xml:space="preserve">   </w:t>
      </w:r>
      <w:r>
        <w:rPr>
          <w:rFonts w:hint="eastAsia"/>
          <w:lang w:val="zh-CN"/>
        </w:rPr>
        <w:t xml:space="preserve">月</w:t>
      </w:r>
      <w:r>
        <w:rPr>
          <w:lang w:val="zh-CN"/>
        </w:rPr>
        <w:t xml:space="preserve">   </w:t>
      </w:r>
      <w:r>
        <w:rPr>
          <w:rFonts w:hint="eastAsia"/>
          <w:lang w:val="zh-CN"/>
        </w:rPr>
        <w:t xml:space="preserve">日</w:t>
      </w:r>
      <w:r>
        <w:rPr>
          <w:lang w:val="zh-CN"/>
        </w:rPr>
      </w:r>
      <w:r/>
    </w:p>
    <w:p>
      <w:pPr>
        <w:pStyle w:val="908"/>
        <w:spacing w:line="440" w:lineRule="exact"/>
        <w:rPr>
          <w:rFonts w:hint="eastAsia" w:hAnsi="宋体"/>
          <w:b/>
          <w:szCs w:val="21"/>
        </w:rPr>
      </w:pPr>
      <w:r>
        <w:rPr>
          <w:rFonts w:hint="eastAsia" w:hAnsi="宋体"/>
          <w:b/>
          <w:szCs w:val="21"/>
        </w:rPr>
      </w:r>
      <w:r/>
    </w:p>
    <w:p>
      <w:pPr>
        <w:pStyle w:val="887"/>
        <w:spacing w:line="440" w:lineRule="exact"/>
        <w:rPr>
          <w:rFonts w:hint="eastAsia" w:hAnsi="宋体"/>
          <w:b/>
          <w:szCs w:val="21"/>
        </w:rPr>
      </w:pPr>
      <w:r>
        <w:rPr>
          <w:rFonts w:hint="eastAsia" w:hAnsi="宋体"/>
          <w:b/>
          <w:szCs w:val="21"/>
        </w:rPr>
      </w:r>
      <w:r/>
    </w:p>
    <w:p>
      <w:pPr>
        <w:pStyle w:val="887"/>
        <w:spacing w:line="440" w:lineRule="exact"/>
        <w:rPr>
          <w:rFonts w:hint="eastAsia" w:hAnsi="宋体"/>
          <w:b/>
          <w:szCs w:val="21"/>
        </w:rPr>
      </w:pPr>
      <w:r>
        <w:rPr>
          <w:rFonts w:hint="eastAsia" w:hAnsi="宋体"/>
          <w:b/>
          <w:szCs w:val="21"/>
        </w:rPr>
      </w:r>
      <w:r/>
    </w:p>
    <w:p>
      <w:pPr>
        <w:pStyle w:val="887"/>
        <w:spacing w:line="440" w:lineRule="exact"/>
        <w:rPr>
          <w:rFonts w:hint="eastAsia" w:hAnsi="宋体"/>
          <w:b/>
          <w:szCs w:val="21"/>
        </w:rPr>
      </w:pPr>
      <w:r>
        <w:rPr>
          <w:rFonts w:hint="eastAsia" w:hAnsi="宋体"/>
          <w:b/>
          <w:szCs w:val="21"/>
        </w:rPr>
      </w:r>
      <w:r/>
    </w:p>
    <w:p>
      <w:pPr>
        <w:pStyle w:val="887"/>
        <w:spacing w:line="440" w:lineRule="exact"/>
        <w:rPr>
          <w:rFonts w:hint="eastAsia" w:hAnsi="宋体"/>
          <w:b/>
          <w:szCs w:val="21"/>
        </w:rPr>
      </w:pPr>
      <w:r>
        <w:rPr>
          <w:rFonts w:hint="eastAsia" w:hAnsi="宋体"/>
          <w:b/>
          <w:szCs w:val="21"/>
        </w:rPr>
      </w:r>
      <w:r/>
    </w:p>
    <w:p>
      <w:pPr>
        <w:pStyle w:val="887"/>
        <w:spacing w:line="440" w:lineRule="exact"/>
        <w:rPr>
          <w:rFonts w:hint="eastAsia" w:hAnsi="宋体"/>
          <w:b/>
          <w:szCs w:val="21"/>
        </w:rPr>
      </w:pPr>
      <w:r>
        <w:rPr>
          <w:rFonts w:hint="eastAsia" w:hAnsi="宋体"/>
          <w:b/>
          <w:szCs w:val="21"/>
        </w:rPr>
      </w:r>
      <w:r/>
    </w:p>
    <w:p>
      <w:pPr>
        <w:pStyle w:val="887"/>
        <w:spacing w:line="440" w:lineRule="exact"/>
        <w:rPr>
          <w:rFonts w:hint="eastAsia" w:hAnsi="宋体"/>
          <w:b/>
          <w:szCs w:val="21"/>
        </w:rPr>
      </w:pPr>
      <w:r>
        <w:rPr>
          <w:rFonts w:hint="eastAsia" w:hAnsi="宋体"/>
          <w:b/>
          <w:szCs w:val="21"/>
        </w:rPr>
      </w:r>
      <w:r/>
    </w:p>
    <w:p>
      <w:pPr>
        <w:pStyle w:val="887"/>
        <w:spacing w:line="440" w:lineRule="exact"/>
        <w:rPr>
          <w:rFonts w:hint="eastAsia" w:hAnsi="宋体"/>
          <w:b/>
          <w:szCs w:val="21"/>
        </w:rPr>
      </w:pPr>
      <w:r>
        <w:rPr>
          <w:rFonts w:hint="eastAsia" w:hAnsi="宋体"/>
          <w:b/>
          <w:szCs w:val="21"/>
        </w:rPr>
      </w:r>
      <w:r/>
    </w:p>
    <w:p>
      <w:pPr>
        <w:pStyle w:val="887"/>
        <w:spacing w:line="440" w:lineRule="exact"/>
        <w:rPr>
          <w:rFonts w:hAnsi="宋体"/>
          <w:b/>
          <w:szCs w:val="21"/>
        </w:rPr>
      </w:pPr>
      <w:r>
        <w:rPr>
          <w:rFonts w:hAnsi="宋体"/>
          <w:b/>
          <w:szCs w:val="21"/>
        </w:rPr>
      </w:r>
      <w:r/>
    </w:p>
    <w:p>
      <w:pPr>
        <w:pStyle w:val="887"/>
        <w:spacing w:line="440" w:lineRule="exact"/>
        <w:rPr>
          <w:rFonts w:hAnsi="宋体"/>
          <w:b/>
          <w:szCs w:val="21"/>
        </w:rPr>
      </w:pPr>
      <w:r>
        <w:rPr>
          <w:rFonts w:hAnsi="宋体"/>
          <w:b/>
          <w:szCs w:val="21"/>
        </w:rPr>
      </w:r>
      <w:r/>
    </w:p>
    <w:p>
      <w:pPr>
        <w:spacing w:line="440" w:lineRule="exact"/>
        <w:rPr>
          <w:rFonts w:hAnsi="宋体"/>
          <w:b/>
          <w:bCs/>
        </w:rPr>
      </w:pPr>
      <w:r>
        <w:rPr>
          <w:rFonts w:hAnsi="宋体"/>
          <w:b/>
          <w:szCs w:val="21"/>
        </w:rPr>
      </w:r>
      <w:r>
        <w:rPr>
          <w:rFonts w:hAnsi="宋体"/>
          <w:b/>
          <w:szCs w:val="21"/>
        </w:rPr>
      </w:r>
      <w:r/>
    </w:p>
    <w:p>
      <w:pPr>
        <w:pStyle w:val="887"/>
        <w:spacing w:line="440" w:lineRule="exact"/>
        <w:rPr>
          <w:rFonts w:hAnsi="宋体"/>
          <w:b/>
          <w:bCs/>
        </w:rPr>
      </w:pPr>
      <w:r>
        <w:rPr>
          <w:rFonts w:hAnsi="宋体"/>
          <w:b/>
          <w:szCs w:val="21"/>
        </w:rPr>
      </w:r>
      <w:r/>
    </w:p>
    <w:p>
      <w:pPr>
        <w:pStyle w:val="887"/>
        <w:spacing w:line="440" w:lineRule="exact"/>
        <w:rPr>
          <w:rFonts w:hint="eastAsia" w:hAnsi="宋体"/>
          <w:b/>
          <w:szCs w:val="21"/>
        </w:rPr>
      </w:pPr>
      <w:r>
        <w:rPr>
          <w:rFonts w:hint="eastAsia" w:hAnsi="宋体"/>
          <w:b/>
          <w:szCs w:val="21"/>
        </w:rPr>
        <w:t xml:space="preserve">附件</w:t>
      </w:r>
      <w:r>
        <w:rPr>
          <w:rFonts w:hAnsi="宋体"/>
          <w:b/>
          <w:szCs w:val="21"/>
        </w:rPr>
        <w:t xml:space="preserve">6</w:t>
      </w:r>
      <w:r>
        <w:rPr>
          <w:rFonts w:hint="eastAsia" w:hAnsi="宋体"/>
          <w:b/>
          <w:szCs w:val="21"/>
        </w:rPr>
      </w:r>
      <w:r/>
    </w:p>
    <w:p>
      <w:pPr>
        <w:pStyle w:val="887"/>
        <w:jc w:val="center"/>
        <w:spacing w:line="440" w:lineRule="exact"/>
        <w:rPr>
          <w:rFonts w:hint="eastAsia" w:hAnsi="宋体"/>
          <w:b/>
          <w:szCs w:val="21"/>
        </w:rPr>
      </w:pPr>
      <w:r>
        <w:rPr>
          <w:rFonts w:hint="eastAsia" w:hAnsi="宋体"/>
          <w:b/>
          <w:szCs w:val="21"/>
        </w:rPr>
        <w:t xml:space="preserve">项目组人员一览表</w:t>
      </w:r>
      <w:r>
        <w:rPr>
          <w:rFonts w:hint="eastAsia" w:hAnsi="宋体"/>
          <w:b/>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57"/>
        <w:gridCol w:w="1067"/>
        <w:gridCol w:w="957"/>
        <w:gridCol w:w="681"/>
        <w:gridCol w:w="723"/>
        <w:gridCol w:w="685"/>
        <w:gridCol w:w="1255"/>
        <w:gridCol w:w="1130"/>
        <w:gridCol w:w="1354"/>
      </w:tblGrid>
      <w:tr>
        <w:trPr>
          <w:trHeight w:val="851"/>
        </w:trPr>
        <w:tc>
          <w:tcPr>
            <w:tcW w:w="331" w:type="dxa"/>
            <w:vAlign w:val="center"/>
            <w:textDirection w:val="lrTb"/>
            <w:noWrap w:val="false"/>
          </w:tcPr>
          <w:p>
            <w:pPr>
              <w:pStyle w:val="887"/>
              <w:jc w:val="center"/>
              <w:spacing w:line="440" w:lineRule="exact"/>
              <w:rPr>
                <w:szCs w:val="21"/>
              </w:rPr>
            </w:pPr>
            <w:r>
              <w:rPr>
                <w:rFonts w:hint="eastAsia"/>
                <w:szCs w:val="21"/>
              </w:rPr>
              <w:t xml:space="preserve">序号</w:t>
            </w:r>
            <w:r>
              <w:rPr>
                <w:szCs w:val="21"/>
              </w:rPr>
            </w:r>
            <w:r/>
          </w:p>
        </w:tc>
        <w:tc>
          <w:tcPr>
            <w:tcW w:w="634" w:type="dxa"/>
            <w:vAlign w:val="center"/>
            <w:textDirection w:val="lrTb"/>
            <w:noWrap w:val="false"/>
          </w:tcPr>
          <w:p>
            <w:pPr>
              <w:pStyle w:val="887"/>
              <w:jc w:val="center"/>
              <w:spacing w:line="440" w:lineRule="exact"/>
              <w:rPr>
                <w:rFonts w:hint="eastAsia"/>
                <w:szCs w:val="21"/>
              </w:rPr>
            </w:pPr>
            <w:r>
              <w:rPr>
                <w:rFonts w:hint="eastAsia"/>
                <w:szCs w:val="21"/>
              </w:rPr>
              <w:t xml:space="preserve">项目组所任职务</w:t>
            </w:r>
            <w:r>
              <w:rPr>
                <w:rFonts w:hint="eastAsia"/>
                <w:szCs w:val="21"/>
              </w:rPr>
            </w:r>
            <w:r/>
          </w:p>
        </w:tc>
        <w:tc>
          <w:tcPr>
            <w:tcW w:w="569" w:type="dxa"/>
            <w:vAlign w:val="center"/>
            <w:textDirection w:val="lrTb"/>
            <w:noWrap w:val="false"/>
          </w:tcPr>
          <w:p>
            <w:pPr>
              <w:pStyle w:val="887"/>
              <w:jc w:val="center"/>
              <w:spacing w:line="440" w:lineRule="exact"/>
              <w:rPr>
                <w:szCs w:val="21"/>
              </w:rPr>
            </w:pPr>
            <w:r>
              <w:rPr>
                <w:rFonts w:hint="eastAsia"/>
                <w:szCs w:val="21"/>
              </w:rPr>
              <w:t xml:space="preserve">姓名</w:t>
            </w:r>
            <w:r>
              <w:rPr>
                <w:szCs w:val="21"/>
              </w:rPr>
            </w:r>
            <w:r/>
          </w:p>
        </w:tc>
        <w:tc>
          <w:tcPr>
            <w:tcW w:w="405" w:type="dxa"/>
            <w:vAlign w:val="center"/>
            <w:textDirection w:val="lrTb"/>
            <w:noWrap w:val="false"/>
          </w:tcPr>
          <w:p>
            <w:pPr>
              <w:pStyle w:val="887"/>
              <w:jc w:val="center"/>
              <w:spacing w:line="440" w:lineRule="exact"/>
              <w:rPr>
                <w:szCs w:val="21"/>
              </w:rPr>
            </w:pPr>
            <w:r>
              <w:rPr>
                <w:rFonts w:hint="eastAsia"/>
                <w:szCs w:val="21"/>
              </w:rPr>
              <w:t xml:space="preserve">性别</w:t>
            </w:r>
            <w:r>
              <w:rPr>
                <w:szCs w:val="21"/>
              </w:rPr>
            </w:r>
            <w:r/>
          </w:p>
        </w:tc>
        <w:tc>
          <w:tcPr>
            <w:tcW w:w="430" w:type="dxa"/>
            <w:vAlign w:val="center"/>
            <w:textDirection w:val="lrTb"/>
            <w:noWrap w:val="false"/>
          </w:tcPr>
          <w:p>
            <w:pPr>
              <w:pStyle w:val="887"/>
              <w:jc w:val="center"/>
              <w:spacing w:line="440" w:lineRule="exact"/>
              <w:rPr>
                <w:szCs w:val="21"/>
              </w:rPr>
            </w:pPr>
            <w:r>
              <w:rPr>
                <w:rFonts w:hint="eastAsia"/>
                <w:szCs w:val="21"/>
              </w:rPr>
              <w:t xml:space="preserve">年龄</w:t>
            </w:r>
            <w:r>
              <w:rPr>
                <w:szCs w:val="21"/>
              </w:rPr>
            </w:r>
            <w:r/>
          </w:p>
        </w:tc>
        <w:tc>
          <w:tcPr>
            <w:tcW w:w="407" w:type="dxa"/>
            <w:vAlign w:val="center"/>
            <w:textDirection w:val="lrTb"/>
            <w:noWrap w:val="false"/>
          </w:tcPr>
          <w:p>
            <w:pPr>
              <w:pStyle w:val="887"/>
              <w:jc w:val="center"/>
              <w:spacing w:line="440" w:lineRule="exact"/>
              <w:rPr>
                <w:rFonts w:hint="eastAsia"/>
                <w:szCs w:val="21"/>
              </w:rPr>
            </w:pPr>
            <w:r>
              <w:rPr>
                <w:rFonts w:hint="eastAsia"/>
                <w:szCs w:val="21"/>
              </w:rPr>
              <w:t xml:space="preserve">职称</w:t>
            </w:r>
            <w:r>
              <w:rPr>
                <w:rFonts w:hint="eastAsia"/>
                <w:szCs w:val="21"/>
              </w:rPr>
            </w:r>
            <w:r/>
          </w:p>
        </w:tc>
        <w:tc>
          <w:tcPr>
            <w:tcW w:w="746" w:type="dxa"/>
            <w:vAlign w:val="center"/>
            <w:textDirection w:val="lrTb"/>
            <w:noWrap w:val="false"/>
          </w:tcPr>
          <w:p>
            <w:pPr>
              <w:pStyle w:val="887"/>
              <w:jc w:val="center"/>
              <w:spacing w:line="440" w:lineRule="exact"/>
              <w:rPr>
                <w:szCs w:val="21"/>
              </w:rPr>
            </w:pPr>
            <w:r>
              <w:rPr>
                <w:rFonts w:hint="eastAsia"/>
                <w:szCs w:val="21"/>
              </w:rPr>
              <w:t xml:space="preserve">专业/资格</w:t>
            </w:r>
            <w:r>
              <w:rPr>
                <w:szCs w:val="21"/>
              </w:rPr>
            </w:r>
            <w:r/>
          </w:p>
        </w:tc>
        <w:tc>
          <w:tcPr>
            <w:tcW w:w="672" w:type="dxa"/>
            <w:vAlign w:val="center"/>
            <w:textDirection w:val="lrTb"/>
            <w:noWrap w:val="false"/>
          </w:tcPr>
          <w:p>
            <w:pPr>
              <w:pStyle w:val="887"/>
              <w:jc w:val="center"/>
              <w:spacing w:line="440" w:lineRule="exact"/>
              <w:rPr>
                <w:szCs w:val="21"/>
              </w:rPr>
            </w:pPr>
            <w:r>
              <w:rPr>
                <w:rFonts w:hint="eastAsia"/>
                <w:szCs w:val="21"/>
              </w:rPr>
              <w:t xml:space="preserve">从事本工作时间</w:t>
            </w:r>
            <w:r>
              <w:rPr>
                <w:szCs w:val="21"/>
              </w:rPr>
            </w:r>
            <w:r/>
          </w:p>
        </w:tc>
        <w:tc>
          <w:tcPr>
            <w:tcW w:w="805" w:type="dxa"/>
            <w:vAlign w:val="center"/>
            <w:textDirection w:val="lrTb"/>
            <w:noWrap w:val="false"/>
          </w:tcPr>
          <w:p>
            <w:pPr>
              <w:pStyle w:val="887"/>
              <w:jc w:val="center"/>
              <w:spacing w:line="440" w:lineRule="exact"/>
              <w:rPr>
                <w:rFonts w:hint="eastAsia"/>
                <w:szCs w:val="21"/>
              </w:rPr>
            </w:pPr>
            <w:r>
              <w:rPr>
                <w:rFonts w:hint="eastAsia"/>
                <w:szCs w:val="21"/>
              </w:rPr>
              <w:t xml:space="preserve">典型业务</w:t>
            </w:r>
            <w:r>
              <w:rPr>
                <w:rFonts w:hint="eastAsia"/>
                <w:szCs w:val="21"/>
              </w:rPr>
            </w:r>
            <w:r/>
          </w:p>
          <w:p>
            <w:pPr>
              <w:pStyle w:val="887"/>
              <w:jc w:val="center"/>
              <w:spacing w:line="440" w:lineRule="exact"/>
              <w:rPr>
                <w:rFonts w:hint="eastAsia"/>
                <w:szCs w:val="21"/>
              </w:rPr>
            </w:pPr>
            <w:r>
              <w:rPr>
                <w:rFonts w:hint="eastAsia"/>
                <w:szCs w:val="21"/>
              </w:rPr>
              <w:t xml:space="preserve">与技术专长</w:t>
            </w:r>
            <w:r>
              <w:rPr>
                <w:rFonts w:hint="eastAsia"/>
                <w:szCs w:val="21"/>
              </w:rPr>
            </w:r>
            <w:r/>
          </w:p>
        </w:tc>
      </w:tr>
      <w:tr>
        <w:trPr>
          <w:trHeight w:val="567"/>
        </w:trPr>
        <w:tc>
          <w:tcPr>
            <w:tcW w:w="331" w:type="dxa"/>
            <w:vAlign w:val="center"/>
            <w:textDirection w:val="lrTb"/>
            <w:noWrap w:val="false"/>
          </w:tcPr>
          <w:p>
            <w:pPr>
              <w:pStyle w:val="887"/>
              <w:jc w:val="center"/>
              <w:spacing w:line="440" w:lineRule="exact"/>
              <w:rPr>
                <w:rFonts w:hint="eastAsia"/>
                <w:szCs w:val="21"/>
              </w:rPr>
            </w:pPr>
            <w:r>
              <w:rPr>
                <w:rFonts w:hint="eastAsia"/>
                <w:szCs w:val="21"/>
              </w:rPr>
              <w:t xml:space="preserve">1</w:t>
            </w:r>
            <w:r>
              <w:rPr>
                <w:rFonts w:hint="eastAsia"/>
                <w:szCs w:val="21"/>
              </w:rPr>
            </w:r>
            <w:r/>
          </w:p>
        </w:tc>
        <w:tc>
          <w:tcPr>
            <w:tcW w:w="634" w:type="dxa"/>
            <w:vAlign w:val="center"/>
            <w:textDirection w:val="lrTb"/>
            <w:noWrap w:val="false"/>
          </w:tcPr>
          <w:p>
            <w:pPr>
              <w:pStyle w:val="887"/>
              <w:jc w:val="center"/>
              <w:spacing w:line="440" w:lineRule="exact"/>
              <w:rPr>
                <w:szCs w:val="21"/>
              </w:rPr>
            </w:pPr>
            <w:r>
              <w:rPr>
                <w:szCs w:val="21"/>
              </w:rPr>
            </w:r>
            <w:r/>
          </w:p>
        </w:tc>
        <w:tc>
          <w:tcPr>
            <w:tcW w:w="569" w:type="dxa"/>
            <w:vAlign w:val="center"/>
            <w:textDirection w:val="lrTb"/>
            <w:noWrap w:val="false"/>
          </w:tcPr>
          <w:p>
            <w:pPr>
              <w:pStyle w:val="887"/>
              <w:jc w:val="center"/>
              <w:spacing w:line="440" w:lineRule="exact"/>
              <w:rPr>
                <w:szCs w:val="21"/>
              </w:rPr>
            </w:pPr>
            <w:r>
              <w:rPr>
                <w:szCs w:val="21"/>
              </w:rPr>
            </w:r>
            <w:r/>
          </w:p>
        </w:tc>
        <w:tc>
          <w:tcPr>
            <w:tcW w:w="405" w:type="dxa"/>
            <w:vAlign w:val="center"/>
            <w:textDirection w:val="lrTb"/>
            <w:noWrap w:val="false"/>
          </w:tcPr>
          <w:p>
            <w:pPr>
              <w:pStyle w:val="887"/>
              <w:jc w:val="center"/>
              <w:spacing w:line="440" w:lineRule="exact"/>
              <w:rPr>
                <w:szCs w:val="21"/>
              </w:rPr>
            </w:pPr>
            <w:r>
              <w:rPr>
                <w:szCs w:val="21"/>
              </w:rPr>
            </w:r>
            <w:r/>
          </w:p>
        </w:tc>
        <w:tc>
          <w:tcPr>
            <w:tcW w:w="430" w:type="dxa"/>
            <w:vAlign w:val="center"/>
            <w:textDirection w:val="lrTb"/>
            <w:noWrap w:val="false"/>
          </w:tcPr>
          <w:p>
            <w:pPr>
              <w:pStyle w:val="887"/>
              <w:jc w:val="center"/>
              <w:spacing w:line="440" w:lineRule="exact"/>
              <w:rPr>
                <w:szCs w:val="21"/>
              </w:rPr>
            </w:pPr>
            <w:r>
              <w:rPr>
                <w:szCs w:val="21"/>
              </w:rPr>
            </w:r>
            <w:r/>
          </w:p>
        </w:tc>
        <w:tc>
          <w:tcPr>
            <w:tcW w:w="407" w:type="dxa"/>
            <w:vAlign w:val="center"/>
            <w:textDirection w:val="lrTb"/>
            <w:noWrap w:val="false"/>
          </w:tcPr>
          <w:p>
            <w:pPr>
              <w:pStyle w:val="887"/>
              <w:jc w:val="center"/>
              <w:spacing w:line="440" w:lineRule="exact"/>
              <w:rPr>
                <w:szCs w:val="21"/>
              </w:rPr>
            </w:pPr>
            <w:r>
              <w:rPr>
                <w:szCs w:val="21"/>
              </w:rPr>
            </w:r>
            <w:r/>
          </w:p>
        </w:tc>
        <w:tc>
          <w:tcPr>
            <w:tcW w:w="746" w:type="dxa"/>
            <w:vAlign w:val="center"/>
            <w:textDirection w:val="lrTb"/>
            <w:noWrap w:val="false"/>
          </w:tcPr>
          <w:p>
            <w:pPr>
              <w:pStyle w:val="887"/>
              <w:jc w:val="center"/>
              <w:spacing w:line="440" w:lineRule="exact"/>
              <w:rPr>
                <w:szCs w:val="21"/>
              </w:rPr>
            </w:pPr>
            <w:r>
              <w:rPr>
                <w:szCs w:val="21"/>
              </w:rPr>
            </w:r>
            <w:r/>
          </w:p>
        </w:tc>
        <w:tc>
          <w:tcPr>
            <w:tcW w:w="672" w:type="dxa"/>
            <w:vAlign w:val="center"/>
            <w:textDirection w:val="lrTb"/>
            <w:noWrap w:val="false"/>
          </w:tcPr>
          <w:p>
            <w:pPr>
              <w:pStyle w:val="887"/>
              <w:jc w:val="center"/>
              <w:spacing w:line="440" w:lineRule="exact"/>
              <w:rPr>
                <w:szCs w:val="21"/>
              </w:rPr>
            </w:pPr>
            <w:r>
              <w:rPr>
                <w:szCs w:val="21"/>
              </w:rPr>
            </w:r>
            <w:r/>
          </w:p>
        </w:tc>
        <w:tc>
          <w:tcPr>
            <w:tcW w:w="805" w:type="dxa"/>
            <w:vAlign w:val="center"/>
            <w:textDirection w:val="lrTb"/>
            <w:noWrap w:val="false"/>
          </w:tcPr>
          <w:p>
            <w:pPr>
              <w:pStyle w:val="887"/>
              <w:jc w:val="center"/>
              <w:spacing w:line="440" w:lineRule="exact"/>
              <w:rPr>
                <w:szCs w:val="21"/>
              </w:rPr>
            </w:pPr>
            <w:r>
              <w:rPr>
                <w:szCs w:val="21"/>
              </w:rPr>
            </w:r>
            <w:r/>
          </w:p>
        </w:tc>
      </w:tr>
      <w:tr>
        <w:trPr>
          <w:trHeight w:val="567"/>
        </w:trPr>
        <w:tc>
          <w:tcPr>
            <w:tcW w:w="331" w:type="dxa"/>
            <w:vAlign w:val="center"/>
            <w:textDirection w:val="lrTb"/>
            <w:noWrap w:val="false"/>
          </w:tcPr>
          <w:p>
            <w:pPr>
              <w:pStyle w:val="887"/>
              <w:jc w:val="center"/>
              <w:spacing w:line="440" w:lineRule="exact"/>
              <w:rPr>
                <w:rFonts w:hint="eastAsia"/>
                <w:szCs w:val="21"/>
              </w:rPr>
            </w:pPr>
            <w:r>
              <w:rPr>
                <w:rFonts w:hint="eastAsia"/>
                <w:szCs w:val="21"/>
              </w:rPr>
              <w:t xml:space="preserve">2</w:t>
            </w:r>
            <w:r>
              <w:rPr>
                <w:rFonts w:hint="eastAsia"/>
                <w:szCs w:val="21"/>
              </w:rPr>
            </w:r>
            <w:r/>
          </w:p>
        </w:tc>
        <w:tc>
          <w:tcPr>
            <w:tcW w:w="634" w:type="dxa"/>
            <w:vAlign w:val="center"/>
            <w:textDirection w:val="lrTb"/>
            <w:noWrap w:val="false"/>
          </w:tcPr>
          <w:p>
            <w:pPr>
              <w:pStyle w:val="887"/>
              <w:jc w:val="center"/>
              <w:spacing w:line="440" w:lineRule="exact"/>
              <w:rPr>
                <w:szCs w:val="21"/>
              </w:rPr>
            </w:pPr>
            <w:r>
              <w:rPr>
                <w:szCs w:val="21"/>
              </w:rPr>
            </w:r>
            <w:r/>
          </w:p>
        </w:tc>
        <w:tc>
          <w:tcPr>
            <w:tcW w:w="569" w:type="dxa"/>
            <w:vAlign w:val="center"/>
            <w:textDirection w:val="lrTb"/>
            <w:noWrap w:val="false"/>
          </w:tcPr>
          <w:p>
            <w:pPr>
              <w:pStyle w:val="887"/>
              <w:jc w:val="center"/>
              <w:spacing w:line="440" w:lineRule="exact"/>
              <w:rPr>
                <w:szCs w:val="21"/>
              </w:rPr>
            </w:pPr>
            <w:r>
              <w:rPr>
                <w:szCs w:val="21"/>
              </w:rPr>
            </w:r>
            <w:r/>
          </w:p>
        </w:tc>
        <w:tc>
          <w:tcPr>
            <w:tcW w:w="405" w:type="dxa"/>
            <w:vAlign w:val="center"/>
            <w:textDirection w:val="lrTb"/>
            <w:noWrap w:val="false"/>
          </w:tcPr>
          <w:p>
            <w:pPr>
              <w:pStyle w:val="887"/>
              <w:jc w:val="center"/>
              <w:spacing w:line="440" w:lineRule="exact"/>
              <w:rPr>
                <w:szCs w:val="21"/>
              </w:rPr>
            </w:pPr>
            <w:r>
              <w:rPr>
                <w:szCs w:val="21"/>
              </w:rPr>
            </w:r>
            <w:r/>
          </w:p>
        </w:tc>
        <w:tc>
          <w:tcPr>
            <w:tcW w:w="430" w:type="dxa"/>
            <w:vAlign w:val="center"/>
            <w:textDirection w:val="lrTb"/>
            <w:noWrap w:val="false"/>
          </w:tcPr>
          <w:p>
            <w:pPr>
              <w:pStyle w:val="887"/>
              <w:jc w:val="center"/>
              <w:spacing w:line="440" w:lineRule="exact"/>
              <w:rPr>
                <w:szCs w:val="21"/>
              </w:rPr>
            </w:pPr>
            <w:r>
              <w:rPr>
                <w:szCs w:val="21"/>
              </w:rPr>
            </w:r>
            <w:r/>
          </w:p>
        </w:tc>
        <w:tc>
          <w:tcPr>
            <w:tcW w:w="407" w:type="dxa"/>
            <w:vAlign w:val="center"/>
            <w:textDirection w:val="lrTb"/>
            <w:noWrap w:val="false"/>
          </w:tcPr>
          <w:p>
            <w:pPr>
              <w:pStyle w:val="887"/>
              <w:jc w:val="center"/>
              <w:spacing w:line="440" w:lineRule="exact"/>
              <w:rPr>
                <w:szCs w:val="21"/>
              </w:rPr>
            </w:pPr>
            <w:r>
              <w:rPr>
                <w:szCs w:val="21"/>
              </w:rPr>
            </w:r>
            <w:r/>
          </w:p>
        </w:tc>
        <w:tc>
          <w:tcPr>
            <w:tcW w:w="746" w:type="dxa"/>
            <w:vAlign w:val="center"/>
            <w:textDirection w:val="lrTb"/>
            <w:noWrap w:val="false"/>
          </w:tcPr>
          <w:p>
            <w:pPr>
              <w:pStyle w:val="887"/>
              <w:jc w:val="center"/>
              <w:spacing w:line="440" w:lineRule="exact"/>
              <w:rPr>
                <w:szCs w:val="21"/>
              </w:rPr>
            </w:pPr>
            <w:r>
              <w:rPr>
                <w:szCs w:val="21"/>
              </w:rPr>
            </w:r>
            <w:r/>
          </w:p>
        </w:tc>
        <w:tc>
          <w:tcPr>
            <w:tcW w:w="672" w:type="dxa"/>
            <w:vAlign w:val="center"/>
            <w:textDirection w:val="lrTb"/>
            <w:noWrap w:val="false"/>
          </w:tcPr>
          <w:p>
            <w:pPr>
              <w:pStyle w:val="887"/>
              <w:jc w:val="center"/>
              <w:spacing w:line="440" w:lineRule="exact"/>
              <w:rPr>
                <w:szCs w:val="21"/>
              </w:rPr>
            </w:pPr>
            <w:r>
              <w:rPr>
                <w:szCs w:val="21"/>
              </w:rPr>
            </w:r>
            <w:r/>
          </w:p>
        </w:tc>
        <w:tc>
          <w:tcPr>
            <w:tcW w:w="805" w:type="dxa"/>
            <w:vAlign w:val="center"/>
            <w:textDirection w:val="lrTb"/>
            <w:noWrap w:val="false"/>
          </w:tcPr>
          <w:p>
            <w:pPr>
              <w:pStyle w:val="887"/>
              <w:jc w:val="center"/>
              <w:spacing w:line="440" w:lineRule="exact"/>
              <w:rPr>
                <w:szCs w:val="21"/>
              </w:rPr>
            </w:pPr>
            <w:r>
              <w:rPr>
                <w:szCs w:val="21"/>
              </w:rPr>
            </w:r>
            <w:r/>
          </w:p>
        </w:tc>
      </w:tr>
      <w:tr>
        <w:trPr>
          <w:trHeight w:val="567"/>
        </w:trPr>
        <w:tc>
          <w:tcPr>
            <w:tcW w:w="331" w:type="dxa"/>
            <w:vAlign w:val="center"/>
            <w:textDirection w:val="lrTb"/>
            <w:noWrap w:val="false"/>
          </w:tcPr>
          <w:p>
            <w:pPr>
              <w:pStyle w:val="887"/>
              <w:jc w:val="center"/>
              <w:spacing w:line="440" w:lineRule="exact"/>
              <w:rPr>
                <w:rFonts w:hint="eastAsia"/>
                <w:szCs w:val="21"/>
              </w:rPr>
            </w:pPr>
            <w:r>
              <w:rPr>
                <w:rFonts w:hint="eastAsia"/>
                <w:szCs w:val="21"/>
              </w:rPr>
              <w:t xml:space="preserve">3</w:t>
            </w:r>
            <w:r>
              <w:rPr>
                <w:rFonts w:hint="eastAsia"/>
                <w:szCs w:val="21"/>
              </w:rPr>
            </w:r>
            <w:r/>
          </w:p>
        </w:tc>
        <w:tc>
          <w:tcPr>
            <w:tcW w:w="634" w:type="dxa"/>
            <w:vAlign w:val="center"/>
            <w:textDirection w:val="lrTb"/>
            <w:noWrap w:val="false"/>
          </w:tcPr>
          <w:p>
            <w:pPr>
              <w:pStyle w:val="887"/>
              <w:jc w:val="center"/>
              <w:spacing w:line="440" w:lineRule="exact"/>
              <w:rPr>
                <w:szCs w:val="21"/>
              </w:rPr>
            </w:pPr>
            <w:r>
              <w:rPr>
                <w:szCs w:val="21"/>
              </w:rPr>
            </w:r>
            <w:r/>
          </w:p>
        </w:tc>
        <w:tc>
          <w:tcPr>
            <w:tcW w:w="569" w:type="dxa"/>
            <w:vAlign w:val="center"/>
            <w:textDirection w:val="lrTb"/>
            <w:noWrap w:val="false"/>
          </w:tcPr>
          <w:p>
            <w:pPr>
              <w:pStyle w:val="887"/>
              <w:jc w:val="center"/>
              <w:spacing w:line="440" w:lineRule="exact"/>
              <w:rPr>
                <w:szCs w:val="21"/>
              </w:rPr>
            </w:pPr>
            <w:r>
              <w:rPr>
                <w:szCs w:val="21"/>
              </w:rPr>
            </w:r>
            <w:r/>
          </w:p>
        </w:tc>
        <w:tc>
          <w:tcPr>
            <w:tcW w:w="405" w:type="dxa"/>
            <w:vAlign w:val="center"/>
            <w:textDirection w:val="lrTb"/>
            <w:noWrap w:val="false"/>
          </w:tcPr>
          <w:p>
            <w:pPr>
              <w:pStyle w:val="887"/>
              <w:jc w:val="center"/>
              <w:spacing w:line="440" w:lineRule="exact"/>
              <w:rPr>
                <w:szCs w:val="21"/>
              </w:rPr>
            </w:pPr>
            <w:r>
              <w:rPr>
                <w:szCs w:val="21"/>
              </w:rPr>
            </w:r>
            <w:r/>
          </w:p>
        </w:tc>
        <w:tc>
          <w:tcPr>
            <w:tcW w:w="430" w:type="dxa"/>
            <w:vAlign w:val="center"/>
            <w:textDirection w:val="lrTb"/>
            <w:noWrap w:val="false"/>
          </w:tcPr>
          <w:p>
            <w:pPr>
              <w:pStyle w:val="887"/>
              <w:jc w:val="center"/>
              <w:spacing w:line="440" w:lineRule="exact"/>
              <w:rPr>
                <w:szCs w:val="21"/>
              </w:rPr>
            </w:pPr>
            <w:r>
              <w:rPr>
                <w:szCs w:val="21"/>
              </w:rPr>
            </w:r>
            <w:r/>
          </w:p>
        </w:tc>
        <w:tc>
          <w:tcPr>
            <w:tcW w:w="407" w:type="dxa"/>
            <w:vAlign w:val="center"/>
            <w:textDirection w:val="lrTb"/>
            <w:noWrap w:val="false"/>
          </w:tcPr>
          <w:p>
            <w:pPr>
              <w:pStyle w:val="887"/>
              <w:jc w:val="center"/>
              <w:spacing w:line="440" w:lineRule="exact"/>
              <w:rPr>
                <w:szCs w:val="21"/>
              </w:rPr>
            </w:pPr>
            <w:r>
              <w:rPr>
                <w:szCs w:val="21"/>
              </w:rPr>
            </w:r>
            <w:r/>
          </w:p>
        </w:tc>
        <w:tc>
          <w:tcPr>
            <w:tcW w:w="746" w:type="dxa"/>
            <w:vAlign w:val="center"/>
            <w:textDirection w:val="lrTb"/>
            <w:noWrap w:val="false"/>
          </w:tcPr>
          <w:p>
            <w:pPr>
              <w:pStyle w:val="887"/>
              <w:jc w:val="center"/>
              <w:spacing w:line="440" w:lineRule="exact"/>
              <w:rPr>
                <w:szCs w:val="21"/>
              </w:rPr>
            </w:pPr>
            <w:r>
              <w:rPr>
                <w:szCs w:val="21"/>
              </w:rPr>
            </w:r>
            <w:r/>
          </w:p>
        </w:tc>
        <w:tc>
          <w:tcPr>
            <w:tcW w:w="672" w:type="dxa"/>
            <w:vAlign w:val="center"/>
            <w:textDirection w:val="lrTb"/>
            <w:noWrap w:val="false"/>
          </w:tcPr>
          <w:p>
            <w:pPr>
              <w:pStyle w:val="887"/>
              <w:jc w:val="center"/>
              <w:spacing w:line="440" w:lineRule="exact"/>
              <w:rPr>
                <w:szCs w:val="21"/>
              </w:rPr>
            </w:pPr>
            <w:r>
              <w:rPr>
                <w:szCs w:val="21"/>
              </w:rPr>
            </w:r>
            <w:r/>
          </w:p>
        </w:tc>
        <w:tc>
          <w:tcPr>
            <w:tcW w:w="805" w:type="dxa"/>
            <w:vAlign w:val="center"/>
            <w:textDirection w:val="lrTb"/>
            <w:noWrap w:val="false"/>
          </w:tcPr>
          <w:p>
            <w:pPr>
              <w:pStyle w:val="887"/>
              <w:jc w:val="center"/>
              <w:spacing w:line="440" w:lineRule="exact"/>
              <w:rPr>
                <w:szCs w:val="21"/>
              </w:rPr>
            </w:pPr>
            <w:r>
              <w:rPr>
                <w:szCs w:val="21"/>
              </w:rPr>
            </w:r>
            <w:r/>
          </w:p>
        </w:tc>
      </w:tr>
      <w:tr>
        <w:trPr>
          <w:trHeight w:val="567"/>
        </w:trPr>
        <w:tc>
          <w:tcPr>
            <w:tcW w:w="331" w:type="dxa"/>
            <w:vAlign w:val="center"/>
            <w:textDirection w:val="lrTb"/>
            <w:noWrap w:val="false"/>
          </w:tcPr>
          <w:p>
            <w:pPr>
              <w:pStyle w:val="887"/>
              <w:jc w:val="center"/>
              <w:spacing w:line="440" w:lineRule="exact"/>
              <w:rPr>
                <w:rFonts w:hint="eastAsia"/>
                <w:szCs w:val="21"/>
              </w:rPr>
            </w:pPr>
            <w:r>
              <w:rPr>
                <w:rFonts w:hint="eastAsia"/>
                <w:szCs w:val="21"/>
              </w:rPr>
              <w:t xml:space="preserve">4</w:t>
            </w:r>
            <w:r>
              <w:rPr>
                <w:rFonts w:hint="eastAsia"/>
                <w:szCs w:val="21"/>
              </w:rPr>
            </w:r>
            <w:r/>
          </w:p>
        </w:tc>
        <w:tc>
          <w:tcPr>
            <w:tcW w:w="634" w:type="dxa"/>
            <w:vAlign w:val="center"/>
            <w:textDirection w:val="lrTb"/>
            <w:noWrap w:val="false"/>
          </w:tcPr>
          <w:p>
            <w:pPr>
              <w:pStyle w:val="887"/>
              <w:jc w:val="center"/>
              <w:spacing w:line="440" w:lineRule="exact"/>
              <w:rPr>
                <w:szCs w:val="21"/>
              </w:rPr>
            </w:pPr>
            <w:r>
              <w:rPr>
                <w:szCs w:val="21"/>
              </w:rPr>
            </w:r>
            <w:r/>
          </w:p>
        </w:tc>
        <w:tc>
          <w:tcPr>
            <w:tcW w:w="569" w:type="dxa"/>
            <w:vAlign w:val="center"/>
            <w:textDirection w:val="lrTb"/>
            <w:noWrap w:val="false"/>
          </w:tcPr>
          <w:p>
            <w:pPr>
              <w:pStyle w:val="887"/>
              <w:jc w:val="center"/>
              <w:spacing w:line="440" w:lineRule="exact"/>
              <w:rPr>
                <w:szCs w:val="21"/>
              </w:rPr>
            </w:pPr>
            <w:r>
              <w:rPr>
                <w:szCs w:val="21"/>
              </w:rPr>
            </w:r>
            <w:r/>
          </w:p>
        </w:tc>
        <w:tc>
          <w:tcPr>
            <w:tcW w:w="405" w:type="dxa"/>
            <w:vAlign w:val="center"/>
            <w:textDirection w:val="lrTb"/>
            <w:noWrap w:val="false"/>
          </w:tcPr>
          <w:p>
            <w:pPr>
              <w:pStyle w:val="887"/>
              <w:jc w:val="center"/>
              <w:spacing w:line="440" w:lineRule="exact"/>
              <w:rPr>
                <w:szCs w:val="21"/>
              </w:rPr>
            </w:pPr>
            <w:r>
              <w:rPr>
                <w:szCs w:val="21"/>
              </w:rPr>
            </w:r>
            <w:r/>
          </w:p>
        </w:tc>
        <w:tc>
          <w:tcPr>
            <w:tcW w:w="430" w:type="dxa"/>
            <w:vAlign w:val="center"/>
            <w:textDirection w:val="lrTb"/>
            <w:noWrap w:val="false"/>
          </w:tcPr>
          <w:p>
            <w:pPr>
              <w:pStyle w:val="887"/>
              <w:jc w:val="center"/>
              <w:spacing w:line="440" w:lineRule="exact"/>
              <w:rPr>
                <w:szCs w:val="21"/>
              </w:rPr>
            </w:pPr>
            <w:r>
              <w:rPr>
                <w:szCs w:val="21"/>
              </w:rPr>
            </w:r>
            <w:r/>
          </w:p>
        </w:tc>
        <w:tc>
          <w:tcPr>
            <w:tcW w:w="407" w:type="dxa"/>
            <w:vAlign w:val="center"/>
            <w:textDirection w:val="lrTb"/>
            <w:noWrap w:val="false"/>
          </w:tcPr>
          <w:p>
            <w:pPr>
              <w:pStyle w:val="887"/>
              <w:jc w:val="center"/>
              <w:spacing w:line="440" w:lineRule="exact"/>
              <w:rPr>
                <w:szCs w:val="21"/>
              </w:rPr>
            </w:pPr>
            <w:r>
              <w:rPr>
                <w:szCs w:val="21"/>
              </w:rPr>
            </w:r>
            <w:r/>
          </w:p>
        </w:tc>
        <w:tc>
          <w:tcPr>
            <w:tcW w:w="746" w:type="dxa"/>
            <w:vAlign w:val="center"/>
            <w:textDirection w:val="lrTb"/>
            <w:noWrap w:val="false"/>
          </w:tcPr>
          <w:p>
            <w:pPr>
              <w:pStyle w:val="887"/>
              <w:jc w:val="center"/>
              <w:spacing w:line="440" w:lineRule="exact"/>
              <w:rPr>
                <w:szCs w:val="21"/>
              </w:rPr>
            </w:pPr>
            <w:r>
              <w:rPr>
                <w:szCs w:val="21"/>
              </w:rPr>
            </w:r>
            <w:r/>
          </w:p>
        </w:tc>
        <w:tc>
          <w:tcPr>
            <w:tcW w:w="672" w:type="dxa"/>
            <w:vAlign w:val="center"/>
            <w:textDirection w:val="lrTb"/>
            <w:noWrap w:val="false"/>
          </w:tcPr>
          <w:p>
            <w:pPr>
              <w:pStyle w:val="887"/>
              <w:jc w:val="center"/>
              <w:spacing w:line="440" w:lineRule="exact"/>
              <w:rPr>
                <w:szCs w:val="21"/>
              </w:rPr>
            </w:pPr>
            <w:r>
              <w:rPr>
                <w:szCs w:val="21"/>
              </w:rPr>
            </w:r>
            <w:r/>
          </w:p>
        </w:tc>
        <w:tc>
          <w:tcPr>
            <w:tcW w:w="805" w:type="dxa"/>
            <w:vAlign w:val="center"/>
            <w:textDirection w:val="lrTb"/>
            <w:noWrap w:val="false"/>
          </w:tcPr>
          <w:p>
            <w:pPr>
              <w:pStyle w:val="887"/>
              <w:jc w:val="center"/>
              <w:spacing w:line="440" w:lineRule="exact"/>
              <w:rPr>
                <w:szCs w:val="21"/>
              </w:rPr>
            </w:pPr>
            <w:r>
              <w:rPr>
                <w:szCs w:val="21"/>
              </w:rPr>
            </w:r>
            <w:r/>
          </w:p>
        </w:tc>
      </w:tr>
      <w:tr>
        <w:trPr>
          <w:trHeight w:val="567"/>
        </w:trPr>
        <w:tc>
          <w:tcPr>
            <w:tcW w:w="331" w:type="dxa"/>
            <w:vAlign w:val="center"/>
            <w:textDirection w:val="lrTb"/>
            <w:noWrap w:val="false"/>
          </w:tcPr>
          <w:p>
            <w:pPr>
              <w:pStyle w:val="887"/>
              <w:jc w:val="center"/>
              <w:spacing w:line="440" w:lineRule="exact"/>
              <w:rPr>
                <w:rFonts w:hint="eastAsia"/>
                <w:szCs w:val="21"/>
              </w:rPr>
            </w:pPr>
            <w:r>
              <w:rPr>
                <w:rFonts w:hint="eastAsia"/>
                <w:szCs w:val="21"/>
              </w:rPr>
              <w:t xml:space="preserve">5</w:t>
            </w:r>
            <w:r>
              <w:rPr>
                <w:rFonts w:hint="eastAsia"/>
                <w:szCs w:val="21"/>
              </w:rPr>
            </w:r>
            <w:r/>
          </w:p>
        </w:tc>
        <w:tc>
          <w:tcPr>
            <w:tcW w:w="634" w:type="dxa"/>
            <w:vAlign w:val="center"/>
            <w:textDirection w:val="lrTb"/>
            <w:noWrap w:val="false"/>
          </w:tcPr>
          <w:p>
            <w:pPr>
              <w:pStyle w:val="887"/>
              <w:jc w:val="center"/>
              <w:spacing w:line="440" w:lineRule="exact"/>
              <w:rPr>
                <w:szCs w:val="21"/>
              </w:rPr>
            </w:pPr>
            <w:r>
              <w:rPr>
                <w:szCs w:val="21"/>
              </w:rPr>
            </w:r>
            <w:r/>
          </w:p>
        </w:tc>
        <w:tc>
          <w:tcPr>
            <w:tcW w:w="569" w:type="dxa"/>
            <w:vAlign w:val="center"/>
            <w:textDirection w:val="lrTb"/>
            <w:noWrap w:val="false"/>
          </w:tcPr>
          <w:p>
            <w:pPr>
              <w:pStyle w:val="887"/>
              <w:jc w:val="center"/>
              <w:spacing w:line="440" w:lineRule="exact"/>
              <w:rPr>
                <w:szCs w:val="21"/>
              </w:rPr>
            </w:pPr>
            <w:r>
              <w:rPr>
                <w:szCs w:val="21"/>
              </w:rPr>
            </w:r>
            <w:r/>
          </w:p>
        </w:tc>
        <w:tc>
          <w:tcPr>
            <w:tcW w:w="405" w:type="dxa"/>
            <w:vAlign w:val="center"/>
            <w:textDirection w:val="lrTb"/>
            <w:noWrap w:val="false"/>
          </w:tcPr>
          <w:p>
            <w:pPr>
              <w:pStyle w:val="887"/>
              <w:jc w:val="center"/>
              <w:spacing w:line="440" w:lineRule="exact"/>
              <w:rPr>
                <w:szCs w:val="21"/>
              </w:rPr>
            </w:pPr>
            <w:r>
              <w:rPr>
                <w:szCs w:val="21"/>
              </w:rPr>
            </w:r>
            <w:r/>
          </w:p>
        </w:tc>
        <w:tc>
          <w:tcPr>
            <w:tcW w:w="430" w:type="dxa"/>
            <w:vAlign w:val="center"/>
            <w:textDirection w:val="lrTb"/>
            <w:noWrap w:val="false"/>
          </w:tcPr>
          <w:p>
            <w:pPr>
              <w:pStyle w:val="887"/>
              <w:jc w:val="center"/>
              <w:spacing w:line="440" w:lineRule="exact"/>
              <w:rPr>
                <w:szCs w:val="21"/>
              </w:rPr>
            </w:pPr>
            <w:r>
              <w:rPr>
                <w:szCs w:val="21"/>
              </w:rPr>
            </w:r>
            <w:r/>
          </w:p>
        </w:tc>
        <w:tc>
          <w:tcPr>
            <w:tcW w:w="407" w:type="dxa"/>
            <w:vAlign w:val="center"/>
            <w:textDirection w:val="lrTb"/>
            <w:noWrap w:val="false"/>
          </w:tcPr>
          <w:p>
            <w:pPr>
              <w:pStyle w:val="887"/>
              <w:jc w:val="center"/>
              <w:spacing w:line="440" w:lineRule="exact"/>
              <w:rPr>
                <w:szCs w:val="21"/>
              </w:rPr>
            </w:pPr>
            <w:r>
              <w:rPr>
                <w:szCs w:val="21"/>
              </w:rPr>
            </w:r>
            <w:r/>
          </w:p>
        </w:tc>
        <w:tc>
          <w:tcPr>
            <w:tcW w:w="746" w:type="dxa"/>
            <w:vAlign w:val="center"/>
            <w:textDirection w:val="lrTb"/>
            <w:noWrap w:val="false"/>
          </w:tcPr>
          <w:p>
            <w:pPr>
              <w:pStyle w:val="887"/>
              <w:jc w:val="center"/>
              <w:spacing w:line="440" w:lineRule="exact"/>
              <w:rPr>
                <w:szCs w:val="21"/>
              </w:rPr>
            </w:pPr>
            <w:r>
              <w:rPr>
                <w:szCs w:val="21"/>
              </w:rPr>
            </w:r>
            <w:r/>
          </w:p>
        </w:tc>
        <w:tc>
          <w:tcPr>
            <w:tcW w:w="672" w:type="dxa"/>
            <w:vAlign w:val="center"/>
            <w:textDirection w:val="lrTb"/>
            <w:noWrap w:val="false"/>
          </w:tcPr>
          <w:p>
            <w:pPr>
              <w:pStyle w:val="887"/>
              <w:jc w:val="center"/>
              <w:spacing w:line="440" w:lineRule="exact"/>
              <w:rPr>
                <w:szCs w:val="21"/>
              </w:rPr>
            </w:pPr>
            <w:r>
              <w:rPr>
                <w:szCs w:val="21"/>
              </w:rPr>
            </w:r>
            <w:r/>
          </w:p>
        </w:tc>
        <w:tc>
          <w:tcPr>
            <w:tcW w:w="805" w:type="dxa"/>
            <w:vAlign w:val="center"/>
            <w:textDirection w:val="lrTb"/>
            <w:noWrap w:val="false"/>
          </w:tcPr>
          <w:p>
            <w:pPr>
              <w:pStyle w:val="887"/>
              <w:jc w:val="center"/>
              <w:spacing w:line="440" w:lineRule="exact"/>
              <w:rPr>
                <w:szCs w:val="21"/>
              </w:rPr>
            </w:pPr>
            <w:r>
              <w:rPr>
                <w:szCs w:val="21"/>
              </w:rPr>
            </w:r>
            <w:r/>
          </w:p>
        </w:tc>
      </w:tr>
      <w:tr>
        <w:trPr>
          <w:trHeight w:val="567"/>
        </w:trPr>
        <w:tc>
          <w:tcPr>
            <w:tcW w:w="331" w:type="dxa"/>
            <w:vAlign w:val="center"/>
            <w:textDirection w:val="lrTb"/>
            <w:noWrap w:val="false"/>
          </w:tcPr>
          <w:p>
            <w:pPr>
              <w:pStyle w:val="887"/>
              <w:jc w:val="center"/>
              <w:spacing w:line="440" w:lineRule="exact"/>
              <w:rPr>
                <w:rFonts w:hint="eastAsia"/>
                <w:szCs w:val="21"/>
              </w:rPr>
            </w:pPr>
            <w:r>
              <w:rPr>
                <w:rFonts w:hint="eastAsia"/>
                <w:szCs w:val="21"/>
              </w:rPr>
              <w:t xml:space="preserve">6</w:t>
            </w:r>
            <w:r>
              <w:rPr>
                <w:rFonts w:hint="eastAsia"/>
                <w:szCs w:val="21"/>
              </w:rPr>
            </w:r>
            <w:r/>
          </w:p>
        </w:tc>
        <w:tc>
          <w:tcPr>
            <w:tcW w:w="634" w:type="dxa"/>
            <w:vAlign w:val="center"/>
            <w:textDirection w:val="lrTb"/>
            <w:noWrap w:val="false"/>
          </w:tcPr>
          <w:p>
            <w:pPr>
              <w:pStyle w:val="887"/>
              <w:jc w:val="center"/>
              <w:spacing w:line="440" w:lineRule="exact"/>
              <w:rPr>
                <w:szCs w:val="21"/>
              </w:rPr>
            </w:pPr>
            <w:r>
              <w:rPr>
                <w:szCs w:val="21"/>
              </w:rPr>
            </w:r>
            <w:r/>
          </w:p>
        </w:tc>
        <w:tc>
          <w:tcPr>
            <w:tcW w:w="569" w:type="dxa"/>
            <w:vAlign w:val="center"/>
            <w:textDirection w:val="lrTb"/>
            <w:noWrap w:val="false"/>
          </w:tcPr>
          <w:p>
            <w:pPr>
              <w:pStyle w:val="887"/>
              <w:jc w:val="center"/>
              <w:spacing w:line="440" w:lineRule="exact"/>
              <w:rPr>
                <w:szCs w:val="21"/>
              </w:rPr>
            </w:pPr>
            <w:r>
              <w:rPr>
                <w:szCs w:val="21"/>
              </w:rPr>
            </w:r>
            <w:r/>
          </w:p>
        </w:tc>
        <w:tc>
          <w:tcPr>
            <w:tcW w:w="405" w:type="dxa"/>
            <w:vAlign w:val="center"/>
            <w:textDirection w:val="lrTb"/>
            <w:noWrap w:val="false"/>
          </w:tcPr>
          <w:p>
            <w:pPr>
              <w:pStyle w:val="887"/>
              <w:jc w:val="center"/>
              <w:spacing w:line="440" w:lineRule="exact"/>
              <w:rPr>
                <w:szCs w:val="21"/>
              </w:rPr>
            </w:pPr>
            <w:r>
              <w:rPr>
                <w:szCs w:val="21"/>
              </w:rPr>
            </w:r>
            <w:r/>
          </w:p>
        </w:tc>
        <w:tc>
          <w:tcPr>
            <w:tcW w:w="430" w:type="dxa"/>
            <w:vAlign w:val="center"/>
            <w:textDirection w:val="lrTb"/>
            <w:noWrap w:val="false"/>
          </w:tcPr>
          <w:p>
            <w:pPr>
              <w:pStyle w:val="887"/>
              <w:jc w:val="center"/>
              <w:spacing w:line="440" w:lineRule="exact"/>
              <w:rPr>
                <w:szCs w:val="21"/>
              </w:rPr>
            </w:pPr>
            <w:r>
              <w:rPr>
                <w:szCs w:val="21"/>
              </w:rPr>
            </w:r>
            <w:r/>
          </w:p>
        </w:tc>
        <w:tc>
          <w:tcPr>
            <w:tcW w:w="407" w:type="dxa"/>
            <w:vAlign w:val="center"/>
            <w:textDirection w:val="lrTb"/>
            <w:noWrap w:val="false"/>
          </w:tcPr>
          <w:p>
            <w:pPr>
              <w:pStyle w:val="887"/>
              <w:jc w:val="center"/>
              <w:spacing w:line="440" w:lineRule="exact"/>
              <w:rPr>
                <w:szCs w:val="21"/>
              </w:rPr>
            </w:pPr>
            <w:r>
              <w:rPr>
                <w:szCs w:val="21"/>
              </w:rPr>
            </w:r>
            <w:r/>
          </w:p>
        </w:tc>
        <w:tc>
          <w:tcPr>
            <w:tcW w:w="746" w:type="dxa"/>
            <w:vAlign w:val="center"/>
            <w:textDirection w:val="lrTb"/>
            <w:noWrap w:val="false"/>
          </w:tcPr>
          <w:p>
            <w:pPr>
              <w:pStyle w:val="887"/>
              <w:jc w:val="center"/>
              <w:spacing w:line="440" w:lineRule="exact"/>
              <w:rPr>
                <w:szCs w:val="21"/>
              </w:rPr>
            </w:pPr>
            <w:r>
              <w:rPr>
                <w:szCs w:val="21"/>
              </w:rPr>
            </w:r>
            <w:r/>
          </w:p>
        </w:tc>
        <w:tc>
          <w:tcPr>
            <w:tcW w:w="672" w:type="dxa"/>
            <w:vAlign w:val="center"/>
            <w:textDirection w:val="lrTb"/>
            <w:noWrap w:val="false"/>
          </w:tcPr>
          <w:p>
            <w:pPr>
              <w:pStyle w:val="887"/>
              <w:jc w:val="center"/>
              <w:spacing w:line="440" w:lineRule="exact"/>
              <w:rPr>
                <w:szCs w:val="21"/>
              </w:rPr>
            </w:pPr>
            <w:r>
              <w:rPr>
                <w:szCs w:val="21"/>
              </w:rPr>
            </w:r>
            <w:r/>
          </w:p>
        </w:tc>
        <w:tc>
          <w:tcPr>
            <w:tcW w:w="805" w:type="dxa"/>
            <w:vAlign w:val="center"/>
            <w:textDirection w:val="lrTb"/>
            <w:noWrap w:val="false"/>
          </w:tcPr>
          <w:p>
            <w:pPr>
              <w:pStyle w:val="887"/>
              <w:jc w:val="center"/>
              <w:spacing w:line="440" w:lineRule="exact"/>
              <w:rPr>
                <w:szCs w:val="21"/>
              </w:rPr>
            </w:pPr>
            <w:r>
              <w:rPr>
                <w:szCs w:val="21"/>
              </w:rPr>
            </w:r>
            <w:r/>
          </w:p>
        </w:tc>
      </w:tr>
      <w:tr>
        <w:trPr>
          <w:trHeight w:val="567"/>
        </w:trPr>
        <w:tc>
          <w:tcPr>
            <w:tcW w:w="331" w:type="dxa"/>
            <w:vAlign w:val="center"/>
            <w:textDirection w:val="lrTb"/>
            <w:noWrap w:val="false"/>
          </w:tcPr>
          <w:p>
            <w:pPr>
              <w:pStyle w:val="887"/>
              <w:jc w:val="center"/>
              <w:spacing w:line="440" w:lineRule="exact"/>
              <w:rPr>
                <w:rFonts w:hint="eastAsia"/>
                <w:szCs w:val="21"/>
              </w:rPr>
            </w:pPr>
            <w:r>
              <w:rPr>
                <w:rFonts w:hint="eastAsia"/>
                <w:szCs w:val="21"/>
              </w:rPr>
              <w:t xml:space="preserve">…</w:t>
            </w:r>
            <w:r>
              <w:rPr>
                <w:rFonts w:hint="eastAsia"/>
                <w:szCs w:val="21"/>
              </w:rPr>
            </w:r>
            <w:r/>
          </w:p>
        </w:tc>
        <w:tc>
          <w:tcPr>
            <w:tcW w:w="634" w:type="dxa"/>
            <w:vAlign w:val="center"/>
            <w:textDirection w:val="lrTb"/>
            <w:noWrap w:val="false"/>
          </w:tcPr>
          <w:p>
            <w:pPr>
              <w:pStyle w:val="887"/>
              <w:jc w:val="center"/>
              <w:spacing w:line="440" w:lineRule="exact"/>
              <w:rPr>
                <w:szCs w:val="21"/>
              </w:rPr>
            </w:pPr>
            <w:r>
              <w:rPr>
                <w:szCs w:val="21"/>
              </w:rPr>
            </w:r>
            <w:r/>
          </w:p>
        </w:tc>
        <w:tc>
          <w:tcPr>
            <w:tcW w:w="569" w:type="dxa"/>
            <w:vAlign w:val="center"/>
            <w:textDirection w:val="lrTb"/>
            <w:noWrap w:val="false"/>
          </w:tcPr>
          <w:p>
            <w:pPr>
              <w:pStyle w:val="887"/>
              <w:jc w:val="center"/>
              <w:spacing w:line="440" w:lineRule="exact"/>
              <w:rPr>
                <w:szCs w:val="21"/>
              </w:rPr>
            </w:pPr>
            <w:r>
              <w:rPr>
                <w:szCs w:val="21"/>
              </w:rPr>
            </w:r>
            <w:r/>
          </w:p>
        </w:tc>
        <w:tc>
          <w:tcPr>
            <w:tcW w:w="405" w:type="dxa"/>
            <w:vAlign w:val="center"/>
            <w:textDirection w:val="lrTb"/>
            <w:noWrap w:val="false"/>
          </w:tcPr>
          <w:p>
            <w:pPr>
              <w:pStyle w:val="887"/>
              <w:jc w:val="center"/>
              <w:spacing w:line="440" w:lineRule="exact"/>
              <w:rPr>
                <w:szCs w:val="21"/>
              </w:rPr>
            </w:pPr>
            <w:r>
              <w:rPr>
                <w:szCs w:val="21"/>
              </w:rPr>
            </w:r>
            <w:r/>
          </w:p>
        </w:tc>
        <w:tc>
          <w:tcPr>
            <w:tcW w:w="430" w:type="dxa"/>
            <w:vAlign w:val="center"/>
            <w:textDirection w:val="lrTb"/>
            <w:noWrap w:val="false"/>
          </w:tcPr>
          <w:p>
            <w:pPr>
              <w:pStyle w:val="887"/>
              <w:jc w:val="center"/>
              <w:spacing w:line="440" w:lineRule="exact"/>
              <w:rPr>
                <w:szCs w:val="21"/>
              </w:rPr>
            </w:pPr>
            <w:r>
              <w:rPr>
                <w:szCs w:val="21"/>
              </w:rPr>
            </w:r>
            <w:r/>
          </w:p>
        </w:tc>
        <w:tc>
          <w:tcPr>
            <w:tcW w:w="407" w:type="dxa"/>
            <w:vAlign w:val="center"/>
            <w:textDirection w:val="lrTb"/>
            <w:noWrap w:val="false"/>
          </w:tcPr>
          <w:p>
            <w:pPr>
              <w:pStyle w:val="887"/>
              <w:jc w:val="center"/>
              <w:spacing w:line="440" w:lineRule="exact"/>
              <w:rPr>
                <w:szCs w:val="21"/>
              </w:rPr>
            </w:pPr>
            <w:r>
              <w:rPr>
                <w:szCs w:val="21"/>
              </w:rPr>
            </w:r>
            <w:r/>
          </w:p>
        </w:tc>
        <w:tc>
          <w:tcPr>
            <w:tcW w:w="746" w:type="dxa"/>
            <w:vAlign w:val="center"/>
            <w:textDirection w:val="lrTb"/>
            <w:noWrap w:val="false"/>
          </w:tcPr>
          <w:p>
            <w:pPr>
              <w:pStyle w:val="887"/>
              <w:jc w:val="center"/>
              <w:spacing w:line="440" w:lineRule="exact"/>
              <w:rPr>
                <w:szCs w:val="21"/>
              </w:rPr>
            </w:pPr>
            <w:r>
              <w:rPr>
                <w:szCs w:val="21"/>
              </w:rPr>
            </w:r>
            <w:r/>
          </w:p>
        </w:tc>
        <w:tc>
          <w:tcPr>
            <w:tcW w:w="672" w:type="dxa"/>
            <w:vAlign w:val="center"/>
            <w:textDirection w:val="lrTb"/>
            <w:noWrap w:val="false"/>
          </w:tcPr>
          <w:p>
            <w:pPr>
              <w:pStyle w:val="887"/>
              <w:jc w:val="center"/>
              <w:spacing w:line="440" w:lineRule="exact"/>
              <w:rPr>
                <w:szCs w:val="21"/>
              </w:rPr>
            </w:pPr>
            <w:r>
              <w:rPr>
                <w:szCs w:val="21"/>
              </w:rPr>
            </w:r>
            <w:r/>
          </w:p>
        </w:tc>
        <w:tc>
          <w:tcPr>
            <w:tcW w:w="805" w:type="dxa"/>
            <w:vAlign w:val="center"/>
            <w:textDirection w:val="lrTb"/>
            <w:noWrap w:val="false"/>
          </w:tcPr>
          <w:p>
            <w:pPr>
              <w:pStyle w:val="887"/>
              <w:jc w:val="center"/>
              <w:spacing w:line="440" w:lineRule="exact"/>
              <w:rPr>
                <w:szCs w:val="21"/>
              </w:rPr>
            </w:pPr>
            <w:r>
              <w:rPr>
                <w:szCs w:val="21"/>
              </w:rPr>
            </w:r>
            <w:r/>
          </w:p>
        </w:tc>
      </w:tr>
    </w:tbl>
    <w:p>
      <w:pPr>
        <w:pStyle w:val="887"/>
        <w:ind w:firstLine="420"/>
        <w:spacing w:line="440" w:lineRule="exact"/>
        <w:rPr>
          <w:rFonts w:hint="eastAsia"/>
          <w:szCs w:val="21"/>
        </w:rPr>
      </w:pPr>
      <w:r>
        <w:rPr>
          <w:rFonts w:hint="eastAsia"/>
          <w:szCs w:val="21"/>
        </w:rPr>
        <w:t xml:space="preserve">注：1.附各专业人员简历及相关证明材料复印件；2.表格不够填写可添加。</w:t>
      </w:r>
      <w:r>
        <w:rPr>
          <w:rFonts w:hint="eastAsia"/>
          <w:szCs w:val="21"/>
        </w:rPr>
      </w:r>
      <w:r/>
    </w:p>
    <w:p>
      <w:pPr>
        <w:pStyle w:val="887"/>
        <w:jc w:val="left"/>
        <w:spacing w:line="440" w:lineRule="exact"/>
        <w:rPr>
          <w:rFonts w:ascii="宋体" w:hAnsi="宋体" w:cs="宋体"/>
          <w:szCs w:val="21"/>
        </w:rPr>
      </w:pPr>
      <w:r>
        <w:rPr>
          <w:rFonts w:hint="eastAsia" w:ascii="宋体" w:hAnsi="宋体" w:cs="宋体"/>
          <w:szCs w:val="21"/>
        </w:rPr>
        <w:t xml:space="preserve">供应商：（公章）</w:t>
      </w:r>
      <w:r>
        <w:rPr>
          <w:rFonts w:ascii="宋体" w:hAnsi="宋体" w:cs="宋体"/>
          <w:szCs w:val="21"/>
        </w:rPr>
      </w:r>
      <w:r/>
    </w:p>
    <w:p>
      <w:pPr>
        <w:pStyle w:val="887"/>
        <w:jc w:val="left"/>
        <w:spacing w:line="440" w:lineRule="exact"/>
        <w:rPr>
          <w:rFonts w:ascii="宋体" w:hAnsi="宋体" w:cs="宋体"/>
          <w:szCs w:val="21"/>
        </w:rPr>
      </w:pPr>
      <w:r>
        <w:rPr>
          <w:rFonts w:hint="eastAsia" w:ascii="宋体" w:hAnsi="宋体" w:cs="宋体"/>
          <w:szCs w:val="21"/>
        </w:rPr>
        <w:t xml:space="preserve">法定代表人（负责人）或代理人：（签字或盖章）</w:t>
      </w:r>
      <w:r>
        <w:rPr>
          <w:rFonts w:ascii="宋体" w:hAnsi="宋体" w:cs="宋体"/>
          <w:szCs w:val="21"/>
        </w:rPr>
      </w:r>
      <w:r/>
    </w:p>
    <w:p>
      <w:pPr>
        <w:pStyle w:val="887"/>
        <w:spacing w:line="440" w:lineRule="exact"/>
        <w:rPr>
          <w:rFonts w:hAnsi="宋体"/>
          <w:b/>
          <w:szCs w:val="21"/>
        </w:rPr>
      </w:pPr>
      <w:r>
        <w:rPr>
          <w:rFonts w:hint="eastAsia" w:ascii="宋体" w:hAnsi="宋体" w:cs="宋体"/>
          <w:szCs w:val="21"/>
        </w:rPr>
        <w:t xml:space="preserve">日期：         年</w:t>
      </w:r>
      <w:r>
        <w:rPr>
          <w:rFonts w:ascii="宋体" w:hAnsi="宋体" w:cs="宋体"/>
          <w:szCs w:val="21"/>
        </w:rPr>
        <w:t xml:space="preserve">     </w:t>
      </w:r>
      <w:r>
        <w:rPr>
          <w:rFonts w:hint="eastAsia" w:ascii="宋体" w:hAnsi="宋体" w:cs="宋体"/>
          <w:szCs w:val="21"/>
        </w:rPr>
        <w:t xml:space="preserve">月</w:t>
      </w:r>
      <w:r>
        <w:rPr>
          <w:rFonts w:ascii="宋体" w:hAnsi="宋体" w:cs="宋体"/>
          <w:szCs w:val="21"/>
        </w:rPr>
        <w:t xml:space="preserve">     </w:t>
      </w:r>
      <w:r>
        <w:rPr>
          <w:rFonts w:hint="eastAsia" w:ascii="宋体" w:hAnsi="宋体" w:cs="宋体"/>
          <w:szCs w:val="21"/>
        </w:rPr>
        <w:t xml:space="preserve">日</w:t>
      </w:r>
      <w:r>
        <w:rPr>
          <w:rFonts w:hAnsi="宋体"/>
          <w:b/>
          <w:szCs w:val="21"/>
        </w:rPr>
      </w:r>
      <w:r/>
    </w:p>
    <w:p>
      <w:pPr>
        <w:pStyle w:val="887"/>
        <w:spacing w:line="440" w:lineRule="exact"/>
        <w:rPr>
          <w:rFonts w:hAnsi="宋体"/>
          <w:b/>
          <w:szCs w:val="21"/>
        </w:rPr>
      </w:pPr>
      <w:r>
        <w:rPr>
          <w:rFonts w:hAnsi="宋体"/>
          <w:b/>
          <w:szCs w:val="21"/>
        </w:rPr>
      </w:r>
      <w:r/>
    </w:p>
    <w:p>
      <w:pPr>
        <w:pStyle w:val="887"/>
        <w:spacing w:line="440" w:lineRule="exact"/>
        <w:rPr>
          <w:rFonts w:hint="eastAsia" w:hAnsi="宋体"/>
          <w:b/>
          <w:szCs w:val="21"/>
        </w:rPr>
      </w:pPr>
      <w:r>
        <w:rPr>
          <w:rFonts w:hint="eastAsia" w:hAnsi="宋体"/>
          <w:b/>
          <w:szCs w:val="21"/>
        </w:rPr>
      </w:r>
      <w:r/>
    </w:p>
    <w:p>
      <w:pPr>
        <w:pStyle w:val="887"/>
        <w:spacing w:line="440" w:lineRule="exact"/>
        <w:rPr>
          <w:rFonts w:hAnsi="宋体"/>
          <w:b/>
          <w:szCs w:val="21"/>
        </w:rPr>
      </w:pPr>
      <w:r>
        <w:rPr>
          <w:rFonts w:hAnsi="宋体"/>
          <w:b/>
          <w:szCs w:val="21"/>
        </w:rPr>
      </w:r>
      <w:r/>
    </w:p>
    <w:p>
      <w:pPr>
        <w:pStyle w:val="887"/>
        <w:spacing w:line="440" w:lineRule="exact"/>
        <w:rPr>
          <w:rFonts w:hAnsi="宋体"/>
          <w:b/>
          <w:szCs w:val="21"/>
        </w:rPr>
      </w:pPr>
      <w:r>
        <w:rPr>
          <w:rFonts w:hAnsi="宋体"/>
          <w:b/>
          <w:szCs w:val="21"/>
        </w:rPr>
      </w:r>
      <w:r/>
    </w:p>
    <w:p>
      <w:pPr>
        <w:pStyle w:val="887"/>
        <w:spacing w:line="440" w:lineRule="exact"/>
        <w:rPr>
          <w:rFonts w:hAnsi="宋体"/>
          <w:b/>
          <w:szCs w:val="21"/>
        </w:rPr>
      </w:pPr>
      <w:r>
        <w:rPr>
          <w:rFonts w:hAnsi="宋体"/>
          <w:b/>
          <w:szCs w:val="21"/>
        </w:rPr>
      </w:r>
      <w:r/>
    </w:p>
    <w:p>
      <w:pPr>
        <w:pStyle w:val="887"/>
        <w:spacing w:line="440" w:lineRule="exact"/>
        <w:rPr>
          <w:rFonts w:hAnsi="宋体"/>
          <w:b/>
          <w:szCs w:val="21"/>
        </w:rPr>
      </w:pPr>
      <w:r>
        <w:rPr>
          <w:rFonts w:hAnsi="宋体"/>
          <w:b/>
          <w:szCs w:val="21"/>
        </w:rPr>
      </w:r>
      <w:r/>
    </w:p>
    <w:p>
      <w:pPr>
        <w:pStyle w:val="887"/>
        <w:spacing w:line="440" w:lineRule="exact"/>
        <w:rPr>
          <w:rFonts w:hAnsi="宋体"/>
          <w:b/>
          <w:szCs w:val="21"/>
        </w:rPr>
      </w:pPr>
      <w:r>
        <w:rPr>
          <w:rFonts w:hAnsi="宋体"/>
          <w:b/>
          <w:szCs w:val="21"/>
        </w:rPr>
      </w:r>
      <w:r/>
    </w:p>
    <w:p>
      <w:pPr>
        <w:pStyle w:val="887"/>
        <w:spacing w:line="440" w:lineRule="exact"/>
        <w:rPr>
          <w:rFonts w:hAnsi="宋体"/>
          <w:b/>
          <w:szCs w:val="21"/>
        </w:rPr>
      </w:pPr>
      <w:r>
        <w:rPr>
          <w:rFonts w:hAnsi="宋体"/>
          <w:b/>
          <w:szCs w:val="21"/>
        </w:rPr>
      </w:r>
      <w:r/>
    </w:p>
    <w:p>
      <w:pPr>
        <w:pStyle w:val="887"/>
        <w:spacing w:line="440" w:lineRule="exact"/>
        <w:rPr>
          <w:rFonts w:hAnsi="宋体"/>
          <w:b/>
          <w:szCs w:val="21"/>
        </w:rPr>
      </w:pPr>
      <w:r>
        <w:rPr>
          <w:rFonts w:hAnsi="宋体"/>
          <w:b/>
          <w:szCs w:val="21"/>
        </w:rPr>
      </w:r>
      <w:r/>
    </w:p>
    <w:p>
      <w:pPr>
        <w:pStyle w:val="887"/>
        <w:spacing w:line="440" w:lineRule="exact"/>
        <w:rPr>
          <w:rFonts w:hAnsi="宋体"/>
          <w:b/>
          <w:szCs w:val="21"/>
        </w:rPr>
      </w:pPr>
      <w:r>
        <w:rPr>
          <w:rFonts w:hAnsi="宋体"/>
          <w:b/>
          <w:szCs w:val="21"/>
        </w:rPr>
      </w:r>
      <w:r/>
    </w:p>
    <w:p>
      <w:pPr>
        <w:pStyle w:val="887"/>
        <w:spacing w:line="440" w:lineRule="exact"/>
        <w:rPr>
          <w:rFonts w:hAnsi="宋体"/>
          <w:b/>
          <w:szCs w:val="21"/>
        </w:rPr>
      </w:pPr>
      <w:r>
        <w:rPr>
          <w:rFonts w:hAnsi="宋体"/>
          <w:b/>
          <w:szCs w:val="21"/>
        </w:rPr>
      </w:r>
      <w:r/>
    </w:p>
    <w:p>
      <w:pPr>
        <w:pStyle w:val="887"/>
        <w:spacing w:line="440" w:lineRule="exact"/>
        <w:rPr>
          <w:rFonts w:hAnsi="宋体"/>
          <w:b/>
          <w:szCs w:val="21"/>
        </w:rPr>
      </w:pPr>
      <w:r>
        <w:rPr>
          <w:rFonts w:hAnsi="宋体"/>
          <w:b/>
          <w:szCs w:val="21"/>
        </w:rPr>
      </w:r>
      <w:r/>
    </w:p>
    <w:p>
      <w:pPr>
        <w:pStyle w:val="887"/>
        <w:spacing w:line="440" w:lineRule="exact"/>
        <w:rPr>
          <w:rFonts w:hint="eastAsia" w:hAnsi="宋体"/>
          <w:b/>
          <w:szCs w:val="21"/>
        </w:rPr>
      </w:pPr>
      <w:r>
        <w:rPr>
          <w:rFonts w:hint="eastAsia" w:hAnsi="宋体"/>
          <w:b/>
          <w:szCs w:val="21"/>
        </w:rPr>
      </w:r>
      <w:r/>
    </w:p>
    <w:p>
      <w:pPr>
        <w:pStyle w:val="887"/>
        <w:spacing w:line="440" w:lineRule="exact"/>
        <w:rPr>
          <w:rFonts w:hint="eastAsia"/>
          <w:b/>
          <w:szCs w:val="21"/>
        </w:rPr>
      </w:pPr>
      <w:r>
        <w:rPr>
          <w:rFonts w:hint="eastAsia" w:ascii="宋体" w:hAnsi="宋体"/>
          <w:b/>
          <w:szCs w:val="21"/>
        </w:rPr>
        <w:t xml:space="preserve">附件</w:t>
      </w:r>
      <w:r>
        <w:rPr>
          <w:rFonts w:ascii="宋体" w:hAnsi="宋体"/>
          <w:b/>
          <w:szCs w:val="21"/>
        </w:rPr>
        <w:t xml:space="preserve">7</w:t>
      </w:r>
      <w:r>
        <w:rPr>
          <w:rFonts w:hint="eastAsia" w:ascii="宋体" w:hAnsi="宋体"/>
          <w:b/>
          <w:szCs w:val="21"/>
        </w:rPr>
        <w:t xml:space="preserve">  </w:t>
      </w:r>
      <w:r>
        <w:rPr>
          <w:rFonts w:hint="eastAsia"/>
          <w:b/>
          <w:szCs w:val="21"/>
        </w:rPr>
      </w:r>
      <w:r/>
    </w:p>
    <w:p>
      <w:pPr>
        <w:pStyle w:val="887"/>
        <w:jc w:val="center"/>
        <w:spacing w:before="156" w:after="156" w:line="440" w:lineRule="exact"/>
        <w:rPr>
          <w:rFonts w:hint="eastAsia"/>
          <w:b/>
        </w:rPr>
      </w:pPr>
      <w:r>
        <w:rPr>
          <w:rFonts w:hint="eastAsia"/>
          <w:b/>
        </w:rPr>
        <w:t xml:space="preserve">针对本项目的服务方案</w:t>
      </w:r>
      <w:r>
        <w:rPr>
          <w:rFonts w:hint="eastAsia"/>
          <w:b/>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9"/>
      </w:tblGrid>
      <w:tr>
        <w:trPr>
          <w:trHeight w:val="1654"/>
        </w:trPr>
        <w:tc>
          <w:tcPr>
            <w:tcW w:w="5000" w:type="dxa"/>
            <w:vAlign w:val="top"/>
            <w:textDirection w:val="lrTb"/>
            <w:noWrap w:val="false"/>
          </w:tcPr>
          <w:p>
            <w:pPr>
              <w:pStyle w:val="887"/>
              <w:jc w:val="left"/>
              <w:spacing w:line="440" w:lineRule="exact"/>
              <w:tabs>
                <w:tab w:val="left" w:pos="1320" w:leader="none"/>
              </w:tabs>
              <w:rPr>
                <w:rFonts w:hint="eastAsia"/>
                <w:szCs w:val="21"/>
              </w:rPr>
            </w:pPr>
            <w:r>
              <w:rPr>
                <w:szCs w:val="21"/>
              </w:rPr>
              <w:t xml:space="preserve">提示：</w:t>
            </w:r>
            <w:r>
              <w:rPr>
                <w:rFonts w:hint="eastAsia"/>
                <w:szCs w:val="21"/>
              </w:rPr>
            </w:r>
            <w:r/>
          </w:p>
          <w:p>
            <w:pPr>
              <w:pStyle w:val="887"/>
              <w:ind w:left="360"/>
              <w:jc w:val="left"/>
              <w:spacing w:line="440" w:lineRule="exact"/>
              <w:rPr>
                <w:rFonts w:hint="eastAsia"/>
                <w:szCs w:val="21"/>
              </w:rPr>
            </w:pPr>
            <w:r>
              <w:rPr>
                <w:rFonts w:hint="eastAsia"/>
                <w:szCs w:val="21"/>
              </w:rPr>
              <w:t xml:space="preserve">1、</w:t>
            </w:r>
            <w:r>
              <w:rPr>
                <w:szCs w:val="21"/>
              </w:rPr>
              <w:t xml:space="preserve">投标人应针对本次招标项目特点编写</w:t>
            </w:r>
            <w:r>
              <w:rPr>
                <w:rFonts w:hint="eastAsia"/>
                <w:szCs w:val="21"/>
              </w:rPr>
              <w:t xml:space="preserve">服务方案。</w:t>
            </w:r>
            <w:r>
              <w:rPr>
                <w:rFonts w:hint="eastAsia"/>
                <w:szCs w:val="21"/>
              </w:rPr>
            </w:r>
            <w:r/>
          </w:p>
          <w:p>
            <w:pPr>
              <w:pStyle w:val="887"/>
              <w:ind w:left="360"/>
              <w:jc w:val="left"/>
              <w:spacing w:line="440" w:lineRule="exact"/>
              <w:rPr>
                <w:rFonts w:hint="eastAsia"/>
                <w:szCs w:val="21"/>
              </w:rPr>
            </w:pPr>
            <w:r>
              <w:rPr>
                <w:szCs w:val="21"/>
              </w:rPr>
              <w:t xml:space="preserve">2、投标人可根据自身情况编写，本页不够可另加页附后。</w:t>
            </w:r>
            <w:r>
              <w:rPr>
                <w:rFonts w:hint="eastAsia"/>
                <w:szCs w:val="21"/>
              </w:rPr>
            </w:r>
            <w:r/>
          </w:p>
        </w:tc>
      </w:tr>
      <w:tr>
        <w:trPr>
          <w:trHeight w:val="10287"/>
        </w:trPr>
        <w:tc>
          <w:tcPr>
            <w:tcW w:w="5000" w:type="dxa"/>
            <w:vAlign w:val="top"/>
            <w:textDirection w:val="lrTb"/>
            <w:noWrap w:val="false"/>
          </w:tcPr>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spacing w:line="440" w:lineRule="exact"/>
              <w:rPr>
                <w:rFonts w:hint="eastAsia"/>
                <w:b/>
                <w:bCs/>
                <w:szCs w:val="21"/>
              </w:rPr>
            </w:pPr>
            <w:r>
              <w:rPr>
                <w:rFonts w:hint="eastAsia"/>
                <w:b/>
                <w:bCs/>
                <w:szCs w:val="21"/>
              </w:rPr>
            </w:r>
            <w:r/>
          </w:p>
          <w:p>
            <w:pPr>
              <w:pStyle w:val="887"/>
              <w:ind w:firstLine="4515"/>
              <w:spacing w:line="440" w:lineRule="exact"/>
              <w:rPr>
                <w:rFonts w:hint="eastAsia"/>
                <w:b/>
                <w:bCs/>
                <w:szCs w:val="21"/>
              </w:rPr>
            </w:pPr>
            <w:r>
              <w:rPr>
                <w:szCs w:val="21"/>
              </w:rPr>
              <w:t xml:space="preserve">单位名称（盖章）：   </w:t>
            </w:r>
            <w:r>
              <w:rPr>
                <w:szCs w:val="21"/>
                <w:u w:val="single"/>
              </w:rPr>
              <w:t xml:space="preserve"> </w:t>
            </w:r>
            <w:r>
              <w:rPr>
                <w:rFonts w:hint="eastAsia"/>
                <w:szCs w:val="21"/>
                <w:u w:val="single"/>
              </w:rPr>
              <w:t xml:space="preserve">       </w:t>
            </w:r>
            <w:r>
              <w:rPr>
                <w:szCs w:val="21"/>
                <w:u w:val="single"/>
              </w:rPr>
              <w:t xml:space="preserve">         </w:t>
            </w:r>
            <w:r>
              <w:rPr>
                <w:szCs w:val="21"/>
                <w:u w:val="single"/>
              </w:rPr>
              <w:t xml:space="preserve">          </w:t>
            </w:r>
            <w:r>
              <w:rPr>
                <w:rFonts w:hint="eastAsia"/>
                <w:b/>
                <w:bCs/>
                <w:szCs w:val="21"/>
              </w:rPr>
            </w:r>
            <w:r/>
          </w:p>
          <w:p>
            <w:pPr>
              <w:pStyle w:val="887"/>
              <w:spacing w:line="440" w:lineRule="exact"/>
              <w:rPr>
                <w:rFonts w:hint="eastAsia"/>
                <w:b/>
                <w:bCs/>
                <w:szCs w:val="21"/>
              </w:rPr>
            </w:pPr>
            <w:r>
              <w:rPr>
                <w:rFonts w:hint="eastAsia"/>
                <w:b/>
                <w:bCs/>
                <w:szCs w:val="21"/>
              </w:rPr>
            </w:r>
            <w:r/>
          </w:p>
        </w:tc>
      </w:tr>
    </w:tbl>
    <w:p>
      <w:pPr>
        <w:pStyle w:val="887"/>
        <w:spacing w:line="440" w:lineRule="exact"/>
        <w:rPr>
          <w:rFonts w:hint="eastAsia" w:ascii="宋体" w:hAnsi="宋体"/>
          <w:b/>
          <w:bCs/>
          <w:szCs w:val="21"/>
        </w:rPr>
      </w:pPr>
      <w:r>
        <w:rPr>
          <w:rFonts w:hint="eastAsia" w:ascii="宋体" w:hAnsi="宋体"/>
          <w:b/>
          <w:bCs/>
          <w:szCs w:val="21"/>
        </w:rPr>
      </w:r>
      <w:r/>
    </w:p>
    <w:p>
      <w:pPr>
        <w:pStyle w:val="887"/>
        <w:spacing w:line="440" w:lineRule="exact"/>
        <w:rPr>
          <w:rFonts w:hint="eastAsia" w:ascii="宋体" w:hAnsi="宋体"/>
          <w:b/>
          <w:bCs/>
          <w:szCs w:val="21"/>
        </w:rPr>
      </w:pPr>
      <w:r>
        <w:rPr>
          <w:rFonts w:hint="eastAsia" w:ascii="宋体" w:hAnsi="宋体"/>
          <w:b/>
          <w:bCs/>
          <w:szCs w:val="21"/>
        </w:rPr>
        <w:t xml:space="preserve">附件</w:t>
      </w:r>
      <w:r>
        <w:rPr>
          <w:rFonts w:ascii="宋体" w:hAnsi="宋体"/>
          <w:b/>
          <w:bCs/>
          <w:szCs w:val="21"/>
        </w:rPr>
        <w:t xml:space="preserve">8</w:t>
      </w:r>
      <w:r>
        <w:rPr>
          <w:rFonts w:hint="eastAsia" w:ascii="宋体" w:hAnsi="宋体"/>
          <w:b/>
          <w:bCs/>
          <w:szCs w:val="21"/>
        </w:rPr>
      </w:r>
      <w:r/>
    </w:p>
    <w:p>
      <w:pPr>
        <w:pStyle w:val="887"/>
        <w:jc w:val="left"/>
        <w:spacing w:line="440" w:lineRule="exact"/>
        <w:rPr>
          <w:rFonts w:hint="eastAsia" w:ascii="宋体" w:hAnsi="宋体"/>
          <w:b/>
          <w:szCs w:val="21"/>
        </w:rPr>
      </w:pPr>
      <w:r>
        <w:rPr>
          <w:rFonts w:hint="eastAsia" w:ascii="宋体" w:hAnsi="宋体"/>
          <w:b/>
          <w:szCs w:val="21"/>
        </w:rPr>
        <w:t xml:space="preserve">（1）关于资格文件的声明函</w:t>
      </w:r>
      <w:r>
        <w:rPr>
          <w:rFonts w:hint="eastAsia" w:ascii="宋体" w:hAnsi="宋体"/>
          <w:b/>
          <w:szCs w:val="21"/>
        </w:rPr>
      </w:r>
      <w:r/>
    </w:p>
    <w:p>
      <w:pPr>
        <w:pStyle w:val="887"/>
        <w:jc w:val="left"/>
        <w:spacing w:line="440" w:lineRule="exact"/>
        <w:rPr>
          <w:rFonts w:hint="eastAsia"/>
          <w:szCs w:val="21"/>
        </w:rPr>
      </w:pPr>
      <w:r>
        <w:rPr>
          <w:rFonts w:hint="eastAsia"/>
          <w:szCs w:val="21"/>
        </w:rPr>
      </w:r>
      <w:r/>
    </w:p>
    <w:p>
      <w:pPr>
        <w:pStyle w:val="887"/>
        <w:jc w:val="left"/>
        <w:spacing w:line="440" w:lineRule="exact"/>
        <w:rPr>
          <w:rFonts w:hint="eastAsia"/>
          <w:szCs w:val="21"/>
        </w:rPr>
      </w:pPr>
      <w:r>
        <w:rPr>
          <w:rFonts w:hint="eastAsia"/>
          <w:szCs w:val="21"/>
        </w:rPr>
      </w:r>
      <w:r/>
    </w:p>
    <w:p>
      <w:pPr>
        <w:pStyle w:val="887"/>
        <w:jc w:val="center"/>
        <w:spacing w:line="440" w:lineRule="exact"/>
        <w:rPr>
          <w:rFonts w:hint="eastAsia"/>
          <w:b/>
          <w:szCs w:val="21"/>
        </w:rPr>
      </w:pPr>
      <w:r>
        <w:rPr>
          <w:rFonts w:hint="eastAsia"/>
          <w:b/>
          <w:szCs w:val="21"/>
        </w:rPr>
        <w:t xml:space="preserve">关于资格文件的声明函</w:t>
      </w:r>
      <w:r>
        <w:rPr>
          <w:rFonts w:hint="eastAsia"/>
          <w:b/>
          <w:szCs w:val="21"/>
        </w:rPr>
      </w:r>
      <w:r/>
    </w:p>
    <w:p>
      <w:pPr>
        <w:pStyle w:val="887"/>
        <w:jc w:val="left"/>
        <w:spacing w:line="440" w:lineRule="exact"/>
        <w:rPr>
          <w:rFonts w:hint="eastAsia"/>
          <w:szCs w:val="21"/>
        </w:rPr>
      </w:pPr>
      <w:r>
        <w:rPr>
          <w:rFonts w:hint="eastAsia"/>
          <w:szCs w:val="21"/>
        </w:rPr>
      </w:r>
      <w:r/>
    </w:p>
    <w:p>
      <w:pPr>
        <w:pStyle w:val="887"/>
        <w:ind w:firstLine="420"/>
        <w:jc w:val="left"/>
        <w:spacing w:line="440" w:lineRule="exact"/>
        <w:rPr>
          <w:rFonts w:hint="eastAsia"/>
          <w:szCs w:val="21"/>
        </w:rPr>
      </w:pPr>
      <w:r>
        <w:rPr>
          <w:rFonts w:hint="eastAsia"/>
          <w:szCs w:val="21"/>
          <w:u w:val="single"/>
        </w:rPr>
        <w:t xml:space="preserve">                      </w:t>
      </w:r>
      <w:r>
        <w:rPr>
          <w:rFonts w:hint="eastAsia"/>
          <w:szCs w:val="21"/>
        </w:rPr>
        <w:t xml:space="preserve">：</w:t>
      </w:r>
      <w:r>
        <w:rPr>
          <w:rFonts w:hint="eastAsia"/>
          <w:szCs w:val="21"/>
        </w:rPr>
      </w:r>
      <w:r/>
    </w:p>
    <w:p>
      <w:pPr>
        <w:pStyle w:val="900"/>
        <w:ind w:left="315" w:firstLine="630"/>
        <w:spacing w:line="440" w:lineRule="exact"/>
        <w:rPr>
          <w:rFonts w:ascii="宋体" w:hAnsi="宋体" w:eastAsia="宋体"/>
          <w:sz w:val="21"/>
          <w:szCs w:val="21"/>
        </w:rPr>
      </w:pPr>
      <w:r>
        <w:rPr>
          <w:rFonts w:hint="eastAsia" w:ascii="宋体" w:hAnsi="宋体" w:eastAsia="宋体"/>
          <w:sz w:val="21"/>
          <w:szCs w:val="21"/>
        </w:rPr>
        <w:t xml:space="preserve">本公司愿就由贵公司组织实施的编号为</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号的磋商采购活动进行响应。本公司所提交的响应文件中所有关于响应文件、证明和陈述均是真实的、准确的、有效的。若与真实情况不符，本公司愿意承担由此而产生的一切后果。</w:t>
      </w:r>
      <w:r>
        <w:rPr>
          <w:rFonts w:ascii="宋体" w:hAnsi="宋体" w:eastAsia="宋体"/>
          <w:sz w:val="21"/>
          <w:szCs w:val="21"/>
        </w:rPr>
      </w:r>
      <w:r/>
    </w:p>
    <w:p>
      <w:pPr>
        <w:pStyle w:val="887"/>
        <w:ind w:firstLine="480"/>
        <w:jc w:val="left"/>
        <w:spacing w:line="440" w:lineRule="exact"/>
        <w:rPr>
          <w:rFonts w:hint="eastAsia"/>
          <w:szCs w:val="21"/>
        </w:rPr>
      </w:pPr>
      <w:r>
        <w:rPr>
          <w:rFonts w:hint="eastAsia"/>
          <w:szCs w:val="21"/>
        </w:rPr>
      </w:r>
      <w:r/>
    </w:p>
    <w:p>
      <w:pPr>
        <w:pStyle w:val="887"/>
        <w:ind w:firstLine="480"/>
        <w:jc w:val="left"/>
        <w:spacing w:line="440" w:lineRule="exact"/>
        <w:rPr>
          <w:rFonts w:hint="eastAsia"/>
          <w:szCs w:val="21"/>
        </w:rPr>
      </w:pPr>
      <w:r>
        <w:rPr>
          <w:rFonts w:hint="eastAsia"/>
          <w:szCs w:val="21"/>
        </w:rPr>
      </w:r>
      <w:r/>
    </w:p>
    <w:p>
      <w:pPr>
        <w:pStyle w:val="887"/>
        <w:ind w:firstLine="480"/>
        <w:jc w:val="left"/>
        <w:spacing w:line="440" w:lineRule="exact"/>
        <w:rPr>
          <w:rFonts w:hint="eastAsia"/>
          <w:szCs w:val="21"/>
        </w:rPr>
      </w:pPr>
      <w:r>
        <w:rPr>
          <w:rFonts w:hint="eastAsia"/>
          <w:szCs w:val="21"/>
        </w:rPr>
      </w:r>
      <w:r/>
    </w:p>
    <w:p>
      <w:pPr>
        <w:pStyle w:val="887"/>
        <w:ind w:firstLine="480"/>
        <w:jc w:val="left"/>
        <w:spacing w:line="440" w:lineRule="exact"/>
        <w:rPr>
          <w:rFonts w:hint="eastAsia"/>
          <w:szCs w:val="21"/>
        </w:rPr>
      </w:pPr>
      <w:r>
        <w:rPr>
          <w:rFonts w:hint="eastAsia"/>
          <w:szCs w:val="21"/>
        </w:rPr>
      </w:r>
      <w:r/>
    </w:p>
    <w:p>
      <w:pPr>
        <w:pStyle w:val="887"/>
        <w:ind w:firstLine="3465"/>
        <w:jc w:val="left"/>
        <w:spacing w:line="440" w:lineRule="exact"/>
        <w:rPr>
          <w:rFonts w:hint="eastAsia"/>
          <w:szCs w:val="21"/>
        </w:rPr>
      </w:pPr>
      <w:r>
        <w:rPr>
          <w:rFonts w:hint="eastAsia"/>
          <w:szCs w:val="21"/>
        </w:rPr>
        <w:t xml:space="preserve">（响应单位）法定代表人（负责人）：（签字或盖章）</w:t>
      </w:r>
      <w:r>
        <w:rPr>
          <w:rFonts w:hint="eastAsia"/>
          <w:szCs w:val="21"/>
        </w:rPr>
      </w:r>
      <w:r/>
    </w:p>
    <w:p>
      <w:pPr>
        <w:pStyle w:val="887"/>
        <w:ind w:firstLine="2730"/>
        <w:jc w:val="left"/>
        <w:spacing w:line="440" w:lineRule="exact"/>
        <w:rPr>
          <w:rFonts w:hint="eastAsia"/>
          <w:szCs w:val="21"/>
        </w:rPr>
      </w:pPr>
      <w:r>
        <w:rPr>
          <w:rFonts w:hint="eastAsia"/>
          <w:szCs w:val="21"/>
        </w:rPr>
      </w:r>
      <w:r/>
    </w:p>
    <w:p>
      <w:pPr>
        <w:pStyle w:val="887"/>
        <w:ind w:firstLine="3465"/>
        <w:jc w:val="left"/>
        <w:spacing w:line="440" w:lineRule="exact"/>
        <w:rPr>
          <w:rFonts w:hint="eastAsia"/>
          <w:szCs w:val="21"/>
        </w:rPr>
      </w:pPr>
      <w:r>
        <w:rPr>
          <w:rFonts w:hint="eastAsia"/>
          <w:szCs w:val="21"/>
        </w:rPr>
        <w:t xml:space="preserve">（响应单位）公章：</w:t>
      </w:r>
      <w:r>
        <w:rPr>
          <w:rFonts w:hint="eastAsia"/>
          <w:szCs w:val="21"/>
        </w:rPr>
      </w:r>
      <w:r/>
    </w:p>
    <w:p>
      <w:pPr>
        <w:pStyle w:val="887"/>
        <w:ind w:firstLine="2730"/>
        <w:jc w:val="left"/>
        <w:spacing w:line="440" w:lineRule="exact"/>
        <w:rPr>
          <w:rFonts w:hint="eastAsia"/>
          <w:szCs w:val="21"/>
        </w:rPr>
      </w:pPr>
      <w:r>
        <w:rPr>
          <w:rFonts w:hint="eastAsia"/>
          <w:szCs w:val="21"/>
        </w:rPr>
      </w:r>
      <w:r/>
    </w:p>
    <w:p>
      <w:pPr>
        <w:pStyle w:val="887"/>
        <w:ind w:firstLine="2730"/>
        <w:jc w:val="left"/>
        <w:spacing w:line="440" w:lineRule="exact"/>
        <w:rPr>
          <w:rFonts w:hint="eastAsia"/>
          <w:szCs w:val="21"/>
        </w:rPr>
      </w:pPr>
      <w:r>
        <w:rPr>
          <w:rFonts w:hint="eastAsia"/>
          <w:szCs w:val="21"/>
        </w:rPr>
      </w:r>
      <w:r/>
    </w:p>
    <w:p>
      <w:pPr>
        <w:pStyle w:val="887"/>
        <w:ind w:firstLine="2730"/>
        <w:jc w:val="left"/>
        <w:spacing w:line="440" w:lineRule="exact"/>
        <w:rPr>
          <w:rFonts w:hint="eastAsia"/>
          <w:szCs w:val="21"/>
        </w:rPr>
      </w:pPr>
      <w:r>
        <w:rPr>
          <w:rFonts w:hint="eastAsia"/>
          <w:szCs w:val="21"/>
        </w:rPr>
      </w:r>
      <w:r/>
    </w:p>
    <w:p>
      <w:pPr>
        <w:pStyle w:val="887"/>
        <w:ind w:firstLine="5040"/>
        <w:jc w:val="left"/>
        <w:spacing w:line="440" w:lineRule="exact"/>
        <w:rPr>
          <w:rFonts w:hint="eastAsia"/>
          <w:szCs w:val="21"/>
        </w:rPr>
      </w:pPr>
      <w:r>
        <w:rPr>
          <w:rFonts w:hint="eastAsia"/>
          <w:szCs w:val="21"/>
        </w:rPr>
        <w:t xml:space="preserve">年  月  日</w:t>
      </w:r>
      <w:r>
        <w:rPr>
          <w:rFonts w:hint="eastAsia"/>
          <w:szCs w:val="21"/>
        </w:rPr>
      </w:r>
      <w:r/>
    </w:p>
    <w:p>
      <w:pPr>
        <w:pStyle w:val="887"/>
        <w:ind w:firstLine="480"/>
        <w:jc w:val="left"/>
        <w:spacing w:line="440" w:lineRule="exact"/>
        <w:rPr>
          <w:rFonts w:hint="eastAsia"/>
          <w:szCs w:val="21"/>
        </w:rPr>
      </w:pPr>
      <w:r>
        <w:rPr>
          <w:rFonts w:hint="eastAsia"/>
          <w:szCs w:val="21"/>
        </w:rPr>
      </w:r>
      <w:r/>
    </w:p>
    <w:p>
      <w:pPr>
        <w:pStyle w:val="887"/>
        <w:ind w:firstLine="480"/>
        <w:jc w:val="left"/>
        <w:spacing w:line="440" w:lineRule="exact"/>
        <w:rPr>
          <w:rFonts w:hint="eastAsia"/>
          <w:szCs w:val="21"/>
        </w:rPr>
      </w:pPr>
      <w:r>
        <w:rPr>
          <w:rFonts w:hint="eastAsia"/>
          <w:szCs w:val="21"/>
        </w:rPr>
      </w:r>
      <w:r/>
    </w:p>
    <w:p>
      <w:pPr>
        <w:pStyle w:val="887"/>
        <w:ind w:firstLine="480"/>
        <w:jc w:val="left"/>
        <w:spacing w:line="440" w:lineRule="exact"/>
        <w:rPr>
          <w:rFonts w:hint="eastAsia"/>
          <w:szCs w:val="21"/>
        </w:rPr>
      </w:pPr>
      <w:r>
        <w:rPr>
          <w:rFonts w:hint="eastAsia"/>
          <w:szCs w:val="21"/>
        </w:rPr>
      </w:r>
      <w:r/>
    </w:p>
    <w:p>
      <w:pPr>
        <w:pStyle w:val="900"/>
        <w:ind w:firstLine="0"/>
        <w:spacing w:line="440" w:lineRule="exact"/>
        <w:rPr>
          <w:rFonts w:hint="eastAsia" w:ascii="宋体" w:hAnsi="宋体" w:eastAsia="宋体"/>
          <w:b/>
          <w:sz w:val="21"/>
          <w:szCs w:val="21"/>
        </w:rPr>
      </w:pPr>
      <w:r>
        <w:rPr>
          <w:sz w:val="21"/>
          <w:szCs w:val="21"/>
        </w:rPr>
        <w:br w:type="page" w:clear="all"/>
      </w:r>
      <w:r>
        <w:rPr>
          <w:rFonts w:hint="eastAsia" w:ascii="宋体" w:hAnsi="宋体" w:eastAsia="宋体"/>
          <w:b/>
          <w:sz w:val="21"/>
          <w:szCs w:val="21"/>
        </w:rPr>
        <w:t xml:space="preserve">(2)供应商情况表</w:t>
      </w:r>
      <w:r>
        <w:rPr>
          <w:rFonts w:hint="eastAsia" w:ascii="宋体" w:hAnsi="宋体" w:eastAsia="宋体"/>
          <w:b/>
          <w:sz w:val="21"/>
          <w:szCs w:val="21"/>
        </w:rPr>
      </w:r>
      <w:r/>
    </w:p>
    <w:p>
      <w:pPr>
        <w:pStyle w:val="900"/>
        <w:ind w:firstLine="0"/>
        <w:jc w:val="center"/>
        <w:spacing w:line="440" w:lineRule="exact"/>
        <w:rPr>
          <w:rFonts w:hint="eastAsia" w:ascii="宋体" w:hAnsi="宋体" w:eastAsia="宋体"/>
          <w:b/>
          <w:sz w:val="21"/>
          <w:szCs w:val="21"/>
        </w:rPr>
      </w:pPr>
      <w:r>
        <w:rPr>
          <w:rFonts w:hint="eastAsia" w:ascii="宋体" w:hAnsi="宋体" w:eastAsia="宋体"/>
          <w:b/>
          <w:sz w:val="21"/>
          <w:szCs w:val="21"/>
        </w:rPr>
        <w:t xml:space="preserve">供应商情况表</w:t>
      </w:r>
      <w:r>
        <w:rPr>
          <w:rFonts w:hint="eastAsia" w:ascii="宋体" w:hAnsi="宋体" w:eastAsia="宋体"/>
          <w:b/>
          <w:sz w:val="21"/>
          <w:szCs w:val="21"/>
        </w:rPr>
      </w:r>
      <w:r/>
    </w:p>
    <w:p>
      <w:pPr>
        <w:pStyle w:val="900"/>
        <w:spacing w:line="440" w:lineRule="exact"/>
        <w:rPr>
          <w:rFonts w:ascii="宋体" w:hAnsi="宋体" w:eastAsia="宋体"/>
          <w:b/>
          <w:sz w:val="21"/>
          <w:szCs w:val="21"/>
        </w:rPr>
      </w:pPr>
      <w:r>
        <w:rPr>
          <w:rFonts w:hint="eastAsia" w:ascii="宋体" w:hAnsi="宋体" w:eastAsia="宋体"/>
          <w:sz w:val="21"/>
          <w:szCs w:val="21"/>
        </w:rPr>
        <w:t xml:space="preserve">单位名称：（盖章）</w:t>
      </w:r>
      <w:r>
        <w:rPr>
          <w:rFonts w:ascii="宋体" w:hAnsi="宋体" w:eastAsia="宋体"/>
          <w:b/>
          <w:sz w:val="21"/>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58"/>
        <w:gridCol w:w="1662"/>
        <w:gridCol w:w="1828"/>
        <w:gridCol w:w="2161"/>
      </w:tblGrid>
      <w:tr>
        <w:trPr>
          <w:cantSplit/>
          <w:trHeight w:val="482"/>
        </w:trPr>
        <w:tc>
          <w:tcPr>
            <w:tcW w:w="1640" w:type="dxa"/>
            <w:vAlign w:val="center"/>
            <w:textDirection w:val="lrTb"/>
            <w:noWrap w:val="false"/>
          </w:tcPr>
          <w:p>
            <w:pPr>
              <w:pStyle w:val="887"/>
              <w:jc w:val="center"/>
              <w:spacing w:line="440" w:lineRule="exact"/>
              <w:rPr>
                <w:szCs w:val="21"/>
              </w:rPr>
            </w:pPr>
            <w:r>
              <w:rPr>
                <w:rFonts w:hint="eastAsia"/>
                <w:szCs w:val="21"/>
              </w:rPr>
              <w:t xml:space="preserve">法定代表人</w:t>
            </w:r>
            <w:r>
              <w:rPr>
                <w:szCs w:val="21"/>
              </w:rPr>
            </w:r>
            <w:r/>
          </w:p>
        </w:tc>
        <w:tc>
          <w:tcPr>
            <w:tcW w:w="988" w:type="dxa"/>
            <w:vAlign w:val="center"/>
            <w:textDirection w:val="lrTb"/>
            <w:noWrap w:val="false"/>
          </w:tcPr>
          <w:p>
            <w:pPr>
              <w:pStyle w:val="887"/>
              <w:jc w:val="center"/>
              <w:spacing w:line="440" w:lineRule="exact"/>
              <w:rPr>
                <w:szCs w:val="21"/>
              </w:rPr>
            </w:pPr>
            <w:r>
              <w:rPr>
                <w:szCs w:val="21"/>
              </w:rPr>
            </w:r>
            <w:r/>
          </w:p>
        </w:tc>
        <w:tc>
          <w:tcPr>
            <w:tcW w:w="1087" w:type="dxa"/>
            <w:vAlign w:val="center"/>
            <w:textDirection w:val="lrTb"/>
            <w:noWrap w:val="false"/>
          </w:tcPr>
          <w:p>
            <w:pPr>
              <w:pStyle w:val="887"/>
              <w:jc w:val="center"/>
              <w:spacing w:line="440" w:lineRule="exact"/>
              <w:rPr>
                <w:szCs w:val="21"/>
              </w:rPr>
            </w:pPr>
            <w:r>
              <w:rPr>
                <w:rFonts w:hint="eastAsia"/>
                <w:szCs w:val="21"/>
              </w:rPr>
              <w:t xml:space="preserve">成立日期</w:t>
            </w:r>
            <w:r>
              <w:rPr>
                <w:szCs w:val="21"/>
              </w:rPr>
            </w:r>
            <w:r/>
          </w:p>
        </w:tc>
        <w:tc>
          <w:tcPr>
            <w:tcW w:w="1285" w:type="dxa"/>
            <w:vAlign w:val="center"/>
            <w:textDirection w:val="lrTb"/>
            <w:noWrap w:val="false"/>
          </w:tcPr>
          <w:p>
            <w:pPr>
              <w:pStyle w:val="887"/>
              <w:jc w:val="center"/>
              <w:spacing w:line="440" w:lineRule="exact"/>
              <w:rPr>
                <w:szCs w:val="21"/>
              </w:rPr>
            </w:pPr>
            <w:r>
              <w:rPr>
                <w:szCs w:val="21"/>
              </w:rPr>
            </w:r>
            <w:r/>
          </w:p>
        </w:tc>
      </w:tr>
      <w:tr>
        <w:trPr>
          <w:cantSplit/>
          <w:trHeight w:val="473"/>
        </w:trPr>
        <w:tc>
          <w:tcPr>
            <w:tcW w:w="1640" w:type="dxa"/>
            <w:vAlign w:val="center"/>
            <w:textDirection w:val="lrTb"/>
            <w:noWrap w:val="false"/>
          </w:tcPr>
          <w:p>
            <w:pPr>
              <w:pStyle w:val="887"/>
              <w:jc w:val="center"/>
              <w:spacing w:line="440" w:lineRule="exact"/>
              <w:rPr>
                <w:szCs w:val="21"/>
              </w:rPr>
            </w:pPr>
            <w:r>
              <w:rPr>
                <w:rFonts w:hint="eastAsia"/>
                <w:szCs w:val="21"/>
              </w:rPr>
              <w:t xml:space="preserve">企业地址</w:t>
            </w:r>
            <w:r>
              <w:rPr>
                <w:szCs w:val="21"/>
              </w:rPr>
            </w:r>
            <w:r/>
          </w:p>
        </w:tc>
        <w:tc>
          <w:tcPr>
            <w:tcW w:w="988" w:type="dxa"/>
            <w:vAlign w:val="center"/>
            <w:textDirection w:val="lrTb"/>
            <w:noWrap w:val="false"/>
          </w:tcPr>
          <w:p>
            <w:pPr>
              <w:pStyle w:val="887"/>
              <w:jc w:val="center"/>
              <w:spacing w:line="440" w:lineRule="exact"/>
              <w:rPr>
                <w:szCs w:val="21"/>
              </w:rPr>
            </w:pPr>
            <w:r>
              <w:rPr>
                <w:szCs w:val="21"/>
              </w:rPr>
            </w:r>
            <w:r/>
          </w:p>
        </w:tc>
        <w:tc>
          <w:tcPr>
            <w:tcW w:w="1087" w:type="dxa"/>
            <w:vAlign w:val="center"/>
            <w:textDirection w:val="lrTb"/>
            <w:noWrap w:val="false"/>
          </w:tcPr>
          <w:p>
            <w:pPr>
              <w:pStyle w:val="887"/>
              <w:jc w:val="center"/>
              <w:spacing w:line="440" w:lineRule="exact"/>
              <w:rPr>
                <w:szCs w:val="21"/>
              </w:rPr>
            </w:pPr>
            <w:r>
              <w:rPr>
                <w:rFonts w:hint="eastAsia"/>
                <w:szCs w:val="21"/>
              </w:rPr>
              <w:t xml:space="preserve">注册资本</w:t>
            </w:r>
            <w:r>
              <w:rPr>
                <w:szCs w:val="21"/>
              </w:rPr>
            </w:r>
            <w:r/>
          </w:p>
        </w:tc>
        <w:tc>
          <w:tcPr>
            <w:tcW w:w="1285" w:type="dxa"/>
            <w:vAlign w:val="center"/>
            <w:textDirection w:val="lrTb"/>
            <w:noWrap w:val="false"/>
          </w:tcPr>
          <w:p>
            <w:pPr>
              <w:pStyle w:val="887"/>
              <w:jc w:val="center"/>
              <w:spacing w:line="440" w:lineRule="exact"/>
              <w:rPr>
                <w:szCs w:val="21"/>
                <w:lang w:val="zh-CN"/>
              </w:rPr>
            </w:pPr>
            <w:r>
              <w:rPr>
                <w:szCs w:val="21"/>
                <w:lang w:val="zh-CN"/>
              </w:rPr>
              <w:t xml:space="preserve">_________</w:t>
            </w:r>
            <w:r>
              <w:rPr>
                <w:rFonts w:hint="eastAsia"/>
                <w:szCs w:val="21"/>
              </w:rPr>
              <w:t xml:space="preserve">万元</w:t>
            </w:r>
            <w:r>
              <w:rPr>
                <w:szCs w:val="21"/>
                <w:lang w:val="zh-CN"/>
              </w:rPr>
            </w:r>
            <w:r/>
          </w:p>
        </w:tc>
      </w:tr>
      <w:tr>
        <w:trPr>
          <w:cantSplit/>
          <w:trHeight w:val="463"/>
        </w:trPr>
        <w:tc>
          <w:tcPr>
            <w:tcW w:w="1640" w:type="dxa"/>
            <w:vAlign w:val="center"/>
            <w:textDirection w:val="lrTb"/>
            <w:noWrap w:val="false"/>
          </w:tcPr>
          <w:p>
            <w:pPr>
              <w:pStyle w:val="887"/>
              <w:jc w:val="center"/>
              <w:spacing w:line="440" w:lineRule="exact"/>
              <w:rPr>
                <w:szCs w:val="21"/>
              </w:rPr>
            </w:pPr>
            <w:r>
              <w:rPr>
                <w:rFonts w:hint="eastAsia"/>
                <w:szCs w:val="21"/>
              </w:rPr>
              <w:t xml:space="preserve">经营范围</w:t>
            </w:r>
            <w:r>
              <w:rPr>
                <w:szCs w:val="21"/>
              </w:rPr>
            </w:r>
            <w:r/>
          </w:p>
        </w:tc>
        <w:tc>
          <w:tcPr>
            <w:gridSpan w:val="3"/>
            <w:tcW w:w="5651" w:type="dxa"/>
            <w:vAlign w:val="center"/>
            <w:textDirection w:val="lrTb"/>
            <w:noWrap w:val="false"/>
          </w:tcPr>
          <w:p>
            <w:pPr>
              <w:pStyle w:val="887"/>
              <w:jc w:val="center"/>
              <w:spacing w:line="440" w:lineRule="exact"/>
              <w:rPr>
                <w:szCs w:val="21"/>
              </w:rPr>
            </w:pPr>
            <w:r>
              <w:rPr>
                <w:szCs w:val="21"/>
              </w:rPr>
            </w:r>
            <w:r/>
          </w:p>
        </w:tc>
      </w:tr>
      <w:tr>
        <w:trPr>
          <w:cantSplit/>
        </w:trPr>
        <w:tc>
          <w:tcPr>
            <w:tcW w:w="1640" w:type="dxa"/>
            <w:vAlign w:val="center"/>
            <w:textDirection w:val="lrTb"/>
            <w:noWrap w:val="false"/>
          </w:tcPr>
          <w:p>
            <w:pPr>
              <w:pStyle w:val="887"/>
              <w:jc w:val="center"/>
              <w:spacing w:line="440" w:lineRule="exact"/>
              <w:rPr>
                <w:szCs w:val="21"/>
              </w:rPr>
            </w:pPr>
            <w:r>
              <w:rPr>
                <w:rFonts w:hint="eastAsia"/>
                <w:szCs w:val="21"/>
              </w:rPr>
              <w:t xml:space="preserve">职工人数</w:t>
            </w:r>
            <w:r>
              <w:rPr>
                <w:szCs w:val="21"/>
              </w:rPr>
            </w:r>
            <w:r/>
          </w:p>
        </w:tc>
        <w:tc>
          <w:tcPr>
            <w:tcW w:w="988" w:type="dxa"/>
            <w:vAlign w:val="center"/>
            <w:textDirection w:val="lrTb"/>
            <w:noWrap w:val="false"/>
          </w:tcPr>
          <w:p>
            <w:pPr>
              <w:pStyle w:val="887"/>
              <w:jc w:val="center"/>
              <w:spacing w:line="440" w:lineRule="exact"/>
              <w:rPr>
                <w:szCs w:val="21"/>
              </w:rPr>
            </w:pPr>
            <w:r>
              <w:rPr>
                <w:szCs w:val="21"/>
              </w:rPr>
            </w:r>
            <w:r/>
          </w:p>
        </w:tc>
        <w:tc>
          <w:tcPr>
            <w:tcW w:w="1087" w:type="dxa"/>
            <w:vAlign w:val="center"/>
            <w:textDirection w:val="lrTb"/>
            <w:noWrap w:val="false"/>
          </w:tcPr>
          <w:p>
            <w:pPr>
              <w:pStyle w:val="887"/>
              <w:jc w:val="center"/>
              <w:spacing w:line="440" w:lineRule="exact"/>
              <w:rPr>
                <w:szCs w:val="21"/>
              </w:rPr>
            </w:pPr>
            <w:r>
              <w:rPr>
                <w:rFonts w:hint="eastAsia"/>
                <w:szCs w:val="21"/>
              </w:rPr>
              <w:t xml:space="preserve">其中：中高级</w:t>
            </w:r>
            <w:r>
              <w:rPr>
                <w:szCs w:val="21"/>
              </w:rPr>
            </w:r>
            <w:r/>
          </w:p>
          <w:p>
            <w:pPr>
              <w:pStyle w:val="887"/>
              <w:jc w:val="center"/>
              <w:spacing w:line="440" w:lineRule="exact"/>
              <w:rPr>
                <w:szCs w:val="21"/>
              </w:rPr>
            </w:pPr>
            <w:r>
              <w:rPr>
                <w:rFonts w:hint="eastAsia"/>
                <w:szCs w:val="21"/>
              </w:rPr>
              <w:t xml:space="preserve">以上职称的人数</w:t>
            </w:r>
            <w:r>
              <w:rPr>
                <w:szCs w:val="21"/>
              </w:rPr>
            </w:r>
            <w:r/>
          </w:p>
        </w:tc>
        <w:tc>
          <w:tcPr>
            <w:tcW w:w="1285" w:type="dxa"/>
            <w:vAlign w:val="center"/>
            <w:textDirection w:val="lrTb"/>
            <w:noWrap w:val="false"/>
          </w:tcPr>
          <w:p>
            <w:pPr>
              <w:pStyle w:val="887"/>
              <w:jc w:val="center"/>
              <w:spacing w:line="440" w:lineRule="exact"/>
              <w:rPr>
                <w:szCs w:val="21"/>
              </w:rPr>
            </w:pPr>
            <w:r>
              <w:rPr>
                <w:szCs w:val="21"/>
              </w:rPr>
            </w:r>
            <w:r/>
          </w:p>
        </w:tc>
      </w:tr>
      <w:tr>
        <w:trPr>
          <w:cantSplit/>
          <w:trHeight w:val="510"/>
        </w:trPr>
        <w:tc>
          <w:tcPr>
            <w:tcW w:w="1640" w:type="dxa"/>
            <w:vAlign w:val="center"/>
            <w:textDirection w:val="lrTb"/>
            <w:noWrap w:val="false"/>
          </w:tcPr>
          <w:p>
            <w:pPr>
              <w:pStyle w:val="887"/>
              <w:jc w:val="center"/>
              <w:spacing w:line="440" w:lineRule="exact"/>
              <w:rPr>
                <w:szCs w:val="21"/>
              </w:rPr>
            </w:pPr>
            <w:r>
              <w:rPr>
                <w:rFonts w:hint="eastAsia"/>
                <w:szCs w:val="21"/>
              </w:rPr>
              <w:t xml:space="preserve">资产总计</w:t>
            </w:r>
            <w:r>
              <w:rPr>
                <w:szCs w:val="21"/>
              </w:rPr>
            </w:r>
            <w:r/>
          </w:p>
        </w:tc>
        <w:tc>
          <w:tcPr>
            <w:tcW w:w="988" w:type="dxa"/>
            <w:vAlign w:val="center"/>
            <w:textDirection w:val="lrTb"/>
            <w:noWrap w:val="false"/>
          </w:tcPr>
          <w:p>
            <w:pPr>
              <w:pStyle w:val="887"/>
              <w:jc w:val="center"/>
              <w:spacing w:line="440" w:lineRule="exact"/>
              <w:rPr>
                <w:szCs w:val="21"/>
              </w:rPr>
            </w:pPr>
            <w:r>
              <w:rPr>
                <w:szCs w:val="21"/>
                <w:lang w:val="zh-CN"/>
              </w:rPr>
              <w:t xml:space="preserve">____</w:t>
            </w:r>
            <w:r>
              <w:rPr>
                <w:rFonts w:hint="eastAsia"/>
                <w:szCs w:val="21"/>
                <w:u w:val="single"/>
                <w:lang w:val="zh-CN"/>
              </w:rPr>
              <w:t xml:space="preserve">  </w:t>
            </w:r>
            <w:r>
              <w:rPr>
                <w:szCs w:val="21"/>
                <w:lang w:val="zh-CN"/>
              </w:rPr>
              <w:t xml:space="preserve">__</w:t>
            </w:r>
            <w:r>
              <w:rPr>
                <w:rFonts w:hint="eastAsia"/>
                <w:szCs w:val="21"/>
              </w:rPr>
              <w:t xml:space="preserve">万元</w:t>
            </w:r>
            <w:r>
              <w:rPr>
                <w:szCs w:val="21"/>
              </w:rPr>
            </w:r>
            <w:r/>
          </w:p>
        </w:tc>
        <w:tc>
          <w:tcPr>
            <w:tcW w:w="1087" w:type="dxa"/>
            <w:vAlign w:val="center"/>
            <w:textDirection w:val="lrTb"/>
            <w:noWrap w:val="false"/>
          </w:tcPr>
          <w:p>
            <w:pPr>
              <w:pStyle w:val="887"/>
              <w:jc w:val="center"/>
              <w:spacing w:line="440" w:lineRule="exact"/>
              <w:rPr>
                <w:szCs w:val="21"/>
              </w:rPr>
            </w:pPr>
            <w:r>
              <w:rPr>
                <w:rFonts w:hint="eastAsia"/>
                <w:szCs w:val="21"/>
              </w:rPr>
              <w:t xml:space="preserve">净资产</w:t>
            </w:r>
            <w:r>
              <w:rPr>
                <w:szCs w:val="21"/>
              </w:rPr>
            </w:r>
            <w:r/>
          </w:p>
        </w:tc>
        <w:tc>
          <w:tcPr>
            <w:tcW w:w="1285" w:type="dxa"/>
            <w:vAlign w:val="center"/>
            <w:textDirection w:val="lrTb"/>
            <w:noWrap w:val="false"/>
          </w:tcPr>
          <w:p>
            <w:pPr>
              <w:pStyle w:val="887"/>
              <w:jc w:val="center"/>
              <w:spacing w:line="440" w:lineRule="exact"/>
              <w:rPr>
                <w:szCs w:val="21"/>
                <w:lang w:val="zh-CN"/>
              </w:rPr>
            </w:pPr>
            <w:r>
              <w:rPr>
                <w:szCs w:val="21"/>
                <w:lang w:val="zh-CN"/>
              </w:rPr>
              <w:t xml:space="preserve">___________</w:t>
            </w:r>
            <w:r>
              <w:rPr>
                <w:rFonts w:hint="eastAsia"/>
                <w:szCs w:val="21"/>
              </w:rPr>
              <w:t xml:space="preserve">万元</w:t>
            </w:r>
            <w:r>
              <w:rPr>
                <w:szCs w:val="21"/>
                <w:lang w:val="zh-CN"/>
              </w:rPr>
            </w:r>
            <w:r/>
          </w:p>
        </w:tc>
      </w:tr>
      <w:tr>
        <w:trPr>
          <w:cantSplit/>
          <w:trHeight w:val="445"/>
        </w:trPr>
        <w:tc>
          <w:tcPr>
            <w:tcW w:w="1640" w:type="dxa"/>
            <w:vAlign w:val="center"/>
            <w:textDirection w:val="lrTb"/>
            <w:noWrap w:val="false"/>
          </w:tcPr>
          <w:p>
            <w:pPr>
              <w:pStyle w:val="887"/>
              <w:jc w:val="center"/>
              <w:spacing w:line="440" w:lineRule="exact"/>
              <w:rPr>
                <w:szCs w:val="21"/>
              </w:rPr>
            </w:pPr>
            <w:r>
              <w:rPr>
                <w:rFonts w:hint="eastAsia"/>
                <w:szCs w:val="21"/>
              </w:rPr>
              <w:t xml:space="preserve">股东权益</w:t>
            </w:r>
            <w:r>
              <w:rPr>
                <w:szCs w:val="21"/>
              </w:rPr>
            </w:r>
            <w:r/>
          </w:p>
        </w:tc>
        <w:tc>
          <w:tcPr>
            <w:tcW w:w="988" w:type="dxa"/>
            <w:vAlign w:val="center"/>
            <w:textDirection w:val="lrTb"/>
            <w:noWrap w:val="false"/>
          </w:tcPr>
          <w:p>
            <w:pPr>
              <w:pStyle w:val="887"/>
              <w:jc w:val="center"/>
              <w:spacing w:line="440" w:lineRule="exact"/>
              <w:rPr>
                <w:szCs w:val="21"/>
              </w:rPr>
            </w:pPr>
            <w:r>
              <w:rPr>
                <w:szCs w:val="21"/>
                <w:lang w:val="zh-CN"/>
              </w:rPr>
              <w:t xml:space="preserve">___</w:t>
            </w:r>
            <w:r>
              <w:rPr>
                <w:rFonts w:hint="eastAsia"/>
                <w:szCs w:val="21"/>
                <w:u w:val="single"/>
                <w:lang w:val="zh-CN"/>
              </w:rPr>
              <w:t xml:space="preserve">  </w:t>
            </w:r>
            <w:r>
              <w:rPr>
                <w:szCs w:val="21"/>
                <w:lang w:val="zh-CN"/>
              </w:rPr>
              <w:t xml:space="preserve">___</w:t>
            </w:r>
            <w:r>
              <w:rPr>
                <w:rFonts w:hint="eastAsia"/>
                <w:szCs w:val="21"/>
              </w:rPr>
              <w:t xml:space="preserve">万元</w:t>
            </w:r>
            <w:r>
              <w:rPr>
                <w:szCs w:val="21"/>
              </w:rPr>
            </w:r>
            <w:r/>
          </w:p>
        </w:tc>
        <w:tc>
          <w:tcPr>
            <w:tcW w:w="1087" w:type="dxa"/>
            <w:vAlign w:val="center"/>
            <w:textDirection w:val="lrTb"/>
            <w:noWrap w:val="false"/>
          </w:tcPr>
          <w:p>
            <w:pPr>
              <w:pStyle w:val="887"/>
              <w:jc w:val="center"/>
              <w:spacing w:line="440" w:lineRule="exact"/>
              <w:rPr>
                <w:szCs w:val="21"/>
              </w:rPr>
            </w:pPr>
            <w:r>
              <w:rPr>
                <w:rFonts w:hint="eastAsia"/>
                <w:szCs w:val="21"/>
              </w:rPr>
              <w:t xml:space="preserve">销售收入</w:t>
            </w:r>
            <w:r>
              <w:rPr>
                <w:szCs w:val="21"/>
              </w:rPr>
            </w:r>
            <w:r/>
          </w:p>
        </w:tc>
        <w:tc>
          <w:tcPr>
            <w:tcW w:w="1285" w:type="dxa"/>
            <w:vAlign w:val="center"/>
            <w:textDirection w:val="lrTb"/>
            <w:noWrap w:val="false"/>
          </w:tcPr>
          <w:p>
            <w:pPr>
              <w:pStyle w:val="887"/>
              <w:jc w:val="center"/>
              <w:spacing w:line="440" w:lineRule="exact"/>
              <w:rPr>
                <w:szCs w:val="21"/>
              </w:rPr>
            </w:pPr>
            <w:r>
              <w:rPr>
                <w:szCs w:val="21"/>
                <w:lang w:val="zh-CN"/>
              </w:rPr>
              <w:t xml:space="preserve">______</w:t>
            </w:r>
            <w:r>
              <w:rPr>
                <w:rFonts w:hint="eastAsia"/>
                <w:szCs w:val="21"/>
              </w:rPr>
              <w:t xml:space="preserve">年</w:t>
            </w:r>
            <w:r>
              <w:rPr>
                <w:szCs w:val="21"/>
                <w:lang w:val="zh-CN"/>
              </w:rPr>
              <w:t xml:space="preserve">______</w:t>
            </w:r>
            <w:r>
              <w:rPr>
                <w:rFonts w:hint="eastAsia"/>
                <w:szCs w:val="21"/>
              </w:rPr>
              <w:t xml:space="preserve">万元</w:t>
            </w:r>
            <w:r>
              <w:rPr>
                <w:szCs w:val="21"/>
              </w:rPr>
            </w:r>
            <w:r/>
          </w:p>
        </w:tc>
      </w:tr>
      <w:tr>
        <w:trPr>
          <w:cantSplit/>
          <w:trHeight w:val="666"/>
        </w:trPr>
        <w:tc>
          <w:tcPr>
            <w:tcW w:w="1640" w:type="dxa"/>
            <w:vAlign w:val="center"/>
            <w:textDirection w:val="lrTb"/>
            <w:noWrap w:val="false"/>
          </w:tcPr>
          <w:p>
            <w:pPr>
              <w:pStyle w:val="887"/>
              <w:jc w:val="center"/>
              <w:spacing w:line="440" w:lineRule="exact"/>
              <w:rPr>
                <w:szCs w:val="21"/>
              </w:rPr>
            </w:pPr>
            <w:r>
              <w:rPr>
                <w:rFonts w:hint="eastAsia"/>
                <w:szCs w:val="21"/>
              </w:rPr>
              <w:t xml:space="preserve">实现利润</w:t>
            </w:r>
            <w:r>
              <w:rPr>
                <w:szCs w:val="21"/>
              </w:rPr>
            </w:r>
            <w:r/>
          </w:p>
        </w:tc>
        <w:tc>
          <w:tcPr>
            <w:gridSpan w:val="3"/>
            <w:tcW w:w="5651" w:type="dxa"/>
            <w:vAlign w:val="center"/>
            <w:textDirection w:val="lrTb"/>
            <w:noWrap w:val="false"/>
          </w:tcPr>
          <w:p>
            <w:pPr>
              <w:pStyle w:val="887"/>
              <w:jc w:val="center"/>
              <w:spacing w:line="440" w:lineRule="exact"/>
              <w:rPr>
                <w:szCs w:val="21"/>
              </w:rPr>
            </w:pPr>
            <w:r>
              <w:rPr>
                <w:szCs w:val="21"/>
                <w:lang w:val="zh-CN"/>
              </w:rPr>
              <w:t xml:space="preserve">______</w:t>
            </w:r>
            <w:r>
              <w:rPr>
                <w:rFonts w:hint="eastAsia"/>
                <w:szCs w:val="21"/>
              </w:rPr>
              <w:t xml:space="preserve">年</w:t>
            </w:r>
            <w:r>
              <w:rPr>
                <w:szCs w:val="21"/>
                <w:lang w:val="zh-CN"/>
              </w:rPr>
              <w:t xml:space="preserve">______</w:t>
            </w:r>
            <w:r>
              <w:rPr>
                <w:rFonts w:hint="eastAsia"/>
                <w:szCs w:val="21"/>
              </w:rPr>
              <w:t xml:space="preserve">万元</w:t>
            </w:r>
            <w:r>
              <w:rPr>
                <w:szCs w:val="21"/>
              </w:rPr>
            </w:r>
            <w:r/>
          </w:p>
        </w:tc>
      </w:tr>
      <w:tr>
        <w:trPr>
          <w:cantSplit/>
        </w:trPr>
        <w:tc>
          <w:tcPr>
            <w:tcW w:w="1640" w:type="dxa"/>
            <w:vAlign w:val="center"/>
            <w:textDirection w:val="lrTb"/>
            <w:noWrap w:val="false"/>
          </w:tcPr>
          <w:p>
            <w:pPr>
              <w:pStyle w:val="887"/>
              <w:jc w:val="center"/>
              <w:spacing w:line="440" w:lineRule="exact"/>
              <w:rPr>
                <w:szCs w:val="21"/>
              </w:rPr>
            </w:pPr>
            <w:r>
              <w:rPr>
                <w:rFonts w:hint="eastAsia"/>
                <w:szCs w:val="21"/>
              </w:rPr>
              <w:t xml:space="preserve">营业面积(含厂房面积)</w:t>
            </w:r>
            <w:r>
              <w:rPr>
                <w:szCs w:val="21"/>
              </w:rPr>
            </w:r>
            <w:r/>
          </w:p>
        </w:tc>
        <w:tc>
          <w:tcPr>
            <w:tcW w:w="988" w:type="dxa"/>
            <w:vAlign w:val="center"/>
            <w:textDirection w:val="lrTb"/>
            <w:noWrap w:val="false"/>
          </w:tcPr>
          <w:p>
            <w:pPr>
              <w:pStyle w:val="887"/>
              <w:jc w:val="center"/>
              <w:spacing w:line="440" w:lineRule="exact"/>
              <w:rPr>
                <w:szCs w:val="21"/>
              </w:rPr>
            </w:pPr>
            <w:r>
              <w:rPr>
                <w:szCs w:val="21"/>
                <w:lang w:val="zh-CN"/>
              </w:rPr>
              <w:t xml:space="preserve">___</w:t>
            </w:r>
            <w:r>
              <w:rPr>
                <w:rFonts w:hint="eastAsia"/>
                <w:szCs w:val="21"/>
                <w:u w:val="single"/>
                <w:lang w:val="zh-CN"/>
              </w:rPr>
              <w:t xml:space="preserve">   </w:t>
            </w:r>
            <w:r>
              <w:rPr>
                <w:szCs w:val="21"/>
                <w:lang w:val="zh-CN"/>
              </w:rPr>
              <w:t xml:space="preserve">_</w:t>
            </w:r>
            <w:r>
              <w:rPr>
                <w:rFonts w:hint="eastAsia"/>
                <w:szCs w:val="21"/>
              </w:rPr>
              <w:t xml:space="preserve">平方米</w:t>
            </w:r>
            <w:r>
              <w:rPr>
                <w:szCs w:val="21"/>
              </w:rPr>
            </w:r>
            <w:r/>
          </w:p>
        </w:tc>
        <w:tc>
          <w:tcPr>
            <w:tcW w:w="1087" w:type="dxa"/>
            <w:vAlign w:val="center"/>
            <w:textDirection w:val="lrTb"/>
            <w:noWrap w:val="false"/>
          </w:tcPr>
          <w:p>
            <w:pPr>
              <w:pStyle w:val="887"/>
              <w:jc w:val="center"/>
              <w:spacing w:line="440" w:lineRule="exact"/>
              <w:rPr>
                <w:szCs w:val="21"/>
              </w:rPr>
            </w:pPr>
            <w:r>
              <w:rPr>
                <w:rFonts w:hint="eastAsia"/>
                <w:szCs w:val="21"/>
              </w:rPr>
              <w:t xml:space="preserve">其中：</w:t>
            </w:r>
            <w:r>
              <w:rPr>
                <w:szCs w:val="21"/>
              </w:rPr>
            </w:r>
            <w:r/>
          </w:p>
        </w:tc>
        <w:tc>
          <w:tcPr>
            <w:tcW w:w="1285" w:type="dxa"/>
            <w:vAlign w:val="center"/>
            <w:textDirection w:val="lrTb"/>
            <w:noWrap w:val="false"/>
          </w:tcPr>
          <w:p>
            <w:pPr>
              <w:pStyle w:val="887"/>
              <w:jc w:val="center"/>
              <w:spacing w:line="440" w:lineRule="exact"/>
              <w:rPr>
                <w:szCs w:val="21"/>
              </w:rPr>
            </w:pPr>
            <w:r>
              <w:rPr>
                <w:rFonts w:hint="eastAsia"/>
                <w:szCs w:val="21"/>
              </w:rPr>
              <w:t xml:space="preserve">自有面积</w:t>
            </w:r>
            <w:r>
              <w:rPr>
                <w:rFonts w:hint="eastAsia"/>
                <w:szCs w:val="21"/>
                <w:u w:val="single"/>
              </w:rPr>
              <w:t xml:space="preserve">    </w:t>
            </w:r>
            <w:r>
              <w:rPr>
                <w:szCs w:val="21"/>
                <w:lang w:val="zh-CN"/>
              </w:rPr>
              <w:t xml:space="preserve">_</w:t>
            </w:r>
            <w:r>
              <w:rPr>
                <w:rFonts w:hint="eastAsia"/>
                <w:szCs w:val="21"/>
              </w:rPr>
              <w:t xml:space="preserve">平方米</w:t>
            </w:r>
            <w:r>
              <w:rPr>
                <w:szCs w:val="21"/>
              </w:rPr>
            </w:r>
            <w:r/>
          </w:p>
          <w:p>
            <w:pPr>
              <w:pStyle w:val="887"/>
              <w:jc w:val="center"/>
              <w:spacing w:line="440" w:lineRule="exact"/>
              <w:rPr>
                <w:szCs w:val="21"/>
              </w:rPr>
            </w:pPr>
            <w:r>
              <w:rPr>
                <w:rFonts w:hint="eastAsia"/>
                <w:szCs w:val="21"/>
              </w:rPr>
              <w:t xml:space="preserve">承租面积</w:t>
            </w:r>
            <w:r>
              <w:rPr>
                <w:rFonts w:hint="eastAsia"/>
                <w:szCs w:val="21"/>
                <w:u w:val="single"/>
              </w:rPr>
              <w:t xml:space="preserve">    </w:t>
            </w:r>
            <w:r>
              <w:rPr>
                <w:szCs w:val="21"/>
                <w:lang w:val="zh-CN"/>
              </w:rPr>
              <w:t xml:space="preserve">_</w:t>
            </w:r>
            <w:r>
              <w:rPr>
                <w:rFonts w:hint="eastAsia"/>
                <w:szCs w:val="21"/>
              </w:rPr>
              <w:t xml:space="preserve">平方米</w:t>
            </w:r>
            <w:r>
              <w:rPr>
                <w:szCs w:val="21"/>
              </w:rPr>
            </w:r>
            <w:r/>
          </w:p>
        </w:tc>
      </w:tr>
      <w:tr>
        <w:trPr>
          <w:cantSplit/>
          <w:trHeight w:val="1022"/>
        </w:trPr>
        <w:tc>
          <w:tcPr>
            <w:tcW w:w="1640" w:type="dxa"/>
            <w:vAlign w:val="center"/>
            <w:textDirection w:val="lrTb"/>
            <w:noWrap w:val="false"/>
          </w:tcPr>
          <w:p>
            <w:pPr>
              <w:pStyle w:val="887"/>
              <w:jc w:val="center"/>
              <w:spacing w:line="440" w:lineRule="exact"/>
              <w:rPr>
                <w:szCs w:val="21"/>
              </w:rPr>
            </w:pPr>
            <w:r>
              <w:rPr>
                <w:rFonts w:hint="eastAsia"/>
                <w:szCs w:val="21"/>
              </w:rPr>
              <w:t xml:space="preserve">单位简历及内设机构情况</w:t>
            </w:r>
            <w:r>
              <w:rPr>
                <w:szCs w:val="21"/>
              </w:rPr>
            </w:r>
            <w:r/>
          </w:p>
        </w:tc>
        <w:tc>
          <w:tcPr>
            <w:gridSpan w:val="3"/>
            <w:tcW w:w="5651" w:type="dxa"/>
            <w:vAlign w:val="center"/>
            <w:textDirection w:val="lrTb"/>
            <w:noWrap w:val="false"/>
          </w:tcPr>
          <w:p>
            <w:pPr>
              <w:pStyle w:val="887"/>
              <w:jc w:val="center"/>
              <w:spacing w:line="440" w:lineRule="exact"/>
              <w:rPr>
                <w:szCs w:val="21"/>
              </w:rPr>
            </w:pPr>
            <w:r>
              <w:rPr>
                <w:szCs w:val="21"/>
              </w:rPr>
            </w:r>
            <w:r/>
          </w:p>
        </w:tc>
      </w:tr>
      <w:tr>
        <w:trPr>
          <w:cantSplit/>
          <w:trHeight w:val="782"/>
        </w:trPr>
        <w:tc>
          <w:tcPr>
            <w:tcW w:w="1640" w:type="dxa"/>
            <w:vAlign w:val="center"/>
            <w:textDirection w:val="lrTb"/>
            <w:noWrap w:val="false"/>
          </w:tcPr>
          <w:p>
            <w:pPr>
              <w:pStyle w:val="887"/>
              <w:jc w:val="center"/>
              <w:spacing w:line="440" w:lineRule="exact"/>
              <w:rPr>
                <w:szCs w:val="21"/>
              </w:rPr>
            </w:pPr>
            <w:r>
              <w:rPr>
                <w:rFonts w:hint="eastAsia"/>
                <w:szCs w:val="21"/>
              </w:rPr>
              <w:t xml:space="preserve">单位优势及特长</w:t>
            </w:r>
            <w:r>
              <w:rPr>
                <w:szCs w:val="21"/>
              </w:rPr>
            </w:r>
            <w:r/>
          </w:p>
        </w:tc>
        <w:tc>
          <w:tcPr>
            <w:gridSpan w:val="3"/>
            <w:tcW w:w="5651" w:type="dxa"/>
            <w:vAlign w:val="center"/>
            <w:textDirection w:val="lrTb"/>
            <w:noWrap w:val="false"/>
          </w:tcPr>
          <w:p>
            <w:pPr>
              <w:pStyle w:val="887"/>
              <w:jc w:val="center"/>
              <w:spacing w:line="440" w:lineRule="exact"/>
              <w:rPr>
                <w:szCs w:val="21"/>
              </w:rPr>
            </w:pPr>
            <w:r>
              <w:rPr>
                <w:szCs w:val="21"/>
              </w:rPr>
            </w:r>
            <w:r/>
          </w:p>
        </w:tc>
      </w:tr>
      <w:tr>
        <w:trPr>
          <w:cantSplit/>
        </w:trPr>
        <w:tc>
          <w:tcPr>
            <w:tcW w:w="1640" w:type="dxa"/>
            <w:vAlign w:val="top"/>
            <w:textDirection w:val="lrTb"/>
            <w:noWrap w:val="false"/>
          </w:tcPr>
          <w:p>
            <w:pPr>
              <w:pStyle w:val="887"/>
              <w:spacing w:line="440" w:lineRule="exact"/>
              <w:rPr>
                <w:szCs w:val="21"/>
              </w:rPr>
            </w:pPr>
            <w:r>
              <w:rPr>
                <w:rFonts w:hint="eastAsia"/>
                <w:szCs w:val="21"/>
              </w:rPr>
              <w:t xml:space="preserve">近三年来完成或正在履行的重大合同情况</w:t>
            </w:r>
            <w:r>
              <w:rPr>
                <w:szCs w:val="21"/>
              </w:rPr>
            </w:r>
            <w:r/>
          </w:p>
        </w:tc>
        <w:tc>
          <w:tcPr>
            <w:gridSpan w:val="3"/>
            <w:tcW w:w="5651" w:type="dxa"/>
            <w:vAlign w:val="top"/>
            <w:textDirection w:val="lrTb"/>
            <w:noWrap w:val="false"/>
          </w:tcPr>
          <w:p>
            <w:pPr>
              <w:pStyle w:val="887"/>
              <w:jc w:val="center"/>
              <w:spacing w:line="440" w:lineRule="exact"/>
              <w:rPr>
                <w:szCs w:val="21"/>
              </w:rPr>
            </w:pPr>
            <w:r>
              <w:rPr>
                <w:szCs w:val="21"/>
              </w:rPr>
            </w:r>
            <w:r/>
          </w:p>
        </w:tc>
      </w:tr>
      <w:tr>
        <w:trPr>
          <w:cantSplit/>
        </w:trPr>
        <w:tc>
          <w:tcPr>
            <w:tcW w:w="1640" w:type="dxa"/>
            <w:vAlign w:val="top"/>
            <w:textDirection w:val="lrTb"/>
            <w:noWrap w:val="false"/>
          </w:tcPr>
          <w:p>
            <w:pPr>
              <w:pStyle w:val="887"/>
              <w:spacing w:line="440" w:lineRule="exact"/>
              <w:rPr>
                <w:szCs w:val="21"/>
              </w:rPr>
            </w:pPr>
            <w:r>
              <w:rPr>
                <w:rFonts w:hint="eastAsia"/>
                <w:szCs w:val="21"/>
              </w:rPr>
              <w:t xml:space="preserve">最近2年内在经营过程中受到何种奖励或处分</w:t>
            </w:r>
            <w:r>
              <w:rPr>
                <w:szCs w:val="21"/>
              </w:rPr>
            </w:r>
            <w:r/>
          </w:p>
        </w:tc>
        <w:tc>
          <w:tcPr>
            <w:gridSpan w:val="3"/>
            <w:tcW w:w="5651" w:type="dxa"/>
            <w:vAlign w:val="center"/>
            <w:textDirection w:val="lrTb"/>
            <w:noWrap w:val="false"/>
          </w:tcPr>
          <w:p>
            <w:pPr>
              <w:pStyle w:val="887"/>
              <w:jc w:val="center"/>
              <w:spacing w:line="440" w:lineRule="exact"/>
              <w:rPr>
                <w:szCs w:val="21"/>
              </w:rPr>
            </w:pPr>
            <w:r>
              <w:rPr>
                <w:rFonts w:hint="eastAsia"/>
                <w:szCs w:val="21"/>
              </w:rPr>
              <w:t xml:space="preserve">（包括财政、工商、税务、物价、技监部门稽查情况、结果）</w:t>
            </w:r>
            <w:r>
              <w:rPr>
                <w:szCs w:val="21"/>
              </w:rPr>
            </w:r>
            <w:r/>
          </w:p>
        </w:tc>
      </w:tr>
      <w:tr>
        <w:trPr>
          <w:cantSplit/>
        </w:trPr>
        <w:tc>
          <w:tcPr>
            <w:tcW w:w="1640" w:type="dxa"/>
            <w:vAlign w:val="top"/>
            <w:textDirection w:val="lrTb"/>
            <w:noWrap w:val="false"/>
          </w:tcPr>
          <w:p>
            <w:pPr>
              <w:pStyle w:val="887"/>
              <w:spacing w:line="440" w:lineRule="exact"/>
              <w:rPr>
                <w:szCs w:val="21"/>
              </w:rPr>
            </w:pPr>
            <w:r>
              <w:rPr>
                <w:rFonts w:hint="eastAsia"/>
                <w:szCs w:val="21"/>
              </w:rPr>
              <w:t xml:space="preserve">最近3年内有无因售假、售劣或是其他原因被消费者投诉或起诉的情况及说明</w:t>
            </w:r>
            <w:r>
              <w:rPr>
                <w:szCs w:val="21"/>
              </w:rPr>
            </w:r>
            <w:r/>
          </w:p>
        </w:tc>
        <w:tc>
          <w:tcPr>
            <w:gridSpan w:val="3"/>
            <w:tcW w:w="5651" w:type="dxa"/>
            <w:vAlign w:val="center"/>
            <w:textDirection w:val="lrTb"/>
            <w:noWrap w:val="false"/>
          </w:tcPr>
          <w:p>
            <w:pPr>
              <w:pStyle w:val="887"/>
              <w:jc w:val="center"/>
              <w:spacing w:line="440" w:lineRule="exact"/>
              <w:rPr>
                <w:szCs w:val="21"/>
              </w:rPr>
            </w:pPr>
            <w:r>
              <w:rPr>
                <w:rFonts w:hint="eastAsia"/>
                <w:szCs w:val="21"/>
              </w:rPr>
              <w:t xml:space="preserve">（包括解决方式和结果）</w:t>
            </w:r>
            <w:r>
              <w:rPr>
                <w:szCs w:val="21"/>
              </w:rPr>
            </w:r>
            <w:r/>
          </w:p>
        </w:tc>
      </w:tr>
      <w:tr>
        <w:trPr>
          <w:cantSplit/>
        </w:trPr>
        <w:tc>
          <w:tcPr>
            <w:tcW w:w="1640" w:type="dxa"/>
            <w:vAlign w:val="top"/>
            <w:textDirection w:val="lrTb"/>
            <w:noWrap w:val="false"/>
          </w:tcPr>
          <w:p>
            <w:pPr>
              <w:pStyle w:val="887"/>
              <w:spacing w:line="440" w:lineRule="exact"/>
              <w:rPr>
                <w:szCs w:val="21"/>
              </w:rPr>
            </w:pPr>
            <w:r>
              <w:rPr>
                <w:rFonts w:hint="eastAsia"/>
                <w:szCs w:val="21"/>
              </w:rPr>
              <w:t xml:space="preserve">最近3年内主要负责人有无经济犯罪被司法机关追究的情况及说明</w:t>
            </w:r>
            <w:r>
              <w:rPr>
                <w:szCs w:val="21"/>
              </w:rPr>
            </w:r>
            <w:r/>
          </w:p>
        </w:tc>
        <w:tc>
          <w:tcPr>
            <w:gridSpan w:val="3"/>
            <w:tcW w:w="5651" w:type="dxa"/>
            <w:vAlign w:val="top"/>
            <w:textDirection w:val="lrTb"/>
            <w:noWrap w:val="false"/>
          </w:tcPr>
          <w:p>
            <w:pPr>
              <w:pStyle w:val="887"/>
              <w:jc w:val="center"/>
              <w:spacing w:line="440" w:lineRule="exact"/>
              <w:rPr>
                <w:szCs w:val="21"/>
              </w:rPr>
            </w:pPr>
            <w:r>
              <w:rPr>
                <w:szCs w:val="21"/>
              </w:rPr>
            </w:r>
            <w:r/>
          </w:p>
        </w:tc>
      </w:tr>
      <w:tr>
        <w:trPr>
          <w:cantSplit/>
          <w:trHeight w:val="505"/>
        </w:trPr>
        <w:tc>
          <w:tcPr>
            <w:tcW w:w="1640" w:type="dxa"/>
            <w:vAlign w:val="top"/>
            <w:textDirection w:val="lrTb"/>
            <w:noWrap w:val="false"/>
          </w:tcPr>
          <w:p>
            <w:pPr>
              <w:pStyle w:val="887"/>
              <w:spacing w:line="440" w:lineRule="exact"/>
              <w:rPr>
                <w:szCs w:val="21"/>
              </w:rPr>
            </w:pPr>
            <w:r>
              <w:rPr>
                <w:rFonts w:hint="eastAsia"/>
                <w:szCs w:val="21"/>
              </w:rPr>
              <w:t xml:space="preserve">获得技术认证的工程师及简介</w:t>
            </w:r>
            <w:r>
              <w:rPr>
                <w:szCs w:val="21"/>
              </w:rPr>
            </w:r>
            <w:r/>
          </w:p>
        </w:tc>
        <w:tc>
          <w:tcPr>
            <w:gridSpan w:val="3"/>
            <w:tcW w:w="5651" w:type="dxa"/>
            <w:vAlign w:val="top"/>
            <w:textDirection w:val="lrTb"/>
            <w:noWrap w:val="false"/>
          </w:tcPr>
          <w:p>
            <w:pPr>
              <w:pStyle w:val="887"/>
              <w:jc w:val="center"/>
              <w:spacing w:line="440" w:lineRule="exact"/>
              <w:rPr>
                <w:szCs w:val="21"/>
              </w:rPr>
            </w:pPr>
            <w:r>
              <w:rPr>
                <w:szCs w:val="21"/>
              </w:rPr>
            </w:r>
            <w:r/>
          </w:p>
        </w:tc>
      </w:tr>
      <w:tr>
        <w:trPr>
          <w:cantSplit/>
          <w:trHeight w:val="737"/>
        </w:trPr>
        <w:tc>
          <w:tcPr>
            <w:tcW w:w="1640" w:type="dxa"/>
            <w:vAlign w:val="center"/>
            <w:textDirection w:val="lrTb"/>
            <w:noWrap w:val="false"/>
          </w:tcPr>
          <w:p>
            <w:pPr>
              <w:pStyle w:val="887"/>
              <w:spacing w:line="440" w:lineRule="exact"/>
              <w:rPr>
                <w:szCs w:val="21"/>
              </w:rPr>
            </w:pPr>
            <w:r>
              <w:rPr>
                <w:rFonts w:hint="eastAsia"/>
                <w:szCs w:val="21"/>
              </w:rPr>
              <w:t xml:space="preserve">其他需要说明的情况</w:t>
            </w:r>
            <w:r>
              <w:rPr>
                <w:szCs w:val="21"/>
              </w:rPr>
            </w:r>
            <w:r/>
          </w:p>
        </w:tc>
        <w:tc>
          <w:tcPr>
            <w:gridSpan w:val="3"/>
            <w:tcW w:w="5651" w:type="dxa"/>
            <w:vAlign w:val="top"/>
            <w:textDirection w:val="lrTb"/>
            <w:noWrap w:val="false"/>
          </w:tcPr>
          <w:p>
            <w:pPr>
              <w:pStyle w:val="887"/>
              <w:jc w:val="center"/>
              <w:spacing w:line="440" w:lineRule="exact"/>
              <w:rPr>
                <w:szCs w:val="21"/>
              </w:rPr>
            </w:pPr>
            <w:r>
              <w:rPr>
                <w:szCs w:val="21"/>
              </w:rPr>
            </w:r>
            <w:r/>
          </w:p>
        </w:tc>
      </w:tr>
    </w:tbl>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pStyle w:val="887"/>
        <w:jc w:val="left"/>
        <w:spacing w:line="440" w:lineRule="exact"/>
        <w:rPr>
          <w:rFonts w:hint="eastAsia"/>
          <w:b/>
          <w:szCs w:val="21"/>
        </w:rPr>
      </w:pPr>
      <w:r>
        <w:rPr>
          <w:rFonts w:hint="eastAsia"/>
          <w:b/>
          <w:szCs w:val="21"/>
        </w:rPr>
      </w:r>
      <w:r/>
    </w:p>
    <w:p>
      <w:pPr>
        <w:jc w:val="left"/>
        <w:spacing w:line="440" w:lineRule="exact"/>
        <w:rPr>
          <w:b/>
          <w:bCs/>
        </w:rPr>
      </w:pPr>
      <w:r>
        <w:rPr>
          <w:rFonts w:hint="eastAsia"/>
          <w:b/>
          <w:szCs w:val="21"/>
          <w:highlight w:val="none"/>
        </w:rPr>
      </w:r>
      <w:r>
        <w:rPr>
          <w:rFonts w:hint="eastAsia"/>
          <w:b/>
          <w:szCs w:val="21"/>
          <w:highlight w:val="none"/>
        </w:rPr>
      </w:r>
      <w:r/>
    </w:p>
    <w:p>
      <w:pPr>
        <w:pStyle w:val="887"/>
        <w:jc w:val="left"/>
        <w:spacing w:line="440" w:lineRule="exact"/>
        <w:rPr>
          <w:rFonts w:hint="eastAsia"/>
          <w:b/>
          <w:bCs/>
          <w:highlight w:val="none"/>
        </w:rPr>
      </w:pPr>
      <w:r>
        <w:rPr>
          <w:rFonts w:hint="eastAsia"/>
          <w:b/>
          <w:szCs w:val="21"/>
        </w:rPr>
        <w:t xml:space="preserve">（</w:t>
      </w:r>
      <w:r>
        <w:rPr>
          <w:b/>
          <w:szCs w:val="21"/>
        </w:rPr>
        <w:t xml:space="preserve">3</w:t>
      </w:r>
      <w:r>
        <w:rPr>
          <w:rFonts w:hint="eastAsia"/>
          <w:b/>
          <w:szCs w:val="21"/>
        </w:rPr>
        <w:t xml:space="preserve">）中小企业声明函</w:t>
      </w:r>
      <w:r>
        <w:rPr>
          <w:b/>
          <w:szCs w:val="21"/>
        </w:rPr>
      </w:r>
      <w:r/>
    </w:p>
    <w:p>
      <w:pPr>
        <w:pStyle w:val="887"/>
        <w:jc w:val="left"/>
        <w:spacing w:line="440" w:lineRule="exact"/>
        <w:rPr>
          <w:szCs w:val="21"/>
          <w:lang w:val="zh-CN"/>
        </w:rPr>
      </w:pPr>
      <w:r>
        <w:rPr>
          <w:szCs w:val="21"/>
          <w:lang w:val="zh-CN"/>
        </w:rPr>
      </w:r>
      <w:r/>
    </w:p>
    <w:p>
      <w:pPr>
        <w:pStyle w:val="887"/>
        <w:jc w:val="center"/>
        <w:spacing w:line="440" w:lineRule="exact"/>
        <w:rPr>
          <w:b/>
          <w:szCs w:val="21"/>
        </w:rPr>
      </w:pPr>
      <w:r>
        <w:rPr>
          <w:rFonts w:hint="eastAsia"/>
          <w:b/>
          <w:szCs w:val="21"/>
        </w:rPr>
        <w:t xml:space="preserve">中小企业声明函</w:t>
      </w:r>
      <w:r>
        <w:rPr>
          <w:b/>
          <w:szCs w:val="21"/>
        </w:rPr>
      </w:r>
      <w:r/>
    </w:p>
    <w:p>
      <w:pPr>
        <w:pStyle w:val="887"/>
        <w:ind w:firstLine="840"/>
        <w:jc w:val="left"/>
        <w:spacing w:line="440" w:lineRule="exact"/>
        <w:rPr>
          <w:rFonts w:ascii="宋体" w:hAnsi="宋体" w:cs="仿宋"/>
          <w:szCs w:val="21"/>
        </w:rPr>
      </w:pPr>
      <w:r>
        <w:rPr>
          <w:rFonts w:hint="eastAsia" w:ascii="宋体" w:hAnsi="宋体" w:cs="仿宋"/>
          <w:szCs w:val="21"/>
        </w:rPr>
        <w:t xml:space="preserve">本公司（联合体）郑重声明，根据《政府采购促进中小企业发展管理办法》（财库</w:t>
      </w:r>
      <w:r>
        <w:rPr>
          <w:rFonts w:hint="eastAsia" w:ascii="宋体" w:hAnsi="宋体" w:cs="宋体"/>
          <w:szCs w:val="21"/>
        </w:rPr>
        <w:t xml:space="preserve">﹝</w:t>
      </w:r>
      <w:r>
        <w:rPr>
          <w:rFonts w:ascii="宋体" w:hAnsi="宋体" w:cs="仿宋"/>
          <w:szCs w:val="21"/>
        </w:rPr>
        <w:t xml:space="preserve">2020</w:t>
      </w:r>
      <w:r>
        <w:rPr>
          <w:rFonts w:hint="eastAsia" w:ascii="宋体" w:hAnsi="宋体" w:cs="宋体"/>
          <w:szCs w:val="21"/>
        </w:rPr>
        <w:t xml:space="preserve">﹞</w:t>
      </w:r>
      <w:r>
        <w:rPr>
          <w:rFonts w:ascii="宋体" w:hAnsi="宋体" w:cs="仿宋"/>
          <w:szCs w:val="21"/>
        </w:rPr>
        <w:t xml:space="preserve">46 </w:t>
      </w:r>
      <w:r>
        <w:rPr>
          <w:rFonts w:hint="eastAsia" w:ascii="宋体" w:hAnsi="宋体" w:cs="仿宋"/>
          <w:szCs w:val="21"/>
        </w:rPr>
        <w:t xml:space="preserve">号）的规定，本公司（联合体）参加</w:t>
      </w:r>
      <w:r>
        <w:rPr>
          <w:rFonts w:hint="eastAsia" w:ascii="宋体" w:hAnsi="宋体" w:cs="仿宋"/>
          <w:szCs w:val="21"/>
          <w:u w:val="single"/>
        </w:rPr>
        <w:t xml:space="preserve">（单位名称）</w:t>
      </w:r>
      <w:r>
        <w:rPr>
          <w:rFonts w:hint="eastAsia" w:ascii="宋体" w:hAnsi="宋体" w:cs="仿宋"/>
          <w:szCs w:val="21"/>
        </w:rPr>
        <w:t xml:space="preserve">的</w:t>
      </w:r>
      <w:r>
        <w:rPr>
          <w:rFonts w:hint="eastAsia" w:ascii="宋体" w:hAnsi="宋体" w:cs="仿宋"/>
          <w:szCs w:val="21"/>
          <w:u w:val="single"/>
        </w:rPr>
        <w:t xml:space="preserve">（项目名称）</w:t>
      </w:r>
      <w:r>
        <w:rPr>
          <w:rFonts w:hint="eastAsia" w:ascii="宋体" w:hAnsi="宋体" w:cs="仿宋"/>
          <w:szCs w:val="21"/>
        </w:rPr>
        <w:t xml:space="preserve">采购活动，服务全部由符合政策要求的中小企业承接 。相关企业（含联合体中的中小企业、签订分包意向协议的中小企业）的具体情况如下：</w:t>
      </w:r>
      <w:r>
        <w:rPr>
          <w:rFonts w:ascii="宋体" w:hAnsi="宋体" w:cs="仿宋"/>
          <w:szCs w:val="21"/>
        </w:rPr>
      </w:r>
      <w:r/>
    </w:p>
    <w:p>
      <w:pPr>
        <w:pStyle w:val="887"/>
        <w:ind w:firstLine="315"/>
        <w:jc w:val="left"/>
        <w:spacing w:line="440" w:lineRule="exact"/>
        <w:rPr>
          <w:rFonts w:ascii="宋体" w:hAnsi="宋体" w:cs="仿宋"/>
          <w:szCs w:val="21"/>
        </w:rPr>
      </w:pPr>
      <w:r>
        <w:rPr>
          <w:rFonts w:ascii="宋体" w:hAnsi="宋体" w:cs="仿宋"/>
          <w:szCs w:val="21"/>
        </w:rPr>
        <w:t xml:space="preserve">1. </w:t>
      </w:r>
      <w:r>
        <w:rPr>
          <w:rFonts w:hint="eastAsia" w:ascii="宋体" w:hAnsi="宋体" w:cs="仿宋"/>
          <w:szCs w:val="21"/>
          <w:u w:val="single"/>
        </w:rPr>
        <w:t xml:space="preserve">（标的名称）</w:t>
      </w:r>
      <w:r>
        <w:rPr>
          <w:rFonts w:ascii="宋体" w:hAnsi="宋体" w:cs="仿宋"/>
          <w:szCs w:val="21"/>
          <w:u w:val="single"/>
        </w:rPr>
        <w:t xml:space="preserve"> </w:t>
      </w:r>
      <w:r>
        <w:rPr>
          <w:rFonts w:hint="eastAsia" w:ascii="宋体" w:hAnsi="宋体" w:cs="仿宋"/>
          <w:szCs w:val="21"/>
        </w:rPr>
        <w:t xml:space="preserve">，属于</w:t>
      </w:r>
      <w:r>
        <w:rPr>
          <w:rFonts w:hint="eastAsia" w:ascii="宋体" w:hAnsi="宋体" w:cs="仿宋"/>
          <w:szCs w:val="21"/>
          <w:u w:val="single"/>
        </w:rPr>
        <w:t xml:space="preserve">（采购文件中明确的所属行业）</w:t>
      </w:r>
      <w:r>
        <w:rPr>
          <w:rFonts w:hint="eastAsia" w:ascii="宋体" w:hAnsi="宋体" w:cs="仿宋"/>
          <w:szCs w:val="21"/>
        </w:rPr>
        <w:t xml:space="preserve">行业； 承接 企业为</w:t>
      </w:r>
      <w:r>
        <w:rPr>
          <w:rFonts w:hint="eastAsia" w:ascii="宋体" w:hAnsi="宋体" w:cs="仿宋"/>
          <w:szCs w:val="21"/>
          <w:u w:val="single"/>
        </w:rPr>
        <w:t xml:space="preserve">（企业名称）</w:t>
      </w:r>
      <w:r>
        <w:rPr>
          <w:rFonts w:hint="eastAsia" w:ascii="宋体" w:hAnsi="宋体" w:cs="仿宋"/>
          <w:szCs w:val="21"/>
        </w:rPr>
        <w:t xml:space="preserve">，从业人员</w:t>
      </w:r>
      <w:r>
        <w:rPr>
          <w:rFonts w:hint="eastAsia" w:ascii="宋体" w:hAnsi="宋体" w:cs="仿宋"/>
          <w:szCs w:val="21"/>
          <w:u w:val="single"/>
        </w:rPr>
        <w:t xml:space="preserve">       </w:t>
      </w:r>
      <w:r>
        <w:rPr>
          <w:rFonts w:hint="eastAsia" w:ascii="宋体" w:hAnsi="宋体" w:cs="仿宋"/>
          <w:szCs w:val="21"/>
        </w:rPr>
        <w:t xml:space="preserve">人，营业收入为</w:t>
      </w:r>
      <w:r>
        <w:rPr>
          <w:rFonts w:hint="eastAsia" w:ascii="宋体" w:hAnsi="宋体" w:cs="仿宋"/>
          <w:szCs w:val="21"/>
          <w:u w:val="single"/>
        </w:rPr>
        <w:t xml:space="preserve">      </w:t>
      </w:r>
      <w:r>
        <w:rPr>
          <w:rFonts w:hint="eastAsia" w:ascii="宋体" w:hAnsi="宋体" w:cs="仿宋"/>
          <w:szCs w:val="21"/>
        </w:rPr>
        <w:t xml:space="preserve">万元，资产总额为</w:t>
      </w:r>
      <w:r>
        <w:rPr>
          <w:rFonts w:hint="eastAsia" w:ascii="宋体" w:hAnsi="宋体" w:cs="仿宋"/>
          <w:szCs w:val="21"/>
          <w:u w:val="single"/>
        </w:rPr>
        <w:t xml:space="preserve">      </w:t>
      </w:r>
      <w:r>
        <w:rPr>
          <w:rFonts w:hint="eastAsia" w:ascii="宋体" w:hAnsi="宋体" w:cs="仿宋"/>
          <w:szCs w:val="21"/>
        </w:rPr>
        <w:t xml:space="preserve">万元</w:t>
      </w:r>
      <w:r>
        <w:rPr>
          <w:rFonts w:ascii="宋体" w:hAnsi="宋体" w:cs="仿宋"/>
          <w:szCs w:val="21"/>
          <w:vertAlign w:val="superscript"/>
        </w:rPr>
        <w:t xml:space="preserve">1</w:t>
      </w:r>
      <w:r>
        <w:rPr>
          <w:rFonts w:hint="eastAsia" w:ascii="宋体" w:hAnsi="宋体" w:cs="仿宋"/>
          <w:szCs w:val="21"/>
        </w:rPr>
        <w:t xml:space="preserve">，属于</w:t>
      </w:r>
      <w:r>
        <w:rPr>
          <w:rFonts w:hint="eastAsia" w:ascii="宋体" w:hAnsi="宋体" w:cs="仿宋"/>
          <w:szCs w:val="21"/>
          <w:u w:val="single"/>
        </w:rPr>
        <w:t xml:space="preserve">（中型企业、小型企业、微型企业）</w:t>
      </w:r>
      <w:r>
        <w:rPr>
          <w:rFonts w:hint="eastAsia" w:ascii="宋体" w:hAnsi="宋体" w:cs="仿宋"/>
          <w:szCs w:val="21"/>
        </w:rPr>
        <w:t xml:space="preserve">；</w:t>
      </w:r>
      <w:r>
        <w:rPr>
          <w:rFonts w:ascii="宋体" w:hAnsi="宋体" w:cs="仿宋"/>
          <w:szCs w:val="21"/>
        </w:rPr>
      </w:r>
      <w:r/>
    </w:p>
    <w:p>
      <w:pPr>
        <w:pStyle w:val="887"/>
        <w:ind w:firstLine="315"/>
        <w:jc w:val="left"/>
        <w:spacing w:line="440" w:lineRule="exact"/>
        <w:rPr>
          <w:rFonts w:hint="eastAsia" w:ascii="宋体" w:hAnsi="宋体" w:cs="仿宋"/>
          <w:szCs w:val="21"/>
        </w:rPr>
      </w:pPr>
      <w:r>
        <w:rPr>
          <w:rFonts w:ascii="宋体" w:hAnsi="宋体" w:cs="仿宋"/>
          <w:szCs w:val="21"/>
        </w:rPr>
        <w:t xml:space="preserve">2.</w:t>
      </w:r>
      <w:r>
        <w:rPr>
          <w:rFonts w:ascii="宋体" w:hAnsi="宋体" w:cs="仿宋"/>
          <w:szCs w:val="21"/>
          <w:u w:val="single"/>
        </w:rPr>
        <w:t xml:space="preserve"> </w:t>
      </w:r>
      <w:r>
        <w:rPr>
          <w:rFonts w:hint="eastAsia" w:ascii="宋体" w:hAnsi="宋体" w:cs="仿宋"/>
          <w:szCs w:val="21"/>
          <w:u w:val="single"/>
        </w:rPr>
        <w:t xml:space="preserve">（标的名称）</w:t>
      </w:r>
      <w:r>
        <w:rPr>
          <w:rFonts w:ascii="宋体" w:hAnsi="宋体" w:cs="仿宋"/>
          <w:szCs w:val="21"/>
          <w:u w:val="single"/>
        </w:rPr>
        <w:t xml:space="preserve"> </w:t>
      </w:r>
      <w:r>
        <w:rPr>
          <w:rFonts w:hint="eastAsia" w:ascii="宋体" w:hAnsi="宋体" w:cs="仿宋"/>
          <w:szCs w:val="21"/>
        </w:rPr>
        <w:t xml:space="preserve">，属于</w:t>
      </w:r>
      <w:r>
        <w:rPr>
          <w:rFonts w:hint="eastAsia" w:ascii="宋体" w:hAnsi="宋体" w:cs="仿宋"/>
          <w:szCs w:val="21"/>
          <w:u w:val="single"/>
        </w:rPr>
        <w:t xml:space="preserve">（采购文件中明确的所属行业）</w:t>
      </w:r>
      <w:r>
        <w:rPr>
          <w:rFonts w:hint="eastAsia" w:ascii="宋体" w:hAnsi="宋体" w:cs="仿宋"/>
          <w:szCs w:val="21"/>
        </w:rPr>
        <w:t xml:space="preserve">行业； 承接 企业为</w:t>
      </w:r>
      <w:r>
        <w:rPr>
          <w:rFonts w:hint="eastAsia" w:ascii="宋体" w:hAnsi="宋体" w:cs="仿宋"/>
          <w:szCs w:val="21"/>
          <w:u w:val="single"/>
        </w:rPr>
        <w:t xml:space="preserve">（企业名称）</w:t>
      </w:r>
      <w:r>
        <w:rPr>
          <w:rFonts w:hint="eastAsia" w:ascii="宋体" w:hAnsi="宋体" w:cs="仿宋"/>
          <w:szCs w:val="21"/>
        </w:rPr>
        <w:t xml:space="preserve">，从业人员</w:t>
      </w:r>
      <w:r>
        <w:rPr>
          <w:rFonts w:hint="eastAsia" w:ascii="宋体" w:hAnsi="宋体" w:cs="仿宋"/>
          <w:szCs w:val="21"/>
          <w:u w:val="single"/>
        </w:rPr>
        <w:t xml:space="preserve">       </w:t>
      </w:r>
      <w:r>
        <w:rPr>
          <w:rFonts w:hint="eastAsia" w:ascii="宋体" w:hAnsi="宋体" w:cs="仿宋"/>
          <w:szCs w:val="21"/>
        </w:rPr>
        <w:t xml:space="preserve">人，营业收入为</w:t>
      </w:r>
      <w:r>
        <w:rPr>
          <w:rFonts w:hint="eastAsia" w:ascii="宋体" w:hAnsi="宋体" w:cs="仿宋"/>
          <w:szCs w:val="21"/>
          <w:u w:val="single"/>
        </w:rPr>
        <w:t xml:space="preserve">      </w:t>
      </w:r>
      <w:r>
        <w:rPr>
          <w:rFonts w:hint="eastAsia" w:ascii="宋体" w:hAnsi="宋体" w:cs="仿宋"/>
          <w:szCs w:val="21"/>
        </w:rPr>
        <w:t xml:space="preserve">万元，资产总额为</w:t>
      </w:r>
      <w:r>
        <w:rPr>
          <w:rFonts w:hint="eastAsia" w:ascii="宋体" w:hAnsi="宋体" w:cs="仿宋"/>
          <w:szCs w:val="21"/>
          <w:u w:val="single"/>
        </w:rPr>
        <w:t xml:space="preserve">      </w:t>
      </w:r>
      <w:r>
        <w:rPr>
          <w:rFonts w:hint="eastAsia" w:ascii="宋体" w:hAnsi="宋体" w:cs="仿宋"/>
          <w:szCs w:val="21"/>
        </w:rPr>
        <w:t xml:space="preserve">万元</w:t>
      </w:r>
      <w:r>
        <w:rPr>
          <w:rFonts w:ascii="宋体" w:hAnsi="宋体" w:cs="仿宋"/>
          <w:szCs w:val="21"/>
          <w:vertAlign w:val="superscript"/>
        </w:rPr>
        <w:t xml:space="preserve">1</w:t>
      </w:r>
      <w:r>
        <w:rPr>
          <w:rFonts w:hint="eastAsia" w:ascii="宋体" w:hAnsi="宋体" w:cs="仿宋"/>
          <w:szCs w:val="21"/>
        </w:rPr>
        <w:t xml:space="preserve">，属于</w:t>
      </w:r>
      <w:r>
        <w:rPr>
          <w:rFonts w:hint="eastAsia" w:ascii="宋体" w:hAnsi="宋体" w:cs="仿宋"/>
          <w:szCs w:val="21"/>
          <w:u w:val="single"/>
        </w:rPr>
        <w:t xml:space="preserve">（中型企业、小型企业、微型企业）</w:t>
      </w:r>
      <w:r>
        <w:rPr>
          <w:rFonts w:hint="eastAsia" w:ascii="宋体" w:hAnsi="宋体" w:cs="仿宋"/>
          <w:szCs w:val="21"/>
        </w:rPr>
        <w:t xml:space="preserve">；</w:t>
      </w:r>
      <w:r>
        <w:rPr>
          <w:rFonts w:hint="eastAsia" w:ascii="宋体" w:hAnsi="宋体" w:cs="仿宋"/>
          <w:szCs w:val="21"/>
        </w:rPr>
      </w:r>
      <w:r/>
    </w:p>
    <w:p>
      <w:pPr>
        <w:pStyle w:val="887"/>
        <w:ind w:firstLine="525"/>
        <w:jc w:val="left"/>
        <w:spacing w:line="440" w:lineRule="exact"/>
        <w:rPr>
          <w:rFonts w:ascii="宋体" w:hAnsi="宋体" w:cs="仿宋"/>
          <w:szCs w:val="21"/>
        </w:rPr>
      </w:pPr>
      <w:r>
        <w:rPr>
          <w:rFonts w:hint="eastAsia" w:ascii="宋体" w:hAnsi="宋体" w:cs="仿宋"/>
          <w:szCs w:val="21"/>
        </w:rPr>
        <w:t xml:space="preserve"> 以上企业，不属于大企业的分支机构，不存在控股股东为大企业的情形，也不存在与大企业的负责人为同一人的情形。</w:t>
      </w:r>
      <w:r>
        <w:rPr>
          <w:rFonts w:ascii="宋体" w:hAnsi="宋体" w:cs="仿宋"/>
          <w:szCs w:val="21"/>
        </w:rPr>
      </w:r>
      <w:r/>
    </w:p>
    <w:p>
      <w:pPr>
        <w:pStyle w:val="887"/>
        <w:ind w:firstLine="525"/>
        <w:jc w:val="left"/>
        <w:spacing w:line="440" w:lineRule="exact"/>
        <w:rPr>
          <w:rFonts w:ascii="宋体" w:hAnsi="宋体" w:cs="仿宋"/>
          <w:szCs w:val="21"/>
        </w:rPr>
      </w:pPr>
      <w:r>
        <w:rPr>
          <w:rFonts w:hint="eastAsia" w:ascii="宋体" w:hAnsi="宋体" w:cs="仿宋"/>
          <w:szCs w:val="21"/>
        </w:rPr>
        <w:t xml:space="preserve">本企业对上述声明内容的真实性负责。如有虚假，将依法承担相应责任。</w:t>
      </w:r>
      <w:r>
        <w:rPr>
          <w:rFonts w:ascii="宋体" w:hAnsi="宋体" w:cs="仿宋"/>
          <w:szCs w:val="21"/>
        </w:rPr>
      </w:r>
      <w:r/>
    </w:p>
    <w:p>
      <w:pPr>
        <w:pStyle w:val="887"/>
        <w:jc w:val="left"/>
        <w:spacing w:line="440" w:lineRule="exact"/>
        <w:rPr>
          <w:rFonts w:hint="eastAsia" w:ascii="宋体" w:hAnsi="宋体" w:cs="仿宋"/>
          <w:szCs w:val="21"/>
        </w:rPr>
      </w:pPr>
      <w:r>
        <w:rPr>
          <w:rFonts w:hint="eastAsia" w:ascii="宋体" w:hAnsi="宋体" w:cs="仿宋"/>
          <w:szCs w:val="21"/>
        </w:rPr>
      </w:r>
      <w:r/>
    </w:p>
    <w:p>
      <w:pPr>
        <w:pStyle w:val="887"/>
        <w:ind w:firstLine="4725"/>
        <w:jc w:val="left"/>
        <w:spacing w:line="440" w:lineRule="exact"/>
        <w:rPr>
          <w:rFonts w:ascii="宋体" w:hAnsi="宋体" w:cs="仿宋"/>
          <w:szCs w:val="21"/>
        </w:rPr>
      </w:pPr>
      <w:r>
        <w:rPr>
          <w:rFonts w:hint="eastAsia" w:ascii="宋体" w:hAnsi="宋体" w:cs="仿宋"/>
          <w:szCs w:val="21"/>
        </w:rPr>
        <w:t xml:space="preserve">企业名称（盖章）：</w:t>
      </w:r>
      <w:r>
        <w:rPr>
          <w:rFonts w:ascii="宋体" w:hAnsi="宋体" w:cs="仿宋"/>
          <w:szCs w:val="21"/>
        </w:rPr>
      </w:r>
      <w:r/>
    </w:p>
    <w:p>
      <w:pPr>
        <w:pStyle w:val="887"/>
        <w:jc w:val="left"/>
        <w:spacing w:line="440" w:lineRule="exact"/>
        <w:rPr>
          <w:rFonts w:hint="eastAsia" w:ascii="宋体" w:hAnsi="宋体" w:cs="仿宋"/>
          <w:szCs w:val="21"/>
        </w:rPr>
      </w:pPr>
      <w:r>
        <w:rPr>
          <w:rFonts w:hint="eastAsia" w:ascii="宋体" w:hAnsi="宋体" w:cs="仿宋"/>
          <w:szCs w:val="21"/>
        </w:rPr>
      </w:r>
      <w:r/>
    </w:p>
    <w:p>
      <w:pPr>
        <w:pStyle w:val="887"/>
        <w:ind w:firstLine="4725"/>
        <w:jc w:val="left"/>
        <w:spacing w:line="440" w:lineRule="exact"/>
        <w:rPr>
          <w:rFonts w:ascii="宋体" w:hAnsi="宋体" w:cs="仿宋"/>
          <w:szCs w:val="21"/>
        </w:rPr>
      </w:pPr>
      <w:r>
        <w:rPr>
          <w:rFonts w:hint="eastAsia" w:ascii="宋体" w:hAnsi="宋体" w:cs="仿宋"/>
          <w:szCs w:val="21"/>
        </w:rPr>
        <w:t xml:space="preserve">日期：</w:t>
      </w:r>
      <w:r>
        <w:rPr>
          <w:rFonts w:ascii="宋体" w:hAnsi="宋体" w:cs="仿宋"/>
          <w:szCs w:val="21"/>
        </w:rPr>
      </w:r>
      <w:r/>
    </w:p>
    <w:p>
      <w:pPr>
        <w:pStyle w:val="887"/>
        <w:jc w:val="left"/>
        <w:spacing w:line="440" w:lineRule="exact"/>
        <w:rPr>
          <w:rFonts w:ascii="宋体" w:hAnsi="宋体" w:cs="仿宋"/>
          <w:szCs w:val="21"/>
        </w:rPr>
      </w:pPr>
      <w:r>
        <w:rPr>
          <w:rFonts w:ascii="宋体" w:hAnsi="宋体" w:cs="TimesNewRomanPSMT"/>
          <w:szCs w:val="21"/>
          <w:vertAlign w:val="superscript"/>
        </w:rPr>
        <w:t xml:space="preserve">1</w:t>
      </w:r>
      <w:r>
        <w:rPr>
          <w:rFonts w:hint="eastAsia" w:ascii="宋体" w:cs="宋体"/>
          <w:sz w:val="18"/>
          <w:szCs w:val="18"/>
        </w:rPr>
        <w:t xml:space="preserve">从业人员、营业收入、资产总额填报上一年度数据，无上一年度数据的新成立企业可不填报。</w:t>
      </w:r>
      <w:r>
        <w:rPr>
          <w:rFonts w:ascii="宋体" w:hAnsi="宋体" w:cs="仿宋"/>
          <w:szCs w:val="21"/>
        </w:rPr>
      </w:r>
      <w:r/>
    </w:p>
    <w:p>
      <w:pPr>
        <w:pStyle w:val="887"/>
        <w:jc w:val="left"/>
        <w:spacing w:line="440" w:lineRule="exact"/>
      </w:pPr>
      <w:r/>
      <w:r/>
    </w:p>
    <w:p>
      <w:pPr>
        <w:pStyle w:val="887"/>
        <w:jc w:val="left"/>
        <w:spacing w:line="440" w:lineRule="exact"/>
      </w:pPr>
      <w:r/>
      <w:r/>
    </w:p>
    <w:p>
      <w:pPr>
        <w:pStyle w:val="904"/>
        <w:tabs>
          <w:tab w:val="left" w:pos="5250" w:leader="none"/>
        </w:tabs>
      </w:pPr>
      <w:r/>
      <w:r/>
    </w:p>
    <w:p>
      <w:pPr>
        <w:pStyle w:val="900"/>
      </w:pPr>
      <w:r/>
      <w:r/>
    </w:p>
    <w:p>
      <w:pPr>
        <w:pStyle w:val="887"/>
      </w:pPr>
      <w:r/>
      <w:r/>
    </w:p>
    <w:p>
      <w:pPr>
        <w:pStyle w:val="904"/>
        <w:tabs>
          <w:tab w:val="left" w:pos="5250" w:leader="none"/>
        </w:tabs>
      </w:pPr>
      <w:r/>
      <w:r/>
    </w:p>
    <w:p>
      <w:pPr>
        <w:pStyle w:val="900"/>
      </w:pPr>
      <w:r/>
      <w:r/>
    </w:p>
    <w:p>
      <w:pPr>
        <w:pStyle w:val="887"/>
      </w:pPr>
      <w:r/>
      <w:r/>
    </w:p>
    <w:p>
      <w:pPr>
        <w:pStyle w:val="904"/>
        <w:tabs>
          <w:tab w:val="left" w:pos="5250" w:leader="none"/>
        </w:tabs>
      </w:pPr>
      <w:r/>
      <w:r/>
    </w:p>
    <w:p>
      <w:pPr>
        <w:pStyle w:val="904"/>
        <w:tabs>
          <w:tab w:val="left" w:pos="5250" w:leader="none"/>
        </w:tabs>
      </w:pPr>
      <w:r/>
      <w:r/>
    </w:p>
    <w:p>
      <w:pPr>
        <w:pStyle w:val="904"/>
        <w:tabs>
          <w:tab w:val="left" w:pos="5250" w:leader="none"/>
        </w:tabs>
      </w:pPr>
      <w:r/>
      <w:r/>
    </w:p>
    <w:p>
      <w:pPr>
        <w:pStyle w:val="904"/>
        <w:tabs>
          <w:tab w:val="left" w:pos="5250" w:leader="none"/>
        </w:tabs>
      </w:pPr>
      <w:r/>
      <w:r/>
    </w:p>
    <w:p>
      <w:pPr>
        <w:pStyle w:val="927"/>
        <w:spacing w:before="602" w:line="440" w:lineRule="exact"/>
        <w:rPr>
          <w:rFonts w:hint="eastAsia"/>
          <w:b/>
          <w:bCs/>
          <w:sz w:val="21"/>
          <w:szCs w:val="21"/>
        </w:rPr>
      </w:pPr>
      <w:r>
        <w:rPr>
          <w:rFonts w:hint="eastAsia"/>
          <w:b/>
          <w:bCs/>
          <w:sz w:val="21"/>
          <w:szCs w:val="21"/>
        </w:rPr>
        <w:t xml:space="preserve">（4）</w:t>
      </w:r>
      <w:r>
        <w:rPr>
          <w:rFonts w:hint="eastAsia"/>
          <w:b/>
          <w:bCs/>
          <w:sz w:val="21"/>
          <w:szCs w:val="21"/>
        </w:rPr>
        <w:t xml:space="preserve">残疾人福利性单位声明函</w:t>
      </w:r>
      <w:r>
        <w:rPr>
          <w:rFonts w:hint="eastAsia"/>
          <w:b/>
          <w:bCs/>
          <w:sz w:val="21"/>
          <w:szCs w:val="21"/>
        </w:rPr>
      </w:r>
      <w:r/>
    </w:p>
    <w:p>
      <w:pPr>
        <w:pStyle w:val="927"/>
        <w:jc w:val="center"/>
        <w:spacing w:before="602" w:line="440" w:lineRule="exact"/>
        <w:rPr>
          <w:rFonts w:hint="eastAsia"/>
          <w:b/>
          <w:bCs/>
          <w:sz w:val="21"/>
          <w:szCs w:val="21"/>
        </w:rPr>
      </w:pPr>
      <w:r>
        <w:rPr>
          <w:rFonts w:hint="eastAsia"/>
          <w:b/>
          <w:bCs/>
          <w:sz w:val="21"/>
          <w:szCs w:val="21"/>
        </w:rPr>
        <w:t xml:space="preserve">残疾人福利性单位声明函</w:t>
      </w:r>
      <w:r>
        <w:rPr>
          <w:rFonts w:hint="eastAsia"/>
          <w:b/>
          <w:bCs/>
          <w:sz w:val="21"/>
          <w:szCs w:val="21"/>
        </w:rPr>
      </w:r>
      <w:r/>
    </w:p>
    <w:p>
      <w:pPr>
        <w:pStyle w:val="927"/>
        <w:ind w:firstLine="420"/>
        <w:spacing w:before="602" w:line="440" w:lineRule="exact"/>
        <w:rPr>
          <w:rFonts w:hint="eastAsia"/>
          <w:sz w:val="21"/>
          <w:szCs w:val="21"/>
          <w:lang w:val="zh-CN"/>
        </w:rPr>
      </w:pPr>
      <w:r>
        <w:rPr>
          <w:rFonts w:hint="eastAsia"/>
          <w:sz w:val="21"/>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sz w:val="21"/>
          <w:szCs w:val="21"/>
          <w:lang w:val="zh-CN"/>
        </w:rPr>
      </w:r>
      <w:r/>
    </w:p>
    <w:p>
      <w:pPr>
        <w:pStyle w:val="927"/>
        <w:ind w:firstLine="420"/>
        <w:spacing w:before="602" w:line="440" w:lineRule="exact"/>
        <w:rPr>
          <w:rFonts w:hint="eastAsia"/>
          <w:sz w:val="21"/>
          <w:szCs w:val="21"/>
          <w:lang w:val="zh-CN"/>
        </w:rPr>
      </w:pPr>
      <w:r>
        <w:rPr>
          <w:rFonts w:hint="eastAsia"/>
          <w:sz w:val="21"/>
          <w:szCs w:val="21"/>
          <w:lang w:val="zh-CN"/>
        </w:rPr>
        <w:t xml:space="preserve">本单位对上述声明的真实性负责。如有虚假，将依法承担相应责任。</w:t>
      </w:r>
      <w:r>
        <w:rPr>
          <w:rFonts w:hint="eastAsia"/>
          <w:sz w:val="21"/>
          <w:szCs w:val="21"/>
          <w:lang w:val="zh-CN"/>
        </w:rPr>
      </w:r>
      <w:r/>
    </w:p>
    <w:p>
      <w:pPr>
        <w:pStyle w:val="927"/>
        <w:spacing w:before="602" w:line="440" w:lineRule="exact"/>
      </w:pPr>
      <w:r/>
      <w:r/>
    </w:p>
    <w:p>
      <w:pPr>
        <w:pStyle w:val="927"/>
        <w:ind w:firstLine="105"/>
        <w:spacing w:before="602" w:line="440" w:lineRule="exact"/>
        <w:rPr>
          <w:rFonts w:hint="eastAsia"/>
          <w:sz w:val="21"/>
          <w:szCs w:val="21"/>
          <w:lang w:val="zh-CN"/>
        </w:rPr>
      </w:pPr>
      <w:r>
        <w:rPr>
          <w:rFonts w:hint="eastAsia"/>
          <w:sz w:val="21"/>
          <w:szCs w:val="21"/>
        </w:rPr>
        <w:t xml:space="preserve">                                                          </w:t>
      </w:r>
      <w:r>
        <w:rPr>
          <w:rFonts w:hint="eastAsia"/>
          <w:sz w:val="21"/>
          <w:szCs w:val="21"/>
          <w:lang w:val="zh-CN"/>
        </w:rPr>
        <w:t xml:space="preserve">单位名称（盖章）：</w:t>
      </w:r>
      <w:r>
        <w:rPr>
          <w:rFonts w:hint="eastAsia"/>
          <w:sz w:val="21"/>
          <w:szCs w:val="21"/>
          <w:lang w:val="zh-CN"/>
        </w:rPr>
      </w:r>
      <w:r/>
    </w:p>
    <w:p>
      <w:pPr>
        <w:pStyle w:val="927"/>
        <w:ind w:firstLine="105"/>
        <w:spacing w:before="602" w:line="440" w:lineRule="exact"/>
        <w:rPr>
          <w:rFonts w:hint="eastAsia"/>
          <w:sz w:val="21"/>
          <w:szCs w:val="21"/>
          <w:lang w:val="zh-CN"/>
        </w:rPr>
      </w:pPr>
      <w:r>
        <w:rPr>
          <w:rFonts w:hint="eastAsia"/>
          <w:sz w:val="21"/>
          <w:szCs w:val="21"/>
        </w:rPr>
        <w:t xml:space="preserve">                                                         </w:t>
      </w:r>
      <w:r>
        <w:rPr>
          <w:rFonts w:hint="eastAsia"/>
          <w:sz w:val="21"/>
          <w:szCs w:val="21"/>
          <w:lang w:val="zh-CN"/>
        </w:rPr>
        <w:t xml:space="preserve"> 日    期：</w:t>
      </w:r>
      <w:r>
        <w:rPr>
          <w:rFonts w:hint="eastAsia"/>
          <w:sz w:val="21"/>
          <w:szCs w:val="21"/>
          <w:lang w:val="zh-CN"/>
        </w:rPr>
      </w:r>
      <w:r/>
    </w:p>
    <w:p>
      <w:pPr>
        <w:pStyle w:val="887"/>
        <w:jc w:val="left"/>
        <w:spacing w:line="440" w:lineRule="exact"/>
      </w:pPr>
      <w:r/>
      <w:r/>
    </w:p>
    <w:p>
      <w:pPr>
        <w:pStyle w:val="887"/>
        <w:jc w:val="left"/>
        <w:spacing w:line="440" w:lineRule="exact"/>
      </w:pPr>
      <w:r/>
      <w:r/>
    </w:p>
    <w:p>
      <w:pPr>
        <w:pStyle w:val="887"/>
        <w:jc w:val="left"/>
        <w:spacing w:line="440" w:lineRule="exact"/>
      </w:pPr>
      <w:r/>
      <w:r/>
    </w:p>
    <w:p>
      <w:pPr>
        <w:pStyle w:val="887"/>
        <w:jc w:val="left"/>
        <w:spacing w:line="440" w:lineRule="exact"/>
      </w:pPr>
      <w:r/>
      <w:r/>
    </w:p>
    <w:p>
      <w:pPr>
        <w:pStyle w:val="887"/>
        <w:jc w:val="left"/>
        <w:spacing w:line="440" w:lineRule="exact"/>
      </w:pPr>
      <w:r/>
      <w:r/>
    </w:p>
    <w:p>
      <w:pPr>
        <w:pStyle w:val="887"/>
        <w:jc w:val="left"/>
        <w:spacing w:line="440" w:lineRule="exact"/>
      </w:pPr>
      <w:r/>
      <w:r/>
    </w:p>
    <w:p>
      <w:pPr>
        <w:pStyle w:val="887"/>
        <w:jc w:val="left"/>
        <w:spacing w:line="440" w:lineRule="exact"/>
      </w:pPr>
      <w:r/>
      <w:r/>
    </w:p>
    <w:p>
      <w:pPr>
        <w:pStyle w:val="887"/>
        <w:jc w:val="left"/>
        <w:spacing w:line="440" w:lineRule="exact"/>
      </w:pPr>
      <w:r/>
      <w:r/>
    </w:p>
    <w:p>
      <w:pPr>
        <w:pStyle w:val="887"/>
        <w:jc w:val="left"/>
        <w:spacing w:line="440" w:lineRule="exact"/>
      </w:pPr>
      <w:r/>
      <w:r/>
    </w:p>
    <w:p>
      <w:pPr>
        <w:pStyle w:val="887"/>
        <w:jc w:val="left"/>
        <w:spacing w:line="440" w:lineRule="exact"/>
      </w:pPr>
      <w:r/>
      <w:r/>
    </w:p>
    <w:p>
      <w:pPr>
        <w:pStyle w:val="887"/>
        <w:jc w:val="left"/>
        <w:spacing w:line="440" w:lineRule="exact"/>
      </w:pPr>
      <w:r/>
      <w:r/>
    </w:p>
    <w:p>
      <w:pPr>
        <w:pStyle w:val="887"/>
        <w:jc w:val="left"/>
        <w:spacing w:line="440" w:lineRule="exact"/>
        <w:tabs>
          <w:tab w:val="left" w:pos="7980" w:leader="none"/>
        </w:tabs>
        <w:rPr>
          <w:rFonts w:hint="eastAsia" w:ascii="宋体" w:hAnsi="宋体"/>
          <w:b/>
          <w:szCs w:val="21"/>
        </w:rPr>
      </w:pPr>
      <w:r>
        <w:rPr>
          <w:rFonts w:hint="eastAsia" w:ascii="宋体" w:hAnsi="宋体"/>
          <w:b/>
          <w:szCs w:val="21"/>
        </w:rPr>
      </w:r>
      <w:r/>
    </w:p>
    <w:p>
      <w:pPr>
        <w:pStyle w:val="887"/>
        <w:jc w:val="left"/>
        <w:spacing w:line="440" w:lineRule="exact"/>
        <w:tabs>
          <w:tab w:val="left" w:pos="7980" w:leader="none"/>
        </w:tabs>
        <w:rPr>
          <w:rFonts w:hint="eastAsia" w:ascii="宋体" w:hAnsi="宋体"/>
          <w:b/>
          <w:bCs/>
          <w:szCs w:val="21"/>
        </w:rPr>
      </w:pPr>
      <w:r>
        <w:rPr>
          <w:rFonts w:hint="eastAsia" w:ascii="宋体" w:hAnsi="宋体"/>
          <w:b/>
          <w:szCs w:val="21"/>
        </w:rPr>
        <w:t xml:space="preserve">附件</w:t>
      </w:r>
      <w:r>
        <w:rPr>
          <w:rFonts w:ascii="宋体" w:hAnsi="宋体"/>
          <w:b/>
          <w:szCs w:val="21"/>
        </w:rPr>
        <w:t xml:space="preserve">9</w:t>
      </w:r>
      <w:r>
        <w:rPr>
          <w:rFonts w:hint="eastAsia" w:ascii="宋体" w:hAnsi="宋体"/>
          <w:b/>
          <w:bCs/>
          <w:szCs w:val="21"/>
        </w:rPr>
      </w:r>
      <w:r/>
    </w:p>
    <w:p>
      <w:pPr>
        <w:pStyle w:val="887"/>
        <w:jc w:val="left"/>
        <w:spacing w:line="440" w:lineRule="exact"/>
        <w:rPr>
          <w:rFonts w:hint="eastAsia" w:ascii="宋体" w:hAnsi="宋体"/>
          <w:b/>
          <w:spacing w:val="20"/>
          <w:sz w:val="24"/>
        </w:rPr>
      </w:pPr>
      <w:r>
        <w:rPr>
          <w:rFonts w:hint="eastAsia" w:ascii="宋体" w:hAnsi="宋体"/>
          <w:b/>
          <w:spacing w:val="20"/>
          <w:sz w:val="24"/>
        </w:rPr>
      </w:r>
      <w:r/>
    </w:p>
    <w:p>
      <w:pPr>
        <w:pStyle w:val="887"/>
        <w:jc w:val="center"/>
        <w:spacing w:line="440" w:lineRule="exact"/>
        <w:rPr>
          <w:rFonts w:hint="eastAsia" w:ascii="宋体" w:hAnsi="宋体"/>
          <w:b/>
          <w:szCs w:val="21"/>
        </w:rPr>
      </w:pPr>
      <w:r>
        <w:rPr>
          <w:rFonts w:hint="eastAsia" w:ascii="宋体" w:hAnsi="宋体"/>
          <w:b/>
          <w:szCs w:val="21"/>
        </w:rPr>
        <w:t xml:space="preserve">服务要求偏离表</w:t>
      </w:r>
      <w:r>
        <w:rPr>
          <w:rFonts w:hint="eastAsia" w:ascii="宋体" w:hAnsi="宋体"/>
          <w:b/>
          <w:szCs w:val="21"/>
        </w:rPr>
      </w:r>
      <w:r/>
    </w:p>
    <w:p>
      <w:pPr>
        <w:pStyle w:val="887"/>
        <w:ind w:firstLine="630"/>
        <w:jc w:val="left"/>
        <w:spacing w:line="440" w:lineRule="exact"/>
        <w:rPr>
          <w:rFonts w:hint="eastAsia" w:ascii="宋体" w:hAnsi="宋体"/>
          <w:b/>
          <w:spacing w:val="20"/>
          <w:szCs w:val="21"/>
        </w:rPr>
      </w:pPr>
      <w:r>
        <w:rPr>
          <w:rFonts w:hint="eastAsia" w:ascii="宋体" w:hAnsi="宋体"/>
          <w:szCs w:val="21"/>
        </w:rPr>
        <w:t xml:space="preserve">供应商</w:t>
      </w:r>
      <w:r>
        <w:rPr>
          <w:rFonts w:hint="eastAsia" w:ascii="宋体" w:hAnsi="宋体"/>
          <w:szCs w:val="21"/>
          <w:lang w:val="zh-CN"/>
        </w:rPr>
        <w:t xml:space="preserve">：               </w:t>
      </w:r>
      <w:r>
        <w:rPr>
          <w:rFonts w:hint="eastAsia" w:ascii="宋体" w:hAnsi="宋体"/>
          <w:szCs w:val="21"/>
        </w:rPr>
        <w:t xml:space="preserve">                       </w:t>
      </w:r>
      <w:r>
        <w:rPr>
          <w:rFonts w:hint="eastAsia" w:ascii="宋体" w:hAnsi="宋体"/>
          <w:szCs w:val="21"/>
          <w:lang w:val="zh-CN"/>
        </w:rPr>
        <w:t xml:space="preserve">采购编号</w:t>
      </w:r>
      <w:r>
        <w:rPr>
          <w:rFonts w:hint="eastAsia" w:ascii="宋体" w:hAnsi="宋体" w:cs="宋体"/>
          <w:szCs w:val="21"/>
          <w:lang w:val="zh-CN"/>
        </w:rPr>
        <w:t xml:space="preserve">∶</w:t>
      </w:r>
      <w:r>
        <w:rPr>
          <w:rFonts w:hint="eastAsia" w:ascii="宋体" w:hAnsi="宋体"/>
          <w:b/>
          <w:spacing w:val="20"/>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7"/>
        <w:gridCol w:w="1610"/>
        <w:gridCol w:w="1960"/>
        <w:gridCol w:w="1960"/>
        <w:gridCol w:w="1962"/>
      </w:tblGrid>
      <w:tr>
        <w:trPr>
          <w:trHeight w:val="609"/>
        </w:trPr>
        <w:tc>
          <w:tcPr>
            <w:tcW w:w="545" w:type="dxa"/>
            <w:vAlign w:val="center"/>
            <w:textDirection w:val="lrTb"/>
            <w:noWrap w:val="false"/>
          </w:tcPr>
          <w:p>
            <w:pPr>
              <w:pStyle w:val="887"/>
              <w:ind w:left="0"/>
              <w:jc w:val="center"/>
              <w:keepLines w:val="0"/>
              <w:keepNext w:val="0"/>
              <w:pageBreakBefore w:val="0"/>
              <w:spacing w:line="440" w:lineRule="exact"/>
              <w:widowControl w:val="off"/>
              <w:rPr>
                <w:rFonts w:hint="eastAsia" w:ascii="宋体" w:hAnsi="宋体"/>
                <w:szCs w:val="21"/>
              </w:rPr>
            </w:pPr>
            <w:r>
              <w:rPr>
                <w:rFonts w:hint="eastAsia" w:ascii="宋体" w:hAnsi="宋体"/>
                <w:szCs w:val="21"/>
              </w:rPr>
              <w:t xml:space="preserve">序号</w:t>
            </w:r>
            <w:r>
              <w:rPr>
                <w:rFonts w:hint="eastAsia" w:ascii="宋体" w:hAnsi="宋体"/>
                <w:szCs w:val="21"/>
              </w:rPr>
            </w:r>
            <w:r/>
          </w:p>
        </w:tc>
        <w:tc>
          <w:tcPr>
            <w:tcW w:w="957" w:type="dxa"/>
            <w:vAlign w:val="center"/>
            <w:textDirection w:val="lrTb"/>
            <w:noWrap w:val="false"/>
          </w:tcPr>
          <w:p>
            <w:pPr>
              <w:pStyle w:val="900"/>
              <w:ind w:left="0" w:firstLine="0"/>
              <w:jc w:val="center"/>
              <w:keepLines w:val="0"/>
              <w:keepNext w:val="0"/>
              <w:pageBreakBefore w:val="0"/>
              <w:spacing w:line="440" w:lineRule="exact"/>
              <w:widowControl w:val="off"/>
              <w:rPr>
                <w:rFonts w:hint="eastAsia" w:ascii="宋体" w:hAnsi="宋体" w:eastAsia="宋体"/>
                <w:sz w:val="21"/>
                <w:szCs w:val="21"/>
              </w:rPr>
            </w:pPr>
            <w:r>
              <w:rPr>
                <w:rFonts w:hint="eastAsia" w:ascii="宋体" w:hAnsi="宋体" w:eastAsia="宋体"/>
                <w:sz w:val="21"/>
                <w:szCs w:val="21"/>
              </w:rPr>
              <w:t xml:space="preserve">服务内容</w:t>
            </w:r>
            <w:r>
              <w:rPr>
                <w:rFonts w:hint="eastAsia" w:ascii="宋体" w:hAnsi="宋体" w:eastAsia="宋体"/>
                <w:sz w:val="21"/>
                <w:szCs w:val="21"/>
              </w:rPr>
            </w:r>
            <w:r/>
          </w:p>
        </w:tc>
        <w:tc>
          <w:tcPr>
            <w:tcW w:w="1165"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hint="eastAsia" w:ascii="宋体" w:hAnsi="宋体" w:eastAsia="宋体"/>
                <w:sz w:val="21"/>
                <w:szCs w:val="21"/>
              </w:rPr>
              <w:t xml:space="preserve">采购</w:t>
            </w:r>
            <w:r>
              <w:rPr>
                <w:rFonts w:ascii="宋体" w:hAnsi="宋体" w:eastAsia="宋体"/>
                <w:sz w:val="21"/>
                <w:szCs w:val="21"/>
              </w:rPr>
              <w:t xml:space="preserve">要求</w:t>
            </w:r>
            <w:r>
              <w:rPr>
                <w:rFonts w:ascii="宋体" w:hAnsi="宋体" w:eastAsia="宋体"/>
                <w:sz w:val="21"/>
                <w:szCs w:val="21"/>
              </w:rPr>
            </w:r>
            <w:r/>
          </w:p>
        </w:tc>
        <w:tc>
          <w:tcPr>
            <w:tcW w:w="1165"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hint="eastAsia" w:ascii="宋体" w:hAnsi="宋体" w:eastAsia="宋体"/>
                <w:sz w:val="21"/>
                <w:szCs w:val="21"/>
              </w:rPr>
              <w:t xml:space="preserve">响应情况</w:t>
            </w:r>
            <w:r>
              <w:rPr>
                <w:rFonts w:ascii="宋体" w:hAnsi="宋体" w:eastAsia="宋体"/>
                <w:sz w:val="21"/>
                <w:szCs w:val="21"/>
              </w:rPr>
            </w:r>
            <w:r/>
          </w:p>
        </w:tc>
        <w:tc>
          <w:tcPr>
            <w:tcW w:w="1166"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t xml:space="preserve">偏离说明</w:t>
            </w:r>
            <w:r>
              <w:rPr>
                <w:rFonts w:ascii="宋体" w:hAnsi="宋体" w:eastAsia="宋体"/>
                <w:sz w:val="21"/>
                <w:szCs w:val="21"/>
              </w:rPr>
            </w:r>
            <w:r/>
          </w:p>
        </w:tc>
      </w:tr>
      <w:tr>
        <w:trPr/>
        <w:tc>
          <w:tcPr>
            <w:tcW w:w="545" w:type="dxa"/>
            <w:vAlign w:val="center"/>
            <w:textDirection w:val="lrTb"/>
            <w:noWrap w:val="false"/>
          </w:tcPr>
          <w:p>
            <w:pPr>
              <w:pStyle w:val="887"/>
              <w:ind w:left="0"/>
              <w:jc w:val="center"/>
              <w:keepLines w:val="0"/>
              <w:keepNext w:val="0"/>
              <w:pageBreakBefore w:val="0"/>
              <w:spacing w:line="440" w:lineRule="exact"/>
              <w:widowControl w:val="off"/>
              <w:rPr>
                <w:rFonts w:hint="eastAsia" w:ascii="宋体" w:hAnsi="宋体"/>
                <w:szCs w:val="21"/>
              </w:rPr>
            </w:pPr>
            <w:r>
              <w:rPr>
                <w:rFonts w:hint="eastAsia" w:ascii="宋体" w:hAnsi="宋体"/>
                <w:szCs w:val="21"/>
              </w:rPr>
              <w:t xml:space="preserve">1</w:t>
            </w:r>
            <w:r>
              <w:rPr>
                <w:rFonts w:hint="eastAsia" w:ascii="宋体" w:hAnsi="宋体"/>
                <w:szCs w:val="21"/>
              </w:rPr>
            </w:r>
            <w:r/>
          </w:p>
        </w:tc>
        <w:tc>
          <w:tcPr>
            <w:tcW w:w="957"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c>
          <w:tcPr>
            <w:tcW w:w="1165"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c>
          <w:tcPr>
            <w:tcW w:w="1165"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c>
          <w:tcPr>
            <w:tcW w:w="1166"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r>
      <w:tr>
        <w:trPr/>
        <w:tc>
          <w:tcPr>
            <w:tcW w:w="545" w:type="dxa"/>
            <w:vAlign w:val="center"/>
            <w:textDirection w:val="lrTb"/>
            <w:noWrap w:val="false"/>
          </w:tcPr>
          <w:p>
            <w:pPr>
              <w:pStyle w:val="887"/>
              <w:ind w:left="0"/>
              <w:jc w:val="center"/>
              <w:keepLines w:val="0"/>
              <w:keepNext w:val="0"/>
              <w:pageBreakBefore w:val="0"/>
              <w:spacing w:line="440" w:lineRule="exact"/>
              <w:widowControl w:val="off"/>
              <w:rPr>
                <w:rFonts w:hint="eastAsia" w:ascii="宋体" w:hAnsi="宋体"/>
                <w:szCs w:val="21"/>
              </w:rPr>
            </w:pPr>
            <w:r>
              <w:rPr>
                <w:rFonts w:hint="eastAsia" w:ascii="宋体" w:hAnsi="宋体"/>
                <w:szCs w:val="21"/>
              </w:rPr>
              <w:t xml:space="preserve">2</w:t>
            </w:r>
            <w:r>
              <w:rPr>
                <w:rFonts w:hint="eastAsia" w:ascii="宋体" w:hAnsi="宋体"/>
                <w:szCs w:val="21"/>
              </w:rPr>
            </w:r>
            <w:r/>
          </w:p>
        </w:tc>
        <w:tc>
          <w:tcPr>
            <w:tcW w:w="957"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c>
          <w:tcPr>
            <w:tcW w:w="1165"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c>
          <w:tcPr>
            <w:tcW w:w="1165"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c>
          <w:tcPr>
            <w:tcW w:w="1166"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r>
      <w:tr>
        <w:trPr/>
        <w:tc>
          <w:tcPr>
            <w:tcW w:w="545" w:type="dxa"/>
            <w:vAlign w:val="center"/>
            <w:textDirection w:val="lrTb"/>
            <w:noWrap w:val="false"/>
          </w:tcPr>
          <w:p>
            <w:pPr>
              <w:pStyle w:val="887"/>
              <w:ind w:left="0"/>
              <w:jc w:val="center"/>
              <w:keepLines w:val="0"/>
              <w:keepNext w:val="0"/>
              <w:pageBreakBefore w:val="0"/>
              <w:spacing w:line="440" w:lineRule="exact"/>
              <w:widowControl w:val="off"/>
              <w:rPr>
                <w:rFonts w:hint="eastAsia" w:ascii="宋体" w:hAnsi="宋体"/>
                <w:szCs w:val="21"/>
              </w:rPr>
            </w:pPr>
            <w:r>
              <w:rPr>
                <w:rFonts w:hint="eastAsia" w:ascii="宋体" w:hAnsi="宋体"/>
                <w:szCs w:val="21"/>
              </w:rPr>
              <w:t xml:space="preserve">3</w:t>
            </w:r>
            <w:r>
              <w:rPr>
                <w:rFonts w:hint="eastAsia" w:ascii="宋体" w:hAnsi="宋体"/>
                <w:szCs w:val="21"/>
              </w:rPr>
            </w:r>
            <w:r/>
          </w:p>
        </w:tc>
        <w:tc>
          <w:tcPr>
            <w:tcW w:w="957"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c>
          <w:tcPr>
            <w:tcW w:w="1165"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c>
          <w:tcPr>
            <w:tcW w:w="1165"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c>
          <w:tcPr>
            <w:tcW w:w="1166"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r>
      <w:tr>
        <w:trPr/>
        <w:tc>
          <w:tcPr>
            <w:tcW w:w="545" w:type="dxa"/>
            <w:vAlign w:val="center"/>
            <w:textDirection w:val="lrTb"/>
            <w:noWrap w:val="false"/>
          </w:tcPr>
          <w:p>
            <w:pPr>
              <w:pStyle w:val="887"/>
              <w:ind w:left="0"/>
              <w:jc w:val="center"/>
              <w:keepLines w:val="0"/>
              <w:keepNext w:val="0"/>
              <w:pageBreakBefore w:val="0"/>
              <w:spacing w:line="440" w:lineRule="exact"/>
              <w:widowControl w:val="off"/>
              <w:rPr>
                <w:rFonts w:hint="eastAsia" w:ascii="宋体" w:hAnsi="宋体"/>
                <w:szCs w:val="21"/>
              </w:rPr>
            </w:pPr>
            <w:r>
              <w:rPr>
                <w:rFonts w:hint="eastAsia" w:ascii="宋体" w:hAnsi="宋体"/>
                <w:szCs w:val="21"/>
              </w:rPr>
              <w:t xml:space="preserve">4</w:t>
            </w:r>
            <w:r>
              <w:rPr>
                <w:rFonts w:hint="eastAsia" w:ascii="宋体" w:hAnsi="宋体"/>
                <w:szCs w:val="21"/>
              </w:rPr>
            </w:r>
            <w:r/>
          </w:p>
        </w:tc>
        <w:tc>
          <w:tcPr>
            <w:tcW w:w="957"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c>
          <w:tcPr>
            <w:tcW w:w="1165"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c>
          <w:tcPr>
            <w:tcW w:w="1165"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c>
          <w:tcPr>
            <w:tcW w:w="1166"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r>
      <w:tr>
        <w:trPr/>
        <w:tc>
          <w:tcPr>
            <w:tcW w:w="545" w:type="dxa"/>
            <w:vAlign w:val="center"/>
            <w:textDirection w:val="lrTb"/>
            <w:noWrap w:val="false"/>
          </w:tcPr>
          <w:p>
            <w:pPr>
              <w:pStyle w:val="887"/>
              <w:ind w:left="0"/>
              <w:jc w:val="center"/>
              <w:keepLines w:val="0"/>
              <w:keepNext w:val="0"/>
              <w:pageBreakBefore w:val="0"/>
              <w:spacing w:line="440" w:lineRule="exact"/>
              <w:widowControl w:val="off"/>
              <w:rPr>
                <w:rFonts w:hint="eastAsia" w:ascii="宋体" w:hAnsi="宋体"/>
                <w:szCs w:val="21"/>
              </w:rPr>
            </w:pPr>
            <w:r>
              <w:rPr>
                <w:rFonts w:hint="eastAsia" w:ascii="宋体" w:hAnsi="宋体"/>
                <w:szCs w:val="21"/>
              </w:rPr>
              <w:t xml:space="preserve">5</w:t>
            </w:r>
            <w:r>
              <w:rPr>
                <w:rFonts w:hint="eastAsia" w:ascii="宋体" w:hAnsi="宋体"/>
                <w:szCs w:val="21"/>
              </w:rPr>
            </w:r>
            <w:r/>
          </w:p>
        </w:tc>
        <w:tc>
          <w:tcPr>
            <w:tcW w:w="957"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c>
          <w:tcPr>
            <w:tcW w:w="1165"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c>
          <w:tcPr>
            <w:tcW w:w="1165"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c>
          <w:tcPr>
            <w:tcW w:w="1166" w:type="dxa"/>
            <w:vAlign w:val="center"/>
            <w:textDirection w:val="lrTb"/>
            <w:noWrap w:val="false"/>
          </w:tcPr>
          <w:p>
            <w:pPr>
              <w:pStyle w:val="900"/>
              <w:ind w:left="0" w:firstLine="0"/>
              <w:jc w:val="center"/>
              <w:keepLines w:val="0"/>
              <w:keepNext w:val="0"/>
              <w:pageBreakBefore w:val="0"/>
              <w:spacing w:line="440" w:lineRule="exact"/>
              <w:widowControl w:val="off"/>
              <w:rPr>
                <w:rFonts w:ascii="宋体" w:hAnsi="宋体" w:eastAsia="宋体"/>
                <w:sz w:val="21"/>
                <w:szCs w:val="21"/>
              </w:rPr>
            </w:pPr>
            <w:r>
              <w:rPr>
                <w:rFonts w:ascii="宋体" w:hAnsi="宋体" w:eastAsia="宋体"/>
                <w:sz w:val="21"/>
                <w:szCs w:val="21"/>
              </w:rPr>
            </w:r>
            <w:r/>
          </w:p>
        </w:tc>
      </w:tr>
    </w:tbl>
    <w:p>
      <w:pPr>
        <w:pStyle w:val="887"/>
        <w:rPr>
          <w:rFonts w:ascii="宋体" w:hAnsi="宋体" w:cs="宋体"/>
          <w:szCs w:val="21"/>
        </w:rPr>
      </w:pPr>
      <w:r>
        <w:rPr>
          <w:rFonts w:hint="eastAsia" w:ascii="宋体" w:hAnsi="宋体" w:cs="宋体"/>
          <w:szCs w:val="21"/>
        </w:rPr>
        <w:t xml:space="preserve">注：</w:t>
      </w:r>
      <w:r>
        <w:rPr>
          <w:rFonts w:ascii="宋体" w:hAnsi="宋体" w:cs="宋体"/>
          <w:szCs w:val="21"/>
        </w:rPr>
      </w:r>
      <w:r/>
    </w:p>
    <w:p>
      <w:pPr>
        <w:pStyle w:val="887"/>
        <w:ind w:firstLine="420"/>
        <w:jc w:val="left"/>
        <w:spacing w:line="440" w:lineRule="exact"/>
        <w:rPr>
          <w:rFonts w:hint="eastAsia" w:ascii="宋体" w:hAnsi="宋体" w:cs="宋体"/>
          <w:szCs w:val="21"/>
        </w:rPr>
      </w:pPr>
      <w:r>
        <w:rPr>
          <w:rFonts w:hint="eastAsia" w:ascii="宋体" w:hAnsi="宋体" w:cs="宋体"/>
          <w:szCs w:val="21"/>
        </w:rPr>
        <w:t xml:space="preserve">1、磋商响应单位应对照采购文件技术要求等要求，所投标的物与采购文件的规定有偏离的，应在此表中申明与技术要求条文的偏差和例外。</w:t>
      </w:r>
      <w:r>
        <w:rPr>
          <w:rFonts w:hint="eastAsia" w:ascii="宋体" w:hAnsi="宋体" w:cs="宋体"/>
          <w:szCs w:val="21"/>
        </w:rPr>
      </w:r>
      <w:r/>
    </w:p>
    <w:p>
      <w:pPr>
        <w:pStyle w:val="887"/>
        <w:ind w:firstLine="420"/>
        <w:jc w:val="left"/>
        <w:spacing w:line="440" w:lineRule="exact"/>
        <w:rPr>
          <w:rFonts w:hint="eastAsia"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完全响应采购文件的规定。但该表不作为磋商响应单位对所投标的物关于技术要求等详细描述和说明的替代。</w:t>
      </w:r>
      <w:r>
        <w:rPr>
          <w:rFonts w:hint="eastAsia" w:ascii="宋体" w:hAnsi="宋体" w:cs="宋体"/>
          <w:szCs w:val="21"/>
        </w:rPr>
      </w:r>
      <w:r/>
    </w:p>
    <w:p>
      <w:pPr>
        <w:pStyle w:val="887"/>
        <w:ind w:firstLine="630"/>
        <w:jc w:val="left"/>
        <w:spacing w:line="440" w:lineRule="exact"/>
        <w:rPr>
          <w:rFonts w:hint="eastAsia" w:ascii="宋体" w:hAnsi="宋体" w:cs="宋体"/>
          <w:szCs w:val="21"/>
        </w:rPr>
      </w:pPr>
      <w:r>
        <w:rPr>
          <w:rFonts w:hint="eastAsia" w:ascii="宋体" w:hAnsi="宋体" w:cs="宋体"/>
          <w:szCs w:val="21"/>
        </w:rPr>
      </w:r>
      <w:r/>
    </w:p>
    <w:p>
      <w:pPr>
        <w:pStyle w:val="887"/>
        <w:ind w:firstLine="420"/>
        <w:spacing w:line="440" w:lineRule="exact"/>
        <w:rPr>
          <w:rFonts w:hint="eastAsia" w:ascii="宋体" w:hAnsi="宋体" w:cs="宋体"/>
          <w:szCs w:val="21"/>
        </w:rPr>
      </w:pPr>
      <w:r>
        <w:rPr>
          <w:rFonts w:hint="eastAsia" w:ascii="宋体" w:hAnsi="宋体" w:cs="宋体"/>
          <w:szCs w:val="21"/>
        </w:rPr>
        <w:t xml:space="preserve">磋商响应单位：（单位盖章）</w:t>
      </w:r>
      <w:r>
        <w:rPr>
          <w:rFonts w:hint="eastAsia" w:ascii="宋体" w:hAnsi="宋体" w:cs="宋体"/>
          <w:szCs w:val="21"/>
        </w:rPr>
      </w:r>
      <w:r/>
    </w:p>
    <w:p>
      <w:pPr>
        <w:pStyle w:val="887"/>
        <w:ind w:firstLine="420"/>
        <w:spacing w:line="440" w:lineRule="exact"/>
        <w:rPr>
          <w:rFonts w:hint="eastAsia" w:ascii="宋体" w:hAnsi="宋体" w:cs="宋体"/>
          <w:szCs w:val="21"/>
        </w:rPr>
      </w:pPr>
      <w:r>
        <w:rPr>
          <w:rFonts w:hint="eastAsia" w:ascii="宋体" w:hAnsi="宋体" w:cs="宋体"/>
          <w:szCs w:val="21"/>
        </w:rPr>
        <w:t xml:space="preserve">法定代表人或委托代理人：（签字或盖章）</w:t>
      </w:r>
      <w:r>
        <w:rPr>
          <w:rFonts w:hint="eastAsia" w:ascii="宋体" w:hAnsi="宋体" w:cs="宋体"/>
          <w:szCs w:val="21"/>
        </w:rPr>
      </w:r>
      <w:r/>
    </w:p>
    <w:p>
      <w:pPr>
        <w:pStyle w:val="887"/>
        <w:ind w:firstLine="420"/>
        <w:jc w:val="left"/>
        <w:spacing w:line="440" w:lineRule="exact"/>
        <w:rPr>
          <w:rFonts w:hint="eastAsia" w:ascii="宋体" w:hAnsi="宋体"/>
          <w:b/>
          <w:szCs w:val="21"/>
        </w:rPr>
      </w:pPr>
      <w:r>
        <w:rPr>
          <w:rFonts w:hint="eastAsia" w:ascii="宋体" w:hAnsi="宋体" w:cs="宋体"/>
          <w:szCs w:val="21"/>
        </w:rPr>
        <w:t xml:space="preserve">日期：         年         月       日</w:t>
      </w:r>
      <w:r>
        <w:rPr>
          <w:rFonts w:hint="eastAsia" w:ascii="宋体" w:hAnsi="宋体"/>
          <w:b/>
          <w:szCs w:val="21"/>
        </w:rPr>
      </w:r>
      <w:r/>
    </w:p>
    <w:p>
      <w:pPr>
        <w:pStyle w:val="887"/>
        <w:pageBreakBefore/>
        <w:rPr>
          <w:rFonts w:hint="eastAsia" w:ascii="宋体" w:hAnsi="宋体" w:cs="宋体"/>
          <w:b/>
          <w:szCs w:val="21"/>
        </w:rPr>
      </w:pPr>
      <w:r>
        <w:rPr>
          <w:rFonts w:hint="eastAsia" w:ascii="宋体" w:hAnsi="宋体"/>
          <w:b/>
          <w:szCs w:val="21"/>
        </w:rPr>
        <w:t xml:space="preserve">附件</w:t>
      </w:r>
      <w:r>
        <w:rPr>
          <w:rFonts w:ascii="宋体" w:hAnsi="宋体"/>
          <w:b/>
          <w:szCs w:val="21"/>
        </w:rPr>
        <w:t xml:space="preserve">10</w:t>
      </w:r>
      <w:r>
        <w:rPr>
          <w:rFonts w:hint="eastAsia" w:ascii="宋体" w:hAnsi="宋体" w:cs="宋体"/>
          <w:b/>
          <w:szCs w:val="21"/>
        </w:rPr>
      </w:r>
      <w:r/>
    </w:p>
    <w:p>
      <w:pPr>
        <w:pStyle w:val="887"/>
        <w:jc w:val="center"/>
        <w:rPr>
          <w:rFonts w:hint="eastAsia" w:ascii="宋体" w:hAnsi="宋体" w:cs="宋体"/>
          <w:b/>
          <w:szCs w:val="21"/>
        </w:rPr>
      </w:pPr>
      <w:r>
        <w:rPr>
          <w:rFonts w:hint="eastAsia" w:ascii="宋体" w:hAnsi="宋体" w:cs="宋体"/>
          <w:b/>
          <w:szCs w:val="21"/>
        </w:rPr>
      </w:r>
      <w:r/>
    </w:p>
    <w:p>
      <w:pPr>
        <w:pStyle w:val="887"/>
        <w:jc w:val="center"/>
        <w:rPr>
          <w:rFonts w:hint="eastAsia" w:ascii="宋体" w:hAnsi="宋体" w:cs="宋体"/>
          <w:b/>
          <w:szCs w:val="21"/>
        </w:rPr>
      </w:pPr>
      <w:r>
        <w:rPr>
          <w:rFonts w:hint="eastAsia" w:ascii="宋体" w:hAnsi="宋体" w:cs="宋体"/>
          <w:b/>
          <w:szCs w:val="21"/>
        </w:rPr>
        <w:t xml:space="preserve">商务条款偏离表</w:t>
      </w:r>
      <w:r>
        <w:rPr>
          <w:rFonts w:hint="eastAsia" w:ascii="宋体" w:hAnsi="宋体" w:cs="宋体"/>
          <w:b/>
          <w:szCs w:val="21"/>
        </w:rPr>
      </w:r>
      <w:r/>
    </w:p>
    <w:p>
      <w:pPr>
        <w:pStyle w:val="887"/>
        <w:rPr>
          <w:rFonts w:hint="eastAsia" w:ascii="宋体" w:hAnsi="宋体" w:cs="宋体"/>
          <w:szCs w:val="21"/>
        </w:rPr>
      </w:pPr>
      <w:r>
        <w:rPr>
          <w:rFonts w:hint="eastAsia" w:ascii="宋体" w:hAnsi="宋体" w:cs="宋体"/>
          <w:szCs w:val="21"/>
        </w:rPr>
        <w:t xml:space="preserve">单位名称（盖章）：                              </w:t>
      </w:r>
      <w:r>
        <w:rPr>
          <w:rFonts w:hint="eastAsia" w:ascii="宋体" w:hAnsi="宋体" w:cs="宋体"/>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1655"/>
        <w:gridCol w:w="1490"/>
        <w:gridCol w:w="1324"/>
        <w:gridCol w:w="1562"/>
        <w:gridCol w:w="1616"/>
      </w:tblGrid>
      <w:tr>
        <w:trPr/>
        <w:tc>
          <w:tcPr>
            <w:tcW w:w="453" w:type="dxa"/>
            <w:vAlign w:val="center"/>
            <w:textDirection w:val="lrTb"/>
            <w:noWrap w:val="false"/>
          </w:tcPr>
          <w:p>
            <w:pPr>
              <w:pStyle w:val="887"/>
              <w:jc w:val="center"/>
              <w:spacing w:before="240" w:after="240"/>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984" w:type="dxa"/>
            <w:vAlign w:val="center"/>
            <w:textDirection w:val="lrTb"/>
            <w:noWrap w:val="false"/>
          </w:tcPr>
          <w:p>
            <w:pPr>
              <w:pStyle w:val="887"/>
              <w:jc w:val="center"/>
              <w:rPr>
                <w:rFonts w:hint="eastAsia" w:ascii="宋体" w:hAnsi="宋体" w:cs="宋体"/>
                <w:szCs w:val="21"/>
              </w:rPr>
            </w:pPr>
            <w:r>
              <w:rPr>
                <w:rFonts w:hint="eastAsia" w:ascii="宋体" w:hAnsi="宋体" w:cs="宋体"/>
                <w:szCs w:val="21"/>
              </w:rPr>
              <w:t xml:space="preserve">商务内容</w:t>
            </w:r>
            <w:r>
              <w:rPr>
                <w:rFonts w:hint="eastAsia" w:ascii="宋体" w:hAnsi="宋体" w:cs="宋体"/>
                <w:szCs w:val="21"/>
              </w:rPr>
            </w:r>
            <w:r/>
          </w:p>
        </w:tc>
        <w:tc>
          <w:tcPr>
            <w:tcW w:w="886" w:type="dxa"/>
            <w:vAlign w:val="center"/>
            <w:textDirection w:val="lrTb"/>
            <w:noWrap w:val="false"/>
          </w:tcPr>
          <w:p>
            <w:pPr>
              <w:pStyle w:val="887"/>
              <w:jc w:val="center"/>
              <w:rPr>
                <w:rFonts w:hint="eastAsia" w:ascii="宋体" w:hAnsi="宋体" w:cs="宋体"/>
                <w:szCs w:val="21"/>
              </w:rPr>
            </w:pPr>
            <w:r>
              <w:rPr>
                <w:rFonts w:hint="eastAsia" w:ascii="宋体" w:hAnsi="宋体" w:cs="宋体"/>
                <w:szCs w:val="21"/>
              </w:rPr>
              <w:t xml:space="preserve">采购要求</w:t>
            </w:r>
            <w:r>
              <w:rPr>
                <w:rFonts w:hint="eastAsia" w:ascii="宋体" w:hAnsi="宋体" w:cs="宋体"/>
                <w:szCs w:val="21"/>
              </w:rPr>
            </w:r>
            <w:r/>
          </w:p>
        </w:tc>
        <w:tc>
          <w:tcPr>
            <w:tcW w:w="787" w:type="dxa"/>
            <w:vAlign w:val="center"/>
            <w:textDirection w:val="lrTb"/>
            <w:noWrap w:val="false"/>
          </w:tcPr>
          <w:p>
            <w:pPr>
              <w:pStyle w:val="887"/>
              <w:jc w:val="center"/>
              <w:rPr>
                <w:rFonts w:hint="eastAsia" w:ascii="宋体" w:hAnsi="宋体" w:cs="宋体"/>
                <w:szCs w:val="21"/>
              </w:rPr>
            </w:pPr>
            <w:r>
              <w:rPr>
                <w:rFonts w:hint="eastAsia" w:ascii="宋体" w:hAnsi="宋体" w:cs="宋体"/>
                <w:szCs w:val="21"/>
              </w:rPr>
              <w:t xml:space="preserve">投标要求</w:t>
            </w:r>
            <w:r>
              <w:rPr>
                <w:rFonts w:hint="eastAsia" w:ascii="宋体" w:hAnsi="宋体" w:cs="宋体"/>
                <w:szCs w:val="21"/>
              </w:rPr>
            </w:r>
            <w:r/>
          </w:p>
        </w:tc>
        <w:tc>
          <w:tcPr>
            <w:tcW w:w="929" w:type="dxa"/>
            <w:vAlign w:val="center"/>
            <w:textDirection w:val="lrTb"/>
            <w:noWrap w:val="false"/>
          </w:tcPr>
          <w:p>
            <w:pPr>
              <w:pStyle w:val="887"/>
              <w:jc w:val="center"/>
              <w:rPr>
                <w:rFonts w:hint="eastAsia" w:ascii="宋体" w:hAnsi="宋体" w:cs="宋体"/>
                <w:szCs w:val="21"/>
              </w:rPr>
            </w:pPr>
            <w:r>
              <w:rPr>
                <w:rFonts w:hint="eastAsia" w:ascii="宋体" w:hAnsi="宋体" w:cs="宋体"/>
                <w:szCs w:val="21"/>
              </w:rPr>
              <w:t xml:space="preserve">偏离/响应</w:t>
            </w:r>
            <w:r>
              <w:rPr>
                <w:rFonts w:hint="eastAsia" w:ascii="宋体" w:hAnsi="宋体" w:cs="宋体"/>
                <w:szCs w:val="21"/>
              </w:rPr>
            </w:r>
            <w:r/>
          </w:p>
        </w:tc>
        <w:tc>
          <w:tcPr>
            <w:tcW w:w="961" w:type="dxa"/>
            <w:vAlign w:val="center"/>
            <w:textDirection w:val="lrTb"/>
            <w:noWrap w:val="false"/>
          </w:tcPr>
          <w:p>
            <w:pPr>
              <w:pStyle w:val="887"/>
              <w:jc w:val="center"/>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tc>
      </w:tr>
      <w:tr>
        <w:trPr/>
        <w:tc>
          <w:tcPr>
            <w:tcW w:w="453" w:type="dxa"/>
            <w:vAlign w:val="top"/>
            <w:textDirection w:val="lrTb"/>
            <w:noWrap w:val="false"/>
          </w:tcPr>
          <w:p>
            <w:pPr>
              <w:pStyle w:val="887"/>
              <w:spacing w:before="240" w:after="240"/>
              <w:rPr>
                <w:rFonts w:hint="eastAsia" w:ascii="宋体" w:hAnsi="宋体" w:cs="宋体"/>
                <w:szCs w:val="21"/>
              </w:rPr>
            </w:pPr>
            <w:r>
              <w:rPr>
                <w:rFonts w:hint="eastAsia" w:ascii="宋体" w:hAnsi="宋体" w:cs="宋体"/>
                <w:szCs w:val="21"/>
              </w:rPr>
            </w:r>
            <w:r/>
          </w:p>
        </w:tc>
        <w:tc>
          <w:tcPr>
            <w:tcW w:w="984"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c>
          <w:tcPr>
            <w:tcW w:w="886"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c>
          <w:tcPr>
            <w:tcW w:w="787"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c>
          <w:tcPr>
            <w:tcW w:w="929"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c>
          <w:tcPr>
            <w:tcW w:w="961"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r>
      <w:tr>
        <w:trPr/>
        <w:tc>
          <w:tcPr>
            <w:tcW w:w="453" w:type="dxa"/>
            <w:vAlign w:val="top"/>
            <w:textDirection w:val="lrTb"/>
            <w:noWrap w:val="false"/>
          </w:tcPr>
          <w:p>
            <w:pPr>
              <w:pStyle w:val="887"/>
              <w:spacing w:before="240" w:after="240"/>
              <w:rPr>
                <w:rFonts w:hint="eastAsia" w:ascii="宋体" w:hAnsi="宋体" w:cs="宋体"/>
                <w:szCs w:val="21"/>
              </w:rPr>
            </w:pPr>
            <w:r>
              <w:rPr>
                <w:rFonts w:hint="eastAsia" w:ascii="宋体" w:hAnsi="宋体" w:cs="宋体"/>
                <w:szCs w:val="21"/>
              </w:rPr>
            </w:r>
            <w:r/>
          </w:p>
        </w:tc>
        <w:tc>
          <w:tcPr>
            <w:tcW w:w="984"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c>
          <w:tcPr>
            <w:tcW w:w="886"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c>
          <w:tcPr>
            <w:tcW w:w="787"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c>
          <w:tcPr>
            <w:tcW w:w="929"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c>
          <w:tcPr>
            <w:tcW w:w="961"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r>
      <w:tr>
        <w:trPr/>
        <w:tc>
          <w:tcPr>
            <w:tcW w:w="453" w:type="dxa"/>
            <w:vAlign w:val="top"/>
            <w:textDirection w:val="lrTb"/>
            <w:noWrap w:val="false"/>
          </w:tcPr>
          <w:p>
            <w:pPr>
              <w:pStyle w:val="887"/>
              <w:spacing w:before="240" w:after="240"/>
              <w:rPr>
                <w:rFonts w:hint="eastAsia" w:ascii="宋体" w:hAnsi="宋体" w:cs="宋体"/>
                <w:szCs w:val="21"/>
              </w:rPr>
            </w:pPr>
            <w:r>
              <w:rPr>
                <w:rFonts w:hint="eastAsia" w:ascii="宋体" w:hAnsi="宋体" w:cs="宋体"/>
                <w:szCs w:val="21"/>
              </w:rPr>
            </w:r>
            <w:r/>
          </w:p>
        </w:tc>
        <w:tc>
          <w:tcPr>
            <w:tcW w:w="984"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c>
          <w:tcPr>
            <w:tcW w:w="886"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c>
          <w:tcPr>
            <w:tcW w:w="787"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c>
          <w:tcPr>
            <w:tcW w:w="929"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c>
          <w:tcPr>
            <w:tcW w:w="961"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r>
      <w:tr>
        <w:trPr/>
        <w:tc>
          <w:tcPr>
            <w:tcW w:w="453" w:type="dxa"/>
            <w:vAlign w:val="top"/>
            <w:textDirection w:val="lrTb"/>
            <w:noWrap w:val="false"/>
          </w:tcPr>
          <w:p>
            <w:pPr>
              <w:pStyle w:val="887"/>
              <w:spacing w:before="240" w:after="240"/>
              <w:rPr>
                <w:rFonts w:hint="eastAsia" w:ascii="宋体" w:hAnsi="宋体" w:cs="宋体"/>
                <w:szCs w:val="21"/>
              </w:rPr>
            </w:pPr>
            <w:r>
              <w:rPr>
                <w:rFonts w:hint="eastAsia" w:ascii="宋体" w:hAnsi="宋体" w:cs="宋体"/>
                <w:szCs w:val="21"/>
              </w:rPr>
            </w:r>
            <w:r/>
          </w:p>
        </w:tc>
        <w:tc>
          <w:tcPr>
            <w:tcW w:w="984"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c>
          <w:tcPr>
            <w:tcW w:w="886"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c>
          <w:tcPr>
            <w:tcW w:w="787"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c>
          <w:tcPr>
            <w:tcW w:w="929"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c>
          <w:tcPr>
            <w:tcW w:w="961" w:type="dxa"/>
            <w:vAlign w:val="top"/>
            <w:textDirection w:val="lrTb"/>
            <w:noWrap w:val="false"/>
          </w:tcPr>
          <w:p>
            <w:pPr>
              <w:pStyle w:val="887"/>
              <w:rPr>
                <w:rFonts w:hint="eastAsia" w:ascii="宋体" w:hAnsi="宋体" w:cs="宋体"/>
                <w:szCs w:val="21"/>
              </w:rPr>
            </w:pPr>
            <w:r>
              <w:rPr>
                <w:rFonts w:hint="eastAsia" w:ascii="宋体" w:hAnsi="宋体" w:cs="宋体"/>
                <w:szCs w:val="21"/>
              </w:rPr>
            </w:r>
            <w:r/>
          </w:p>
        </w:tc>
      </w:tr>
    </w:tbl>
    <w:p>
      <w:pPr>
        <w:pStyle w:val="887"/>
        <w:rPr>
          <w:rFonts w:hint="eastAsia" w:ascii="宋体" w:hAnsi="宋体" w:cs="宋体"/>
          <w:szCs w:val="21"/>
        </w:rPr>
      </w:pPr>
      <w:r>
        <w:rPr>
          <w:rFonts w:hint="eastAsia" w:ascii="宋体" w:hAnsi="宋体" w:cs="宋体"/>
          <w:szCs w:val="21"/>
        </w:rPr>
      </w:r>
      <w:r/>
    </w:p>
    <w:p>
      <w:pPr>
        <w:pStyle w:val="887"/>
        <w:rPr>
          <w:rFonts w:ascii="宋体" w:hAnsi="宋体" w:cs="宋体"/>
          <w:szCs w:val="21"/>
        </w:rPr>
      </w:pPr>
      <w:r>
        <w:rPr>
          <w:rFonts w:hint="eastAsia" w:ascii="宋体" w:hAnsi="宋体" w:cs="宋体"/>
          <w:szCs w:val="21"/>
        </w:rPr>
        <w:t xml:space="preserve">注：</w:t>
      </w:r>
      <w:r>
        <w:rPr>
          <w:rFonts w:ascii="宋体" w:hAnsi="宋体" w:cs="宋体"/>
          <w:szCs w:val="21"/>
        </w:rPr>
      </w:r>
      <w:r/>
    </w:p>
    <w:p>
      <w:pPr>
        <w:pStyle w:val="887"/>
        <w:ind w:firstLine="420"/>
        <w:spacing w:line="440" w:lineRule="exact"/>
        <w:rPr>
          <w:rFonts w:hint="eastAsia" w:ascii="宋体" w:hAnsi="宋体" w:cs="宋体"/>
          <w:szCs w:val="21"/>
        </w:rPr>
      </w:pPr>
      <w:r>
        <w:rPr>
          <w:rFonts w:hint="eastAsia" w:ascii="宋体" w:hAnsi="宋体" w:cs="宋体"/>
          <w:szCs w:val="21"/>
        </w:rPr>
        <w:t xml:space="preserve">1、磋商响应单位应对照采购文件技术要求等要求，所投标的物与采购文件的规定有偏离的，应在此表中申明与技术要求条文的偏差和例外。</w:t>
      </w:r>
      <w:r>
        <w:rPr>
          <w:rFonts w:hint="eastAsia" w:ascii="宋体" w:hAnsi="宋体" w:cs="宋体"/>
          <w:szCs w:val="21"/>
        </w:rPr>
      </w:r>
      <w:r/>
    </w:p>
    <w:p>
      <w:pPr>
        <w:pStyle w:val="887"/>
        <w:ind w:firstLine="420"/>
        <w:spacing w:line="440" w:lineRule="exact"/>
        <w:rPr>
          <w:rFonts w:hint="eastAsia"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完全响应采购文件的规定。但该表不作为磋商响应单位对所投标的物关于技术要求等详细描述和说明的替代。</w:t>
      </w:r>
      <w:r>
        <w:rPr>
          <w:rFonts w:hint="eastAsia" w:ascii="宋体" w:hAnsi="宋体" w:cs="宋体"/>
          <w:szCs w:val="21"/>
        </w:rPr>
      </w:r>
      <w:r/>
    </w:p>
    <w:p>
      <w:pPr>
        <w:pStyle w:val="887"/>
        <w:ind w:firstLine="420"/>
        <w:spacing w:line="440" w:lineRule="exact"/>
        <w:rPr>
          <w:rFonts w:hint="eastAsia" w:ascii="宋体" w:hAnsi="宋体" w:cs="宋体"/>
          <w:szCs w:val="21"/>
        </w:rPr>
      </w:pPr>
      <w:r>
        <w:rPr>
          <w:rFonts w:hint="eastAsia" w:ascii="宋体" w:hAnsi="宋体" w:cs="宋体"/>
          <w:szCs w:val="21"/>
        </w:rPr>
      </w:r>
      <w:r/>
    </w:p>
    <w:p>
      <w:pPr>
        <w:pStyle w:val="887"/>
        <w:ind w:firstLine="420"/>
        <w:spacing w:line="440" w:lineRule="exact"/>
        <w:rPr>
          <w:rFonts w:hint="eastAsia" w:ascii="宋体" w:hAnsi="宋体" w:cs="宋体"/>
          <w:szCs w:val="21"/>
        </w:rPr>
      </w:pPr>
      <w:r>
        <w:rPr>
          <w:rFonts w:hint="eastAsia" w:ascii="宋体" w:hAnsi="宋体" w:cs="宋体"/>
          <w:szCs w:val="21"/>
        </w:rPr>
        <w:t xml:space="preserve">磋商响应单位：（单位盖章）</w:t>
      </w:r>
      <w:r>
        <w:rPr>
          <w:rFonts w:hint="eastAsia" w:ascii="宋体" w:hAnsi="宋体" w:cs="宋体"/>
          <w:szCs w:val="21"/>
        </w:rPr>
      </w:r>
      <w:r/>
    </w:p>
    <w:p>
      <w:pPr>
        <w:pStyle w:val="887"/>
        <w:ind w:firstLine="420"/>
        <w:spacing w:line="440" w:lineRule="exact"/>
        <w:rPr>
          <w:rFonts w:hint="eastAsia" w:ascii="宋体" w:hAnsi="宋体" w:cs="宋体"/>
          <w:szCs w:val="21"/>
        </w:rPr>
      </w:pPr>
      <w:r>
        <w:rPr>
          <w:rFonts w:hint="eastAsia" w:ascii="宋体" w:hAnsi="宋体" w:cs="宋体"/>
          <w:szCs w:val="21"/>
        </w:rPr>
        <w:t xml:space="preserve">法定代表人或委托代理人：（签字或盖章）</w:t>
      </w:r>
      <w:r>
        <w:rPr>
          <w:rFonts w:hint="eastAsia" w:ascii="宋体" w:hAnsi="宋体" w:cs="宋体"/>
          <w:szCs w:val="21"/>
        </w:rPr>
      </w:r>
      <w:r/>
    </w:p>
    <w:p>
      <w:pPr>
        <w:pStyle w:val="887"/>
        <w:ind w:firstLine="420"/>
        <w:spacing w:line="440" w:lineRule="exact"/>
        <w:rPr>
          <w:rFonts w:hint="eastAsia" w:ascii="宋体" w:hAnsi="宋体" w:cs="宋体"/>
          <w:b/>
        </w:rPr>
      </w:pPr>
      <w:r>
        <w:rPr>
          <w:rFonts w:hint="eastAsia" w:ascii="宋体" w:hAnsi="宋体" w:cs="宋体"/>
          <w:szCs w:val="21"/>
        </w:rPr>
        <w:t xml:space="preserve">日期：         年         月       日</w:t>
      </w:r>
      <w:r>
        <w:rPr>
          <w:rFonts w:hint="eastAsia" w:ascii="宋体" w:hAnsi="宋体" w:cs="宋体"/>
          <w:b/>
        </w:rPr>
      </w:r>
      <w:r/>
    </w:p>
    <w:p>
      <w:pPr>
        <w:pStyle w:val="887"/>
        <w:spacing w:line="360" w:lineRule="auto"/>
        <w:rPr>
          <w:rFonts w:hint="eastAsia" w:ascii="宋体" w:hAnsi="宋体" w:cs="宋体"/>
          <w:b/>
        </w:rPr>
      </w:pPr>
      <w:r>
        <w:rPr>
          <w:rFonts w:hint="eastAsia" w:ascii="宋体" w:hAnsi="宋体" w:cs="宋体"/>
          <w:b/>
        </w:rPr>
      </w:r>
      <w:r/>
    </w:p>
    <w:p>
      <w:pPr>
        <w:pStyle w:val="887"/>
        <w:spacing w:line="440" w:lineRule="exact"/>
        <w:rPr>
          <w:rFonts w:hint="eastAsia" w:ascii="宋体" w:hAnsi="宋体" w:cs="宋体"/>
          <w:b/>
          <w:szCs w:val="21"/>
        </w:rPr>
      </w:pPr>
      <w:r>
        <w:rPr>
          <w:rFonts w:hint="eastAsia" w:ascii="宋体" w:hAnsi="宋体" w:cs="宋体"/>
          <w:b/>
          <w:szCs w:val="21"/>
        </w:rPr>
      </w:r>
      <w:r/>
    </w:p>
    <w:p>
      <w:pPr>
        <w:pStyle w:val="930"/>
        <w:pageBreakBefore/>
        <w:spacing w:line="440" w:lineRule="exact"/>
        <w:rPr>
          <w:rFonts w:hint="eastAsia" w:ascii="宋体" w:hAnsi="宋体" w:cs="宋体"/>
          <w:szCs w:val="21"/>
        </w:rPr>
      </w:pPr>
      <w:r>
        <w:rPr>
          <w:rFonts w:hint="eastAsia" w:ascii="宋体" w:hAnsi="宋体" w:cs="宋体"/>
          <w:szCs w:val="21"/>
        </w:rPr>
        <w:t xml:space="preserve">附件1</w:t>
      </w:r>
      <w:r>
        <w:rPr>
          <w:rFonts w:ascii="宋体" w:hAnsi="宋体" w:cs="宋体"/>
          <w:szCs w:val="21"/>
        </w:rPr>
        <w:t xml:space="preserve">1</w:t>
      </w:r>
      <w:r>
        <w:rPr>
          <w:rFonts w:hint="eastAsia" w:ascii="宋体" w:hAnsi="宋体" w:cs="宋体"/>
          <w:szCs w:val="21"/>
        </w:rPr>
      </w:r>
      <w:r/>
    </w:p>
    <w:p>
      <w:pPr>
        <w:pStyle w:val="887"/>
        <w:jc w:val="center"/>
        <w:spacing w:line="440" w:lineRule="exact"/>
        <w:rPr>
          <w:rFonts w:hint="eastAsia" w:ascii="宋体" w:hAnsi="宋体" w:cs="宋体"/>
          <w:b/>
          <w:bCs/>
          <w:szCs w:val="21"/>
        </w:rPr>
      </w:pPr>
      <w:r>
        <w:rPr>
          <w:rFonts w:hint="eastAsia" w:ascii="宋体" w:hAnsi="宋体" w:cs="宋体"/>
          <w:b/>
          <w:bCs/>
          <w:szCs w:val="21"/>
          <w:lang w:val="zh-CN"/>
        </w:rPr>
        <w:t xml:space="preserve">响应单位资格承诺书</w:t>
      </w:r>
      <w:r>
        <w:rPr>
          <w:b/>
          <w:bCs/>
        </w:rPr>
      </w:r>
      <w:r/>
    </w:p>
    <w:p>
      <w:pPr>
        <w:pStyle w:val="887"/>
        <w:ind w:firstLine="315"/>
        <w:spacing w:line="440" w:lineRule="exact"/>
        <w:rPr>
          <w:rFonts w:hint="eastAsia" w:ascii="宋体" w:hAnsi="宋体" w:cs="宋体"/>
          <w:szCs w:val="21"/>
          <w:lang w:val="zh-CN"/>
        </w:rPr>
      </w:pPr>
      <w:r>
        <w:rPr>
          <w:rFonts w:hint="eastAsia" w:ascii="宋体" w:hAnsi="宋体" w:cs="宋体"/>
          <w:szCs w:val="21"/>
          <w:lang w:val="zh-CN"/>
        </w:rPr>
        <w:t xml:space="preserve">响应单位</w:t>
      </w:r>
      <w:r>
        <w:rPr>
          <w:rFonts w:hint="eastAsia" w:ascii="宋体" w:hAnsi="宋体" w:cs="宋体"/>
          <w:szCs w:val="21"/>
        </w:rPr>
        <w:t xml:space="preserve">：（公章）                             采购编号：             号</w:t>
      </w:r>
      <w:r>
        <w:rPr>
          <w:rFonts w:hint="eastAsia" w:ascii="宋体" w:hAnsi="宋体" w:cs="宋体"/>
          <w:szCs w:val="21"/>
          <w:lang w:val="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4058"/>
        <w:gridCol w:w="1503"/>
        <w:gridCol w:w="2077"/>
      </w:tblGrid>
      <w:tr>
        <w:trPr>
          <w:trHeight w:val="696"/>
        </w:trPr>
        <w:tc>
          <w:tcPr>
            <w:tcW w:w="457" w:type="dxa"/>
            <w:vAlign w:val="center"/>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t xml:space="preserve">序号</w:t>
            </w:r>
            <w:r>
              <w:rPr>
                <w:rFonts w:hint="eastAsia" w:ascii="宋体" w:hAnsi="宋体" w:cs="宋体"/>
                <w:szCs w:val="21"/>
                <w:lang w:val="zh-CN"/>
              </w:rPr>
            </w:r>
            <w:r/>
          </w:p>
        </w:tc>
        <w:tc>
          <w:tcPr>
            <w:tcW w:w="2413"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t xml:space="preserve">响应单位部分资格要求</w:t>
            </w:r>
            <w:r>
              <w:rPr>
                <w:rFonts w:hint="eastAsia" w:ascii="宋体" w:hAnsi="宋体" w:cs="宋体"/>
                <w:szCs w:val="21"/>
              </w:rPr>
            </w:r>
            <w:r/>
          </w:p>
        </w:tc>
        <w:tc>
          <w:tcPr>
            <w:tcW w:w="894" w:type="dxa"/>
            <w:vAlign w:val="center"/>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t xml:space="preserve">是否完全满足</w:t>
            </w:r>
            <w:r>
              <w:rPr>
                <w:rFonts w:hint="eastAsia" w:ascii="宋体" w:hAnsi="宋体" w:cs="宋体"/>
                <w:szCs w:val="21"/>
                <w:lang w:val="zh-CN"/>
              </w:rPr>
            </w:r>
            <w:r/>
          </w:p>
        </w:tc>
        <w:tc>
          <w:tcPr>
            <w:tcW w:w="1235" w:type="dxa"/>
            <w:vAlign w:val="center"/>
            <w:textDirection w:val="lrTb"/>
            <w:noWrap w:val="false"/>
          </w:tcPr>
          <w:p>
            <w:pPr>
              <w:pStyle w:val="887"/>
              <w:jc w:val="center"/>
              <w:spacing w:line="440" w:lineRule="exact"/>
              <w:rPr>
                <w:rFonts w:hint="eastAsia" w:ascii="宋体" w:hAnsi="宋体" w:cs="宋体"/>
                <w:szCs w:val="21"/>
                <w:lang w:val="zh-CN"/>
              </w:rPr>
            </w:pPr>
            <w:r>
              <w:rPr>
                <w:rFonts w:hint="eastAsia" w:ascii="宋体" w:hAnsi="宋体" w:cs="宋体"/>
                <w:szCs w:val="21"/>
                <w:lang w:val="zh-CN"/>
              </w:rPr>
              <w:t xml:space="preserve">备注</w:t>
            </w:r>
            <w:r>
              <w:rPr>
                <w:rFonts w:hint="eastAsia" w:ascii="宋体" w:hAnsi="宋体" w:cs="宋体"/>
                <w:szCs w:val="21"/>
                <w:lang w:val="zh-CN"/>
              </w:rPr>
            </w:r>
            <w:r/>
          </w:p>
        </w:tc>
      </w:tr>
      <w:tr>
        <w:trPr>
          <w:trHeight w:val="660"/>
        </w:trPr>
        <w:tc>
          <w:tcPr>
            <w:tcW w:w="457"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413" w:type="dxa"/>
            <w:vAlign w:val="center"/>
            <w:textDirection w:val="lrTb"/>
            <w:noWrap w:val="false"/>
          </w:tcPr>
          <w:p>
            <w:pPr>
              <w:pStyle w:val="887"/>
              <w:spacing w:line="440" w:lineRule="exact"/>
              <w:rPr>
                <w:rFonts w:hint="eastAsia" w:ascii="宋体" w:hAnsi="宋体" w:cs="宋体"/>
                <w:szCs w:val="21"/>
              </w:rPr>
            </w:pPr>
            <w:r>
              <w:rPr>
                <w:rFonts w:hint="eastAsia" w:ascii="宋体" w:hAnsi="宋体" w:cs="宋体"/>
                <w:szCs w:val="21"/>
              </w:rPr>
              <w:t xml:space="preserve">具有独立承担民事责任的能力；</w:t>
            </w:r>
            <w:r>
              <w:rPr>
                <w:rFonts w:hint="eastAsia" w:ascii="宋体" w:hAnsi="宋体" w:cs="宋体"/>
                <w:szCs w:val="21"/>
              </w:rPr>
            </w:r>
            <w:r/>
          </w:p>
        </w:tc>
        <w:tc>
          <w:tcPr>
            <w:tcW w:w="894"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1235" w:type="dxa"/>
            <w:vAlign w:val="center"/>
            <w:textDirection w:val="lrTb"/>
            <w:noWrap w:val="false"/>
          </w:tcPr>
          <w:p>
            <w:pPr>
              <w:pStyle w:val="887"/>
              <w:spacing w:line="440" w:lineRule="exact"/>
              <w:rPr>
                <w:rFonts w:hint="eastAsia" w:ascii="宋体" w:hAnsi="宋体" w:cs="宋体"/>
                <w:szCs w:val="21"/>
              </w:rPr>
            </w:pPr>
            <w:r>
              <w:rPr>
                <w:rFonts w:hint="eastAsia" w:ascii="宋体" w:hAnsi="宋体" w:cs="宋体"/>
                <w:szCs w:val="21"/>
              </w:rPr>
            </w:r>
            <w:r/>
          </w:p>
        </w:tc>
      </w:tr>
      <w:tr>
        <w:trPr>
          <w:trHeight w:val="660"/>
        </w:trPr>
        <w:tc>
          <w:tcPr>
            <w:tcW w:w="457"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413" w:type="dxa"/>
            <w:vAlign w:val="center"/>
            <w:textDirection w:val="lrTb"/>
            <w:noWrap w:val="false"/>
          </w:tcPr>
          <w:p>
            <w:pPr>
              <w:pStyle w:val="887"/>
              <w:spacing w:line="440" w:lineRule="exact"/>
              <w:rPr>
                <w:rFonts w:hint="eastAsia" w:ascii="宋体" w:hAnsi="宋体" w:cs="宋体"/>
                <w:szCs w:val="21"/>
              </w:rPr>
            </w:pPr>
            <w:r>
              <w:rPr>
                <w:rFonts w:hint="eastAsia" w:ascii="宋体" w:hAnsi="宋体" w:cs="宋体"/>
                <w:szCs w:val="21"/>
              </w:rPr>
              <w:t xml:space="preserve">具有良好的商业信誉和健全的财务会计制度；</w:t>
            </w:r>
            <w:r>
              <w:rPr>
                <w:rFonts w:hint="eastAsia" w:ascii="宋体" w:hAnsi="宋体" w:cs="宋体"/>
                <w:szCs w:val="21"/>
              </w:rPr>
            </w:r>
            <w:r/>
          </w:p>
        </w:tc>
        <w:tc>
          <w:tcPr>
            <w:tcW w:w="894"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1235" w:type="dxa"/>
            <w:vAlign w:val="center"/>
            <w:textDirection w:val="lrTb"/>
            <w:noWrap w:val="false"/>
          </w:tcPr>
          <w:p>
            <w:pPr>
              <w:pStyle w:val="887"/>
              <w:spacing w:line="440" w:lineRule="exact"/>
              <w:rPr>
                <w:rFonts w:hint="eastAsia" w:ascii="宋体" w:hAnsi="宋体" w:cs="宋体"/>
                <w:szCs w:val="21"/>
              </w:rPr>
            </w:pPr>
            <w:r>
              <w:rPr>
                <w:rFonts w:hint="eastAsia" w:ascii="宋体" w:hAnsi="宋体" w:cs="宋体"/>
                <w:szCs w:val="21"/>
              </w:rPr>
            </w:r>
            <w:r/>
          </w:p>
        </w:tc>
      </w:tr>
      <w:tr>
        <w:trPr>
          <w:trHeight w:val="660"/>
        </w:trPr>
        <w:tc>
          <w:tcPr>
            <w:tcW w:w="457"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2413" w:type="dxa"/>
            <w:vAlign w:val="center"/>
            <w:textDirection w:val="lrTb"/>
            <w:noWrap w:val="false"/>
          </w:tcPr>
          <w:p>
            <w:pPr>
              <w:pStyle w:val="887"/>
              <w:spacing w:line="440" w:lineRule="exact"/>
              <w:rPr>
                <w:rFonts w:hint="eastAsia" w:ascii="宋体" w:hAnsi="宋体" w:cs="宋体"/>
                <w:szCs w:val="21"/>
              </w:rPr>
            </w:pPr>
            <w:r>
              <w:rPr>
                <w:rFonts w:hint="eastAsia" w:ascii="宋体" w:hAnsi="宋体" w:cs="宋体"/>
                <w:szCs w:val="21"/>
              </w:rPr>
              <w:t xml:space="preserve">具有履行合同所必需的设备和专业技术能力；</w:t>
            </w:r>
            <w:r>
              <w:rPr>
                <w:rFonts w:hint="eastAsia" w:ascii="宋体" w:hAnsi="宋体" w:cs="宋体"/>
                <w:szCs w:val="21"/>
              </w:rPr>
            </w:r>
            <w:r/>
          </w:p>
        </w:tc>
        <w:tc>
          <w:tcPr>
            <w:tcW w:w="894"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1235" w:type="dxa"/>
            <w:vAlign w:val="center"/>
            <w:textDirection w:val="lrTb"/>
            <w:noWrap w:val="false"/>
          </w:tcPr>
          <w:p>
            <w:pPr>
              <w:pStyle w:val="887"/>
              <w:spacing w:line="440" w:lineRule="exact"/>
              <w:rPr>
                <w:rFonts w:hint="eastAsia" w:ascii="宋体" w:hAnsi="宋体" w:cs="宋体"/>
                <w:szCs w:val="21"/>
              </w:rPr>
            </w:pPr>
            <w:r>
              <w:rPr>
                <w:rFonts w:hint="eastAsia" w:ascii="宋体" w:hAnsi="宋体" w:cs="宋体"/>
                <w:szCs w:val="21"/>
              </w:rPr>
            </w:r>
            <w:r/>
          </w:p>
        </w:tc>
      </w:tr>
      <w:tr>
        <w:trPr>
          <w:trHeight w:val="660"/>
        </w:trPr>
        <w:tc>
          <w:tcPr>
            <w:tcW w:w="457"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2413" w:type="dxa"/>
            <w:vAlign w:val="center"/>
            <w:textDirection w:val="lrTb"/>
            <w:noWrap w:val="false"/>
          </w:tcPr>
          <w:p>
            <w:pPr>
              <w:pStyle w:val="887"/>
              <w:spacing w:line="440" w:lineRule="exact"/>
              <w:rPr>
                <w:rFonts w:hint="eastAsia" w:ascii="宋体" w:hAnsi="宋体" w:cs="宋体"/>
                <w:szCs w:val="21"/>
              </w:rPr>
            </w:pPr>
            <w:r>
              <w:rPr>
                <w:rFonts w:hint="eastAsia" w:ascii="宋体" w:hAnsi="宋体" w:cs="宋体"/>
                <w:szCs w:val="21"/>
              </w:rPr>
              <w:t xml:space="preserve">有依法缴纳税收和社会保障资金的良好记录；</w:t>
            </w:r>
            <w:r>
              <w:rPr>
                <w:rFonts w:hint="eastAsia" w:ascii="宋体" w:hAnsi="宋体" w:cs="宋体"/>
                <w:szCs w:val="21"/>
              </w:rPr>
            </w:r>
            <w:r/>
          </w:p>
        </w:tc>
        <w:tc>
          <w:tcPr>
            <w:tcW w:w="894"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1235" w:type="dxa"/>
            <w:vAlign w:val="center"/>
            <w:textDirection w:val="lrTb"/>
            <w:noWrap w:val="false"/>
          </w:tcPr>
          <w:p>
            <w:pPr>
              <w:pStyle w:val="887"/>
              <w:spacing w:line="440" w:lineRule="exact"/>
              <w:rPr>
                <w:rFonts w:hint="eastAsia" w:ascii="宋体" w:hAnsi="宋体" w:cs="宋体"/>
                <w:szCs w:val="21"/>
              </w:rPr>
            </w:pPr>
            <w:r>
              <w:rPr>
                <w:rFonts w:hint="eastAsia" w:ascii="宋体" w:hAnsi="宋体" w:cs="宋体"/>
                <w:szCs w:val="21"/>
              </w:rPr>
            </w:r>
            <w:r/>
          </w:p>
        </w:tc>
      </w:tr>
      <w:tr>
        <w:trPr>
          <w:trHeight w:val="660"/>
        </w:trPr>
        <w:tc>
          <w:tcPr>
            <w:tcW w:w="457"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2413" w:type="dxa"/>
            <w:vAlign w:val="center"/>
            <w:textDirection w:val="lrTb"/>
            <w:noWrap w:val="false"/>
          </w:tcPr>
          <w:p>
            <w:pPr>
              <w:pStyle w:val="887"/>
              <w:spacing w:line="440" w:lineRule="exact"/>
              <w:rPr>
                <w:rFonts w:hint="eastAsia" w:ascii="宋体" w:hAnsi="宋体" w:cs="宋体"/>
                <w:szCs w:val="21"/>
              </w:rPr>
            </w:pPr>
            <w:r>
              <w:rPr>
                <w:rFonts w:hint="eastAsia" w:ascii="宋体" w:hAnsi="宋体" w:cs="宋体"/>
                <w:szCs w:val="21"/>
              </w:rPr>
              <w:t xml:space="preserve">参加政府采购活动前三年内，在经营活动中没有重大违法记录。</w:t>
            </w:r>
            <w:r>
              <w:rPr>
                <w:rFonts w:hint="eastAsia" w:ascii="宋体" w:hAnsi="宋体" w:cs="宋体"/>
                <w:szCs w:val="21"/>
              </w:rPr>
            </w:r>
            <w:r/>
          </w:p>
        </w:tc>
        <w:tc>
          <w:tcPr>
            <w:tcW w:w="894"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1235" w:type="dxa"/>
            <w:vAlign w:val="center"/>
            <w:textDirection w:val="lrTb"/>
            <w:noWrap w:val="false"/>
          </w:tcPr>
          <w:p>
            <w:pPr>
              <w:pStyle w:val="887"/>
              <w:spacing w:line="440" w:lineRule="exact"/>
              <w:rPr>
                <w:rFonts w:hint="eastAsia" w:ascii="宋体" w:hAnsi="宋体" w:cs="宋体"/>
                <w:szCs w:val="21"/>
              </w:rPr>
            </w:pPr>
            <w:r>
              <w:rPr>
                <w:rFonts w:hint="eastAsia" w:ascii="宋体" w:hAnsi="宋体" w:cs="宋体"/>
                <w:szCs w:val="21"/>
              </w:rPr>
            </w:r>
            <w:r/>
          </w:p>
        </w:tc>
      </w:tr>
      <w:tr>
        <w:trPr>
          <w:trHeight w:val="660"/>
        </w:trPr>
        <w:tc>
          <w:tcPr>
            <w:tcW w:w="457"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413" w:type="dxa"/>
            <w:vAlign w:val="center"/>
            <w:textDirection w:val="lrTb"/>
            <w:noWrap w:val="false"/>
          </w:tcPr>
          <w:p>
            <w:pPr>
              <w:pStyle w:val="923"/>
              <w:jc w:val="both"/>
              <w:spacing w:line="440" w:lineRule="exact"/>
              <w:rPr>
                <w:rFonts w:hint="eastAsia" w:hAnsi="宋体" w:eastAsia="宋体" w:cs="宋体"/>
                <w:sz w:val="21"/>
                <w:szCs w:val="21"/>
              </w:rPr>
            </w:pPr>
            <w:r/>
            <w:bookmarkStart w:id="24" w:name="_Toc24490"/>
            <w:r>
              <w:rPr>
                <w:rFonts w:hint="eastAsia" w:hAnsi="宋体" w:eastAsia="宋体" w:cs="宋体"/>
                <w:sz w:val="21"/>
                <w:szCs w:val="21"/>
              </w:rPr>
              <w:t xml:space="preserve">法律、行政法规规定的其他条件；</w:t>
            </w:r>
            <w:bookmarkEnd w:id="24"/>
            <w:r>
              <w:rPr>
                <w:rFonts w:hint="eastAsia" w:hAnsi="宋体" w:eastAsia="宋体" w:cs="宋体"/>
                <w:sz w:val="21"/>
                <w:szCs w:val="21"/>
              </w:rPr>
            </w:r>
            <w:r/>
          </w:p>
        </w:tc>
        <w:tc>
          <w:tcPr>
            <w:tcW w:w="894"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1235" w:type="dxa"/>
            <w:vAlign w:val="center"/>
            <w:textDirection w:val="lrTb"/>
            <w:noWrap w:val="false"/>
          </w:tcPr>
          <w:p>
            <w:pPr>
              <w:pStyle w:val="887"/>
              <w:spacing w:line="440" w:lineRule="exact"/>
              <w:rPr>
                <w:rFonts w:hint="eastAsia" w:ascii="宋体" w:hAnsi="宋体" w:cs="宋体"/>
                <w:szCs w:val="21"/>
              </w:rPr>
            </w:pPr>
            <w:r>
              <w:rPr>
                <w:rFonts w:hint="eastAsia" w:ascii="宋体" w:hAnsi="宋体" w:cs="宋体"/>
                <w:szCs w:val="21"/>
              </w:rPr>
            </w:r>
            <w:r/>
          </w:p>
        </w:tc>
      </w:tr>
      <w:tr>
        <w:trPr>
          <w:trHeight w:val="660"/>
        </w:trPr>
        <w:tc>
          <w:tcPr>
            <w:tcW w:w="457"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2413" w:type="dxa"/>
            <w:vAlign w:val="center"/>
            <w:textDirection w:val="lrTb"/>
            <w:noWrap w:val="false"/>
          </w:tcPr>
          <w:p>
            <w:pPr>
              <w:pStyle w:val="923"/>
              <w:jc w:val="both"/>
              <w:spacing w:line="440" w:lineRule="exact"/>
              <w:rPr>
                <w:rFonts w:hint="eastAsia" w:hAnsi="宋体" w:eastAsia="宋体" w:cs="宋体"/>
                <w:sz w:val="21"/>
                <w:szCs w:val="21"/>
              </w:rPr>
            </w:pPr>
            <w:r/>
            <w:bookmarkStart w:id="25" w:name="_Toc1619"/>
            <w:r>
              <w:rPr>
                <w:rFonts w:hint="eastAsia" w:hAnsi="宋体" w:eastAsia="宋体" w:cs="宋体"/>
                <w:sz w:val="21"/>
                <w:szCs w:val="21"/>
              </w:rPr>
              <w:t xml:space="preserve">合格响应单位特定要求</w:t>
            </w:r>
            <w:bookmarkEnd w:id="25"/>
            <w:r>
              <w:rPr>
                <w:rFonts w:hint="eastAsia" w:hAnsi="宋体" w:eastAsia="宋体" w:cs="宋体"/>
                <w:sz w:val="21"/>
                <w:szCs w:val="21"/>
              </w:rPr>
            </w:r>
            <w:r/>
          </w:p>
        </w:tc>
        <w:tc>
          <w:tcPr>
            <w:tcW w:w="894" w:type="dxa"/>
            <w:vAlign w:val="center"/>
            <w:textDirection w:val="lrTb"/>
            <w:noWrap w:val="false"/>
          </w:tcPr>
          <w:p>
            <w:pPr>
              <w:pStyle w:val="887"/>
              <w:jc w:val="center"/>
              <w:spacing w:line="440" w:lineRule="exact"/>
              <w:rPr>
                <w:rFonts w:hint="eastAsia" w:ascii="宋体" w:hAnsi="宋体" w:cs="宋体"/>
                <w:szCs w:val="21"/>
              </w:rPr>
            </w:pPr>
            <w:r>
              <w:rPr>
                <w:rFonts w:hint="eastAsia" w:ascii="宋体" w:hAnsi="宋体" w:cs="宋体"/>
                <w:szCs w:val="21"/>
              </w:rPr>
            </w:r>
            <w:r/>
          </w:p>
        </w:tc>
        <w:tc>
          <w:tcPr>
            <w:tcW w:w="1235" w:type="dxa"/>
            <w:vAlign w:val="center"/>
            <w:textDirection w:val="lrTb"/>
            <w:noWrap w:val="false"/>
          </w:tcPr>
          <w:p>
            <w:pPr>
              <w:pStyle w:val="887"/>
              <w:spacing w:line="440" w:lineRule="exact"/>
              <w:rPr>
                <w:rFonts w:hint="eastAsia" w:ascii="宋体" w:hAnsi="宋体" w:cs="宋体"/>
                <w:szCs w:val="21"/>
              </w:rPr>
            </w:pPr>
            <w:r>
              <w:rPr>
                <w:rFonts w:hint="eastAsia" w:ascii="宋体" w:hAnsi="宋体" w:cs="宋体"/>
                <w:szCs w:val="21"/>
              </w:rPr>
            </w:r>
            <w:r/>
          </w:p>
        </w:tc>
      </w:tr>
    </w:tbl>
    <w:p>
      <w:pPr>
        <w:pStyle w:val="977"/>
        <w:numPr>
          <w:ilvl w:val="0"/>
          <w:numId w:val="0"/>
        </w:numPr>
        <w:ind w:left="420" w:hanging="210"/>
        <w:spacing w:line="440" w:lineRule="exact"/>
        <w:tabs>
          <w:tab w:val="left" w:pos="420" w:leader="none"/>
        </w:tabs>
        <w:rPr>
          <w:rFonts w:hint="eastAsia" w:ascii="宋体" w:hAnsi="宋体" w:cs="宋体"/>
          <w:sz w:val="21"/>
          <w:szCs w:val="21"/>
        </w:rPr>
      </w:pPr>
      <w:r>
        <w:rPr>
          <w:rFonts w:hint="eastAsia" w:ascii="宋体" w:hAnsi="宋体" w:cs="宋体"/>
          <w:sz w:val="21"/>
          <w:szCs w:val="21"/>
        </w:rPr>
        <w:t xml:space="preserve">响应单位（公章）：</w:t>
      </w:r>
      <w:r>
        <w:rPr>
          <w:rFonts w:hint="eastAsia" w:ascii="宋体" w:hAnsi="宋体" w:cs="宋体"/>
          <w:sz w:val="21"/>
          <w:szCs w:val="21"/>
        </w:rPr>
      </w:r>
      <w:r/>
    </w:p>
    <w:p>
      <w:pPr>
        <w:pStyle w:val="977"/>
        <w:numPr>
          <w:ilvl w:val="0"/>
          <w:numId w:val="0"/>
        </w:numPr>
        <w:ind w:left="420" w:hanging="210"/>
        <w:spacing w:line="440" w:lineRule="exact"/>
        <w:tabs>
          <w:tab w:val="left" w:pos="420" w:leader="none"/>
        </w:tabs>
        <w:rPr>
          <w:rFonts w:hint="eastAsia" w:ascii="宋体" w:hAnsi="宋体" w:cs="宋体"/>
          <w:sz w:val="21"/>
          <w:szCs w:val="21"/>
        </w:rPr>
      </w:pPr>
      <w:r>
        <w:rPr>
          <w:rFonts w:hint="eastAsia" w:ascii="宋体" w:hAnsi="宋体" w:cs="宋体"/>
          <w:sz w:val="21"/>
          <w:szCs w:val="21"/>
        </w:rPr>
        <w:t xml:space="preserve">法定代表人或委托代理人：（签字或盖章）</w:t>
      </w:r>
      <w:r>
        <w:rPr>
          <w:rFonts w:hint="eastAsia" w:ascii="宋体" w:hAnsi="宋体" w:cs="宋体"/>
          <w:sz w:val="21"/>
          <w:szCs w:val="21"/>
        </w:rPr>
      </w:r>
      <w:r/>
    </w:p>
    <w:p>
      <w:pPr>
        <w:pStyle w:val="887"/>
        <w:ind w:firstLine="210"/>
        <w:spacing w:line="440" w:lineRule="exact"/>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887"/>
        <w:spacing w:line="440" w:lineRule="exact"/>
        <w:rPr>
          <w:rFonts w:hint="eastAsia" w:ascii="宋体" w:hAnsi="宋体" w:cs="宋体"/>
          <w:szCs w:val="21"/>
        </w:rPr>
      </w:pPr>
      <w:r>
        <w:rPr>
          <w:rFonts w:hint="eastAsia" w:ascii="宋体" w:hAnsi="宋体" w:cs="宋体"/>
          <w:szCs w:val="21"/>
        </w:rPr>
      </w:r>
      <w:r/>
    </w:p>
    <w:p>
      <w:pPr>
        <w:pStyle w:val="887"/>
        <w:spacing w:line="440" w:lineRule="exact"/>
        <w:rPr>
          <w:rFonts w:hint="eastAsia" w:ascii="宋体" w:hAnsi="宋体" w:cs="宋体"/>
          <w:b/>
          <w:szCs w:val="21"/>
        </w:rPr>
      </w:pPr>
      <w:r>
        <w:rPr>
          <w:rFonts w:hint="eastAsia" w:ascii="宋体" w:hAnsi="宋体" w:cs="宋体"/>
          <w:b/>
          <w:szCs w:val="21"/>
        </w:rPr>
      </w:r>
      <w:r/>
    </w:p>
    <w:p>
      <w:pPr>
        <w:pStyle w:val="887"/>
        <w:spacing w:line="440" w:lineRule="exact"/>
        <w:rPr>
          <w:rFonts w:hint="eastAsia" w:ascii="宋体" w:hAnsi="宋体" w:cs="宋体"/>
          <w:b/>
          <w:szCs w:val="21"/>
        </w:rPr>
      </w:pPr>
      <w:r>
        <w:rPr>
          <w:rFonts w:hint="eastAsia" w:ascii="宋体" w:hAnsi="宋体" w:cs="宋体"/>
          <w:b/>
          <w:szCs w:val="21"/>
        </w:rPr>
      </w:r>
      <w:r/>
    </w:p>
    <w:p>
      <w:pPr>
        <w:pStyle w:val="887"/>
        <w:spacing w:line="440" w:lineRule="exact"/>
        <w:rPr>
          <w:rFonts w:hint="eastAsia" w:ascii="宋体" w:hAnsi="宋体" w:cs="宋体"/>
          <w:b/>
          <w:szCs w:val="21"/>
        </w:rPr>
      </w:pPr>
      <w:r>
        <w:rPr>
          <w:rFonts w:hint="eastAsia" w:ascii="宋体" w:hAnsi="宋体" w:cs="宋体"/>
          <w:b/>
          <w:szCs w:val="21"/>
        </w:rPr>
      </w:r>
      <w:r/>
    </w:p>
    <w:p>
      <w:pPr>
        <w:pStyle w:val="887"/>
        <w:spacing w:line="440" w:lineRule="exact"/>
        <w:rPr>
          <w:rFonts w:hint="eastAsia" w:ascii="宋体" w:hAnsi="宋体" w:cs="宋体"/>
          <w:b/>
          <w:szCs w:val="21"/>
        </w:rPr>
      </w:pPr>
      <w:r>
        <w:rPr>
          <w:rFonts w:hint="eastAsia" w:ascii="宋体" w:hAnsi="宋体" w:cs="宋体"/>
          <w:b/>
          <w:szCs w:val="21"/>
        </w:rPr>
      </w:r>
      <w:r/>
    </w:p>
    <w:p>
      <w:pPr>
        <w:pStyle w:val="887"/>
        <w:spacing w:line="440" w:lineRule="exact"/>
        <w:rPr>
          <w:rFonts w:hint="eastAsia" w:ascii="宋体" w:hAnsi="宋体" w:cs="宋体"/>
          <w:b/>
          <w:szCs w:val="21"/>
        </w:rPr>
      </w:pPr>
      <w:r>
        <w:rPr>
          <w:rFonts w:hint="eastAsia" w:ascii="宋体" w:hAnsi="宋体" w:cs="宋体"/>
          <w:b/>
          <w:szCs w:val="21"/>
        </w:rPr>
      </w:r>
      <w:r/>
    </w:p>
    <w:p>
      <w:pPr>
        <w:pStyle w:val="887"/>
        <w:spacing w:line="440" w:lineRule="exact"/>
        <w:rPr>
          <w:rFonts w:hint="eastAsia" w:ascii="宋体" w:hAnsi="宋体" w:cs="宋体"/>
          <w:b/>
          <w:szCs w:val="21"/>
        </w:rPr>
      </w:pPr>
      <w:r>
        <w:rPr>
          <w:rFonts w:hint="eastAsia" w:ascii="宋体" w:hAnsi="宋体" w:cs="宋体"/>
          <w:b/>
          <w:szCs w:val="21"/>
        </w:rPr>
      </w:r>
      <w:r/>
    </w:p>
    <w:p>
      <w:pPr>
        <w:pStyle w:val="887"/>
        <w:spacing w:line="440" w:lineRule="exact"/>
        <w:rPr>
          <w:rFonts w:hint="eastAsia" w:ascii="宋体" w:hAnsi="宋体" w:cs="宋体"/>
          <w:b/>
          <w:szCs w:val="21"/>
        </w:rPr>
      </w:pPr>
      <w:r>
        <w:rPr>
          <w:rFonts w:hint="eastAsia" w:ascii="宋体" w:hAnsi="宋体" w:cs="宋体"/>
          <w:b/>
          <w:szCs w:val="21"/>
        </w:rPr>
      </w:r>
      <w:r/>
    </w:p>
    <w:p>
      <w:pPr>
        <w:pStyle w:val="887"/>
        <w:spacing w:line="440" w:lineRule="exact"/>
        <w:rPr>
          <w:rFonts w:hint="eastAsia" w:ascii="宋体" w:hAnsi="宋体" w:cs="宋体"/>
          <w:b/>
          <w:szCs w:val="21"/>
        </w:rPr>
      </w:pPr>
      <w:r>
        <w:rPr>
          <w:rFonts w:hint="eastAsia" w:ascii="宋体" w:hAnsi="宋体" w:cs="宋体"/>
          <w:b/>
          <w:szCs w:val="21"/>
        </w:rPr>
      </w:r>
      <w:r/>
    </w:p>
    <w:p>
      <w:pPr>
        <w:pStyle w:val="887"/>
        <w:spacing w:line="440" w:lineRule="exact"/>
        <w:rPr>
          <w:rFonts w:hint="eastAsia" w:ascii="宋体" w:hAnsi="宋体" w:cs="宋体"/>
          <w:b/>
          <w:szCs w:val="21"/>
        </w:rPr>
      </w:pPr>
      <w:r>
        <w:rPr>
          <w:rFonts w:hint="eastAsia" w:ascii="宋体" w:hAnsi="宋体" w:cs="宋体"/>
          <w:b/>
          <w:szCs w:val="21"/>
        </w:rPr>
      </w:r>
      <w:r/>
    </w:p>
    <w:p>
      <w:pPr>
        <w:pStyle w:val="887"/>
        <w:spacing w:line="440" w:lineRule="exact"/>
        <w:rPr>
          <w:b/>
        </w:rPr>
      </w:pPr>
      <w:r>
        <w:rPr>
          <w:b/>
        </w:rPr>
      </w:r>
      <w:r/>
    </w:p>
    <w:p>
      <w:pPr>
        <w:pStyle w:val="928"/>
        <w:spacing w:after="312" w:line="240" w:lineRule="auto"/>
        <w:tabs>
          <w:tab w:val="left" w:pos="315" w:leader="none"/>
          <w:tab w:val="left" w:pos="720" w:leader="none"/>
          <w:tab w:val="center" w:pos="4153" w:leader="none"/>
        </w:tabs>
        <w:rPr>
          <w:rFonts w:hint="eastAsia"/>
          <w:color w:val="000000"/>
          <w:sz w:val="44"/>
          <w:szCs w:val="44"/>
          <w:lang w:val="zh-CN"/>
        </w:rPr>
        <w:outlineLvl w:val="0"/>
      </w:pPr>
      <w:r/>
      <w:bookmarkEnd w:id="4"/>
      <w:r/>
      <w:bookmarkStart w:id="26" w:name="_Toc65574186"/>
      <w:r/>
      <w:bookmarkStart w:id="27" w:name="_Toc24858"/>
      <w:r/>
      <w:bookmarkStart w:id="28" w:name="_Toc22628"/>
      <w:r/>
      <w:bookmarkStart w:id="29" w:name="_Toc7702"/>
      <w:r/>
      <w:bookmarkStart w:id="30" w:name="_Toc21253"/>
      <w:r>
        <w:rPr>
          <w:rFonts w:hint="eastAsia"/>
          <w:color w:val="000000"/>
          <w:sz w:val="44"/>
          <w:szCs w:val="44"/>
          <w:lang w:val="zh-CN"/>
        </w:rPr>
        <w:t xml:space="preserve">第</w:t>
      </w:r>
      <w:r>
        <w:rPr>
          <w:rFonts w:hint="eastAsia"/>
          <w:color w:val="000000"/>
          <w:sz w:val="44"/>
          <w:szCs w:val="44"/>
        </w:rPr>
        <w:t xml:space="preserve">四</w:t>
      </w:r>
      <w:r>
        <w:rPr>
          <w:rFonts w:hint="eastAsia"/>
          <w:color w:val="000000"/>
          <w:sz w:val="44"/>
          <w:szCs w:val="44"/>
          <w:lang w:val="zh-CN"/>
        </w:rPr>
        <w:t xml:space="preserve">章 </w:t>
      </w:r>
      <w:r>
        <w:rPr>
          <w:rFonts w:hint="eastAsia"/>
          <w:color w:val="000000"/>
          <w:sz w:val="44"/>
          <w:szCs w:val="44"/>
        </w:rPr>
        <w:t xml:space="preserve">采购需求</w:t>
      </w:r>
      <w:bookmarkEnd w:id="26"/>
      <w:r/>
      <w:bookmarkEnd w:id="27"/>
      <w:r/>
      <w:bookmarkEnd w:id="28"/>
      <w:r>
        <w:rPr>
          <w:rFonts w:hint="eastAsia"/>
          <w:color w:val="000000"/>
          <w:sz w:val="44"/>
          <w:szCs w:val="44"/>
          <w:lang w:val="zh-CN"/>
        </w:rPr>
      </w:r>
      <w:r/>
    </w:p>
    <w:p>
      <w:pPr>
        <w:pStyle w:val="887"/>
        <w:ind w:firstLine="420"/>
        <w:spacing w:line="440" w:lineRule="exact"/>
        <w:rPr>
          <w:rFonts w:ascii="宋体" w:hAnsi="宋体" w:cs="宋体"/>
          <w:szCs w:val="21"/>
        </w:rPr>
      </w:pPr>
      <w:r>
        <w:rPr>
          <w:rFonts w:hint="eastAsia" w:ascii="宋体" w:hAnsi="宋体" w:cs="宋体"/>
          <w:szCs w:val="21"/>
          <w:lang w:eastAsia="zh-CN"/>
        </w:rPr>
        <w:t xml:space="preserve">炎隆建设管理咨询（苏州）有限公司</w:t>
      </w:r>
      <w:r>
        <w:rPr>
          <w:rFonts w:hint="eastAsia" w:ascii="宋体" w:hAnsi="宋体" w:cs="宋体"/>
          <w:szCs w:val="21"/>
        </w:rPr>
        <w:t xml:space="preserve">受</w:t>
      </w:r>
      <w:r>
        <w:rPr>
          <w:rFonts w:hint="eastAsia" w:ascii="宋体" w:hAnsi="宋体" w:cs="宋体"/>
          <w:spacing w:val="-4"/>
          <w:szCs w:val="21"/>
          <w:u w:val="single"/>
          <w:lang w:eastAsia="zh-CN"/>
        </w:rPr>
        <w:t xml:space="preserve">苏州市吴江区第四人民医院</w:t>
      </w:r>
      <w:r>
        <w:rPr>
          <w:rFonts w:hint="eastAsia" w:ascii="宋体" w:hAnsi="宋体" w:cs="宋体"/>
          <w:szCs w:val="21"/>
        </w:rPr>
        <w:t xml:space="preserve">的委托，就</w:t>
      </w:r>
      <w:r>
        <w:rPr>
          <w:rFonts w:hint="eastAsia" w:ascii="宋体" w:hAnsi="宋体" w:cs="宋体"/>
          <w:spacing w:val="-4"/>
          <w:szCs w:val="21"/>
          <w:u w:val="single"/>
          <w:lang w:eastAsia="zh-CN"/>
        </w:rPr>
        <w:t xml:space="preserve">苏州市吴江区第四人民医院2026年保安服务</w:t>
      </w:r>
      <w:r>
        <w:rPr>
          <w:rFonts w:hint="eastAsia" w:ascii="宋体" w:hAnsi="宋体" w:cs="宋体"/>
          <w:szCs w:val="21"/>
        </w:rPr>
        <w:t xml:space="preserve">_项目采用竞争性磋商方式进行采购，现欢迎符合相关条件的供应商参加本次磋商采购活动。</w:t>
      </w:r>
      <w:r>
        <w:rPr>
          <w:rFonts w:ascii="宋体" w:hAnsi="宋体" w:cs="宋体"/>
          <w:szCs w:val="21"/>
        </w:rPr>
      </w:r>
      <w:r/>
    </w:p>
    <w:p>
      <w:pPr>
        <w:pStyle w:val="887"/>
        <w:numPr>
          <w:ilvl w:val="0"/>
          <w:numId w:val="5"/>
        </w:numPr>
        <w:ind w:firstLine="420"/>
        <w:spacing w:line="440" w:lineRule="exact"/>
        <w:rPr>
          <w:rFonts w:ascii="宋体" w:hAnsi="宋体" w:cs="宋体"/>
          <w:szCs w:val="21"/>
        </w:rPr>
      </w:pPr>
      <w:r>
        <w:rPr>
          <w:rFonts w:hint="eastAsia" w:ascii="宋体" w:hAnsi="宋体" w:cs="宋体"/>
          <w:szCs w:val="21"/>
        </w:rPr>
        <w:t xml:space="preserve">项目编号：</w:t>
      </w:r>
      <w:r>
        <w:rPr>
          <w:rFonts w:hint="eastAsia" w:ascii="宋体" w:hAnsi="宋体" w:cs="宋体"/>
          <w:szCs w:val="21"/>
          <w:lang w:eastAsia="zh-CN"/>
        </w:rPr>
        <w:t xml:space="preserve">JSZC-320509-YLJS-C2026-0001号</w:t>
      </w:r>
      <w:r>
        <w:rPr>
          <w:rFonts w:ascii="宋体" w:hAnsi="宋体" w:cs="宋体"/>
          <w:szCs w:val="21"/>
        </w:rPr>
      </w:r>
      <w:r/>
    </w:p>
    <w:p>
      <w:pPr>
        <w:pStyle w:val="887"/>
        <w:numPr>
          <w:ilvl w:val="0"/>
          <w:numId w:val="5"/>
        </w:numPr>
        <w:ind w:firstLine="420"/>
        <w:spacing w:line="440" w:lineRule="exact"/>
        <w:rPr>
          <w:rFonts w:ascii="宋体" w:hAnsi="宋体" w:cs="宋体"/>
          <w:szCs w:val="21"/>
        </w:rPr>
      </w:pPr>
      <w:r>
        <w:rPr>
          <w:rFonts w:hint="eastAsia" w:ascii="宋体" w:hAnsi="宋体" w:cs="宋体"/>
          <w:szCs w:val="21"/>
        </w:rPr>
        <w:t xml:space="preserve">项目名称：</w:t>
      </w:r>
      <w:r>
        <w:rPr>
          <w:rFonts w:hint="eastAsia" w:ascii="宋体" w:hAnsi="宋体" w:cs="宋体"/>
          <w:spacing w:val="-4"/>
          <w:szCs w:val="21"/>
          <w:u w:val="none"/>
          <w:lang w:eastAsia="zh-CN"/>
        </w:rPr>
        <w:t xml:space="preserve">苏州市吴江区第四人民医院2026年保安服务</w:t>
      </w:r>
      <w:r>
        <w:rPr>
          <w:rFonts w:ascii="宋体" w:hAnsi="宋体" w:cs="宋体"/>
          <w:szCs w:val="21"/>
        </w:rPr>
      </w:r>
      <w:r/>
    </w:p>
    <w:p>
      <w:pPr>
        <w:pStyle w:val="887"/>
        <w:ind w:firstLine="420"/>
        <w:spacing w:line="440" w:lineRule="exact"/>
        <w:rPr>
          <w:rFonts w:hint="eastAsia" w:ascii="宋体" w:hAnsi="宋体" w:eastAsia="宋体" w:cs="宋体"/>
          <w:szCs w:val="21"/>
          <w:lang w:eastAsia="zh-CN"/>
        </w:rPr>
      </w:pPr>
      <w:r>
        <w:rPr>
          <w:rFonts w:hint="eastAsia" w:ascii="宋体" w:hAnsi="宋体" w:cs="宋体"/>
          <w:szCs w:val="21"/>
        </w:rPr>
        <w:t xml:space="preserve">三、项目预算：</w:t>
      </w:r>
      <w:r>
        <w:rPr>
          <w:rFonts w:hint="eastAsia" w:ascii="宋体" w:hAnsi="宋体" w:cs="宋体"/>
          <w:szCs w:val="21"/>
          <w:lang w:eastAsia="zh-CN"/>
        </w:rPr>
        <w:t xml:space="preserve">人民币壹佰万元整（￥1000000.00）</w:t>
      </w:r>
      <w:r>
        <w:rPr>
          <w:rFonts w:hint="eastAsia" w:ascii="宋体" w:hAnsi="宋体" w:eastAsia="宋体" w:cs="宋体"/>
          <w:szCs w:val="21"/>
          <w:lang w:eastAsia="zh-CN"/>
        </w:rPr>
      </w:r>
      <w:r/>
    </w:p>
    <w:p>
      <w:pPr>
        <w:pStyle w:val="887"/>
        <w:ind w:firstLine="420"/>
        <w:spacing w:line="440" w:lineRule="exact"/>
        <w:rPr>
          <w:rFonts w:hint="eastAsia" w:ascii="宋体" w:hAnsi="宋体" w:eastAsia="宋体" w:cs="宋体"/>
          <w:szCs w:val="21"/>
          <w:lang w:eastAsia="zh-CN"/>
        </w:rPr>
      </w:pPr>
      <w:r>
        <w:rPr>
          <w:rFonts w:hint="eastAsia" w:ascii="宋体" w:hAnsi="宋体" w:cs="宋体"/>
          <w:szCs w:val="21"/>
        </w:rPr>
        <w:t xml:space="preserve">四、最高限价：</w:t>
      </w:r>
      <w:r>
        <w:rPr>
          <w:rFonts w:hint="eastAsia" w:ascii="宋体" w:hAnsi="宋体" w:cs="宋体"/>
          <w:szCs w:val="21"/>
          <w:lang w:eastAsia="zh-CN"/>
        </w:rPr>
        <w:t xml:space="preserve">人民币壹佰万元整（￥1000000.00）</w:t>
      </w:r>
      <w:r>
        <w:rPr>
          <w:rFonts w:hint="eastAsia" w:ascii="宋体" w:hAnsi="宋体" w:eastAsia="宋体" w:cs="宋体"/>
          <w:szCs w:val="21"/>
          <w:lang w:eastAsia="zh-CN"/>
        </w:rPr>
      </w:r>
      <w:r/>
    </w:p>
    <w:p>
      <w:pPr>
        <w:pStyle w:val="887"/>
        <w:ind w:firstLine="420"/>
        <w:spacing w:line="440" w:lineRule="exact"/>
        <w:rPr>
          <w:rFonts w:ascii="宋体" w:hAnsi="宋体" w:cs="宋体"/>
          <w:szCs w:val="21"/>
        </w:rPr>
      </w:pPr>
      <w:r>
        <w:rPr>
          <w:rFonts w:hint="eastAsia" w:ascii="宋体" w:hAnsi="宋体" w:cs="宋体"/>
          <w:szCs w:val="21"/>
        </w:rPr>
        <w:t xml:space="preserve">五、服务期限：12个月（实际进退场时间以甲方通知为准）</w:t>
      </w:r>
      <w:r>
        <w:rPr>
          <w:rFonts w:hint="eastAsia" w:ascii="宋体" w:hAnsi="宋体"/>
          <w:szCs w:val="21"/>
        </w:rPr>
        <w:t xml:space="preserve">。</w:t>
      </w:r>
      <w:r>
        <w:rPr>
          <w:rFonts w:ascii="宋体" w:hAnsi="宋体" w:cs="宋体"/>
          <w:szCs w:val="21"/>
        </w:rPr>
      </w:r>
      <w:r/>
    </w:p>
    <w:p>
      <w:pPr>
        <w:pStyle w:val="887"/>
        <w:ind w:firstLine="422"/>
        <w:spacing w:line="440" w:lineRule="exact"/>
        <w:rPr>
          <w:rFonts w:ascii="宋体" w:hAnsi="宋体" w:cs="宋体"/>
          <w:b/>
          <w:bCs/>
          <w:szCs w:val="21"/>
        </w:rPr>
      </w:pPr>
      <w:r>
        <w:rPr>
          <w:rFonts w:hint="eastAsia" w:ascii="宋体" w:hAnsi="宋体" w:cs="宋体"/>
          <w:b/>
          <w:bCs/>
          <w:szCs w:val="21"/>
        </w:rPr>
        <w:t xml:space="preserve">六、采购内容：</w:t>
      </w:r>
      <w:r>
        <w:rPr>
          <w:rFonts w:ascii="宋体" w:hAnsi="宋体" w:cs="宋体"/>
          <w:b/>
          <w:bCs/>
          <w:szCs w:val="21"/>
        </w:rPr>
      </w:r>
      <w:r/>
    </w:p>
    <w:p>
      <w:pPr>
        <w:pStyle w:val="991"/>
        <w:numPr>
          <w:ilvl w:val="0"/>
          <w:numId w:val="0"/>
        </w:numPr>
        <w:keepNext w:val="0"/>
        <w:pageBreakBefore w:val="0"/>
        <w:spacing w:before="0" w:after="0" w:line="400" w:lineRule="exact"/>
        <w:rPr>
          <w:rFonts w:ascii="宋体" w:hAnsi="宋体" w:cs="宋体"/>
          <w:b/>
          <w:color w:val="000000"/>
          <w:sz w:val="21"/>
          <w:szCs w:val="21"/>
          <w:highlight w:val="none"/>
          <w:lang w:eastAsia="zh-CN" w:bidi="ar-SA"/>
        </w:rPr>
      </w:pPr>
      <w:r/>
      <w:bookmarkStart w:id="31" w:name="_Toc510969530"/>
      <w:r>
        <w:rPr>
          <w:rFonts w:hint="eastAsia" w:ascii="宋体" w:hAnsi="宋体" w:cs="宋体"/>
          <w:b/>
          <w:color w:val="000000"/>
          <w:sz w:val="21"/>
          <w:szCs w:val="21"/>
          <w:highlight w:val="none"/>
          <w:lang w:eastAsia="zh-CN" w:bidi="ar-SA"/>
        </w:rPr>
        <w:t xml:space="preserve">（一）</w:t>
      </w:r>
      <w:bookmarkEnd w:id="31"/>
      <w:r>
        <w:rPr>
          <w:rFonts w:hint="eastAsia" w:ascii="宋体" w:hAnsi="宋体" w:cs="宋体"/>
          <w:b/>
          <w:color w:val="000000"/>
          <w:sz w:val="21"/>
          <w:szCs w:val="21"/>
          <w:highlight w:val="none"/>
          <w:lang w:eastAsia="zh-CN" w:bidi="ar-SA"/>
        </w:rPr>
        <w:t xml:space="preserve">项目概况：</w:t>
      </w:r>
      <w:r>
        <w:rPr>
          <w:rFonts w:ascii="宋体" w:hAnsi="宋体" w:cs="宋体"/>
          <w:b/>
          <w:color w:val="000000"/>
          <w:sz w:val="21"/>
          <w:szCs w:val="21"/>
          <w:highlight w:val="none"/>
          <w:lang w:eastAsia="zh-CN" w:bidi="ar-SA"/>
        </w:rPr>
      </w:r>
      <w:r/>
    </w:p>
    <w:p>
      <w:pPr>
        <w:pStyle w:val="945"/>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highlight w:val="none"/>
          <w:lang w:val="en-US" w:eastAsia="zh-CN"/>
        </w:rPr>
        <w:t xml:space="preserve">1、</w:t>
      </w:r>
      <w:r>
        <w:rPr>
          <w:rFonts w:hint="eastAsia" w:ascii="宋体" w:hAnsi="宋体" w:eastAsia="宋体" w:cs="宋体"/>
          <w:color w:val="000000"/>
          <w:sz w:val="21"/>
          <w:szCs w:val="21"/>
          <w:highlight w:val="none"/>
          <w:lang w:eastAsia="zh-CN"/>
        </w:rPr>
        <w:t xml:space="preserve">项目服务范围</w:t>
      </w:r>
      <w:r>
        <w:rPr>
          <w:rFonts w:hint="eastAsia" w:ascii="宋体" w:hAnsi="宋体" w:eastAsia="宋体" w:cs="宋体"/>
          <w:color w:val="000000"/>
          <w:sz w:val="21"/>
          <w:szCs w:val="21"/>
          <w:highlight w:val="none"/>
        </w:rPr>
        <w:t xml:space="preserve">：苏州市吴江区第四人民医院（本部、八都分院、颐养院）即院内所有建筑物、公共设施、医疗设</w:t>
      </w:r>
      <w:r>
        <w:rPr>
          <w:rFonts w:hint="eastAsia" w:ascii="宋体" w:hAnsi="宋体" w:eastAsia="宋体" w:cs="宋体"/>
          <w:color w:val="000000"/>
          <w:sz w:val="21"/>
          <w:szCs w:val="21"/>
          <w:highlight w:val="none"/>
          <w:lang w:val="en-US" w:eastAsia="zh-CN"/>
        </w:rPr>
        <w:t xml:space="preserve">备</w:t>
      </w:r>
      <w:r>
        <w:rPr>
          <w:rFonts w:hint="eastAsia" w:ascii="宋体" w:hAnsi="宋体" w:eastAsia="宋体" w:cs="宋体"/>
          <w:color w:val="000000"/>
          <w:sz w:val="21"/>
          <w:szCs w:val="21"/>
          <w:highlight w:val="none"/>
        </w:rPr>
        <w:t xml:space="preserve">和医院职工</w:t>
      </w:r>
      <w:r>
        <w:rPr>
          <w:rFonts w:hint="eastAsia" w:ascii="宋体" w:hAnsi="宋体" w:eastAsia="宋体"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rPr>
        <w:t xml:space="preserve">保安服务项目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4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项目概况：</w:t>
      </w:r>
      <w:r>
        <w:rPr>
          <w:rFonts w:hint="eastAsia" w:ascii="宋体" w:hAnsi="宋体" w:eastAsia="宋体" w:cs="宋体"/>
          <w:color w:val="000000"/>
          <w:sz w:val="21"/>
          <w:szCs w:val="21"/>
          <w:highlight w:val="none"/>
        </w:rPr>
      </w:r>
      <w:r/>
    </w:p>
    <w:p>
      <w:pPr>
        <w:pStyle w:val="94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1、服务地址：苏州市吴江区第四人民医院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本部）</w:t>
      </w:r>
      <w:r>
        <w:rPr>
          <w:rFonts w:hint="eastAsia" w:ascii="宋体" w:hAnsi="宋体" w:eastAsia="宋体" w:cs="宋体"/>
          <w:color w:val="000000"/>
          <w:sz w:val="21"/>
          <w:szCs w:val="21"/>
          <w:highlight w:val="none"/>
        </w:rPr>
        <w:t xml:space="preserve">位于苏州市吴江区震泽镇</w:t>
      </w:r>
      <w:r>
        <w:rPr>
          <w:rFonts w:hint="eastAsia" w:ascii="宋体" w:hAnsi="宋体" w:eastAsia="宋体" w:cs="宋体"/>
          <w:color w:val="000000"/>
          <w:sz w:val="21"/>
          <w:szCs w:val="21"/>
          <w:highlight w:val="none"/>
          <w:lang w:val="en-US" w:eastAsia="zh-CN"/>
        </w:rPr>
        <w:t xml:space="preserve">镇南一路1333号</w:t>
      </w:r>
      <w:r>
        <w:rPr>
          <w:rFonts w:hint="eastAsia" w:ascii="宋体" w:hAnsi="宋体" w:eastAsia="宋体" w:cs="宋体"/>
          <w:color w:val="000000"/>
          <w:sz w:val="21"/>
          <w:szCs w:val="21"/>
          <w:highlight w:val="none"/>
        </w:rPr>
        <w:t xml:space="preserve">；苏州市吴江区第四人民医院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八都分院</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位于震泽镇八都八七公路14号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苏州市吴江区第四人民医院（颐养院）</w:t>
      </w:r>
      <w:r>
        <w:rPr>
          <w:rFonts w:hint="eastAsia" w:ascii="宋体" w:hAnsi="宋体" w:eastAsia="宋体" w:cs="宋体"/>
          <w:color w:val="000000"/>
          <w:sz w:val="21"/>
          <w:szCs w:val="21"/>
          <w:highlight w:val="none"/>
          <w:lang w:val="en-US" w:eastAsia="zh-CN"/>
        </w:rPr>
        <w:t xml:space="preserve">位于苏州市吴江区震泽镇金星村2组震泽敬老院</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4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2、服务范围：苏州市吴江区第四人民医院占地面积共计24885.38平方米。本部建筑有，分别为门诊大楼、住院楼、辅助用房和公共卫生大楼，共计建筑面积11473.9平方米。</w:t>
      </w:r>
      <w:r>
        <w:rPr>
          <w:rFonts w:hint="eastAsia" w:ascii="宋体" w:hAnsi="宋体" w:eastAsia="宋体" w:cs="宋体"/>
          <w:color w:val="000000"/>
          <w:sz w:val="21"/>
          <w:szCs w:val="21"/>
          <w:highlight w:val="none"/>
        </w:rPr>
      </w:r>
      <w:r/>
    </w:p>
    <w:p>
      <w:pPr>
        <w:pStyle w:val="94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苏州市吴江区第四人民医院八都分院占地面积共计4815.24平方米。八都分院建筑有，分别为门诊住院楼、X光楼和业务培训楼，共计建筑面积为3586.87平方米。</w:t>
      </w:r>
      <w:r>
        <w:rPr>
          <w:rFonts w:hint="eastAsia" w:ascii="宋体" w:hAnsi="宋体" w:eastAsia="宋体" w:cs="宋体"/>
          <w:color w:val="000000"/>
          <w:sz w:val="21"/>
          <w:szCs w:val="21"/>
          <w:highlight w:val="none"/>
        </w:rPr>
      </w:r>
      <w:r/>
    </w:p>
    <w:p>
      <w:pPr>
        <w:pStyle w:val="94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苏州市吴江区第四人民医院颐养院占地面积6035.3平方米，共计房屋2幢，建筑面积为7409.9平方米。</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r>
      <w:r/>
    </w:p>
    <w:p>
      <w:pPr>
        <w:pStyle w:val="945"/>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具体</w:t>
      </w:r>
      <w:r>
        <w:rPr>
          <w:rFonts w:hint="eastAsia" w:ascii="宋体" w:hAnsi="宋体" w:eastAsia="宋体" w:cs="宋体"/>
          <w:color w:val="000000"/>
          <w:sz w:val="21"/>
          <w:szCs w:val="21"/>
          <w:highlight w:val="none"/>
        </w:rPr>
        <w:t xml:space="preserve">详情请各投标单位自行勘察现场。</w:t>
      </w:r>
      <w:r>
        <w:rPr>
          <w:rFonts w:hint="eastAsia" w:ascii="宋体" w:hAnsi="宋体" w:eastAsia="宋体" w:cs="宋体"/>
          <w:color w:val="000000"/>
          <w:sz w:val="21"/>
          <w:szCs w:val="21"/>
          <w:highlight w:val="none"/>
          <w:lang w:eastAsia="zh-CN"/>
        </w:rPr>
      </w:r>
      <w:r/>
    </w:p>
    <w:p>
      <w:pPr>
        <w:pStyle w:val="991"/>
        <w:numPr>
          <w:ilvl w:val="0"/>
          <w:numId w:val="0"/>
        </w:numPr>
        <w:keepNext w:val="0"/>
        <w:pageBreakBefore w:val="0"/>
        <w:spacing w:before="0" w:after="0" w:line="400" w:lineRule="exact"/>
        <w:rPr>
          <w:rFonts w:hint="eastAsia" w:ascii="宋体" w:hAnsi="宋体" w:cs="宋体"/>
          <w:b/>
          <w:color w:val="000000"/>
          <w:sz w:val="21"/>
          <w:szCs w:val="21"/>
          <w:highlight w:val="none"/>
          <w:lang w:eastAsia="zh-CN" w:bidi="ar-SA"/>
        </w:rPr>
      </w:pPr>
      <w:r>
        <w:rPr>
          <w:rFonts w:hint="eastAsia" w:ascii="宋体" w:hAnsi="宋体" w:cs="宋体"/>
          <w:b/>
          <w:color w:val="000000"/>
          <w:sz w:val="21"/>
          <w:szCs w:val="21"/>
          <w:highlight w:val="none"/>
          <w:lang w:eastAsia="zh-CN" w:bidi="ar-SA"/>
        </w:rPr>
        <w:t xml:space="preserve">（二）人员配置表：</w:t>
      </w:r>
      <w:r>
        <w:rPr>
          <w:rFonts w:hint="eastAsia" w:ascii="宋体" w:hAnsi="宋体" w:cs="宋体"/>
          <w:b/>
          <w:color w:val="000000"/>
          <w:sz w:val="21"/>
          <w:szCs w:val="21"/>
          <w:highlight w:val="none"/>
          <w:lang w:eastAsia="zh-CN" w:bidi="ar-SA"/>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960"/>
        <w:gridCol w:w="1060"/>
        <w:gridCol w:w="1060"/>
        <w:gridCol w:w="2159"/>
        <w:gridCol w:w="2170"/>
      </w:tblGrid>
      <w:tr>
        <w:trPr>
          <w:trHeight w:val="480"/>
        </w:trPr>
        <w:tc>
          <w:tcPr>
            <w:tcW w:w="1960" w:type="dxa"/>
            <w:vAlign w:val="center"/>
            <w:textDirection w:val="lrTb"/>
            <w:noWrap/>
          </w:tcPr>
          <w:p>
            <w:pPr>
              <w:pStyle w:val="887"/>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岗位</w:t>
            </w:r>
            <w:r>
              <w:rPr>
                <w:rFonts w:hint="eastAsia" w:ascii="宋体" w:hAnsi="宋体" w:eastAsia="宋体" w:cs="宋体"/>
                <w:b/>
                <w:bCs/>
                <w:i w:val="0"/>
                <w:iCs w:val="0"/>
                <w:color w:val="000000"/>
                <w:sz w:val="21"/>
                <w:szCs w:val="21"/>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岗位数量</w:t>
            </w:r>
            <w:r>
              <w:rPr>
                <w:rFonts w:hint="eastAsia" w:ascii="宋体" w:hAnsi="宋体" w:eastAsia="宋体" w:cs="宋体"/>
                <w:b/>
                <w:bCs/>
                <w:i w:val="0"/>
                <w:iCs w:val="0"/>
                <w:color w:val="000000"/>
                <w:sz w:val="21"/>
                <w:szCs w:val="21"/>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人员数量</w:t>
            </w:r>
            <w:r>
              <w:rPr>
                <w:rFonts w:hint="eastAsia" w:ascii="宋体" w:hAnsi="宋体" w:eastAsia="宋体" w:cs="宋体"/>
                <w:b/>
                <w:bCs/>
                <w:i w:val="0"/>
                <w:iCs w:val="0"/>
                <w:color w:val="000000"/>
                <w:sz w:val="21"/>
                <w:szCs w:val="21"/>
                <w:u w:val="none"/>
              </w:rPr>
            </w:r>
            <w:r/>
          </w:p>
        </w:tc>
        <w:tc>
          <w:tcPr>
            <w:tcW w:w="2159" w:type="dxa"/>
            <w:vAlign w:val="center"/>
            <w:textDirection w:val="lrTb"/>
            <w:noWrap/>
          </w:tcPr>
          <w:p>
            <w:pPr>
              <w:pStyle w:val="887"/>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工作时间</w:t>
            </w:r>
            <w:r>
              <w:rPr>
                <w:rFonts w:hint="eastAsia" w:ascii="宋体" w:hAnsi="宋体" w:eastAsia="宋体" w:cs="宋体"/>
                <w:b/>
                <w:bCs/>
                <w:i w:val="0"/>
                <w:iCs w:val="0"/>
                <w:color w:val="000000"/>
                <w:sz w:val="21"/>
                <w:szCs w:val="21"/>
                <w:u w:val="none"/>
              </w:rPr>
            </w:r>
            <w:r/>
          </w:p>
        </w:tc>
        <w:tc>
          <w:tcPr>
            <w:tcW w:w="2170" w:type="dxa"/>
            <w:vAlign w:val="center"/>
            <w:textDirection w:val="lrTb"/>
            <w:noWrap w:val="false"/>
          </w:tcPr>
          <w:p>
            <w:pPr>
              <w:pStyle w:val="887"/>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rPr>
                <w:rFonts w:hint="eastAsia" w:ascii="宋体" w:hAnsi="宋体" w:eastAsia="宋体" w:cs="宋体"/>
                <w:b/>
                <w:bCs/>
                <w:i w:val="0"/>
                <w:iCs w:val="0"/>
                <w:color w:val="000000"/>
                <w:sz w:val="21"/>
                <w:szCs w:val="21"/>
                <w:u w:val="none"/>
              </w:rPr>
            </w:r>
            <w:r/>
          </w:p>
        </w:tc>
      </w:tr>
      <w:tr>
        <w:trPr>
          <w:trHeight w:val="1000"/>
        </w:trPr>
        <w:tc>
          <w:tcPr>
            <w:tcW w:w="19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保安队长（本部）</w:t>
            </w:r>
            <w:r>
              <w:rPr>
                <w:rFonts w:hint="eastAsia" w:ascii="宋体" w:hAnsi="宋体" w:eastAsia="宋体" w:cs="宋体"/>
                <w:i w:val="0"/>
                <w:iCs w:val="0"/>
                <w:color w:val="000000"/>
                <w:sz w:val="21"/>
                <w:szCs w:val="21"/>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159"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w:t>
            </w:r>
            <w:r>
              <w:rPr>
                <w:rFonts w:hint="eastAsia" w:ascii="宋体" w:hAnsi="宋体" w:eastAsia="宋体" w:cs="宋体"/>
                <w:i w:val="0"/>
                <w:iCs w:val="0"/>
                <w:color w:val="000000"/>
                <w:sz w:val="21"/>
                <w:szCs w:val="21"/>
                <w:u w:val="none"/>
              </w:rPr>
            </w:r>
            <w:r/>
          </w:p>
        </w:tc>
        <w:tc>
          <w:tcPr>
            <w:tcW w:w="217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全面负责保安队伍日常管理，协调处理院方有关安全保卫工作；加强医院各类安全巡视，督查各安保岗位执勤</w:t>
            </w:r>
            <w:r>
              <w:rPr>
                <w:rFonts w:hint="eastAsia" w:ascii="宋体" w:hAnsi="宋体" w:eastAsia="宋体" w:cs="宋体"/>
                <w:i w:val="0"/>
                <w:iCs w:val="0"/>
                <w:color w:val="000000"/>
                <w:sz w:val="21"/>
                <w:szCs w:val="21"/>
                <w:u w:val="none"/>
              </w:rPr>
            </w:r>
            <w:r/>
          </w:p>
        </w:tc>
      </w:tr>
      <w:tr>
        <w:trPr>
          <w:trHeight w:val="1000"/>
        </w:trPr>
        <w:tc>
          <w:tcPr>
            <w:tcW w:w="196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门诊大厅入口处日班保安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（本部）</w:t>
            </w:r>
            <w:r>
              <w:rPr>
                <w:rFonts w:hint="eastAsia" w:ascii="宋体" w:hAnsi="宋体" w:eastAsia="宋体" w:cs="宋体"/>
                <w:i w:val="0"/>
                <w:iCs w:val="0"/>
                <w:color w:val="000000"/>
                <w:sz w:val="21"/>
                <w:szCs w:val="21"/>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159"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8小时</w:t>
            </w:r>
            <w:r>
              <w:rPr>
                <w:rFonts w:hint="eastAsia" w:ascii="宋体" w:hAnsi="宋体" w:eastAsia="宋体" w:cs="宋体"/>
                <w:i w:val="0"/>
                <w:iCs w:val="0"/>
                <w:color w:val="000000"/>
                <w:sz w:val="21"/>
                <w:szCs w:val="21"/>
                <w:u w:val="none"/>
              </w:rPr>
            </w:r>
            <w:r/>
          </w:p>
        </w:tc>
        <w:tc>
          <w:tcPr>
            <w:tcW w:w="217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做好来院患者等入口信息排查，引导患者有序就诊；维持大厅秩序，做好挂号、收费、取药窗口管理，患者引导工作</w:t>
            </w:r>
            <w:r>
              <w:rPr>
                <w:rFonts w:hint="eastAsia" w:ascii="宋体" w:hAnsi="宋体" w:eastAsia="宋体" w:cs="宋体"/>
                <w:i w:val="0"/>
                <w:iCs w:val="0"/>
                <w:color w:val="000000"/>
                <w:sz w:val="21"/>
                <w:szCs w:val="21"/>
                <w:u w:val="none"/>
              </w:rPr>
            </w:r>
            <w:r/>
          </w:p>
        </w:tc>
      </w:tr>
      <w:tr>
        <w:trPr>
          <w:trHeight w:val="1140"/>
        </w:trPr>
        <w:tc>
          <w:tcPr>
            <w:tcW w:w="196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监控、传达室保安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（本部）</w:t>
            </w:r>
            <w:r>
              <w:rPr>
                <w:rFonts w:hint="eastAsia" w:ascii="宋体" w:hAnsi="宋体" w:eastAsia="宋体" w:cs="宋体"/>
                <w:i w:val="0"/>
                <w:iCs w:val="0"/>
                <w:color w:val="000000"/>
                <w:sz w:val="21"/>
                <w:szCs w:val="21"/>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2159"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24小时</w:t>
            </w:r>
            <w:r>
              <w:rPr>
                <w:rFonts w:hint="eastAsia" w:ascii="宋体" w:hAnsi="宋体" w:eastAsia="宋体" w:cs="宋体"/>
                <w:i w:val="0"/>
                <w:iCs w:val="0"/>
                <w:color w:val="000000"/>
                <w:sz w:val="21"/>
                <w:szCs w:val="21"/>
                <w:u w:val="none"/>
              </w:rPr>
            </w:r>
            <w:r/>
          </w:p>
        </w:tc>
        <w:tc>
          <w:tcPr>
            <w:tcW w:w="2170" w:type="dxa"/>
            <w:vAlign w:val="center"/>
            <w:textDirection w:val="lrTb"/>
            <w:noWrap w:val="false"/>
          </w:tcPr>
          <w:p>
            <w:pPr>
              <w:pStyle w:val="887"/>
              <w:jc w:val="center"/>
              <w:keepLines w:val="0"/>
              <w:keepNext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对进出门岗的内部工作人员管制，早晚高峰，对主出入口交通秩序进行疏导，保持畅通，门卫保安白班和夜班，按频率2小时/次进行电子巡更打点。</w:t>
            </w:r>
            <w:r>
              <w:rPr>
                <w:rFonts w:ascii="宋体" w:hAnsi="宋体" w:eastAsia="宋体" w:cs="宋体"/>
                <w:i w:val="0"/>
                <w:iCs w:val="0"/>
                <w:color w:val="000000"/>
                <w:sz w:val="21"/>
                <w:szCs w:val="21"/>
                <w:u w:val="none"/>
                <w:lang w:val="en-US"/>
              </w:rPr>
            </w:r>
            <w:r/>
          </w:p>
        </w:tc>
      </w:tr>
      <w:tr>
        <w:trPr>
          <w:trHeight w:val="1300"/>
        </w:trPr>
        <w:tc>
          <w:tcPr>
            <w:tcW w:w="196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医院大门岗亭保安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（本部）</w:t>
            </w:r>
            <w:r>
              <w:rPr>
                <w:rFonts w:hint="eastAsia" w:ascii="宋体" w:hAnsi="宋体" w:eastAsia="宋体" w:cs="宋体"/>
                <w:i w:val="0"/>
                <w:iCs w:val="0"/>
                <w:color w:val="000000"/>
                <w:sz w:val="21"/>
                <w:szCs w:val="21"/>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2159"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24小时</w:t>
            </w:r>
            <w:r>
              <w:rPr>
                <w:rFonts w:hint="eastAsia" w:ascii="宋体" w:hAnsi="宋体" w:eastAsia="宋体" w:cs="宋体"/>
                <w:i w:val="0"/>
                <w:iCs w:val="0"/>
                <w:color w:val="000000"/>
                <w:sz w:val="21"/>
                <w:szCs w:val="21"/>
                <w:u w:val="none"/>
              </w:rPr>
            </w:r>
            <w:r/>
          </w:p>
        </w:tc>
        <w:tc>
          <w:tcPr>
            <w:tcW w:w="217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配合医院完成各类勤务工作，突发事件的应急处理，岗位巡逻、监控、出入口管理、交通指挥疏导、车辆收费等工作</w:t>
            </w:r>
            <w:r>
              <w:rPr>
                <w:rFonts w:hint="eastAsia" w:ascii="宋体" w:hAnsi="宋体" w:eastAsia="宋体" w:cs="宋体"/>
                <w:i w:val="0"/>
                <w:iCs w:val="0"/>
                <w:color w:val="000000"/>
                <w:sz w:val="21"/>
                <w:szCs w:val="21"/>
                <w:u w:val="none"/>
              </w:rPr>
            </w:r>
            <w:r/>
          </w:p>
        </w:tc>
      </w:tr>
      <w:tr>
        <w:trPr>
          <w:trHeight w:val="1440"/>
        </w:trPr>
        <w:tc>
          <w:tcPr>
            <w:tcW w:w="196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门急诊处保安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（本部）</w:t>
            </w:r>
            <w:r>
              <w:rPr>
                <w:rFonts w:hint="eastAsia" w:ascii="宋体" w:hAnsi="宋体" w:eastAsia="宋体" w:cs="宋体"/>
                <w:i w:val="0"/>
                <w:iCs w:val="0"/>
                <w:color w:val="000000"/>
                <w:sz w:val="21"/>
                <w:szCs w:val="21"/>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2159"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24小时</w:t>
            </w:r>
            <w:r>
              <w:rPr>
                <w:rFonts w:hint="eastAsia" w:ascii="宋体" w:hAnsi="宋体" w:eastAsia="宋体" w:cs="宋体"/>
                <w:i w:val="0"/>
                <w:iCs w:val="0"/>
                <w:color w:val="000000"/>
                <w:sz w:val="21"/>
                <w:szCs w:val="21"/>
                <w:u w:val="none"/>
              </w:rPr>
            </w:r>
            <w:r/>
          </w:p>
        </w:tc>
        <w:tc>
          <w:tcPr>
            <w:tcW w:w="217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维持进入急诊就诊患者，做好引导指示，维护急诊抢救室秩序，加强重点患者关注，维护大厅内秩序，做好挂号、收费和患者引导</w:t>
            </w:r>
            <w:r>
              <w:rPr>
                <w:rFonts w:hint="eastAsia" w:ascii="宋体" w:hAnsi="宋体" w:eastAsia="宋体" w:cs="宋体"/>
                <w:i w:val="0"/>
                <w:iCs w:val="0"/>
                <w:color w:val="000000"/>
                <w:sz w:val="21"/>
                <w:szCs w:val="21"/>
                <w:u w:val="none"/>
              </w:rPr>
            </w:r>
            <w:r/>
          </w:p>
        </w:tc>
      </w:tr>
      <w:tr>
        <w:trPr>
          <w:trHeight w:val="1160"/>
        </w:trPr>
        <w:tc>
          <w:tcPr>
            <w:tcW w:w="196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监控、传达室保安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（八都）</w:t>
            </w:r>
            <w:r>
              <w:rPr>
                <w:rFonts w:hint="eastAsia" w:ascii="宋体" w:hAnsi="宋体" w:eastAsia="宋体" w:cs="宋体"/>
                <w:i w:val="0"/>
                <w:iCs w:val="0"/>
                <w:color w:val="000000"/>
                <w:sz w:val="21"/>
                <w:szCs w:val="21"/>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2159"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24小时</w:t>
            </w:r>
            <w:r>
              <w:rPr>
                <w:rFonts w:hint="eastAsia" w:ascii="宋体" w:hAnsi="宋体" w:eastAsia="宋体" w:cs="宋体"/>
                <w:i w:val="0"/>
                <w:iCs w:val="0"/>
                <w:color w:val="000000"/>
                <w:sz w:val="21"/>
                <w:szCs w:val="21"/>
                <w:u w:val="none"/>
              </w:rPr>
            </w:r>
            <w:r/>
          </w:p>
        </w:tc>
        <w:tc>
          <w:tcPr>
            <w:tcW w:w="217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配合医院完成各类勤务工作，突发事件的应急处理，岗位巡逻、监控、出入口管理、交通指挥疏导等工作，门卫保安白班和夜班，按频率2小时/次进行电子巡更打点。</w:t>
            </w:r>
            <w:r>
              <w:rPr>
                <w:rFonts w:hint="eastAsia" w:ascii="宋体" w:hAnsi="宋体" w:eastAsia="宋体" w:cs="宋体"/>
                <w:i w:val="0"/>
                <w:iCs w:val="0"/>
                <w:color w:val="000000"/>
                <w:sz w:val="21"/>
                <w:szCs w:val="21"/>
                <w:u w:val="none"/>
              </w:rPr>
            </w:r>
            <w:r/>
          </w:p>
        </w:tc>
      </w:tr>
      <w:tr>
        <w:trPr>
          <w:trHeight w:val="1378"/>
        </w:trPr>
        <w:tc>
          <w:tcPr>
            <w:tcW w:w="196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rPr>
              <w:t xml:space="preserve">颐养院</w:t>
            </w:r>
            <w:r>
              <w:rPr>
                <w:rFonts w:hint="eastAsia" w:ascii="宋体" w:hAnsi="宋体" w:cs="宋体"/>
                <w:color w:val="000000"/>
                <w:szCs w:val="21"/>
                <w:highlight w:val="none"/>
                <w:lang w:eastAsia="zh-CN" w:bidi="ar"/>
              </w:rPr>
              <w:t xml:space="preserve">消控人员</w:t>
            </w:r>
            <w:r>
              <w:rPr>
                <w:rFonts w:hint="eastAsia" w:ascii="宋体" w:hAnsi="宋体" w:eastAsia="宋体" w:cs="宋体"/>
                <w:i w:val="0"/>
                <w:iCs w:val="0"/>
                <w:color w:val="000000"/>
                <w:sz w:val="21"/>
                <w:szCs w:val="21"/>
                <w:highlight w:val="none"/>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159"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8小时，男50周岁以</w:t>
            </w:r>
            <w:r>
              <w:rPr>
                <w:rFonts w:hint="eastAsia" w:ascii="宋体" w:hAnsi="宋体" w:eastAsia="宋体" w:cs="宋体"/>
                <w:i w:val="0"/>
                <w:iCs w:val="0"/>
                <w:color w:val="000000"/>
                <w:sz w:val="21"/>
                <w:szCs w:val="21"/>
                <w:highlight w:val="none"/>
                <w:u w:val="none"/>
                <w:lang w:val="en-US" w:eastAsia="zh-CN" w:bidi="ar"/>
              </w:rPr>
            </w:r>
            <w:r/>
          </w:p>
          <w:p>
            <w:pPr>
              <w:pStyle w:val="88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下，女50周岁以下</w:t>
            </w:r>
            <w:r>
              <w:rPr>
                <w:rFonts w:hint="eastAsia" w:ascii="宋体" w:hAnsi="宋体" w:eastAsia="宋体" w:cs="宋体"/>
                <w:i w:val="0"/>
                <w:iCs w:val="0"/>
                <w:color w:val="000000"/>
                <w:sz w:val="21"/>
                <w:szCs w:val="21"/>
                <w:highlight w:val="none"/>
                <w:u w:val="none"/>
                <w:lang w:val="en-US" w:eastAsia="zh-CN" w:bidi="ar"/>
              </w:rPr>
            </w:r>
            <w:r/>
          </w:p>
          <w:p>
            <w:pPr>
              <w:pStyle w:val="887"/>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（未退休人员）</w:t>
            </w:r>
            <w:r>
              <w:rPr>
                <w:rFonts w:ascii="宋体" w:hAnsi="宋体" w:eastAsia="宋体" w:cs="宋体"/>
                <w:i w:val="0"/>
                <w:iCs w:val="0"/>
                <w:color w:val="000000"/>
                <w:sz w:val="21"/>
                <w:szCs w:val="21"/>
                <w:highlight w:val="none"/>
                <w:u w:val="none"/>
                <w:lang w:val="en-US"/>
              </w:rPr>
            </w:r>
            <w:r/>
          </w:p>
        </w:tc>
        <w:tc>
          <w:tcPr>
            <w:tcW w:w="217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仿宋_GB2312"/>
                <w:b/>
                <w:bCs/>
                <w:color w:val="000000"/>
                <w:szCs w:val="21"/>
                <w:highlight w:val="none"/>
                <w:lang w:val="en-US" w:eastAsia="zh-CN" w:bidi="ar"/>
              </w:rPr>
              <w:t xml:space="preserve">均需具有公安消防部门颁发的</w:t>
            </w:r>
            <w:r>
              <w:rPr>
                <w:rFonts w:hint="eastAsia" w:ascii="宋体" w:hAnsi="宋体" w:eastAsia="宋体" w:cs="仿宋_GB2312"/>
                <w:b/>
                <w:bCs/>
                <w:color w:val="000000"/>
                <w:szCs w:val="21"/>
                <w:highlight w:val="none"/>
                <w:lang w:bidi="ar"/>
              </w:rPr>
              <w:t xml:space="preserve">中级</w:t>
            </w:r>
            <w:r>
              <w:rPr>
                <w:rFonts w:hint="eastAsia" w:ascii="宋体" w:hAnsi="宋体" w:eastAsia="宋体" w:cs="仿宋_GB2312"/>
                <w:b/>
                <w:bCs/>
                <w:color w:val="000000"/>
                <w:szCs w:val="21"/>
                <w:highlight w:val="none"/>
                <w:lang w:eastAsia="zh-CN" w:bidi="ar"/>
              </w:rPr>
              <w:t xml:space="preserve">或中级以上</w:t>
            </w:r>
            <w:r>
              <w:rPr>
                <w:rFonts w:hint="eastAsia" w:ascii="宋体" w:hAnsi="宋体" w:eastAsia="宋体" w:cs="仿宋_GB2312"/>
                <w:b/>
                <w:bCs/>
                <w:color w:val="000000"/>
                <w:szCs w:val="21"/>
                <w:highlight w:val="none"/>
                <w:lang w:bidi="ar"/>
              </w:rPr>
              <w:t xml:space="preserve">消防设施操作员（国家职业资格四级）</w:t>
            </w:r>
            <w:r>
              <w:rPr>
                <w:rFonts w:hint="eastAsia" w:ascii="宋体" w:hAnsi="宋体" w:eastAsia="宋体" w:cs="仿宋_GB2312"/>
                <w:b/>
                <w:bCs/>
                <w:color w:val="000000"/>
                <w:szCs w:val="21"/>
                <w:highlight w:val="none"/>
                <w:lang w:val="en-US" w:eastAsia="zh-CN" w:bidi="ar"/>
              </w:rPr>
              <w:t xml:space="preserve">证书，须在响应文件中提供至少2张证书扫描件并加盖公章，否则视为无效响应。</w:t>
            </w:r>
            <w:r>
              <w:rPr>
                <w:rFonts w:hint="eastAsia" w:ascii="宋体" w:hAnsi="宋体" w:eastAsia="宋体" w:cs="宋体"/>
                <w:i w:val="0"/>
                <w:iCs w:val="0"/>
                <w:color w:val="000000"/>
                <w:sz w:val="21"/>
                <w:szCs w:val="21"/>
                <w:highlight w:val="none"/>
                <w:u w:val="none"/>
              </w:rPr>
            </w:r>
            <w:r/>
          </w:p>
        </w:tc>
      </w:tr>
      <w:tr>
        <w:trPr>
          <w:trHeight w:val="760"/>
        </w:trPr>
        <w:tc>
          <w:tcPr>
            <w:tcW w:w="19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rPr>
                <w:rFonts w:hint="eastAsia" w:ascii="宋体" w:hAnsi="宋体" w:eastAsia="宋体" w:cs="宋体"/>
                <w:i w:val="0"/>
                <w:iCs w:val="0"/>
                <w:color w:val="000000"/>
                <w:sz w:val="21"/>
                <w:szCs w:val="21"/>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060" w:type="dxa"/>
            <w:vAlign w:val="center"/>
            <w:textDirection w:val="lrTb"/>
            <w:noWrap/>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2159" w:type="dxa"/>
            <w:vAlign w:val="center"/>
            <w:textDirection w:val="lrTb"/>
            <w:noWrap/>
          </w:tcPr>
          <w:p>
            <w:pPr>
              <w:pStyle w:val="887"/>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170" w:type="dxa"/>
            <w:vAlign w:val="center"/>
            <w:textDirection w:val="lrTb"/>
            <w:noWrap w:val="false"/>
          </w:tcPr>
          <w:p>
            <w:pPr>
              <w:pStyle w:val="88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（其中6人为非超龄人员）</w:t>
            </w:r>
            <w:r>
              <w:rPr>
                <w:rFonts w:hint="eastAsia" w:ascii="宋体" w:hAnsi="宋体" w:eastAsia="宋体" w:cs="宋体"/>
                <w:i w:val="0"/>
                <w:iCs w:val="0"/>
                <w:color w:val="000000"/>
                <w:sz w:val="21"/>
                <w:szCs w:val="21"/>
                <w:u w:val="none"/>
              </w:rPr>
            </w:r>
            <w:r/>
          </w:p>
        </w:tc>
      </w:tr>
    </w:tbl>
    <w:p>
      <w:pPr>
        <w:pStyle w:val="887"/>
        <w:ind w:left="0" w:firstLine="422"/>
        <w:keepLines w:val="0"/>
        <w:keepNext w:val="0"/>
        <w:pageBreakBefore w:val="0"/>
        <w:spacing w:line="360" w:lineRule="auto"/>
        <w:widowControl w:val="off"/>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eastAsia="zh-CN"/>
        </w:rPr>
        <w:t xml:space="preserve">注：</w:t>
      </w:r>
      <w:r>
        <w:rPr>
          <w:rFonts w:hint="eastAsia" w:ascii="宋体" w:hAnsi="宋体" w:eastAsia="宋体" w:cs="宋体"/>
          <w:b/>
          <w:bCs/>
          <w:color w:val="000000"/>
          <w:szCs w:val="21"/>
          <w:highlight w:val="none"/>
          <w:lang w:val="en-US" w:eastAsia="zh-CN"/>
        </w:rPr>
        <w:t xml:space="preserve">1、</w:t>
      </w:r>
      <w:r>
        <w:rPr>
          <w:rFonts w:hint="eastAsia" w:ascii="宋体" w:hAnsi="宋体" w:eastAsia="宋体" w:cs="宋体"/>
          <w:b/>
          <w:bCs/>
          <w:color w:val="000000"/>
          <w:sz w:val="21"/>
          <w:szCs w:val="21"/>
          <w:highlight w:val="none"/>
          <w:lang w:eastAsia="zh-CN"/>
        </w:rPr>
        <w:t xml:space="preserve">中标单位必须与上述人员签订劳动合同，必须给上述人员按照国家及苏州市吴江区的有关规定支付工资和交纳正常的社会保险等。</w:t>
      </w:r>
      <w:r>
        <w:rPr>
          <w:rFonts w:hint="eastAsia" w:ascii="宋体" w:hAnsi="宋体" w:eastAsia="宋体" w:cs="宋体"/>
          <w:b/>
          <w:bCs/>
          <w:color w:val="000000"/>
          <w:sz w:val="21"/>
          <w:szCs w:val="21"/>
          <w:highlight w:val="none"/>
          <w:lang w:val="zh-CN" w:eastAsia="zh-CN"/>
        </w:rPr>
        <w:t xml:space="preserve">低于国家和地方相关规定</w:t>
      </w:r>
      <w:r>
        <w:rPr>
          <w:rFonts w:hint="eastAsia" w:ascii="宋体" w:hAnsi="宋体" w:eastAsia="宋体" w:cs="宋体"/>
          <w:b/>
          <w:bCs/>
          <w:color w:val="000000"/>
          <w:sz w:val="21"/>
          <w:szCs w:val="21"/>
          <w:highlight w:val="none"/>
          <w:lang w:val="en-US" w:eastAsia="zh-CN"/>
        </w:rPr>
        <w:t xml:space="preserve">或未缴纳社保</w:t>
      </w:r>
      <w:r>
        <w:rPr>
          <w:rFonts w:hint="eastAsia" w:ascii="宋体" w:hAnsi="宋体" w:eastAsia="宋体" w:cs="宋体"/>
          <w:b/>
          <w:bCs/>
          <w:color w:val="000000"/>
          <w:sz w:val="21"/>
          <w:szCs w:val="21"/>
          <w:highlight w:val="none"/>
          <w:lang w:val="zh-CN" w:eastAsia="zh-CN"/>
        </w:rPr>
        <w:t xml:space="preserve">的，视为非实质性响应。</w:t>
      </w:r>
      <w:r>
        <w:rPr>
          <w:rFonts w:hint="eastAsia" w:ascii="宋体" w:hAnsi="宋体" w:eastAsia="宋体" w:cs="宋体"/>
          <w:b/>
          <w:bCs/>
          <w:color w:val="000000"/>
          <w:szCs w:val="21"/>
          <w:highlight w:val="none"/>
          <w:lang w:val="en-US" w:eastAsia="zh-CN"/>
        </w:rPr>
      </w:r>
      <w:r/>
    </w:p>
    <w:p>
      <w:pPr>
        <w:pStyle w:val="887"/>
        <w:ind w:left="0" w:firstLine="422"/>
        <w:keepLines w:val="0"/>
        <w:keepNext w:val="0"/>
        <w:pageBreakBefore w:val="0"/>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val="en-US" w:eastAsia="zh-CN"/>
        </w:rPr>
        <w:t xml:space="preserve">2、</w:t>
      </w:r>
      <w:r>
        <w:rPr>
          <w:rFonts w:hint="eastAsia" w:ascii="宋体" w:hAnsi="宋体" w:eastAsia="宋体" w:cs="宋体"/>
          <w:b/>
          <w:bCs/>
          <w:color w:val="000000"/>
          <w:sz w:val="21"/>
          <w:szCs w:val="21"/>
          <w:highlight w:val="none"/>
          <w:lang w:val="en-US" w:eastAsia="zh-CN"/>
        </w:rPr>
        <w:t xml:space="preserve">中标（成交）公示发布之日起10日内应将所有人员配备到位由采购人核查证件，核查时无法提供证书原件的，采购人有权取消其中标资格。</w:t>
      </w:r>
      <w:r>
        <w:rPr>
          <w:rFonts w:hint="eastAsia" w:ascii="宋体" w:hAnsi="宋体" w:eastAsia="宋体" w:cs="宋体"/>
          <w:b/>
          <w:bCs/>
          <w:color w:val="000000"/>
          <w:szCs w:val="21"/>
          <w:highlight w:val="none"/>
          <w:lang w:eastAsia="zh-CN"/>
        </w:rPr>
      </w:r>
      <w:r/>
    </w:p>
    <w:p>
      <w:pPr>
        <w:pStyle w:val="887"/>
        <w:ind w:left="0"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（三）保安管理工作范围：</w:t>
      </w:r>
      <w:r>
        <w:rPr>
          <w:rFonts w:hint="eastAsia" w:ascii="宋体" w:hAnsi="宋体" w:eastAsia="宋体" w:cs="宋体"/>
          <w:b/>
          <w:bCs/>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1、大院门岗24小时执勤；</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2、监控室24小时不间断监控；</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消控员负责实时监测消防控制设备的运行状态</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、院区内24小时保安巡逻。</w:t>
      </w:r>
      <w:r>
        <w:rPr>
          <w:rFonts w:hint="eastAsia" w:ascii="宋体" w:hAnsi="宋体" w:eastAsia="宋体" w:cs="宋体"/>
          <w:color w:val="000000"/>
          <w:szCs w:val="21"/>
          <w:highlight w:val="none"/>
        </w:rPr>
      </w:r>
      <w:r/>
    </w:p>
    <w:p>
      <w:pPr>
        <w:pStyle w:val="924"/>
        <w:ind w:left="0"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（四）人员配备要求：</w:t>
      </w:r>
      <w:r>
        <w:rPr>
          <w:rFonts w:hint="eastAsia" w:ascii="宋体" w:hAnsi="宋体" w:eastAsia="宋体" w:cs="宋体"/>
          <w:b/>
          <w:color w:val="000000"/>
          <w:sz w:val="21"/>
          <w:szCs w:val="21"/>
          <w:highlight w:val="none"/>
        </w:rPr>
      </w:r>
      <w:r/>
    </w:p>
    <w:p>
      <w:pPr>
        <w:pStyle w:val="924"/>
        <w:ind w:left="0" w:firstLine="420"/>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性别：男女不限，初中以上学历，无不良记录（包括不良嗜好及性格上的明显缺陷）；具有保卫、保安工作经验的人员，普通话标准，有沟通能力；能吃苦耐劳，责任心强。熟知医院的管理规定，严格履行岗位职责，具备一定的管理经验和处理突发事件能力。至少有一年以上保安经验。具有保安工作经验的人员或退役军人优先录用。</w:t>
      </w:r>
      <w:r>
        <w:rPr>
          <w:rFonts w:hint="eastAsia" w:ascii="宋体" w:hAnsi="宋体" w:eastAsia="宋体" w:cs="宋体"/>
          <w:b/>
          <w:color w:val="000000"/>
          <w:sz w:val="21"/>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、门诊保安、住院部保安</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（1）具体负责辖区内出入口及周边地区的治安管理工作。按时上岗,仔细阅读上一班的执勤记录,了解处理前一班未解决事项。</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（2）严格按照规定控抓管辖区人员进出,阻止无证人员、未经批准的外来人员进入管辖区。</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（3）负责、疏导出入口及周边车道上的车辆,认真做好进出辖区的车辆记录。</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（4）严格各类人员将大宗易燃、易爆、易腐他的危险品带入管辖区。</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（5）为确保采购单位利益不受损失。进出货物须作登记,货物出门须采购单位开具的《出门证》方能出行。</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（6）岗位除必要的休息调整及其他工作需要外,应按指定的位置立定,不准脱岗,一旦发生事件,须严格按照规定程序执行。</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（7）发挥工作主动性,积极参加各项培训,服从当值领班及监控中心的指挥, 搞好员工之间的团结,不折不扣地完成上级交办的其他任务。</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、巡逻保安</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（1）严格按照规定的巡查范围、路线进行巡查:重点部位、重点时间以及特殊情况加强巡逻:并及时做好书面记录。</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（2）巡查时,必须做到眼要看(无不正常现象)、耳要听(无异常声响)、嘴要问(对可疑人员要询问)、手要勤(触摸检查)、脚要轻(身手敏捷)。</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（3）在遇到突发事件时,及时报告警方与项目经理,必要时采取正当防卫,防止事态扩大,协助保护现场和证据。</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（4）严格禁止特别是各类商贩、推销人员、医托等人员混入院内,并一律按照采购单位规定对这类人员进行严格把控。</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（5）对巡逻中发现的各类安全隐患问题要做好及时记录,及时处理,及时汇报;一旦发生突发事件,须严格按照"突发事件应急联动处置规定程序"执行。</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（6）加强对消防设施、设备、器材、标志等检查,确保其完整与安全。</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（7）对重点保卫区域的巡查要特别子以重视,要及时处理各类安全隐患。安全巡逻有记录有检查。</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（8）配合采购单位人员做好院内现金押款工作。</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（9）完成采购单位临时安排的工作任务。</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、岗亭保安</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（1）对进出门岗的内部工作人员管制（查验是否有离院离岗证明等）。</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（2）对进出门岗的可疑人员管制（查询有关信息，必要时汇报院综合办（总务科）、拨打110处置）。</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（3）对于政府职能部门临检接待立即汇报院综合办、指引车位、接待至指定位置）。</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（4）所有车辆进入医院后均应按指定地点有序停放及收费，未按要求停放的，保安人员应给其告知或主动帮助来人把车辆停放入指定位置（不得占用120车辆车位和消防通道）。</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（5）对于提送出货车辆的管控（门卫保安实施电话确认方可放入，出门检查有无物品带出，有货物必须有医院相关部门的单据确认）。</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（6）对于特种车辆的停放秩序管控（如救护车，设定固定车位，任何时刻不得占用）。</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（7）早晚高峰时段立岗执勤服务。</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（8）早晚高峰，对主出入口交通秩序进行疏导，保持畅通。</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（9）服从医院领导，遵守医院制度。</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、急诊保安</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（1）具体负责辖区内出入口及周边地区的治安管理工作。按时上岗,仔细阅读上一班的执勤记录,了解处理前一班未解决事项。</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（2）严格按照规定控制管辖区人员进出,阻止可疑人员、未经批准的外来人 员进入管辖区。</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（3）负责、疏导出入口及周边车道上的车辆,认真做好进出辖区的车辆记录。</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（4）严禁各类人员将大宗易燃、易爆、易腐蚀的危险品带入管辖区。</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（5）岗位除必要的休息调整及其他工作需要外,应按指定的位置立定,不准脱岗,一旦发生事件,须严格按照规定程序执行。</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（6）发挥工作主动性,积极参加各项培训,服从当值领班及监控中心的指挥,搞好员工之间的团结,不折不扣地完成上级交办的其他任务。</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5、消控人员</w:t>
      </w:r>
      <w:r>
        <w:rPr>
          <w:rFonts w:hint="eastAsia" w:ascii="宋体" w:hAnsi="宋体" w:eastAsia="宋体" w:cs="宋体"/>
          <w:color w:val="000000"/>
          <w:szCs w:val="21"/>
          <w:highlight w:val="none"/>
          <w:lang w:val="en-US" w:eastAsia="zh-CN"/>
        </w:rPr>
      </w:r>
      <w:r/>
    </w:p>
    <w:p>
      <w:pPr>
        <w:pStyle w:val="993"/>
        <w:ind w:left="0" w:firstLine="420"/>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消控员负责实时监测消防控制设备的运行状态</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eastAsia="zh-CN"/>
        </w:rPr>
        <w:t xml:space="preserve">通过监视设备上的仪表盘、操作</w:t>
      </w:r>
      <w:r>
        <w:rPr>
          <w:rFonts w:hint="eastAsia" w:ascii="宋体" w:hAnsi="宋体" w:eastAsia="宋体" w:cs="宋体"/>
          <w:color w:val="000000"/>
          <w:sz w:val="21"/>
          <w:szCs w:val="21"/>
          <w:highlight w:val="none"/>
          <w:lang w:eastAsia="zh-CN"/>
        </w:rPr>
        <w:t xml:space="preserve">面板、电脑屏幕等，了解设备的工作状况，包括温度、压力、电流等参数的变化。一旦发现设备出现故障或异常情况，消控员需要立即采取措施，包括报警、通知相关人员、核查故障原因等；操作消防设备工作，熟悉并操作各类消防控制设备，包括火灾报警系统、自动喷水灭火系统、防烟排烟系统等；参与组织和进行消防演习，以检验建筑物内的消防设备和应急预案是否有效，此外，消控员还需要参加相关培训，学习和了解最新的消防技术和操作规程；当发生火灾或其他紧急情况时，消控员需要立即采取措施，启动相应的消防设备，并协助救援人员进行火灾处置和人员疏散。</w:t>
      </w:r>
      <w:r>
        <w:rPr>
          <w:rFonts w:hint="eastAsia" w:ascii="宋体" w:hAnsi="宋体" w:eastAsia="宋体" w:cs="宋体"/>
          <w:color w:val="000000"/>
          <w:sz w:val="21"/>
          <w:szCs w:val="21"/>
          <w:highlight w:val="none"/>
          <w:lang w:eastAsia="zh-CN"/>
        </w:rPr>
      </w:r>
      <w:r/>
    </w:p>
    <w:p>
      <w:pPr>
        <w:pStyle w:val="887"/>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（1）、总体要求</w:t>
      </w:r>
      <w:r>
        <w:rPr>
          <w:rFonts w:hint="eastAsia" w:ascii="宋体" w:hAnsi="宋体" w:eastAsia="宋体" w:cs="宋体"/>
          <w:color w:val="000000"/>
          <w:sz w:val="21"/>
          <w:szCs w:val="21"/>
          <w:highlight w:val="none"/>
          <w:lang w:val="en-US" w:eastAsia="zh-CN"/>
        </w:rPr>
      </w:r>
      <w:r/>
    </w:p>
    <w:p>
      <w:pPr>
        <w:pStyle w:val="887"/>
        <w:ind w:left="0" w:firstLine="420"/>
        <w:keepLines w:val="0"/>
        <w:keepNext w:val="0"/>
        <w:pageBreakBefore w:val="0"/>
        <w:spacing w:line="360" w:lineRule="auto"/>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lang w:eastAsia="zh-CN"/>
        </w:rPr>
        <w:t xml:space="preserve">消控人员要经常参加消防知识</w:t>
      </w:r>
      <w:r>
        <w:rPr>
          <w:rFonts w:hint="eastAsia" w:ascii="宋体" w:hAnsi="宋体" w:eastAsia="宋体" w:cs="宋体"/>
          <w:color w:val="000000"/>
          <w:sz w:val="21"/>
          <w:szCs w:val="21"/>
          <w:highlight w:val="none"/>
          <w:lang w:eastAsia="zh-CN"/>
        </w:rPr>
        <w:t xml:space="preserve">培训，必须做到人人掌握“四会”消防常识，不断提高对医院消防安全重要性的认识，熟练掌握医院消防设施器材使用方法。协助组建义务消防队伍，一旦出现火情必须在第一时间（3分钟内）赶赴现场并能有效正确实施灭火并组织人员疏散逃生。负责消控室值班及日常防火巡查，每日组织开展防火巡查并填写巡查记录表，住院区及门诊区白天至少2次，住院区及急诊区夜间至少2次，其他场所每日至少1次，在巡查过程中要能够查找出医院火灾隐患，对巡查中发现的问题需当场处理或及时上报后勤保障科。每年组织2次以上消控人员消防演练，认真做好消防安全宣传工作。</w:t>
      </w:r>
      <w:r>
        <w:rPr>
          <w:rFonts w:hint="eastAsia" w:ascii="宋体" w:hAnsi="宋体" w:eastAsia="宋体" w:cs="宋体"/>
          <w:color w:val="000000"/>
          <w:sz w:val="21"/>
          <w:szCs w:val="21"/>
          <w:highlight w:val="none"/>
          <w:lang w:eastAsia="zh-CN"/>
        </w:rPr>
      </w:r>
      <w:r/>
    </w:p>
    <w:p>
      <w:pPr>
        <w:pStyle w:val="887"/>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（2）、消控岗位职责</w:t>
      </w:r>
      <w:r>
        <w:rPr>
          <w:rFonts w:hint="eastAsia" w:ascii="宋体" w:hAnsi="宋体" w:eastAsia="宋体" w:cs="宋体"/>
          <w:color w:val="000000"/>
          <w:sz w:val="21"/>
          <w:szCs w:val="21"/>
          <w:highlight w:val="none"/>
          <w:lang w:val="en-US" w:eastAsia="zh-CN"/>
        </w:rPr>
      </w:r>
      <w:r/>
    </w:p>
    <w:p>
      <w:pPr>
        <w:pStyle w:val="887"/>
        <w:ind w:left="0" w:firstLine="420"/>
        <w:keepLines w:val="0"/>
        <w:keepNext w:val="0"/>
        <w:pageBreakBefore w:val="0"/>
        <w:spacing w:line="360" w:lineRule="auto"/>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eastAsia="zh-CN"/>
        </w:rPr>
        <w:t xml:space="preserve">消控员负责消防管理工作，由专职人员担任，除履行本职工作外，应服从保安管理的全部制度并遵照执行。</w:t>
      </w:r>
      <w:r>
        <w:rPr>
          <w:rFonts w:hint="eastAsia" w:ascii="宋体" w:hAnsi="宋体" w:eastAsia="宋体" w:cs="宋体"/>
          <w:color w:val="000000"/>
          <w:sz w:val="21"/>
          <w:szCs w:val="21"/>
          <w:highlight w:val="none"/>
          <w:lang w:eastAsia="zh-CN"/>
        </w:rPr>
      </w:r>
      <w:r/>
    </w:p>
    <w:p>
      <w:pPr>
        <w:pStyle w:val="887"/>
        <w:ind w:left="0" w:firstLine="420"/>
        <w:keepLines w:val="0"/>
        <w:keepNext w:val="0"/>
        <w:pageBreakBefore w:val="0"/>
        <w:spacing w:line="360" w:lineRule="auto"/>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eastAsia="zh-CN"/>
        </w:rPr>
        <w:t xml:space="preserve">消控员应打扫消控室内的卫生,确保岗位的卫生。每周对设备进行擦试保洁。</w:t>
      </w:r>
      <w:r>
        <w:rPr>
          <w:rFonts w:hint="eastAsia" w:ascii="宋体" w:hAnsi="宋体" w:eastAsia="宋体" w:cs="宋体"/>
          <w:color w:val="000000"/>
          <w:sz w:val="21"/>
          <w:szCs w:val="21"/>
          <w:highlight w:val="none"/>
          <w:lang w:eastAsia="zh-CN"/>
        </w:rPr>
      </w:r>
      <w:r/>
    </w:p>
    <w:p>
      <w:pPr>
        <w:pStyle w:val="887"/>
        <w:ind w:left="0" w:firstLine="420"/>
        <w:keepLines w:val="0"/>
        <w:keepNext w:val="0"/>
        <w:pageBreakBefore w:val="0"/>
        <w:spacing w:line="360" w:lineRule="auto"/>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eastAsia="zh-CN"/>
        </w:rPr>
        <w:t xml:space="preserve">熟练掌握消防设施操作方法，消防设备设施的布防位置和使用功能，熟悉医院结构。</w:t>
      </w:r>
      <w:r>
        <w:rPr>
          <w:rFonts w:hint="eastAsia" w:ascii="宋体" w:hAnsi="宋体" w:eastAsia="宋体" w:cs="宋体"/>
          <w:color w:val="000000"/>
          <w:sz w:val="21"/>
          <w:szCs w:val="21"/>
          <w:highlight w:val="none"/>
          <w:lang w:eastAsia="zh-CN"/>
        </w:rPr>
      </w:r>
      <w:r/>
    </w:p>
    <w:p>
      <w:pPr>
        <w:pStyle w:val="887"/>
        <w:ind w:left="0" w:firstLine="420"/>
        <w:keepLines w:val="0"/>
        <w:keepNext w:val="0"/>
        <w:pageBreakBefore w:val="0"/>
        <w:spacing w:line="360" w:lineRule="auto"/>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eastAsia="zh-CN"/>
        </w:rPr>
        <w:t xml:space="preserve">每天检查消防系统的运行情况,对运行故障及时排除，不能排除的及时通知消防安全管理人和消防维保单位维修，并做好详细记录。</w:t>
      </w:r>
      <w:r>
        <w:rPr>
          <w:rFonts w:hint="eastAsia" w:ascii="宋体" w:hAnsi="宋体" w:eastAsia="宋体" w:cs="宋体"/>
          <w:color w:val="000000"/>
          <w:sz w:val="21"/>
          <w:szCs w:val="21"/>
          <w:highlight w:val="none"/>
          <w:lang w:eastAsia="zh-CN"/>
        </w:rPr>
      </w:r>
      <w:r/>
    </w:p>
    <w:p>
      <w:pPr>
        <w:pStyle w:val="887"/>
        <w:ind w:left="0" w:firstLine="420"/>
        <w:keepLines w:val="0"/>
        <w:keepNext w:val="0"/>
        <w:pageBreakBefore w:val="0"/>
        <w:spacing w:line="360" w:lineRule="auto"/>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eastAsia="zh-CN"/>
        </w:rPr>
        <w:t xml:space="preserve">负责消控室值班及日常防火巡查，每日组织开展防火巡查并填写巡查记录表，住院区及门诊区白天至少2次，住院区及急诊区夜间至少2次，其他场所每日至少1次，在巡查过程中要能够查找出医院火灾隐患，对巡查中发现的问题需当场处理或及时上报后勤保障科。</w:t>
      </w:r>
      <w:r>
        <w:rPr>
          <w:rFonts w:hint="eastAsia" w:ascii="宋体" w:hAnsi="宋体" w:eastAsia="宋体" w:cs="宋体"/>
          <w:color w:val="000000"/>
          <w:sz w:val="21"/>
          <w:szCs w:val="21"/>
          <w:highlight w:val="none"/>
          <w:lang w:eastAsia="zh-CN"/>
        </w:rPr>
      </w:r>
      <w:r/>
    </w:p>
    <w:p>
      <w:pPr>
        <w:pStyle w:val="887"/>
        <w:ind w:left="0" w:firstLine="420"/>
        <w:keepLines w:val="0"/>
        <w:keepNext w:val="0"/>
        <w:pageBreakBefore w:val="0"/>
        <w:spacing w:line="360" w:lineRule="auto"/>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lang w:eastAsia="zh-CN"/>
        </w:rPr>
        <w:t xml:space="preserve">遇消防报警应立即反映并及时处理，迅速赶到或通知相人员赶到报警点，对报警情况进行检查处理，确系火灾，紧急通知相关人员和部门，按“灭火和应急疏散元”进行处理。属误报或其它模块动作,立即复位并解除信息。</w:t>
      </w:r>
      <w:r>
        <w:rPr>
          <w:rFonts w:hint="eastAsia" w:ascii="宋体" w:hAnsi="宋体" w:eastAsia="宋体" w:cs="宋体"/>
          <w:color w:val="000000"/>
          <w:sz w:val="21"/>
          <w:szCs w:val="21"/>
          <w:highlight w:val="none"/>
          <w:lang w:eastAsia="zh-CN"/>
        </w:rPr>
      </w:r>
      <w:r/>
    </w:p>
    <w:p>
      <w:pPr>
        <w:pStyle w:val="887"/>
        <w:ind w:left="0" w:firstLine="420"/>
        <w:keepLines w:val="0"/>
        <w:keepNext w:val="0"/>
        <w:pageBreakBefore w:val="0"/>
        <w:spacing w:line="360" w:lineRule="auto"/>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lang w:eastAsia="zh-CN"/>
        </w:rPr>
        <w:t xml:space="preserve">如出现紧急情况，应按照医院规定，正确的使用消防广播，对医院内的人员进行有效疏散和撤离。</w:t>
      </w:r>
      <w:r>
        <w:rPr>
          <w:rFonts w:hint="eastAsia" w:ascii="宋体" w:hAnsi="宋体" w:eastAsia="宋体" w:cs="宋体"/>
          <w:color w:val="000000"/>
          <w:sz w:val="21"/>
          <w:szCs w:val="21"/>
          <w:highlight w:val="none"/>
          <w:lang w:eastAsia="zh-CN"/>
        </w:rPr>
      </w:r>
      <w:r/>
    </w:p>
    <w:p>
      <w:pPr>
        <w:pStyle w:val="887"/>
        <w:ind w:left="0" w:firstLine="420"/>
        <w:keepLines w:val="0"/>
        <w:keepNext w:val="0"/>
        <w:pageBreakBefore w:val="0"/>
        <w:spacing w:line="360" w:lineRule="auto"/>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lang w:val="en-US" w:eastAsia="zh-CN"/>
        </w:rPr>
        <w:t xml:space="preserve">2.8</w:t>
      </w:r>
      <w:r>
        <w:rPr>
          <w:rFonts w:hint="eastAsia" w:ascii="宋体" w:hAnsi="宋体" w:eastAsia="宋体" w:cs="宋体"/>
          <w:color w:val="000000"/>
          <w:sz w:val="21"/>
          <w:szCs w:val="21"/>
          <w:highlight w:val="none"/>
          <w:lang w:eastAsia="zh-CN"/>
        </w:rPr>
        <w:t xml:space="preserve">消控室内除消控值班人员和相关安全生产工作人员外，不允许其他任何人员在内逗留或坐卧。</w:t>
      </w:r>
      <w:r>
        <w:rPr>
          <w:rFonts w:hint="eastAsia" w:ascii="宋体" w:hAnsi="宋体" w:eastAsia="宋体" w:cs="宋体"/>
          <w:color w:val="000000"/>
          <w:sz w:val="21"/>
          <w:szCs w:val="21"/>
          <w:highlight w:val="none"/>
          <w:lang w:eastAsia="zh-CN"/>
        </w:rPr>
      </w:r>
      <w:r/>
    </w:p>
    <w:p>
      <w:pPr>
        <w:pStyle w:val="887"/>
        <w:ind w:left="0" w:firstLine="420"/>
        <w:keepLines w:val="0"/>
        <w:keepNext w:val="0"/>
        <w:pageBreakBefore w:val="0"/>
        <w:spacing w:line="360" w:lineRule="auto"/>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lang w:eastAsia="zh-CN"/>
        </w:rPr>
        <w:t xml:space="preserve">值班人员和其它任何人员(非火灾情况下）不得对设备进行误操作，未经许可不得随意启动消防泵，喷淋泵、消防广播、细水雾控制柜等消防设备设施。</w:t>
      </w:r>
      <w:r>
        <w:rPr>
          <w:rFonts w:hint="eastAsia" w:ascii="宋体" w:hAnsi="宋体" w:eastAsia="宋体" w:cs="宋体"/>
          <w:color w:val="000000"/>
          <w:sz w:val="21"/>
          <w:szCs w:val="21"/>
          <w:highlight w:val="none"/>
          <w:lang w:eastAsia="zh-CN"/>
        </w:rPr>
      </w:r>
      <w:r/>
    </w:p>
    <w:p>
      <w:pPr>
        <w:pStyle w:val="887"/>
        <w:ind w:left="0" w:firstLine="422"/>
        <w:keepLines w:val="0"/>
        <w:keepNext w:val="0"/>
        <w:pageBreakBefore w:val="0"/>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注：</w:t>
      </w:r>
      <w:r>
        <w:rPr>
          <w:rFonts w:hint="eastAsia" w:ascii="宋体" w:hAnsi="宋体" w:eastAsia="宋体" w:cs="宋体"/>
          <w:b/>
          <w:bCs/>
          <w:color w:val="000000"/>
          <w:sz w:val="21"/>
          <w:szCs w:val="21"/>
          <w:highlight w:val="none"/>
          <w:lang w:eastAsia="zh-CN"/>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1、中标单位必须与上述人员签订劳动合同，必须给上述人员按照国家、苏州市吴江区有关规定支付工资和交纳正常的社会保险等。</w:t>
      </w:r>
      <w:r>
        <w:rPr>
          <w:rFonts w:hint="eastAsia" w:ascii="宋体" w:hAnsi="宋体" w:eastAsia="宋体" w:cs="宋体"/>
          <w:color w:val="000000"/>
          <w:szCs w:val="21"/>
          <w:highlight w:val="none"/>
        </w:rPr>
      </w:r>
      <w:r/>
    </w:p>
    <w:p>
      <w:pPr>
        <w:pStyle w:val="887"/>
        <w:numPr>
          <w:ilvl w:val="0"/>
          <w:numId w:val="6"/>
        </w:numPr>
        <w:ind w:left="0" w:firstLine="420"/>
        <w:keepLines w:val="0"/>
        <w:keepNext w:val="0"/>
        <w:pageBreakBefore w:val="0"/>
        <w:spacing w:line="360" w:lineRule="auto"/>
        <w:tabs>
          <w:tab w:val="left" w:pos="72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中标单位对该项目投入的上述人员未经采购单位确认准许的不得随意调动。中标单位优先聘用采购单位推荐人员。</w:t>
      </w:r>
      <w:r>
        <w:rPr>
          <w:rFonts w:hint="eastAsia" w:ascii="宋体" w:hAnsi="宋体" w:eastAsia="宋体" w:cs="宋体"/>
          <w:color w:val="000000"/>
          <w:szCs w:val="21"/>
          <w:highlight w:val="none"/>
        </w:rPr>
      </w:r>
      <w:r/>
    </w:p>
    <w:p>
      <w:pPr>
        <w:pStyle w:val="887"/>
        <w:ind w:left="0"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（五）报价要求：</w:t>
      </w:r>
      <w:r>
        <w:rPr>
          <w:rFonts w:hint="eastAsia" w:ascii="宋体" w:hAnsi="宋体" w:eastAsia="宋体" w:cs="宋体"/>
          <w:b/>
          <w:bCs/>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1.报价表中至少要写明二个主要组成部分的明细成本：</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（1）人工费：投标单位实际投入人数低于采购要求的，视为非实质性响应招标文件。按投标单位提供的总人数测算的人工费（包括人员工资、社保、高温费、国假加班工资 ）低于国家和地方工资标准及社保政策的，视为非实质性响应。</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（2）设备使用费及各种耗材：投入设备的折旧及运行成本，安保装备（服装、对讲机、警棍、应急探照灯、雨具、急救箱等）等包含在内 。</w:t>
      </w:r>
      <w:r>
        <w:rPr>
          <w:rFonts w:hint="eastAsia" w:ascii="宋体" w:hAnsi="宋体" w:eastAsia="宋体" w:cs="宋体"/>
          <w:color w:val="000000"/>
          <w:szCs w:val="21"/>
          <w:highlight w:val="none"/>
        </w:rPr>
      </w:r>
      <w:r/>
    </w:p>
    <w:p>
      <w:pPr>
        <w:pStyle w:val="887"/>
        <w:ind w:left="0"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 投标单位的分项报价中，未能列出上述二个明细成本，视为非实质性响应。</w:t>
      </w:r>
      <w:r>
        <w:rPr>
          <w:rFonts w:hint="eastAsia" w:ascii="宋体" w:hAnsi="宋体" w:eastAsia="宋体" w:cs="宋体"/>
          <w:color w:val="000000"/>
          <w:szCs w:val="21"/>
          <w:highlight w:val="none"/>
        </w:rPr>
      </w:r>
      <w:r/>
    </w:p>
    <w:p>
      <w:pPr>
        <w:pStyle w:val="955"/>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 经评标委员会认定供应商的报价明显低于成本的，作为无效投标。</w:t>
      </w:r>
      <w:r>
        <w:rPr>
          <w:rFonts w:hint="eastAsia" w:ascii="宋体" w:hAnsi="宋体" w:eastAsia="宋体" w:cs="宋体"/>
          <w:color w:val="000000"/>
          <w:sz w:val="21"/>
          <w:szCs w:val="21"/>
          <w:highlight w:val="none"/>
        </w:rPr>
      </w:r>
      <w:r/>
    </w:p>
    <w:p>
      <w:pPr>
        <w:pStyle w:val="887"/>
        <w:ind w:left="0"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lang w:val="zh-CN"/>
        </w:rPr>
        <w:t xml:space="preserve">（六）</w:t>
      </w:r>
      <w:r>
        <w:rPr>
          <w:rFonts w:hint="eastAsia" w:ascii="宋体" w:hAnsi="宋体" w:eastAsia="宋体" w:cs="宋体"/>
          <w:b/>
          <w:color w:val="000000"/>
          <w:szCs w:val="21"/>
          <w:highlight w:val="none"/>
        </w:rPr>
        <w:t xml:space="preserve">考核方法：</w:t>
      </w:r>
      <w:r>
        <w:rPr>
          <w:rFonts w:hint="eastAsia" w:ascii="宋体" w:hAnsi="宋体" w:eastAsia="宋体" w:cs="宋体"/>
          <w:color w:val="000000"/>
          <w:szCs w:val="21"/>
          <w:highlight w:val="none"/>
        </w:rPr>
      </w:r>
      <w:r/>
    </w:p>
    <w:p>
      <w:pPr>
        <w:pStyle w:val="887"/>
        <w:numPr>
          <w:ilvl w:val="0"/>
          <w:numId w:val="7"/>
        </w:numPr>
        <w:ind w:left="0" w:firstLine="420"/>
        <w:keepLines w:val="0"/>
        <w:keepNext w:val="0"/>
        <w:pageBreakBefore w:val="0"/>
        <w:spacing w:line="360" w:lineRule="auto"/>
        <w:tabs>
          <w:tab w:val="left" w:pos="8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服从采购方管理，在检查中发现礼节礼貌、仪表仪容、设备设施、工作质量、服务态度、执行制度等方面存在的问题，采购单位考核办法详见</w:t>
      </w:r>
      <w:r>
        <w:rPr>
          <w:rFonts w:hint="eastAsia" w:ascii="宋体" w:hAnsi="宋体" w:eastAsia="宋体" w:cs="宋体"/>
          <w:b/>
          <w:color w:val="000000"/>
          <w:szCs w:val="21"/>
          <w:highlight w:val="none"/>
        </w:rPr>
        <w:t xml:space="preserve">附则考核明细表。</w:t>
      </w:r>
      <w:r>
        <w:rPr>
          <w:rFonts w:hint="eastAsia" w:ascii="宋体" w:hAnsi="宋体" w:eastAsia="宋体" w:cs="宋体"/>
          <w:color w:val="000000"/>
          <w:szCs w:val="21"/>
          <w:highlight w:val="none"/>
        </w:rPr>
      </w:r>
      <w:r/>
    </w:p>
    <w:p>
      <w:pPr>
        <w:pStyle w:val="887"/>
        <w:ind w:left="0" w:firstLine="422"/>
        <w:keepLines w:val="0"/>
        <w:keepNext w:val="0"/>
        <w:pageBreakBefore w:val="0"/>
        <w:spacing w:line="360" w:lineRule="auto"/>
        <w:tabs>
          <w:tab w:val="left" w:pos="420" w:leader="none"/>
          <w:tab w:val="left" w:pos="704" w:leader="none"/>
        </w:tabs>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（七）有关说明：</w:t>
      </w:r>
      <w:r>
        <w:rPr>
          <w:rFonts w:hint="eastAsia" w:ascii="宋体" w:hAnsi="宋体" w:eastAsia="宋体" w:cs="宋体"/>
          <w:b/>
          <w:color w:val="000000"/>
          <w:szCs w:val="21"/>
          <w:highlight w:val="none"/>
        </w:rPr>
      </w:r>
      <w:r/>
    </w:p>
    <w:p>
      <w:pPr>
        <w:pStyle w:val="887"/>
        <w:numPr>
          <w:ilvl w:val="6"/>
          <w:numId w:val="8"/>
        </w:numPr>
        <w:ind w:left="0" w:firstLine="420"/>
        <w:keepLines w:val="0"/>
        <w:keepNext w:val="0"/>
        <w:pageBreakBefore w:val="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各响应单位按以上要求制定出具体的工作方案，达到的标准，提供的人力、物力。</w:t>
      </w:r>
      <w:r>
        <w:rPr>
          <w:rFonts w:hint="eastAsia" w:ascii="宋体" w:hAnsi="宋体" w:eastAsia="宋体" w:cs="宋体"/>
          <w:color w:val="000000"/>
          <w:szCs w:val="21"/>
          <w:highlight w:val="none"/>
        </w:rPr>
      </w:r>
      <w:r/>
    </w:p>
    <w:p>
      <w:pPr>
        <w:pStyle w:val="887"/>
        <w:numPr>
          <w:ilvl w:val="6"/>
          <w:numId w:val="8"/>
        </w:numPr>
        <w:ind w:left="0" w:firstLine="420"/>
        <w:keepLines w:val="0"/>
        <w:keepNext w:val="0"/>
        <w:pageBreakBefore w:val="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有大活动（大型会议）时，需要增加保安人员和物品，成交单位无条件配合采购方。</w:t>
      </w:r>
      <w:r>
        <w:rPr>
          <w:rFonts w:hint="eastAsia" w:ascii="宋体" w:hAnsi="宋体" w:eastAsia="宋体" w:cs="宋体"/>
          <w:color w:val="000000"/>
          <w:szCs w:val="21"/>
          <w:highlight w:val="none"/>
        </w:rPr>
      </w:r>
      <w:r/>
    </w:p>
    <w:p>
      <w:pPr>
        <w:pStyle w:val="887"/>
        <w:numPr>
          <w:ilvl w:val="6"/>
          <w:numId w:val="8"/>
        </w:numPr>
        <w:ind w:left="0" w:firstLine="420"/>
        <w:keepLines w:val="0"/>
        <w:keepNext w:val="0"/>
        <w:pageBreakBefore w:val="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服务保安人员的用餐等由成交单位负责。</w:t>
      </w:r>
      <w:r>
        <w:rPr>
          <w:rFonts w:hint="eastAsia" w:ascii="宋体" w:hAnsi="宋体" w:eastAsia="宋体" w:cs="宋体"/>
          <w:color w:val="000000"/>
          <w:szCs w:val="21"/>
          <w:highlight w:val="none"/>
        </w:rPr>
      </w:r>
      <w:r/>
    </w:p>
    <w:p>
      <w:pPr>
        <w:pStyle w:val="887"/>
        <w:numPr>
          <w:ilvl w:val="6"/>
          <w:numId w:val="8"/>
        </w:numPr>
        <w:ind w:left="0" w:firstLine="420"/>
        <w:keepLines w:val="0"/>
        <w:keepNext w:val="0"/>
        <w:pageBreakBefore w:val="0"/>
        <w:spacing w:line="360" w:lineRule="auto"/>
        <w:tabs>
          <w:tab w:val="left" w:pos="900" w:leader="none"/>
          <w:tab w:val="left" w:pos="29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方可以提供的保安办公休息所需的办公场所、生活设施等（如桌椅凳、橱柜、电扇、空调等），但故意损坏、恶意使用或丢失的需全额赔偿；因成交单位管理不善，造成保安等工作范围内的设施、设备等损坏的，由直接责任人赔偿，若直接责任人因故无法赔偿的，采购单位有权要求成交单位负责赔偿损失，情节严重的可终止合同甚至诉诸法律。</w:t>
      </w:r>
      <w:r>
        <w:rPr>
          <w:rFonts w:hint="eastAsia" w:ascii="宋体" w:hAnsi="宋体" w:eastAsia="宋体" w:cs="宋体"/>
          <w:color w:val="000000"/>
          <w:szCs w:val="21"/>
          <w:highlight w:val="none"/>
        </w:rPr>
      </w:r>
      <w:r/>
    </w:p>
    <w:p>
      <w:pPr>
        <w:pStyle w:val="887"/>
        <w:numPr>
          <w:ilvl w:val="6"/>
          <w:numId w:val="8"/>
        </w:numPr>
        <w:ind w:left="0" w:firstLine="420"/>
        <w:keepLines w:val="0"/>
        <w:keepNext w:val="0"/>
        <w:pageBreakBefore w:val="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采购方与派驻人员不发生任何劳动和雇佣关系，派驻人员由成交单位自行管理，成交单位和派驻人员应遵守安全操作规章制度，若发生人身伤害等工伤事故，由成交单位自行负责，与采购方无涉。</w:t>
      </w:r>
      <w:r>
        <w:rPr>
          <w:rFonts w:hint="eastAsia" w:ascii="宋体" w:hAnsi="宋体" w:eastAsia="宋体" w:cs="宋体"/>
          <w:color w:val="000000"/>
          <w:szCs w:val="21"/>
          <w:highlight w:val="none"/>
        </w:rPr>
      </w:r>
      <w:r/>
    </w:p>
    <w:p>
      <w:pPr>
        <w:pStyle w:val="887"/>
        <w:numPr>
          <w:ilvl w:val="6"/>
          <w:numId w:val="8"/>
        </w:numPr>
        <w:ind w:left="0" w:firstLine="420"/>
        <w:keepLines w:val="0"/>
        <w:keepNext w:val="0"/>
        <w:pageBreakBefore w:val="0"/>
        <w:spacing w:line="360" w:lineRule="auto"/>
        <w:tabs>
          <w:tab w:val="left" w:pos="900" w:leader="none"/>
          <w:tab w:val="left" w:pos="29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采购方委派专门部门负责对成交单位日常工作的监管、协调、考核；成交单位须配合、协助采购方的工作。</w:t>
      </w:r>
      <w:r>
        <w:rPr>
          <w:rFonts w:hint="eastAsia" w:ascii="宋体" w:hAnsi="宋体" w:eastAsia="宋体" w:cs="宋体"/>
          <w:color w:val="000000"/>
          <w:szCs w:val="21"/>
          <w:highlight w:val="none"/>
        </w:rPr>
      </w:r>
      <w:r/>
    </w:p>
    <w:p>
      <w:pPr>
        <w:pStyle w:val="887"/>
        <w:numPr>
          <w:ilvl w:val="6"/>
          <w:numId w:val="8"/>
        </w:numPr>
        <w:ind w:left="0" w:firstLine="420"/>
        <w:keepLines w:val="0"/>
        <w:keepNext w:val="0"/>
        <w:pageBreakBefore w:val="0"/>
        <w:spacing w:line="360" w:lineRule="auto"/>
        <w:tabs>
          <w:tab w:val="left" w:pos="900" w:leader="none"/>
          <w:tab w:val="left" w:pos="29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成交单位保安管理如不符合或达不到采购方的要求，采购方书面告知成交单位整改；若经整改后仍不能达到采购方要求，采购方有权终止合同，并无需支付因终止合同而产生的相关费用。</w:t>
      </w:r>
      <w:r>
        <w:rPr>
          <w:rFonts w:hint="eastAsia" w:ascii="宋体" w:hAnsi="宋体" w:eastAsia="宋体" w:cs="宋体"/>
          <w:color w:val="000000"/>
          <w:szCs w:val="21"/>
          <w:highlight w:val="none"/>
        </w:rPr>
      </w:r>
      <w:r/>
    </w:p>
    <w:p>
      <w:pPr>
        <w:pStyle w:val="887"/>
        <w:numPr>
          <w:ilvl w:val="6"/>
          <w:numId w:val="8"/>
        </w:numPr>
        <w:ind w:left="0" w:firstLine="420"/>
        <w:keepLines w:val="0"/>
        <w:keepNext w:val="0"/>
        <w:pageBreakBefore w:val="0"/>
        <w:spacing w:line="360" w:lineRule="auto"/>
        <w:tabs>
          <w:tab w:val="left" w:pos="900" w:leader="none"/>
          <w:tab w:val="left" w:pos="294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响应单位必须按照《劳动法》及苏州市的有关规定配置工作人员数量，工资待遇发放符合《劳动法》相关条款；正常工作时间以外的加班费、法定节日的加班费按国家有关规定执行支付加班费和交纳正常的社会保险，不得安排工作人员超时限加班，以上各项费用应包含在投标总价中。</w:t>
      </w:r>
      <w:r>
        <w:rPr>
          <w:rFonts w:hint="eastAsia" w:ascii="宋体" w:hAnsi="宋体" w:eastAsia="宋体" w:cs="宋体"/>
          <w:color w:val="000000"/>
          <w:szCs w:val="21"/>
          <w:highlight w:val="none"/>
        </w:rPr>
      </w:r>
      <w:r/>
    </w:p>
    <w:p>
      <w:pPr>
        <w:pStyle w:val="887"/>
        <w:numPr>
          <w:ilvl w:val="6"/>
          <w:numId w:val="8"/>
        </w:numPr>
        <w:ind w:left="0" w:firstLine="420"/>
        <w:keepLines w:val="0"/>
        <w:keepNext w:val="0"/>
        <w:pageBreakBefore w:val="0"/>
        <w:spacing w:line="360" w:lineRule="auto"/>
        <w:tabs>
          <w:tab w:val="left" w:pos="900" w:leader="none"/>
          <w:tab w:val="left" w:pos="2940" w:leader="none"/>
        </w:tabs>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Cs w:val="21"/>
          <w:highlight w:val="none"/>
        </w:rPr>
        <w:t xml:space="preserve">其它临时性杂项应急服务费用也含在投标总价中。</w:t>
      </w:r>
      <w:r>
        <w:rPr>
          <w:rFonts w:hint="eastAsia" w:ascii="宋体" w:hAnsi="宋体" w:eastAsia="宋体" w:cs="宋体"/>
          <w:b w:val="0"/>
          <w:bCs w:val="0"/>
          <w:color w:val="000000"/>
          <w:sz w:val="21"/>
          <w:szCs w:val="21"/>
          <w:highlight w:val="none"/>
          <w:lang w:eastAsia="zh-CN"/>
        </w:rPr>
      </w:r>
      <w:r/>
    </w:p>
    <w:p>
      <w:pPr>
        <w:pStyle w:val="887"/>
        <w:keepLines w:val="0"/>
        <w:keepNext w:val="0"/>
        <w:pageBreakBefore w:val="0"/>
        <w:spacing w:line="360" w:lineRule="auto"/>
        <w:rPr>
          <w:rFonts w:hint="eastAsia" w:ascii="宋体" w:hAnsi="宋体" w:eastAsia="宋体" w:cs="宋体"/>
          <w:szCs w:val="21"/>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八）</w:t>
      </w:r>
      <w:r>
        <w:rPr>
          <w:rFonts w:hint="eastAsia" w:ascii="宋体" w:hAnsi="宋体" w:eastAsia="宋体" w:cs="宋体"/>
          <w:b/>
          <w:bCs/>
          <w:color w:val="000000"/>
          <w:sz w:val="21"/>
          <w:szCs w:val="21"/>
          <w:highlight w:val="none"/>
        </w:rPr>
        <w:t xml:space="preserve">验收标准：</w:t>
      </w:r>
      <w:r>
        <w:rPr>
          <w:rFonts w:hint="eastAsia" w:ascii="宋体" w:hAnsi="宋体" w:eastAsia="宋体" w:cs="宋体"/>
          <w:color w:val="000000"/>
          <w:sz w:val="21"/>
          <w:szCs w:val="21"/>
          <w:highlight w:val="none"/>
        </w:rPr>
        <w:t xml:space="preserve">根据磋商文件要求、国家标准及行业标准执</w:t>
      </w:r>
      <w:r>
        <w:rPr>
          <w:rFonts w:hint="eastAsia" w:ascii="宋体" w:hAnsi="宋体" w:eastAsia="宋体" w:cs="宋体"/>
          <w:bCs/>
          <w:color w:val="000000"/>
          <w:sz w:val="21"/>
          <w:szCs w:val="21"/>
          <w:highlight w:val="none"/>
        </w:rPr>
        <w:t xml:space="preserve">行。</w:t>
      </w:r>
      <w:r>
        <w:rPr>
          <w:rFonts w:hint="eastAsia" w:ascii="宋体" w:hAnsi="宋体" w:eastAsia="宋体" w:cs="宋体"/>
          <w:szCs w:val="21"/>
        </w:rPr>
      </w:r>
      <w:r/>
    </w:p>
    <w:p>
      <w:pPr>
        <w:pStyle w:val="887"/>
        <w:ind w:firstLine="422"/>
        <w:spacing w:line="440" w:lineRule="exact"/>
        <w:tabs>
          <w:tab w:val="left" w:pos="840" w:leader="none"/>
        </w:tabs>
        <w:rPr>
          <w:rFonts w:hint="eastAsia" w:ascii="宋体" w:hAnsi="宋体"/>
          <w:b/>
          <w:bCs/>
          <w:szCs w:val="21"/>
        </w:rPr>
      </w:pPr>
      <w:r>
        <w:rPr>
          <w:rFonts w:hint="eastAsia" w:ascii="宋体" w:hAnsi="宋体"/>
          <w:b/>
          <w:bCs/>
          <w:szCs w:val="21"/>
        </w:rPr>
        <w:t xml:space="preserve">五、综合说明及其它要求：</w:t>
      </w:r>
      <w:r>
        <w:rPr>
          <w:rFonts w:hint="eastAsia" w:ascii="宋体" w:hAnsi="宋体"/>
          <w:b/>
          <w:bCs/>
          <w:szCs w:val="21"/>
        </w:rPr>
      </w:r>
      <w:r/>
    </w:p>
    <w:p>
      <w:pPr>
        <w:pStyle w:val="887"/>
        <w:ind w:firstLine="420"/>
        <w:jc w:val="left"/>
        <w:spacing w:line="360" w:lineRule="auto"/>
        <w:rPr>
          <w:rFonts w:ascii="宋体" w:hAnsi="宋体" w:cs="宋体"/>
          <w:szCs w:val="21"/>
        </w:rPr>
      </w:pPr>
      <w:r>
        <w:rPr>
          <w:rFonts w:hint="eastAsia" w:ascii="宋体" w:hAnsi="宋体" w:cs="宋体"/>
          <w:szCs w:val="21"/>
        </w:rPr>
        <w:t xml:space="preserve">1.采购单位与服务提供人员不发生任何劳动和雇佣关系，服务提供人员由中标单位自行管理，中标单位和服务提供人员应遵守安全操作规章制度，中标单位服务提供人员在岗履行职责期间（包括上下班途中），发生自身的人身伤害、伤亡，均由中标单位自行负责处理并承担经济和道义上的责任，采购单位不承担任何责任。</w:t>
      </w:r>
      <w:r>
        <w:rPr>
          <w:rFonts w:ascii="宋体" w:hAnsi="宋体" w:cs="宋体"/>
          <w:szCs w:val="21"/>
        </w:rPr>
      </w:r>
      <w:r/>
    </w:p>
    <w:p>
      <w:pPr>
        <w:pStyle w:val="887"/>
        <w:ind w:firstLine="420"/>
        <w:jc w:val="left"/>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.中标单位违反国家相关法规，与服务提供人员发生纠纷，均由中标单位负责调解与处理，采购方不承担任何责任。</w:t>
      </w:r>
      <w:r>
        <w:rPr>
          <w:rFonts w:ascii="宋体" w:hAnsi="宋体" w:cs="宋体"/>
          <w:szCs w:val="21"/>
        </w:rPr>
      </w:r>
      <w:r/>
    </w:p>
    <w:p>
      <w:pPr>
        <w:pStyle w:val="887"/>
        <w:ind w:firstLine="420"/>
        <w:jc w:val="left"/>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.采购方委派专门部门负责对中标单位日常工作的监管、协调、考核；中标单位须配合、协助采购方的工作。</w:t>
      </w:r>
      <w:r>
        <w:rPr>
          <w:rFonts w:ascii="宋体" w:hAnsi="宋体" w:cs="宋体"/>
          <w:szCs w:val="21"/>
        </w:rPr>
      </w:r>
      <w:r/>
    </w:p>
    <w:p>
      <w:pPr>
        <w:pStyle w:val="887"/>
        <w:ind w:firstLine="420"/>
        <w:jc w:val="left"/>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招标文件的组成，包括本文件及招标代理机构发出的所有书面补充通知，本招标文件涉及资料的知识产权属于采购单位及招标代理机构；投标期间及实施期间的有关文档资料，由采购单位保存和使用，其知识产权属于采购方所有；双方均不得透露给第三方。</w:t>
      </w:r>
      <w:r>
        <w:rPr>
          <w:rFonts w:ascii="宋体" w:hAnsi="宋体" w:cs="宋体"/>
          <w:szCs w:val="21"/>
        </w:rPr>
      </w:r>
      <w:r/>
    </w:p>
    <w:p>
      <w:pPr>
        <w:pStyle w:val="887"/>
        <w:ind w:firstLine="420"/>
        <w:jc w:val="left"/>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.投标单位应认真检查招标文件的内容是否齐全，如有遗漏请及时向招标代理机构索取，否则责任自负。</w:t>
      </w:r>
      <w:r>
        <w:rPr>
          <w:rFonts w:ascii="宋体" w:hAnsi="宋体" w:cs="宋体"/>
          <w:szCs w:val="21"/>
        </w:rPr>
      </w:r>
      <w:r/>
    </w:p>
    <w:p>
      <w:pPr>
        <w:pStyle w:val="887"/>
        <w:ind w:firstLine="420"/>
        <w:jc w:val="left"/>
        <w:spacing w:line="36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投标单位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rPr>
          <w:rFonts w:ascii="宋体" w:hAnsi="宋体" w:cs="宋体"/>
          <w:szCs w:val="21"/>
        </w:rPr>
      </w:r>
      <w:r/>
    </w:p>
    <w:p>
      <w:pPr>
        <w:pStyle w:val="887"/>
        <w:ind w:firstLine="420"/>
        <w:jc w:val="left"/>
        <w:spacing w:line="360" w:lineRule="auto"/>
        <w:rPr>
          <w:rFonts w:ascii="宋体" w:hAnsi="宋体" w:cs="宋体"/>
          <w:szCs w:val="21"/>
          <w:lang w:val="zh-CN"/>
        </w:rPr>
      </w:pPr>
      <w:r>
        <w:rPr>
          <w:rFonts w:hint="eastAsia" w:ascii="宋体" w:hAnsi="宋体" w:cs="宋体"/>
          <w:szCs w:val="21"/>
          <w:lang w:val="en-US" w:eastAsia="zh-CN"/>
        </w:rPr>
        <w:t xml:space="preserve">7</w:t>
      </w:r>
      <w:r>
        <w:rPr>
          <w:rFonts w:hint="eastAsia" w:ascii="宋体" w:hAnsi="宋体" w:cs="宋体"/>
          <w:szCs w:val="21"/>
          <w:lang w:val="zh-CN"/>
        </w:rPr>
        <w:t xml:space="preserve">、政策执行（如涉及）</w:t>
      </w:r>
      <w:r>
        <w:rPr>
          <w:rFonts w:ascii="宋体" w:hAnsi="宋体" w:cs="宋体"/>
          <w:szCs w:val="21"/>
          <w:lang w:val="zh-CN"/>
        </w:rPr>
      </w:r>
      <w:r/>
    </w:p>
    <w:p>
      <w:pPr>
        <w:pStyle w:val="887"/>
        <w:ind w:firstLine="420"/>
        <w:jc w:val="left"/>
        <w:spacing w:line="360" w:lineRule="auto"/>
        <w:rPr>
          <w:rFonts w:ascii="宋体" w:hAnsi="宋体" w:cs="宋体"/>
          <w:szCs w:val="21"/>
          <w:lang w:val="zh-CN"/>
        </w:rPr>
      </w:pPr>
      <w:r>
        <w:rPr>
          <w:rFonts w:hint="eastAsia" w:ascii="宋体" w:hAnsi="宋体" w:cs="宋体"/>
          <w:szCs w:val="21"/>
          <w:lang w:val="zh-CN"/>
        </w:rPr>
        <w:t xml:space="preserve">（1）若投标产品涉及政府采购协议供货目录内的产品则必须按政府采购协议供货要求执行。</w:t>
      </w:r>
      <w:r>
        <w:rPr>
          <w:rFonts w:ascii="宋体" w:hAnsi="宋体" w:cs="宋体"/>
          <w:szCs w:val="21"/>
          <w:lang w:val="zh-CN"/>
        </w:rPr>
      </w:r>
      <w:r/>
    </w:p>
    <w:p>
      <w:pPr>
        <w:pStyle w:val="887"/>
        <w:ind w:firstLine="420"/>
        <w:jc w:val="left"/>
        <w:spacing w:line="360" w:lineRule="auto"/>
        <w:rPr>
          <w:rFonts w:ascii="宋体" w:hAnsi="宋体" w:cs="宋体"/>
          <w:szCs w:val="21"/>
          <w:lang w:val="zh-CN"/>
        </w:rPr>
      </w:pPr>
      <w:r>
        <w:rPr>
          <w:rFonts w:hint="eastAsia" w:ascii="宋体" w:hAnsi="宋体" w:cs="宋体"/>
          <w:szCs w:val="21"/>
          <w:lang w:val="zh-CN"/>
        </w:rPr>
        <w:t xml:space="preserve">（2）关于节能环保产品政府采购按《关于调整优化节能产品、环境标志产品政府采购执行机制的通知》（财库〔2019〕9号）、苏财购〔2019〕10号规定执行。</w:t>
      </w:r>
      <w:r>
        <w:rPr>
          <w:rFonts w:ascii="宋体" w:hAnsi="宋体" w:cs="宋体"/>
          <w:szCs w:val="21"/>
          <w:lang w:val="zh-CN"/>
        </w:rPr>
      </w:r>
      <w:r/>
    </w:p>
    <w:p>
      <w:pPr>
        <w:pStyle w:val="887"/>
        <w:ind w:firstLine="420"/>
        <w:jc w:val="left"/>
        <w:spacing w:line="360" w:lineRule="auto"/>
        <w:rPr>
          <w:rFonts w:ascii="宋体" w:hAnsi="宋体" w:cs="宋体"/>
          <w:szCs w:val="21"/>
          <w:lang w:val="zh-CN"/>
        </w:rPr>
      </w:pPr>
      <w:r>
        <w:rPr>
          <w:rFonts w:hint="eastAsia" w:ascii="宋体" w:hAnsi="宋体" w:cs="宋体"/>
          <w:szCs w:val="21"/>
          <w:lang w:val="zh-CN"/>
        </w:rPr>
        <w:t xml:space="preserve">节能产品和环境标志产品实施品目清单管理，以“中国政府采购网”公告的时间、内容为准。若本次采购的产品属于品目清单范围的，将依据国家确定的认证机构出具的、处于有效期之内的节能产品、环境标志产品认证证书，对获得证书的产品实施政府优先采购或强制采购。投标人在投标文件中提供强制采购产品</w:t>
      </w:r>
      <w:r>
        <w:rPr>
          <w:rFonts w:hint="eastAsia" w:ascii="宋体" w:hAnsi="宋体" w:cs="宋体"/>
          <w:szCs w:val="21"/>
          <w:lang w:val="zh-CN"/>
        </w:rPr>
        <w:t xml:space="preserve">具有国家确定的认证机构出具的、处于有效期之内的认证证书扫描件或相关截图等证明材料。强制采购产品认证证书扫描件未提供或提供不全的将视为未实质性响应采购要求。本项目中采购设备如涉及“台式计算机，便携式计算机，平板式微型计算机，激光打印机，针式打印机，液晶显示器，制冷压缩机，空调机组，专用制冷、空调设备，镇流器，空调机，电热水器，普通照明用双端荧光灯，电视设备，视频设备，便器和水嘴”（以上类别为节能产品政府采购品目清单中政府强制采购产品），需提供节能产品认证证书，并作为投标（响应）文件的组成部分，否则为无效投标。</w:t>
      </w:r>
      <w:r>
        <w:rPr>
          <w:rFonts w:ascii="宋体" w:hAnsi="宋体" w:cs="宋体"/>
          <w:szCs w:val="21"/>
          <w:lang w:val="zh-CN"/>
        </w:rPr>
      </w:r>
      <w:r/>
    </w:p>
    <w:p>
      <w:pPr>
        <w:pStyle w:val="887"/>
        <w:ind w:firstLine="420"/>
        <w:rPr>
          <w:rFonts w:hint="eastAsia" w:ascii="宋体" w:hAnsi="宋体" w:cs="宋体"/>
          <w:szCs w:val="21"/>
          <w:lang w:val="zh-CN"/>
        </w:rPr>
      </w:pPr>
      <w:r>
        <w:rPr>
          <w:rFonts w:hint="eastAsia" w:ascii="宋体" w:hAnsi="宋体" w:cs="宋体"/>
          <w:szCs w:val="21"/>
          <w:lang w:val="en-US" w:eastAsia="zh-CN"/>
        </w:rPr>
        <w:t xml:space="preserve">8</w:t>
      </w:r>
      <w:r>
        <w:rPr>
          <w:rFonts w:hint="eastAsia" w:ascii="宋体" w:hAnsi="宋体" w:cs="宋体"/>
          <w:szCs w:val="21"/>
          <w:lang w:val="zh-CN"/>
        </w:rPr>
        <w:t xml:space="preserve">、凡涉及招标文件的补充说明和修改，均以苏州政府采购网公示的补充通知为准。</w:t>
      </w: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94"/>
        <w:rPr>
          <w:rFonts w:hint="eastAsia" w:ascii="宋体" w:hAnsi="宋体" w:cs="宋体"/>
          <w:szCs w:val="21"/>
          <w:lang w:val="zh-CN"/>
        </w:rPr>
      </w:pPr>
      <w:r>
        <w:rPr>
          <w:rFonts w:hint="eastAsia" w:ascii="宋体" w:hAnsi="宋体" w:cs="宋体"/>
          <w:szCs w:val="21"/>
          <w:lang w:val="zh-CN"/>
        </w:rPr>
      </w:r>
      <w:r/>
    </w:p>
    <w:p>
      <w:pPr>
        <w:pStyle w:val="895"/>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94"/>
        <w:rPr>
          <w:rFonts w:hint="eastAsia"/>
          <w:lang w:val="zh-CN"/>
        </w:rPr>
      </w:pPr>
      <w:r>
        <w:rPr>
          <w:rFonts w:hint="eastAsia"/>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887"/>
        <w:rPr>
          <w:rFonts w:hint="eastAsia" w:ascii="宋体" w:hAnsi="宋体" w:cs="宋体"/>
          <w:szCs w:val="21"/>
          <w:lang w:val="zh-CN"/>
        </w:rPr>
      </w:pPr>
      <w:r>
        <w:rPr>
          <w:rFonts w:hint="eastAsia" w:ascii="宋体" w:hAnsi="宋体" w:cs="宋体"/>
          <w:szCs w:val="21"/>
          <w:lang w:val="zh-CN"/>
        </w:rPr>
      </w:r>
      <w:r/>
    </w:p>
    <w:p>
      <w:pPr>
        <w:pStyle w:val="928"/>
        <w:jc w:val="left"/>
        <w:spacing w:after="312" w:line="440" w:lineRule="exact"/>
        <w:tabs>
          <w:tab w:val="left" w:pos="315" w:leader="none"/>
          <w:tab w:val="left" w:pos="720" w:leader="none"/>
          <w:tab w:val="center" w:pos="4153" w:leader="none"/>
        </w:tabs>
        <w:rPr>
          <w:rFonts w:hint="eastAsia"/>
          <w:color w:val="000000"/>
          <w:sz w:val="44"/>
          <w:szCs w:val="44"/>
          <w:lang w:val="zh-CN"/>
        </w:rPr>
        <w:outlineLvl w:val="0"/>
      </w:pPr>
      <w:r>
        <w:rPr>
          <w:rFonts w:hint="eastAsia"/>
          <w:color w:val="000000"/>
          <w:sz w:val="44"/>
          <w:szCs w:val="44"/>
          <w:highlight w:val="none"/>
          <w:lang w:val="zh-CN"/>
        </w:rPr>
      </w:r>
      <w:r>
        <w:rPr>
          <w:rFonts w:hint="eastAsia"/>
          <w:color w:val="000000"/>
          <w:sz w:val="44"/>
          <w:szCs w:val="44"/>
          <w:highlight w:val="none"/>
          <w:lang w:val="zh-CN"/>
        </w:rPr>
      </w:r>
      <w:r/>
    </w:p>
    <w:p>
      <w:pPr>
        <w:pStyle w:val="928"/>
        <w:jc w:val="center"/>
        <w:spacing w:after="312" w:line="440" w:lineRule="exact"/>
        <w:tabs>
          <w:tab w:val="left" w:pos="315" w:leader="none"/>
          <w:tab w:val="left" w:pos="720" w:leader="none"/>
          <w:tab w:val="center" w:pos="4153" w:leader="none"/>
        </w:tabs>
        <w:rPr>
          <w:rFonts w:hint="eastAsia"/>
          <w:color w:val="000000"/>
          <w:sz w:val="44"/>
          <w:szCs w:val="44"/>
          <w:highlight w:val="none"/>
          <w:lang w:val="zh-CN"/>
        </w:rPr>
        <w:outlineLvl w:val="0"/>
      </w:pPr>
      <w:r/>
      <w:bookmarkStart w:id="32" w:name="_Toc15029"/>
      <w:r>
        <w:rPr>
          <w:rFonts w:hint="eastAsia"/>
          <w:color w:val="000000"/>
          <w:sz w:val="44"/>
          <w:szCs w:val="44"/>
          <w:lang w:val="zh-CN"/>
        </w:rPr>
        <w:t xml:space="preserve">第</w:t>
      </w:r>
      <w:r>
        <w:rPr>
          <w:rFonts w:hint="eastAsia"/>
          <w:color w:val="000000"/>
          <w:sz w:val="44"/>
          <w:szCs w:val="44"/>
        </w:rPr>
        <w:t xml:space="preserve">五</w:t>
      </w:r>
      <w:r>
        <w:rPr>
          <w:rFonts w:hint="eastAsia"/>
          <w:color w:val="000000"/>
          <w:sz w:val="44"/>
          <w:szCs w:val="44"/>
          <w:lang w:val="zh-CN"/>
        </w:rPr>
        <w:t xml:space="preserve">章 合同的主要条款</w:t>
      </w:r>
      <w:bookmarkEnd w:id="29"/>
      <w:r/>
      <w:bookmarkEnd w:id="30"/>
      <w:r/>
      <w:bookmarkEnd w:id="32"/>
      <w:r>
        <w:rPr>
          <w:rFonts w:hint="eastAsia"/>
          <w:color w:val="000000"/>
          <w:sz w:val="44"/>
          <w:szCs w:val="44"/>
          <w:lang w:val="zh-CN"/>
        </w:rPr>
      </w:r>
      <w:r/>
    </w:p>
    <w:tbl>
      <w:tblPr>
        <w:tblW w:w="938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462"/>
        <w:gridCol w:w="4927"/>
      </w:tblGrid>
      <w:tr>
        <w:trPr/>
        <w:tc>
          <w:tcPr>
            <w:tcBorders>
              <w:top w:val="none" w:color="000000" w:sz="0" w:space="0"/>
              <w:left w:val="none" w:color="000000" w:sz="0" w:space="0"/>
              <w:bottom w:val="none" w:color="000000" w:sz="0" w:space="0"/>
              <w:right w:val="none" w:color="000000" w:sz="0" w:space="0"/>
            </w:tcBorders>
            <w:tcW w:w="4462" w:type="dxa"/>
            <w:vAlign w:val="center"/>
            <w:textDirection w:val="lrTb"/>
            <w:noWrap w:val="false"/>
          </w:tcPr>
          <w:p>
            <w:pPr>
              <w:pStyle w:val="887"/>
              <w:ind w:firstLine="420"/>
              <w:spacing w:line="440" w:lineRule="exact"/>
              <w:rPr>
                <w14:ligatures w14:val="none"/>
              </w:rPr>
            </w:pPr>
            <w:r>
              <w:t xml:space="preserve">甲方（采购人）：</w:t>
            </w:r>
            <w:r/>
          </w:p>
          <w:p>
            <w:pPr>
              <w:pStyle w:val="887"/>
              <w:ind w:firstLine="420"/>
              <w:spacing w:line="440" w:lineRule="exact"/>
              <w:rPr>
                <w14:ligatures w14:val="none"/>
              </w:rPr>
            </w:pPr>
            <w:r>
              <w:t xml:space="preserve">联系人：</w:t>
            </w:r>
            <w:r/>
          </w:p>
          <w:p>
            <w:pPr>
              <w:pStyle w:val="887"/>
              <w:ind w:firstLine="420"/>
              <w:spacing w:line="440" w:lineRule="exact"/>
              <w:rPr>
                <w14:ligatures w14:val="none"/>
              </w:rPr>
            </w:pPr>
            <w:r>
              <w:t xml:space="preserve">联系电话：</w:t>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87"/>
              <w:ind w:firstLine="420"/>
              <w:spacing w:line="440" w:lineRule="exact"/>
              <w:rPr>
                <w14:ligatures w14:val="none"/>
              </w:rPr>
            </w:pPr>
            <w:r>
              <w:t xml:space="preserve">乙方（供应商）：</w:t>
            </w:r>
            <w:r/>
          </w:p>
          <w:p>
            <w:pPr>
              <w:pStyle w:val="887"/>
              <w:ind w:firstLine="420"/>
              <w:spacing w:line="440" w:lineRule="exact"/>
              <w:rPr>
                <w14:ligatures w14:val="none"/>
              </w:rPr>
            </w:pPr>
            <w:r>
              <w:t xml:space="preserve">联系人：</w:t>
            </w:r>
            <w:r/>
          </w:p>
          <w:p>
            <w:pPr>
              <w:pStyle w:val="887"/>
              <w:ind w:firstLine="420"/>
              <w:spacing w:line="440" w:lineRule="exact"/>
              <w:rPr>
                <w14:ligatures w14:val="none"/>
              </w:rPr>
            </w:pPr>
            <w:r>
              <w:t xml:space="preserve">联系电话：</w:t>
            </w:r>
            <w:r/>
          </w:p>
        </w:tc>
      </w:tr>
    </w:tbl>
    <w:p>
      <w:pPr>
        <w:pStyle w:val="887"/>
        <w:ind w:firstLine="420"/>
        <w:spacing w:line="440" w:lineRule="exact"/>
        <w:widowControl/>
        <w:tabs>
          <w:tab w:val="center" w:pos="4153" w:leader="none"/>
          <w:tab w:val="right" w:pos="8306" w:leader="none"/>
        </w:tabs>
        <w:rPr>
          <w:rFonts w:ascii="宋体" w:hAnsi="宋体" w:cs="仿宋"/>
          <w:szCs w:val="21"/>
        </w:rPr>
      </w:pPr>
      <w:r>
        <w:rPr>
          <w:rFonts w:ascii="宋体" w:hAnsi="宋体" w:cs="仿宋"/>
          <w:szCs w:val="21"/>
        </w:rPr>
      </w:r>
      <w:r/>
    </w:p>
    <w:p>
      <w:pPr>
        <w:pStyle w:val="887"/>
        <w:ind w:left="0" w:firstLine="420"/>
        <w:keepLines w:val="0"/>
        <w:keepNext w:val="0"/>
        <w:pageBreakBefore w:val="0"/>
        <w:spacing w:line="480" w:lineRule="auto"/>
        <w:rPr>
          <w:rFonts w:hint="eastAsia" w:ascii="宋体" w:hAnsi="宋体" w:eastAsia="宋体" w:cs="宋体"/>
          <w:color w:val="000000"/>
          <w:szCs w:val="21"/>
          <w:highlight w:val="none"/>
          <w:lang w:val="zh-CN"/>
        </w:rPr>
      </w:pPr>
      <w:r/>
      <w:bookmarkStart w:id="33" w:name="_Toc25724"/>
      <w:r/>
      <w:bookmarkStart w:id="34" w:name="_Toc8157"/>
      <w:r/>
      <w:bookmarkStart w:id="35" w:name="_Toc11650"/>
      <w:r>
        <w:rPr>
          <w:rFonts w:hint="eastAsia" w:ascii="宋体" w:hAnsi="宋体" w:eastAsia="宋体" w:cs="宋体"/>
          <w:color w:val="000000"/>
          <w:szCs w:val="21"/>
          <w:highlight w:val="none"/>
          <w:lang w:val="zh-CN"/>
        </w:rPr>
        <w:t xml:space="preserve">根据甲方委托炎隆建设管理咨询（苏州）有限公司进行本项目采购</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lang w:val="zh-CN"/>
        </w:rPr>
        <w:t xml:space="preserve">号</w:t>
      </w:r>
      <w:r>
        <w:rPr>
          <w:rFonts w:hint="eastAsia" w:ascii="宋体" w:hAnsi="宋体" w:eastAsia="宋体" w:cs="宋体"/>
          <w:bCs/>
          <w:color w:val="000000" w:themeColor="text1"/>
          <w:sz w:val="21"/>
          <w:szCs w:val="21"/>
          <w:highlight w:val="none"/>
          <w:u w:val="single"/>
          <w:lang w:val="en-US" w:eastAsia="zh-CN" w:bidi="ar-SA"/>
        </w:rPr>
        <w:t xml:space="preserve"> 苏州市吴江区第四人民医院2026年保安服务</w:t>
      </w:r>
      <w:r>
        <w:rPr>
          <w:rFonts w:hint="eastAsia" w:ascii="宋体" w:hAnsi="宋体" w:eastAsia="宋体" w:cs="宋体"/>
          <w:bCs/>
          <w:color w:val="000000" w:themeColor="text1"/>
          <w:sz w:val="21"/>
          <w:szCs w:val="21"/>
          <w:highlight w:val="none"/>
          <w:u w:val="single"/>
          <w:lang w:val="en-US" w:eastAsia="zh-CN" w:bidi="ar-SA"/>
        </w:rPr>
        <w:t xml:space="preserve"> </w:t>
      </w:r>
      <w:r>
        <w:rPr>
          <w:rFonts w:hint="eastAsia" w:ascii="宋体" w:hAnsi="宋体" w:eastAsia="宋体" w:cs="宋体"/>
          <w:bCs/>
          <w:color w:val="000000"/>
          <w:sz w:val="21"/>
          <w:szCs w:val="21"/>
          <w:highlight w:val="none"/>
          <w:lang w:val="en-US" w:eastAsia="zh-CN" w:bidi="ar-SA"/>
        </w:rPr>
        <w:t xml:space="preserve">项目</w:t>
      </w:r>
      <w:r>
        <w:rPr>
          <w:rFonts w:hint="eastAsia" w:ascii="宋体" w:hAnsi="宋体" w:eastAsia="宋体" w:cs="宋体"/>
          <w:color w:val="000000"/>
          <w:szCs w:val="21"/>
          <w:highlight w:val="none"/>
          <w:lang w:val="zh-CN"/>
        </w:rPr>
        <w:t xml:space="preserve">的成交结果，确定乙方为本次成交单位，现依照磋商采购文件、乙方的磋商响应文件及相关文件的内容，签订本合同书。</w:t>
      </w:r>
      <w:r>
        <w:rPr>
          <w:rFonts w:hint="eastAsia" w:ascii="宋体" w:hAnsi="宋体" w:eastAsia="宋体" w:cs="宋体"/>
          <w:color w:val="000000"/>
          <w:szCs w:val="21"/>
          <w:highlight w:val="none"/>
          <w:lang w:val="zh-CN"/>
        </w:rPr>
      </w:r>
      <w:r/>
    </w:p>
    <w:p>
      <w:pPr>
        <w:pStyle w:val="887"/>
        <w:ind w:left="0" w:firstLine="422"/>
        <w:keepLines w:val="0"/>
        <w:keepNext w:val="0"/>
        <w:pageBreakBefore w:val="0"/>
        <w:spacing w:line="48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一、合同内容</w:t>
      </w:r>
      <w:r>
        <w:rPr>
          <w:rFonts w:hint="eastAsia" w:ascii="宋体" w:hAnsi="宋体" w:eastAsia="宋体" w:cs="宋体"/>
          <w:b/>
          <w:color w:val="000000"/>
          <w:highlight w:val="none"/>
        </w:rPr>
      </w:r>
      <w:r/>
    </w:p>
    <w:p>
      <w:pPr>
        <w:pStyle w:val="887"/>
        <w:ind w:left="0" w:firstLine="420"/>
        <w:keepLines w:val="0"/>
        <w:keepNext w:val="0"/>
        <w:pageBreakBefore w:val="0"/>
        <w:spacing w:line="480" w:lineRule="auto"/>
        <w:tabs>
          <w:tab w:val="left" w:pos="0" w:leader="none"/>
        </w:tabs>
        <w:rPr>
          <w:rFonts w:hint="eastAsia" w:ascii="宋体" w:hAnsi="宋体" w:eastAsia="宋体" w:cs="宋体"/>
          <w:color w:val="000000"/>
          <w:sz w:val="21"/>
          <w:szCs w:val="21"/>
          <w:highlight w:val="none"/>
          <w:u w:val="single"/>
        </w:rPr>
      </w:pPr>
      <w:r>
        <w:rPr>
          <w:rFonts w:hint="eastAsia" w:ascii="宋体" w:hAnsi="宋体" w:eastAsia="宋体" w:cs="宋体"/>
          <w:color w:val="000000"/>
          <w:szCs w:val="21"/>
          <w:highlight w:val="none"/>
        </w:rPr>
        <w:t xml:space="preserve">1、乙方负责的服务项目, </w:t>
      </w:r>
      <w:r>
        <w:rPr>
          <w:rFonts w:hint="eastAsia" w:ascii="宋体" w:hAnsi="宋体" w:eastAsia="宋体" w:cs="宋体"/>
          <w:color w:val="000000"/>
          <w:szCs w:val="21"/>
          <w:highlight w:val="none"/>
        </w:rPr>
        <w:t xml:space="preserve">应包括在相应服务期限内所需要的所有服务管理、安保工具及耗材、通讯、服装、胸卡、办公设备、巡检器材、各种税费、人工、保险、劳保、薪金、福利、休假日补贴、医疗费用、维护、技术支持与培训及相关劳务支出等工作所发生的全部费用以及投标人企业利润、税金和政策性文件规定及合同包含的所有风险、责任等各项应有费用。</w:t>
      </w:r>
      <w:r>
        <w:rPr>
          <w:rFonts w:hint="eastAsia" w:ascii="宋体" w:hAnsi="宋体" w:eastAsia="宋体" w:cs="宋体"/>
          <w:color w:val="000000"/>
          <w:sz w:val="21"/>
          <w:szCs w:val="21"/>
          <w:highlight w:val="none"/>
          <w:u w:val="single"/>
        </w:rPr>
        <w:t xml:space="preserve">管理时间自     年  月  日起至    年   月   日止。</w:t>
      </w:r>
      <w:r>
        <w:rPr>
          <w:rFonts w:hint="eastAsia" w:ascii="宋体" w:hAnsi="宋体" w:eastAsia="宋体" w:cs="宋体"/>
          <w:color w:val="000000"/>
          <w:sz w:val="21"/>
          <w:szCs w:val="21"/>
          <w:highlight w:val="none"/>
          <w:u w:val="single"/>
        </w:rPr>
      </w:r>
      <w:r/>
    </w:p>
    <w:p>
      <w:pPr>
        <w:pStyle w:val="908"/>
        <w:ind w:left="0" w:firstLine="420"/>
        <w:keepLines w:val="0"/>
        <w:keepNext w:val="0"/>
        <w:pageBreakBefore w:val="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2、下列文件为本合同不可分割部分：</w:t>
      </w:r>
      <w:r>
        <w:rPr>
          <w:rFonts w:hint="eastAsia" w:ascii="宋体" w:hAnsi="宋体" w:eastAsia="宋体" w:cs="宋体"/>
          <w:color w:val="000000"/>
          <w:sz w:val="21"/>
          <w:szCs w:val="21"/>
          <w:highlight w:val="none"/>
        </w:rPr>
      </w:r>
      <w:r/>
    </w:p>
    <w:p>
      <w:pPr>
        <w:pStyle w:val="908"/>
        <w:numPr>
          <w:ilvl w:val="0"/>
          <w:numId w:val="9"/>
        </w:numPr>
        <w:ind w:left="0" w:firstLine="420"/>
        <w:keepLines w:val="0"/>
        <w:keepNext w:val="0"/>
        <w:pageBreakBefore w:val="0"/>
        <w:spacing w:line="480" w:lineRule="auto"/>
        <w:tabs>
          <w:tab w:val="left" w:pos="12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中标通知书；</w:t>
      </w:r>
      <w:r>
        <w:rPr>
          <w:rFonts w:hint="eastAsia" w:ascii="宋体" w:hAnsi="宋体" w:eastAsia="宋体" w:cs="宋体"/>
          <w:color w:val="000000"/>
          <w:sz w:val="21"/>
          <w:szCs w:val="21"/>
          <w:highlight w:val="none"/>
        </w:rPr>
      </w:r>
      <w:r/>
    </w:p>
    <w:p>
      <w:pPr>
        <w:pStyle w:val="908"/>
        <w:numPr>
          <w:ilvl w:val="0"/>
          <w:numId w:val="9"/>
        </w:numPr>
        <w:ind w:left="0" w:firstLine="420"/>
        <w:keepLines w:val="0"/>
        <w:keepNext w:val="0"/>
        <w:pageBreakBefore w:val="0"/>
        <w:spacing w:line="480" w:lineRule="auto"/>
        <w:tabs>
          <w:tab w:val="left" w:pos="12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投标书；</w:t>
      </w:r>
      <w:r>
        <w:rPr>
          <w:rFonts w:hint="eastAsia" w:ascii="宋体" w:hAnsi="宋体" w:eastAsia="宋体" w:cs="宋体"/>
          <w:color w:val="000000"/>
          <w:sz w:val="21"/>
          <w:szCs w:val="21"/>
          <w:highlight w:val="none"/>
        </w:rPr>
      </w:r>
      <w:r/>
    </w:p>
    <w:p>
      <w:pPr>
        <w:pStyle w:val="908"/>
        <w:numPr>
          <w:ilvl w:val="0"/>
          <w:numId w:val="9"/>
        </w:numPr>
        <w:ind w:left="0" w:firstLine="420"/>
        <w:keepLines w:val="0"/>
        <w:keepNext w:val="0"/>
        <w:pageBreakBefore w:val="0"/>
        <w:spacing w:line="480" w:lineRule="auto"/>
        <w:tabs>
          <w:tab w:val="left" w:pos="12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乙方在招投标过程中所作的其它承诺、声明、书面澄清等；</w:t>
      </w:r>
      <w:r>
        <w:rPr>
          <w:rFonts w:hint="eastAsia" w:ascii="宋体" w:hAnsi="宋体" w:eastAsia="宋体" w:cs="宋体"/>
          <w:color w:val="000000"/>
          <w:sz w:val="21"/>
          <w:szCs w:val="21"/>
          <w:highlight w:val="none"/>
        </w:rPr>
      </w:r>
      <w:r/>
    </w:p>
    <w:p>
      <w:pPr>
        <w:pStyle w:val="908"/>
        <w:numPr>
          <w:ilvl w:val="0"/>
          <w:numId w:val="9"/>
        </w:numPr>
        <w:ind w:left="0" w:firstLine="420"/>
        <w:keepLines w:val="0"/>
        <w:keepNext w:val="0"/>
        <w:pageBreakBefore w:val="0"/>
        <w:spacing w:line="480" w:lineRule="auto"/>
        <w:tabs>
          <w:tab w:val="left" w:pos="12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招标文件及其附件；</w:t>
      </w:r>
      <w:r>
        <w:rPr>
          <w:rFonts w:hint="eastAsia" w:ascii="宋体" w:hAnsi="宋体" w:eastAsia="宋体" w:cs="宋体"/>
          <w:color w:val="000000"/>
          <w:sz w:val="21"/>
          <w:szCs w:val="21"/>
          <w:highlight w:val="none"/>
        </w:rPr>
      </w:r>
      <w:r/>
    </w:p>
    <w:p>
      <w:pPr>
        <w:pStyle w:val="908"/>
        <w:numPr>
          <w:ilvl w:val="0"/>
          <w:numId w:val="9"/>
        </w:numPr>
        <w:ind w:left="0" w:firstLine="420"/>
        <w:keepLines w:val="0"/>
        <w:keepNext w:val="0"/>
        <w:pageBreakBefore w:val="0"/>
        <w:spacing w:line="480" w:lineRule="auto"/>
        <w:tabs>
          <w:tab w:val="left" w:pos="12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合同附件。</w:t>
      </w:r>
      <w:r>
        <w:rPr>
          <w:rFonts w:hint="eastAsia" w:ascii="宋体" w:hAnsi="宋体" w:eastAsia="宋体" w:cs="宋体"/>
          <w:color w:val="000000"/>
          <w:sz w:val="21"/>
          <w:szCs w:val="21"/>
          <w:highlight w:val="none"/>
        </w:rPr>
      </w:r>
      <w:r/>
    </w:p>
    <w:p>
      <w:pPr>
        <w:pStyle w:val="908"/>
        <w:ind w:left="0" w:firstLine="420"/>
        <w:keepLines w:val="0"/>
        <w:keepNext w:val="0"/>
        <w:pageBreakBefore w:val="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以上与本合同具有同等法律效力</w:t>
      </w:r>
      <w:r>
        <w:rPr>
          <w:rFonts w:hint="eastAsia" w:ascii="宋体" w:hAnsi="宋体" w:eastAsia="宋体" w:cs="宋体"/>
          <w:color w:val="000000"/>
          <w:sz w:val="21"/>
          <w:szCs w:val="21"/>
          <w:highlight w:val="none"/>
        </w:rPr>
      </w:r>
      <w:r/>
    </w:p>
    <w:p>
      <w:pPr>
        <w:pStyle w:val="887"/>
        <w:ind w:left="0" w:firstLine="420"/>
        <w:keepLines w:val="0"/>
        <w:keepNext w:val="0"/>
        <w:pageBreakBefore w:val="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3、服务范围：详见招标文件。</w:t>
      </w:r>
      <w:r>
        <w:rPr>
          <w:rFonts w:hint="eastAsia" w:ascii="宋体" w:hAnsi="宋体" w:eastAsia="宋体" w:cs="宋体"/>
          <w:color w:val="000000"/>
          <w:sz w:val="21"/>
          <w:szCs w:val="21"/>
          <w:highlight w:val="none"/>
        </w:rPr>
      </w:r>
      <w:r/>
    </w:p>
    <w:p>
      <w:pPr>
        <w:pStyle w:val="887"/>
        <w:ind w:left="0" w:firstLine="420"/>
        <w:keepLines w:val="0"/>
        <w:keepNext w:val="0"/>
        <w:pageBreakBefore w:val="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4、甲方聘用人员：详见招标文件。 </w:t>
      </w:r>
      <w:r>
        <w:rPr>
          <w:rFonts w:hint="eastAsia" w:ascii="宋体" w:hAnsi="宋体" w:eastAsia="宋体" w:cs="宋体"/>
          <w:color w:val="000000"/>
          <w:sz w:val="21"/>
          <w:szCs w:val="21"/>
          <w:highlight w:val="none"/>
        </w:rPr>
      </w:r>
      <w:r/>
    </w:p>
    <w:p>
      <w:pPr>
        <w:pStyle w:val="887"/>
        <w:ind w:left="0" w:firstLine="422"/>
        <w:keepLines w:val="0"/>
        <w:keepNext w:val="0"/>
        <w:pageBreakBefore w:val="0"/>
        <w:spacing w:line="48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二、乙工作职责：</w:t>
      </w:r>
      <w:r>
        <w:rPr>
          <w:rFonts w:hint="eastAsia" w:ascii="宋体" w:hAnsi="宋体" w:eastAsia="宋体" w:cs="宋体"/>
          <w:b/>
          <w:bCs/>
          <w:color w:val="000000"/>
          <w:sz w:val="21"/>
          <w:szCs w:val="21"/>
          <w:highlight w:val="none"/>
        </w:rPr>
      </w:r>
      <w:r/>
    </w:p>
    <w:p>
      <w:pPr>
        <w:pStyle w:val="887"/>
        <w:ind w:left="0" w:firstLine="422"/>
        <w:keepLines w:val="0"/>
        <w:keepNext w:val="0"/>
        <w:pageBreakBefore w:val="0"/>
        <w:spacing w:line="48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1、保安</w:t>
      </w:r>
      <w:r>
        <w:rPr>
          <w:rFonts w:hint="eastAsia" w:ascii="宋体" w:hAnsi="宋体" w:eastAsia="宋体" w:cs="宋体"/>
          <w:b/>
          <w:bCs/>
          <w:color w:val="000000"/>
          <w:szCs w:val="21"/>
          <w:highlight w:val="none"/>
        </w:rPr>
      </w:r>
      <w:r/>
    </w:p>
    <w:p>
      <w:pPr>
        <w:pStyle w:val="887"/>
        <w:ind w:left="0" w:firstLine="422"/>
        <w:keepLines w:val="0"/>
        <w:keepNext w:val="0"/>
        <w:pageBreakBefore w:val="0"/>
        <w:spacing w:line="48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2、其它</w:t>
      </w:r>
      <w:r>
        <w:rPr>
          <w:rFonts w:hint="eastAsia" w:ascii="宋体" w:hAnsi="宋体" w:eastAsia="宋体" w:cs="宋体"/>
          <w:b/>
          <w:bCs/>
          <w:color w:val="000000"/>
          <w:szCs w:val="21"/>
          <w:highlight w:val="none"/>
        </w:rPr>
      </w:r>
      <w:r/>
    </w:p>
    <w:p>
      <w:pPr>
        <w:pStyle w:val="887"/>
        <w:ind w:left="0" w:firstLine="422"/>
        <w:keepLines w:val="0"/>
        <w:keepNext w:val="0"/>
        <w:pageBreakBefore w:val="0"/>
        <w:spacing w:line="48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三、甲、乙双方的责任</w:t>
      </w:r>
      <w:r>
        <w:rPr>
          <w:rFonts w:hint="eastAsia" w:ascii="宋体" w:hAnsi="宋体" w:eastAsia="宋体" w:cs="宋体"/>
          <w:b/>
          <w:color w:val="000000"/>
          <w:szCs w:val="21"/>
          <w:highlight w:val="none"/>
        </w:rPr>
      </w:r>
      <w:r/>
    </w:p>
    <w:p>
      <w:pPr>
        <w:pStyle w:val="887"/>
        <w:ind w:left="0" w:firstLine="422"/>
        <w:keepLines w:val="0"/>
        <w:keepNext w:val="0"/>
        <w:pageBreakBefore w:val="0"/>
        <w:spacing w:line="48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（一）甲方责任：</w:t>
      </w:r>
      <w:r>
        <w:rPr>
          <w:rFonts w:hint="eastAsia" w:ascii="宋体" w:hAnsi="宋体" w:eastAsia="宋体" w:cs="宋体"/>
          <w:b/>
          <w:color w:val="000000"/>
          <w:szCs w:val="21"/>
          <w:highlight w:val="none"/>
        </w:rPr>
      </w:r>
      <w:r/>
    </w:p>
    <w:p>
      <w:pPr>
        <w:pStyle w:val="887"/>
        <w:ind w:left="0" w:firstLine="420"/>
        <w:keepLines w:val="0"/>
        <w:keepNext w:val="0"/>
        <w:pageBreakBefore w:val="0"/>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1、为乙方保安部门提供临时办公场所；为乙方提供所需相关设备的技术资料，并指定专人作为甲方联系人予以协调工作。加强与乙方勾通，交流情况，互通信息。</w:t>
      </w:r>
      <w:r>
        <w:rPr>
          <w:rFonts w:hint="eastAsia" w:ascii="宋体" w:hAnsi="宋体" w:eastAsia="宋体" w:cs="宋体"/>
          <w:color w:val="000000"/>
          <w:szCs w:val="21"/>
          <w:highlight w:val="none"/>
        </w:rPr>
      </w:r>
      <w:r/>
    </w:p>
    <w:p>
      <w:pPr>
        <w:pStyle w:val="887"/>
        <w:ind w:left="0" w:firstLine="420"/>
        <w:keepLines w:val="0"/>
        <w:keepNext w:val="0"/>
        <w:pageBreakBefore w:val="0"/>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2、甲方因工作需要，遇重大活动和仪式需乙方外加保安人员和服务人员提供保障服务的，</w:t>
      </w:r>
      <w:r>
        <w:rPr>
          <w:rFonts w:hint="eastAsia" w:ascii="宋体" w:hAnsi="宋体" w:eastAsia="宋体" w:cs="宋体"/>
          <w:color w:val="000000"/>
          <w:szCs w:val="21"/>
          <w:highlight w:val="none"/>
          <w:lang w:val="en-US" w:eastAsia="zh-CN"/>
        </w:rPr>
        <w:t xml:space="preserve">乙</w:t>
      </w:r>
      <w:r>
        <w:rPr>
          <w:rFonts w:hint="eastAsia" w:ascii="宋体" w:hAnsi="宋体" w:eastAsia="宋体" w:cs="宋体"/>
          <w:color w:val="000000"/>
          <w:szCs w:val="21"/>
          <w:highlight w:val="none"/>
        </w:rPr>
        <w:t xml:space="preserve">方应无条件配合。</w:t>
      </w:r>
      <w:r>
        <w:rPr>
          <w:rFonts w:hint="eastAsia" w:ascii="宋体" w:hAnsi="宋体" w:eastAsia="宋体" w:cs="宋体"/>
          <w:color w:val="000000"/>
          <w:szCs w:val="21"/>
          <w:highlight w:val="none"/>
        </w:rPr>
      </w:r>
      <w:r/>
    </w:p>
    <w:p>
      <w:pPr>
        <w:pStyle w:val="887"/>
        <w:ind w:left="0" w:firstLine="420"/>
        <w:keepLines w:val="0"/>
        <w:keepNext w:val="0"/>
        <w:pageBreakBefore w:val="0"/>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3、甲方应教育所属人员尊重乙方工作人员的劳动成果，积极配合乙方工作人员履行好合同所规定的职责和义务。对甲方人员因使用设备、器材、器械不当而造成的损失与乙方无关。</w:t>
      </w:r>
      <w:r>
        <w:rPr>
          <w:rFonts w:hint="eastAsia" w:ascii="宋体" w:hAnsi="宋体" w:eastAsia="宋体" w:cs="宋体"/>
          <w:color w:val="000000"/>
          <w:szCs w:val="21"/>
          <w:highlight w:val="none"/>
        </w:rPr>
      </w:r>
      <w:r/>
    </w:p>
    <w:p>
      <w:pPr>
        <w:pStyle w:val="887"/>
        <w:ind w:left="0" w:firstLine="422"/>
        <w:keepLines w:val="0"/>
        <w:keepNext w:val="0"/>
        <w:pageBreakBefore w:val="0"/>
        <w:spacing w:line="48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（二）乙方责任：</w:t>
      </w:r>
      <w:r>
        <w:rPr>
          <w:rFonts w:hint="eastAsia" w:ascii="宋体" w:hAnsi="宋体" w:eastAsia="宋体" w:cs="宋体"/>
          <w:b/>
          <w:color w:val="000000"/>
          <w:szCs w:val="21"/>
          <w:highlight w:val="none"/>
        </w:rPr>
      </w:r>
      <w:r/>
    </w:p>
    <w:p>
      <w:pPr>
        <w:pStyle w:val="887"/>
        <w:ind w:left="0" w:firstLine="420"/>
        <w:keepLines w:val="0"/>
        <w:keepNext w:val="0"/>
        <w:pageBreakBefore w:val="0"/>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1、乙方在从事保安管理工作中应当做到文明工作、安全生产，采取必要的安全防范措施，合同期内发生的一切事故均由乙方承担，与甲方无关。</w:t>
      </w:r>
      <w:r>
        <w:rPr>
          <w:rFonts w:hint="eastAsia" w:ascii="宋体" w:hAnsi="宋体" w:eastAsia="宋体" w:cs="宋体"/>
          <w:color w:val="000000"/>
          <w:szCs w:val="21"/>
          <w:highlight w:val="none"/>
        </w:rPr>
      </w:r>
      <w:r/>
    </w:p>
    <w:p>
      <w:pPr>
        <w:pStyle w:val="887"/>
        <w:ind w:left="0" w:firstLine="420"/>
        <w:keepLines w:val="0"/>
        <w:keepNext w:val="0"/>
        <w:pageBreakBefore w:val="0"/>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2、乙方应及时调整不适应工作需求的保安管理人员及其员工。如甲方认为该员工不能胜任本职工作的，必须调整。</w:t>
      </w:r>
      <w:r>
        <w:rPr>
          <w:rFonts w:hint="eastAsia" w:ascii="宋体" w:hAnsi="宋体" w:eastAsia="宋体" w:cs="宋体"/>
          <w:color w:val="000000"/>
          <w:szCs w:val="21"/>
          <w:highlight w:val="none"/>
        </w:rPr>
      </w:r>
      <w:r/>
    </w:p>
    <w:p>
      <w:pPr>
        <w:pStyle w:val="887"/>
        <w:ind w:left="0" w:firstLine="420"/>
        <w:keepLines w:val="0"/>
        <w:keepNext w:val="0"/>
        <w:pageBreakBefore w:val="0"/>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3、乙方应经常对员工进行岗位职责和安全教育，加强岗位责任考核。因管理不当、违规操作发生设备损坏、被盗等安全事故均由乙方负责，对甲方造成一定损失的，乙方需承担相应的赔偿责任。</w:t>
      </w:r>
      <w:r>
        <w:rPr>
          <w:rFonts w:hint="eastAsia" w:ascii="宋体" w:hAnsi="宋体" w:eastAsia="宋体" w:cs="宋体"/>
          <w:color w:val="000000"/>
          <w:szCs w:val="21"/>
          <w:highlight w:val="none"/>
        </w:rPr>
      </w:r>
      <w:r/>
    </w:p>
    <w:p>
      <w:pPr>
        <w:pStyle w:val="887"/>
        <w:ind w:left="0" w:firstLine="422"/>
        <w:keepLines w:val="0"/>
        <w:keepNext w:val="0"/>
        <w:pageBreakBefore w:val="0"/>
        <w:spacing w:line="48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四、费用及结算：</w:t>
      </w:r>
      <w:r>
        <w:rPr>
          <w:rFonts w:hint="eastAsia" w:ascii="宋体" w:hAnsi="宋体" w:eastAsia="宋体" w:cs="宋体"/>
          <w:b/>
          <w:color w:val="000000"/>
          <w:highlight w:val="none"/>
        </w:rPr>
      </w:r>
      <w:r/>
    </w:p>
    <w:p>
      <w:pPr>
        <w:pStyle w:val="887"/>
        <w:ind w:left="0" w:firstLine="420"/>
        <w:jc w:val="left"/>
        <w:keepLines w:val="0"/>
        <w:keepNext w:val="0"/>
        <w:pageBreakBefore w:val="0"/>
        <w:spacing w:line="480" w:lineRule="auto"/>
        <w:widowControl/>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1、合同价款的支付及付款方式：</w:t>
      </w:r>
      <w:r>
        <w:rPr>
          <w:rFonts w:hint="eastAsia" w:ascii="宋体" w:hAnsi="宋体" w:eastAsia="宋体" w:cs="宋体"/>
          <w:color w:val="000000"/>
          <w:szCs w:val="21"/>
          <w:highlight w:val="none"/>
        </w:rPr>
        <w:t xml:space="preserve">合同签订且乙方完成进场工作后，甲方每月对乙方工作进行考核，考核完毕后按月</w:t>
      </w:r>
      <w:r>
        <w:rPr>
          <w:rFonts w:hint="eastAsia" w:ascii="宋体" w:hAnsi="宋体" w:eastAsia="宋体" w:cs="宋体"/>
          <w:color w:val="000000"/>
          <w:szCs w:val="21"/>
          <w:highlight w:val="none"/>
          <w:lang w:val="en-US" w:eastAsia="zh-CN"/>
        </w:rPr>
        <w:t xml:space="preserve">结算，乙方开具相应发票后甲方按月支付服务费用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87"/>
        <w:ind w:left="0" w:firstLine="420"/>
        <w:keepLines w:val="0"/>
        <w:keepNext w:val="0"/>
        <w:pageBreakBefore w:val="0"/>
        <w:spacing w:line="48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2、甲方支付此项费用外不再承担其它任何费用（包括个人），服务人员的薪金、福利、休假日补贴等由乙方付给，与甲方无关。</w:t>
      </w:r>
      <w:r>
        <w:rPr>
          <w:rFonts w:hint="eastAsia" w:ascii="宋体" w:hAnsi="宋体" w:eastAsia="宋体" w:cs="宋体"/>
          <w:color w:val="000000"/>
          <w:szCs w:val="21"/>
          <w:highlight w:val="none"/>
        </w:rPr>
      </w:r>
      <w:r/>
    </w:p>
    <w:p>
      <w:pPr>
        <w:pStyle w:val="887"/>
        <w:ind w:left="0" w:firstLine="420"/>
        <w:keepLines w:val="0"/>
        <w:keepNext w:val="0"/>
        <w:pageBreakBefore w:val="0"/>
        <w:spacing w:line="480" w:lineRule="auto"/>
        <w:tabs>
          <w:tab w:val="left" w:pos="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3、确因甲方工作需要，乙方应无条件配合甲方完成一些突击工作。如：安排服务人员（内部）临时加班。</w:t>
      </w:r>
      <w:r>
        <w:rPr>
          <w:rFonts w:hint="eastAsia" w:ascii="宋体" w:hAnsi="宋体" w:eastAsia="宋体" w:cs="宋体"/>
          <w:color w:val="000000"/>
          <w:szCs w:val="21"/>
          <w:highlight w:val="none"/>
        </w:rPr>
      </w:r>
      <w:r/>
    </w:p>
    <w:p>
      <w:pPr>
        <w:pStyle w:val="887"/>
        <w:ind w:left="0" w:firstLine="422"/>
        <w:keepLines w:val="0"/>
        <w:keepNext w:val="0"/>
        <w:pageBreakBefore w:val="0"/>
        <w:spacing w:line="48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五、考核办法</w:t>
      </w:r>
      <w:r>
        <w:rPr>
          <w:rFonts w:hint="eastAsia" w:ascii="宋体" w:hAnsi="宋体" w:eastAsia="宋体" w:cs="宋体"/>
          <w:b/>
          <w:color w:val="000000"/>
          <w:szCs w:val="21"/>
          <w:highlight w:val="none"/>
        </w:rPr>
      </w:r>
      <w:r/>
    </w:p>
    <w:p>
      <w:pPr>
        <w:pStyle w:val="887"/>
        <w:ind w:left="0" w:firstLine="420"/>
        <w:keepLines w:val="0"/>
        <w:keepNext w:val="0"/>
        <w:pageBreakBefore w:val="0"/>
        <w:spacing w:line="48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考核方式：1.每位保安以百分制进行考核，每月考核一次。详见考核附件表。</w:t>
      </w:r>
      <w:r>
        <w:rPr>
          <w:rFonts w:hint="eastAsia" w:ascii="宋体" w:hAnsi="宋体" w:eastAsia="宋体" w:cs="宋体"/>
          <w:bCs/>
          <w:color w:val="000000"/>
          <w:szCs w:val="21"/>
          <w:highlight w:val="none"/>
        </w:rPr>
      </w:r>
      <w:r/>
    </w:p>
    <w:p>
      <w:pPr>
        <w:pStyle w:val="887"/>
        <w:ind w:left="0" w:firstLine="420"/>
        <w:keepLines w:val="0"/>
        <w:keepNext w:val="0"/>
        <w:pageBreakBefore w:val="0"/>
        <w:spacing w:line="48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2.保安公司每月考核分为保安公司每月的综合考核分数。</w:t>
      </w:r>
      <w:r>
        <w:rPr>
          <w:rFonts w:hint="eastAsia" w:ascii="宋体" w:hAnsi="宋体" w:eastAsia="宋体" w:cs="宋体"/>
          <w:bCs/>
          <w:color w:val="000000"/>
          <w:szCs w:val="21"/>
          <w:highlight w:val="none"/>
        </w:rPr>
      </w:r>
      <w:r/>
    </w:p>
    <w:p>
      <w:pPr>
        <w:pStyle w:val="887"/>
        <w:ind w:left="0" w:firstLine="420"/>
        <w:keepLines w:val="0"/>
        <w:keepNext w:val="0"/>
        <w:pageBreakBefore w:val="0"/>
        <w:spacing w:line="48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考核运用结果：</w:t>
      </w:r>
      <w:r>
        <w:rPr>
          <w:rFonts w:hint="eastAsia" w:ascii="宋体" w:hAnsi="宋体" w:eastAsia="宋体" w:cs="宋体"/>
          <w:bCs/>
          <w:color w:val="000000"/>
          <w:szCs w:val="21"/>
          <w:highlight w:val="none"/>
        </w:rPr>
      </w:r>
      <w:r/>
    </w:p>
    <w:p>
      <w:pPr>
        <w:pStyle w:val="887"/>
        <w:ind w:left="0" w:firstLine="420"/>
        <w:keepLines w:val="0"/>
        <w:keepNext w:val="0"/>
        <w:pageBreakBefore w:val="0"/>
        <w:spacing w:line="48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每月得分90%及以上的，足额支付费用；75分-89分的，扣除5%；75分以下的，扣除当月费用10%；60分以下的，扣除当月费用20%；连续两月70分以下或当月60分以下的，解除合同。</w:t>
      </w:r>
      <w:r>
        <w:rPr>
          <w:rFonts w:hint="eastAsia" w:ascii="宋体" w:hAnsi="宋体" w:eastAsia="宋体" w:cs="宋体"/>
          <w:bCs/>
          <w:color w:val="000000"/>
          <w:szCs w:val="21"/>
          <w:highlight w:val="none"/>
        </w:rPr>
      </w:r>
      <w:r/>
    </w:p>
    <w:p>
      <w:pPr>
        <w:pStyle w:val="887"/>
        <w:ind w:left="0" w:firstLine="422"/>
        <w:keepLines w:val="0"/>
        <w:keepNext w:val="0"/>
        <w:pageBreakBefore w:val="0"/>
        <w:spacing w:line="48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六、不可抗力</w:t>
      </w:r>
      <w:r>
        <w:rPr>
          <w:rFonts w:hint="eastAsia" w:ascii="宋体" w:hAnsi="宋体" w:eastAsia="宋体" w:cs="宋体"/>
          <w:b/>
          <w:color w:val="000000"/>
          <w:szCs w:val="21"/>
          <w:highlight w:val="none"/>
        </w:rPr>
      </w:r>
      <w:r/>
    </w:p>
    <w:p>
      <w:pPr>
        <w:pStyle w:val="900"/>
        <w:ind w:left="0" w:firstLine="420"/>
        <w:keepLines w:val="0"/>
        <w:keepNext w:val="0"/>
        <w:pageBreakBefore w:val="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1、因不可抗力（或甲、乙双方不能控制的原因）不能履行合同的，根据不可抗力的影响，部分或者全部免除责任。但合同一方迟延履行后发生不可抗力的，不能免除责任。</w:t>
      </w:r>
      <w:r>
        <w:rPr>
          <w:rFonts w:hint="eastAsia" w:ascii="宋体" w:hAnsi="宋体" w:eastAsia="宋体" w:cs="宋体"/>
          <w:color w:val="000000"/>
          <w:sz w:val="21"/>
          <w:szCs w:val="21"/>
          <w:highlight w:val="none"/>
        </w:rPr>
      </w:r>
      <w:r/>
    </w:p>
    <w:p>
      <w:pPr>
        <w:pStyle w:val="900"/>
        <w:ind w:left="0" w:firstLine="420"/>
        <w:keepLines w:val="0"/>
        <w:keepNext w:val="0"/>
        <w:pageBreakBefore w:val="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 w:val="21"/>
          <w:szCs w:val="21"/>
          <w:highlight w:val="none"/>
        </w:rPr>
      </w:r>
      <w:r/>
    </w:p>
    <w:p>
      <w:pPr>
        <w:pStyle w:val="887"/>
        <w:ind w:left="0" w:firstLine="422"/>
        <w:keepLines w:val="0"/>
        <w:keepNext w:val="0"/>
        <w:pageBreakBefore w:val="0"/>
        <w:spacing w:line="48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七、合同生效及其它</w:t>
      </w:r>
      <w:r>
        <w:rPr>
          <w:rFonts w:hint="eastAsia" w:ascii="宋体" w:hAnsi="宋体" w:eastAsia="宋体" w:cs="宋体"/>
          <w:b/>
          <w:color w:val="000000"/>
          <w:szCs w:val="21"/>
          <w:highlight w:val="none"/>
        </w:rPr>
      </w:r>
      <w:r/>
    </w:p>
    <w:p>
      <w:pPr>
        <w:pStyle w:val="887"/>
        <w:ind w:left="0" w:firstLine="420"/>
        <w:keepLines w:val="0"/>
        <w:keepNext w:val="0"/>
        <w:pageBreakBefore w:val="0"/>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Style w:val="936"/>
          <w:rFonts w:hint="eastAsia" w:ascii="宋体" w:hAnsi="宋体" w:eastAsia="宋体" w:cs="宋体"/>
          <w:color w:val="000000"/>
          <w:lang w:val="zh-TW" w:eastAsia="zh-TW"/>
        </w:rPr>
        <w:t xml:space="preserve">合同经甲乙双方代表签字并加盖公章（或合同章）后生效，生效后的合同在2个工作日内上传系统公示。</w:t>
      </w:r>
      <w:r>
        <w:rPr>
          <w:rFonts w:hint="eastAsia" w:ascii="宋体" w:hAnsi="宋体" w:eastAsia="宋体" w:cs="宋体"/>
          <w:color w:val="000000"/>
          <w:szCs w:val="21"/>
          <w:highlight w:val="none"/>
        </w:rPr>
      </w:r>
      <w:r/>
    </w:p>
    <w:p>
      <w:pPr>
        <w:pStyle w:val="887"/>
        <w:ind w:left="0" w:firstLine="420"/>
        <w:keepLines w:val="0"/>
        <w:keepNext w:val="0"/>
        <w:pageBreakBefore w:val="0"/>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2、合同在执行过程中出现的未尽事宜，双方在不违背本合同和招标文件的原则下协商解决，协商结果以书面形式盖章记录在案，作为本合同的附件，与本合同具有同等效力，但需向采购方提交备案。</w:t>
      </w:r>
      <w:r>
        <w:rPr>
          <w:rFonts w:hint="eastAsia" w:ascii="宋体" w:hAnsi="宋体" w:eastAsia="宋体" w:cs="宋体"/>
          <w:color w:val="000000"/>
          <w:szCs w:val="21"/>
          <w:highlight w:val="none"/>
        </w:rPr>
      </w:r>
      <w:r/>
    </w:p>
    <w:p>
      <w:pPr>
        <w:pStyle w:val="887"/>
        <w:ind w:left="0" w:firstLine="422"/>
        <w:keepLines w:val="0"/>
        <w:keepNext w:val="0"/>
        <w:pageBreakBefore w:val="0"/>
        <w:spacing w:line="48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八、合同的解除和转让</w:t>
      </w:r>
      <w:r>
        <w:rPr>
          <w:rFonts w:hint="eastAsia" w:ascii="宋体" w:hAnsi="宋体" w:eastAsia="宋体" w:cs="宋体"/>
          <w:b/>
          <w:color w:val="000000"/>
          <w:szCs w:val="21"/>
          <w:highlight w:val="none"/>
        </w:rPr>
      </w:r>
      <w:r/>
    </w:p>
    <w:p>
      <w:pPr>
        <w:pStyle w:val="900"/>
        <w:ind w:left="0" w:firstLine="420"/>
        <w:keepLines w:val="0"/>
        <w:keepNext w:val="0"/>
        <w:pageBreakBefore w:val="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1、甲方和乙方协商一致，可以解除合同。</w:t>
      </w:r>
      <w:r>
        <w:rPr>
          <w:rFonts w:hint="eastAsia" w:ascii="宋体" w:hAnsi="宋体" w:eastAsia="宋体" w:cs="宋体"/>
          <w:color w:val="000000"/>
          <w:sz w:val="21"/>
          <w:szCs w:val="21"/>
          <w:highlight w:val="none"/>
        </w:rPr>
      </w:r>
      <w:r/>
    </w:p>
    <w:p>
      <w:pPr>
        <w:pStyle w:val="900"/>
        <w:ind w:left="0" w:firstLine="420"/>
        <w:keepLines w:val="0"/>
        <w:keepNext w:val="0"/>
        <w:pageBreakBefore w:val="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2、有下列情形之一，合同一方可以解除合同：</w:t>
      </w:r>
      <w:r>
        <w:rPr>
          <w:rFonts w:hint="eastAsia" w:ascii="宋体" w:hAnsi="宋体" w:eastAsia="宋体" w:cs="宋体"/>
          <w:color w:val="000000"/>
          <w:sz w:val="21"/>
          <w:szCs w:val="21"/>
          <w:highlight w:val="none"/>
        </w:rPr>
      </w:r>
      <w:r/>
    </w:p>
    <w:p>
      <w:pPr>
        <w:pStyle w:val="900"/>
        <w:ind w:left="0" w:firstLine="420"/>
        <w:keepLines w:val="0"/>
        <w:keepNext w:val="0"/>
        <w:pageBreakBefore w:val="0"/>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（1）因不可抗力致使不能实现合同目的，未受不可抗力影响的一方有权解除合同；</w:t>
      </w:r>
      <w:r>
        <w:rPr>
          <w:rFonts w:hint="eastAsia" w:ascii="宋体" w:hAnsi="宋体" w:eastAsia="宋体" w:cs="宋体"/>
          <w:color w:val="000000"/>
          <w:sz w:val="21"/>
          <w:szCs w:val="21"/>
          <w:highlight w:val="none"/>
        </w:rPr>
      </w:r>
      <w:r/>
    </w:p>
    <w:p>
      <w:pPr>
        <w:pStyle w:val="900"/>
        <w:ind w:left="0" w:firstLine="420"/>
        <w:keepLines w:val="0"/>
        <w:keepNext w:val="0"/>
        <w:pageBreakBefore w:val="0"/>
        <w:spacing w:line="48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（2）因合同一方违约导致合同不能履行，另一方有权解除合同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00"/>
        <w:ind w:left="0" w:firstLine="420"/>
        <w:keepLines w:val="0"/>
        <w:keepNext w:val="0"/>
        <w:pageBreakBefore w:val="0"/>
        <w:spacing w:line="48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因乙方在履行合同过程中造成社会不良影响或甲方人身、财产损失的，或乙方违反其他合同约定的，甲方有权解除合同；</w:t>
      </w:r>
      <w:r>
        <w:rPr>
          <w:rFonts w:hint="eastAsia" w:ascii="宋体" w:hAnsi="宋体" w:eastAsia="宋体" w:cs="宋体"/>
          <w:color w:val="000000"/>
          <w:sz w:val="21"/>
          <w:szCs w:val="21"/>
          <w:highlight w:val="none"/>
          <w:lang w:val="en-US" w:eastAsia="zh-CN"/>
        </w:rPr>
      </w:r>
      <w:r/>
    </w:p>
    <w:p>
      <w:pPr>
        <w:pStyle w:val="900"/>
        <w:ind w:left="0" w:firstLine="420"/>
        <w:keepLines w:val="0"/>
        <w:keepNext w:val="0"/>
        <w:pageBreakBefore w:val="0"/>
        <w:spacing w:line="480" w:lineRule="auto"/>
        <w:rPr>
          <w:rFonts w:hint="eastAsia" w:ascii="宋体" w:hAnsi="宋体" w:eastAsia="宋体" w:cs="宋体"/>
          <w:color w:val="ff0000"/>
          <w:sz w:val="21"/>
          <w:szCs w:val="21"/>
          <w:highlight w:val="none"/>
        </w:rPr>
      </w:pPr>
      <w:r>
        <w:rPr>
          <w:rFonts w:hint="eastAsia" w:ascii="宋体" w:hAnsi="宋体" w:eastAsia="宋体" w:cs="宋体"/>
          <w:color w:val="000000"/>
          <w:sz w:val="21"/>
          <w:szCs w:val="21"/>
          <w:highlight w:val="none"/>
          <w:lang w:val="en-US" w:eastAsia="zh-CN"/>
        </w:rPr>
        <w:t xml:space="preserve">（4）因乙方原因导致本合同被解除的，乙方应向甲方支付合同总价款20%的违约金，乙方支付的违约金不足以赔偿甲方实际损失的，甲方有权要求乙方继续赔偿</w:t>
      </w:r>
      <w:r>
        <w:rPr>
          <w:rFonts w:hint="eastAsia" w:ascii="宋体" w:hAnsi="宋体" w:eastAsia="宋体" w:cs="宋体"/>
          <w:color w:val="000000"/>
          <w:sz w:val="21"/>
          <w:szCs w:val="21"/>
          <w:highlight w:val="none"/>
        </w:rPr>
        <w:t xml:space="preserve">。</w:t>
      </w:r>
      <w:r>
        <w:rPr>
          <w:rFonts w:hint="eastAsia" w:ascii="宋体" w:hAnsi="宋体" w:eastAsia="宋体" w:cs="宋体"/>
          <w:color w:val="ff0000"/>
          <w:sz w:val="21"/>
          <w:szCs w:val="21"/>
          <w:highlight w:val="none"/>
        </w:rPr>
      </w:r>
      <w:r/>
    </w:p>
    <w:p>
      <w:pPr>
        <w:pStyle w:val="887"/>
        <w:ind w:left="0" w:firstLine="420"/>
        <w:keepLines w:val="0"/>
        <w:keepNext w:val="0"/>
        <w:pageBreakBefore w:val="0"/>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、合同的部分和全部都不得转让。</w:t>
      </w:r>
      <w:r>
        <w:rPr>
          <w:rFonts w:hint="eastAsia" w:ascii="宋体" w:hAnsi="宋体" w:eastAsia="宋体" w:cs="宋体"/>
          <w:color w:val="000000"/>
          <w:szCs w:val="21"/>
          <w:highlight w:val="none"/>
        </w:rPr>
      </w:r>
      <w:r/>
    </w:p>
    <w:p>
      <w:pPr>
        <w:pStyle w:val="887"/>
        <w:ind w:left="0" w:firstLine="422"/>
        <w:keepLines w:val="0"/>
        <w:keepNext w:val="0"/>
        <w:pageBreakBefore w:val="0"/>
        <w:spacing w:line="48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九、其它</w:t>
      </w:r>
      <w:r>
        <w:rPr>
          <w:rFonts w:hint="eastAsia" w:ascii="宋体" w:hAnsi="宋体" w:eastAsia="宋体" w:cs="宋体"/>
          <w:b/>
          <w:color w:val="000000"/>
          <w:szCs w:val="21"/>
          <w:highlight w:val="none"/>
        </w:rPr>
      </w:r>
      <w:r/>
    </w:p>
    <w:p>
      <w:pPr>
        <w:pStyle w:val="887"/>
        <w:ind w:left="0" w:firstLine="420"/>
        <w:keepLines w:val="0"/>
        <w:keepNext w:val="0"/>
        <w:pageBreakBefore w:val="0"/>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1、乙方除应做好服务人员的安全教育外，还应为服务人员提供必要的劳动保护条件，为服务人员办理作业时的人身安全保险和意外伤害险，一切安全责任事故均由乙方负责（保险种类由乙方自行选择）；</w:t>
      </w:r>
      <w:r>
        <w:rPr>
          <w:rFonts w:hint="eastAsia" w:ascii="宋体" w:hAnsi="宋体" w:eastAsia="宋体" w:cs="宋体"/>
          <w:color w:val="000000"/>
          <w:szCs w:val="21"/>
          <w:highlight w:val="none"/>
        </w:rPr>
      </w:r>
      <w:r/>
    </w:p>
    <w:p>
      <w:pPr>
        <w:pStyle w:val="887"/>
        <w:ind w:left="0" w:firstLine="420"/>
        <w:keepLines w:val="0"/>
        <w:keepNext w:val="0"/>
        <w:pageBreakBefore w:val="0"/>
        <w:spacing w:line="480" w:lineRule="auto"/>
        <w:tabs>
          <w:tab w:val="left" w:pos="10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2、本合同未尽之处双方协商解决；如协商不成，双方同意由一方向合同履行地人民法院提起诉讼。</w:t>
      </w:r>
      <w:r>
        <w:rPr>
          <w:rFonts w:hint="eastAsia" w:ascii="宋体" w:hAnsi="宋体" w:eastAsia="宋体" w:cs="宋体"/>
          <w:color w:val="000000"/>
          <w:szCs w:val="21"/>
          <w:highlight w:val="none"/>
        </w:rPr>
      </w:r>
      <w:r/>
    </w:p>
    <w:p>
      <w:pPr>
        <w:pStyle w:val="887"/>
        <w:ind w:left="0" w:firstLine="422"/>
        <w:keepLines w:val="0"/>
        <w:keepNext w:val="0"/>
        <w:pageBreakBefore w:val="0"/>
        <w:spacing w:line="48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十、附则</w:t>
      </w:r>
      <w:r>
        <w:rPr>
          <w:rFonts w:hint="eastAsia" w:ascii="宋体" w:hAnsi="宋体" w:eastAsia="宋体" w:cs="宋体"/>
          <w:b/>
          <w:bCs/>
          <w:color w:val="000000"/>
          <w:szCs w:val="21"/>
          <w:highlight w:val="none"/>
        </w:rPr>
      </w:r>
      <w:r/>
    </w:p>
    <w:p>
      <w:pPr>
        <w:pStyle w:val="887"/>
        <w:ind w:left="0" w:firstLine="420"/>
        <w:keepLines w:val="0"/>
        <w:keepNext w:val="0"/>
        <w:pageBreakBefore w:val="0"/>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1、合同份数：本合同一式四份，甲乙双方各执一份，招标代理机构一份，政府采购管理部门一份。</w:t>
      </w:r>
      <w:r>
        <w:rPr>
          <w:rFonts w:hint="eastAsia" w:ascii="宋体" w:hAnsi="宋体" w:eastAsia="宋体" w:cs="宋体"/>
          <w:color w:val="000000"/>
          <w:szCs w:val="21"/>
          <w:highlight w:val="none"/>
        </w:rPr>
      </w:r>
      <w:r/>
    </w:p>
    <w:p>
      <w:pPr>
        <w:pStyle w:val="887"/>
        <w:ind w:left="0" w:firstLine="420"/>
        <w:keepLines w:val="0"/>
        <w:keepNext w:val="0"/>
        <w:pageBreakBefore w:val="0"/>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2、未尽事宜</w:t>
      </w:r>
      <w:r>
        <w:rPr>
          <w:rFonts w:hint="eastAsia" w:ascii="宋体" w:hAnsi="宋体" w:eastAsia="宋体" w:cs="宋体"/>
          <w:color w:val="000000"/>
          <w:szCs w:val="21"/>
          <w:highlight w:val="none"/>
        </w:rPr>
      </w:r>
      <w:r/>
    </w:p>
    <w:p>
      <w:pPr>
        <w:pStyle w:val="887"/>
        <w:ind w:left="0" w:firstLine="420"/>
        <w:keepLines w:val="0"/>
        <w:keepNext w:val="0"/>
        <w:pageBreakBefore w:val="0"/>
        <w:spacing w:line="480" w:lineRule="auto"/>
        <w:rPr>
          <w:rFonts w:hint="eastAsia" w:ascii="宋体" w:hAnsi="宋体" w:eastAsia="宋体" w:cs="宋体"/>
          <w:szCs w:val="21"/>
        </w:rPr>
      </w:pPr>
      <w:r>
        <w:rPr>
          <w:rFonts w:hint="eastAsia" w:ascii="宋体" w:hAnsi="宋体" w:eastAsia="宋体" w:cs="宋体"/>
          <w:color w:val="000000"/>
          <w:szCs w:val="21"/>
          <w:highlight w:val="none"/>
        </w:rPr>
        <w:t xml:space="preserve">本合同未尽事宜应按《中华人民共和国民法典》、《中华人民共和国政府采购法》以及其同相关法律、法规之规定解释。</w:t>
      </w:r>
      <w:r>
        <w:rPr>
          <w:rFonts w:hint="eastAsia" w:ascii="宋体" w:hAnsi="宋体" w:eastAsia="宋体" w:cs="宋体"/>
          <w:szCs w:val="21"/>
        </w:rPr>
      </w:r>
      <w:r/>
    </w:p>
    <w:p>
      <w:pPr>
        <w:pStyle w:val="887"/>
        <w:spacing w:line="480" w:lineRule="auto"/>
        <w:rPr>
          <w:rFonts w:hint="eastAsia" w:ascii="宋体" w:hAnsi="宋体" w:eastAsia="宋体" w:cs="宋体"/>
          <w:szCs w:val="21"/>
        </w:rPr>
      </w:pPr>
      <w:r>
        <w:rPr>
          <w:rFonts w:hint="eastAsia" w:ascii="宋体" w:hAnsi="宋体" w:eastAsia="宋体" w:cs="宋体"/>
          <w:szCs w:val="21"/>
        </w:rPr>
      </w:r>
      <w:r/>
    </w:p>
    <w:p>
      <w:pPr>
        <w:pStyle w:val="887"/>
        <w:ind w:firstLine="420"/>
        <w:spacing w:line="480" w:lineRule="auto"/>
        <w:rPr>
          <w:rFonts w:hint="eastAsia" w:ascii="宋体" w:hAnsi="宋体" w:eastAsia="宋体" w:cs="宋体"/>
          <w:szCs w:val="21"/>
        </w:rPr>
      </w:pPr>
      <w:r>
        <w:rPr>
          <w:rFonts w:hint="eastAsia" w:ascii="宋体" w:hAnsi="宋体" w:eastAsia="宋体" w:cs="宋体"/>
          <w:szCs w:val="21"/>
          <w:lang w:val="zh-CN"/>
        </w:rPr>
        <w:t xml:space="preserve">甲方</w:t>
      </w:r>
      <w:r>
        <w:rPr>
          <w:rFonts w:hint="eastAsia" w:ascii="宋体" w:hAnsi="宋体" w:eastAsia="宋体" w:cs="宋体"/>
          <w:szCs w:val="21"/>
        </w:rPr>
        <w:t xml:space="preserve">：                                  </w:t>
      </w:r>
      <w:r>
        <w:rPr>
          <w:rFonts w:hint="eastAsia" w:ascii="宋体" w:hAnsi="宋体" w:eastAsia="宋体" w:cs="宋体"/>
          <w:szCs w:val="21"/>
          <w:lang w:val="zh-CN"/>
        </w:rPr>
        <w:t xml:space="preserve">乙方</w:t>
      </w:r>
      <w:r>
        <w:rPr>
          <w:rFonts w:hint="eastAsia" w:ascii="宋体" w:hAnsi="宋体" w:eastAsia="宋体" w:cs="宋体"/>
          <w:szCs w:val="21"/>
        </w:rPr>
        <w:t xml:space="preserve">： </w:t>
      </w:r>
      <w:r>
        <w:rPr>
          <w:rFonts w:hint="eastAsia" w:ascii="宋体" w:hAnsi="宋体" w:eastAsia="宋体" w:cs="宋体"/>
          <w:szCs w:val="21"/>
        </w:rPr>
      </w:r>
      <w:r/>
    </w:p>
    <w:p>
      <w:pPr>
        <w:pStyle w:val="887"/>
        <w:ind w:firstLine="420"/>
        <w:spacing w:line="480" w:lineRule="auto"/>
        <w:rPr>
          <w:rFonts w:hint="eastAsia" w:ascii="宋体" w:hAnsi="宋体" w:eastAsia="宋体" w:cs="宋体"/>
          <w:szCs w:val="21"/>
          <w:lang w:val="zh-CN"/>
        </w:rPr>
      </w:pPr>
      <w:r>
        <w:rPr>
          <w:rFonts w:hint="eastAsia" w:ascii="宋体" w:hAnsi="宋体" w:eastAsia="宋体" w:cs="宋体"/>
          <w:szCs w:val="21"/>
          <w:lang w:val="zh-CN"/>
        </w:rPr>
        <w:t xml:space="preserve">（公章或合同专用章）                   （公章或合同专用章）</w:t>
      </w:r>
      <w:r>
        <w:rPr>
          <w:rFonts w:hint="eastAsia" w:ascii="宋体" w:hAnsi="宋体" w:eastAsia="宋体" w:cs="宋体"/>
          <w:szCs w:val="21"/>
          <w:lang w:val="zh-CN"/>
        </w:rPr>
      </w:r>
      <w:r/>
    </w:p>
    <w:p>
      <w:pPr>
        <w:pStyle w:val="887"/>
        <w:ind w:firstLine="420"/>
        <w:spacing w:line="480" w:lineRule="auto"/>
        <w:rPr>
          <w:rFonts w:hint="eastAsia" w:ascii="宋体" w:hAnsi="宋体" w:eastAsia="宋体" w:cs="宋体"/>
          <w:szCs w:val="21"/>
          <w:lang w:val="zh-CN"/>
        </w:rPr>
      </w:pPr>
      <w:r>
        <w:rPr>
          <w:rFonts w:hint="eastAsia" w:ascii="宋体" w:hAnsi="宋体" w:eastAsia="宋体" w:cs="宋体"/>
          <w:szCs w:val="21"/>
          <w:lang w:val="zh-CN"/>
        </w:rPr>
        <w:t xml:space="preserve">法定代表人（授权代表）签字：            法定代表人（授权代表）签字：  </w:t>
      </w:r>
      <w:r>
        <w:rPr>
          <w:rFonts w:hint="eastAsia" w:ascii="宋体" w:hAnsi="宋体" w:eastAsia="宋体" w:cs="宋体"/>
          <w:szCs w:val="21"/>
          <w:lang w:val="zh-CN"/>
        </w:rPr>
      </w:r>
      <w:r/>
    </w:p>
    <w:p>
      <w:pPr>
        <w:pStyle w:val="887"/>
        <w:ind w:firstLine="420"/>
        <w:spacing w:line="480" w:lineRule="auto"/>
        <w:rPr>
          <w:rFonts w:hint="eastAsia" w:ascii="宋体" w:hAnsi="宋体" w:eastAsia="宋体" w:cs="宋体"/>
          <w:lang w:val="zh-CN"/>
        </w:rPr>
      </w:pPr>
      <w:r>
        <w:rPr>
          <w:rFonts w:hint="eastAsia" w:ascii="宋体" w:hAnsi="宋体" w:eastAsia="宋体" w:cs="宋体"/>
          <w:szCs w:val="21"/>
          <w:lang w:val="zh-CN"/>
        </w:rPr>
        <w:t xml:space="preserve">签订日期：                              签订日期：        </w:t>
      </w:r>
      <w:r>
        <w:rPr>
          <w:rFonts w:hint="eastAsia" w:ascii="宋体" w:hAnsi="宋体" w:eastAsia="宋体" w:cs="宋体"/>
          <w:lang w:val="zh-CN"/>
        </w:rPr>
      </w:r>
      <w:r/>
    </w:p>
    <w:p>
      <w:pPr>
        <w:pStyle w:val="887"/>
        <w:jc w:val="cente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jc w:val="cente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jc w:val="cente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jc w:val="cente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jc w:val="cente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jc w:val="cente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jc w:val="cente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jc w:val="cente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jc w:val="cente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jc w:val="cente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jc w:val="left"/>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87"/>
        <w:jc w:val="center"/>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附则：苏州市吴江区第四人民医院保安管理考核细则表：</w:t>
      </w:r>
      <w:r>
        <w:rPr>
          <w:rFonts w:hint="eastAsia" w:ascii="宋体" w:hAnsi="宋体" w:cs="宋体"/>
          <w:b/>
          <w:color w:val="000000"/>
          <w:szCs w:val="21"/>
          <w:highlight w:val="none"/>
        </w:rPr>
      </w:r>
      <w:r/>
    </w:p>
    <w:p>
      <w:pPr>
        <w:pStyle w:val="887"/>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每月得分90%及以上的，足额支付费用；75分-89分的，扣除5%；75分以下的，扣除当月费用10%；60分以下的，扣除当月费用20%；连续两月70分</w:t>
      </w:r>
      <w:r>
        <w:rPr>
          <w:rFonts w:hint="eastAsia" w:ascii="宋体" w:hAnsi="宋体" w:cs="宋体"/>
          <w:color w:val="000000"/>
          <w:szCs w:val="21"/>
          <w:highlight w:val="none"/>
          <w:lang w:val="en-US" w:eastAsia="zh-CN"/>
        </w:rPr>
        <w:t xml:space="preserve">及</w:t>
      </w:r>
      <w:r>
        <w:rPr>
          <w:rFonts w:hint="eastAsia" w:ascii="宋体" w:hAnsi="宋体" w:cs="宋体"/>
          <w:color w:val="000000"/>
          <w:szCs w:val="21"/>
          <w:highlight w:val="none"/>
        </w:rPr>
        <w:t xml:space="preserve">以下或当月60分以下的，解除合同。</w:t>
      </w:r>
      <w:r>
        <w:rPr>
          <w:rFonts w:hint="eastAsia" w:ascii="宋体" w:hAnsi="宋体" w:cs="宋体"/>
          <w:color w:val="000000"/>
          <w:szCs w:val="21"/>
          <w:highlight w:val="none"/>
        </w:rPr>
      </w:r>
      <w:r/>
    </w:p>
    <w:tbl>
      <w:tblPr>
        <w:tblW w:w="921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38"/>
        <w:gridCol w:w="696"/>
        <w:gridCol w:w="5280"/>
        <w:gridCol w:w="864"/>
        <w:gridCol w:w="912"/>
        <w:gridCol w:w="726"/>
      </w:tblGrid>
      <w:tr>
        <w:trPr>
          <w:trHeight w:val="405"/>
        </w:trPr>
        <w:tc>
          <w:tcPr>
            <w:gridSpan w:val="4"/>
            <w:tcBorders>
              <w:top w:val="none" w:color="000000" w:sz="4" w:space="0"/>
              <w:left w:val="none" w:color="000000" w:sz="4" w:space="0"/>
              <w:bottom w:val="none" w:color="000000" w:sz="4" w:space="0"/>
              <w:right w:val="none" w:color="000000" w:sz="4" w:space="0"/>
            </w:tcBorders>
            <w:tcW w:w="7578" w:type="dxa"/>
            <w:vAlign w:val="center"/>
            <w:textDirection w:val="lrTb"/>
            <w:noWrap/>
          </w:tcPr>
          <w:p>
            <w:pPr>
              <w:pStyle w:val="887"/>
              <w:jc w:val="center"/>
              <w:widowControl/>
              <w:rPr>
                <w:rFonts w:ascii="宋体" w:hAnsi="宋体" w:cs="Tahoma"/>
                <w:b/>
                <w:bCs/>
                <w:color w:val="000000"/>
                <w:sz w:val="36"/>
                <w:szCs w:val="36"/>
                <w:highlight w:val="none"/>
              </w:rPr>
            </w:pPr>
            <w:r>
              <w:rPr>
                <w:rFonts w:hint="eastAsia" w:ascii="宋体" w:hAnsi="宋体" w:cs="Tahoma"/>
                <w:b/>
                <w:bCs/>
                <w:color w:val="000000"/>
                <w:sz w:val="24"/>
                <w:highlight w:val="none"/>
              </w:rPr>
              <w:t xml:space="preserve">保安服务考核标准</w:t>
            </w:r>
            <w:r>
              <w:rPr>
                <w:rFonts w:ascii="宋体" w:hAnsi="宋体" w:cs="Tahoma"/>
                <w:b/>
                <w:bCs/>
                <w:color w:val="000000"/>
                <w:sz w:val="36"/>
                <w:szCs w:val="36"/>
                <w:highlight w:val="none"/>
              </w:rPr>
            </w:r>
            <w:r/>
          </w:p>
        </w:tc>
        <w:tc>
          <w:tcPr>
            <w:tcBorders>
              <w:top w:val="none" w:color="000000" w:sz="4" w:space="0"/>
              <w:left w:val="none" w:color="000000" w:sz="4" w:space="0"/>
              <w:bottom w:val="none" w:color="000000" w:sz="4" w:space="0"/>
              <w:right w:val="none" w:color="000000" w:sz="4" w:space="0"/>
            </w:tcBorders>
            <w:tcW w:w="912" w:type="dxa"/>
            <w:vAlign w:val="bottom"/>
            <w:textDirection w:val="lrTb"/>
            <w:noWrap/>
          </w:tcPr>
          <w:p>
            <w:pPr>
              <w:pStyle w:val="887"/>
              <w:jc w:val="left"/>
              <w:widowControl/>
              <w:rPr>
                <w:rFonts w:ascii="宋体" w:hAnsi="宋体" w:cs="Tahoma"/>
                <w:color w:val="000000"/>
                <w:sz w:val="22"/>
                <w:highlight w:val="none"/>
              </w:rPr>
            </w:pPr>
            <w:r>
              <w:rPr>
                <w:rFonts w:hint="eastAsia" w:ascii="宋体" w:hAnsi="宋体" w:cs="Tahoma"/>
                <w:color w:val="000000"/>
                <w:sz w:val="22"/>
                <w:highlight w:val="none"/>
              </w:rPr>
              <w:t xml:space="preserve">年</w:t>
            </w:r>
            <w:r>
              <w:rPr>
                <w:rFonts w:ascii="宋体" w:hAnsi="宋体" w:cs="Tahoma"/>
                <w:color w:val="000000"/>
                <w:sz w:val="22"/>
                <w:highlight w:val="none"/>
              </w:rPr>
            </w:r>
            <w:r/>
          </w:p>
        </w:tc>
        <w:tc>
          <w:tcPr>
            <w:tcBorders>
              <w:top w:val="none" w:color="000000" w:sz="4" w:space="0"/>
              <w:left w:val="none" w:color="000000" w:sz="4" w:space="0"/>
              <w:bottom w:val="none" w:color="000000" w:sz="4" w:space="0"/>
              <w:right w:val="none" w:color="000000" w:sz="4" w:space="0"/>
            </w:tcBorders>
            <w:tcW w:w="726" w:type="dxa"/>
            <w:vAlign w:val="bottom"/>
            <w:textDirection w:val="lrTb"/>
            <w:noWrap/>
          </w:tcPr>
          <w:p>
            <w:pPr>
              <w:pStyle w:val="887"/>
              <w:jc w:val="center"/>
              <w:widowControl/>
              <w:rPr>
                <w:rFonts w:ascii="Tahoma" w:hAnsi="Tahoma" w:cs="Tahoma"/>
                <w:color w:val="000000"/>
                <w:sz w:val="22"/>
                <w:highlight w:val="none"/>
              </w:rPr>
            </w:pPr>
            <w:r>
              <w:rPr>
                <w:rFonts w:ascii="Tahoma" w:hAnsi="Tahoma" w:cs="Tahoma"/>
                <w:color w:val="000000"/>
                <w:sz w:val="22"/>
                <w:highlight w:val="none"/>
              </w:rPr>
              <w:t xml:space="preserve">   </w:t>
            </w:r>
            <w:r>
              <w:rPr>
                <w:rFonts w:hint="eastAsia" w:ascii="宋体" w:hAnsi="宋体" w:cs="Tahoma"/>
                <w:color w:val="000000"/>
                <w:sz w:val="22"/>
                <w:highlight w:val="none"/>
              </w:rPr>
              <w:t xml:space="preserve">月</w:t>
            </w:r>
            <w:r>
              <w:rPr>
                <w:rFonts w:ascii="Tahoma" w:hAnsi="Tahoma" w:cs="Tahoma"/>
                <w:color w:val="000000"/>
                <w:sz w:val="22"/>
                <w:highlight w:val="none"/>
              </w:rPr>
            </w:r>
            <w:r/>
          </w:p>
        </w:tc>
      </w:tr>
      <w:tr>
        <w:trPr>
          <w:trHeight w:val="317"/>
        </w:trPr>
        <w:tc>
          <w:tcPr>
            <w:gridSpan w:val="6"/>
            <w:tcBorders>
              <w:top w:val="single" w:color="000000" w:sz="4" w:space="0"/>
              <w:left w:val="single" w:color="000000" w:sz="4" w:space="0"/>
              <w:bottom w:val="single" w:color="000000" w:sz="4" w:space="0"/>
              <w:right w:val="single" w:color="000000" w:sz="4" w:space="0"/>
            </w:tcBorders>
            <w:tcW w:w="9216" w:type="dxa"/>
            <w:vAlign w:val="bottom"/>
            <w:textDirection w:val="lrTb"/>
            <w:noWrap/>
          </w:tcPr>
          <w:p>
            <w:pPr>
              <w:pStyle w:val="887"/>
              <w:jc w:val="center"/>
              <w:widowControl/>
              <w:rPr>
                <w:rFonts w:hint="eastAsia" w:ascii="宋体" w:hAnsi="宋体" w:cs="宋体"/>
                <w:color w:val="000000"/>
                <w:sz w:val="20"/>
                <w:highlight w:val="none"/>
              </w:rPr>
            </w:pPr>
            <w:r>
              <w:rPr>
                <w:rFonts w:hint="eastAsia" w:ascii="宋体" w:hAnsi="宋体" w:cs="宋体"/>
                <w:color w:val="000000"/>
                <w:sz w:val="20"/>
                <w:highlight w:val="none"/>
              </w:rPr>
              <w:t xml:space="preserve">指标要求</w:t>
            </w:r>
            <w:r>
              <w:rPr>
                <w:rFonts w:hint="eastAsia" w:ascii="宋体" w:hAnsi="宋体" w:cs="宋体"/>
                <w:color w:val="000000"/>
                <w:sz w:val="20"/>
                <w:highlight w:val="none"/>
              </w:rPr>
            </w:r>
            <w:r/>
          </w:p>
        </w:tc>
      </w:tr>
      <w:tr>
        <w:trPr>
          <w:trHeight w:val="317"/>
        </w:trPr>
        <w:tc>
          <w:tcPr>
            <w:tcBorders>
              <w:top w:val="none" w:color="000000" w:sz="4" w:space="0"/>
              <w:left w:val="single" w:color="000000" w:sz="4" w:space="0"/>
              <w:bottom w:val="single" w:color="000000" w:sz="4" w:space="0"/>
              <w:right w:val="single" w:color="000000" w:sz="4" w:space="0"/>
            </w:tcBorders>
            <w:tcW w:w="738" w:type="dxa"/>
            <w:vAlign w:val="center"/>
            <w:vMerge w:val="restart"/>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劳动记录</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宋体"/>
                <w:color w:val="000000"/>
                <w:sz w:val="20"/>
                <w:highlight w:val="none"/>
              </w:rPr>
              <w:t xml:space="preserve">条款</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宋体"/>
                <w:color w:val="000000"/>
                <w:sz w:val="20"/>
                <w:highlight w:val="none"/>
              </w:rPr>
              <w:t xml:space="preserve">违规条例</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宋体"/>
                <w:color w:val="000000"/>
                <w:sz w:val="20"/>
                <w:highlight w:val="none"/>
              </w:rPr>
              <w:t xml:space="preserve">情节较轻（分）</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宋体"/>
                <w:color w:val="000000"/>
                <w:sz w:val="20"/>
                <w:highlight w:val="none"/>
              </w:rPr>
              <w:t xml:space="preserve">情节较为严重（分）</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宋体"/>
                <w:color w:val="000000"/>
                <w:sz w:val="20"/>
                <w:highlight w:val="none"/>
              </w:rPr>
              <w:t xml:space="preserve">情节最严重（分）</w:t>
            </w:r>
            <w:r>
              <w:rPr>
                <w:rFonts w:ascii="宋体" w:hAnsi="宋体" w:cs="Tahoma"/>
                <w:color w:val="000000"/>
                <w:sz w:val="18"/>
                <w:szCs w:val="18"/>
                <w:highlight w:val="none"/>
              </w:rPr>
            </w:r>
            <w:r/>
          </w:p>
        </w:tc>
      </w:tr>
      <w:tr>
        <w:trPr>
          <w:trHeight w:val="319"/>
        </w:trPr>
        <w:tc>
          <w:tcPr>
            <w:tcBorders>
              <w:top w:val="none" w:color="000000" w:sz="0" w:space="0"/>
              <w:left w:val="single" w:color="000000" w:sz="4" w:space="0"/>
              <w:bottom w:val="none" w:color="000000" w:sz="0" w:space="0"/>
              <w:right w:val="single" w:color="000000" w:sz="4" w:space="0"/>
            </w:tcBorders>
            <w:tcW w:w="738" w:type="dxa"/>
            <w:vAlign w:val="center"/>
            <w:vMerge w:val="continue"/>
            <w:textDirection w:val="lrTb"/>
            <w:noWrap w:val="false"/>
          </w:tcPr>
          <w:p>
            <w:pPr>
              <w:pStyle w:val="887"/>
              <w:jc w:val="center"/>
              <w:widowControl/>
              <w:rPr>
                <w:rFonts w:hint="eastAsia" w:ascii="宋体" w:hAnsi="宋体" w:cs="Tahoma"/>
                <w:color w:val="000000"/>
                <w:sz w:val="18"/>
                <w:szCs w:val="18"/>
                <w:highlight w:val="none"/>
              </w:rPr>
            </w:pPr>
            <w:r>
              <w:rPr>
                <w:rFonts w:hint="eastAsia"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hint="eastAsia" w:ascii="宋体" w:hAnsi="宋体" w:cs="Tahoma"/>
                <w:color w:val="000000"/>
                <w:sz w:val="18"/>
                <w:szCs w:val="18"/>
                <w:highlight w:val="none"/>
              </w:rPr>
            </w:pPr>
            <w:r>
              <w:rPr>
                <w:rFonts w:hint="eastAsia" w:ascii="宋体" w:hAnsi="宋体" w:cs="Tahoma"/>
                <w:color w:val="000000"/>
                <w:sz w:val="18"/>
                <w:szCs w:val="18"/>
                <w:highlight w:val="none"/>
              </w:rPr>
              <w:t xml:space="preserve">1-1</w:t>
            </w:r>
            <w:r>
              <w:rPr>
                <w:rFonts w:hint="eastAsia"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hint="eastAsia" w:ascii="宋体" w:hAnsi="宋体" w:cs="Tahoma"/>
                <w:color w:val="000000"/>
                <w:sz w:val="18"/>
                <w:szCs w:val="18"/>
                <w:highlight w:val="none"/>
              </w:rPr>
            </w:pPr>
            <w:r>
              <w:rPr>
                <w:rFonts w:hint="eastAsia" w:ascii="宋体" w:hAnsi="宋体" w:cs="Tahoma"/>
                <w:color w:val="000000"/>
                <w:sz w:val="18"/>
                <w:szCs w:val="18"/>
                <w:highlight w:val="none"/>
              </w:rPr>
              <w:t xml:space="preserve">不按时上下班、考勤打卡</w:t>
            </w:r>
            <w:r>
              <w:rPr>
                <w:rFonts w:hint="eastAsia"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hint="eastAsia"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hint="eastAsia"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hint="eastAsia"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hint="eastAsia" w:ascii="宋体" w:hAnsi="宋体" w:cs="Tahoma"/>
                <w:color w:val="000000"/>
                <w:sz w:val="18"/>
                <w:szCs w:val="18"/>
                <w:highlight w:val="none"/>
              </w:rPr>
            </w:r>
            <w:r/>
          </w:p>
        </w:tc>
      </w:tr>
      <w:tr>
        <w:trPr>
          <w:trHeight w:val="322"/>
        </w:trPr>
        <w:tc>
          <w:tcPr>
            <w:tcBorders>
              <w:top w:val="singl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1-2</w:t>
            </w:r>
            <w:r>
              <w:rPr>
                <w:rFonts w:ascii="宋体" w:hAnsi="宋体" w:cs="Tahoma"/>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上班期间有迟到、早退、脱岗、串岗、睡岗等行为的               </w:t>
            </w:r>
            <w:r>
              <w:rPr>
                <w:rFonts w:ascii="宋体" w:hAnsi="宋体" w:cs="Tahoma"/>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912" w:type="dxa"/>
            <w:vAlign w:val="bottom"/>
            <w:textDirection w:val="lrTb"/>
            <w:noWrap/>
          </w:tcPr>
          <w:p>
            <w:pPr>
              <w:pStyle w:val="887"/>
              <w:jc w:val="center"/>
              <w:widowControl/>
              <w:rPr>
                <w:rFonts w:hint="eastAsia"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hint="eastAsia" w:ascii="宋体" w:hAnsi="宋体" w:cs="Tahoma"/>
                <w:color w:val="000000"/>
                <w:sz w:val="18"/>
                <w:szCs w:val="18"/>
                <w:highlight w:val="none"/>
              </w:rPr>
            </w:r>
            <w:r/>
          </w:p>
        </w:tc>
        <w:tc>
          <w:tcPr>
            <w:tcBorders>
              <w:top w:val="single" w:color="000000" w:sz="4" w:space="0"/>
              <w:left w:val="single" w:color="000000" w:sz="4" w:space="0"/>
              <w:bottom w:val="single" w:color="000000" w:sz="4" w:space="0"/>
              <w:right w:val="single" w:color="000000" w:sz="4" w:space="0"/>
            </w:tcBorders>
            <w:tcW w:w="726" w:type="dxa"/>
            <w:vAlign w:val="bottom"/>
            <w:textDirection w:val="lrTb"/>
            <w:noWrap/>
          </w:tcPr>
          <w:p>
            <w:pPr>
              <w:pStyle w:val="887"/>
              <w:jc w:val="center"/>
              <w:widowControl/>
              <w:rPr>
                <w:rFonts w:hint="eastAsia"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hint="eastAsia" w:ascii="宋体" w:hAnsi="宋体" w:cs="Tahoma"/>
                <w:color w:val="000000"/>
                <w:sz w:val="18"/>
                <w:szCs w:val="18"/>
                <w:highlight w:val="none"/>
              </w:rPr>
            </w:r>
            <w:r/>
          </w:p>
        </w:tc>
      </w:tr>
      <w:tr>
        <w:trPr>
          <w:trHeight w:val="319"/>
        </w:trPr>
        <w:tc>
          <w:tcPr>
            <w:tcBorders>
              <w:top w:val="singl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1-3</w:t>
            </w:r>
            <w:r>
              <w:rPr>
                <w:rFonts w:ascii="宋体" w:hAnsi="宋体" w:cs="Tahoma"/>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不履行请假手续，严重脱岗（1小时以上）或无故旷工的                        </w:t>
            </w:r>
            <w:r>
              <w:rPr>
                <w:rFonts w:ascii="宋体" w:hAnsi="宋体" w:cs="Tahoma"/>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上班期间聚众聊天、玩手机（游戏、电影、小说）等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1-6</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工作场所发现烟蒂、烟灰缸、烟盒的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281"/>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1-7</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上班期间在医院范围内吸烟或吸游烟的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1-8</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不服从合理的工作安排和调动的</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1-9</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未穿工作服或穿戴不齐或其他言行举止影响个人、单位形象的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restart"/>
            <w:textDirection w:val="lrTb"/>
            <w:noWrap w:val="false"/>
          </w:tcPr>
          <w:p>
            <w:pPr>
              <w:pStyle w:val="887"/>
              <w:jc w:val="center"/>
              <w:widowControl/>
              <w:rPr>
                <w:rFonts w:hint="eastAsia" w:ascii="宋体" w:hAnsi="宋体" w:eastAsia="宋体" w:cs="Tahoma"/>
                <w:color w:val="000000"/>
                <w:sz w:val="18"/>
                <w:szCs w:val="18"/>
                <w:highlight w:val="none"/>
                <w:lang w:eastAsia="zh-CN"/>
              </w:rPr>
            </w:pPr>
            <w:r>
              <w:rPr>
                <w:rFonts w:hint="eastAsia" w:ascii="宋体" w:hAnsi="宋体" w:cs="Tahoma"/>
                <w:color w:val="000000"/>
                <w:sz w:val="18"/>
                <w:szCs w:val="18"/>
                <w:highlight w:val="none"/>
                <w:lang w:eastAsia="zh-CN"/>
              </w:rPr>
              <w:t xml:space="preserve">院内感染防护职责</w:t>
            </w:r>
            <w:r>
              <w:rPr>
                <w:rFonts w:hint="eastAsia" w:ascii="宋体" w:hAnsi="宋体" w:eastAsia="宋体" w:cs="Tahoma"/>
                <w:color w:val="000000"/>
                <w:sz w:val="18"/>
                <w:szCs w:val="18"/>
                <w:highlight w:val="none"/>
                <w:lang w:eastAsia="zh-CN"/>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未依照</w:t>
            </w:r>
            <w:r>
              <w:rPr>
                <w:rFonts w:hint="eastAsia" w:ascii="宋体" w:hAnsi="宋体" w:cs="Tahoma"/>
                <w:color w:val="000000"/>
                <w:sz w:val="18"/>
                <w:szCs w:val="18"/>
                <w:highlight w:val="none"/>
                <w:lang w:eastAsia="zh-CN"/>
              </w:rPr>
              <w:t xml:space="preserve">感染防护</w:t>
            </w:r>
            <w:r>
              <w:rPr>
                <w:rFonts w:hint="eastAsia" w:ascii="宋体" w:hAnsi="宋体" w:cs="Tahoma"/>
                <w:color w:val="000000"/>
                <w:sz w:val="18"/>
                <w:szCs w:val="18"/>
                <w:highlight w:val="none"/>
              </w:rPr>
              <w:t xml:space="preserve">要求穿戴防护用品。</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未依照</w:t>
            </w:r>
            <w:r>
              <w:rPr>
                <w:rFonts w:hint="eastAsia" w:ascii="宋体" w:hAnsi="宋体" w:cs="Tahoma"/>
                <w:color w:val="000000"/>
                <w:sz w:val="18"/>
                <w:szCs w:val="18"/>
                <w:highlight w:val="none"/>
                <w:lang w:eastAsia="zh-CN"/>
              </w:rPr>
              <w:t xml:space="preserve">感染防护</w:t>
            </w:r>
            <w:r>
              <w:rPr>
                <w:rFonts w:hint="eastAsia" w:ascii="宋体" w:hAnsi="宋体" w:cs="Tahoma"/>
                <w:color w:val="000000"/>
                <w:sz w:val="18"/>
                <w:szCs w:val="18"/>
                <w:highlight w:val="none"/>
              </w:rPr>
              <w:t xml:space="preserve">履行防控职责。</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2-3</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不服从</w:t>
            </w:r>
            <w:r>
              <w:rPr>
                <w:rFonts w:hint="eastAsia" w:ascii="宋体" w:hAnsi="宋体" w:cs="Tahoma"/>
                <w:color w:val="000000"/>
                <w:sz w:val="18"/>
                <w:szCs w:val="18"/>
                <w:highlight w:val="none"/>
                <w:lang w:eastAsia="zh-CN"/>
              </w:rPr>
              <w:t xml:space="preserve">感染防护</w:t>
            </w:r>
            <w:r>
              <w:rPr>
                <w:rFonts w:hint="eastAsia" w:ascii="宋体" w:hAnsi="宋体" w:cs="Tahoma"/>
                <w:color w:val="000000"/>
                <w:sz w:val="18"/>
                <w:szCs w:val="18"/>
                <w:highlight w:val="none"/>
              </w:rPr>
              <w:t xml:space="preserve">期间岗位调动的。</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2-4</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未有效控制管辖范围内，人群保持合理间距的。</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其他</w:t>
            </w:r>
            <w:r>
              <w:rPr>
                <w:rFonts w:hint="eastAsia" w:ascii="宋体" w:hAnsi="宋体" w:cs="Tahoma"/>
                <w:color w:val="000000"/>
                <w:sz w:val="18"/>
                <w:szCs w:val="18"/>
                <w:highlight w:val="none"/>
                <w:lang w:eastAsia="zh-CN"/>
              </w:rPr>
              <w:t xml:space="preserve">感染防护</w:t>
            </w:r>
            <w:r>
              <w:rPr>
                <w:rFonts w:hint="eastAsia" w:ascii="宋体" w:hAnsi="宋体" w:cs="Tahoma"/>
                <w:color w:val="000000"/>
                <w:sz w:val="18"/>
                <w:szCs w:val="18"/>
                <w:highlight w:val="none"/>
              </w:rPr>
              <w:t xml:space="preserve">方面，未履行职责并被相关科室要求整改的。</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restart"/>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工作职责</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发现火情火警未及时处置的（视情节追究法律责任）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不会使用灭火器、消防栓、火灾报警按钮等基本消防设施及器材的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3-3</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不熟悉消防器材位置、安全出口位置，防火重点部位安全隐患的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3-4</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安全巡检、巡查不到位，未及时发现安全隐患并上报的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动火作业时无保安（含灭火器）在现场的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3-6</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未经许可使用大功率电器的</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4-1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对管辖范围内（半径50米）的吸烟行为未阻止或劝导的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4-2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医患纠纷闹事（拉横幅、摆花圈、堵门等）未及时上报的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4-3</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发现他人破坏绿化、采摘花草、户外晾晒衣物等不予制止的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4-4</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在医院内部搞封建迷信活动未及时制止的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4-5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散布广告、推销商品、兜售玩具未及时制止的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4-6</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保安未按照规定点位和线路巡查，少巡查、漏巡查的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4-7</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接警后片区保安未在规定时间（1分钟内）到达现场的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4-8</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接警后增援保安未在规定时间（3分钟内）到达现场的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4-9</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接警后报警按钮未及时复位的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4-10</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接警后未及时阻止暴力行为的，或让肇事者逃逸的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5-1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交通岗位保安未及时通过对讲机传达信息，及时分流导致车辆拥堵的</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5-2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停车系统故障期间，未及时启用应急预案的</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5-3</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车辆乱停放占用消防车道，有空置车位未及时分流的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5-4</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车辆碰坏医院公共设施（交通、消防等）未及时汇报的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5-5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未按照医院管理规定私自免费放行车辆的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5-6</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高峰期期间，辖区内车位有空置的或车辆拥堵未及时分流处置的</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5-7</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bottom"/>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电瓶车乱停乱放或违章充电未及时处置的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restart"/>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管理类</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6-1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未定期对保安进行培训的（每季一次，检查培训记录）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6-2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未定期举行消防演练、疏散演练的（每季一次，检查培训记录）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6-3</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未定期举行反恐演练的（每年一次，检查培训记录）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6-4</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院方指出的合理整改内容，不进行整改的或整改不到位的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6-5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未对新保安进行入职培训（岗位职责、劳动纪律等）的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6-6</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队长、保安等岗位未按照要求填写工作记录、值班记录的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6-7</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入职、培训、考核等管理制度缺失或不完善的</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restart"/>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其他</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7-1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泄露医院机密（如视频、文件、资料等）的（视情节追究法律责任）</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7-2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利用职务便利谋取私利的（视情节追究法律责任）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7-3</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与病人家属、医院工作人员发生争执，属于有效投诉的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7-4</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上级部门交办的投诉如“寒山闻钟”，属于有效投诉的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5"/>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7-5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医院红线范围内有流动摊贩、玩具摊位等的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restart"/>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奖励部分</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8-1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得到表扬信、锦旗、“寒山闻钟”表扬的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8-2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及时发现小偷、恐怖份子、通缉犯等的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8-3</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为科室发展献计献策被采纳的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8-4</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见义勇为，敢于同犯人坏事做斗争，成绩显著者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8-5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协助公安机关抓获违法犯罪分子及侦破案件，成绩突出者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8-6</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积极参加抢险救灾，保护公共财产，表现突出者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8-7</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积极处理医疗纠纷，保护医务人员安全，表现突出者</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0.5</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8-8</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在外获得嘉奖，为医院获得荣誉，提升形象者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1</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2</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3</w:t>
            </w:r>
            <w:r>
              <w:rPr>
                <w:rFonts w:ascii="宋体" w:hAnsi="宋体" w:cs="Tahoma"/>
                <w:color w:val="000000"/>
                <w:sz w:val="18"/>
                <w:szCs w:val="18"/>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vMerge w:val="continue"/>
            <w:textDirection w:val="lrTb"/>
            <w:noWrap w:val="false"/>
          </w:tcPr>
          <w:p>
            <w:pPr>
              <w:pStyle w:val="887"/>
              <w:jc w:val="left"/>
              <w:widowControl/>
              <w:rPr>
                <w:rFonts w:ascii="宋体" w:hAnsi="宋体" w:cs="Tahoma"/>
                <w:color w:val="000000"/>
                <w:sz w:val="18"/>
                <w:szCs w:val="18"/>
                <w:highlight w:val="none"/>
              </w:rPr>
            </w:pP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8-9</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5280"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其他工作表现优异突出者</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864" w:type="dxa"/>
            <w:vAlign w:val="bottom"/>
            <w:textDirection w:val="lrTb"/>
            <w:noWrap/>
          </w:tcPr>
          <w:p>
            <w:pPr>
              <w:pStyle w:val="887"/>
              <w:jc w:val="center"/>
              <w:widowControl/>
              <w:rPr>
                <w:rFonts w:ascii="宋体" w:hAnsi="宋体" w:eastAsia="宋体" w:cs="Tahoma"/>
                <w:color w:val="000000"/>
                <w:sz w:val="18"/>
                <w:szCs w:val="18"/>
                <w:highlight w:val="none"/>
                <w:lang w:val="en-US" w:eastAsia="zh-CN"/>
              </w:rPr>
            </w:pPr>
            <w:r>
              <w:rPr>
                <w:rFonts w:hint="eastAsia" w:ascii="宋体" w:hAnsi="宋体" w:cs="Tahoma"/>
                <w:color w:val="000000"/>
                <w:sz w:val="18"/>
                <w:szCs w:val="18"/>
                <w:highlight w:val="none"/>
              </w:rPr>
              <w:t xml:space="preserve">　</w:t>
            </w:r>
            <w:r>
              <w:rPr>
                <w:rFonts w:hint="eastAsia" w:ascii="宋体" w:hAnsi="宋体" w:cs="Tahoma"/>
                <w:color w:val="000000"/>
                <w:sz w:val="18"/>
                <w:szCs w:val="18"/>
                <w:highlight w:val="none"/>
                <w:lang w:val="en-US" w:eastAsia="zh-CN"/>
              </w:rPr>
              <w:t xml:space="preserve">0.5</w:t>
            </w:r>
            <w:r>
              <w:rPr>
                <w:rFonts w:ascii="宋体" w:hAnsi="宋体" w:eastAsia="宋体" w:cs="Tahoma"/>
                <w:color w:val="000000"/>
                <w:sz w:val="18"/>
                <w:szCs w:val="18"/>
                <w:highlight w:val="none"/>
                <w:lang w:val="en-US" w:eastAsia="zh-CN"/>
              </w:rPr>
            </w:r>
            <w:r/>
          </w:p>
        </w:tc>
        <w:tc>
          <w:tcPr>
            <w:tcBorders>
              <w:top w:val="none" w:color="000000" w:sz="4" w:space="0"/>
              <w:left w:val="none" w:color="000000" w:sz="4" w:space="0"/>
              <w:bottom w:val="single" w:color="000000" w:sz="4" w:space="0"/>
              <w:right w:val="single" w:color="000000" w:sz="4" w:space="0"/>
            </w:tcBorders>
            <w:tcW w:w="912" w:type="dxa"/>
            <w:vAlign w:val="bottom"/>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lang w:val="en-US" w:eastAsia="zh-CN"/>
              </w:rPr>
              <w:t xml:space="preserve">1</w:t>
            </w:r>
            <w:r>
              <w:rPr>
                <w:rFonts w:hint="eastAsia" w:ascii="宋体" w:hAnsi="宋体" w:cs="Tahoma"/>
                <w:color w:val="000000"/>
                <w:sz w:val="18"/>
                <w:szCs w:val="18"/>
                <w:highlight w:val="none"/>
              </w:rPr>
              <w:t xml:space="preserve">　</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726" w:type="dxa"/>
            <w:vAlign w:val="bottom"/>
            <w:textDirection w:val="lrTb"/>
            <w:noWrap/>
          </w:tcPr>
          <w:p>
            <w:pPr>
              <w:pStyle w:val="887"/>
              <w:jc w:val="center"/>
              <w:widowControl/>
              <w:rPr>
                <w:rFonts w:hint="eastAsia" w:ascii="宋体" w:hAnsi="宋体" w:eastAsia="宋体" w:cs="Tahoma"/>
                <w:color w:val="000000"/>
                <w:sz w:val="18"/>
                <w:szCs w:val="18"/>
                <w:highlight w:val="none"/>
                <w:lang w:val="en-US" w:eastAsia="zh-CN"/>
              </w:rPr>
            </w:pPr>
            <w:r>
              <w:rPr>
                <w:rFonts w:hint="eastAsia" w:ascii="宋体" w:hAnsi="宋体" w:cs="Tahoma"/>
                <w:color w:val="000000"/>
                <w:sz w:val="18"/>
                <w:szCs w:val="18"/>
                <w:highlight w:val="none"/>
                <w:lang w:val="en-US" w:eastAsia="zh-CN"/>
              </w:rPr>
              <w:t xml:space="preserve">2</w:t>
            </w:r>
            <w:r>
              <w:rPr>
                <w:rFonts w:hint="eastAsia" w:ascii="宋体" w:hAnsi="宋体" w:eastAsia="宋体" w:cs="Tahoma"/>
                <w:color w:val="000000"/>
                <w:sz w:val="18"/>
                <w:szCs w:val="18"/>
                <w:highlight w:val="none"/>
                <w:lang w:val="en-US" w:eastAsia="zh-CN"/>
              </w:rPr>
            </w:r>
            <w:r/>
          </w:p>
        </w:tc>
      </w:tr>
      <w:tr>
        <w:trPr>
          <w:trHeight w:val="319"/>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val="false"/>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lang w:eastAsia="zh-CN"/>
              </w:rPr>
              <w:t xml:space="preserve">突发事件处理</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696" w:type="dxa"/>
            <w:vAlign w:val="center"/>
            <w:textDirection w:val="lrTb"/>
            <w:noWrap/>
          </w:tcPr>
          <w:p>
            <w:pPr>
              <w:pStyle w:val="887"/>
              <w:jc w:val="center"/>
              <w:widowControl/>
              <w:rPr>
                <w:rFonts w:hint="eastAsia" w:ascii="宋体" w:hAnsi="宋体" w:cs="Tahoma"/>
                <w:color w:val="000000"/>
                <w:sz w:val="18"/>
                <w:szCs w:val="18"/>
                <w:highlight w:val="none"/>
              </w:rPr>
            </w:pPr>
            <w:r>
              <w:rPr>
                <w:rFonts w:hint="eastAsia" w:ascii="宋体" w:hAnsi="宋体" w:cs="Tahoma"/>
                <w:color w:val="000000"/>
                <w:sz w:val="18"/>
                <w:szCs w:val="18"/>
                <w:highlight w:val="none"/>
                <w:lang w:val="en-US" w:eastAsia="zh-CN"/>
              </w:rPr>
              <w:t xml:space="preserve">9-1</w:t>
            </w:r>
            <w:r>
              <w:rPr>
                <w:rFonts w:hint="eastAsia" w:ascii="宋体" w:hAnsi="宋体" w:cs="Tahoma"/>
                <w:color w:val="000000"/>
                <w:sz w:val="18"/>
                <w:szCs w:val="18"/>
                <w:highlight w:val="none"/>
              </w:rPr>
            </w:r>
            <w:r/>
          </w:p>
        </w:tc>
        <w:tc>
          <w:tcPr>
            <w:gridSpan w:val="4"/>
            <w:tcBorders>
              <w:top w:val="none" w:color="000000" w:sz="4" w:space="0"/>
              <w:left w:val="none" w:color="000000" w:sz="4" w:space="0"/>
              <w:bottom w:val="single" w:color="000000" w:sz="4" w:space="0"/>
              <w:right w:val="single" w:color="000000" w:sz="4" w:space="0"/>
            </w:tcBorders>
            <w:tcW w:w="7782" w:type="dxa"/>
            <w:vAlign w:val="center"/>
            <w:textDirection w:val="lrTb"/>
            <w:noWrap/>
          </w:tcPr>
          <w:p>
            <w:pPr>
              <w:pStyle w:val="887"/>
              <w:jc w:val="center"/>
              <w:widowControl/>
              <w:rPr>
                <w:rFonts w:hint="eastAsia" w:ascii="宋体" w:hAnsi="宋体" w:cs="Tahoma"/>
                <w:color w:val="000000"/>
                <w:sz w:val="18"/>
                <w:szCs w:val="18"/>
                <w:highlight w:val="none"/>
              </w:rPr>
            </w:pPr>
            <w:r>
              <w:rPr>
                <w:rFonts w:hint="eastAsia" w:ascii="宋体" w:hAnsi="宋体"/>
                <w:color w:val="000000"/>
                <w:sz w:val="18"/>
                <w:szCs w:val="18"/>
                <w:highlight w:val="none"/>
                <w:lang w:val="en-US" w:eastAsia="zh-CN" w:bidi="ar"/>
              </w:rPr>
              <w:t xml:space="preserve">未能</w:t>
            </w:r>
            <w:r>
              <w:rPr>
                <w:rFonts w:hint="eastAsia" w:ascii="宋体" w:hAnsi="宋体"/>
                <w:color w:val="000000"/>
                <w:sz w:val="18"/>
                <w:szCs w:val="18"/>
                <w:highlight w:val="none"/>
                <w:lang w:bidi="ar"/>
              </w:rPr>
              <w:t xml:space="preserve">对突发事件进行有效处理</w:t>
            </w:r>
            <w:r>
              <w:rPr>
                <w:rFonts w:hint="eastAsia" w:ascii="宋体" w:hAnsi="宋体"/>
                <w:color w:val="000000"/>
                <w:sz w:val="18"/>
                <w:szCs w:val="18"/>
                <w:highlight w:val="none"/>
                <w:lang w:val="en-US" w:eastAsia="zh-CN" w:bidi="ar"/>
              </w:rPr>
              <w:t xml:space="preserve">导致出现重大事故，造成甲方单位名誉及财产损失的，一次性扣除30分</w:t>
            </w:r>
            <w:r>
              <w:rPr>
                <w:rFonts w:hint="eastAsia" w:ascii="宋体" w:hAnsi="宋体"/>
                <w:color w:val="000000"/>
                <w:sz w:val="18"/>
                <w:szCs w:val="18"/>
                <w:highlight w:val="none"/>
                <w:lang w:bidi="ar"/>
              </w:rPr>
              <w:t xml:space="preserve">。</w:t>
            </w:r>
            <w:r>
              <w:rPr>
                <w:rFonts w:hint="eastAsia" w:ascii="宋体" w:hAnsi="宋体" w:cs="Tahoma"/>
                <w:color w:val="000000"/>
                <w:sz w:val="18"/>
                <w:szCs w:val="18"/>
                <w:highlight w:val="none"/>
              </w:rPr>
            </w:r>
            <w:r/>
          </w:p>
        </w:tc>
      </w:tr>
      <w:tr>
        <w:trPr>
          <w:trHeight w:val="1024"/>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tcPr>
          <w:p>
            <w:pPr>
              <w:pStyle w:val="887"/>
              <w:jc w:val="center"/>
              <w:widowControl/>
              <w:rPr>
                <w:rFonts w:hint="eastAsia" w:ascii="宋体" w:hAnsi="宋体" w:cs="Tahoma"/>
                <w:color w:val="000000"/>
                <w:sz w:val="18"/>
                <w:szCs w:val="18"/>
                <w:highlight w:val="none"/>
              </w:rPr>
            </w:pPr>
            <w:r>
              <w:rPr>
                <w:rFonts w:hint="eastAsia" w:ascii="宋体" w:hAnsi="宋体" w:cs="Tahoma"/>
                <w:color w:val="000000"/>
                <w:sz w:val="18"/>
                <w:szCs w:val="18"/>
                <w:highlight w:val="none"/>
              </w:rPr>
              <w:t xml:space="preserve">满意度考核</w:t>
            </w:r>
            <w:r>
              <w:rPr>
                <w:rFonts w:hint="eastAsia" w:ascii="宋体" w:hAnsi="宋体" w:cs="Tahoma"/>
                <w:color w:val="000000"/>
                <w:sz w:val="18"/>
                <w:szCs w:val="18"/>
                <w:highlight w:val="none"/>
              </w:rPr>
            </w:r>
            <w:r/>
          </w:p>
        </w:tc>
        <w:tc>
          <w:tcPr>
            <w:gridSpan w:val="2"/>
            <w:tcBorders>
              <w:top w:val="single" w:color="000000" w:sz="4" w:space="0"/>
              <w:left w:val="single" w:color="000000" w:sz="4" w:space="0"/>
              <w:bottom w:val="single" w:color="000000" w:sz="4" w:space="0"/>
              <w:right w:val="none" w:color="000000" w:sz="4" w:space="0"/>
            </w:tcBorders>
            <w:tcW w:w="5976" w:type="dxa"/>
            <w:vAlign w:val="center"/>
            <w:textDirection w:val="lrTb"/>
            <w:noWrap/>
          </w:tcPr>
          <w:p>
            <w:pPr>
              <w:pStyle w:val="887"/>
              <w:jc w:val="left"/>
              <w:widowControl/>
              <w:rPr>
                <w:rFonts w:hint="eastAsia" w:ascii="宋体" w:hAnsi="宋体" w:cs="Tahoma"/>
                <w:color w:val="000000"/>
                <w:sz w:val="18"/>
                <w:szCs w:val="18"/>
                <w:highlight w:val="none"/>
              </w:rPr>
            </w:pPr>
            <w:r>
              <w:rPr>
                <w:rFonts w:hint="eastAsia" w:ascii="宋体" w:hAnsi="宋体" w:cs="Tahoma"/>
                <w:color w:val="000000"/>
                <w:sz w:val="18"/>
                <w:szCs w:val="18"/>
                <w:highlight w:val="none"/>
              </w:rPr>
              <w:t xml:space="preserve">依照院方每月满意度考核情况进行奖惩，最终解释由后勤保障部根据实际情况进行裁定</w:t>
            </w:r>
            <w:r>
              <w:rPr>
                <w:rFonts w:hint="eastAsia" w:ascii="宋体" w:hAnsi="宋体" w:cs="Tahoma"/>
                <w:color w:val="000000"/>
                <w:sz w:val="18"/>
                <w:szCs w:val="18"/>
                <w:highlight w:val="none"/>
              </w:rPr>
            </w:r>
            <w:r/>
          </w:p>
        </w:tc>
        <w:tc>
          <w:tcPr>
            <w:tcBorders>
              <w:top w:val="none" w:color="000000" w:sz="4" w:space="0"/>
              <w:left w:val="single" w:color="000000" w:sz="4" w:space="0"/>
              <w:bottom w:val="single" w:color="000000" w:sz="4" w:space="0"/>
              <w:right w:val="single" w:color="000000" w:sz="4" w:space="0"/>
            </w:tcBorders>
            <w:tcW w:w="864" w:type="dxa"/>
            <w:vAlign w:val="center"/>
            <w:textDirection w:val="lrTb"/>
            <w:noWrap/>
          </w:tcPr>
          <w:p>
            <w:pPr>
              <w:pStyle w:val="887"/>
              <w:jc w:val="center"/>
              <w:widowControl/>
              <w:rPr>
                <w:rFonts w:hint="eastAsia" w:ascii="宋体" w:hAnsi="宋体" w:cs="Tahoma"/>
                <w:color w:val="000000"/>
                <w:sz w:val="18"/>
                <w:szCs w:val="18"/>
                <w:highlight w:val="none"/>
              </w:rPr>
            </w:pPr>
            <w:r>
              <w:rPr>
                <w:rFonts w:hint="eastAsia"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center"/>
            <w:textDirection w:val="lrTb"/>
            <w:noWrap/>
          </w:tcPr>
          <w:p>
            <w:pPr>
              <w:pStyle w:val="887"/>
              <w:jc w:val="center"/>
              <w:widowControl/>
              <w:rPr>
                <w:rFonts w:ascii="Tahoma" w:hAnsi="Tahoma" w:cs="Tahoma"/>
                <w:color w:val="000000"/>
                <w:sz w:val="22"/>
                <w:highlight w:val="none"/>
              </w:rPr>
            </w:pPr>
            <w:r>
              <w:rPr>
                <w:rFonts w:ascii="Tahoma" w:hAnsi="Tahoma" w:cs="Tahoma"/>
                <w:color w:val="000000"/>
                <w:sz w:val="22"/>
                <w:highlight w:val="none"/>
              </w:rPr>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tcPr>
          <w:p>
            <w:pPr>
              <w:pStyle w:val="887"/>
              <w:jc w:val="center"/>
              <w:widowControl/>
              <w:rPr>
                <w:rFonts w:ascii="Tahoma" w:hAnsi="Tahoma" w:cs="Tahoma"/>
                <w:color w:val="000000"/>
                <w:sz w:val="22"/>
                <w:highlight w:val="none"/>
              </w:rPr>
            </w:pPr>
            <w:r>
              <w:rPr>
                <w:rFonts w:ascii="Tahoma" w:hAnsi="Tahoma" w:cs="Tahoma"/>
                <w:color w:val="000000"/>
                <w:sz w:val="22"/>
                <w:highlight w:val="none"/>
              </w:rPr>
            </w:r>
            <w:r/>
          </w:p>
        </w:tc>
      </w:tr>
      <w:tr>
        <w:trPr>
          <w:trHeight w:val="330"/>
        </w:trPr>
        <w:tc>
          <w:tcPr>
            <w:tcBorders>
              <w:top w:val="none" w:color="000000" w:sz="4" w:space="0"/>
              <w:left w:val="single" w:color="000000" w:sz="4" w:space="0"/>
              <w:bottom w:val="single" w:color="000000" w:sz="4" w:space="0"/>
              <w:right w:val="single" w:color="000000" w:sz="4" w:space="0"/>
            </w:tcBorders>
            <w:tcW w:w="738"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备注</w:t>
            </w:r>
            <w:r>
              <w:rPr>
                <w:rFonts w:ascii="宋体" w:hAnsi="宋体" w:cs="Tahoma"/>
                <w:color w:val="000000"/>
                <w:sz w:val="18"/>
                <w:szCs w:val="18"/>
                <w:highlight w:val="none"/>
              </w:rPr>
            </w:r>
            <w:r/>
          </w:p>
        </w:tc>
        <w:tc>
          <w:tcPr>
            <w:gridSpan w:val="2"/>
            <w:tcBorders>
              <w:top w:val="single" w:color="000000" w:sz="4" w:space="0"/>
              <w:left w:val="single" w:color="000000" w:sz="4" w:space="0"/>
              <w:bottom w:val="single" w:color="000000" w:sz="4" w:space="0"/>
              <w:right w:val="none" w:color="000000" w:sz="4" w:space="0"/>
            </w:tcBorders>
            <w:tcW w:w="5976" w:type="dxa"/>
            <w:vAlign w:val="center"/>
            <w:textDirection w:val="lrTb"/>
            <w:noWrap/>
          </w:tcPr>
          <w:p>
            <w:pPr>
              <w:pStyle w:val="887"/>
              <w:jc w:val="left"/>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未列入考核标准的其他情形，最终解释由后勤保障部根据实际情况进行裁定</w:t>
            </w:r>
            <w:r>
              <w:rPr>
                <w:rFonts w:ascii="宋体" w:hAnsi="宋体" w:cs="Tahoma"/>
                <w:color w:val="000000"/>
                <w:sz w:val="18"/>
                <w:szCs w:val="18"/>
                <w:highlight w:val="none"/>
              </w:rPr>
            </w:r>
            <w:r/>
          </w:p>
        </w:tc>
        <w:tc>
          <w:tcPr>
            <w:tcBorders>
              <w:top w:val="none" w:color="000000" w:sz="4" w:space="0"/>
              <w:left w:val="single" w:color="000000" w:sz="4" w:space="0"/>
              <w:bottom w:val="single" w:color="000000" w:sz="4" w:space="0"/>
              <w:right w:val="single" w:color="000000" w:sz="4" w:space="0"/>
            </w:tcBorders>
            <w:tcW w:w="864" w:type="dxa"/>
            <w:vAlign w:val="center"/>
            <w:textDirection w:val="lrTb"/>
            <w:noWrap/>
          </w:tcPr>
          <w:p>
            <w:pPr>
              <w:pStyle w:val="887"/>
              <w:jc w:val="center"/>
              <w:widowControl/>
              <w:rPr>
                <w:rFonts w:ascii="宋体" w:hAnsi="宋体" w:cs="Tahoma"/>
                <w:color w:val="000000"/>
                <w:sz w:val="18"/>
                <w:szCs w:val="18"/>
                <w:highlight w:val="none"/>
              </w:rPr>
            </w:pPr>
            <w:r>
              <w:rPr>
                <w:rFonts w:hint="eastAsia" w:ascii="宋体" w:hAnsi="宋体" w:cs="Tahoma"/>
                <w:color w:val="000000"/>
                <w:sz w:val="18"/>
                <w:szCs w:val="18"/>
                <w:highlight w:val="none"/>
              </w:rPr>
              <w:t xml:space="preserve">合计（元）</w:t>
            </w:r>
            <w:r>
              <w:rPr>
                <w:rFonts w:ascii="宋体" w:hAnsi="宋体" w:cs="Tahoma"/>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912" w:type="dxa"/>
            <w:vAlign w:val="center"/>
            <w:textDirection w:val="lrTb"/>
            <w:noWrap/>
          </w:tcPr>
          <w:p>
            <w:pPr>
              <w:pStyle w:val="887"/>
              <w:jc w:val="center"/>
              <w:widowControl/>
              <w:rPr>
                <w:rFonts w:ascii="Tahoma" w:hAnsi="Tahoma" w:cs="Tahoma"/>
                <w:color w:val="000000"/>
                <w:sz w:val="22"/>
                <w:highlight w:val="none"/>
              </w:rPr>
            </w:pPr>
            <w:r>
              <w:rPr>
                <w:rFonts w:ascii="Tahoma" w:hAnsi="Tahoma" w:cs="Tahoma"/>
                <w:color w:val="000000"/>
                <w:sz w:val="22"/>
                <w:highlight w:val="none"/>
              </w:rPr>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tcPr>
          <w:p>
            <w:pPr>
              <w:pStyle w:val="887"/>
              <w:jc w:val="center"/>
              <w:widowControl/>
              <w:rPr>
                <w:rFonts w:ascii="Tahoma" w:hAnsi="Tahoma" w:cs="Tahoma"/>
                <w:color w:val="000000"/>
                <w:sz w:val="22"/>
                <w:highlight w:val="none"/>
              </w:rPr>
            </w:pPr>
            <w:r>
              <w:rPr>
                <w:rFonts w:ascii="Tahoma" w:hAnsi="Tahoma" w:cs="Tahoma"/>
                <w:color w:val="000000"/>
                <w:sz w:val="22"/>
                <w:highlight w:val="none"/>
              </w:rPr>
            </w:r>
            <w:r/>
          </w:p>
        </w:tc>
      </w:tr>
    </w:tbl>
    <w:p>
      <w:pPr>
        <w:pStyle w:val="900"/>
        <w:rPr>
          <w:rFonts w:hint="eastAsia" w:ascii="宋体" w:hAnsi="宋体" w:cs="宋体"/>
          <w:color w:val="000000"/>
          <w:szCs w:val="21"/>
          <w:highlight w:val="none"/>
        </w:rPr>
      </w:pPr>
      <w:r>
        <w:rPr>
          <w:rFonts w:hint="eastAsia" w:ascii="宋体" w:hAnsi="宋体" w:cs="宋体"/>
          <w:color w:val="000000"/>
          <w:szCs w:val="21"/>
          <w:highlight w:val="none"/>
        </w:rPr>
      </w:r>
      <w:r/>
    </w:p>
    <w:p>
      <w:pPr>
        <w:pStyle w:val="887"/>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考核人：</w:t>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tab/>
      </w:r>
      <w:r>
        <w:rPr>
          <w:rFonts w:hint="eastAsia" w:ascii="宋体" w:hAnsi="宋体" w:cs="宋体"/>
          <w:color w:val="000000"/>
          <w:szCs w:val="21"/>
          <w:highlight w:val="none"/>
        </w:rPr>
      </w:r>
      <w:r/>
    </w:p>
    <w:p>
      <w:pPr>
        <w:pStyle w:val="887"/>
        <w:rPr>
          <w:rFonts w:hint="eastAsia" w:ascii="宋体" w:hAnsi="宋体" w:cs="宋体"/>
          <w:color w:val="000000"/>
          <w:szCs w:val="21"/>
          <w:highlight w:val="none"/>
        </w:rPr>
      </w:pPr>
      <w:r>
        <w:rPr>
          <w:rFonts w:hint="eastAsia" w:ascii="宋体" w:hAnsi="宋体" w:cs="宋体"/>
          <w:color w:val="000000"/>
          <w:szCs w:val="21"/>
          <w:highlight w:val="none"/>
        </w:rPr>
        <w:t xml:space="preserve">检查日期：                                             </w:t>
      </w:r>
      <w:r>
        <w:rPr>
          <w:rFonts w:hint="eastAsia" w:ascii="宋体" w:hAnsi="宋体" w:cs="宋体"/>
          <w:color w:val="000000"/>
          <w:szCs w:val="21"/>
          <w:highlight w:val="none"/>
        </w:rPr>
      </w:r>
      <w:r/>
    </w:p>
    <w:p>
      <w:pPr>
        <w:pStyle w:val="887"/>
        <w:rPr>
          <w:rFonts w:hint="eastAsia" w:ascii="宋体" w:hAnsi="宋体" w:cs="宋体"/>
          <w:color w:val="000000"/>
          <w:highlight w:val="none"/>
        </w:rPr>
      </w:pPr>
      <w:r>
        <w:rPr>
          <w:rFonts w:hint="eastAsia" w:ascii="宋体" w:hAnsi="宋体" w:cs="宋体"/>
          <w:color w:val="000000"/>
          <w:szCs w:val="21"/>
          <w:highlight w:val="none"/>
        </w:rPr>
        <w:t xml:space="preserve">检查人：</w:t>
      </w:r>
      <w:r>
        <w:rPr>
          <w:rFonts w:hint="eastAsia" w:ascii="宋体" w:hAnsi="宋体" w:cs="宋体"/>
          <w:color w:val="000000"/>
          <w:highlight w:val="none"/>
        </w:rPr>
      </w:r>
      <w:r/>
    </w:p>
    <w:p>
      <w:pPr>
        <w:pStyle w:val="894"/>
      </w:pPr>
      <w:r/>
      <w:r/>
    </w:p>
    <w:p>
      <w:pPr>
        <w:pStyle w:val="894"/>
      </w:pPr>
      <w:r/>
      <w:r/>
    </w:p>
    <w:p>
      <w:pPr>
        <w:pStyle w:val="894"/>
      </w:pPr>
      <w:r/>
      <w:r/>
    </w:p>
    <w:p>
      <w:pPr>
        <w:pStyle w:val="887"/>
        <w:jc w:val="center"/>
        <w:spacing w:line="400" w:lineRule="exact"/>
        <w:tabs>
          <w:tab w:val="left" w:pos="630" w:leader="none"/>
        </w:tabs>
        <w:rPr>
          <w:b/>
          <w:bCs/>
          <w:color w:val="000000"/>
          <w:sz w:val="24"/>
          <w:szCs w:val="24"/>
          <w:highlight w:val="none"/>
        </w:rPr>
      </w:pPr>
      <w:r>
        <w:rPr>
          <w:rFonts w:hint="eastAsia" w:ascii="宋体" w:hAnsi="宋体" w:cs="宋体"/>
          <w:b/>
          <w:bCs/>
          <w:color w:val="000000"/>
          <w:sz w:val="24"/>
          <w:szCs w:val="24"/>
          <w:highlight w:val="none"/>
        </w:rPr>
        <w:t xml:space="preserve">验收方案</w:t>
      </w:r>
      <w:r>
        <w:rPr>
          <w:b/>
          <w:bCs/>
          <w:color w:val="000000"/>
          <w:sz w:val="24"/>
          <w:szCs w:val="24"/>
          <w:highlight w:val="none"/>
        </w:rPr>
      </w:r>
      <w:r/>
    </w:p>
    <w:p>
      <w:pPr>
        <w:pStyle w:val="887"/>
        <w:jc w:val="left"/>
        <w:spacing w:line="400" w:lineRule="exact"/>
        <w:shd w:val="clear" w:color="auto" w:fill="ffffff"/>
        <w:widowControl/>
        <w:rPr>
          <w:rFonts w:ascii="宋体" w:hAnsi="宋体" w:cs="宋体"/>
          <w:bCs/>
          <w:color w:val="000000"/>
          <w:szCs w:val="21"/>
          <w:highlight w:val="none"/>
          <w:shd w:val="clear" w:color="auto" w:fill="ffffff"/>
        </w:rPr>
      </w:pPr>
      <w:r>
        <w:rPr>
          <w:rFonts w:hint="eastAsia" w:ascii="宋体" w:hAnsi="宋体" w:cs="宋体"/>
          <w:bCs/>
          <w:color w:val="000000"/>
          <w:szCs w:val="21"/>
          <w:highlight w:val="none"/>
          <w:shd w:val="clear" w:color="auto" w:fill="ffffff"/>
        </w:rPr>
        <w:t xml:space="preserve">一、 验收单位</w:t>
      </w:r>
      <w:r>
        <w:rPr>
          <w:rFonts w:ascii="宋体" w:hAnsi="宋体" w:cs="宋体"/>
          <w:bCs/>
          <w:color w:val="000000"/>
          <w:szCs w:val="21"/>
          <w:highlight w:val="none"/>
          <w:shd w:val="clear" w:color="auto" w:fill="ffffff"/>
        </w:rPr>
      </w:r>
      <w:r/>
    </w:p>
    <w:p>
      <w:pPr>
        <w:pStyle w:val="887"/>
        <w:jc w:val="left"/>
        <w:spacing w:line="400" w:lineRule="exact"/>
        <w:shd w:val="clear" w:color="auto" w:fill="ffffff"/>
        <w:widowControl/>
        <w:rPr>
          <w:rFonts w:ascii="宋体" w:hAnsi="宋体" w:cs="宋体"/>
          <w:b w:val="0"/>
          <w:bCs/>
          <w:color w:val="000000"/>
          <w:szCs w:val="21"/>
          <w:highlight w:val="none"/>
          <w:shd w:val="clear" w:color="auto" w:fill="ffffff"/>
        </w:rPr>
      </w:pPr>
      <w:r>
        <w:rPr>
          <w:rFonts w:hint="eastAsia" w:ascii="宋体" w:hAnsi="宋体" w:cs="宋体"/>
          <w:b w:val="0"/>
          <w:bCs/>
          <w:color w:val="000000"/>
          <w:szCs w:val="21"/>
          <w:highlight w:val="none"/>
          <w:shd w:val="clear" w:color="auto" w:fill="ffffff"/>
          <w:lang w:eastAsia="zh-CN"/>
        </w:rPr>
        <w:t xml:space="preserve">采购人</w:t>
      </w:r>
      <w:r>
        <w:rPr>
          <w:rFonts w:hint="eastAsia" w:ascii="宋体" w:hAnsi="宋体" w:cs="宋体"/>
          <w:b w:val="0"/>
          <w:bCs/>
          <w:color w:val="000000"/>
          <w:szCs w:val="21"/>
          <w:highlight w:val="none"/>
          <w:shd w:val="clear" w:color="auto" w:fill="ffffff"/>
        </w:rPr>
        <w:t xml:space="preserve">（具体人员另行安排）</w:t>
      </w:r>
      <w:r>
        <w:rPr>
          <w:rFonts w:ascii="宋体" w:hAnsi="宋体" w:cs="宋体"/>
          <w:b w:val="0"/>
          <w:bCs/>
          <w:color w:val="000000"/>
          <w:szCs w:val="21"/>
          <w:highlight w:val="none"/>
          <w:shd w:val="clear" w:color="auto" w:fill="ffffff"/>
        </w:rPr>
      </w:r>
      <w:r/>
    </w:p>
    <w:p>
      <w:pPr>
        <w:pStyle w:val="887"/>
        <w:numPr>
          <w:ilvl w:val="0"/>
          <w:numId w:val="10"/>
        </w:numPr>
        <w:jc w:val="left"/>
        <w:spacing w:line="400" w:lineRule="exact"/>
        <w:shd w:val="clear" w:color="auto" w:fill="ffffff"/>
        <w:widowControl/>
        <w:rPr>
          <w:rFonts w:ascii="宋体" w:hAnsi="宋体" w:cs="宋体"/>
          <w:b w:val="0"/>
          <w:color w:val="000000"/>
          <w:szCs w:val="21"/>
          <w:highlight w:val="none"/>
          <w:shd w:val="clear" w:color="auto" w:fill="ffffff"/>
        </w:rPr>
      </w:pPr>
      <w:r>
        <w:rPr>
          <w:rFonts w:hint="eastAsia" w:ascii="宋体" w:hAnsi="宋体" w:cs="宋体"/>
          <w:bCs/>
          <w:color w:val="000000"/>
          <w:szCs w:val="21"/>
          <w:highlight w:val="none"/>
          <w:shd w:val="clear" w:color="auto" w:fill="ffffff"/>
        </w:rPr>
        <w:t xml:space="preserve">验收时间</w:t>
      </w:r>
      <w:r>
        <w:rPr>
          <w:rFonts w:ascii="宋体" w:hAnsi="宋体" w:cs="宋体"/>
          <w:b w:val="0"/>
          <w:color w:val="000000"/>
          <w:szCs w:val="21"/>
          <w:highlight w:val="none"/>
          <w:shd w:val="clear" w:color="auto" w:fill="ffffff"/>
        </w:rPr>
      </w:r>
      <w:r/>
    </w:p>
    <w:p>
      <w:pPr>
        <w:pStyle w:val="887"/>
        <w:jc w:val="left"/>
        <w:spacing w:line="400" w:lineRule="exact"/>
        <w:shd w:val="clear" w:color="auto" w:fill="ffffff"/>
        <w:widowControl/>
        <w:rPr>
          <w:rFonts w:ascii="宋体" w:hAnsi="宋体" w:cs="宋体"/>
          <w:b w:val="0"/>
          <w:color w:val="000000"/>
          <w:szCs w:val="21"/>
          <w:highlight w:val="none"/>
          <w:shd w:val="clear" w:color="auto" w:fill="ffffff"/>
        </w:rPr>
      </w:pPr>
      <w:r>
        <w:rPr>
          <w:rFonts w:hint="eastAsia" w:ascii="宋体" w:hAnsi="宋体" w:cs="宋体"/>
          <w:b w:val="0"/>
          <w:color w:val="000000"/>
          <w:szCs w:val="21"/>
          <w:highlight w:val="none"/>
          <w:shd w:val="clear" w:color="auto" w:fill="ffffff"/>
        </w:rPr>
        <w:t xml:space="preserve">服务人员到岗后两周内</w:t>
      </w:r>
      <w:r>
        <w:rPr>
          <w:rFonts w:ascii="宋体" w:hAnsi="宋体" w:cs="宋体"/>
          <w:b w:val="0"/>
          <w:color w:val="000000"/>
          <w:szCs w:val="21"/>
          <w:highlight w:val="none"/>
          <w:shd w:val="clear" w:color="auto" w:fill="ffffff"/>
        </w:rPr>
      </w:r>
      <w:r/>
    </w:p>
    <w:p>
      <w:pPr>
        <w:pStyle w:val="887"/>
        <w:jc w:val="left"/>
        <w:spacing w:line="400" w:lineRule="exact"/>
        <w:shd w:val="clear" w:color="auto" w:fill="ffffff"/>
        <w:widowControl/>
        <w:rPr>
          <w:rFonts w:ascii="宋体" w:hAnsi="宋体" w:cs="宋体"/>
          <w:bCs/>
          <w:color w:val="000000"/>
          <w:szCs w:val="21"/>
          <w:highlight w:val="none"/>
          <w:shd w:val="clear" w:color="auto" w:fill="ffffff"/>
        </w:rPr>
      </w:pPr>
      <w:r>
        <w:rPr>
          <w:rFonts w:hint="eastAsia" w:ascii="宋体" w:hAnsi="宋体" w:cs="宋体"/>
          <w:bCs/>
          <w:color w:val="000000"/>
          <w:szCs w:val="21"/>
          <w:highlight w:val="none"/>
          <w:shd w:val="clear" w:color="auto" w:fill="ffffff"/>
        </w:rPr>
        <w:t xml:space="preserve">三、验收内容、标准及程序</w:t>
      </w:r>
      <w:r>
        <w:rPr>
          <w:rFonts w:ascii="宋体" w:hAnsi="宋体" w:cs="宋体"/>
          <w:bCs/>
          <w:color w:val="000000"/>
          <w:szCs w:val="21"/>
          <w:highlight w:val="none"/>
          <w:shd w:val="clear" w:color="auto" w:fill="ffffff"/>
        </w:rPr>
      </w:r>
      <w:r/>
    </w:p>
    <w:p>
      <w:pPr>
        <w:pStyle w:val="887"/>
        <w:jc w:val="left"/>
        <w:spacing w:line="400" w:lineRule="exact"/>
        <w:shd w:val="clear" w:color="auto" w:fill="ffffff"/>
        <w:widowControl/>
        <w:rPr>
          <w:rFonts w:ascii="宋体" w:hAnsi="宋体" w:cs="宋体"/>
          <w:b w:val="0"/>
          <w:bCs/>
          <w:color w:val="000000"/>
          <w:szCs w:val="21"/>
          <w:highlight w:val="none"/>
          <w:shd w:val="clear" w:color="auto" w:fill="ffffff"/>
        </w:rPr>
      </w:pPr>
      <w:r>
        <w:rPr>
          <w:rFonts w:hint="eastAsia" w:ascii="宋体" w:hAnsi="宋体" w:cs="宋体"/>
          <w:b w:val="0"/>
          <w:bCs/>
          <w:color w:val="000000"/>
          <w:szCs w:val="21"/>
          <w:highlight w:val="none"/>
          <w:shd w:val="clear" w:color="auto" w:fill="ffffff"/>
        </w:rPr>
        <w:t xml:space="preserve">验收工作由</w:t>
      </w:r>
      <w:r>
        <w:rPr>
          <w:rFonts w:hint="eastAsia" w:ascii="宋体" w:hAnsi="宋体" w:cs="宋体"/>
          <w:b w:val="0"/>
          <w:bCs/>
          <w:color w:val="000000"/>
          <w:szCs w:val="21"/>
          <w:highlight w:val="none"/>
          <w:shd w:val="clear" w:color="auto" w:fill="ffffff"/>
          <w:lang w:eastAsia="zh-CN"/>
        </w:rPr>
        <w:t xml:space="preserve">采购人</w:t>
      </w:r>
      <w:r>
        <w:rPr>
          <w:rFonts w:hint="eastAsia" w:ascii="宋体" w:hAnsi="宋体" w:cs="宋体"/>
          <w:b w:val="0"/>
          <w:bCs/>
          <w:color w:val="000000"/>
          <w:szCs w:val="21"/>
          <w:highlight w:val="none"/>
          <w:shd w:val="clear" w:color="auto" w:fill="ffffff"/>
        </w:rPr>
        <w:t xml:space="preserve">参加。验收工作依据</w:t>
      </w:r>
      <w:r>
        <w:rPr>
          <w:rFonts w:hint="eastAsia" w:ascii="宋体" w:hAnsi="宋体" w:cs="宋体"/>
          <w:b w:val="0"/>
          <w:bCs/>
          <w:color w:val="000000"/>
          <w:szCs w:val="21"/>
          <w:highlight w:val="none"/>
          <w:shd w:val="clear" w:color="auto" w:fill="ffffff"/>
          <w:lang w:val="en-US" w:eastAsia="zh-CN"/>
        </w:rPr>
        <w:t xml:space="preserve">磋商</w:t>
      </w:r>
      <w:r>
        <w:rPr>
          <w:rFonts w:hint="eastAsia" w:ascii="宋体" w:hAnsi="宋体" w:cs="宋体"/>
          <w:b w:val="0"/>
          <w:bCs/>
          <w:color w:val="000000"/>
          <w:szCs w:val="21"/>
          <w:highlight w:val="none"/>
          <w:shd w:val="clear" w:color="auto" w:fill="ffffff"/>
        </w:rPr>
        <w:t xml:space="preserve">文件、采购合同等相关规定和要求执行。</w:t>
      </w:r>
      <w:r>
        <w:rPr>
          <w:rFonts w:ascii="宋体" w:hAnsi="宋体" w:cs="宋体"/>
          <w:b w:val="0"/>
          <w:bCs/>
          <w:color w:val="000000"/>
          <w:szCs w:val="21"/>
          <w:highlight w:val="none"/>
          <w:shd w:val="clear" w:color="auto" w:fill="ffffff"/>
        </w:rPr>
      </w:r>
      <w:r/>
    </w:p>
    <w:p>
      <w:pPr>
        <w:pStyle w:val="887"/>
        <w:jc w:val="left"/>
        <w:spacing w:line="400" w:lineRule="exact"/>
        <w:shd w:val="clear" w:color="auto" w:fill="ffffff"/>
        <w:widowControl/>
        <w:rPr>
          <w:rFonts w:ascii="宋体" w:hAnsi="宋体" w:cs="宋体"/>
          <w:b w:val="0"/>
          <w:bCs/>
          <w:color w:val="000000"/>
          <w:szCs w:val="21"/>
          <w:highlight w:val="none"/>
          <w:shd w:val="clear" w:color="auto" w:fill="ffffff"/>
        </w:rPr>
      </w:pPr>
      <w:r>
        <w:rPr>
          <w:rFonts w:hint="eastAsia" w:ascii="宋体" w:hAnsi="宋体" w:cs="宋体"/>
          <w:b w:val="0"/>
          <w:bCs/>
          <w:color w:val="000000"/>
          <w:szCs w:val="21"/>
          <w:highlight w:val="none"/>
          <w:shd w:val="clear" w:color="auto" w:fill="ffffff"/>
        </w:rPr>
        <w:t xml:space="preserve">（一） 查阅资料</w:t>
      </w:r>
      <w:r>
        <w:rPr>
          <w:rFonts w:ascii="宋体" w:hAnsi="宋体" w:cs="宋体"/>
          <w:b w:val="0"/>
          <w:bCs/>
          <w:color w:val="000000"/>
          <w:szCs w:val="21"/>
          <w:highlight w:val="none"/>
          <w:shd w:val="clear" w:color="auto" w:fill="ffffff"/>
        </w:rPr>
      </w:r>
      <w:r/>
    </w:p>
    <w:p>
      <w:pPr>
        <w:pStyle w:val="887"/>
        <w:jc w:val="left"/>
        <w:spacing w:line="400" w:lineRule="exact"/>
        <w:shd w:val="clear" w:color="auto" w:fill="ffffff"/>
        <w:widowControl/>
        <w:rPr>
          <w:rFonts w:ascii="宋体" w:hAnsi="宋体" w:cs="宋体"/>
          <w:b w:val="0"/>
          <w:bCs/>
          <w:color w:val="000000"/>
          <w:szCs w:val="21"/>
          <w:highlight w:val="none"/>
          <w:shd w:val="clear" w:color="auto" w:fill="ffffff"/>
        </w:rPr>
      </w:pPr>
      <w:r>
        <w:rPr>
          <w:rFonts w:hint="eastAsia" w:ascii="宋体" w:hAnsi="宋体" w:cs="宋体"/>
          <w:b w:val="0"/>
          <w:bCs/>
          <w:color w:val="000000"/>
          <w:szCs w:val="21"/>
          <w:highlight w:val="none"/>
          <w:shd w:val="clear" w:color="auto" w:fill="ffffff"/>
        </w:rPr>
        <w:t xml:space="preserve">1、 公司营业执照、相关资质证书等；</w:t>
      </w:r>
      <w:r>
        <w:rPr>
          <w:rFonts w:ascii="宋体" w:hAnsi="宋体" w:cs="宋体"/>
          <w:b w:val="0"/>
          <w:bCs/>
          <w:color w:val="000000"/>
          <w:szCs w:val="21"/>
          <w:highlight w:val="none"/>
          <w:shd w:val="clear" w:color="auto" w:fill="ffffff"/>
        </w:rPr>
      </w:r>
      <w:r/>
    </w:p>
    <w:p>
      <w:pPr>
        <w:pStyle w:val="887"/>
        <w:jc w:val="left"/>
        <w:spacing w:line="400" w:lineRule="exact"/>
        <w:shd w:val="clear" w:color="auto" w:fill="ffffff"/>
        <w:widowControl/>
        <w:rPr>
          <w:rFonts w:ascii="宋体" w:hAnsi="宋体" w:cs="宋体"/>
          <w:b w:val="0"/>
          <w:bCs/>
          <w:color w:val="000000"/>
          <w:szCs w:val="21"/>
          <w:highlight w:val="none"/>
          <w:shd w:val="clear" w:color="auto" w:fill="ffffff"/>
        </w:rPr>
      </w:pPr>
      <w:r>
        <w:rPr>
          <w:rFonts w:hint="eastAsia" w:ascii="宋体" w:hAnsi="宋体" w:cs="宋体"/>
          <w:b w:val="0"/>
          <w:bCs/>
          <w:color w:val="000000"/>
          <w:szCs w:val="21"/>
          <w:highlight w:val="none"/>
          <w:shd w:val="clear" w:color="auto" w:fill="ffffff"/>
        </w:rPr>
        <w:t xml:space="preserve">2、人员花名册；</w:t>
      </w:r>
      <w:r>
        <w:rPr>
          <w:rFonts w:ascii="宋体" w:hAnsi="宋体" w:cs="宋体"/>
          <w:b w:val="0"/>
          <w:bCs/>
          <w:color w:val="000000"/>
          <w:szCs w:val="21"/>
          <w:highlight w:val="none"/>
          <w:shd w:val="clear" w:color="auto" w:fill="ffffff"/>
        </w:rPr>
      </w:r>
      <w:r/>
    </w:p>
    <w:p>
      <w:pPr>
        <w:pStyle w:val="887"/>
        <w:numPr>
          <w:ilvl w:val="0"/>
          <w:numId w:val="11"/>
        </w:numPr>
        <w:jc w:val="left"/>
        <w:spacing w:line="400" w:lineRule="exact"/>
        <w:shd w:val="clear" w:color="auto" w:fill="ffffff"/>
        <w:widowControl/>
        <w:rPr>
          <w:rFonts w:ascii="宋体" w:hAnsi="宋体" w:cs="宋体"/>
          <w:b w:val="0"/>
          <w:bCs/>
          <w:color w:val="000000"/>
          <w:szCs w:val="21"/>
          <w:highlight w:val="none"/>
          <w:shd w:val="clear" w:color="auto" w:fill="ffffff"/>
        </w:rPr>
      </w:pPr>
      <w:r>
        <w:rPr>
          <w:rFonts w:hint="eastAsia" w:ascii="宋体" w:hAnsi="宋体" w:cs="宋体"/>
          <w:b w:val="0"/>
          <w:bCs/>
          <w:color w:val="000000"/>
          <w:szCs w:val="21"/>
          <w:highlight w:val="none"/>
          <w:shd w:val="clear" w:color="auto" w:fill="ffffff"/>
        </w:rPr>
        <w:t xml:space="preserve">人员身份证、相关岗位从业证。</w:t>
      </w:r>
      <w:r>
        <w:rPr>
          <w:rFonts w:ascii="宋体" w:hAnsi="宋体" w:cs="宋体"/>
          <w:b w:val="0"/>
          <w:bCs/>
          <w:color w:val="000000"/>
          <w:szCs w:val="21"/>
          <w:highlight w:val="none"/>
          <w:shd w:val="clear" w:color="auto" w:fill="ffffff"/>
        </w:rPr>
      </w:r>
      <w:r/>
    </w:p>
    <w:p>
      <w:pPr>
        <w:pStyle w:val="887"/>
        <w:jc w:val="left"/>
        <w:spacing w:line="400" w:lineRule="exact"/>
        <w:shd w:val="clear" w:color="auto" w:fill="ffffff"/>
        <w:widowControl/>
        <w:rPr>
          <w:rFonts w:ascii="宋体" w:hAnsi="宋体" w:cs="宋体"/>
          <w:b w:val="0"/>
          <w:bCs/>
          <w:color w:val="000000"/>
          <w:szCs w:val="21"/>
          <w:highlight w:val="none"/>
          <w:shd w:val="clear" w:color="auto" w:fill="ffffff"/>
        </w:rPr>
      </w:pPr>
      <w:r>
        <w:rPr>
          <w:rFonts w:hint="eastAsia" w:ascii="宋体" w:hAnsi="宋体" w:cs="宋体"/>
          <w:b w:val="0"/>
          <w:bCs/>
          <w:color w:val="000000"/>
          <w:szCs w:val="21"/>
          <w:highlight w:val="none"/>
          <w:shd w:val="clear" w:color="auto" w:fill="ffffff"/>
        </w:rPr>
        <w:t xml:space="preserve">（二） 现场检查</w:t>
      </w:r>
      <w:r>
        <w:rPr>
          <w:rFonts w:ascii="宋体" w:hAnsi="宋体" w:cs="宋体"/>
          <w:b w:val="0"/>
          <w:bCs/>
          <w:color w:val="000000"/>
          <w:szCs w:val="21"/>
          <w:highlight w:val="none"/>
          <w:shd w:val="clear" w:color="auto" w:fill="ffffff"/>
        </w:rPr>
      </w:r>
      <w:r/>
    </w:p>
    <w:p>
      <w:pPr>
        <w:pStyle w:val="887"/>
        <w:jc w:val="left"/>
        <w:spacing w:line="400" w:lineRule="exact"/>
        <w:shd w:val="clear" w:color="auto" w:fill="ffffff"/>
        <w:widowControl/>
        <w:rPr>
          <w:rFonts w:ascii="宋体" w:hAnsi="宋体" w:cs="宋体"/>
          <w:b w:val="0"/>
          <w:bCs/>
          <w:color w:val="000000"/>
          <w:szCs w:val="21"/>
          <w:highlight w:val="none"/>
          <w:shd w:val="clear" w:color="auto" w:fill="ffffff"/>
        </w:rPr>
      </w:pPr>
      <w:r>
        <w:rPr>
          <w:rFonts w:hint="eastAsia" w:ascii="宋体" w:hAnsi="宋体" w:cs="宋体"/>
          <w:b w:val="0"/>
          <w:bCs/>
          <w:color w:val="000000"/>
          <w:szCs w:val="21"/>
          <w:highlight w:val="none"/>
          <w:shd w:val="clear" w:color="auto" w:fill="ffffff"/>
        </w:rPr>
        <w:t xml:space="preserve">按要求逐项进行检查，结合</w:t>
      </w:r>
      <w:r>
        <w:rPr>
          <w:rFonts w:hint="eastAsia" w:ascii="宋体" w:hAnsi="宋体" w:cs="宋体"/>
          <w:b w:val="0"/>
          <w:bCs/>
          <w:color w:val="000000"/>
          <w:szCs w:val="21"/>
          <w:highlight w:val="none"/>
          <w:shd w:val="clear" w:color="auto" w:fill="ffffff"/>
          <w:lang w:val="en-US" w:eastAsia="zh-CN"/>
        </w:rPr>
        <w:t xml:space="preserve">磋商</w:t>
      </w:r>
      <w:r>
        <w:rPr>
          <w:rFonts w:hint="eastAsia" w:ascii="宋体" w:hAnsi="宋体" w:cs="宋体"/>
          <w:b w:val="0"/>
          <w:bCs/>
          <w:color w:val="000000"/>
          <w:szCs w:val="21"/>
          <w:highlight w:val="none"/>
          <w:shd w:val="clear" w:color="auto" w:fill="ffffff"/>
        </w:rPr>
        <w:t xml:space="preserve">文件、采购合同等相关规范标准执行。</w:t>
      </w:r>
      <w:r>
        <w:rPr>
          <w:rFonts w:ascii="宋体" w:hAnsi="宋体" w:cs="宋体"/>
          <w:b w:val="0"/>
          <w:bCs/>
          <w:color w:val="000000"/>
          <w:szCs w:val="21"/>
          <w:highlight w:val="none"/>
          <w:shd w:val="clear" w:color="auto" w:fill="ffffff"/>
        </w:rPr>
      </w:r>
      <w:r/>
    </w:p>
    <w:p>
      <w:pPr>
        <w:pStyle w:val="887"/>
        <w:jc w:val="left"/>
        <w:spacing w:line="400" w:lineRule="exact"/>
        <w:shd w:val="clear" w:color="auto" w:fill="ffffff"/>
        <w:widowControl/>
        <w:rPr>
          <w:rFonts w:ascii="宋体" w:hAnsi="宋体" w:cs="宋体"/>
          <w:b w:val="0"/>
          <w:bCs/>
          <w:color w:val="000000"/>
          <w:szCs w:val="21"/>
          <w:highlight w:val="none"/>
          <w:shd w:val="clear" w:color="auto" w:fill="ffffff"/>
        </w:rPr>
      </w:pPr>
      <w:r>
        <w:rPr>
          <w:rFonts w:hint="eastAsia" w:ascii="宋体" w:hAnsi="宋体" w:cs="宋体"/>
          <w:b w:val="0"/>
          <w:bCs/>
          <w:color w:val="000000"/>
          <w:szCs w:val="21"/>
          <w:highlight w:val="none"/>
          <w:shd w:val="clear" w:color="auto" w:fill="ffffff"/>
        </w:rPr>
        <w:t xml:space="preserve">1、 根据花名册核对服务人员；</w:t>
      </w:r>
      <w:r>
        <w:rPr>
          <w:rFonts w:ascii="宋体" w:hAnsi="宋体" w:cs="宋体"/>
          <w:b w:val="0"/>
          <w:bCs/>
          <w:color w:val="000000"/>
          <w:szCs w:val="21"/>
          <w:highlight w:val="none"/>
          <w:shd w:val="clear" w:color="auto" w:fill="ffffff"/>
        </w:rPr>
      </w:r>
      <w:r/>
    </w:p>
    <w:p>
      <w:pPr>
        <w:pStyle w:val="887"/>
        <w:jc w:val="left"/>
        <w:spacing w:line="400" w:lineRule="exact"/>
        <w:shd w:val="clear" w:color="auto" w:fill="ffffff"/>
        <w:widowControl/>
        <w:rPr>
          <w:rFonts w:ascii="宋体" w:hAnsi="宋体" w:cs="宋体"/>
          <w:b w:val="0"/>
          <w:bCs/>
          <w:color w:val="000000"/>
          <w:szCs w:val="21"/>
          <w:highlight w:val="none"/>
          <w:shd w:val="clear" w:color="auto" w:fill="ffffff"/>
        </w:rPr>
      </w:pPr>
      <w:r>
        <w:rPr>
          <w:rFonts w:hint="eastAsia" w:ascii="宋体" w:hAnsi="宋体" w:cs="宋体"/>
          <w:b w:val="0"/>
          <w:bCs/>
          <w:color w:val="000000"/>
          <w:szCs w:val="21"/>
          <w:highlight w:val="none"/>
          <w:shd w:val="clear" w:color="auto" w:fill="ffffff"/>
        </w:rPr>
        <w:t xml:space="preserve">2、 中标方服务所需设施设备工具的检查；</w:t>
      </w:r>
      <w:r>
        <w:rPr>
          <w:rFonts w:ascii="宋体" w:hAnsi="宋体" w:cs="宋体"/>
          <w:b w:val="0"/>
          <w:bCs/>
          <w:color w:val="000000"/>
          <w:szCs w:val="21"/>
          <w:highlight w:val="none"/>
          <w:shd w:val="clear" w:color="auto" w:fill="ffffff"/>
        </w:rPr>
      </w:r>
      <w:r/>
    </w:p>
    <w:p>
      <w:pPr>
        <w:pStyle w:val="887"/>
        <w:jc w:val="left"/>
        <w:spacing w:line="400" w:lineRule="exact"/>
        <w:shd w:val="clear" w:color="auto" w:fill="ffffff"/>
        <w:widowControl/>
        <w:rPr>
          <w:rFonts w:ascii="宋体" w:hAnsi="宋体" w:cs="宋体"/>
          <w:b w:val="0"/>
          <w:bCs/>
          <w:color w:val="000000"/>
          <w:szCs w:val="21"/>
          <w:highlight w:val="none"/>
          <w:shd w:val="clear" w:color="auto" w:fill="ffffff"/>
        </w:rPr>
      </w:pPr>
      <w:r>
        <w:rPr>
          <w:rFonts w:hint="eastAsia" w:ascii="宋体" w:hAnsi="宋体" w:cs="宋体"/>
          <w:b w:val="0"/>
          <w:bCs/>
          <w:color w:val="000000"/>
          <w:szCs w:val="21"/>
          <w:highlight w:val="none"/>
          <w:shd w:val="clear" w:color="auto" w:fill="ffffff"/>
        </w:rPr>
        <w:t xml:space="preserve">3、 岗位工作技能胜任的检查。</w:t>
      </w:r>
      <w:r>
        <w:rPr>
          <w:rFonts w:ascii="宋体" w:hAnsi="宋体" w:cs="宋体"/>
          <w:b w:val="0"/>
          <w:bCs/>
          <w:color w:val="000000"/>
          <w:szCs w:val="21"/>
          <w:highlight w:val="none"/>
          <w:shd w:val="clear" w:color="auto" w:fill="ffffff"/>
        </w:rPr>
      </w:r>
      <w:r/>
    </w:p>
    <w:p>
      <w:pPr>
        <w:pStyle w:val="887"/>
        <w:jc w:val="left"/>
        <w:spacing w:line="400" w:lineRule="exact"/>
        <w:shd w:val="clear" w:color="auto" w:fill="ffffff"/>
        <w:widowControl/>
        <w:rPr>
          <w:rFonts w:ascii="宋体" w:hAnsi="宋体" w:cs="宋体"/>
          <w:bCs/>
          <w:color w:val="000000"/>
          <w:szCs w:val="21"/>
          <w:highlight w:val="none"/>
          <w:shd w:val="clear" w:color="auto" w:fill="ffffff"/>
        </w:rPr>
      </w:pPr>
      <w:r>
        <w:rPr>
          <w:rFonts w:hint="eastAsia" w:ascii="宋体" w:hAnsi="宋体" w:cs="宋体"/>
          <w:bCs/>
          <w:color w:val="000000"/>
          <w:szCs w:val="21"/>
          <w:highlight w:val="none"/>
          <w:shd w:val="clear" w:color="auto" w:fill="ffffff"/>
        </w:rPr>
        <w:t xml:space="preserve">四、验收标准</w:t>
      </w:r>
      <w:r>
        <w:rPr>
          <w:rFonts w:ascii="宋体" w:hAnsi="宋体" w:cs="宋体"/>
          <w:bCs/>
          <w:color w:val="000000"/>
          <w:szCs w:val="21"/>
          <w:highlight w:val="none"/>
          <w:shd w:val="clear" w:color="auto" w:fill="ffffff"/>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73"/>
        <w:gridCol w:w="2540"/>
        <w:gridCol w:w="2719"/>
        <w:gridCol w:w="1646"/>
        <w:gridCol w:w="931"/>
      </w:tblGrid>
      <w:tr>
        <w:trPr>
          <w:trHeight w:val="840"/>
        </w:trPr>
        <w:tc>
          <w:tcPr>
            <w:gridSpan w:val="5"/>
            <w:tcBorders>
              <w:top w:val="single" w:color="000000" w:sz="4" w:space="0"/>
              <w:left w:val="single" w:color="000000" w:sz="4" w:space="0"/>
              <w:bottom w:val="single" w:color="000000" w:sz="4" w:space="0"/>
              <w:right w:val="single" w:color="000000" w:sz="4" w:space="0"/>
            </w:tcBorders>
            <w:tcW w:w="8409" w:type="dxa"/>
            <w:vAlign w:val="center"/>
            <w:textDirection w:val="lrTb"/>
            <w:noWrap/>
          </w:tcPr>
          <w:p>
            <w:pPr>
              <w:pStyle w:val="887"/>
              <w:jc w:val="center"/>
              <w:spacing w:line="400" w:lineRule="exact"/>
              <w:widowControl/>
              <w:rPr>
                <w:highlight w:val="none"/>
                <w14:ligatures w14:val="none"/>
              </w:rPr>
            </w:pPr>
            <w:r>
              <w:rPr>
                <w:highlight w:val="none"/>
                <w:lang w:val="en-US" w:eastAsia="zh-CN"/>
              </w:rPr>
              <w:t xml:space="preserve">安保</w:t>
            </w:r>
            <w:r>
              <w:rPr>
                <w:highlight w:val="none"/>
              </w:rPr>
              <w:t xml:space="preserve">管理服务项目验收标准</w:t>
            </w:r>
            <w:r>
              <w:rPr>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522" w:type="dxa"/>
            <w:vAlign w:val="center"/>
            <w:textDirection w:val="lrTb"/>
            <w:noWrap/>
          </w:tcPr>
          <w:p>
            <w:pPr>
              <w:pStyle w:val="887"/>
              <w:jc w:val="center"/>
              <w:spacing w:line="400" w:lineRule="exact"/>
              <w:widowControl/>
              <w:rPr>
                <w:highlight w:val="none"/>
                <w14:ligatures w14:val="none"/>
              </w:rPr>
            </w:pPr>
            <w:r>
              <w:rPr>
                <w:highlight w:val="none"/>
              </w:rPr>
              <w:t xml:space="preserve">项目</w:t>
            </w:r>
            <w:r>
              <w:rPr>
                <w:highlight w:val="none"/>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spacing w:line="400" w:lineRule="exact"/>
              <w:widowControl/>
              <w:rPr>
                <w:highlight w:val="none"/>
                <w14:ligatures w14:val="none"/>
              </w:rPr>
            </w:pPr>
            <w:r>
              <w:rPr>
                <w:highlight w:val="none"/>
              </w:rPr>
              <w:t xml:space="preserve">名称</w:t>
            </w:r>
            <w:r>
              <w:rPr>
                <w:highlight w:val="none"/>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887"/>
              <w:jc w:val="center"/>
              <w:spacing w:line="400" w:lineRule="exact"/>
              <w:widowControl/>
              <w:rPr>
                <w:highlight w:val="none"/>
                <w14:ligatures w14:val="none"/>
              </w:rPr>
            </w:pPr>
            <w:r>
              <w:rPr>
                <w:highlight w:val="none"/>
              </w:rPr>
              <w:t xml:space="preserve">验收内容</w:t>
            </w:r>
            <w:r>
              <w:rPr>
                <w:highlight w:val="none"/>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pStyle w:val="887"/>
              <w:jc w:val="center"/>
              <w:spacing w:line="400" w:lineRule="exact"/>
              <w:widowControl/>
              <w:rPr>
                <w:highlight w:val="none"/>
                <w14:ligatures w14:val="none"/>
              </w:rPr>
            </w:pPr>
            <w:r>
              <w:rPr>
                <w:highlight w:val="none"/>
              </w:rPr>
              <w:t xml:space="preserve">验收标准</w:t>
            </w:r>
            <w:r>
              <w:rPr>
                <w:highlight w:val="none"/>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pStyle w:val="887"/>
              <w:jc w:val="center"/>
              <w:spacing w:line="400" w:lineRule="exact"/>
              <w:widowControl/>
              <w:rPr>
                <w:highlight w:val="none"/>
                <w14:ligatures w14:val="none"/>
              </w:rPr>
            </w:pPr>
            <w:r>
              <w:rPr>
                <w:highlight w:val="none"/>
              </w:rPr>
              <w:t xml:space="preserve">验收方式</w:t>
            </w:r>
            <w:r>
              <w:rPr>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522" w:type="dxa"/>
            <w:vAlign w:val="center"/>
            <w:vMerge w:val="restart"/>
            <w:textDirection w:val="lrTb"/>
            <w:noWrap/>
          </w:tcPr>
          <w:p>
            <w:pPr>
              <w:pStyle w:val="887"/>
              <w:jc w:val="center"/>
              <w:spacing w:line="400" w:lineRule="exact"/>
              <w:widowControl/>
              <w:rPr>
                <w:highlight w:val="none"/>
                <w14:ligatures w14:val="none"/>
              </w:rPr>
            </w:pPr>
            <w:r>
              <w:rPr>
                <w:highlight w:val="none"/>
              </w:rPr>
              <w:t xml:space="preserve">查阅</w:t>
            </w:r>
            <w:r>
              <w:rPr>
                <w:highlight w:val="none"/>
              </w:rPr>
            </w:r>
            <w:r/>
          </w:p>
          <w:p>
            <w:pPr>
              <w:pStyle w:val="887"/>
              <w:jc w:val="center"/>
              <w:spacing w:line="400" w:lineRule="exact"/>
              <w:widowControl/>
              <w:rPr>
                <w:highlight w:val="none"/>
                <w14:ligatures w14:val="none"/>
              </w:rPr>
            </w:pPr>
            <w:r>
              <w:rPr>
                <w:highlight w:val="none"/>
              </w:rPr>
              <w:t xml:space="preserve">资料</w:t>
            </w:r>
            <w:r>
              <w:rPr>
                <w:highlight w:val="none"/>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spacing w:line="400" w:lineRule="exact"/>
              <w:widowControl/>
              <w:rPr>
                <w:highlight w:val="none"/>
                <w14:ligatures w14:val="none"/>
              </w:rPr>
            </w:pPr>
            <w:r>
              <w:rPr>
                <w:highlight w:val="none"/>
              </w:rPr>
              <w:t xml:space="preserve">公司营业执照</w:t>
            </w:r>
            <w:r>
              <w:rPr>
                <w:highlight w:val="none"/>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887"/>
              <w:jc w:val="center"/>
              <w:spacing w:line="400" w:lineRule="exact"/>
              <w:widowControl/>
              <w:rPr>
                <w:highlight w:val="none"/>
                <w14:ligatures w14:val="none"/>
              </w:rPr>
            </w:pPr>
            <w:r>
              <w:rPr>
                <w:highlight w:val="none"/>
              </w:rPr>
              <w:t xml:space="preserve">中标单位信息校对</w:t>
            </w:r>
            <w:r>
              <w:rPr>
                <w:highlight w:val="none"/>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pStyle w:val="887"/>
              <w:jc w:val="center"/>
              <w:spacing w:line="400" w:lineRule="exact"/>
              <w:widowControl/>
              <w:rPr>
                <w:highlight w:val="none"/>
                <w14:ligatures w14:val="none"/>
              </w:rPr>
            </w:pPr>
            <w:r>
              <w:rPr>
                <w:highlight w:val="none"/>
              </w:rPr>
              <w:t xml:space="preserve">齐全、相符</w:t>
            </w:r>
            <w:r>
              <w:rPr>
                <w:highlight w:val="none"/>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pStyle w:val="887"/>
              <w:jc w:val="center"/>
              <w:spacing w:line="400" w:lineRule="exact"/>
              <w:widowControl/>
              <w:rPr>
                <w:highlight w:val="none"/>
                <w14:ligatures w14:val="none"/>
              </w:rPr>
            </w:pPr>
            <w:r>
              <w:rPr>
                <w:highlight w:val="none"/>
              </w:rPr>
              <w:t xml:space="preserve">查看</w:t>
            </w:r>
            <w:r>
              <w:rPr>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522" w:type="dxa"/>
            <w:vAlign w:val="center"/>
            <w:vMerge w:val="continue"/>
            <w:textDirection w:val="lrTb"/>
            <w:noWrap/>
          </w:tcPr>
          <w:p>
            <w:pPr>
              <w:pStyle w:val="887"/>
              <w:jc w:val="center"/>
              <w:spacing w:line="400" w:lineRule="exact"/>
              <w:rPr>
                <w:rFonts w:ascii="宋体" w:hAnsi="宋体" w:cs="宋体"/>
                <w:b w:val="0"/>
                <w:bCs/>
                <w:color w:val="000000"/>
                <w:szCs w:val="21"/>
                <w:highlight w:val="none"/>
              </w:rPr>
            </w:pPr>
            <w:r>
              <w:rPr>
                <w:rFonts w:ascii="宋体" w:hAnsi="宋体" w:cs="宋体"/>
                <w:b w:val="0"/>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spacing w:line="400" w:lineRule="exact"/>
              <w:widowControl/>
              <w:rPr>
                <w:highlight w:val="none"/>
                <w14:ligatures w14:val="none"/>
              </w:rPr>
            </w:pPr>
            <w:r>
              <w:rPr>
                <w:highlight w:val="none"/>
              </w:rPr>
              <w:t xml:space="preserve">人员</w:t>
            </w:r>
            <w:r>
              <w:rPr>
                <w:highlight w:val="none"/>
              </w:rPr>
              <w:t xml:space="preserve">资质</w:t>
            </w:r>
            <w:r>
              <w:rPr>
                <w:highlight w:val="none"/>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887"/>
              <w:jc w:val="center"/>
              <w:spacing w:line="400" w:lineRule="exact"/>
              <w:widowControl/>
              <w:rPr>
                <w:highlight w:val="none"/>
                <w14:ligatures w14:val="none"/>
              </w:rPr>
            </w:pPr>
            <w:r>
              <w:rPr>
                <w:highlight w:val="none"/>
              </w:rPr>
              <w:t xml:space="preserve">服务资质校对</w:t>
            </w:r>
            <w:r>
              <w:rPr>
                <w:highlight w:val="none"/>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pStyle w:val="887"/>
              <w:jc w:val="center"/>
              <w:spacing w:line="400" w:lineRule="exact"/>
              <w:widowControl/>
              <w:rPr>
                <w:highlight w:val="none"/>
                <w14:ligatures w14:val="none"/>
              </w:rPr>
            </w:pPr>
            <w:r>
              <w:rPr>
                <w:highlight w:val="none"/>
              </w:rPr>
              <w:t xml:space="preserve">齐全、相符</w:t>
            </w:r>
            <w:r>
              <w:rPr>
                <w:highlight w:val="none"/>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pStyle w:val="887"/>
              <w:jc w:val="center"/>
              <w:spacing w:line="400" w:lineRule="exact"/>
              <w:widowControl/>
              <w:rPr>
                <w:highlight w:val="none"/>
                <w14:ligatures w14:val="none"/>
              </w:rPr>
            </w:pPr>
            <w:r>
              <w:rPr>
                <w:highlight w:val="none"/>
              </w:rPr>
              <w:t xml:space="preserve">查看</w:t>
            </w:r>
            <w:r>
              <w:rPr>
                <w:highlight w:val="none"/>
              </w:rPr>
            </w:r>
            <w:r/>
          </w:p>
        </w:tc>
      </w:tr>
      <w:tr>
        <w:trPr>
          <w:trHeight w:val="873"/>
        </w:trPr>
        <w:tc>
          <w:tcPr>
            <w:tcBorders>
              <w:top w:val="single" w:color="000000" w:sz="4" w:space="0"/>
              <w:left w:val="single" w:color="000000" w:sz="4" w:space="0"/>
              <w:bottom w:val="single" w:color="000000" w:sz="4" w:space="0"/>
              <w:right w:val="single" w:color="000000" w:sz="4" w:space="0"/>
            </w:tcBorders>
            <w:tcW w:w="522" w:type="dxa"/>
            <w:vAlign w:val="center"/>
            <w:vMerge w:val="continue"/>
            <w:textDirection w:val="lrTb"/>
            <w:noWrap/>
          </w:tcPr>
          <w:p>
            <w:pPr>
              <w:pStyle w:val="887"/>
              <w:jc w:val="center"/>
              <w:spacing w:line="400" w:lineRule="exact"/>
              <w:rPr>
                <w:rFonts w:ascii="宋体" w:hAnsi="宋体" w:cs="宋体"/>
                <w:b w:val="0"/>
                <w:bCs/>
                <w:color w:val="000000"/>
                <w:szCs w:val="21"/>
                <w:highlight w:val="none"/>
              </w:rPr>
            </w:pPr>
            <w:r>
              <w:rPr>
                <w:rFonts w:ascii="宋体" w:hAnsi="宋体" w:cs="宋体"/>
                <w:b w:val="0"/>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spacing w:line="400" w:lineRule="exact"/>
              <w:widowControl/>
              <w:rPr>
                <w:highlight w:val="none"/>
                <w14:ligatures w14:val="none"/>
              </w:rPr>
            </w:pPr>
            <w:r>
              <w:rPr>
                <w:highlight w:val="none"/>
              </w:rPr>
              <w:t xml:space="preserve">人员花名册</w:t>
            </w:r>
            <w:r>
              <w:rPr>
                <w:highlight w:val="none"/>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887"/>
              <w:jc w:val="center"/>
              <w:spacing w:line="400" w:lineRule="exact"/>
              <w:widowControl/>
              <w:rPr>
                <w:highlight w:val="none"/>
                <w14:ligatures w14:val="none"/>
              </w:rPr>
            </w:pPr>
            <w:r>
              <w:rPr>
                <w:highlight w:val="none"/>
              </w:rPr>
              <w:t xml:space="preserve">对人员数量、年龄等要进行校对</w:t>
            </w:r>
            <w:r>
              <w:rPr>
                <w:highlight w:val="none"/>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pStyle w:val="887"/>
              <w:jc w:val="center"/>
              <w:spacing w:line="400" w:lineRule="exact"/>
              <w:widowControl/>
              <w:rPr>
                <w:highlight w:val="none"/>
                <w14:ligatures w14:val="none"/>
              </w:rPr>
            </w:pPr>
            <w:r>
              <w:rPr>
                <w:highlight w:val="none"/>
              </w:rPr>
              <w:t xml:space="preserve">齐全、相符</w:t>
            </w:r>
            <w:r>
              <w:rPr>
                <w:highlight w:val="none"/>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pStyle w:val="887"/>
              <w:jc w:val="center"/>
              <w:spacing w:line="400" w:lineRule="exact"/>
              <w:widowControl/>
              <w:rPr>
                <w:highlight w:val="none"/>
                <w14:ligatures w14:val="none"/>
              </w:rPr>
            </w:pPr>
            <w:r>
              <w:rPr>
                <w:highlight w:val="none"/>
              </w:rPr>
              <w:t xml:space="preserve">查看</w:t>
            </w:r>
            <w:r>
              <w:rPr>
                <w:highlight w:val="none"/>
              </w:rPr>
            </w:r>
            <w:r/>
          </w:p>
        </w:tc>
      </w:tr>
      <w:tr>
        <w:trPr>
          <w:trHeight w:val="1293"/>
        </w:trPr>
        <w:tc>
          <w:tcPr>
            <w:tcBorders>
              <w:top w:val="single" w:color="000000" w:sz="4" w:space="0"/>
              <w:left w:val="single" w:color="000000" w:sz="4" w:space="0"/>
              <w:bottom w:val="single" w:color="000000" w:sz="4" w:space="0"/>
              <w:right w:val="single" w:color="000000" w:sz="4" w:space="0"/>
            </w:tcBorders>
            <w:tcW w:w="522" w:type="dxa"/>
            <w:vAlign w:val="center"/>
            <w:vMerge w:val="continue"/>
            <w:textDirection w:val="lrTb"/>
            <w:noWrap/>
          </w:tcPr>
          <w:p>
            <w:pPr>
              <w:pStyle w:val="887"/>
              <w:jc w:val="center"/>
              <w:spacing w:line="400" w:lineRule="exact"/>
              <w:rPr>
                <w:rFonts w:ascii="宋体" w:hAnsi="宋体" w:cs="宋体"/>
                <w:b w:val="0"/>
                <w:bCs/>
                <w:color w:val="000000"/>
                <w:szCs w:val="21"/>
                <w:highlight w:val="none"/>
              </w:rPr>
            </w:pPr>
            <w:r>
              <w:rPr>
                <w:rFonts w:ascii="宋体" w:hAnsi="宋体" w:cs="宋体"/>
                <w:b w:val="0"/>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spacing w:line="400" w:lineRule="exact"/>
              <w:widowControl/>
              <w:rPr>
                <w:highlight w:val="none"/>
                <w14:ligatures w14:val="none"/>
              </w:rPr>
            </w:pPr>
            <w:r>
              <w:rPr>
                <w:highlight w:val="none"/>
              </w:rPr>
              <w:t xml:space="preserve">人员身份证、相关岗位从业证</w:t>
            </w:r>
            <w:r>
              <w:rPr>
                <w:highlight w:val="none"/>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887"/>
              <w:jc w:val="center"/>
              <w:spacing w:line="400" w:lineRule="exact"/>
              <w:widowControl/>
              <w:rPr>
                <w:highlight w:val="none"/>
                <w14:ligatures w14:val="none"/>
              </w:rPr>
            </w:pPr>
            <w:r>
              <w:rPr>
                <w:highlight w:val="none"/>
              </w:rPr>
              <w:t xml:space="preserve">对人员证照信息校对核对</w:t>
            </w:r>
            <w:r>
              <w:rPr>
                <w:highlight w:val="none"/>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pStyle w:val="887"/>
              <w:jc w:val="center"/>
              <w:spacing w:line="400" w:lineRule="exact"/>
              <w:widowControl/>
              <w:rPr>
                <w:highlight w:val="none"/>
                <w14:ligatures w14:val="none"/>
              </w:rPr>
            </w:pPr>
            <w:r>
              <w:rPr>
                <w:highlight w:val="none"/>
              </w:rPr>
              <w:t xml:space="preserve">齐全、相符</w:t>
            </w:r>
            <w:r>
              <w:rPr>
                <w:highlight w:val="none"/>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pStyle w:val="887"/>
              <w:jc w:val="center"/>
              <w:spacing w:line="400" w:lineRule="exact"/>
              <w:widowControl/>
              <w:rPr>
                <w:highlight w:val="none"/>
                <w14:ligatures w14:val="none"/>
              </w:rPr>
            </w:pPr>
            <w:r>
              <w:rPr>
                <w:highlight w:val="none"/>
              </w:rPr>
              <w:t xml:space="preserve">查看</w:t>
            </w:r>
            <w:r>
              <w:rPr>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522" w:type="dxa"/>
            <w:vAlign w:val="center"/>
            <w:vMerge w:val="restart"/>
            <w:textDirection w:val="lrTb"/>
            <w:noWrap/>
          </w:tcPr>
          <w:p>
            <w:pPr>
              <w:pStyle w:val="887"/>
              <w:jc w:val="center"/>
              <w:spacing w:line="400" w:lineRule="exact"/>
              <w:widowControl/>
              <w:rPr>
                <w:highlight w:val="none"/>
                <w14:ligatures w14:val="none"/>
              </w:rPr>
            </w:pPr>
            <w:r>
              <w:rPr>
                <w:highlight w:val="none"/>
              </w:rPr>
              <w:t xml:space="preserve">现场</w:t>
            </w:r>
            <w:r>
              <w:rPr>
                <w:highlight w:val="none"/>
              </w:rPr>
            </w:r>
            <w:r/>
          </w:p>
          <w:p>
            <w:pPr>
              <w:pStyle w:val="887"/>
              <w:jc w:val="center"/>
              <w:spacing w:line="400" w:lineRule="exact"/>
              <w:widowControl/>
              <w:rPr>
                <w:highlight w:val="none"/>
                <w14:ligatures w14:val="none"/>
              </w:rPr>
            </w:pPr>
            <w:r>
              <w:rPr>
                <w:highlight w:val="none"/>
              </w:rPr>
              <w:t xml:space="preserve">验收</w:t>
            </w:r>
            <w:r>
              <w:rPr>
                <w:highlight w:val="none"/>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spacing w:line="400" w:lineRule="exact"/>
              <w:widowControl/>
              <w:rPr>
                <w:highlight w:val="none"/>
                <w14:ligatures w14:val="none"/>
              </w:rPr>
            </w:pPr>
            <w:r>
              <w:rPr>
                <w:highlight w:val="none"/>
              </w:rPr>
              <w:t xml:space="preserve">核对人员信息</w:t>
            </w:r>
            <w:r>
              <w:rPr>
                <w:highlight w:val="none"/>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887"/>
              <w:jc w:val="center"/>
              <w:spacing w:line="400" w:lineRule="exact"/>
              <w:widowControl/>
              <w:rPr>
                <w:highlight w:val="none"/>
                <w14:ligatures w14:val="none"/>
              </w:rPr>
            </w:pPr>
            <w:r>
              <w:rPr>
                <w:highlight w:val="none"/>
              </w:rPr>
              <w:t xml:space="preserve">姓名、年龄等</w:t>
            </w:r>
            <w:r>
              <w:rPr>
                <w:highlight w:val="none"/>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pStyle w:val="887"/>
              <w:jc w:val="center"/>
              <w:spacing w:line="400" w:lineRule="exact"/>
              <w:widowControl/>
              <w:rPr>
                <w:highlight w:val="none"/>
                <w14:ligatures w14:val="none"/>
              </w:rPr>
            </w:pPr>
            <w:r>
              <w:rPr>
                <w:highlight w:val="none"/>
              </w:rPr>
              <w:t xml:space="preserve">齐全、符合</w:t>
            </w:r>
            <w:r>
              <w:rPr>
                <w:highlight w:val="none"/>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pStyle w:val="887"/>
              <w:jc w:val="center"/>
              <w:spacing w:line="400" w:lineRule="exact"/>
              <w:widowControl/>
              <w:rPr>
                <w:highlight w:val="none"/>
                <w14:ligatures w14:val="none"/>
              </w:rPr>
            </w:pPr>
            <w:r>
              <w:rPr>
                <w:highlight w:val="none"/>
              </w:rPr>
              <w:t xml:space="preserve">现场检查</w:t>
            </w:r>
            <w:r>
              <w:rPr>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522" w:type="dxa"/>
            <w:vAlign w:val="center"/>
            <w:vMerge w:val="continue"/>
            <w:textDirection w:val="lrTb"/>
            <w:noWrap/>
          </w:tcPr>
          <w:p>
            <w:pPr>
              <w:pStyle w:val="887"/>
              <w:jc w:val="center"/>
              <w:spacing w:line="400" w:lineRule="exact"/>
              <w:rPr>
                <w:rFonts w:ascii="宋体" w:hAnsi="宋体" w:cs="宋体"/>
                <w:b w:val="0"/>
                <w:bCs/>
                <w:color w:val="000000"/>
                <w:szCs w:val="21"/>
                <w:highlight w:val="none"/>
              </w:rPr>
            </w:pPr>
            <w:r>
              <w:rPr>
                <w:rFonts w:ascii="宋体" w:hAnsi="宋体" w:cs="宋体"/>
                <w:b w:val="0"/>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spacing w:line="400" w:lineRule="exact"/>
              <w:widowControl/>
              <w:rPr>
                <w:highlight w:val="none"/>
                <w14:ligatures w14:val="none"/>
              </w:rPr>
            </w:pPr>
            <w:r>
              <w:rPr>
                <w:highlight w:val="none"/>
              </w:rPr>
              <w:t xml:space="preserve">服务设施设备</w:t>
            </w:r>
            <w:r>
              <w:rPr>
                <w:highlight w:val="none"/>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887"/>
              <w:jc w:val="center"/>
              <w:spacing w:line="400" w:lineRule="exact"/>
              <w:widowControl/>
              <w:rPr>
                <w:highlight w:val="none"/>
                <w14:ligatures w14:val="none"/>
              </w:rPr>
            </w:pPr>
            <w:r>
              <w:rPr>
                <w:highlight w:val="none"/>
              </w:rPr>
              <w:t xml:space="preserve">保安器械、保</w:t>
            </w:r>
            <w:r>
              <w:rPr>
                <w:highlight w:val="none"/>
                <w:lang w:val="en-US" w:eastAsia="zh-CN"/>
              </w:rPr>
              <w:t xml:space="preserve">安</w:t>
            </w:r>
            <w:r>
              <w:rPr>
                <w:highlight w:val="none"/>
              </w:rPr>
              <w:t xml:space="preserve">工具等</w:t>
            </w:r>
            <w:r>
              <w:rPr>
                <w:highlight w:val="none"/>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pStyle w:val="887"/>
              <w:jc w:val="center"/>
              <w:spacing w:line="400" w:lineRule="exact"/>
              <w:widowControl/>
              <w:rPr>
                <w:highlight w:val="none"/>
                <w14:ligatures w14:val="none"/>
              </w:rPr>
            </w:pPr>
            <w:r>
              <w:rPr>
                <w:highlight w:val="none"/>
              </w:rPr>
              <w:t xml:space="preserve">齐全、符合</w:t>
            </w:r>
            <w:r>
              <w:rPr>
                <w:highlight w:val="none"/>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pStyle w:val="887"/>
              <w:jc w:val="center"/>
              <w:spacing w:line="400" w:lineRule="exact"/>
              <w:widowControl/>
              <w:rPr>
                <w:highlight w:val="none"/>
                <w14:ligatures w14:val="none"/>
              </w:rPr>
            </w:pPr>
            <w:r>
              <w:rPr>
                <w:highlight w:val="none"/>
              </w:rPr>
              <w:t xml:space="preserve">现场检查</w:t>
            </w:r>
            <w:r>
              <w:rPr>
                <w:highlight w:val="none"/>
              </w:rPr>
            </w:r>
            <w:r/>
          </w:p>
        </w:tc>
      </w:tr>
      <w:tr>
        <w:trPr>
          <w:trHeight w:val="896"/>
        </w:trPr>
        <w:tc>
          <w:tcPr>
            <w:tcBorders>
              <w:top w:val="single" w:color="000000" w:sz="4" w:space="0"/>
              <w:left w:val="single" w:color="000000" w:sz="4" w:space="0"/>
              <w:bottom w:val="single" w:color="000000" w:sz="4" w:space="0"/>
              <w:right w:val="single" w:color="000000" w:sz="4" w:space="0"/>
            </w:tcBorders>
            <w:tcW w:w="522" w:type="dxa"/>
            <w:vAlign w:val="center"/>
            <w:vMerge w:val="continue"/>
            <w:textDirection w:val="lrTb"/>
            <w:noWrap/>
          </w:tcPr>
          <w:p>
            <w:pPr>
              <w:pStyle w:val="887"/>
              <w:jc w:val="center"/>
              <w:spacing w:line="400" w:lineRule="exact"/>
              <w:rPr>
                <w:rFonts w:ascii="宋体" w:hAnsi="宋体" w:cs="宋体"/>
                <w:b w:val="0"/>
                <w:bCs/>
                <w:color w:val="000000"/>
                <w:szCs w:val="21"/>
                <w:highlight w:val="none"/>
              </w:rPr>
            </w:pPr>
            <w:r>
              <w:rPr>
                <w:rFonts w:ascii="宋体" w:hAnsi="宋体" w:cs="宋体"/>
                <w:b w:val="0"/>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spacing w:line="400" w:lineRule="exact"/>
              <w:widowControl/>
              <w:rPr>
                <w:highlight w:val="none"/>
                <w14:ligatures w14:val="none"/>
              </w:rPr>
            </w:pPr>
            <w:r>
              <w:rPr>
                <w:highlight w:val="none"/>
              </w:rPr>
              <w:t xml:space="preserve">岗位工作技能胜任的检查</w:t>
            </w:r>
            <w:r>
              <w:rPr>
                <w:highlight w:val="none"/>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pStyle w:val="887"/>
              <w:jc w:val="center"/>
              <w:spacing w:line="400" w:lineRule="exact"/>
              <w:widowControl/>
              <w:rPr>
                <w:highlight w:val="none"/>
                <w14:ligatures w14:val="none"/>
              </w:rPr>
            </w:pPr>
            <w:r>
              <w:rPr>
                <w:highlight w:val="none"/>
              </w:rPr>
              <w:t xml:space="preserve">岗位工作知识能力的掌握与具备</w:t>
            </w:r>
            <w:r>
              <w:rPr>
                <w:highlight w:val="none"/>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tcPr>
          <w:p>
            <w:pPr>
              <w:pStyle w:val="887"/>
              <w:jc w:val="center"/>
              <w:spacing w:line="400" w:lineRule="exact"/>
              <w:widowControl/>
              <w:rPr>
                <w:highlight w:val="none"/>
                <w14:ligatures w14:val="none"/>
              </w:rPr>
            </w:pPr>
            <w:r>
              <w:rPr>
                <w:highlight w:val="none"/>
              </w:rPr>
              <w:t xml:space="preserve">达到岗位工作要求</w:t>
            </w:r>
            <w:r>
              <w:rPr>
                <w:highlight w:val="none"/>
              </w:rPr>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pStyle w:val="887"/>
              <w:jc w:val="center"/>
              <w:spacing w:line="400" w:lineRule="exact"/>
              <w:widowControl/>
              <w:rPr>
                <w:highlight w:val="none"/>
                <w14:ligatures w14:val="none"/>
              </w:rPr>
            </w:pPr>
            <w:r>
              <w:rPr>
                <w:highlight w:val="none"/>
              </w:rPr>
              <w:t xml:space="preserve">现场检验</w:t>
            </w:r>
            <w:r>
              <w:rPr>
                <w:highlight w:val="none"/>
              </w:rPr>
            </w:r>
            <w:r/>
          </w:p>
        </w:tc>
      </w:tr>
    </w:tbl>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87"/>
        <w:rPr>
          <w:lang w:val="zh-CN"/>
        </w:rPr>
      </w:pPr>
      <w:r>
        <w:rPr>
          <w:lang w:val="zh-CN"/>
        </w:rPr>
      </w:r>
      <w:r/>
    </w:p>
    <w:p>
      <w:pPr>
        <w:pStyle w:val="894"/>
        <w:rPr>
          <w:lang w:val="zh-CN"/>
        </w:rPr>
      </w:pPr>
      <w:r>
        <w:rPr>
          <w:lang w:val="zh-CN"/>
        </w:rPr>
      </w:r>
      <w:r/>
    </w:p>
    <w:p>
      <w:pPr>
        <w:pStyle w:val="919"/>
        <w:rPr>
          <w:lang w:val="zh-CN"/>
        </w:rPr>
      </w:pPr>
      <w:r>
        <w:rPr>
          <w:lang w:val="zh-CN"/>
        </w:rPr>
      </w:r>
      <w:r/>
    </w:p>
    <w:p>
      <w:pPr>
        <w:pStyle w:val="919"/>
        <w:rPr>
          <w:lang w:val="zh-CN"/>
        </w:rPr>
      </w:pPr>
      <w:r>
        <w:rPr>
          <w:lang w:val="zh-CN"/>
        </w:rPr>
      </w:r>
      <w:r/>
    </w:p>
    <w:p>
      <w:pPr>
        <w:pStyle w:val="919"/>
        <w:rPr>
          <w:lang w:val="zh-CN"/>
        </w:rPr>
      </w:pPr>
      <w:r>
        <w:rPr>
          <w:lang w:val="zh-CN"/>
        </w:rPr>
      </w:r>
      <w:r/>
    </w:p>
    <w:p>
      <w:pPr>
        <w:pStyle w:val="919"/>
        <w:rPr>
          <w:lang w:val="zh-CN"/>
        </w:rPr>
      </w:pPr>
      <w:r>
        <w:rPr>
          <w:lang w:val="zh-CN"/>
        </w:rPr>
      </w:r>
      <w:r/>
    </w:p>
    <w:p>
      <w:pPr>
        <w:pStyle w:val="887"/>
        <w:rPr>
          <w:rFonts w:hint="eastAsia"/>
          <w:lang w:val="zh-CN"/>
        </w:rPr>
      </w:pPr>
      <w:r>
        <w:rPr>
          <w:rFonts w:hint="eastAsia"/>
          <w:lang w:val="zh-CN"/>
        </w:rPr>
      </w:r>
      <w:r/>
    </w:p>
    <w:p>
      <w:pPr>
        <w:pStyle w:val="928"/>
        <w:spacing w:after="312" w:line="440" w:lineRule="exact"/>
        <w:tabs>
          <w:tab w:val="left" w:pos="315" w:leader="none"/>
          <w:tab w:val="left" w:pos="720" w:leader="none"/>
          <w:tab w:val="center" w:pos="4153" w:leader="none"/>
        </w:tabs>
        <w:rPr>
          <w:rFonts w:hint="eastAsia"/>
          <w:color w:val="000000"/>
          <w:sz w:val="44"/>
          <w:szCs w:val="44"/>
          <w:lang w:val="zh-CN"/>
        </w:rPr>
        <w:outlineLvl w:val="0"/>
      </w:pPr>
      <w:r>
        <w:rPr>
          <w:rFonts w:hint="eastAsia"/>
          <w:color w:val="000000"/>
          <w:sz w:val="44"/>
          <w:szCs w:val="44"/>
          <w:lang w:val="zh-CN"/>
        </w:rPr>
        <w:t xml:space="preserve">第</w:t>
      </w:r>
      <w:r>
        <w:rPr>
          <w:rFonts w:hint="eastAsia"/>
          <w:color w:val="000000"/>
          <w:sz w:val="44"/>
          <w:szCs w:val="44"/>
        </w:rPr>
        <w:t xml:space="preserve">六</w:t>
      </w:r>
      <w:r>
        <w:rPr>
          <w:rFonts w:hint="eastAsia"/>
          <w:color w:val="000000"/>
          <w:sz w:val="44"/>
          <w:szCs w:val="44"/>
          <w:lang w:val="zh-CN"/>
        </w:rPr>
        <w:t xml:space="preserve">章 </w:t>
      </w:r>
      <w:bookmarkEnd w:id="33"/>
      <w:r/>
      <w:bookmarkEnd w:id="34"/>
      <w:r>
        <w:rPr>
          <w:rFonts w:hint="eastAsia"/>
          <w:color w:val="000000"/>
          <w:sz w:val="44"/>
          <w:szCs w:val="44"/>
          <w:lang w:val="zh-CN"/>
        </w:rPr>
        <w:t xml:space="preserve">评标办法及评分标准</w:t>
      </w:r>
      <w:bookmarkEnd w:id="35"/>
      <w:r>
        <w:rPr>
          <w:rFonts w:hint="eastAsia"/>
          <w:color w:val="000000"/>
          <w:sz w:val="44"/>
          <w:szCs w:val="44"/>
          <w:lang w:val="zh-CN"/>
        </w:rPr>
      </w:r>
      <w:r/>
    </w:p>
    <w:p>
      <w:pPr>
        <w:pStyle w:val="887"/>
        <w:ind w:firstLine="422"/>
        <w:spacing w:line="360" w:lineRule="auto"/>
        <w:rPr>
          <w:b/>
          <w:szCs w:val="21"/>
        </w:rPr>
      </w:pPr>
      <w:r/>
      <w:bookmarkStart w:id="36" w:name="_Toc698"/>
      <w:r/>
      <w:bookmarkStart w:id="37" w:name="_Toc16264"/>
      <w:r/>
      <w:bookmarkStart w:id="38" w:name="_Toc17476"/>
      <w:r>
        <w:rPr>
          <w:rFonts w:hint="eastAsia"/>
          <w:b/>
          <w:szCs w:val="21"/>
        </w:rPr>
        <w:t xml:space="preserve">一、评审办法：</w:t>
      </w:r>
      <w:bookmarkEnd w:id="36"/>
      <w:r/>
      <w:bookmarkEnd w:id="37"/>
      <w:r/>
      <w:bookmarkEnd w:id="38"/>
      <w:r>
        <w:rPr>
          <w:b/>
          <w:szCs w:val="21"/>
        </w:rPr>
      </w:r>
      <w:r/>
    </w:p>
    <w:p>
      <w:pPr>
        <w:pStyle w:val="887"/>
        <w:ind w:firstLine="420"/>
        <w:spacing w:line="360" w:lineRule="auto"/>
        <w:rPr>
          <w:rFonts w:ascii="宋体" w:hAnsi="宋体" w:cs="宋体"/>
          <w:szCs w:val="22"/>
        </w:rPr>
      </w:pPr>
      <w:r>
        <w:rPr>
          <w:rFonts w:hint="eastAsia" w:ascii="宋体" w:hAnsi="宋体" w:cs="宋体"/>
          <w:szCs w:val="22"/>
        </w:rPr>
        <w:t xml:space="preserve">1.本次磋商采用</w:t>
      </w:r>
      <w:r>
        <w:rPr>
          <w:rFonts w:hint="eastAsia" w:ascii="宋体" w:hAnsi="宋体" w:cs="宋体"/>
          <w:b/>
          <w:szCs w:val="22"/>
        </w:rPr>
        <w:t xml:space="preserve">综合评分法</w:t>
      </w:r>
      <w:r>
        <w:rPr>
          <w:rFonts w:hint="eastAsia" w:ascii="宋体" w:hAnsi="宋体" w:cs="宋体"/>
          <w:szCs w:val="22"/>
        </w:rPr>
        <w:t xml:space="preserve">，即在响应文件满足采购文件全部实质性要求且按评审因素的量化指标评审得分最高的供应商为成交候选供应商。采购人书面授权磋商小组直接确定成交供应商。</w:t>
      </w:r>
      <w:r>
        <w:rPr>
          <w:rFonts w:ascii="宋体" w:hAnsi="宋体" w:cs="宋体"/>
          <w:szCs w:val="22"/>
        </w:rPr>
      </w:r>
      <w:r/>
    </w:p>
    <w:p>
      <w:pPr>
        <w:pStyle w:val="887"/>
        <w:ind w:firstLine="420"/>
        <w:spacing w:line="360" w:lineRule="auto"/>
        <w:rPr>
          <w:rFonts w:ascii="宋体" w:hAnsi="宋体" w:cs="宋体"/>
          <w:szCs w:val="22"/>
        </w:rPr>
      </w:pPr>
      <w:r>
        <w:rPr>
          <w:rFonts w:hint="eastAsia" w:ascii="宋体" w:hAnsi="宋体" w:cs="宋体"/>
          <w:szCs w:val="22"/>
        </w:rPr>
        <w:t xml:space="preserve">2.磋商小组各成员独立对每个进入打分程序的有效磋商供应商的响应文件技术和资质部分以打分的形式进行评审和评价。</w:t>
      </w:r>
      <w:r>
        <w:rPr>
          <w:rFonts w:ascii="宋体" w:hAnsi="宋体" w:cs="宋体"/>
          <w:szCs w:val="22"/>
        </w:rPr>
      </w:r>
      <w:r/>
    </w:p>
    <w:p>
      <w:pPr>
        <w:pStyle w:val="887"/>
        <w:ind w:firstLine="420"/>
        <w:spacing w:line="360" w:lineRule="auto"/>
        <w:rPr>
          <w:rFonts w:ascii="宋体" w:hAnsi="宋体" w:cs="宋体"/>
          <w:szCs w:val="22"/>
        </w:rPr>
      </w:pPr>
      <w:r>
        <w:rPr>
          <w:rFonts w:hint="eastAsia" w:ascii="宋体" w:hAnsi="宋体" w:cs="宋体"/>
          <w:szCs w:val="22"/>
        </w:rPr>
        <w:t xml:space="preserve">3.对评委的评分（除价格分外）进行统计汇总，直接算术平均计算出每个磋商供应商的得分，加上价格得分即为每个磋商供应商的综合得分。</w:t>
      </w:r>
      <w:r>
        <w:rPr>
          <w:rFonts w:ascii="宋体" w:hAnsi="宋体" w:cs="宋体"/>
          <w:szCs w:val="22"/>
        </w:rPr>
      </w:r>
      <w:r/>
    </w:p>
    <w:p>
      <w:pPr>
        <w:pStyle w:val="887"/>
        <w:ind w:firstLine="420"/>
        <w:spacing w:line="360" w:lineRule="auto"/>
        <w:rPr>
          <w:rFonts w:ascii="宋体" w:hAnsi="宋体" w:cs="宋体"/>
          <w:szCs w:val="22"/>
        </w:rPr>
      </w:pPr>
      <w:r>
        <w:rPr>
          <w:rFonts w:hint="eastAsia" w:ascii="宋体" w:hAnsi="宋体" w:cs="宋体"/>
          <w:szCs w:val="22"/>
        </w:rPr>
        <w:t xml:space="preserve">4.如出现评审总得分最高的磋商供应商有两个或两个以上的，以磋商报价较低者优先作为成交供应商，如果磋商报价也相同的，则由磋商小组按照技术指标优劣顺序确定成交供应商。</w:t>
      </w:r>
      <w:r>
        <w:rPr>
          <w:rFonts w:ascii="宋体" w:hAnsi="宋体" w:cs="宋体"/>
          <w:szCs w:val="22"/>
        </w:rPr>
      </w:r>
      <w:r/>
    </w:p>
    <w:p>
      <w:pPr>
        <w:pStyle w:val="887"/>
        <w:ind w:firstLine="420"/>
        <w:spacing w:line="360" w:lineRule="auto"/>
        <w:rPr>
          <w:rFonts w:ascii="宋体" w:hAnsi="宋体" w:cs="宋体"/>
          <w:szCs w:val="22"/>
        </w:rPr>
      </w:pPr>
      <w:r>
        <w:rPr>
          <w:rFonts w:hint="eastAsia" w:ascii="宋体" w:hAnsi="宋体" w:cs="宋体"/>
          <w:szCs w:val="22"/>
        </w:rPr>
        <w:t xml:space="preserve">5.如供应商存在“苏财购〔2017〕11号”文件中所列的失信或不良行为，按照相关规定执行。关于较大数额罚款的认定按照《财政部关于〈中华人民共和国政府采购法实施条例〉第十九条第一款“较大数额罚款”具体适用问题的意见》（财库〔2022〕3 号）文件执行。</w:t>
      </w:r>
      <w:r>
        <w:rPr>
          <w:rFonts w:ascii="宋体" w:hAnsi="宋体" w:cs="宋体"/>
          <w:szCs w:val="22"/>
        </w:rPr>
      </w:r>
      <w:r/>
    </w:p>
    <w:p>
      <w:pPr>
        <w:pStyle w:val="887"/>
        <w:ind w:firstLine="420"/>
        <w:spacing w:line="360" w:lineRule="auto"/>
        <w:rPr>
          <w:rFonts w:ascii="宋体" w:hAnsi="宋体" w:cs="宋体"/>
          <w:szCs w:val="22"/>
        </w:rPr>
      </w:pPr>
      <w:r>
        <w:rPr>
          <w:rFonts w:hint="eastAsia" w:ascii="宋体" w:hAnsi="宋体" w:cs="宋体"/>
          <w:szCs w:val="22"/>
        </w:rPr>
        <w:t xml:space="preserve">6.针对中小型企业、残疾人福利企业和监狱企业的评审：</w:t>
      </w:r>
      <w:r>
        <w:rPr>
          <w:rFonts w:ascii="宋体" w:hAnsi="宋体" w:cs="宋体"/>
          <w:szCs w:val="22"/>
        </w:rPr>
      </w:r>
      <w:r/>
    </w:p>
    <w:p>
      <w:pPr>
        <w:pStyle w:val="887"/>
        <w:ind w:firstLine="420"/>
        <w:spacing w:line="360" w:lineRule="auto"/>
        <w:rPr>
          <w:rFonts w:hint="eastAsia"/>
          <w:b/>
        </w:rPr>
      </w:pPr>
      <w:r>
        <w:rPr>
          <w:rFonts w:hint="eastAsia" w:ascii="宋体" w:hAnsi="宋体" w:cs="宋体"/>
          <w:szCs w:val="22"/>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w:t>
      </w:r>
      <w:r>
        <w:rPr>
          <w:rFonts w:hint="eastAsia" w:ascii="宋体" w:hAnsi="宋体"/>
        </w:rPr>
        <w:t xml:space="preserve">及《关于印发〈苏州市政府采购促进中小企业发展实施意见〉的通知》（苏财购〔202</w:t>
      </w:r>
      <w:r>
        <w:rPr>
          <w:rFonts w:ascii="宋体" w:hAnsi="宋体"/>
        </w:rPr>
        <w:t xml:space="preserve">2</w:t>
      </w:r>
      <w:r>
        <w:rPr>
          <w:rFonts w:hint="eastAsia" w:ascii="宋体" w:hAnsi="宋体"/>
        </w:rPr>
        <w:t xml:space="preserve">〕</w:t>
      </w:r>
      <w:r>
        <w:rPr>
          <w:rFonts w:ascii="宋体" w:hAnsi="宋体"/>
        </w:rPr>
        <w:t xml:space="preserve">16</w:t>
      </w:r>
      <w:r>
        <w:rPr>
          <w:rFonts w:hint="eastAsia" w:ascii="宋体" w:hAnsi="宋体"/>
        </w:rPr>
        <w:t xml:space="preserve">号）的有关规定</w:t>
      </w:r>
      <w:r>
        <w:rPr>
          <w:rFonts w:hint="eastAsia" w:ascii="宋体" w:hAnsi="宋体" w:cs="宋体"/>
          <w:szCs w:val="22"/>
        </w:rPr>
        <w:t xml:space="preserve">，</w:t>
      </w:r>
      <w:r>
        <w:rPr>
          <w:rFonts w:hint="eastAsia" w:ascii="宋体" w:hAnsi="宋体"/>
          <w:b/>
          <w:bCs/>
          <w:szCs w:val="21"/>
        </w:rPr>
        <w:t xml:space="preserve">本项目为专门面向中小企业采购的项目，不再执行价格评审优惠的扶持政策。</w:t>
      </w:r>
      <w:r>
        <w:rPr>
          <w:rFonts w:hint="eastAsia" w:ascii="宋体" w:hAnsi="宋体"/>
          <w:bCs/>
          <w:szCs w:val="21"/>
        </w:rPr>
        <w:t xml:space="preserve">供应商必须提供《中小企业声明函》或《残疾人福利性单位声明函》或由省级以上监狱管理局、戒毒管理局（含新疆生产建设兵团）出具的属于监狱企业的证明文件。</w:t>
      </w:r>
      <w:r>
        <w:rPr>
          <w:rFonts w:hint="eastAsia"/>
          <w:b/>
        </w:rPr>
        <w:t xml:space="preserve">服务类项目中供应商若使用退休人员，将不享受中小企业扶持政策。</w:t>
      </w:r>
      <w:r>
        <w:rPr>
          <w:rFonts w:hint="eastAsia"/>
          <w:b/>
        </w:rPr>
      </w:r>
      <w:r/>
    </w:p>
    <w:p>
      <w:pPr>
        <w:pStyle w:val="887"/>
        <w:ind w:firstLine="420"/>
        <w:spacing w:line="360" w:lineRule="auto"/>
        <w:rPr>
          <w:rFonts w:hint="eastAsia"/>
          <w:b w:val="0"/>
          <w:bCs/>
          <w:lang w:val="en-US" w:eastAsia="zh-CN"/>
        </w:rPr>
      </w:pPr>
      <w:r>
        <w:rPr>
          <w:rFonts w:hint="eastAsia"/>
          <w:b w:val="0"/>
          <w:bCs/>
          <w:lang w:val="en-US" w:eastAsia="zh-CN"/>
        </w:rPr>
        <w:t xml:space="preserve">7.根据《苏财购〔2025〕62号》文，评审委员会启动异常低价投标（响应）审查的情形和具体要求，包括：</w:t>
      </w:r>
      <w:r>
        <w:rPr>
          <w:rFonts w:hint="eastAsia"/>
          <w:b w:val="0"/>
          <w:bCs/>
          <w:lang w:val="en-US" w:eastAsia="zh-CN"/>
        </w:rPr>
      </w:r>
      <w:r/>
    </w:p>
    <w:p>
      <w:pPr>
        <w:pStyle w:val="887"/>
        <w:ind w:firstLine="420"/>
        <w:spacing w:line="360" w:lineRule="auto"/>
        <w:rPr>
          <w:rFonts w:hint="eastAsia"/>
          <w:b w:val="0"/>
          <w:bCs/>
          <w:lang w:val="en-US" w:eastAsia="zh-CN"/>
        </w:rPr>
      </w:pPr>
      <w:r>
        <w:rPr>
          <w:rFonts w:hint="eastAsia"/>
          <w:b w:val="0"/>
          <w:bCs/>
          <w:lang w:val="en-US" w:eastAsia="zh-CN"/>
        </w:rPr>
        <w:t xml:space="preserve">A、评审过程中出现下列情形之一的，评审委员会应当启动异常低价投标（响应）审查程序：</w:t>
      </w:r>
      <w:r>
        <w:rPr>
          <w:rFonts w:hint="eastAsia"/>
          <w:b w:val="0"/>
          <w:bCs/>
          <w:lang w:val="en-US" w:eastAsia="zh-CN"/>
        </w:rPr>
      </w:r>
      <w:r/>
    </w:p>
    <w:p>
      <w:pPr>
        <w:pStyle w:val="887"/>
        <w:ind w:firstLine="420"/>
        <w:spacing w:line="360" w:lineRule="auto"/>
        <w:rPr>
          <w:rFonts w:hint="eastAsia"/>
          <w:b w:val="0"/>
          <w:bCs/>
          <w:lang w:val="en-US" w:eastAsia="zh-CN"/>
        </w:rPr>
      </w:pPr>
      <w:r>
        <w:rPr>
          <w:rFonts w:hint="eastAsia"/>
          <w:b w:val="0"/>
          <w:bCs/>
          <w:lang w:val="en-US" w:eastAsia="zh-CN"/>
        </w:rPr>
        <w:t xml:space="preserve">（1）投标（响应）报价低于采购项目预算50%的，即投标（响应）报价&lt;采购项目预算×50%；</w:t>
      </w:r>
      <w:r>
        <w:rPr>
          <w:rFonts w:hint="eastAsia"/>
          <w:b w:val="0"/>
          <w:bCs/>
          <w:lang w:val="en-US" w:eastAsia="zh-CN"/>
        </w:rPr>
      </w:r>
      <w:r/>
    </w:p>
    <w:p>
      <w:pPr>
        <w:pStyle w:val="887"/>
        <w:ind w:firstLine="420"/>
        <w:spacing w:line="360" w:lineRule="auto"/>
        <w:rPr>
          <w:rFonts w:hint="eastAsia"/>
          <w:b w:val="0"/>
          <w:bCs/>
          <w:lang w:val="en-US" w:eastAsia="zh-CN"/>
        </w:rPr>
      </w:pPr>
      <w:r>
        <w:rPr>
          <w:rFonts w:hint="eastAsia"/>
          <w:b w:val="0"/>
          <w:bCs/>
          <w:lang w:val="en-US" w:eastAsia="zh-CN"/>
        </w:rPr>
        <w:t xml:space="preserve">（2）投标（响应）报价低于采购项目最高限价45%的，即投标（响应）报价&lt;采购项目最高限价×45%；</w:t>
      </w:r>
      <w:r>
        <w:rPr>
          <w:rFonts w:hint="eastAsia"/>
          <w:b w:val="0"/>
          <w:bCs/>
          <w:lang w:val="en-US" w:eastAsia="zh-CN"/>
        </w:rPr>
      </w:r>
      <w:r/>
    </w:p>
    <w:p>
      <w:pPr>
        <w:pStyle w:val="887"/>
        <w:ind w:firstLine="420"/>
        <w:spacing w:line="360" w:lineRule="auto"/>
        <w:rPr>
          <w:rFonts w:hint="eastAsia"/>
          <w:b w:val="0"/>
          <w:bCs/>
          <w:lang w:val="en-US" w:eastAsia="zh-CN"/>
        </w:rPr>
      </w:pPr>
      <w:r>
        <w:rPr>
          <w:rFonts w:hint="eastAsia"/>
          <w:b w:val="0"/>
          <w:bCs/>
          <w:lang w:val="en-US" w:eastAsia="zh-CN"/>
        </w:rPr>
        <w:t xml:space="preserve">（3）评审委员会认定的供应商报价过低、有可能影响产品质量或者不能诚信履约的其他情形。</w:t>
      </w:r>
      <w:r>
        <w:rPr>
          <w:rFonts w:hint="eastAsia"/>
          <w:b w:val="0"/>
          <w:bCs/>
          <w:lang w:val="en-US" w:eastAsia="zh-CN"/>
        </w:rPr>
      </w:r>
      <w:r/>
    </w:p>
    <w:p>
      <w:pPr>
        <w:pStyle w:val="887"/>
        <w:ind w:firstLine="420"/>
        <w:spacing w:line="360" w:lineRule="auto"/>
        <w:rPr>
          <w:rFonts w:hint="eastAsia"/>
          <w:b w:val="0"/>
          <w:bCs/>
          <w:lang w:val="en-US" w:eastAsia="zh-CN"/>
        </w:rPr>
      </w:pPr>
      <w:r>
        <w:rPr>
          <w:rFonts w:hint="eastAsia"/>
          <w:b w:val="0"/>
          <w:bCs/>
          <w:lang w:val="en-US" w:eastAsia="zh-CN"/>
        </w:rPr>
        <w:t xml:space="preserve">注：如遇最高限价等于采购预算的，按情形（1）处理。</w:t>
      </w:r>
      <w:r>
        <w:rPr>
          <w:rFonts w:hint="eastAsia"/>
          <w:b w:val="0"/>
          <w:bCs/>
          <w:lang w:val="en-US" w:eastAsia="zh-CN"/>
        </w:rPr>
      </w:r>
      <w:r/>
    </w:p>
    <w:p>
      <w:pPr>
        <w:pStyle w:val="887"/>
        <w:ind w:firstLine="420"/>
        <w:spacing w:line="360" w:lineRule="auto"/>
        <w:rPr>
          <w:rFonts w:eastAsia="宋体"/>
          <w:b w:val="0"/>
          <w:bCs/>
          <w:lang w:val="en-US" w:eastAsia="zh-CN"/>
        </w:rPr>
      </w:pPr>
      <w:r>
        <w:rPr>
          <w:rFonts w:hint="eastAsia"/>
          <w:b w:val="0"/>
          <w:bCs/>
          <w:lang w:val="en-US" w:eastAsia="zh-CN"/>
        </w:rPr>
        <w:t xml:space="preserve">B、启动异常低价投标（响应）审查后，评审委员会应当要求相关供应商在苏采云系统中设置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eastAsia="宋体"/>
          <w:b w:val="0"/>
          <w:bCs/>
          <w:lang w:val="en-US" w:eastAsia="zh-CN"/>
        </w:rPr>
      </w:r>
      <w:r/>
    </w:p>
    <w:p>
      <w:pPr>
        <w:pStyle w:val="887"/>
        <w:ind w:firstLine="420"/>
        <w:spacing w:line="360" w:lineRule="auto"/>
        <w:rPr>
          <w:rFonts w:ascii="宋体" w:hAnsi="宋体" w:cs="宋体"/>
          <w:szCs w:val="22"/>
        </w:rPr>
      </w:pPr>
      <w:r>
        <w:rPr>
          <w:rFonts w:hint="eastAsia" w:ascii="宋体" w:hAnsi="宋体" w:cs="宋体"/>
          <w:szCs w:val="22"/>
        </w:rPr>
        <w:t xml:space="preserve">注：</w:t>
      </w:r>
      <w:r>
        <w:rPr>
          <w:rFonts w:ascii="宋体" w:hAnsi="宋体" w:cs="宋体"/>
          <w:szCs w:val="22"/>
        </w:rPr>
      </w:r>
      <w:r/>
    </w:p>
    <w:p>
      <w:pPr>
        <w:pStyle w:val="887"/>
        <w:ind w:firstLine="420"/>
        <w:spacing w:line="360" w:lineRule="auto"/>
        <w:rPr>
          <w:rFonts w:ascii="宋体" w:hAnsi="宋体" w:cs="宋体"/>
          <w:szCs w:val="22"/>
        </w:rPr>
      </w:pPr>
      <w:r>
        <w:rPr>
          <w:rFonts w:hint="eastAsia" w:ascii="宋体" w:hAnsi="宋体" w:cs="宋体"/>
          <w:szCs w:val="22"/>
        </w:rPr>
        <w:t xml:space="preserve">①填报“中小企业声明函”需严格按“工信部联企业〔2011〕300号通知”中的《中小企业划型标准规定》进行。</w:t>
      </w:r>
      <w:r>
        <w:rPr>
          <w:rFonts w:ascii="宋体" w:hAnsi="宋体" w:cs="宋体"/>
          <w:szCs w:val="22"/>
        </w:rPr>
      </w:r>
      <w:r/>
    </w:p>
    <w:p>
      <w:pPr>
        <w:pStyle w:val="887"/>
        <w:ind w:firstLine="420"/>
        <w:spacing w:line="360" w:lineRule="auto"/>
        <w:rPr>
          <w:rFonts w:ascii="宋体" w:hAnsi="宋体" w:cs="宋体"/>
          <w:szCs w:val="22"/>
        </w:rPr>
      </w:pPr>
      <w:r>
        <w:rPr>
          <w:rFonts w:hint="eastAsia" w:ascii="宋体" w:hAnsi="宋体" w:cs="宋体"/>
          <w:szCs w:val="22"/>
        </w:rPr>
        <w:t xml:space="preserve">②若供应商提供的声明函或认定证明为虚假材料，按“政府采购法”相关规定处理并报请政府监管部门给予行政处罚。</w:t>
      </w:r>
      <w:r>
        <w:rPr>
          <w:rFonts w:ascii="宋体" w:hAnsi="宋体" w:cs="宋体"/>
          <w:szCs w:val="22"/>
        </w:rPr>
      </w:r>
      <w:r/>
    </w:p>
    <w:p>
      <w:pPr>
        <w:pStyle w:val="887"/>
        <w:ind w:firstLine="422"/>
        <w:spacing w:line="360" w:lineRule="auto"/>
        <w:rPr>
          <w:rFonts w:ascii="宋体" w:hAnsi="Courier New"/>
          <w:b/>
          <w:bCs/>
          <w:szCs w:val="20"/>
        </w:rPr>
      </w:pPr>
      <w:r>
        <w:rPr>
          <w:rFonts w:hint="eastAsia" w:ascii="宋体" w:hAnsi="Courier New"/>
          <w:b/>
          <w:bCs/>
          <w:szCs w:val="20"/>
        </w:rPr>
        <w:t xml:space="preserve">二、评分标准：</w:t>
      </w:r>
      <w:r>
        <w:rPr>
          <w:rFonts w:ascii="宋体" w:hAnsi="Courier New"/>
          <w:b/>
          <w:bCs/>
          <w:szCs w:val="20"/>
        </w:rPr>
      </w:r>
      <w:r/>
    </w:p>
    <w:p>
      <w:pPr>
        <w:pStyle w:val="887"/>
        <w:ind w:firstLine="420"/>
        <w:spacing w:line="360" w:lineRule="auto"/>
        <w:rPr>
          <w:rFonts w:ascii="宋体" w:hAnsi="Courier New"/>
          <w:szCs w:val="20"/>
        </w:rPr>
      </w:pPr>
      <w:r>
        <w:rPr>
          <w:rFonts w:hint="eastAsia" w:ascii="宋体" w:hAnsi="Courier New"/>
          <w:szCs w:val="20"/>
        </w:rPr>
        <w:t xml:space="preserve">总分值为100分，评审因素及各比重如下：价格分值占总分值的比重为</w:t>
      </w:r>
      <w:r>
        <w:rPr>
          <w:rFonts w:hint="eastAsia" w:ascii="宋体" w:hAnsi="Courier New"/>
          <w:szCs w:val="20"/>
          <w:lang w:val="en-US" w:eastAsia="zh-CN"/>
        </w:rPr>
        <w:t xml:space="preserve">3</w:t>
      </w:r>
      <w:r>
        <w:rPr>
          <w:rFonts w:hint="eastAsia" w:ascii="宋体" w:hAnsi="Courier New"/>
          <w:szCs w:val="20"/>
        </w:rPr>
        <w:t xml:space="preserve">0%（权重），技术与方案及其它占</w:t>
      </w:r>
      <w:r>
        <w:rPr>
          <w:rFonts w:hint="eastAsia" w:ascii="宋体" w:hAnsi="Courier New"/>
          <w:szCs w:val="20"/>
          <w:lang w:val="en-US" w:eastAsia="zh-CN"/>
        </w:rPr>
        <w:t xml:space="preserve">7</w:t>
      </w:r>
      <w:r>
        <w:rPr>
          <w:rFonts w:hint="eastAsia" w:ascii="宋体" w:hAnsi="Courier New"/>
          <w:szCs w:val="20"/>
        </w:rPr>
        <w:t xml:space="preserve">0%（权重）。</w:t>
      </w:r>
      <w:r>
        <w:rPr>
          <w:rFonts w:ascii="宋体" w:hAnsi="Courier New"/>
          <w:szCs w:val="20"/>
        </w:rPr>
      </w:r>
      <w:r/>
    </w:p>
    <w:p>
      <w:pPr>
        <w:pStyle w:val="887"/>
        <w:numPr>
          <w:ilvl w:val="0"/>
          <w:numId w:val="12"/>
        </w:numPr>
        <w:ind w:firstLine="422"/>
        <w:jc w:val="left"/>
        <w:spacing w:line="360" w:lineRule="auto"/>
        <w:tabs>
          <w:tab w:val="left" w:pos="540" w:leader="none"/>
          <w:tab w:val="left" w:pos="1260" w:leader="none"/>
        </w:tabs>
        <w:rPr>
          <w:rFonts w:hint="eastAsia" w:ascii="宋体" w:hAnsi="宋体"/>
          <w:b/>
          <w:bCs/>
        </w:rPr>
      </w:pPr>
      <w:r>
        <w:rPr>
          <w:rFonts w:hint="eastAsia" w:ascii="宋体" w:hAnsi="宋体"/>
          <w:b/>
        </w:rPr>
        <w:t xml:space="preserve">报价得</w:t>
      </w:r>
      <w:r>
        <w:rPr>
          <w:rFonts w:hint="eastAsia" w:ascii="宋体" w:hAnsi="宋体"/>
          <w:b/>
          <w:bCs/>
        </w:rPr>
        <w:t xml:space="preserve">分（</w:t>
      </w:r>
      <w:r>
        <w:rPr>
          <w:rFonts w:hint="eastAsia" w:ascii="宋体" w:hAnsi="宋体"/>
          <w:b/>
          <w:bCs/>
          <w:lang w:val="en-US" w:eastAsia="zh-CN"/>
        </w:rPr>
        <w:t xml:space="preserve">3</w:t>
      </w:r>
      <w:r>
        <w:rPr>
          <w:rFonts w:hint="eastAsia" w:ascii="宋体" w:hAnsi="宋体"/>
          <w:b/>
          <w:bCs/>
        </w:rPr>
        <w:t xml:space="preserve">0分）</w:t>
      </w:r>
      <w:r>
        <w:rPr>
          <w:rFonts w:hint="eastAsia" w:ascii="宋体" w:hAnsi="宋体"/>
          <w:b/>
          <w:bCs/>
        </w:rPr>
      </w:r>
      <w:r/>
    </w:p>
    <w:p>
      <w:pPr>
        <w:pStyle w:val="887"/>
        <w:ind w:firstLine="420"/>
        <w:jc w:val="left"/>
        <w:spacing w:line="360" w:lineRule="auto"/>
        <w:widowControl/>
        <w:rPr>
          <w:rFonts w:ascii="宋体" w:hAnsi="宋体" w:cs="宋体"/>
          <w:bCs/>
          <w:szCs w:val="21"/>
        </w:rPr>
      </w:pPr>
      <w:r>
        <w:rPr>
          <w:rFonts w:hint="eastAsia" w:ascii="宋体" w:hAnsi="宋体" w:cs="宋体"/>
          <w:bCs/>
          <w:szCs w:val="21"/>
        </w:rPr>
        <w:t xml:space="preserve">1.投标总报价低于或等于采购预算价格的，为有效投标报价。超采购预算的投标报价为无效投标报价。</w:t>
      </w:r>
      <w:r>
        <w:rPr>
          <w:rFonts w:ascii="宋体" w:hAnsi="宋体" w:cs="宋体"/>
          <w:bCs/>
          <w:szCs w:val="21"/>
        </w:rPr>
      </w:r>
      <w:r/>
    </w:p>
    <w:p>
      <w:pPr>
        <w:pStyle w:val="887"/>
        <w:ind w:firstLine="420"/>
        <w:jc w:val="left"/>
        <w:spacing w:line="360" w:lineRule="auto"/>
        <w:widowControl/>
        <w:rPr>
          <w:rFonts w:ascii="宋体" w:hAnsi="宋体" w:cs="宋体"/>
          <w:bCs/>
          <w:szCs w:val="21"/>
          <w:highlight w:val="none"/>
        </w:rPr>
      </w:pPr>
      <w:r>
        <w:rPr>
          <w:rFonts w:hint="eastAsia" w:ascii="宋体" w:hAnsi="宋体" w:cs="宋体"/>
          <w:bCs/>
          <w:szCs w:val="21"/>
        </w:rPr>
        <w:t xml:space="preserve">2.价格分采用低价优先法计算，即满足磋商文件要求且投标价格最低的投标报价为评标基准价，其价格分为最高分</w:t>
      </w:r>
      <w:r>
        <w:rPr>
          <w:rFonts w:hint="eastAsia" w:ascii="宋体" w:hAnsi="宋体" w:cs="宋体"/>
          <w:bCs/>
          <w:szCs w:val="21"/>
          <w:lang w:val="en-US" w:eastAsia="zh-CN"/>
        </w:rPr>
        <w:t xml:space="preserve">3</w:t>
      </w:r>
      <w:r>
        <w:rPr>
          <w:rFonts w:hint="eastAsia" w:ascii="宋体" w:hAnsi="宋体" w:cs="宋体"/>
          <w:bCs/>
          <w:szCs w:val="21"/>
          <w:highlight w:val="none"/>
        </w:rPr>
        <w:t xml:space="preserve">0分。其他响应单位的价格分统一按照下列公式计算：</w:t>
      </w:r>
      <w:r>
        <w:rPr>
          <w:rFonts w:ascii="宋体" w:hAnsi="宋体" w:cs="宋体"/>
          <w:bCs/>
          <w:szCs w:val="21"/>
          <w:highlight w:val="none"/>
        </w:rPr>
      </w:r>
      <w:r/>
    </w:p>
    <w:p>
      <w:pPr>
        <w:pStyle w:val="887"/>
        <w:ind w:firstLine="420"/>
        <w:jc w:val="left"/>
        <w:spacing w:line="360" w:lineRule="auto"/>
        <w:widowControl/>
        <w:rPr>
          <w:rFonts w:hint="eastAsia" w:ascii="宋体" w:hAnsi="宋体"/>
          <w:b/>
          <w:bCs/>
        </w:rPr>
      </w:pPr>
      <w:r>
        <w:rPr>
          <w:rFonts w:hint="eastAsia" w:ascii="宋体" w:hAnsi="宋体" w:cs="宋体"/>
          <w:bCs/>
          <w:szCs w:val="21"/>
          <w:highlight w:val="none"/>
        </w:rPr>
        <w:t xml:space="preserve">投标报价得分=</w:t>
      </w:r>
      <w:r>
        <w:rPr>
          <w:rFonts w:hint="eastAsia" w:ascii="宋体" w:hAnsi="宋体" w:cs="宋体"/>
          <w:bCs/>
          <w:szCs w:val="21"/>
          <w:highlight w:val="none"/>
          <w:lang w:val="en-US" w:eastAsia="zh-CN"/>
        </w:rPr>
        <w:t xml:space="preserve">评标基准价</w:t>
      </w: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投标报价</w:t>
      </w: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0%</w:t>
      </w:r>
      <w:r>
        <w:rPr>
          <w:rFonts w:hint="eastAsia" w:ascii="宋体" w:hAnsi="宋体" w:cs="宋体"/>
          <w:bCs/>
          <w:szCs w:val="21"/>
        </w:rPr>
        <w:t xml:space="preserve">×100，小数点后保留两位。</w:t>
      </w:r>
      <w:r>
        <w:rPr>
          <w:rFonts w:hint="eastAsia" w:ascii="宋体" w:hAnsi="宋体"/>
          <w:b/>
          <w:bCs/>
        </w:rPr>
      </w:r>
      <w:r/>
    </w:p>
    <w:p>
      <w:pPr>
        <w:pStyle w:val="887"/>
        <w:ind w:firstLine="420"/>
        <w:jc w:val="left"/>
        <w:spacing w:line="360" w:lineRule="auto"/>
        <w:widowControl/>
        <w:rPr>
          <w:rFonts w:hint="eastAsia" w:ascii="宋体" w:hAnsi="宋体" w:cs="宋体"/>
          <w:bCs/>
          <w:szCs w:val="21"/>
        </w:rPr>
      </w:pPr>
      <w:r>
        <w:rPr>
          <w:rFonts w:hint="eastAsia" w:ascii="宋体" w:hAnsi="宋体" w:cs="宋体"/>
          <w:bCs/>
          <w:szCs w:val="21"/>
        </w:rPr>
        <w:t xml:space="preserve">3. 评定内容还包括分析总报价及各个分项报价是否合理，报价范围是否完整，有否重大错漏项，如果某供应商的响应报价中有漏项，则该供应商的响应价格评审时需加上漏项部分，漏项部分的价格按所有参加磋商的供应商中相应部分所报的最高价格计算，如果该供应商成交，则其成交总价不能调整，漏项部分的价格需该磋商供应商自行消化，如漏项构成未实质性响应磋商文件要求的，将不得成交。</w:t>
      </w:r>
      <w:r>
        <w:rPr>
          <w:rFonts w:hint="eastAsia" w:ascii="宋体" w:hAnsi="宋体" w:cs="宋体"/>
          <w:bCs/>
          <w:szCs w:val="21"/>
        </w:rPr>
      </w:r>
      <w:r/>
    </w:p>
    <w:p>
      <w:pPr>
        <w:pStyle w:val="908"/>
        <w:spacing w:line="440" w:lineRule="exact"/>
        <w:rPr>
          <w:rFonts w:hAnsi="宋体" w:cs="宋体"/>
          <w:b/>
          <w:color w:val="000000"/>
          <w:szCs w:val="21"/>
          <w:highlight w:val="none"/>
          <w:lang w:val="en-US" w:eastAsia="zh-CN"/>
        </w:rPr>
      </w:pPr>
      <w:r>
        <w:rPr>
          <w:rFonts w:hint="eastAsia" w:hAnsi="宋体" w:cs="宋体"/>
          <w:b/>
          <w:color w:val="000000"/>
          <w:szCs w:val="21"/>
          <w:highlight w:val="none"/>
          <w:lang w:eastAsia="zh-CN"/>
        </w:rPr>
        <w:t xml:space="preserve">（</w:t>
      </w:r>
      <w:r>
        <w:rPr>
          <w:rFonts w:hint="eastAsia" w:hAnsi="宋体" w:cs="宋体"/>
          <w:b/>
          <w:color w:val="000000"/>
          <w:szCs w:val="21"/>
          <w:highlight w:val="none"/>
          <w:lang w:val="en-US" w:eastAsia="zh-CN"/>
        </w:rPr>
        <w:t xml:space="preserve">二</w:t>
      </w:r>
      <w:r>
        <w:rPr>
          <w:rFonts w:hint="eastAsia" w:hAnsi="宋体" w:cs="宋体"/>
          <w:b/>
          <w:color w:val="000000"/>
          <w:szCs w:val="21"/>
          <w:highlight w:val="none"/>
          <w:lang w:eastAsia="zh-CN"/>
        </w:rPr>
        <w:t xml:space="preserve">）</w:t>
      </w:r>
      <w:r>
        <w:rPr>
          <w:rFonts w:hint="eastAsia" w:hAnsi="宋体" w:cs="宋体"/>
          <w:b/>
          <w:color w:val="000000"/>
          <w:szCs w:val="21"/>
          <w:highlight w:val="none"/>
          <w:lang w:val="en-US" w:eastAsia="zh-CN"/>
        </w:rPr>
        <w:t xml:space="preserve">技术分（70分）</w:t>
      </w:r>
      <w:r>
        <w:rPr>
          <w:rFonts w:hAnsi="宋体" w:cs="宋体"/>
          <w:b/>
          <w:color w:val="000000"/>
          <w:szCs w:val="21"/>
          <w:highlight w:val="none"/>
          <w:lang w:val="en-US" w:eastAsia="zh-CN"/>
        </w:rPr>
      </w:r>
      <w:r/>
    </w:p>
    <w:tbl>
      <w:tblPr>
        <w:tblW w:w="9273" w:type="dxa"/>
        <w:jc w:val="center"/>
        <w:tblInd w:w="-1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1455"/>
        <w:gridCol w:w="6399"/>
        <w:gridCol w:w="666"/>
      </w:tblGrid>
      <w:tr>
        <w:trPr>
          <w:trHeight w:val="520"/>
        </w:trPr>
        <w:tc>
          <w:tcPr>
            <w:tcW w:w="753" w:type="dxa"/>
            <w:vAlign w:val="center"/>
            <w:textDirection w:val="lrTb"/>
            <w:noWrap w:val="false"/>
          </w:tcPr>
          <w:p>
            <w:pPr>
              <w:pStyle w:val="887"/>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1455" w:type="dxa"/>
            <w:vAlign w:val="center"/>
            <w:textDirection w:val="lrTb"/>
            <w:noWrap w:val="false"/>
          </w:tcPr>
          <w:p>
            <w:pPr>
              <w:pStyle w:val="887"/>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评分项目</w:t>
            </w:r>
            <w:r>
              <w:rPr>
                <w:rFonts w:hint="eastAsia" w:ascii="宋体" w:hAnsi="宋体" w:eastAsia="宋体" w:cs="宋体"/>
                <w:i w:val="0"/>
                <w:iCs w:val="0"/>
                <w:color w:val="000000"/>
                <w:sz w:val="21"/>
                <w:szCs w:val="21"/>
                <w:highlight w:val="none"/>
                <w:u w:val="none"/>
              </w:rPr>
            </w:r>
            <w:r/>
          </w:p>
        </w:tc>
        <w:tc>
          <w:tcPr>
            <w:tcW w:w="6399" w:type="dxa"/>
            <w:vAlign w:val="center"/>
            <w:textDirection w:val="lrTb"/>
            <w:noWrap w:val="false"/>
          </w:tcPr>
          <w:p>
            <w:pPr>
              <w:pStyle w:val="887"/>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内容</w:t>
            </w: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887"/>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rPr>
                <w:rFonts w:hint="eastAsia" w:ascii="宋体" w:hAnsi="宋体" w:eastAsia="宋体" w:cs="宋体"/>
                <w:i w:val="0"/>
                <w:iCs w:val="0"/>
                <w:color w:val="000000"/>
                <w:sz w:val="21"/>
                <w:szCs w:val="21"/>
                <w:highlight w:val="none"/>
                <w:u w:val="none"/>
              </w:rPr>
            </w:r>
            <w:r/>
          </w:p>
        </w:tc>
      </w:tr>
      <w:tr>
        <w:trPr>
          <w:trHeight w:val="587"/>
        </w:trPr>
        <w:tc>
          <w:tcPr>
            <w:tcW w:w="753" w:type="dxa"/>
            <w:vAlign w:val="center"/>
            <w:textDirection w:val="lrTb"/>
            <w:noWrap w:val="false"/>
          </w:tcPr>
          <w:p>
            <w:pPr>
              <w:pStyle w:val="887"/>
              <w:ind w:left="0" w:right="0"/>
              <w:jc w:val="center"/>
              <w:keepLines w:val="0"/>
              <w:keepNext w:val="0"/>
              <w:spacing w:before="0" w:beforeAutospacing="0" w:after="0" w:afterAutospacing="0"/>
              <w:widowControl/>
              <w:rPr>
                <w:rFonts w:ascii="宋体" w:hAnsi="宋体" w:eastAsia="宋体" w:cs="宋体"/>
                <w:b/>
                <w:bCs/>
                <w:i w:val="0"/>
                <w:iCs w:val="0"/>
                <w:color w:val="000000"/>
                <w:sz w:val="21"/>
                <w:szCs w:val="21"/>
                <w:highlight w:val="none"/>
                <w:u w:val="none"/>
                <w:lang w:val="en-US" w:eastAsia="zh-CN"/>
              </w:rPr>
              <w:suppressLineNumbers w:val="0"/>
            </w:pPr>
            <w:r>
              <w:rPr>
                <w:rFonts w:hint="eastAsia" w:ascii="宋体" w:hAnsi="宋体" w:cs="宋体"/>
                <w:b/>
                <w:bCs/>
                <w:i w:val="0"/>
                <w:iCs w:val="0"/>
                <w:color w:val="000000"/>
                <w:sz w:val="21"/>
                <w:szCs w:val="21"/>
                <w:highlight w:val="none"/>
                <w:u w:val="none"/>
                <w:lang w:val="en-US" w:eastAsia="zh-CN"/>
              </w:rPr>
              <w:t xml:space="preserve">一</w:t>
            </w:r>
            <w:r>
              <w:rPr>
                <w:rFonts w:ascii="宋体" w:hAnsi="宋体" w:eastAsia="宋体" w:cs="宋体"/>
                <w:b/>
                <w:bCs/>
                <w:i w:val="0"/>
                <w:iCs w:val="0"/>
                <w:color w:val="000000"/>
                <w:sz w:val="21"/>
                <w:szCs w:val="21"/>
                <w:highlight w:val="none"/>
                <w:u w:val="none"/>
                <w:lang w:val="en-US" w:eastAsia="zh-CN"/>
              </w:rPr>
            </w:r>
            <w:r/>
          </w:p>
        </w:tc>
        <w:tc>
          <w:tcPr>
            <w:gridSpan w:val="3"/>
            <w:tcW w:w="8520" w:type="dxa"/>
            <w:vAlign w:val="center"/>
            <w:textDirection w:val="lrTb"/>
            <w:noWrap w:val="false"/>
          </w:tcPr>
          <w:p>
            <w:pPr>
              <w:pStyle w:val="887"/>
              <w:ind w:left="0" w:right="0"/>
              <w:jc w:val="both"/>
              <w:keepLines w:val="0"/>
              <w:keepNext w:val="0"/>
              <w:spacing w:before="0" w:beforeAutospacing="0" w:after="0" w:afterAutospacing="0" w:line="480" w:lineRule="auto"/>
              <w:widowControl w:val="off"/>
              <w:rPr>
                <w:rFonts w:hint="eastAsia" w:ascii="宋体" w:hAnsi="宋体" w:eastAsia="宋体" w:cs="宋体"/>
                <w:b/>
                <w:bCs/>
                <w:i w:val="0"/>
                <w:iCs w:val="0"/>
                <w:color w:val="000000"/>
                <w:sz w:val="21"/>
                <w:szCs w:val="21"/>
                <w:highlight w:val="none"/>
                <w:u w:val="none"/>
              </w:rPr>
              <w:suppressLineNumbers w:val="0"/>
            </w:pPr>
            <w:r>
              <w:rPr>
                <w:rFonts w:hint="eastAsia" w:ascii="Times New Roman" w:hAnsi="Times New Roman" w:eastAsia="宋体" w:cs="Times New Roman"/>
                <w:b/>
                <w:bCs/>
                <w:color w:val="000000"/>
                <w:sz w:val="21"/>
                <w:szCs w:val="21"/>
                <w:highlight w:val="none"/>
                <w:lang w:val="en-US" w:eastAsia="zh-CN" w:bidi="ar-SA"/>
              </w:rPr>
              <w:t xml:space="preserve">服务技术方案（49分）</w:t>
            </w:r>
            <w:r>
              <w:rPr>
                <w:rFonts w:hint="eastAsia" w:ascii="宋体" w:hAnsi="宋体" w:eastAsia="宋体" w:cs="宋体"/>
                <w:b/>
                <w:bCs/>
                <w:i w:val="0"/>
                <w:iCs w:val="0"/>
                <w:color w:val="000000"/>
                <w:sz w:val="21"/>
                <w:szCs w:val="21"/>
                <w:highlight w:val="none"/>
                <w:u w:val="none"/>
              </w:rPr>
            </w:r>
            <w:r/>
          </w:p>
        </w:tc>
      </w:tr>
      <w:tr>
        <w:trPr>
          <w:trHeight w:val="587"/>
        </w:trPr>
        <w:tc>
          <w:tcPr>
            <w:tcW w:w="753" w:type="dxa"/>
            <w:vAlign w:val="center"/>
            <w:textDirection w:val="lrTb"/>
            <w:noWrap w:val="false"/>
          </w:tcPr>
          <w:p>
            <w:pPr>
              <w:pStyle w:val="887"/>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r>
            <w:r/>
          </w:p>
        </w:tc>
        <w:tc>
          <w:tcPr>
            <w:tcW w:w="1455" w:type="dxa"/>
            <w:vAlign w:val="center"/>
            <w:textDirection w:val="lrTb"/>
            <w:noWrap w:val="false"/>
          </w:tcPr>
          <w:p>
            <w:pPr>
              <w:pStyle w:val="887"/>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eastAsia="zh-CN"/>
              </w:rPr>
              <w:t xml:space="preserve">服务总体模式与项目管理运作设计方案（</w:t>
            </w:r>
            <w:r>
              <w:rPr>
                <w:rFonts w:hint="eastAsia" w:ascii="宋体" w:hAnsi="宋体" w:eastAsia="宋体" w:cs="宋体"/>
                <w:i w:val="0"/>
                <w:iCs w:val="0"/>
                <w:color w:val="000000"/>
                <w:sz w:val="21"/>
                <w:szCs w:val="21"/>
                <w:highlight w:val="none"/>
                <w:u w:val="none"/>
                <w:lang w:val="en-US" w:eastAsia="zh-CN"/>
              </w:rPr>
              <w:t xml:space="preserve">6</w:t>
            </w:r>
            <w:r>
              <w:rPr>
                <w:rFonts w:hint="eastAsia" w:ascii="宋体" w:hAnsi="宋体" w:eastAsia="宋体" w:cs="宋体"/>
                <w:i w:val="0"/>
                <w:iCs w:val="0"/>
                <w:color w:val="000000"/>
                <w:sz w:val="21"/>
                <w:szCs w:val="21"/>
                <w:highlight w:val="none"/>
                <w:u w:val="none"/>
                <w:lang w:eastAsia="zh-CN"/>
              </w:rPr>
              <w:t xml:space="preserve">分）</w:t>
            </w:r>
            <w:r>
              <w:rPr>
                <w:rFonts w:hint="eastAsia" w:ascii="宋体" w:hAnsi="宋体" w:eastAsia="宋体" w:cs="宋体"/>
                <w:i w:val="0"/>
                <w:iCs w:val="0"/>
                <w:color w:val="000000"/>
                <w:sz w:val="21"/>
                <w:szCs w:val="21"/>
                <w:highlight w:val="none"/>
                <w:u w:val="none"/>
                <w:lang w:eastAsia="zh-CN"/>
              </w:rPr>
            </w:r>
            <w:r/>
          </w:p>
        </w:tc>
        <w:tc>
          <w:tcPr>
            <w:tcW w:w="6399" w:type="dxa"/>
            <w:vAlign w:val="center"/>
            <w:textDirection w:val="lrTb"/>
            <w:noWrap w:val="false"/>
          </w:tcPr>
          <w:p>
            <w:pPr>
              <w:pStyle w:val="887"/>
              <w:ind w:left="0" w:right="0"/>
              <w:keepLines w:val="0"/>
              <w:keepNext w:val="0"/>
              <w:spacing w:before="0" w:beforeAutospacing="0" w:after="0" w:afterAutospacing="0" w:line="360" w:lineRule="auto"/>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服务总体模式清晰，配套措施周全，运作设计合理比较，最高</w:t>
            </w:r>
            <w:r>
              <w:rPr>
                <w:rFonts w:hint="eastAsia" w:ascii="宋体" w:hAnsi="宋体" w:eastAsia="宋体" w:cs="宋体"/>
                <w:i w:val="0"/>
                <w:iCs w:val="0"/>
                <w:color w:val="000000"/>
                <w:sz w:val="21"/>
                <w:szCs w:val="21"/>
                <w:highlight w:val="none"/>
                <w:u w:val="none"/>
                <w:lang w:val="en-US" w:eastAsia="zh-CN"/>
              </w:rPr>
              <w:t xml:space="preserve">6</w:t>
            </w:r>
            <w:r>
              <w:rPr>
                <w:rFonts w:hint="eastAsia" w:ascii="宋体" w:hAnsi="宋体" w:eastAsia="宋体" w:cs="宋体"/>
                <w:i w:val="0"/>
                <w:iCs w:val="0"/>
                <w:color w:val="000000"/>
                <w:sz w:val="21"/>
                <w:szCs w:val="21"/>
                <w:highlight w:val="none"/>
                <w:u w:val="none"/>
              </w:rPr>
              <w:t xml:space="preserve">分：由评标委员会根据技术方案的合理性、完善性、规范性、清晰性、可操作性较好的得</w:t>
            </w:r>
            <w:r>
              <w:rPr>
                <w:rFonts w:hint="eastAsia" w:ascii="宋体" w:hAnsi="宋体" w:eastAsia="宋体" w:cs="宋体"/>
                <w:i w:val="0"/>
                <w:iCs w:val="0"/>
                <w:color w:val="000000"/>
                <w:sz w:val="21"/>
                <w:szCs w:val="21"/>
                <w:highlight w:val="none"/>
                <w:u w:val="none"/>
                <w:lang w:val="en-US" w:eastAsia="zh-CN"/>
              </w:rPr>
              <w:t xml:space="preserve">6</w:t>
            </w:r>
            <w:r>
              <w:rPr>
                <w:rFonts w:hint="eastAsia" w:ascii="宋体" w:hAnsi="宋体" w:eastAsia="宋体" w:cs="宋体"/>
                <w:i w:val="0"/>
                <w:iCs w:val="0"/>
                <w:color w:val="000000"/>
                <w:sz w:val="21"/>
                <w:szCs w:val="21"/>
                <w:highlight w:val="none"/>
                <w:u w:val="none"/>
              </w:rPr>
              <w:t xml:space="preserve">分，合理性、完善性、规范性、清晰性、可操作性一般的得</w:t>
            </w:r>
            <w:r>
              <w:rPr>
                <w:rFonts w:hint="eastAsia" w:ascii="宋体" w:hAnsi="宋体" w:eastAsia="宋体" w:cs="宋体"/>
                <w:i w:val="0"/>
                <w:iCs w:val="0"/>
                <w:color w:val="000000"/>
                <w:sz w:val="21"/>
                <w:szCs w:val="21"/>
                <w:highlight w:val="none"/>
                <w:u w:val="none"/>
                <w:lang w:val="en-US" w:eastAsia="zh-CN"/>
              </w:rPr>
              <w:t xml:space="preserve">4</w:t>
            </w:r>
            <w:r>
              <w:rPr>
                <w:rFonts w:hint="eastAsia" w:ascii="宋体" w:hAnsi="宋体" w:eastAsia="宋体" w:cs="宋体"/>
                <w:i w:val="0"/>
                <w:iCs w:val="0"/>
                <w:color w:val="000000"/>
                <w:sz w:val="21"/>
                <w:szCs w:val="21"/>
                <w:highlight w:val="none"/>
                <w:u w:val="none"/>
              </w:rPr>
              <w:t xml:space="preserve">分，合理性、完善性、规范性、清晰性、可操作性较差的得</w:t>
            </w: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分；</w:t>
            </w:r>
            <w:r>
              <w:rPr>
                <w:rFonts w:hint="eastAsia" w:ascii="宋体" w:hAnsi="宋体" w:cs="宋体"/>
                <w:i w:val="0"/>
                <w:iCs w:val="0"/>
                <w:color w:val="000000"/>
                <w:sz w:val="21"/>
                <w:szCs w:val="21"/>
                <w:highlight w:val="none"/>
                <w:u w:val="none"/>
                <w:lang w:val="en-US" w:eastAsia="zh-CN"/>
              </w:rPr>
              <w:t xml:space="preserve">未提供或</w:t>
            </w:r>
            <w:r>
              <w:rPr>
                <w:rFonts w:hint="eastAsia" w:ascii="宋体" w:hAnsi="宋体" w:eastAsia="宋体" w:cs="宋体"/>
                <w:i w:val="0"/>
                <w:iCs w:val="0"/>
                <w:color w:val="000000"/>
                <w:sz w:val="21"/>
                <w:szCs w:val="21"/>
                <w:highlight w:val="none"/>
                <w:u w:val="none"/>
              </w:rPr>
              <w:t xml:space="preserve">与本项目无关的不得分。</w:t>
            </w:r>
            <w:r>
              <w:rPr>
                <w:rFonts w:hint="eastAsia" w:ascii="宋体" w:hAnsi="宋体" w:eastAsia="宋体" w:cs="宋体"/>
                <w:i w:val="0"/>
                <w:iCs w:val="0"/>
                <w:color w:val="000000"/>
                <w:sz w:val="21"/>
                <w:szCs w:val="21"/>
                <w:highlight w:val="none"/>
                <w:u w:val="none"/>
              </w:rPr>
            </w:r>
            <w:r/>
          </w:p>
        </w:tc>
        <w:tc>
          <w:tcPr>
            <w:tcW w:w="666" w:type="dxa"/>
            <w:vAlign w:val="center"/>
            <w:textDirection w:val="lrTb"/>
            <w:noWrap w:val="false"/>
          </w:tcPr>
          <w:p>
            <w:pPr>
              <w:pStyle w:val="887"/>
              <w:ind w:left="0" w:right="0"/>
              <w:jc w:val="center"/>
              <w:keepLines w:val="0"/>
              <w:keepNext w:val="0"/>
              <w:spacing w:before="0" w:beforeAutospacing="0" w:after="0" w:afterAutospacing="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6</w:t>
            </w:r>
            <w:r>
              <w:rPr>
                <w:rFonts w:ascii="宋体" w:hAnsi="宋体" w:eastAsia="宋体" w:cs="宋体"/>
                <w:i w:val="0"/>
                <w:iCs w:val="0"/>
                <w:color w:val="000000"/>
                <w:sz w:val="21"/>
                <w:szCs w:val="21"/>
                <w:highlight w:val="none"/>
                <w:u w:val="none"/>
                <w:lang w:val="en-US" w:eastAsia="zh-CN"/>
              </w:rPr>
            </w:r>
            <w:r/>
          </w:p>
        </w:tc>
      </w:tr>
      <w:tr>
        <w:trPr>
          <w:trHeight w:val="308"/>
        </w:trPr>
        <w:tc>
          <w:tcPr>
            <w:tcW w:w="753" w:type="dxa"/>
            <w:vAlign w:val="center"/>
            <w:vMerge w:val="restart"/>
            <w:textDirection w:val="lrTb"/>
            <w:noWrap w:val="false"/>
          </w:tcPr>
          <w:p>
            <w:pPr>
              <w:pStyle w:val="887"/>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lang w:val="en-US" w:eastAsia="zh-CN"/>
              </w:rPr>
            </w:r>
            <w:r/>
          </w:p>
        </w:tc>
        <w:tc>
          <w:tcPr>
            <w:tcW w:w="1455" w:type="dxa"/>
            <w:vAlign w:val="center"/>
            <w:vMerge w:val="restart"/>
            <w:textDirection w:val="lrTb"/>
            <w:noWrap w:val="false"/>
          </w:tcPr>
          <w:p>
            <w:pPr>
              <w:pStyle w:val="887"/>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Times New Roman" w:hAnsi="Times New Roman" w:eastAsia="宋体"/>
                <w:color w:val="000000"/>
                <w:sz w:val="21"/>
                <w:szCs w:val="21"/>
                <w:highlight w:val="none"/>
              </w:rPr>
              <w:t xml:space="preserve">服务管理工作具体实施方案</w:t>
            </w:r>
            <w:r>
              <w:rPr>
                <w:rFonts w:hint="eastAsia" w:ascii="Times New Roman" w:hAnsi="Times New Roman" w:eastAsia="宋体"/>
                <w:color w:val="000000"/>
                <w:sz w:val="21"/>
                <w:szCs w:val="21"/>
                <w:highlight w:val="none"/>
                <w:lang w:eastAsia="zh-CN"/>
              </w:rPr>
              <w:t xml:space="preserve">（</w:t>
            </w:r>
            <w:r>
              <w:rPr>
                <w:rFonts w:hint="eastAsia"/>
                <w:color w:val="000000"/>
                <w:sz w:val="21"/>
                <w:szCs w:val="21"/>
                <w:highlight w:val="none"/>
                <w:lang w:val="en-US" w:eastAsia="zh-CN"/>
              </w:rPr>
              <w:t xml:space="preserve">16</w:t>
            </w:r>
            <w:r>
              <w:rPr>
                <w:rFonts w:hint="eastAsia" w:ascii="Times New Roman" w:hAnsi="Times New Roman" w:eastAsia="宋体"/>
                <w:color w:val="000000"/>
                <w:sz w:val="21"/>
                <w:szCs w:val="21"/>
                <w:highlight w:val="none"/>
              </w:rPr>
              <w:t xml:space="preserve">分</w:t>
            </w:r>
            <w:r>
              <w:rPr>
                <w:rFonts w:hint="eastAsia" w:ascii="Times New Roman" w:hAnsi="Times New Roman" w:eastAsia="宋体"/>
                <w:color w:val="000000"/>
                <w:sz w:val="21"/>
                <w:szCs w:val="21"/>
                <w:highlight w:val="none"/>
                <w:lang w:eastAsia="zh-CN"/>
              </w:rPr>
              <w:t xml:space="preserve">）</w:t>
            </w:r>
            <w:r>
              <w:rPr>
                <w:rFonts w:hint="eastAsia" w:ascii="宋体" w:hAnsi="宋体" w:eastAsia="宋体" w:cs="宋体"/>
                <w:i w:val="0"/>
                <w:iCs w:val="0"/>
                <w:color w:val="000000"/>
                <w:sz w:val="21"/>
                <w:szCs w:val="21"/>
                <w:highlight w:val="none"/>
                <w:u w:val="none"/>
                <w:lang w:eastAsia="zh-CN"/>
              </w:rPr>
            </w:r>
            <w:r/>
          </w:p>
        </w:tc>
        <w:tc>
          <w:tcPr>
            <w:tcW w:w="6399" w:type="dxa"/>
            <w:vAlign w:val="center"/>
            <w:textDirection w:val="lrTb"/>
            <w:noWrap w:val="false"/>
          </w:tcPr>
          <w:p>
            <w:pPr>
              <w:pStyle w:val="887"/>
              <w:ind w:left="0" w:right="0"/>
              <w:keepLines w:val="0"/>
              <w:keepNext w:val="0"/>
              <w:spacing w:before="0" w:beforeAutospacing="0" w:after="0" w:afterAutospacing="0" w:line="360" w:lineRule="auto"/>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2.1、日常服务标准及措施比较，最高6分：由评标委员会根据技术方案的合理性、完善性、规范性、清晰性、可操作性较好的得6分，合理性、完善性、规范性、清晰性、可操作性一般的得4分，合理性、完善性、规范性、清晰性、可操作性较差的得2分；未提供或</w:t>
            </w:r>
            <w:r>
              <w:rPr>
                <w:rFonts w:hint="eastAsia" w:ascii="宋体" w:hAnsi="宋体" w:eastAsia="宋体" w:cs="宋体"/>
                <w:i w:val="0"/>
                <w:iCs w:val="0"/>
                <w:color w:val="000000"/>
                <w:sz w:val="21"/>
                <w:szCs w:val="21"/>
                <w:highlight w:val="none"/>
                <w:u w:val="none"/>
              </w:rPr>
              <w:t xml:space="preserve">与本项目无关的不得分。</w:t>
            </w:r>
            <w:r>
              <w:rPr>
                <w:rFonts w:ascii="宋体" w:hAnsi="宋体" w:eastAsia="宋体" w:cs="宋体"/>
                <w:i w:val="0"/>
                <w:iCs w:val="0"/>
                <w:color w:val="000000"/>
                <w:sz w:val="21"/>
                <w:szCs w:val="21"/>
                <w:highlight w:val="none"/>
                <w:u w:val="none"/>
                <w:lang w:val="en-US" w:eastAsia="zh-CN"/>
              </w:rPr>
            </w:r>
            <w:r/>
          </w:p>
        </w:tc>
        <w:tc>
          <w:tcPr>
            <w:tcW w:w="666" w:type="dxa"/>
            <w:vAlign w:val="center"/>
            <w:textDirection w:val="lrTb"/>
            <w:noWrap w:val="false"/>
          </w:tcPr>
          <w:p>
            <w:pPr>
              <w:pStyle w:val="887"/>
              <w:ind w:left="0" w:right="0"/>
              <w:jc w:val="center"/>
              <w:keepLines w:val="0"/>
              <w:keepNext w:val="0"/>
              <w:spacing w:before="0" w:beforeAutospacing="0" w:after="0" w:afterAutospacing="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6</w:t>
            </w:r>
            <w:r>
              <w:rPr>
                <w:rFonts w:ascii="宋体" w:hAnsi="宋体" w:eastAsia="宋体" w:cs="宋体"/>
                <w:i w:val="0"/>
                <w:iCs w:val="0"/>
                <w:color w:val="000000"/>
                <w:sz w:val="21"/>
                <w:szCs w:val="21"/>
                <w:highlight w:val="none"/>
                <w:u w:val="none"/>
                <w:lang w:val="en-US" w:eastAsia="zh-CN"/>
              </w:rPr>
            </w:r>
            <w:r/>
          </w:p>
        </w:tc>
      </w:tr>
      <w:tr>
        <w:trPr>
          <w:trHeight w:val="308"/>
        </w:trPr>
        <w:tc>
          <w:tcPr>
            <w:tcW w:w="753" w:type="dxa"/>
            <w:vAlign w:val="center"/>
            <w:vMerge w:val="continue"/>
            <w:textDirection w:val="lrTb"/>
            <w:noWrap w:val="false"/>
          </w:tcPr>
          <w:p>
            <w:pPr>
              <w:pStyle w:val="887"/>
              <w:ind w:left="0" w:right="0"/>
              <w:keepLines w:val="0"/>
              <w:keepNext w:val="0"/>
              <w:spacing w:before="0" w:beforeAutospacing="0" w:after="0" w:afterAutospacing="0" w:line="440" w:lineRule="exact"/>
              <w:rPr>
                <w:color w:val="000000"/>
                <w:highlight w:val="none"/>
              </w:rPr>
              <w:suppressLineNumbers w:val="0"/>
            </w:pPr>
            <w:r>
              <w:rPr>
                <w:color w:val="000000"/>
                <w:highlight w:val="none"/>
              </w:rPr>
            </w:r>
            <w:r/>
          </w:p>
        </w:tc>
        <w:tc>
          <w:tcPr>
            <w:tcW w:w="1455" w:type="dxa"/>
            <w:vAlign w:val="center"/>
            <w:vMerge w:val="continue"/>
            <w:textDirection w:val="lrTb"/>
            <w:noWrap w:val="false"/>
          </w:tcPr>
          <w:p>
            <w:pPr>
              <w:pStyle w:val="887"/>
              <w:ind w:left="0" w:right="0"/>
              <w:keepLines w:val="0"/>
              <w:keepNext w:val="0"/>
              <w:spacing w:before="0" w:beforeAutospacing="0" w:after="0" w:afterAutospacing="0" w:line="360" w:lineRule="auto"/>
              <w:rPr>
                <w:color w:val="000000"/>
                <w:highlight w:val="none"/>
              </w:rPr>
              <w:suppressLineNumbers w:val="0"/>
            </w:pPr>
            <w:r>
              <w:rPr>
                <w:color w:val="000000"/>
                <w:highlight w:val="none"/>
              </w:rPr>
            </w:r>
            <w:r/>
          </w:p>
        </w:tc>
        <w:tc>
          <w:tcPr>
            <w:tcW w:w="6399" w:type="dxa"/>
            <w:vAlign w:val="center"/>
            <w:textDirection w:val="lrTb"/>
            <w:noWrap w:val="false"/>
          </w:tcPr>
          <w:p>
            <w:pPr>
              <w:pStyle w:val="887"/>
              <w:ind w:left="0" w:right="0"/>
              <w:keepLines w:val="0"/>
              <w:keepNext w:val="0"/>
              <w:spacing w:before="0" w:beforeAutospacing="0" w:after="0" w:afterAutospacing="0" w:line="360" w:lineRule="auto"/>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2.2、</w:t>
            </w:r>
            <w:r>
              <w:rPr>
                <w:rFonts w:hint="eastAsia" w:ascii="Times New Roman" w:hAnsi="Times New Roman" w:eastAsia="宋体"/>
                <w:color w:val="000000"/>
                <w:sz w:val="21"/>
                <w:szCs w:val="21"/>
                <w:highlight w:val="none"/>
              </w:rPr>
              <w:t xml:space="preserve">消防安全管理及义务消防队组建方案比较，最高</w:t>
            </w:r>
            <w:r>
              <w:rPr>
                <w:rFonts w:hint="eastAsia"/>
                <w:color w:val="000000"/>
                <w:sz w:val="21"/>
                <w:szCs w:val="21"/>
                <w:highlight w:val="none"/>
                <w:lang w:val="en-US" w:eastAsia="zh-CN"/>
              </w:rPr>
              <w:t xml:space="preserve">5</w:t>
            </w:r>
            <w:r>
              <w:rPr>
                <w:rFonts w:hint="eastAsia" w:ascii="Times New Roman" w:hAnsi="Times New Roman" w:eastAsia="宋体"/>
                <w:color w:val="000000"/>
                <w:sz w:val="21"/>
                <w:szCs w:val="21"/>
                <w:highlight w:val="none"/>
              </w:rPr>
              <w:t xml:space="preserve">分：由评标委员会根据技术方案的合理性、完善性、规范性、清晰性、可操作性较好的得</w:t>
            </w:r>
            <w:r>
              <w:rPr>
                <w:rFonts w:hint="eastAsia"/>
                <w:color w:val="000000"/>
                <w:sz w:val="21"/>
                <w:szCs w:val="21"/>
                <w:highlight w:val="none"/>
                <w:lang w:val="en-US" w:eastAsia="zh-CN"/>
              </w:rPr>
              <w:t xml:space="preserve">5</w:t>
            </w:r>
            <w:r>
              <w:rPr>
                <w:rFonts w:hint="eastAsia" w:ascii="Times New Roman" w:hAnsi="Times New Roman" w:eastAsia="宋体"/>
                <w:color w:val="000000"/>
                <w:sz w:val="21"/>
                <w:szCs w:val="21"/>
                <w:highlight w:val="none"/>
              </w:rPr>
              <w:t xml:space="preserve">分，合理性、完善性、规范性、清晰性、可操作性一般的得</w:t>
            </w:r>
            <w:r>
              <w:rPr>
                <w:rFonts w:hint="eastAsia"/>
                <w:color w:val="000000"/>
                <w:sz w:val="21"/>
                <w:szCs w:val="21"/>
                <w:highlight w:val="none"/>
                <w:lang w:val="en-US" w:eastAsia="zh-CN"/>
              </w:rPr>
              <w:t xml:space="preserve">3</w:t>
            </w:r>
            <w:r>
              <w:rPr>
                <w:rFonts w:hint="eastAsia" w:ascii="Times New Roman" w:hAnsi="Times New Roman" w:eastAsia="宋体"/>
                <w:color w:val="000000"/>
                <w:sz w:val="21"/>
                <w:szCs w:val="21"/>
                <w:highlight w:val="none"/>
              </w:rPr>
              <w:t xml:space="preserve">分，合理性、完善性、规范性、清晰性、可操作性较差的得</w:t>
            </w:r>
            <w:r>
              <w:rPr>
                <w:rFonts w:hint="eastAsia"/>
                <w:color w:val="000000"/>
                <w:sz w:val="21"/>
                <w:szCs w:val="21"/>
                <w:highlight w:val="none"/>
                <w:lang w:val="en-US" w:eastAsia="zh-CN"/>
              </w:rPr>
              <w:t xml:space="preserve">1</w:t>
            </w:r>
            <w:r>
              <w:rPr>
                <w:rFonts w:hint="eastAsia" w:ascii="Times New Roman" w:hAnsi="Times New Roman" w:eastAsia="宋体"/>
                <w:color w:val="000000"/>
                <w:sz w:val="21"/>
                <w:szCs w:val="21"/>
                <w:highlight w:val="none"/>
              </w:rPr>
              <w:t xml:space="preserve">分；</w:t>
            </w:r>
            <w:r>
              <w:rPr>
                <w:rFonts w:hint="eastAsia" w:ascii="宋体" w:hAnsi="宋体" w:cs="宋体"/>
                <w:i w:val="0"/>
                <w:iCs w:val="0"/>
                <w:color w:val="000000"/>
                <w:sz w:val="21"/>
                <w:szCs w:val="21"/>
                <w:highlight w:val="none"/>
                <w:u w:val="none"/>
                <w:lang w:val="en-US" w:eastAsia="zh-CN"/>
              </w:rPr>
              <w:t xml:space="preserve">未提供或</w:t>
            </w:r>
            <w:r>
              <w:rPr>
                <w:rFonts w:hint="eastAsia" w:ascii="宋体" w:hAnsi="宋体" w:eastAsia="宋体" w:cs="宋体"/>
                <w:i w:val="0"/>
                <w:iCs w:val="0"/>
                <w:color w:val="000000"/>
                <w:sz w:val="21"/>
                <w:szCs w:val="21"/>
                <w:highlight w:val="none"/>
                <w:u w:val="none"/>
              </w:rPr>
              <w:t xml:space="preserve">与本项目无关的不得分。</w:t>
            </w:r>
            <w:r>
              <w:rPr>
                <w:rFonts w:ascii="宋体" w:hAnsi="宋体" w:eastAsia="宋体" w:cs="宋体"/>
                <w:i w:val="0"/>
                <w:iCs w:val="0"/>
                <w:color w:val="000000"/>
                <w:sz w:val="21"/>
                <w:szCs w:val="21"/>
                <w:highlight w:val="none"/>
                <w:u w:val="none"/>
                <w:lang w:val="en-US" w:eastAsia="zh-CN"/>
              </w:rPr>
            </w:r>
            <w:r/>
          </w:p>
        </w:tc>
        <w:tc>
          <w:tcPr>
            <w:tcW w:w="666" w:type="dxa"/>
            <w:vAlign w:val="center"/>
            <w:textDirection w:val="lrTb"/>
            <w:noWrap w:val="false"/>
          </w:tcPr>
          <w:p>
            <w:pPr>
              <w:pStyle w:val="887"/>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lang w:val="en-US" w:eastAsia="zh-CN"/>
              </w:rPr>
            </w:r>
            <w:r/>
          </w:p>
        </w:tc>
      </w:tr>
      <w:tr>
        <w:trPr>
          <w:trHeight w:val="308"/>
        </w:trPr>
        <w:tc>
          <w:tcPr>
            <w:tcW w:w="753" w:type="dxa"/>
            <w:vAlign w:val="center"/>
            <w:vMerge w:val="continue"/>
            <w:textDirection w:val="lrTb"/>
            <w:noWrap w:val="false"/>
          </w:tcPr>
          <w:p>
            <w:pPr>
              <w:pStyle w:val="887"/>
              <w:ind w:left="0" w:right="0"/>
              <w:keepLines w:val="0"/>
              <w:keepNext w:val="0"/>
              <w:spacing w:before="0" w:beforeAutospacing="0" w:after="0" w:afterAutospacing="0" w:line="440" w:lineRule="exact"/>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455" w:type="dxa"/>
            <w:vAlign w:val="center"/>
            <w:vMerge w:val="continue"/>
            <w:textDirection w:val="lrTb"/>
            <w:noWrap w:val="false"/>
          </w:tcPr>
          <w:p>
            <w:pPr>
              <w:pStyle w:val="887"/>
              <w:ind w:left="0" w:right="0"/>
              <w:keepLines w:val="0"/>
              <w:keepNext w:val="0"/>
              <w:spacing w:before="0" w:beforeAutospacing="0" w:after="0" w:afterAutospacing="0" w:line="360" w:lineRule="auto"/>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6399" w:type="dxa"/>
            <w:vAlign w:val="center"/>
            <w:textDirection w:val="lrTb"/>
            <w:noWrap w:val="false"/>
          </w:tcPr>
          <w:p>
            <w:pPr>
              <w:pStyle w:val="887"/>
              <w:ind w:left="0" w:right="0"/>
              <w:keepLines w:val="0"/>
              <w:keepNext w:val="0"/>
              <w:spacing w:before="0" w:beforeAutospacing="0" w:after="0" w:afterAutospacing="0" w:line="360" w:lineRule="auto"/>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2.3、工作人员所用设备、器材的配备情况比较，最高5分：由评标委员会根据技术方案的合理性、完善性、规范性、清晰性、可操作性较好的得5分，合理性、完善性、规范性、清晰性、可操作性一般的得3分，合理性、完善性、规范性、清晰性、可操作性较差的得1分；未提供或</w:t>
            </w:r>
            <w:r>
              <w:rPr>
                <w:rFonts w:hint="eastAsia" w:ascii="宋体" w:hAnsi="宋体" w:eastAsia="宋体" w:cs="宋体"/>
                <w:i w:val="0"/>
                <w:iCs w:val="0"/>
                <w:color w:val="000000"/>
                <w:sz w:val="21"/>
                <w:szCs w:val="21"/>
                <w:highlight w:val="none"/>
                <w:u w:val="none"/>
              </w:rPr>
              <w:t xml:space="preserve">与本项目无关的不得分。</w:t>
            </w:r>
            <w:r>
              <w:rPr>
                <w:rFonts w:ascii="宋体" w:hAnsi="宋体" w:eastAsia="宋体" w:cs="宋体"/>
                <w:i w:val="0"/>
                <w:iCs w:val="0"/>
                <w:color w:val="000000"/>
                <w:sz w:val="21"/>
                <w:szCs w:val="21"/>
                <w:highlight w:val="none"/>
                <w:u w:val="none"/>
                <w:lang w:val="en-US" w:eastAsia="zh-CN"/>
              </w:rPr>
            </w:r>
            <w:r/>
          </w:p>
        </w:tc>
        <w:tc>
          <w:tcPr>
            <w:tcW w:w="666" w:type="dxa"/>
            <w:vAlign w:val="center"/>
            <w:textDirection w:val="lrTb"/>
            <w:noWrap w:val="false"/>
          </w:tcPr>
          <w:p>
            <w:pPr>
              <w:pStyle w:val="887"/>
              <w:ind w:left="0" w:right="0"/>
              <w:jc w:val="center"/>
              <w:keepLines w:val="0"/>
              <w:keepNext w:val="0"/>
              <w:spacing w:before="0" w:beforeAutospacing="0" w:after="0" w:afterAutospacing="0" w:line="440" w:lineRule="exact"/>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lang w:val="en-US" w:eastAsia="zh-CN"/>
              </w:rPr>
            </w:r>
            <w:r/>
          </w:p>
        </w:tc>
      </w:tr>
      <w:tr>
        <w:trPr>
          <w:trHeight w:val="90"/>
        </w:trPr>
        <w:tc>
          <w:tcPr>
            <w:tcW w:w="753" w:type="dxa"/>
            <w:vAlign w:val="center"/>
            <w:vMerge w:val="restart"/>
            <w:textDirection w:val="lrTb"/>
            <w:noWrap w:val="false"/>
          </w:tcPr>
          <w:p>
            <w:pPr>
              <w:pStyle w:val="941"/>
              <w:ind w:left="0" w:right="0"/>
              <w:keepLines w:val="0"/>
              <w:keepNext w:val="0"/>
              <w:spacing w:before="0" w:beforeAutospacing="0" w:after="0" w:afterAutospacing="0"/>
              <w:widowControl/>
              <w:rPr>
                <w:rFonts w:eastAsia="宋体"/>
                <w:color w:val="000000"/>
                <w:szCs w:val="22"/>
                <w:highlight w:val="none"/>
                <w:lang w:val="en-US" w:eastAsia="zh-CN"/>
              </w:rPr>
              <w:suppressLineNumbers w:val="0"/>
            </w:pPr>
            <w:r>
              <w:rPr>
                <w:rFonts w:hint="eastAsia"/>
                <w:color w:val="000000"/>
                <w:szCs w:val="22"/>
                <w:highlight w:val="none"/>
                <w:lang w:val="en-US" w:eastAsia="zh-CN"/>
              </w:rPr>
              <w:t xml:space="preserve">3.</w:t>
            </w:r>
            <w:r>
              <w:rPr>
                <w:rFonts w:eastAsia="宋体"/>
                <w:color w:val="000000"/>
                <w:szCs w:val="22"/>
                <w:highlight w:val="none"/>
                <w:lang w:val="en-US" w:eastAsia="zh-CN"/>
              </w:rPr>
            </w:r>
            <w:r/>
          </w:p>
        </w:tc>
        <w:tc>
          <w:tcPr>
            <w:tcW w:w="1455" w:type="dxa"/>
            <w:vAlign w:val="center"/>
            <w:vMerge w:val="restart"/>
            <w:textDirection w:val="lrTb"/>
            <w:noWrap w:val="false"/>
          </w:tcPr>
          <w:p>
            <w:pPr>
              <w:pStyle w:val="887"/>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rPr>
              <w:t xml:space="preserve">服务管理工作组织计划方案及服务保障措施</w:t>
            </w:r>
            <w:r>
              <w:rPr>
                <w:rFonts w:hint="eastAsia" w:ascii="宋体" w:hAnsi="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lang w:val="en-US" w:eastAsia="zh-CN"/>
              </w:rPr>
              <w:t xml:space="preserve">9</w:t>
            </w:r>
            <w:r>
              <w:rPr>
                <w:rFonts w:hint="eastAsia" w:ascii="宋体" w:hAnsi="宋体" w:eastAsia="宋体" w:cs="宋体"/>
                <w:i w:val="0"/>
                <w:iCs w:val="0"/>
                <w:color w:val="000000"/>
                <w:sz w:val="21"/>
                <w:szCs w:val="21"/>
                <w:highlight w:val="none"/>
                <w:u w:val="none"/>
              </w:rPr>
              <w:t xml:space="preserve">分</w:t>
            </w:r>
            <w:r>
              <w:rPr>
                <w:rFonts w:hint="eastAsia" w:ascii="宋体" w:hAnsi="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lang w:eastAsia="zh-CN"/>
              </w:rPr>
            </w:r>
            <w:r/>
          </w:p>
        </w:tc>
        <w:tc>
          <w:tcPr>
            <w:tcW w:w="6399" w:type="dxa"/>
            <w:vAlign w:val="center"/>
            <w:textDirection w:val="lrTb"/>
            <w:noWrap w:val="false"/>
          </w:tcPr>
          <w:p>
            <w:pPr>
              <w:pStyle w:val="887"/>
              <w:ind w:left="0" w:right="0"/>
              <w:keepLines w:val="0"/>
              <w:keepNext w:val="0"/>
              <w:spacing w:before="0" w:beforeAutospacing="0" w:after="0" w:afterAutospacing="0" w:line="360" w:lineRule="auto"/>
              <w:rPr>
                <w:rFonts w:ascii="宋体" w:hAnsi="宋体" w:eastAsia="宋体"/>
                <w:color w:val="000000"/>
                <w:szCs w:val="21"/>
                <w:highlight w:val="none"/>
                <w:lang w:val="en-US" w:eastAsia="zh-CN"/>
              </w:rPr>
              <w:suppressLineNumbers w:val="0"/>
            </w:pPr>
            <w:r>
              <w:rPr>
                <w:rFonts w:hint="eastAsia" w:ascii="宋体" w:hAnsi="宋体"/>
                <w:color w:val="000000"/>
                <w:szCs w:val="21"/>
                <w:highlight w:val="none"/>
                <w:lang w:val="en-US" w:eastAsia="zh-CN"/>
              </w:rPr>
              <w:t xml:space="preserve">3.1、工作人员安排计划合理、能满足项目要求比较，最高3分：由评标委员会根据技术方案的合理性、完善性、规范性、清晰性、可操作性较好的得3分，合理性、完善性、规范性、清晰性、可操作性一般的得2分，合理性、完善性、规范性、清晰性、可操作性较差的得1分；</w:t>
            </w:r>
            <w:r>
              <w:rPr>
                <w:rFonts w:hint="eastAsia" w:ascii="宋体" w:hAnsi="宋体" w:cs="宋体"/>
                <w:i w:val="0"/>
                <w:iCs w:val="0"/>
                <w:color w:val="000000"/>
                <w:sz w:val="21"/>
                <w:szCs w:val="21"/>
                <w:highlight w:val="none"/>
                <w:u w:val="none"/>
                <w:lang w:val="en-US" w:eastAsia="zh-CN"/>
              </w:rPr>
              <w:t xml:space="preserve">未提供或</w:t>
            </w:r>
            <w:r>
              <w:rPr>
                <w:rFonts w:hint="eastAsia" w:ascii="宋体" w:hAnsi="宋体" w:eastAsia="宋体" w:cs="宋体"/>
                <w:i w:val="0"/>
                <w:iCs w:val="0"/>
                <w:color w:val="000000"/>
                <w:sz w:val="21"/>
                <w:szCs w:val="21"/>
                <w:highlight w:val="none"/>
                <w:u w:val="none"/>
              </w:rPr>
              <w:t xml:space="preserve">与本项目无关的不得分。</w:t>
            </w:r>
            <w:r>
              <w:rPr>
                <w:rFonts w:ascii="宋体" w:hAnsi="宋体" w:eastAsia="宋体"/>
                <w:color w:val="000000"/>
                <w:szCs w:val="21"/>
                <w:highlight w:val="none"/>
                <w:lang w:val="en-US" w:eastAsia="zh-CN"/>
              </w:rPr>
            </w:r>
            <w:r/>
          </w:p>
        </w:tc>
        <w:tc>
          <w:tcPr>
            <w:tcW w:w="666" w:type="dxa"/>
            <w:vAlign w:val="center"/>
            <w:textDirection w:val="lrTb"/>
            <w:noWrap w:val="false"/>
          </w:tcPr>
          <w:p>
            <w:pPr>
              <w:pStyle w:val="887"/>
              <w:ind w:left="0" w:right="0"/>
              <w:jc w:val="center"/>
              <w:keepLines w:val="0"/>
              <w:keepNext w:val="0"/>
              <w:spacing w:before="0" w:beforeAutospacing="0" w:after="0" w:afterAutospacing="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3</w:t>
            </w:r>
            <w:r>
              <w:rPr>
                <w:rFonts w:ascii="宋体" w:hAnsi="宋体" w:eastAsia="宋体" w:cs="宋体"/>
                <w:i w:val="0"/>
                <w:iCs w:val="0"/>
                <w:color w:val="000000"/>
                <w:sz w:val="21"/>
                <w:szCs w:val="21"/>
                <w:highlight w:val="none"/>
                <w:u w:val="none"/>
                <w:lang w:val="en-US" w:eastAsia="zh-CN"/>
              </w:rPr>
            </w:r>
            <w:r/>
          </w:p>
        </w:tc>
      </w:tr>
      <w:tr>
        <w:trPr>
          <w:trHeight w:val="587"/>
        </w:trPr>
        <w:tc>
          <w:tcPr>
            <w:tcW w:w="753" w:type="dxa"/>
            <w:vAlign w:val="center"/>
            <w:vMerge w:val="continue"/>
            <w:textDirection w:val="lrTb"/>
            <w:noWrap w:val="false"/>
          </w:tcPr>
          <w:p>
            <w:pPr>
              <w:pStyle w:val="941"/>
              <w:ind w:left="0" w:right="0"/>
              <w:keepLines w:val="0"/>
              <w:keepNext w:val="0"/>
              <w:spacing w:before="0" w:beforeAutospacing="0" w:after="0" w:afterAutospacing="0"/>
              <w:widowControl/>
              <w:rPr>
                <w:color w:val="000000"/>
                <w:szCs w:val="22"/>
                <w:highlight w:val="none"/>
                <w:lang w:val="en-US"/>
              </w:rPr>
              <w:suppressLineNumbers w:val="0"/>
            </w:pPr>
            <w:r>
              <w:rPr>
                <w:color w:val="000000"/>
                <w:szCs w:val="22"/>
                <w:highlight w:val="none"/>
                <w:lang w:val="en-US"/>
              </w:rPr>
            </w:r>
            <w:r/>
          </w:p>
        </w:tc>
        <w:tc>
          <w:tcPr>
            <w:tcW w:w="1455" w:type="dxa"/>
            <w:vAlign w:val="center"/>
            <w:vMerge w:val="continue"/>
            <w:textDirection w:val="lrTb"/>
            <w:noWrap w:val="false"/>
          </w:tcPr>
          <w:p>
            <w:pPr>
              <w:pStyle w:val="887"/>
              <w:ind w:left="0" w:right="0" w:firstLine="420"/>
              <w:keepLines w:val="0"/>
              <w:keepNext w:val="0"/>
              <w:spacing w:before="0" w:beforeAutospacing="0" w:after="0" w:afterAutospacing="0" w:line="360" w:lineRule="auto"/>
              <w:rPr>
                <w:rFonts w:hint="eastAsia" w:ascii="宋体" w:hAnsi="宋体" w:eastAsia="宋体"/>
                <w:color w:val="000000"/>
                <w:szCs w:val="21"/>
                <w:highlight w:val="none"/>
              </w:rPr>
              <w:suppressLineNumbers w:val="0"/>
            </w:pPr>
            <w:r>
              <w:rPr>
                <w:rFonts w:hint="eastAsia" w:ascii="宋体" w:hAnsi="宋体" w:eastAsia="宋体"/>
                <w:color w:val="000000"/>
                <w:szCs w:val="21"/>
                <w:highlight w:val="none"/>
              </w:rPr>
            </w:r>
            <w:r/>
          </w:p>
        </w:tc>
        <w:tc>
          <w:tcPr>
            <w:tcW w:w="6399" w:type="dxa"/>
            <w:vAlign w:val="center"/>
            <w:textDirection w:val="lrTb"/>
            <w:noWrap w:val="false"/>
          </w:tcPr>
          <w:p>
            <w:pPr>
              <w:pStyle w:val="887"/>
              <w:ind w:left="0" w:right="0"/>
              <w:keepLines w:val="0"/>
              <w:keepNext w:val="0"/>
              <w:spacing w:before="0" w:beforeAutospacing="0" w:after="0" w:afterAutospacing="0" w:line="360" w:lineRule="auto"/>
              <w:rPr>
                <w:rFonts w:ascii="宋体" w:hAnsi="宋体" w:eastAsia="宋体"/>
                <w:color w:val="000000"/>
                <w:szCs w:val="21"/>
                <w:highlight w:val="none"/>
                <w:lang w:val="en-US" w:eastAsia="zh-CN"/>
              </w:rPr>
              <w:suppressLineNumbers w:val="0"/>
            </w:pPr>
            <w:r>
              <w:rPr>
                <w:rFonts w:hint="eastAsia" w:ascii="宋体" w:hAnsi="宋体"/>
                <w:color w:val="000000"/>
                <w:szCs w:val="21"/>
                <w:highlight w:val="none"/>
                <w:lang w:val="en-US" w:eastAsia="zh-CN"/>
              </w:rPr>
              <w:t xml:space="preserve">3.2、管理责任清晰度比较、有具体服务保障目标与措施比较，最高3分：由评标委员会根据技术方案的合理性、完善性、规范性、清晰性、可操作性较好的得3分，合理性、完善性、规范性、清晰性、可操作性一般的得2分，合理性、完善性、规范性、清晰性、可操作性较差的得1分；</w:t>
            </w:r>
            <w:r>
              <w:rPr>
                <w:rFonts w:hint="eastAsia" w:ascii="宋体" w:hAnsi="宋体" w:cs="宋体"/>
                <w:i w:val="0"/>
                <w:iCs w:val="0"/>
                <w:color w:val="000000"/>
                <w:sz w:val="21"/>
                <w:szCs w:val="21"/>
                <w:highlight w:val="none"/>
                <w:u w:val="none"/>
                <w:lang w:val="en-US" w:eastAsia="zh-CN"/>
              </w:rPr>
              <w:t xml:space="preserve">未提供或</w:t>
            </w:r>
            <w:r>
              <w:rPr>
                <w:rFonts w:hint="eastAsia" w:ascii="宋体" w:hAnsi="宋体" w:eastAsia="宋体" w:cs="宋体"/>
                <w:i w:val="0"/>
                <w:iCs w:val="0"/>
                <w:color w:val="000000"/>
                <w:sz w:val="21"/>
                <w:szCs w:val="21"/>
                <w:highlight w:val="none"/>
                <w:u w:val="none"/>
              </w:rPr>
              <w:t xml:space="preserve">与本项目无关的不得分。</w:t>
            </w:r>
            <w:r>
              <w:rPr>
                <w:rFonts w:ascii="宋体" w:hAnsi="宋体" w:eastAsia="宋体"/>
                <w:color w:val="000000"/>
                <w:szCs w:val="21"/>
                <w:highlight w:val="none"/>
                <w:lang w:val="en-US" w:eastAsia="zh-CN"/>
              </w:rPr>
            </w:r>
            <w:r/>
          </w:p>
        </w:tc>
        <w:tc>
          <w:tcPr>
            <w:tcW w:w="666" w:type="dxa"/>
            <w:vAlign w:val="center"/>
            <w:textDirection w:val="lrTb"/>
            <w:noWrap w:val="false"/>
          </w:tcPr>
          <w:p>
            <w:pPr>
              <w:pStyle w:val="887"/>
              <w:ind w:left="0" w:right="0"/>
              <w:jc w:val="center"/>
              <w:keepLines w:val="0"/>
              <w:keepNext w:val="0"/>
              <w:spacing w:before="0" w:beforeAutospacing="0" w:after="0" w:afterAutospacing="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3</w:t>
            </w:r>
            <w:r>
              <w:rPr>
                <w:rFonts w:ascii="宋体" w:hAnsi="宋体" w:eastAsia="宋体" w:cs="宋体"/>
                <w:i w:val="0"/>
                <w:iCs w:val="0"/>
                <w:color w:val="000000"/>
                <w:sz w:val="21"/>
                <w:szCs w:val="21"/>
                <w:highlight w:val="none"/>
                <w:u w:val="none"/>
                <w:lang w:val="en-US" w:eastAsia="zh-CN"/>
              </w:rPr>
            </w:r>
            <w:r/>
          </w:p>
        </w:tc>
      </w:tr>
      <w:tr>
        <w:trPr>
          <w:trHeight w:val="587"/>
        </w:trPr>
        <w:tc>
          <w:tcPr>
            <w:tcW w:w="753" w:type="dxa"/>
            <w:vAlign w:val="center"/>
            <w:vMerge w:val="continue"/>
            <w:textDirection w:val="lrTb"/>
            <w:noWrap w:val="false"/>
          </w:tcPr>
          <w:p>
            <w:pPr>
              <w:pStyle w:val="941"/>
              <w:ind w:left="0" w:right="0"/>
              <w:keepLines w:val="0"/>
              <w:keepNext w:val="0"/>
              <w:spacing w:before="0" w:beforeAutospacing="0" w:after="0" w:afterAutospacing="0"/>
              <w:widowControl/>
              <w:rPr>
                <w:color w:val="000000"/>
                <w:szCs w:val="22"/>
                <w:highlight w:val="none"/>
                <w:lang w:val="en-US"/>
              </w:rPr>
              <w:suppressLineNumbers w:val="0"/>
            </w:pPr>
            <w:r>
              <w:rPr>
                <w:color w:val="000000"/>
                <w:szCs w:val="22"/>
                <w:highlight w:val="none"/>
                <w:lang w:val="en-US"/>
              </w:rPr>
            </w:r>
            <w:r/>
          </w:p>
        </w:tc>
        <w:tc>
          <w:tcPr>
            <w:tcW w:w="1455" w:type="dxa"/>
            <w:vAlign w:val="center"/>
            <w:vMerge w:val="continue"/>
            <w:textDirection w:val="lrTb"/>
            <w:noWrap w:val="false"/>
          </w:tcPr>
          <w:p>
            <w:pPr>
              <w:pStyle w:val="887"/>
              <w:ind w:left="0" w:right="0" w:firstLine="420"/>
              <w:keepLines w:val="0"/>
              <w:keepNext w:val="0"/>
              <w:spacing w:before="0" w:beforeAutospacing="0" w:after="0" w:afterAutospacing="0" w:line="360" w:lineRule="auto"/>
              <w:rPr>
                <w:rFonts w:hint="eastAsia" w:ascii="宋体" w:hAnsi="宋体" w:eastAsia="宋体"/>
                <w:color w:val="000000"/>
                <w:szCs w:val="21"/>
                <w:highlight w:val="none"/>
              </w:rPr>
              <w:suppressLineNumbers w:val="0"/>
            </w:pPr>
            <w:r>
              <w:rPr>
                <w:rFonts w:hint="eastAsia" w:ascii="宋体" w:hAnsi="宋体" w:eastAsia="宋体"/>
                <w:color w:val="000000"/>
                <w:szCs w:val="21"/>
                <w:highlight w:val="none"/>
              </w:rPr>
            </w:r>
            <w:r/>
          </w:p>
        </w:tc>
        <w:tc>
          <w:tcPr>
            <w:tcW w:w="6399" w:type="dxa"/>
            <w:vAlign w:val="center"/>
            <w:textDirection w:val="lrTb"/>
            <w:noWrap w:val="false"/>
          </w:tcPr>
          <w:p>
            <w:pPr>
              <w:pStyle w:val="887"/>
              <w:ind w:left="0" w:right="0"/>
              <w:keepLines w:val="0"/>
              <w:keepNext w:val="0"/>
              <w:spacing w:before="0" w:beforeAutospacing="0" w:after="0" w:afterAutospacing="0" w:line="360" w:lineRule="auto"/>
              <w:rPr>
                <w:rFonts w:ascii="宋体" w:hAnsi="宋体" w:eastAsia="宋体"/>
                <w:color w:val="000000"/>
                <w:szCs w:val="21"/>
                <w:highlight w:val="none"/>
                <w:lang w:val="en-US" w:eastAsia="zh-CN"/>
              </w:rPr>
              <w:suppressLineNumbers w:val="0"/>
            </w:pPr>
            <w:r>
              <w:rPr>
                <w:rFonts w:hint="eastAsia" w:ascii="宋体" w:hAnsi="宋体"/>
                <w:color w:val="000000"/>
                <w:szCs w:val="21"/>
                <w:highlight w:val="none"/>
                <w:lang w:val="en-US" w:eastAsia="zh-CN"/>
              </w:rPr>
              <w:t xml:space="preserve">3.3、服务人员的管理方案、培训方案及培训场所配置情况比较，最高3分：由评标委员会根据技术方案的合理性、完善性、规范性、清晰性、可操作性较好的得3分，合理性、完善性、规范性、清晰性、可操作性一般的得2分，合理性、完善性、规范性、清晰性、可操作性较差的得1分；</w:t>
            </w:r>
            <w:r>
              <w:rPr>
                <w:rFonts w:hint="eastAsia" w:ascii="宋体" w:hAnsi="宋体" w:cs="宋体"/>
                <w:i w:val="0"/>
                <w:iCs w:val="0"/>
                <w:color w:val="000000"/>
                <w:sz w:val="21"/>
                <w:szCs w:val="21"/>
                <w:highlight w:val="none"/>
                <w:u w:val="none"/>
                <w:lang w:val="en-US" w:eastAsia="zh-CN"/>
              </w:rPr>
              <w:t xml:space="preserve">未提供或</w:t>
            </w:r>
            <w:r>
              <w:rPr>
                <w:rFonts w:hint="eastAsia" w:ascii="宋体" w:hAnsi="宋体" w:eastAsia="宋体" w:cs="宋体"/>
                <w:i w:val="0"/>
                <w:iCs w:val="0"/>
                <w:color w:val="000000"/>
                <w:sz w:val="21"/>
                <w:szCs w:val="21"/>
                <w:highlight w:val="none"/>
                <w:u w:val="none"/>
              </w:rPr>
              <w:t xml:space="preserve">与本项目无关的不得分。</w:t>
            </w:r>
            <w:r>
              <w:rPr>
                <w:rFonts w:ascii="宋体" w:hAnsi="宋体" w:eastAsia="宋体"/>
                <w:color w:val="000000"/>
                <w:szCs w:val="21"/>
                <w:highlight w:val="none"/>
                <w:lang w:val="en-US" w:eastAsia="zh-CN"/>
              </w:rPr>
            </w:r>
            <w:r/>
          </w:p>
        </w:tc>
        <w:tc>
          <w:tcPr>
            <w:tcW w:w="666" w:type="dxa"/>
            <w:vAlign w:val="center"/>
            <w:textDirection w:val="lrTb"/>
            <w:noWrap w:val="false"/>
          </w:tcPr>
          <w:p>
            <w:pPr>
              <w:pStyle w:val="887"/>
              <w:ind w:left="0" w:right="0"/>
              <w:jc w:val="center"/>
              <w:keepLines w:val="0"/>
              <w:keepNext w:val="0"/>
              <w:spacing w:before="0" w:beforeAutospacing="0" w:after="0" w:afterAutospacing="0" w:line="440" w:lineRule="exact"/>
              <w:rPr>
                <w:rFonts w:ascii="宋体" w:hAnsi="宋体" w:eastAsia="宋体"/>
                <w:color w:val="000000"/>
                <w:szCs w:val="21"/>
                <w:highlight w:val="none"/>
                <w:lang w:val="en-US" w:eastAsia="zh-CN"/>
              </w:rPr>
              <w:suppressLineNumbers w:val="0"/>
            </w:pPr>
            <w:r>
              <w:rPr>
                <w:rFonts w:hint="eastAsia" w:ascii="宋体" w:hAnsi="宋体"/>
                <w:color w:val="000000"/>
                <w:szCs w:val="21"/>
                <w:highlight w:val="none"/>
                <w:lang w:val="en-US" w:eastAsia="zh-CN"/>
              </w:rPr>
              <w:t xml:space="preserve">3</w:t>
            </w:r>
            <w:r>
              <w:rPr>
                <w:rFonts w:ascii="宋体" w:hAnsi="宋体" w:eastAsia="宋体"/>
                <w:color w:val="000000"/>
                <w:szCs w:val="21"/>
                <w:highlight w:val="none"/>
                <w:lang w:val="en-US" w:eastAsia="zh-CN"/>
              </w:rPr>
            </w:r>
            <w:r/>
          </w:p>
        </w:tc>
      </w:tr>
      <w:tr>
        <w:trPr>
          <w:trHeight w:val="587"/>
        </w:trPr>
        <w:tc>
          <w:tcPr>
            <w:tcW w:w="753" w:type="dxa"/>
            <w:vAlign w:val="center"/>
            <w:textDirection w:val="lrTb"/>
            <w:noWrap w:val="false"/>
          </w:tcPr>
          <w:p>
            <w:pPr>
              <w:pStyle w:val="941"/>
              <w:ind w:left="0" w:right="0"/>
              <w:keepLines w:val="0"/>
              <w:keepNext w:val="0"/>
              <w:spacing w:before="0" w:beforeAutospacing="0" w:after="0" w:afterAutospacing="0"/>
              <w:widowControl/>
              <w:rPr>
                <w:rFonts w:hint="eastAsia" w:eastAsia="宋体"/>
                <w:color w:val="000000"/>
                <w:szCs w:val="22"/>
                <w:highlight w:val="none"/>
                <w:lang w:val="en-US" w:eastAsia="zh-CN"/>
              </w:rPr>
              <w:suppressLineNumbers w:val="0"/>
            </w:pPr>
            <w:r>
              <w:rPr>
                <w:rFonts w:hint="eastAsia"/>
                <w:color w:val="000000"/>
                <w:szCs w:val="22"/>
                <w:highlight w:val="none"/>
                <w:lang w:val="en-US" w:eastAsia="zh-CN"/>
              </w:rPr>
              <w:t xml:space="preserve">4</w:t>
            </w:r>
            <w:r>
              <w:rPr>
                <w:rFonts w:hint="eastAsia" w:eastAsia="宋体"/>
                <w:color w:val="000000"/>
                <w:szCs w:val="22"/>
                <w:highlight w:val="none"/>
                <w:lang w:val="en-US" w:eastAsia="zh-CN"/>
              </w:rPr>
            </w:r>
            <w:r/>
          </w:p>
        </w:tc>
        <w:tc>
          <w:tcPr>
            <w:tcW w:w="1455" w:type="dxa"/>
            <w:vAlign w:val="center"/>
            <w:textDirection w:val="lrTb"/>
            <w:noWrap w:val="false"/>
          </w:tcPr>
          <w:p>
            <w:pPr>
              <w:pStyle w:val="887"/>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突发事件的应急措施及纠纷处置措施方案（</w:t>
            </w:r>
            <w:r>
              <w:rPr>
                <w:rFonts w:hint="eastAsia" w:ascii="宋体" w:hAnsi="宋体" w:eastAsia="宋体" w:cs="宋体"/>
                <w:i w:val="0"/>
                <w:iCs w:val="0"/>
                <w:color w:val="000000"/>
                <w:sz w:val="21"/>
                <w:szCs w:val="21"/>
                <w:highlight w:val="none"/>
                <w:u w:val="none"/>
                <w:lang w:val="en-US" w:eastAsia="zh-CN"/>
              </w:rPr>
              <w:t xml:space="preserve">6</w:t>
            </w:r>
            <w:r>
              <w:rPr>
                <w:rFonts w:hint="eastAsia" w:ascii="宋体" w:hAnsi="宋体" w:eastAsia="宋体" w:cs="宋体"/>
                <w:i w:val="0"/>
                <w:iCs w:val="0"/>
                <w:color w:val="000000"/>
                <w:sz w:val="21"/>
                <w:szCs w:val="21"/>
                <w:highlight w:val="none"/>
                <w:u w:val="none"/>
              </w:rPr>
              <w:t xml:space="preserve">分）</w:t>
            </w:r>
            <w:r>
              <w:rPr>
                <w:rFonts w:hint="eastAsia" w:ascii="宋体" w:hAnsi="宋体" w:eastAsia="宋体" w:cs="宋体"/>
                <w:i w:val="0"/>
                <w:iCs w:val="0"/>
                <w:color w:val="000000"/>
                <w:sz w:val="21"/>
                <w:szCs w:val="21"/>
                <w:highlight w:val="none"/>
                <w:u w:val="none"/>
              </w:rPr>
            </w:r>
            <w:r/>
          </w:p>
        </w:tc>
        <w:tc>
          <w:tcPr>
            <w:tcW w:w="6399" w:type="dxa"/>
            <w:vAlign w:val="center"/>
            <w:textDirection w:val="lrTb"/>
            <w:noWrap w:val="false"/>
          </w:tcPr>
          <w:p>
            <w:pPr>
              <w:pStyle w:val="887"/>
              <w:ind w:left="0" w:right="0"/>
              <w:keepLines w:val="0"/>
              <w:keepNext w:val="0"/>
              <w:spacing w:before="0" w:beforeAutospacing="0" w:after="0" w:afterAutospacing="0" w:line="360" w:lineRule="auto"/>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包括：资产保护应急措施、特殊事故（情况）措施、治安应急措施、消防应急措施等比较。由评标委员会根据技术方案的合理性、完善性、规范性、清晰性、可操作性较好的得6分；合理性、完善性、规范性、清晰性、可操作性一般的得4分；合理性、完善性、规范性、清晰性、可操作性较差的得2分；</w:t>
            </w:r>
            <w:r>
              <w:rPr>
                <w:rFonts w:hint="eastAsia" w:ascii="宋体" w:hAnsi="宋体" w:cs="宋体"/>
                <w:i w:val="0"/>
                <w:iCs w:val="0"/>
                <w:color w:val="000000"/>
                <w:sz w:val="21"/>
                <w:szCs w:val="21"/>
                <w:highlight w:val="none"/>
                <w:u w:val="none"/>
                <w:lang w:val="en-US" w:eastAsia="zh-CN"/>
              </w:rPr>
              <w:t xml:space="preserve">未提供或</w:t>
            </w:r>
            <w:r>
              <w:rPr>
                <w:rFonts w:hint="eastAsia" w:ascii="宋体" w:hAnsi="宋体" w:eastAsia="宋体" w:cs="宋体"/>
                <w:i w:val="0"/>
                <w:iCs w:val="0"/>
                <w:color w:val="000000"/>
                <w:sz w:val="21"/>
                <w:szCs w:val="21"/>
                <w:highlight w:val="none"/>
                <w:u w:val="none"/>
              </w:rPr>
              <w:t xml:space="preserve">与本项目无关的不得分。</w:t>
            </w:r>
            <w:r>
              <w:rPr>
                <w:rFonts w:hint="eastAsia" w:ascii="宋体" w:hAnsi="宋体" w:eastAsia="宋体" w:cs="宋体"/>
                <w:i w:val="0"/>
                <w:iCs w:val="0"/>
                <w:color w:val="000000"/>
                <w:sz w:val="21"/>
                <w:szCs w:val="21"/>
                <w:highlight w:val="none"/>
                <w:u w:val="none"/>
                <w:lang w:val="en-US" w:eastAsia="zh-CN"/>
              </w:rPr>
            </w:r>
            <w:r/>
          </w:p>
        </w:tc>
        <w:tc>
          <w:tcPr>
            <w:tcW w:w="666" w:type="dxa"/>
            <w:vAlign w:val="center"/>
            <w:textDirection w:val="lrTb"/>
            <w:noWrap w:val="false"/>
          </w:tcPr>
          <w:p>
            <w:pPr>
              <w:pStyle w:val="887"/>
              <w:ind w:left="0" w:right="0"/>
              <w:jc w:val="center"/>
              <w:keepLines w:val="0"/>
              <w:keepNext w:val="0"/>
              <w:spacing w:before="0" w:beforeAutospacing="0" w:after="0" w:afterAutospacing="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6</w:t>
            </w:r>
            <w:r>
              <w:rPr>
                <w:rFonts w:ascii="宋体" w:hAnsi="宋体" w:eastAsia="宋体" w:cs="宋体"/>
                <w:i w:val="0"/>
                <w:iCs w:val="0"/>
                <w:color w:val="000000"/>
                <w:sz w:val="21"/>
                <w:szCs w:val="21"/>
                <w:highlight w:val="none"/>
                <w:u w:val="none"/>
                <w:lang w:val="en-US" w:eastAsia="zh-CN"/>
              </w:rPr>
            </w:r>
            <w:r/>
          </w:p>
        </w:tc>
      </w:tr>
      <w:tr>
        <w:trPr>
          <w:trHeight w:val="309"/>
        </w:trPr>
        <w:tc>
          <w:tcPr>
            <w:tcW w:w="753" w:type="dxa"/>
            <w:vAlign w:val="center"/>
            <w:vMerge w:val="restart"/>
            <w:textDirection w:val="lrTb"/>
            <w:noWrap w:val="false"/>
          </w:tcPr>
          <w:p>
            <w:pPr>
              <w:pStyle w:val="887"/>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lang w:val="en-US" w:eastAsia="zh-CN"/>
              </w:rPr>
            </w:r>
            <w:r/>
          </w:p>
        </w:tc>
        <w:tc>
          <w:tcPr>
            <w:tcW w:w="1455" w:type="dxa"/>
            <w:vAlign w:val="center"/>
            <w:vMerge w:val="restart"/>
            <w:textDirection w:val="lrTb"/>
            <w:noWrap w:val="false"/>
          </w:tcPr>
          <w:p>
            <w:pPr>
              <w:pStyle w:val="887"/>
              <w:ind w:left="0" w:right="0"/>
              <w:jc w:val="left"/>
              <w:keepLines w:val="0"/>
              <w:keepNext w:val="0"/>
              <w:spacing w:before="0" w:beforeAutospacing="0" w:after="0" w:afterAutospacing="0" w:line="360" w:lineRule="auto"/>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eastAsia="zh-CN"/>
              </w:rPr>
              <w:t xml:space="preserve">内部管理规章制度及考核管理办法</w:t>
            </w:r>
            <w:r>
              <w:rPr>
                <w:rFonts w:hint="eastAsia" w:ascii="宋体" w:hAnsi="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lang w:eastAsia="zh-CN"/>
              </w:rPr>
              <w:t xml:space="preserve">12分</w:t>
            </w:r>
            <w:r>
              <w:rPr>
                <w:rFonts w:hint="eastAsia" w:ascii="宋体" w:hAnsi="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lang w:eastAsia="zh-CN"/>
              </w:rPr>
            </w:r>
            <w:r/>
          </w:p>
        </w:tc>
        <w:tc>
          <w:tcPr>
            <w:tcW w:w="6399" w:type="dxa"/>
            <w:vAlign w:val="center"/>
            <w:textDirection w:val="lrTb"/>
            <w:noWrap w:val="false"/>
          </w:tcPr>
          <w:p>
            <w:pPr>
              <w:pStyle w:val="887"/>
              <w:ind w:left="0" w:right="0"/>
              <w:keepLines w:val="0"/>
              <w:keepNext w:val="0"/>
              <w:spacing w:before="0" w:beforeAutospacing="0" w:after="0" w:afterAutospacing="0" w:line="360" w:lineRule="auto"/>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5.1、管理规章制度比较，最高3分。由评标委员会根据技术方案的合理性、完善性、规范性、清晰性、可操作性较好的得3分，合理性、完善性、规范性、清晰性、可操作性一般的得2分，合理性、完善性、规范性、清晰性、可操作性较差的得1分；未提供或</w:t>
            </w:r>
            <w:r>
              <w:rPr>
                <w:rFonts w:hint="eastAsia" w:ascii="宋体" w:hAnsi="宋体" w:eastAsia="宋体" w:cs="宋体"/>
                <w:i w:val="0"/>
                <w:iCs w:val="0"/>
                <w:color w:val="000000"/>
                <w:sz w:val="21"/>
                <w:szCs w:val="21"/>
                <w:highlight w:val="none"/>
                <w:u w:val="none"/>
              </w:rPr>
              <w:t xml:space="preserve">与本项目无关的不得分。</w:t>
            </w:r>
            <w:r>
              <w:rPr>
                <w:rFonts w:ascii="宋体" w:hAnsi="宋体" w:eastAsia="宋体" w:cs="宋体"/>
                <w:i w:val="0"/>
                <w:iCs w:val="0"/>
                <w:color w:val="000000"/>
                <w:sz w:val="21"/>
                <w:szCs w:val="21"/>
                <w:highlight w:val="none"/>
                <w:u w:val="none"/>
                <w:lang w:val="en-US" w:eastAsia="zh-CN"/>
              </w:rPr>
            </w:r>
            <w:r/>
          </w:p>
        </w:tc>
        <w:tc>
          <w:tcPr>
            <w:tcW w:w="666" w:type="dxa"/>
            <w:vAlign w:val="center"/>
            <w:textDirection w:val="lrTb"/>
            <w:noWrap w:val="false"/>
          </w:tcPr>
          <w:p>
            <w:pPr>
              <w:pStyle w:val="887"/>
              <w:ind w:left="0" w:right="0"/>
              <w:jc w:val="center"/>
              <w:keepLines w:val="0"/>
              <w:keepNext w:val="0"/>
              <w:spacing w:before="0" w:beforeAutospacing="0" w:after="0" w:afterAutospacing="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3</w:t>
            </w:r>
            <w:r>
              <w:rPr>
                <w:rFonts w:ascii="宋体" w:hAnsi="宋体" w:eastAsia="宋体" w:cs="宋体"/>
                <w:i w:val="0"/>
                <w:iCs w:val="0"/>
                <w:color w:val="000000"/>
                <w:sz w:val="21"/>
                <w:szCs w:val="21"/>
                <w:highlight w:val="none"/>
                <w:u w:val="none"/>
                <w:lang w:val="en-US" w:eastAsia="zh-CN"/>
              </w:rPr>
            </w:r>
            <w:r/>
          </w:p>
        </w:tc>
      </w:tr>
      <w:tr>
        <w:trPr>
          <w:trHeight w:val="309"/>
        </w:trPr>
        <w:tc>
          <w:tcPr>
            <w:tcW w:w="753" w:type="dxa"/>
            <w:vAlign w:val="center"/>
            <w:vMerge w:val="continue"/>
            <w:textDirection w:val="lrTb"/>
            <w:noWrap w:val="false"/>
          </w:tcPr>
          <w:p>
            <w:pPr>
              <w:pStyle w:val="887"/>
              <w:ind w:left="0" w:right="0"/>
              <w:keepLines w:val="0"/>
              <w:keepNext w:val="0"/>
              <w:spacing w:before="0" w:beforeAutospacing="0" w:after="0" w:afterAutospacing="0" w:line="440" w:lineRule="exact"/>
              <w:rPr>
                <w:color w:val="000000"/>
                <w:highlight w:val="none"/>
              </w:rPr>
              <w:suppressLineNumbers w:val="0"/>
            </w:pPr>
            <w:r>
              <w:rPr>
                <w:color w:val="000000"/>
                <w:highlight w:val="none"/>
              </w:rPr>
            </w:r>
            <w:r/>
          </w:p>
        </w:tc>
        <w:tc>
          <w:tcPr>
            <w:tcW w:w="1455" w:type="dxa"/>
            <w:vAlign w:val="center"/>
            <w:vMerge w:val="continue"/>
            <w:textDirection w:val="lrTb"/>
            <w:noWrap w:val="false"/>
          </w:tcPr>
          <w:p>
            <w:pPr>
              <w:pStyle w:val="887"/>
              <w:ind w:left="0" w:right="0"/>
              <w:keepLines w:val="0"/>
              <w:keepNext w:val="0"/>
              <w:spacing w:before="0" w:beforeAutospacing="0" w:after="0" w:afterAutospacing="0" w:line="360" w:lineRule="auto"/>
              <w:rPr>
                <w:color w:val="000000"/>
                <w:highlight w:val="none"/>
              </w:rPr>
              <w:suppressLineNumbers w:val="0"/>
            </w:pPr>
            <w:r>
              <w:rPr>
                <w:color w:val="000000"/>
                <w:highlight w:val="none"/>
              </w:rPr>
            </w:r>
            <w:r/>
          </w:p>
        </w:tc>
        <w:tc>
          <w:tcPr>
            <w:tcW w:w="6399" w:type="dxa"/>
            <w:vAlign w:val="center"/>
            <w:textDirection w:val="lrTb"/>
            <w:noWrap w:val="false"/>
          </w:tcPr>
          <w:p>
            <w:pPr>
              <w:pStyle w:val="887"/>
              <w:ind w:left="0" w:right="0"/>
              <w:keepLines w:val="0"/>
              <w:keepNext w:val="0"/>
              <w:spacing w:before="0" w:beforeAutospacing="0" w:after="0" w:afterAutospacing="0" w:line="360" w:lineRule="auto"/>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5.2、</w:t>
            </w:r>
            <w:r>
              <w:rPr>
                <w:rFonts w:hint="eastAsia" w:ascii="Times New Roman" w:hAnsi="Times New Roman" w:eastAsia="宋体"/>
                <w:color w:val="000000"/>
                <w:sz w:val="21"/>
                <w:szCs w:val="21"/>
                <w:highlight w:val="none"/>
              </w:rPr>
              <w:t xml:space="preserve">服务人员安全文明规范比较，最高3分</w:t>
            </w:r>
            <w:r>
              <w:rPr>
                <w:rFonts w:hint="eastAsia" w:ascii="Times New Roman" w:hAnsi="Times New Roman" w:eastAsia="宋体"/>
                <w:color w:val="000000"/>
                <w:sz w:val="21"/>
                <w:szCs w:val="21"/>
                <w:highlight w:val="none"/>
                <w:lang w:eastAsia="zh-CN"/>
              </w:rPr>
              <w:t xml:space="preserve">。</w:t>
            </w:r>
            <w:r>
              <w:rPr>
                <w:rFonts w:hint="eastAsia" w:ascii="Times New Roman" w:hAnsi="Times New Roman" w:eastAsia="宋体"/>
                <w:color w:val="000000"/>
                <w:sz w:val="21"/>
                <w:szCs w:val="21"/>
                <w:highlight w:val="none"/>
              </w:rPr>
              <w:t xml:space="preserve">由评标委员会根据技术方案的合理性、完善性、规范性、清晰性、可操作性较好的得3分，合理性、完善性、规范性、清晰性、可操作性一般的得2分，合理性、完善性、规范性、清晰性、可操作性较差的得1分；</w:t>
            </w:r>
            <w:r>
              <w:rPr>
                <w:rFonts w:hint="eastAsia" w:ascii="宋体" w:hAnsi="宋体" w:cs="宋体"/>
                <w:i w:val="0"/>
                <w:iCs w:val="0"/>
                <w:color w:val="000000"/>
                <w:sz w:val="21"/>
                <w:szCs w:val="21"/>
                <w:highlight w:val="none"/>
                <w:u w:val="none"/>
                <w:lang w:val="en-US" w:eastAsia="zh-CN"/>
              </w:rPr>
              <w:t xml:space="preserve">未提供或</w:t>
            </w:r>
            <w:r>
              <w:rPr>
                <w:rFonts w:hint="eastAsia" w:ascii="宋体" w:hAnsi="宋体" w:eastAsia="宋体" w:cs="宋体"/>
                <w:i w:val="0"/>
                <w:iCs w:val="0"/>
                <w:color w:val="000000"/>
                <w:sz w:val="21"/>
                <w:szCs w:val="21"/>
                <w:highlight w:val="none"/>
                <w:u w:val="none"/>
              </w:rPr>
              <w:t xml:space="preserve">与本项目无关的不得分。</w:t>
            </w:r>
            <w:r>
              <w:rPr>
                <w:rFonts w:ascii="宋体" w:hAnsi="宋体" w:eastAsia="宋体" w:cs="宋体"/>
                <w:i w:val="0"/>
                <w:iCs w:val="0"/>
                <w:color w:val="000000"/>
                <w:sz w:val="21"/>
                <w:szCs w:val="21"/>
                <w:highlight w:val="none"/>
                <w:u w:val="none"/>
                <w:lang w:val="en-US" w:eastAsia="zh-CN"/>
              </w:rPr>
            </w:r>
            <w:r/>
          </w:p>
        </w:tc>
        <w:tc>
          <w:tcPr>
            <w:tcW w:w="666" w:type="dxa"/>
            <w:vAlign w:val="center"/>
            <w:textDirection w:val="lrTb"/>
            <w:noWrap w:val="false"/>
          </w:tcPr>
          <w:p>
            <w:pPr>
              <w:pStyle w:val="887"/>
              <w:ind w:left="0" w:right="0"/>
              <w:jc w:val="center"/>
              <w:keepLines w:val="0"/>
              <w:keepNext w:val="0"/>
              <w:spacing w:before="0" w:beforeAutospacing="0" w:after="0" w:afterAutospacing="0" w:line="440" w:lineRule="exact"/>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3</w:t>
            </w:r>
            <w:r>
              <w:rPr>
                <w:rFonts w:hint="eastAsia" w:ascii="宋体" w:hAnsi="宋体" w:eastAsia="宋体" w:cs="宋体"/>
                <w:i w:val="0"/>
                <w:iCs w:val="0"/>
                <w:color w:val="000000"/>
                <w:sz w:val="21"/>
                <w:szCs w:val="21"/>
                <w:highlight w:val="none"/>
                <w:u w:val="none"/>
                <w:lang w:val="en-US" w:eastAsia="zh-CN"/>
              </w:rPr>
            </w:r>
            <w:r/>
          </w:p>
        </w:tc>
      </w:tr>
      <w:tr>
        <w:trPr>
          <w:trHeight w:val="309"/>
        </w:trPr>
        <w:tc>
          <w:tcPr>
            <w:tcW w:w="753" w:type="dxa"/>
            <w:vAlign w:val="center"/>
            <w:vMerge w:val="continue"/>
            <w:textDirection w:val="lrTb"/>
            <w:noWrap w:val="false"/>
          </w:tcPr>
          <w:p>
            <w:pPr>
              <w:pStyle w:val="887"/>
              <w:ind w:left="0" w:right="0"/>
              <w:keepLines w:val="0"/>
              <w:keepNext w:val="0"/>
              <w:spacing w:before="0" w:beforeAutospacing="0" w:after="0" w:afterAutospacing="0" w:line="440" w:lineRule="exact"/>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455" w:type="dxa"/>
            <w:vAlign w:val="center"/>
            <w:vMerge w:val="continue"/>
            <w:textDirection w:val="lrTb"/>
            <w:noWrap w:val="false"/>
          </w:tcPr>
          <w:p>
            <w:pPr>
              <w:pStyle w:val="887"/>
              <w:ind w:left="0" w:right="0"/>
              <w:keepLines w:val="0"/>
              <w:keepNext w:val="0"/>
              <w:spacing w:before="0" w:beforeAutospacing="0" w:after="0" w:afterAutospacing="0" w:line="360" w:lineRule="auto"/>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6399" w:type="dxa"/>
            <w:vAlign w:val="center"/>
            <w:textDirection w:val="lrTb"/>
            <w:noWrap w:val="false"/>
          </w:tcPr>
          <w:p>
            <w:pPr>
              <w:pStyle w:val="887"/>
              <w:ind w:left="0" w:right="0"/>
              <w:keepLines w:val="0"/>
              <w:keepNext w:val="0"/>
              <w:spacing w:before="0" w:beforeAutospacing="0" w:after="0" w:afterAutospacing="0" w:line="360" w:lineRule="auto"/>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5.3、</w:t>
            </w:r>
            <w:r>
              <w:rPr>
                <w:rFonts w:hint="eastAsia" w:ascii="Times New Roman" w:hAnsi="Times New Roman" w:eastAsia="宋体"/>
                <w:color w:val="000000"/>
                <w:sz w:val="21"/>
                <w:szCs w:val="21"/>
                <w:highlight w:val="none"/>
              </w:rPr>
              <w:t xml:space="preserve">消防安全管理制度比较，最高3分：由评标委员会根据技术方案的合理性、完善性、规范性、清晰性、可操作性较好的得3分，合理性、完善性、规范性、清晰性、可操作性一般的得2分，合理性、完善性、规范性、清晰性、可操作性较差的得1分；</w:t>
            </w:r>
            <w:r>
              <w:rPr>
                <w:rFonts w:hint="eastAsia" w:ascii="宋体" w:hAnsi="宋体" w:cs="宋体"/>
                <w:i w:val="0"/>
                <w:iCs w:val="0"/>
                <w:color w:val="000000"/>
                <w:sz w:val="21"/>
                <w:szCs w:val="21"/>
                <w:highlight w:val="none"/>
                <w:u w:val="none"/>
                <w:lang w:val="en-US" w:eastAsia="zh-CN"/>
              </w:rPr>
              <w:t xml:space="preserve">未提供或</w:t>
            </w:r>
            <w:r>
              <w:rPr>
                <w:rFonts w:hint="eastAsia" w:ascii="宋体" w:hAnsi="宋体" w:eastAsia="宋体" w:cs="宋体"/>
                <w:i w:val="0"/>
                <w:iCs w:val="0"/>
                <w:color w:val="000000"/>
                <w:sz w:val="21"/>
                <w:szCs w:val="21"/>
                <w:highlight w:val="none"/>
                <w:u w:val="none"/>
              </w:rPr>
              <w:t xml:space="preserve">与本项目无关的不得分。</w:t>
            </w:r>
            <w:r>
              <w:rPr>
                <w:rFonts w:ascii="宋体" w:hAnsi="宋体" w:eastAsia="宋体" w:cs="宋体"/>
                <w:i w:val="0"/>
                <w:iCs w:val="0"/>
                <w:color w:val="000000"/>
                <w:sz w:val="21"/>
                <w:szCs w:val="21"/>
                <w:highlight w:val="none"/>
                <w:u w:val="none"/>
                <w:lang w:val="en-US" w:eastAsia="zh-CN"/>
              </w:rPr>
            </w:r>
            <w:r/>
          </w:p>
        </w:tc>
        <w:tc>
          <w:tcPr>
            <w:tcW w:w="666" w:type="dxa"/>
            <w:vAlign w:val="center"/>
            <w:textDirection w:val="lrTb"/>
            <w:noWrap w:val="false"/>
          </w:tcPr>
          <w:p>
            <w:pPr>
              <w:pStyle w:val="887"/>
              <w:ind w:left="0" w:right="0"/>
              <w:jc w:val="center"/>
              <w:keepLines w:val="0"/>
              <w:keepNext w:val="0"/>
              <w:spacing w:before="0" w:beforeAutospacing="0" w:after="0" w:afterAutospacing="0" w:line="440" w:lineRule="exact"/>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3</w:t>
            </w:r>
            <w:r>
              <w:rPr>
                <w:rFonts w:hint="eastAsia" w:ascii="宋体" w:hAnsi="宋体" w:eastAsia="宋体" w:cs="宋体"/>
                <w:i w:val="0"/>
                <w:iCs w:val="0"/>
                <w:color w:val="000000"/>
                <w:sz w:val="21"/>
                <w:szCs w:val="21"/>
                <w:highlight w:val="none"/>
                <w:u w:val="none"/>
                <w:lang w:val="en-US" w:eastAsia="zh-CN"/>
              </w:rPr>
            </w:r>
            <w:r/>
          </w:p>
        </w:tc>
      </w:tr>
      <w:tr>
        <w:trPr>
          <w:trHeight w:val="309"/>
        </w:trPr>
        <w:tc>
          <w:tcPr>
            <w:tcW w:w="753" w:type="dxa"/>
            <w:vAlign w:val="center"/>
            <w:vMerge w:val="continue"/>
            <w:textDirection w:val="lrTb"/>
            <w:noWrap w:val="false"/>
          </w:tcPr>
          <w:p>
            <w:pPr>
              <w:pStyle w:val="887"/>
              <w:ind w:left="0" w:right="0"/>
              <w:keepLines w:val="0"/>
              <w:keepNext w:val="0"/>
              <w:spacing w:before="0" w:beforeAutospacing="0" w:after="0" w:afterAutospacing="0" w:line="440" w:lineRule="exact"/>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455" w:type="dxa"/>
            <w:vAlign w:val="center"/>
            <w:vMerge w:val="continue"/>
            <w:textDirection w:val="lrTb"/>
            <w:noWrap w:val="false"/>
          </w:tcPr>
          <w:p>
            <w:pPr>
              <w:pStyle w:val="887"/>
              <w:ind w:left="0" w:right="0"/>
              <w:keepLines w:val="0"/>
              <w:keepNext w:val="0"/>
              <w:spacing w:before="0" w:beforeAutospacing="0" w:after="0" w:afterAutospacing="0" w:line="360" w:lineRule="auto"/>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6399" w:type="dxa"/>
            <w:vAlign w:val="center"/>
            <w:textDirection w:val="lrTb"/>
            <w:noWrap w:val="false"/>
          </w:tcPr>
          <w:p>
            <w:pPr>
              <w:pStyle w:val="958"/>
              <w:ind w:left="0" w:right="0"/>
              <w:keepLines w:val="0"/>
              <w:keepNext w:val="0"/>
              <w:spacing w:before="0" w:beforeAutospacing="0" w:after="0" w:afterAutospacing="0" w:line="360" w:lineRule="auto"/>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Times New Roman"/>
                <w:color w:val="000000"/>
                <w:sz w:val="21"/>
                <w:szCs w:val="21"/>
                <w:highlight w:val="none"/>
                <w:lang w:val="en-US" w:eastAsia="zh-CN" w:bidi="ar-SA"/>
              </w:rPr>
              <w:t xml:space="preserve">5.4、服务档案管理制度比较，最高3分：由评标委员会根据技术方案的合理性、完善性、规范性、清晰性、可操作性较好的得3分，合理性、完善性、规范性、清晰性、可操作性一般的得2分，合理性、完善性、规范性、清晰性、可操作性较差的得1分；</w:t>
            </w:r>
            <w:r>
              <w:rPr>
                <w:rFonts w:hint="eastAsia" w:ascii="宋体" w:hAnsi="宋体" w:cs="宋体"/>
                <w:i w:val="0"/>
                <w:iCs w:val="0"/>
                <w:color w:val="000000"/>
                <w:sz w:val="21"/>
                <w:szCs w:val="21"/>
                <w:highlight w:val="none"/>
                <w:u w:val="none"/>
                <w:lang w:val="en-US" w:eastAsia="zh-CN"/>
              </w:rPr>
              <w:t xml:space="preserve">未提供或</w:t>
            </w:r>
            <w:r>
              <w:rPr>
                <w:rFonts w:hint="eastAsia" w:ascii="宋体" w:hAnsi="宋体" w:eastAsia="宋体" w:cs="宋体"/>
                <w:i w:val="0"/>
                <w:iCs w:val="0"/>
                <w:color w:val="000000"/>
                <w:sz w:val="21"/>
                <w:szCs w:val="21"/>
                <w:highlight w:val="none"/>
                <w:u w:val="none"/>
              </w:rPr>
              <w:t xml:space="preserve">与本项目无关的不得分。</w:t>
            </w:r>
            <w:r>
              <w:rPr>
                <w:rFonts w:ascii="宋体" w:hAnsi="宋体" w:eastAsia="宋体" w:cs="宋体"/>
                <w:i w:val="0"/>
                <w:iCs w:val="0"/>
                <w:color w:val="000000"/>
                <w:sz w:val="21"/>
                <w:szCs w:val="21"/>
                <w:highlight w:val="none"/>
                <w:u w:val="none"/>
                <w:lang w:val="en-US" w:eastAsia="zh-CN"/>
              </w:rPr>
            </w:r>
            <w:r/>
          </w:p>
        </w:tc>
        <w:tc>
          <w:tcPr>
            <w:tcW w:w="666" w:type="dxa"/>
            <w:vAlign w:val="center"/>
            <w:textDirection w:val="lrTb"/>
            <w:noWrap w:val="false"/>
          </w:tcPr>
          <w:p>
            <w:pPr>
              <w:pStyle w:val="887"/>
              <w:ind w:left="0" w:right="0"/>
              <w:jc w:val="center"/>
              <w:keepLines w:val="0"/>
              <w:keepNext w:val="0"/>
              <w:spacing w:before="0" w:beforeAutospacing="0" w:after="0" w:afterAutospacing="0" w:line="440" w:lineRule="exact"/>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3</w:t>
            </w:r>
            <w:r>
              <w:rPr>
                <w:rFonts w:hint="eastAsia" w:ascii="宋体" w:hAnsi="宋体" w:eastAsia="宋体" w:cs="宋体"/>
                <w:i w:val="0"/>
                <w:iCs w:val="0"/>
                <w:color w:val="000000"/>
                <w:sz w:val="21"/>
                <w:szCs w:val="21"/>
                <w:highlight w:val="none"/>
                <w:u w:val="none"/>
                <w:lang w:val="en-US" w:eastAsia="zh-CN"/>
              </w:rPr>
            </w:r>
            <w:r/>
          </w:p>
        </w:tc>
      </w:tr>
      <w:tr>
        <w:trPr>
          <w:trHeight w:val="587"/>
        </w:trPr>
        <w:tc>
          <w:tcPr>
            <w:tcW w:w="753" w:type="dxa"/>
            <w:vAlign w:val="center"/>
            <w:textDirection w:val="lrTb"/>
            <w:noWrap w:val="false"/>
          </w:tcPr>
          <w:p>
            <w:pPr>
              <w:pStyle w:val="887"/>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二</w:t>
            </w:r>
            <w:r>
              <w:rPr>
                <w:rFonts w:hint="eastAsia" w:ascii="宋体" w:hAnsi="宋体" w:eastAsia="宋体" w:cs="宋体"/>
                <w:b/>
                <w:bCs/>
                <w:i w:val="0"/>
                <w:iCs w:val="0"/>
                <w:color w:val="000000"/>
                <w:sz w:val="21"/>
                <w:szCs w:val="21"/>
                <w:highlight w:val="none"/>
                <w:u w:val="none"/>
                <w:lang w:val="en-US" w:eastAsia="zh-CN"/>
              </w:rPr>
            </w:r>
            <w:r/>
          </w:p>
        </w:tc>
        <w:tc>
          <w:tcPr>
            <w:gridSpan w:val="3"/>
            <w:tcW w:w="8520" w:type="dxa"/>
            <w:vAlign w:val="center"/>
            <w:textDirection w:val="lrTb"/>
            <w:noWrap w:val="false"/>
          </w:tcPr>
          <w:p>
            <w:pPr>
              <w:pStyle w:val="887"/>
              <w:ind w:left="0" w:right="0"/>
              <w:jc w:val="both"/>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人员素质比较（11分）</w:t>
            </w:r>
            <w:r>
              <w:rPr>
                <w:rFonts w:hint="eastAsia" w:ascii="宋体" w:hAnsi="宋体" w:eastAsia="宋体" w:cs="宋体"/>
                <w:b/>
                <w:bCs/>
                <w:i w:val="0"/>
                <w:iCs w:val="0"/>
                <w:color w:val="000000"/>
                <w:sz w:val="21"/>
                <w:szCs w:val="21"/>
                <w:highlight w:val="none"/>
                <w:u w:val="none"/>
                <w:lang w:val="en-US" w:eastAsia="zh-CN"/>
              </w:rPr>
            </w:r>
            <w:r/>
          </w:p>
        </w:tc>
      </w:tr>
      <w:tr>
        <w:trPr>
          <w:trHeight w:val="587"/>
        </w:trPr>
        <w:tc>
          <w:tcPr>
            <w:tcW w:w="753" w:type="dxa"/>
            <w:vAlign w:val="center"/>
            <w:textDirection w:val="lrTb"/>
            <w:noWrap w:val="false"/>
          </w:tcPr>
          <w:p>
            <w:pPr>
              <w:pStyle w:val="941"/>
              <w:ind w:left="0" w:right="0" w:firstLine="0"/>
              <w:jc w:val="center"/>
              <w:keepLines w:val="0"/>
              <w:keepNext w:val="0"/>
              <w:spacing w:before="0" w:beforeAutospacing="0" w:after="0" w:afterAutospacing="0"/>
              <w:widowControl/>
              <w:rPr>
                <w:rFonts w:eastAsia="宋体"/>
                <w:color w:val="000000"/>
                <w:szCs w:val="22"/>
                <w:highlight w:val="none"/>
                <w:lang w:val="en-US" w:eastAsia="zh-CN"/>
              </w:rPr>
              <w:suppressLineNumbers w:val="0"/>
            </w:pPr>
            <w:r>
              <w:rPr>
                <w:rFonts w:hint="eastAsia"/>
                <w:color w:val="000000"/>
                <w:szCs w:val="22"/>
                <w:highlight w:val="none"/>
                <w:lang w:val="en-US" w:eastAsia="zh-CN"/>
              </w:rPr>
              <w:t xml:space="preserve">1</w:t>
            </w:r>
            <w:r>
              <w:rPr>
                <w:rFonts w:eastAsia="宋体"/>
                <w:color w:val="000000"/>
                <w:szCs w:val="22"/>
                <w:highlight w:val="none"/>
                <w:lang w:val="en-US" w:eastAsia="zh-CN"/>
              </w:rPr>
            </w:r>
            <w:r/>
          </w:p>
        </w:tc>
        <w:tc>
          <w:tcPr>
            <w:tcW w:w="1455" w:type="dxa"/>
            <w:vAlign w:val="center"/>
            <w:textDirection w:val="lrTb"/>
            <w:noWrap w:val="false"/>
          </w:tcPr>
          <w:p>
            <w:pPr>
              <w:pStyle w:val="887"/>
              <w:ind w:left="0" w:right="0"/>
              <w:keepLines w:val="0"/>
              <w:keepNext w:val="0"/>
              <w:spacing w:before="0" w:beforeAutospacing="0" w:after="0" w:afterAutospacing="0" w:line="360" w:lineRule="auto"/>
              <w:rPr>
                <w:rFonts w:hint="eastAsia" w:ascii="宋体" w:hAnsi="宋体"/>
                <w:color w:val="000000"/>
                <w:szCs w:val="21"/>
                <w:highlight w:val="none"/>
              </w:rPr>
              <w:suppressLineNumbers w:val="0"/>
            </w:pPr>
            <w:r>
              <w:rPr>
                <w:rFonts w:hint="eastAsia" w:ascii="宋体" w:hAnsi="宋体" w:eastAsia="宋体" w:cs="Times New Roman"/>
                <w:color w:val="000000"/>
                <w:szCs w:val="21"/>
                <w:highlight w:val="none"/>
              </w:rPr>
              <w:t xml:space="preserve">保安队长（</w:t>
            </w:r>
            <w:r>
              <w:rPr>
                <w:rFonts w:hint="eastAsia" w:ascii="宋体" w:hAnsi="宋体" w:eastAsia="宋体" w:cs="Times New Roman"/>
                <w:color w:val="000000"/>
                <w:szCs w:val="21"/>
                <w:highlight w:val="none"/>
                <w:lang w:val="en-US" w:eastAsia="zh-CN"/>
              </w:rPr>
              <w:t xml:space="preserve">5</w:t>
            </w:r>
            <w:r>
              <w:rPr>
                <w:rFonts w:ascii="宋体" w:hAnsi="宋体" w:eastAsia="宋体" w:cs="Times New Roman"/>
                <w:color w:val="000000"/>
                <w:szCs w:val="21"/>
                <w:highlight w:val="none"/>
              </w:rPr>
              <w:t xml:space="preserve">分）</w:t>
            </w:r>
            <w:r>
              <w:rPr>
                <w:rFonts w:hint="eastAsia" w:ascii="宋体" w:hAnsi="宋体"/>
                <w:color w:val="000000"/>
                <w:szCs w:val="21"/>
                <w:highlight w:val="none"/>
              </w:rPr>
            </w:r>
            <w:r/>
          </w:p>
        </w:tc>
        <w:tc>
          <w:tcPr>
            <w:tcW w:w="6399" w:type="dxa"/>
            <w:vAlign w:val="center"/>
            <w:textDirection w:val="lrTb"/>
            <w:noWrap w:val="false"/>
          </w:tcPr>
          <w:p>
            <w:pPr>
              <w:pStyle w:val="887"/>
              <w:spacing w:line="440" w:lineRule="exact"/>
              <w:tabs>
                <w:tab w:val="left" w:pos="2870" w:leader="none"/>
              </w:tabs>
              <w:rPr>
                <w:rFonts w:hint="eastAsia" w:ascii="宋体" w:hAnsi="宋体"/>
                <w:color w:val="000000"/>
                <w:szCs w:val="21"/>
                <w:highlight w:val="none"/>
              </w:rPr>
            </w:pPr>
            <w:r>
              <w:rPr>
                <w:rFonts w:hint="eastAsia" w:ascii="宋体" w:hAnsi="宋体"/>
                <w:color w:val="000000"/>
                <w:szCs w:val="21"/>
                <w:highlight w:val="none"/>
              </w:rPr>
              <w:t xml:space="preserve">响应单位针对本项目拟派的保安</w:t>
            </w:r>
            <w:r>
              <w:rPr>
                <w:rFonts w:hint="eastAsia" w:ascii="宋体" w:hAnsi="宋体"/>
                <w:color w:val="000000"/>
                <w:szCs w:val="21"/>
                <w:highlight w:val="none"/>
                <w:lang w:val="en-US" w:eastAsia="zh-CN"/>
              </w:rPr>
              <w:t xml:space="preserve">队长</w:t>
            </w:r>
            <w:r>
              <w:rPr>
                <w:rFonts w:hint="eastAsia" w:ascii="宋体" w:hAnsi="宋体"/>
                <w:color w:val="000000"/>
                <w:szCs w:val="21"/>
                <w:highlight w:val="none"/>
              </w:rPr>
              <w:t xml:space="preserve">具有</w:t>
            </w:r>
            <w:r>
              <w:rPr>
                <w:rFonts w:hint="eastAsia" w:ascii="宋体" w:hAnsi="宋体"/>
                <w:color w:val="000000"/>
                <w:szCs w:val="21"/>
                <w:highlight w:val="none"/>
                <w:lang w:val="en-US" w:eastAsia="zh-CN"/>
              </w:rPr>
              <w:t xml:space="preserve">本科</w:t>
            </w:r>
            <w:r>
              <w:rPr>
                <w:rFonts w:hint="eastAsia" w:ascii="宋体" w:hAnsi="宋体"/>
                <w:color w:val="000000"/>
                <w:szCs w:val="21"/>
                <w:highlight w:val="none"/>
              </w:rPr>
              <w:t xml:space="preserve">及以上学历的得</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分，具有高级（三级）保安员证书的得</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分，具有</w:t>
            </w:r>
            <w:r>
              <w:rPr>
                <w:rFonts w:hint="eastAsia" w:ascii="宋体" w:hAnsi="宋体"/>
                <w:color w:val="000000"/>
                <w:szCs w:val="21"/>
                <w:highlight w:val="none"/>
                <w:lang w:val="en-US" w:eastAsia="zh-CN"/>
              </w:rPr>
              <w:t xml:space="preserve">中级</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四级</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消防设施操作员证</w:t>
            </w:r>
            <w:r>
              <w:rPr>
                <w:rFonts w:hint="eastAsia" w:ascii="宋体" w:hAnsi="宋体"/>
                <w:color w:val="000000"/>
                <w:szCs w:val="21"/>
                <w:highlight w:val="none"/>
              </w:rPr>
              <w:t xml:space="preserve">的得</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分</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具有</w:t>
            </w:r>
            <w:r>
              <w:rPr>
                <w:rFonts w:hint="eastAsia" w:ascii="宋体" w:hAnsi="宋体"/>
                <w:color w:val="000000"/>
                <w:szCs w:val="21"/>
                <w:highlight w:val="none"/>
                <w:lang w:val="en-US" w:eastAsia="zh-CN"/>
              </w:rPr>
              <w:t xml:space="preserve">退役军人证</w:t>
            </w:r>
            <w:r>
              <w:rPr>
                <w:rFonts w:hint="eastAsia" w:ascii="宋体" w:hAnsi="宋体"/>
                <w:color w:val="000000"/>
                <w:szCs w:val="21"/>
                <w:highlight w:val="none"/>
              </w:rPr>
              <w:t xml:space="preserve">的得</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分</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具有</w:t>
            </w:r>
            <w:r>
              <w:rPr>
                <w:rFonts w:hint="eastAsia" w:ascii="宋体" w:hAnsi="宋体"/>
                <w:color w:val="000000"/>
                <w:szCs w:val="21"/>
                <w:highlight w:val="none"/>
                <w:lang w:val="en-US" w:eastAsia="zh-CN"/>
              </w:rPr>
              <w:t xml:space="preserve">救护员</w:t>
            </w:r>
            <w:r>
              <w:rPr>
                <w:rFonts w:hint="eastAsia" w:ascii="宋体" w:hAnsi="宋体"/>
                <w:color w:val="000000"/>
                <w:szCs w:val="21"/>
                <w:highlight w:val="none"/>
              </w:rPr>
              <w:t xml:space="preserve">证书的得</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分。本项最高</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887"/>
              <w:spacing w:line="440" w:lineRule="exact"/>
              <w:tabs>
                <w:tab w:val="left" w:pos="2870" w:leader="none"/>
              </w:tabs>
              <w:rPr>
                <w:rFonts w:ascii="宋体" w:hAnsi="宋体" w:eastAsia="宋体" w:cs="Times New Roman"/>
                <w:color w:val="000000"/>
                <w:szCs w:val="21"/>
                <w:highlight w:val="none"/>
                <w:lang w:val="en-US" w:eastAsia="zh-CN"/>
              </w:rPr>
            </w:pPr>
            <w:r>
              <w:rPr>
                <w:rFonts w:hint="eastAsia" w:ascii="宋体" w:hAnsi="宋体"/>
                <w:color w:val="000000"/>
                <w:szCs w:val="21"/>
                <w:highlight w:val="none"/>
              </w:rPr>
              <w:t xml:space="preserve">（响应文件中须提供相关证明材料复印件及社保部门出具的响应单位为其缴纳的近</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个月的社保证明复印件，资料提供不全不得分。）</w:t>
            </w:r>
            <w:r>
              <w:rPr>
                <w:rFonts w:ascii="宋体" w:hAnsi="宋体" w:eastAsia="宋体" w:cs="Times New Roman"/>
                <w:color w:val="000000"/>
                <w:szCs w:val="21"/>
                <w:highlight w:val="none"/>
                <w:lang w:val="en-US" w:eastAsia="zh-CN"/>
              </w:rPr>
            </w:r>
            <w:r/>
          </w:p>
        </w:tc>
        <w:tc>
          <w:tcPr>
            <w:tcW w:w="666" w:type="dxa"/>
            <w:vAlign w:val="center"/>
            <w:textDirection w:val="lrTb"/>
            <w:noWrap w:val="false"/>
          </w:tcPr>
          <w:p>
            <w:pPr>
              <w:pStyle w:val="887"/>
              <w:ind w:left="0" w:right="0"/>
              <w:jc w:val="center"/>
              <w:keepLines w:val="0"/>
              <w:keepNext w:val="0"/>
              <w:spacing w:before="0" w:beforeAutospacing="0" w:after="0" w:afterAutospacing="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5</w:t>
            </w:r>
            <w:r>
              <w:rPr>
                <w:rFonts w:ascii="宋体" w:hAnsi="宋体" w:eastAsia="宋体" w:cs="宋体"/>
                <w:i w:val="0"/>
                <w:iCs w:val="0"/>
                <w:color w:val="000000"/>
                <w:sz w:val="21"/>
                <w:szCs w:val="21"/>
                <w:highlight w:val="none"/>
                <w:u w:val="none"/>
                <w:lang w:val="en-US" w:eastAsia="zh-CN"/>
              </w:rPr>
            </w:r>
            <w:r/>
          </w:p>
        </w:tc>
      </w:tr>
      <w:tr>
        <w:trPr>
          <w:trHeight w:val="587"/>
        </w:trPr>
        <w:tc>
          <w:tcPr>
            <w:tcW w:w="753" w:type="dxa"/>
            <w:vAlign w:val="center"/>
            <w:textDirection w:val="lrTb"/>
            <w:noWrap w:val="false"/>
          </w:tcPr>
          <w:p>
            <w:pPr>
              <w:pStyle w:val="941"/>
              <w:ind w:left="0" w:right="0" w:firstLine="0"/>
              <w:jc w:val="center"/>
              <w:keepLines w:val="0"/>
              <w:keepNext w:val="0"/>
              <w:spacing w:before="0" w:beforeAutospacing="0" w:after="0" w:afterAutospacing="0"/>
              <w:widowControl/>
              <w:rPr>
                <w:color w:val="000000"/>
                <w:szCs w:val="22"/>
                <w:highlight w:val="none"/>
                <w:lang w:val="en-US" w:eastAsia="zh-CN"/>
              </w:rPr>
              <w:suppressLineNumbers w:val="0"/>
            </w:pPr>
            <w:r>
              <w:rPr>
                <w:rFonts w:hint="eastAsia"/>
                <w:color w:val="000000"/>
                <w:szCs w:val="22"/>
                <w:highlight w:val="none"/>
                <w:lang w:val="en-US" w:eastAsia="zh-CN"/>
              </w:rPr>
              <w:t xml:space="preserve">2</w:t>
            </w:r>
            <w:r>
              <w:rPr>
                <w:color w:val="000000"/>
                <w:szCs w:val="22"/>
                <w:highlight w:val="none"/>
                <w:lang w:val="en-US" w:eastAsia="zh-CN"/>
              </w:rPr>
            </w:r>
            <w:r/>
          </w:p>
        </w:tc>
        <w:tc>
          <w:tcPr>
            <w:tcW w:w="1455" w:type="dxa"/>
            <w:vAlign w:val="center"/>
            <w:textDirection w:val="lrTb"/>
            <w:noWrap w:val="false"/>
          </w:tcPr>
          <w:p>
            <w:pPr>
              <w:pStyle w:val="887"/>
              <w:ind w:left="0" w:right="0"/>
              <w:keepLines w:val="0"/>
              <w:keepNext w:val="0"/>
              <w:spacing w:before="0" w:beforeAutospacing="0" w:after="0" w:afterAutospacing="0" w:line="360" w:lineRule="auto"/>
              <w:rPr>
                <w:rFonts w:ascii="宋体" w:hAnsi="宋体" w:eastAsia="宋体" w:cs="Times New Roman"/>
                <w:color w:val="000000"/>
                <w:szCs w:val="21"/>
                <w:highlight w:val="none"/>
                <w:lang w:val="en-US" w:eastAsia="zh-CN"/>
              </w:rPr>
              <w:suppressLineNumbers w:val="0"/>
            </w:pPr>
            <w:r>
              <w:rPr>
                <w:rFonts w:hint="eastAsia" w:ascii="宋体" w:hAnsi="宋体" w:eastAsia="宋体" w:cs="Times New Roman"/>
                <w:color w:val="000000"/>
                <w:szCs w:val="21"/>
                <w:highlight w:val="none"/>
                <w:lang w:val="en-US" w:eastAsia="zh-CN"/>
              </w:rPr>
              <w:t xml:space="preserve">保安人员（除保安队长外）（6分）</w:t>
            </w:r>
            <w:r>
              <w:rPr>
                <w:rFonts w:ascii="宋体" w:hAnsi="宋体" w:eastAsia="宋体" w:cs="Times New Roman"/>
                <w:color w:val="000000"/>
                <w:szCs w:val="21"/>
                <w:highlight w:val="none"/>
                <w:lang w:val="en-US" w:eastAsia="zh-CN"/>
              </w:rPr>
            </w:r>
            <w:r/>
          </w:p>
        </w:tc>
        <w:tc>
          <w:tcPr>
            <w:tcW w:w="6399" w:type="dxa"/>
            <w:vAlign w:val="center"/>
            <w:textDirection w:val="lrTb"/>
            <w:noWrap w:val="false"/>
          </w:tcPr>
          <w:p>
            <w:pPr>
              <w:pStyle w:val="887"/>
              <w:spacing w:line="440" w:lineRule="exact"/>
              <w:tabs>
                <w:tab w:val="left" w:pos="2870" w:leader="none"/>
              </w:tabs>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2.1.</w:t>
            </w:r>
            <w:r>
              <w:rPr>
                <w:rFonts w:hint="eastAsia" w:ascii="宋体" w:hAnsi="宋体"/>
                <w:color w:val="000000"/>
                <w:szCs w:val="21"/>
                <w:highlight w:val="none"/>
              </w:rPr>
              <w:t xml:space="preserve">响应单位针对本项目拟派的保安人员中具有</w:t>
            </w:r>
            <w:r>
              <w:rPr>
                <w:rFonts w:hint="eastAsia" w:ascii="宋体" w:hAnsi="宋体"/>
                <w:color w:val="000000"/>
                <w:szCs w:val="21"/>
                <w:highlight w:val="none"/>
                <w:lang w:val="en-US" w:eastAsia="zh-CN"/>
              </w:rPr>
              <w:t xml:space="preserve">大专</w:t>
            </w:r>
            <w:r>
              <w:rPr>
                <w:rFonts w:hint="eastAsia" w:ascii="宋体" w:hAnsi="宋体"/>
                <w:color w:val="000000"/>
                <w:szCs w:val="21"/>
                <w:highlight w:val="none"/>
              </w:rPr>
              <w:t xml:space="preserve">及以上学历的，每提供一人得</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分，最高</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分</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87"/>
              <w:spacing w:line="440" w:lineRule="exact"/>
              <w:tabs>
                <w:tab w:val="left" w:pos="2870" w:leader="none"/>
              </w:tabs>
              <w:rPr>
                <w:rFonts w:hint="eastAsia" w:ascii="宋体" w:hAnsi="宋体"/>
                <w:color w:val="000000"/>
                <w:szCs w:val="21"/>
                <w:highlight w:val="none"/>
              </w:rPr>
            </w:pPr>
            <w:r>
              <w:rPr>
                <w:rFonts w:hint="eastAsia" w:ascii="宋体" w:hAnsi="宋体"/>
                <w:color w:val="000000"/>
                <w:szCs w:val="21"/>
                <w:highlight w:val="none"/>
                <w:lang w:val="en-US" w:eastAsia="zh-CN"/>
              </w:rPr>
              <w:t xml:space="preserve">2.2.</w:t>
            </w:r>
            <w:r>
              <w:rPr>
                <w:rFonts w:hint="eastAsia" w:ascii="宋体" w:hAnsi="宋体"/>
                <w:color w:val="000000"/>
                <w:szCs w:val="21"/>
                <w:highlight w:val="none"/>
              </w:rPr>
              <w:t xml:space="preserve">响应单位针对本项目拟派的保安人员中具有高级（三级）保安员证书的，每提供一人得</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分，最高</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887"/>
              <w:spacing w:line="440" w:lineRule="exact"/>
              <w:tabs>
                <w:tab w:val="left" w:pos="2870" w:leader="none"/>
              </w:tabs>
              <w:rPr>
                <w:rFonts w:hint="eastAsia"/>
                <w:highlight w:val="none"/>
              </w:rPr>
            </w:pPr>
            <w:r>
              <w:rPr>
                <w:rFonts w:hint="eastAsia" w:ascii="宋体" w:hAnsi="宋体"/>
                <w:color w:val="000000"/>
                <w:szCs w:val="21"/>
                <w:highlight w:val="none"/>
                <w:lang w:val="en-US" w:eastAsia="zh-CN"/>
              </w:rPr>
              <w:t xml:space="preserve">2.3.</w:t>
            </w:r>
            <w:r>
              <w:rPr>
                <w:rFonts w:hint="eastAsia" w:ascii="宋体" w:hAnsi="宋体"/>
                <w:color w:val="000000"/>
                <w:szCs w:val="21"/>
                <w:highlight w:val="none"/>
              </w:rPr>
              <w:t xml:space="preserve">响应单位针对本项目拟派的保安人员中具有</w:t>
            </w:r>
            <w:r>
              <w:rPr>
                <w:rFonts w:hint="eastAsia" w:ascii="宋体" w:hAnsi="宋体"/>
                <w:color w:val="000000"/>
                <w:szCs w:val="21"/>
                <w:highlight w:val="none"/>
                <w:lang w:val="en-US" w:eastAsia="zh-CN"/>
              </w:rPr>
              <w:t xml:space="preserve">应急救援员</w:t>
            </w:r>
            <w:r>
              <w:rPr>
                <w:rFonts w:hint="eastAsia" w:ascii="宋体" w:hAnsi="宋体"/>
                <w:color w:val="000000"/>
                <w:szCs w:val="21"/>
                <w:highlight w:val="none"/>
              </w:rPr>
              <w:t xml:space="preserve">证书的，每提供一人得1分，最高</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分。</w:t>
            </w:r>
            <w:r>
              <w:rPr>
                <w:rFonts w:hint="eastAsia"/>
                <w:highlight w:val="none"/>
              </w:rPr>
            </w:r>
            <w:r/>
          </w:p>
          <w:p>
            <w:pPr>
              <w:pStyle w:val="887"/>
              <w:ind w:left="0" w:right="0"/>
              <w:keepLines w:val="0"/>
              <w:keepNext w:val="0"/>
              <w:spacing w:before="0" w:beforeAutospacing="0" w:after="0" w:afterAutospacing="0" w:line="360" w:lineRule="auto"/>
              <w:rPr>
                <w:rFonts w:hint="eastAsia" w:ascii="宋体" w:hAnsi="宋体" w:eastAsia="宋体" w:cs="Times New Roman"/>
                <w:color w:val="000000"/>
                <w:szCs w:val="21"/>
                <w:highlight w:val="none"/>
              </w:rPr>
              <w:suppressLineNumbers w:val="0"/>
            </w:pPr>
            <w:r>
              <w:rPr>
                <w:rFonts w:hint="eastAsia" w:ascii="宋体" w:hAnsi="宋体"/>
                <w:color w:val="000000"/>
                <w:szCs w:val="21"/>
                <w:highlight w:val="none"/>
              </w:rPr>
              <w:t xml:space="preserve">（响应文件中须提供相关证明材料复印件及社保部门出具的响应单位为其缴纳的近</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个月的社保证明复印件，资料提供不全不得分。）</w:t>
            </w:r>
            <w:r>
              <w:rPr>
                <w:rFonts w:hint="eastAsia" w:ascii="宋体" w:hAnsi="宋体" w:eastAsia="宋体" w:cs="Times New Roman"/>
                <w:color w:val="000000"/>
                <w:szCs w:val="21"/>
                <w:highlight w:val="none"/>
              </w:rPr>
            </w:r>
            <w:r/>
          </w:p>
        </w:tc>
        <w:tc>
          <w:tcPr>
            <w:tcW w:w="666" w:type="dxa"/>
            <w:vAlign w:val="center"/>
            <w:textDirection w:val="lrTb"/>
            <w:noWrap w:val="false"/>
          </w:tcPr>
          <w:p>
            <w:pPr>
              <w:pStyle w:val="887"/>
              <w:ind w:left="0" w:right="0"/>
              <w:jc w:val="center"/>
              <w:keepLines w:val="0"/>
              <w:keepNext w:val="0"/>
              <w:spacing w:before="0" w:beforeAutospacing="0" w:after="0" w:afterAutospacing="0"/>
              <w:widowControl/>
              <w:rPr>
                <w:rFonts w:ascii="宋体" w:hAnsi="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6</w:t>
            </w:r>
            <w:r>
              <w:rPr>
                <w:rFonts w:ascii="宋体" w:hAnsi="宋体" w:cs="宋体"/>
                <w:i w:val="0"/>
                <w:iCs w:val="0"/>
                <w:color w:val="000000"/>
                <w:sz w:val="21"/>
                <w:szCs w:val="21"/>
                <w:highlight w:val="none"/>
                <w:u w:val="none"/>
                <w:lang w:val="en-US" w:eastAsia="zh-CN"/>
              </w:rPr>
            </w:r>
            <w:r/>
          </w:p>
        </w:tc>
      </w:tr>
      <w:tr>
        <w:trPr>
          <w:trHeight w:val="587"/>
        </w:trPr>
        <w:tc>
          <w:tcPr>
            <w:tcW w:w="753" w:type="dxa"/>
            <w:vAlign w:val="center"/>
            <w:textDirection w:val="lrTb"/>
            <w:noWrap w:val="false"/>
          </w:tcPr>
          <w:p>
            <w:pPr>
              <w:pStyle w:val="941"/>
              <w:ind w:left="0" w:right="0"/>
              <w:keepLines w:val="0"/>
              <w:keepNext w:val="0"/>
              <w:spacing w:before="0" w:beforeAutospacing="0" w:after="0" w:afterAutospacing="0"/>
              <w:widowControl/>
              <w:rPr>
                <w:rFonts w:eastAsia="宋体"/>
                <w:b/>
                <w:bCs/>
                <w:color w:val="000000"/>
                <w:szCs w:val="22"/>
                <w:highlight w:val="none"/>
                <w:lang w:val="en-US" w:eastAsia="zh-CN"/>
              </w:rPr>
              <w:suppressLineNumbers w:val="0"/>
            </w:pPr>
            <w:r>
              <w:rPr>
                <w:rFonts w:hint="eastAsia"/>
                <w:b/>
                <w:bCs/>
                <w:color w:val="000000"/>
                <w:szCs w:val="22"/>
                <w:highlight w:val="none"/>
                <w:lang w:val="en-US" w:eastAsia="zh-CN"/>
              </w:rPr>
              <w:t xml:space="preserve">三</w:t>
            </w:r>
            <w:r>
              <w:rPr>
                <w:rFonts w:eastAsia="宋体"/>
                <w:b/>
                <w:bCs/>
                <w:color w:val="000000"/>
                <w:szCs w:val="22"/>
                <w:highlight w:val="none"/>
                <w:lang w:val="en-US" w:eastAsia="zh-CN"/>
              </w:rPr>
            </w:r>
            <w:r/>
          </w:p>
        </w:tc>
        <w:tc>
          <w:tcPr>
            <w:gridSpan w:val="3"/>
            <w:tcW w:w="8520" w:type="dxa"/>
            <w:vAlign w:val="center"/>
            <w:textDirection w:val="lrTb"/>
            <w:noWrap w:val="false"/>
          </w:tcPr>
          <w:p>
            <w:pPr>
              <w:pStyle w:val="887"/>
              <w:ind w:left="0" w:right="0"/>
              <w:jc w:val="both"/>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rPr>
              <w:suppressLineNumbers w:val="0"/>
            </w:pPr>
            <w:r>
              <w:rPr>
                <w:rFonts w:hint="eastAsia" w:ascii="Times New Roman" w:hAnsi="Times New Roman" w:eastAsia="宋体" w:cs="Times New Roman"/>
                <w:b/>
                <w:bCs/>
                <w:color w:val="000000"/>
                <w:sz w:val="21"/>
                <w:szCs w:val="21"/>
                <w:highlight w:val="none"/>
              </w:rPr>
              <w:t xml:space="preserve">投标人综合比较</w:t>
            </w:r>
            <w:r>
              <w:rPr>
                <w:rFonts w:hint="eastAsia" w:ascii="Times New Roman" w:hAnsi="Times New Roman" w:eastAsia="宋体" w:cs="Times New Roman"/>
                <w:b/>
                <w:bCs/>
                <w:color w:val="000000"/>
                <w:sz w:val="21"/>
                <w:szCs w:val="21"/>
                <w:highlight w:val="none"/>
                <w:lang w:eastAsia="zh-CN"/>
              </w:rPr>
              <w:t xml:space="preserve">（</w:t>
            </w:r>
            <w:r>
              <w:rPr>
                <w:rFonts w:hint="eastAsia" w:ascii="Times New Roman" w:hAnsi="Times New Roman" w:eastAsia="宋体" w:cs="Times New Roman"/>
                <w:b/>
                <w:bCs/>
                <w:color w:val="000000"/>
                <w:sz w:val="21"/>
                <w:szCs w:val="21"/>
                <w:highlight w:val="none"/>
                <w:lang w:val="en-US" w:eastAsia="zh-CN"/>
              </w:rPr>
              <w:t xml:space="preserve">10分</w:t>
            </w:r>
            <w:r>
              <w:rPr>
                <w:rFonts w:hint="eastAsia" w:ascii="Times New Roman" w:hAnsi="Times New Roman" w:eastAsia="宋体" w:cs="Times New Roman"/>
                <w:b/>
                <w:bCs/>
                <w:color w:val="000000"/>
                <w:sz w:val="21"/>
                <w:szCs w:val="21"/>
                <w:highlight w:val="none"/>
                <w:lang w:eastAsia="zh-CN"/>
              </w:rPr>
              <w:t xml:space="preserve">）</w:t>
            </w:r>
            <w:r>
              <w:rPr>
                <w:rFonts w:hint="eastAsia" w:ascii="Times New Roman" w:hAnsi="Times New Roman" w:eastAsia="宋体" w:cs="Times New Roman"/>
                <w:b/>
                <w:bCs/>
                <w:color w:val="000000"/>
                <w:sz w:val="21"/>
                <w:szCs w:val="21"/>
                <w:highlight w:val="none"/>
              </w:rPr>
              <w:t xml:space="preserve">    </w:t>
            </w:r>
            <w:r>
              <w:rPr>
                <w:rFonts w:hint="eastAsia" w:ascii="宋体" w:hAnsi="宋体" w:eastAsia="宋体" w:cs="宋体"/>
                <w:b/>
                <w:bCs/>
                <w:i w:val="0"/>
                <w:iCs w:val="0"/>
                <w:color w:val="000000"/>
                <w:sz w:val="21"/>
                <w:szCs w:val="21"/>
                <w:highlight w:val="none"/>
                <w:u w:val="none"/>
                <w:lang w:val="en-US" w:eastAsia="zh-CN"/>
              </w:rPr>
            </w:r>
            <w:r/>
          </w:p>
        </w:tc>
      </w:tr>
      <w:tr>
        <w:trPr>
          <w:trHeight w:val="312"/>
        </w:trPr>
        <w:tc>
          <w:tcPr>
            <w:tcW w:w="753" w:type="dxa"/>
            <w:vAlign w:val="center"/>
            <w:vMerge w:val="restart"/>
            <w:textDirection w:val="lrTb"/>
            <w:noWrap w:val="false"/>
          </w:tcPr>
          <w:p>
            <w:pPr>
              <w:pStyle w:val="941"/>
              <w:ind w:left="0" w:right="0"/>
              <w:keepLines w:val="0"/>
              <w:keepNext w:val="0"/>
              <w:spacing w:before="0" w:beforeAutospacing="0" w:after="0" w:afterAutospacing="0"/>
              <w:widowControl/>
              <w:rPr>
                <w:rFonts w:eastAsia="宋体"/>
                <w:color w:val="000000"/>
                <w:szCs w:val="22"/>
                <w:highlight w:val="none"/>
                <w:lang w:val="en-US" w:eastAsia="zh-CN"/>
              </w:rPr>
              <w:suppressLineNumbers w:val="0"/>
            </w:pPr>
            <w:r>
              <w:rPr>
                <w:rFonts w:hint="eastAsia"/>
                <w:color w:val="000000"/>
                <w:szCs w:val="22"/>
                <w:highlight w:val="none"/>
                <w:lang w:val="en-US" w:eastAsia="zh-CN"/>
              </w:rPr>
              <w:t xml:space="preserve">1</w:t>
            </w:r>
            <w:r>
              <w:rPr>
                <w:rFonts w:eastAsia="宋体"/>
                <w:color w:val="000000"/>
                <w:szCs w:val="22"/>
                <w:highlight w:val="none"/>
                <w:lang w:val="en-US" w:eastAsia="zh-CN"/>
              </w:rPr>
            </w:r>
            <w:r/>
          </w:p>
        </w:tc>
        <w:tc>
          <w:tcPr>
            <w:tcW w:w="1455" w:type="dxa"/>
            <w:vAlign w:val="center"/>
            <w:vMerge w:val="restart"/>
            <w:textDirection w:val="lrTb"/>
            <w:noWrap w:val="false"/>
          </w:tcPr>
          <w:p>
            <w:pPr>
              <w:pStyle w:val="887"/>
              <w:ind w:left="0" w:right="0"/>
              <w:jc w:val="left"/>
              <w:keepLines w:val="0"/>
              <w:keepNext w:val="0"/>
              <w:spacing w:before="0" w:beforeAutospacing="0" w:after="0" w:afterAutospacing="0" w:line="360" w:lineRule="auto"/>
              <w:widowControl/>
              <w:rPr>
                <w:rFonts w:ascii="宋体" w:hAnsi="宋体" w:eastAsia="宋体" w:cs="宋体"/>
                <w:bCs/>
                <w:color w:val="000000"/>
                <w:szCs w:val="21"/>
                <w:highlight w:val="none"/>
                <w:lang w:val="en-US" w:eastAsia="zh-CN"/>
              </w:rPr>
              <w:suppressLineNumbers w:val="0"/>
            </w:pPr>
            <w:r>
              <w:rPr>
                <w:rFonts w:ascii="宋体" w:hAnsi="宋体" w:eastAsia="宋体" w:cs="宋体"/>
                <w:bCs/>
                <w:color w:val="000000"/>
                <w:szCs w:val="21"/>
                <w:highlight w:val="none"/>
                <w:lang w:val="en-US" w:eastAsia="zh-CN"/>
              </w:rPr>
              <w:t xml:space="preserve">投标人管理体系资质证书比较（</w:t>
            </w:r>
            <w:r>
              <w:rPr>
                <w:rFonts w:hint="eastAsia" w:ascii="宋体" w:hAnsi="宋体" w:eastAsia="宋体" w:cs="宋体"/>
                <w:bCs/>
                <w:color w:val="000000"/>
                <w:szCs w:val="21"/>
                <w:highlight w:val="none"/>
                <w:lang w:val="en-US" w:eastAsia="zh-CN"/>
              </w:rPr>
              <w:t xml:space="preserve">4</w:t>
            </w:r>
            <w:r>
              <w:rPr>
                <w:rFonts w:ascii="宋体" w:hAnsi="宋体" w:eastAsia="宋体" w:cs="宋体"/>
                <w:bCs/>
                <w:color w:val="000000"/>
                <w:szCs w:val="21"/>
                <w:highlight w:val="none"/>
                <w:lang w:val="en-US" w:eastAsia="zh-CN"/>
              </w:rPr>
              <w:t xml:space="preserve">分）</w:t>
            </w:r>
            <w:r>
              <w:rPr>
                <w:rFonts w:ascii="宋体" w:hAnsi="宋体" w:eastAsia="宋体" w:cs="宋体"/>
                <w:bCs/>
                <w:color w:val="000000"/>
                <w:szCs w:val="21"/>
                <w:highlight w:val="none"/>
                <w:lang w:val="en-US" w:eastAsia="zh-CN"/>
              </w:rPr>
            </w:r>
            <w:r/>
          </w:p>
        </w:tc>
        <w:tc>
          <w:tcPr>
            <w:tcW w:w="6399" w:type="dxa"/>
            <w:vAlign w:val="center"/>
            <w:textDirection w:val="lrTb"/>
            <w:noWrap w:val="false"/>
          </w:tcPr>
          <w:p>
            <w:pPr>
              <w:pStyle w:val="958"/>
              <w:ind w:left="0" w:right="0"/>
              <w:keepLines w:val="0"/>
              <w:keepNext w:val="0"/>
              <w:spacing w:before="0" w:beforeAutospacing="0" w:after="0" w:afterAutospacing="0" w:line="360" w:lineRule="auto"/>
              <w:rPr>
                <w:rFonts w:ascii="宋体" w:hAnsi="宋体" w:eastAsia="宋体" w:cs="Times New Roman"/>
                <w:color w:val="000000"/>
                <w:sz w:val="21"/>
                <w:szCs w:val="21"/>
                <w:highlight w:val="none"/>
                <w:lang w:val="en-US" w:eastAsia="zh-CN" w:bidi="ar-SA"/>
              </w:rPr>
              <w:suppressLineNumbers w:val="0"/>
            </w:pPr>
            <w:r>
              <w:rPr>
                <w:rFonts w:hint="eastAsia" w:ascii="宋体" w:hAnsi="宋体" w:eastAsia="宋体" w:cs="Times New Roman"/>
                <w:color w:val="000000"/>
                <w:sz w:val="21"/>
                <w:szCs w:val="21"/>
                <w:highlight w:val="none"/>
                <w:lang w:val="en-US" w:eastAsia="zh-CN" w:bidi="ar-SA"/>
              </w:rPr>
              <w:t xml:space="preserve">1.1、具有质量管理体系证书得1分，最高得1分。</w:t>
            </w:r>
            <w:r>
              <w:rPr>
                <w:rFonts w:hint="eastAsia" w:ascii="Times New Roman" w:hAnsi="Times New Roman" w:eastAsia="宋体" w:cs="Times New Roman"/>
                <w:color w:val="000000"/>
                <w:sz w:val="21"/>
                <w:szCs w:val="21"/>
                <w:highlight w:val="none"/>
              </w:rPr>
              <w:t xml:space="preserve">该管理体系认证业务范围需与本项目服务内容相关，证书须在有效期内，认证机构需国家认监委备案的合法机构，提供证书复印件和中国国家认证认可监督管理委员会官网查询页面截图</w:t>
            </w:r>
            <w:r>
              <w:rPr>
                <w:rFonts w:hint="eastAsia" w:ascii="Times New Roman" w:hAnsi="Times New Roman" w:eastAsia="宋体" w:cs="Times New Roman"/>
                <w:color w:val="000000"/>
                <w:sz w:val="21"/>
                <w:szCs w:val="21"/>
                <w:highlight w:val="none"/>
                <w:lang w:val="en-US" w:eastAsia="zh-CN"/>
              </w:rPr>
              <w:t xml:space="preserve">并加盖响应单位公章</w:t>
            </w:r>
            <w:r>
              <w:rPr>
                <w:rFonts w:hint="eastAsia" w:ascii="Times New Roman" w:hAnsi="Times New Roman" w:eastAsia="宋体" w:cs="Times New Roman"/>
                <w:color w:val="000000"/>
                <w:sz w:val="21"/>
                <w:szCs w:val="21"/>
                <w:highlight w:val="none"/>
              </w:rPr>
              <w:t xml:space="preserve">，否则不得分。</w:t>
            </w:r>
            <w:r>
              <w:rPr>
                <w:rFonts w:ascii="宋体" w:hAnsi="宋体" w:eastAsia="宋体" w:cs="Times New Roman"/>
                <w:color w:val="000000"/>
                <w:sz w:val="21"/>
                <w:szCs w:val="21"/>
                <w:highlight w:val="none"/>
                <w:lang w:val="en-US" w:eastAsia="zh-CN" w:bidi="ar-SA"/>
              </w:rPr>
            </w:r>
            <w:r/>
          </w:p>
        </w:tc>
        <w:tc>
          <w:tcPr>
            <w:tcW w:w="666" w:type="dxa"/>
            <w:vAlign w:val="center"/>
            <w:textDirection w:val="lrTb"/>
            <w:noWrap w:val="false"/>
          </w:tcPr>
          <w:p>
            <w:pPr>
              <w:pStyle w:val="887"/>
              <w:ind w:left="0" w:right="0"/>
              <w:jc w:val="center"/>
              <w:keepLines w:val="0"/>
              <w:keepNext w:val="0"/>
              <w:spacing w:before="0" w:beforeAutospacing="0" w:after="0" w:afterAutospacing="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cs="宋体"/>
                <w:i w:val="0"/>
                <w:iCs w:val="0"/>
                <w:color w:val="000000"/>
                <w:sz w:val="21"/>
                <w:szCs w:val="21"/>
                <w:highlight w:val="none"/>
                <w:u w:val="none"/>
                <w:lang w:val="en-US" w:eastAsia="zh-CN"/>
              </w:rPr>
              <w:t xml:space="preserve">1</w:t>
            </w:r>
            <w:r>
              <w:rPr>
                <w:rFonts w:ascii="宋体" w:hAnsi="宋体" w:eastAsia="宋体" w:cs="宋体"/>
                <w:i w:val="0"/>
                <w:iCs w:val="0"/>
                <w:color w:val="000000"/>
                <w:sz w:val="21"/>
                <w:szCs w:val="21"/>
                <w:highlight w:val="none"/>
                <w:u w:val="none"/>
                <w:lang w:val="en-US" w:eastAsia="zh-CN"/>
              </w:rPr>
            </w:r>
            <w:r/>
          </w:p>
        </w:tc>
      </w:tr>
      <w:tr>
        <w:trPr>
          <w:trHeight w:val="312"/>
        </w:trPr>
        <w:tc>
          <w:tcPr>
            <w:tcW w:w="753" w:type="dxa"/>
            <w:vAlign w:val="center"/>
            <w:vMerge w:val="continue"/>
            <w:textDirection w:val="lrTb"/>
            <w:noWrap w:val="false"/>
          </w:tcPr>
          <w:p>
            <w:pPr>
              <w:pStyle w:val="887"/>
              <w:ind w:left="0" w:right="0"/>
              <w:jc w:val="left"/>
              <w:keepLines w:val="0"/>
              <w:keepNext w:val="0"/>
              <w:spacing w:before="0" w:beforeAutospacing="0" w:after="0" w:afterAutospacing="0"/>
              <w:widowControl/>
              <w:rPr>
                <w:color w:val="000000"/>
                <w:highlight w:val="none"/>
              </w:rPr>
              <w:suppressLineNumbers w:val="0"/>
            </w:pPr>
            <w:r>
              <w:rPr>
                <w:color w:val="000000"/>
                <w:highlight w:val="none"/>
              </w:rPr>
            </w:r>
            <w:r/>
          </w:p>
        </w:tc>
        <w:tc>
          <w:tcPr>
            <w:tcW w:w="1455" w:type="dxa"/>
            <w:vAlign w:val="center"/>
            <w:vMerge w:val="continue"/>
            <w:textDirection w:val="lrTb"/>
            <w:noWrap w:val="false"/>
          </w:tcPr>
          <w:p>
            <w:pPr>
              <w:pStyle w:val="887"/>
              <w:ind w:left="0" w:right="0"/>
              <w:jc w:val="left"/>
              <w:keepLines w:val="0"/>
              <w:keepNext w:val="0"/>
              <w:spacing w:before="0" w:beforeAutospacing="0" w:after="0" w:afterAutospacing="0" w:line="360" w:lineRule="auto"/>
              <w:widowControl/>
              <w:rPr>
                <w:color w:val="000000"/>
                <w:highlight w:val="none"/>
              </w:rPr>
              <w:suppressLineNumbers w:val="0"/>
            </w:pPr>
            <w:r>
              <w:rPr>
                <w:color w:val="000000"/>
                <w:highlight w:val="none"/>
              </w:rPr>
            </w:r>
            <w:r/>
          </w:p>
        </w:tc>
        <w:tc>
          <w:tcPr>
            <w:tcW w:w="6399" w:type="dxa"/>
            <w:vAlign w:val="center"/>
            <w:textDirection w:val="lrTb"/>
            <w:noWrap w:val="false"/>
          </w:tcPr>
          <w:p>
            <w:pPr>
              <w:pStyle w:val="887"/>
              <w:ind w:left="0" w:right="0"/>
              <w:keepLines w:val="0"/>
              <w:keepNext w:val="0"/>
              <w:spacing w:before="0" w:beforeAutospacing="0" w:after="0" w:afterAutospacing="0" w:line="360" w:lineRule="auto"/>
              <w:rPr>
                <w:rFonts w:ascii="宋体" w:hAnsi="宋体" w:eastAsia="宋体" w:cs="Times New Roman"/>
                <w:color w:val="000000"/>
                <w:sz w:val="21"/>
                <w:szCs w:val="21"/>
                <w:highlight w:val="none"/>
                <w:lang w:val="en-US" w:eastAsia="zh-CN" w:bidi="ar-SA"/>
              </w:rPr>
              <w:suppressLineNumbers w:val="0"/>
            </w:pPr>
            <w:r>
              <w:rPr>
                <w:rFonts w:hint="eastAsia" w:ascii="宋体" w:hAnsi="宋体" w:eastAsia="宋体" w:cs="Times New Roman"/>
                <w:color w:val="000000"/>
                <w:sz w:val="21"/>
                <w:szCs w:val="21"/>
                <w:highlight w:val="none"/>
                <w:lang w:val="en-US" w:eastAsia="zh-CN" w:bidi="ar-SA"/>
              </w:rPr>
              <w:t xml:space="preserve">1.2、具有环境管理体系证书得1分，最高得1分。</w:t>
            </w:r>
            <w:r>
              <w:rPr>
                <w:rFonts w:hint="eastAsia" w:ascii="Times New Roman" w:hAnsi="Times New Roman" w:eastAsia="宋体" w:cs="Times New Roman"/>
                <w:color w:val="000000"/>
                <w:sz w:val="21"/>
                <w:szCs w:val="21"/>
                <w:highlight w:val="none"/>
              </w:rPr>
              <w:t xml:space="preserve">该管理体系认证业务范围需与本项目服务内容相关，证书须在有效期内，认证机构需国家认监委备案的合法机构，提供证书复印件和中国国家认证认可监督管理委员会官网查询页面截图</w:t>
            </w:r>
            <w:r>
              <w:rPr>
                <w:rFonts w:hint="eastAsia" w:ascii="Times New Roman" w:hAnsi="Times New Roman" w:eastAsia="宋体" w:cs="Times New Roman"/>
                <w:color w:val="000000"/>
                <w:sz w:val="21"/>
                <w:szCs w:val="21"/>
                <w:highlight w:val="none"/>
                <w:lang w:val="en-US" w:eastAsia="zh-CN"/>
              </w:rPr>
              <w:t xml:space="preserve">并加盖响应单位公章</w:t>
            </w:r>
            <w:r>
              <w:rPr>
                <w:rFonts w:hint="eastAsia" w:ascii="Times New Roman" w:hAnsi="Times New Roman" w:eastAsia="宋体" w:cs="Times New Roman"/>
                <w:color w:val="000000"/>
                <w:sz w:val="21"/>
                <w:szCs w:val="21"/>
                <w:highlight w:val="none"/>
              </w:rPr>
              <w:t xml:space="preserve">，否则不得分。</w:t>
            </w:r>
            <w:r>
              <w:rPr>
                <w:rFonts w:ascii="宋体" w:hAnsi="宋体" w:eastAsia="宋体" w:cs="Times New Roman"/>
                <w:color w:val="000000"/>
                <w:sz w:val="21"/>
                <w:szCs w:val="21"/>
                <w:highlight w:val="none"/>
                <w:lang w:val="en-US" w:eastAsia="zh-CN" w:bidi="ar-SA"/>
              </w:rPr>
            </w:r>
            <w:r/>
          </w:p>
        </w:tc>
        <w:tc>
          <w:tcPr>
            <w:tcW w:w="666" w:type="dxa"/>
            <w:vAlign w:val="center"/>
            <w:textDirection w:val="lrTb"/>
            <w:noWrap w:val="false"/>
          </w:tcPr>
          <w:p>
            <w:pPr>
              <w:pStyle w:val="887"/>
              <w:ind w:left="0" w:right="0"/>
              <w:jc w:val="center"/>
              <w:keepLines w:val="0"/>
              <w:keepNext w:val="0"/>
              <w:spacing w:before="0" w:beforeAutospacing="0" w:after="0" w:afterAutospacing="0"/>
              <w:widowControl/>
              <w:rPr>
                <w:rFonts w:hint="eastAsia" w:ascii="宋体" w:hAnsi="宋体" w:eastAsia="宋体"/>
                <w:bCs/>
                <w:color w:val="000000"/>
                <w:szCs w:val="21"/>
                <w:highlight w:val="none"/>
                <w:lang w:val="en-US" w:eastAsia="zh-CN"/>
              </w:rPr>
              <w:suppressLineNumbers w:val="0"/>
            </w:pPr>
            <w:r>
              <w:rPr>
                <w:rFonts w:hint="eastAsia" w:ascii="宋体" w:hAnsi="宋体"/>
                <w:bCs/>
                <w:color w:val="000000"/>
                <w:szCs w:val="21"/>
                <w:highlight w:val="none"/>
                <w:lang w:val="en-US" w:eastAsia="zh-CN"/>
              </w:rPr>
              <w:t xml:space="preserve">1</w:t>
            </w:r>
            <w:r>
              <w:rPr>
                <w:rFonts w:hint="eastAsia" w:ascii="宋体" w:hAnsi="宋体" w:eastAsia="宋体"/>
                <w:bCs/>
                <w:color w:val="000000"/>
                <w:szCs w:val="21"/>
                <w:highlight w:val="none"/>
                <w:lang w:val="en-US" w:eastAsia="zh-CN"/>
              </w:rPr>
            </w:r>
            <w:r/>
          </w:p>
        </w:tc>
      </w:tr>
      <w:tr>
        <w:trPr>
          <w:trHeight w:val="312"/>
        </w:trPr>
        <w:tc>
          <w:tcPr>
            <w:tcW w:w="753" w:type="dxa"/>
            <w:vAlign w:val="center"/>
            <w:vMerge w:val="continue"/>
            <w:textDirection w:val="lrTb"/>
            <w:noWrap w:val="false"/>
          </w:tcPr>
          <w:p>
            <w:pPr>
              <w:pStyle w:val="887"/>
              <w:ind w:left="0" w:right="0"/>
              <w:jc w:val="left"/>
              <w:keepLines w:val="0"/>
              <w:keepNext w:val="0"/>
              <w:spacing w:before="0" w:beforeAutospacing="0" w:after="0" w:afterAutospacing="0"/>
              <w:widowControl/>
              <w:rPr>
                <w:rFonts w:hint="eastAsia" w:ascii="宋体" w:hAnsi="宋体"/>
                <w:bCs/>
                <w:color w:val="000000"/>
                <w:szCs w:val="21"/>
                <w:highlight w:val="none"/>
              </w:rPr>
              <w:suppressLineNumbers w:val="0"/>
            </w:pPr>
            <w:r>
              <w:rPr>
                <w:rFonts w:hint="eastAsia" w:ascii="宋体" w:hAnsi="宋体"/>
                <w:bCs/>
                <w:color w:val="000000"/>
                <w:szCs w:val="21"/>
                <w:highlight w:val="none"/>
              </w:rPr>
            </w:r>
            <w:r/>
          </w:p>
        </w:tc>
        <w:tc>
          <w:tcPr>
            <w:tcW w:w="1455" w:type="dxa"/>
            <w:vAlign w:val="center"/>
            <w:vMerge w:val="continue"/>
            <w:textDirection w:val="lrTb"/>
            <w:noWrap w:val="false"/>
          </w:tcPr>
          <w:p>
            <w:pPr>
              <w:pStyle w:val="887"/>
              <w:ind w:left="0" w:right="0"/>
              <w:jc w:val="left"/>
              <w:keepLines w:val="0"/>
              <w:keepNext w:val="0"/>
              <w:spacing w:before="0" w:beforeAutospacing="0" w:after="0" w:afterAutospacing="0" w:line="360" w:lineRule="auto"/>
              <w:widowControl/>
              <w:rPr>
                <w:rFonts w:hint="eastAsia" w:ascii="宋体" w:hAnsi="宋体"/>
                <w:bCs/>
                <w:color w:val="000000"/>
                <w:szCs w:val="21"/>
                <w:highlight w:val="none"/>
              </w:rPr>
              <w:suppressLineNumbers w:val="0"/>
            </w:pPr>
            <w:r>
              <w:rPr>
                <w:rFonts w:hint="eastAsia" w:ascii="宋体" w:hAnsi="宋体"/>
                <w:bCs/>
                <w:color w:val="000000"/>
                <w:szCs w:val="21"/>
                <w:highlight w:val="none"/>
              </w:rPr>
            </w:r>
            <w:r/>
          </w:p>
        </w:tc>
        <w:tc>
          <w:tcPr>
            <w:tcW w:w="6399" w:type="dxa"/>
            <w:vAlign w:val="center"/>
            <w:textDirection w:val="lrTb"/>
            <w:noWrap w:val="false"/>
          </w:tcPr>
          <w:p>
            <w:pPr>
              <w:pStyle w:val="887"/>
              <w:ind w:left="0" w:right="0"/>
              <w:keepLines w:val="0"/>
              <w:keepNext w:val="0"/>
              <w:spacing w:before="0" w:beforeAutospacing="0" w:after="0" w:afterAutospacing="0" w:line="360" w:lineRule="auto"/>
              <w:rPr>
                <w:rFonts w:ascii="宋体" w:hAnsi="宋体" w:eastAsia="宋体" w:cs="Times New Roman"/>
                <w:color w:val="000000"/>
                <w:sz w:val="21"/>
                <w:szCs w:val="21"/>
                <w:highlight w:val="none"/>
                <w:lang w:val="en-US" w:eastAsia="zh-CN" w:bidi="ar-SA"/>
              </w:rPr>
              <w:suppressLineNumbers w:val="0"/>
            </w:pPr>
            <w:r>
              <w:rPr>
                <w:rFonts w:hint="eastAsia" w:ascii="宋体" w:hAnsi="宋体" w:eastAsia="宋体" w:cs="Times New Roman"/>
                <w:color w:val="000000"/>
                <w:sz w:val="21"/>
                <w:szCs w:val="21"/>
                <w:highlight w:val="none"/>
                <w:lang w:val="en-US" w:eastAsia="zh-CN" w:bidi="ar-SA"/>
              </w:rPr>
              <w:t xml:space="preserve">1.3、具有职业健康安全管理体系认证得1分，最高得1分。</w:t>
            </w:r>
            <w:r>
              <w:rPr>
                <w:rFonts w:hint="eastAsia" w:ascii="Times New Roman" w:hAnsi="Times New Roman" w:eastAsia="宋体" w:cs="Times New Roman"/>
                <w:color w:val="000000"/>
                <w:sz w:val="21"/>
                <w:szCs w:val="21"/>
                <w:highlight w:val="none"/>
              </w:rPr>
              <w:t xml:space="preserve">该管理体系认证业务范围需与本项目服务内容相关，证书须在有效期内，认证机构需国家认监委备案的合法机构，提供证书复印件和中国国家认证认可监督管理委员会官网查询页面截图</w:t>
            </w:r>
            <w:r>
              <w:rPr>
                <w:rFonts w:hint="eastAsia" w:ascii="Times New Roman" w:hAnsi="Times New Roman" w:eastAsia="宋体" w:cs="Times New Roman"/>
                <w:color w:val="000000"/>
                <w:sz w:val="21"/>
                <w:szCs w:val="21"/>
                <w:highlight w:val="none"/>
                <w:lang w:val="en-US" w:eastAsia="zh-CN"/>
              </w:rPr>
              <w:t xml:space="preserve">并加盖响应单位公章</w:t>
            </w:r>
            <w:r>
              <w:rPr>
                <w:rFonts w:hint="eastAsia" w:ascii="Times New Roman" w:hAnsi="Times New Roman" w:eastAsia="宋体" w:cs="Times New Roman"/>
                <w:color w:val="000000"/>
                <w:sz w:val="21"/>
                <w:szCs w:val="21"/>
                <w:highlight w:val="none"/>
              </w:rPr>
              <w:t xml:space="preserve">，否则不得分。</w:t>
            </w:r>
            <w:r>
              <w:rPr>
                <w:rFonts w:ascii="宋体" w:hAnsi="宋体" w:eastAsia="宋体" w:cs="Times New Roman"/>
                <w:color w:val="000000"/>
                <w:sz w:val="21"/>
                <w:szCs w:val="21"/>
                <w:highlight w:val="none"/>
                <w:lang w:val="en-US" w:eastAsia="zh-CN" w:bidi="ar-SA"/>
              </w:rPr>
            </w:r>
            <w:r/>
          </w:p>
        </w:tc>
        <w:tc>
          <w:tcPr>
            <w:tcW w:w="666" w:type="dxa"/>
            <w:vAlign w:val="center"/>
            <w:textDirection w:val="lrTb"/>
            <w:noWrap w:val="false"/>
          </w:tcPr>
          <w:p>
            <w:pPr>
              <w:pStyle w:val="887"/>
              <w:ind w:left="0" w:right="0"/>
              <w:jc w:val="center"/>
              <w:keepLines w:val="0"/>
              <w:keepNext w:val="0"/>
              <w:spacing w:before="0" w:beforeAutospacing="0" w:after="0" w:afterAutospacing="0"/>
              <w:widowControl/>
              <w:rPr>
                <w:rFonts w:hint="eastAsia" w:ascii="宋体" w:hAnsi="宋体" w:eastAsia="宋体"/>
                <w:bCs/>
                <w:color w:val="000000"/>
                <w:szCs w:val="21"/>
                <w:highlight w:val="none"/>
                <w:lang w:val="en-US" w:eastAsia="zh-CN"/>
              </w:rPr>
              <w:suppressLineNumbers w:val="0"/>
            </w:pPr>
            <w:r>
              <w:rPr>
                <w:rFonts w:hint="eastAsia" w:ascii="宋体" w:hAnsi="宋体"/>
                <w:bCs/>
                <w:color w:val="000000"/>
                <w:szCs w:val="21"/>
                <w:highlight w:val="none"/>
                <w:lang w:val="en-US" w:eastAsia="zh-CN"/>
              </w:rPr>
              <w:t xml:space="preserve">1</w:t>
            </w:r>
            <w:r>
              <w:rPr>
                <w:rFonts w:hint="eastAsia" w:ascii="宋体" w:hAnsi="宋体" w:eastAsia="宋体"/>
                <w:bCs/>
                <w:color w:val="000000"/>
                <w:szCs w:val="21"/>
                <w:highlight w:val="none"/>
                <w:lang w:val="en-US" w:eastAsia="zh-CN"/>
              </w:rPr>
            </w:r>
            <w:r/>
          </w:p>
        </w:tc>
      </w:tr>
      <w:tr>
        <w:trPr>
          <w:trHeight w:val="312"/>
        </w:trPr>
        <w:tc>
          <w:tcPr>
            <w:tcW w:w="753" w:type="dxa"/>
            <w:vAlign w:val="center"/>
            <w:vMerge w:val="continue"/>
            <w:textDirection w:val="lrTb"/>
            <w:noWrap w:val="false"/>
          </w:tcPr>
          <w:p>
            <w:pPr>
              <w:pStyle w:val="887"/>
              <w:ind w:left="0" w:right="0"/>
              <w:jc w:val="left"/>
              <w:keepLines w:val="0"/>
              <w:keepNext w:val="0"/>
              <w:spacing w:before="0" w:beforeAutospacing="0" w:after="0" w:afterAutospacing="0"/>
              <w:widowControl/>
              <w:rPr>
                <w:rFonts w:hint="eastAsia" w:ascii="宋体" w:hAnsi="宋体"/>
                <w:bCs/>
                <w:color w:val="000000"/>
                <w:szCs w:val="21"/>
                <w:highlight w:val="none"/>
              </w:rPr>
              <w:suppressLineNumbers w:val="0"/>
            </w:pPr>
            <w:r>
              <w:rPr>
                <w:rFonts w:hint="eastAsia" w:ascii="宋体" w:hAnsi="宋体"/>
                <w:bCs/>
                <w:color w:val="000000"/>
                <w:szCs w:val="21"/>
                <w:highlight w:val="none"/>
              </w:rPr>
            </w:r>
            <w:r/>
          </w:p>
        </w:tc>
        <w:tc>
          <w:tcPr>
            <w:tcW w:w="1455" w:type="dxa"/>
            <w:vAlign w:val="center"/>
            <w:vMerge w:val="continue"/>
            <w:textDirection w:val="lrTb"/>
            <w:noWrap w:val="false"/>
          </w:tcPr>
          <w:p>
            <w:pPr>
              <w:pStyle w:val="887"/>
              <w:ind w:left="0" w:right="0"/>
              <w:jc w:val="left"/>
              <w:keepLines w:val="0"/>
              <w:keepNext w:val="0"/>
              <w:spacing w:before="0" w:beforeAutospacing="0" w:after="0" w:afterAutospacing="0" w:line="360" w:lineRule="auto"/>
              <w:widowControl/>
              <w:rPr>
                <w:rFonts w:hint="eastAsia" w:ascii="宋体" w:hAnsi="宋体"/>
                <w:bCs/>
                <w:color w:val="000000"/>
                <w:szCs w:val="21"/>
                <w:highlight w:val="none"/>
              </w:rPr>
              <w:suppressLineNumbers w:val="0"/>
            </w:pPr>
            <w:r>
              <w:rPr>
                <w:rFonts w:hint="eastAsia" w:ascii="宋体" w:hAnsi="宋体"/>
                <w:bCs/>
                <w:color w:val="000000"/>
                <w:szCs w:val="21"/>
                <w:highlight w:val="none"/>
              </w:rPr>
            </w:r>
            <w:r/>
          </w:p>
        </w:tc>
        <w:tc>
          <w:tcPr>
            <w:tcW w:w="6399" w:type="dxa"/>
            <w:vAlign w:val="center"/>
            <w:textDirection w:val="lrTb"/>
            <w:noWrap w:val="false"/>
          </w:tcPr>
          <w:p>
            <w:pPr>
              <w:pStyle w:val="887"/>
              <w:ind w:left="0" w:right="0"/>
              <w:keepLines w:val="0"/>
              <w:keepNext w:val="0"/>
              <w:spacing w:before="0" w:beforeAutospacing="0" w:after="0" w:afterAutospacing="0" w:line="360" w:lineRule="auto"/>
              <w:rPr>
                <w:rFonts w:hint="eastAsia" w:ascii="宋体" w:hAnsi="宋体" w:eastAsia="宋体" w:cs="Times New Roman"/>
                <w:color w:val="000000"/>
                <w:sz w:val="21"/>
                <w:szCs w:val="21"/>
                <w:highlight w:val="none"/>
                <w:lang w:val="en-US" w:eastAsia="zh-CN" w:bidi="ar-SA"/>
              </w:rPr>
              <w:suppressLineNumbers w:val="0"/>
            </w:pPr>
            <w:r>
              <w:rPr>
                <w:rFonts w:hint="eastAsia" w:ascii="宋体" w:hAnsi="宋体" w:eastAsia="宋体" w:cs="Times New Roman"/>
                <w:color w:val="000000"/>
                <w:sz w:val="21"/>
                <w:szCs w:val="21"/>
                <w:highlight w:val="none"/>
                <w:lang w:val="en-US" w:eastAsia="zh-CN" w:bidi="ar-SA"/>
              </w:rPr>
              <w:t xml:space="preserve">1.4、具有信息安全管理体系认证得1分，最高得1分。</w:t>
            </w:r>
            <w:r>
              <w:rPr>
                <w:rFonts w:hint="eastAsia" w:ascii="Times New Roman" w:hAnsi="Times New Roman" w:eastAsia="宋体" w:cs="Times New Roman"/>
                <w:color w:val="000000"/>
                <w:sz w:val="21"/>
                <w:szCs w:val="21"/>
                <w:highlight w:val="none"/>
              </w:rPr>
              <w:t xml:space="preserve">该管理体系认证业务范围需与本项目服务内容相关，证书须在有效期内，认证机构需国家认监委备案的合法机构，提供证书复印件和中国国家认证认可监督管理委员会官网查询页面截图</w:t>
            </w:r>
            <w:r>
              <w:rPr>
                <w:rFonts w:hint="eastAsia" w:ascii="Times New Roman" w:hAnsi="Times New Roman" w:eastAsia="宋体" w:cs="Times New Roman"/>
                <w:color w:val="000000"/>
                <w:sz w:val="21"/>
                <w:szCs w:val="21"/>
                <w:highlight w:val="none"/>
                <w:lang w:val="en-US" w:eastAsia="zh-CN"/>
              </w:rPr>
              <w:t xml:space="preserve">并加盖响应单位公章</w:t>
            </w:r>
            <w:r>
              <w:rPr>
                <w:rFonts w:hint="eastAsia" w:ascii="Times New Roman" w:hAnsi="Times New Roman" w:eastAsia="宋体" w:cs="Times New Roman"/>
                <w:color w:val="000000"/>
                <w:sz w:val="21"/>
                <w:szCs w:val="21"/>
                <w:highlight w:val="none"/>
              </w:rPr>
              <w:t xml:space="preserve">，否则不得分。</w:t>
            </w:r>
            <w:r>
              <w:rPr>
                <w:rFonts w:hint="eastAsia" w:ascii="宋体" w:hAnsi="宋体" w:eastAsia="宋体" w:cs="Times New Roman"/>
                <w:color w:val="000000"/>
                <w:sz w:val="21"/>
                <w:szCs w:val="21"/>
                <w:highlight w:val="none"/>
                <w:lang w:val="en-US" w:eastAsia="zh-CN" w:bidi="ar-SA"/>
              </w:rPr>
            </w:r>
            <w:r/>
          </w:p>
        </w:tc>
        <w:tc>
          <w:tcPr>
            <w:tcW w:w="666" w:type="dxa"/>
            <w:vAlign w:val="center"/>
            <w:textDirection w:val="lrTb"/>
            <w:noWrap w:val="false"/>
          </w:tcPr>
          <w:p>
            <w:pPr>
              <w:pStyle w:val="887"/>
              <w:ind w:left="0" w:right="0"/>
              <w:jc w:val="center"/>
              <w:keepLines w:val="0"/>
              <w:keepNext w:val="0"/>
              <w:spacing w:before="0" w:beforeAutospacing="0" w:after="0" w:afterAutospacing="0"/>
              <w:widowControl/>
              <w:rPr>
                <w:rFonts w:ascii="宋体" w:hAnsi="宋体"/>
                <w:bCs/>
                <w:color w:val="000000"/>
                <w:szCs w:val="21"/>
                <w:highlight w:val="none"/>
                <w:lang w:val="en-US" w:eastAsia="zh-CN"/>
              </w:rPr>
              <w:suppressLineNumbers w:val="0"/>
            </w:pPr>
            <w:r>
              <w:rPr>
                <w:rFonts w:hint="eastAsia" w:ascii="宋体" w:hAnsi="宋体"/>
                <w:bCs/>
                <w:color w:val="000000"/>
                <w:szCs w:val="21"/>
                <w:highlight w:val="none"/>
                <w:lang w:val="en-US" w:eastAsia="zh-CN"/>
              </w:rPr>
              <w:t xml:space="preserve">1</w:t>
            </w:r>
            <w:r>
              <w:rPr>
                <w:rFonts w:ascii="宋体" w:hAnsi="宋体"/>
                <w:bCs/>
                <w:color w:val="000000"/>
                <w:szCs w:val="21"/>
                <w:highlight w:val="none"/>
                <w:lang w:val="en-US" w:eastAsia="zh-CN"/>
              </w:rPr>
            </w:r>
            <w:r/>
          </w:p>
        </w:tc>
      </w:tr>
      <w:tr>
        <w:trPr>
          <w:trHeight w:val="312"/>
        </w:trPr>
        <w:tc>
          <w:tcPr>
            <w:tcW w:w="753" w:type="dxa"/>
            <w:vAlign w:val="center"/>
            <w:textDirection w:val="lrTb"/>
            <w:noWrap w:val="false"/>
          </w:tcPr>
          <w:p>
            <w:pPr>
              <w:pStyle w:val="887"/>
              <w:ind w:left="0" w:right="0"/>
              <w:jc w:val="left"/>
              <w:keepLines w:val="0"/>
              <w:keepNext w:val="0"/>
              <w:spacing w:before="0" w:beforeAutospacing="0" w:after="0" w:afterAutospacing="0"/>
              <w:widowControl/>
              <w:rPr>
                <w:rFonts w:ascii="宋体" w:hAnsi="宋体" w:eastAsia="宋体"/>
                <w:bCs/>
                <w:color w:val="000000"/>
                <w:szCs w:val="21"/>
                <w:highlight w:val="none"/>
                <w:lang w:val="en-US" w:eastAsia="zh-CN"/>
              </w:rPr>
              <w:suppressLineNumbers w:val="0"/>
            </w:pPr>
            <w:r>
              <w:rPr>
                <w:rFonts w:hint="eastAsia" w:ascii="宋体" w:hAnsi="宋体" w:eastAsia="宋体"/>
                <w:bCs/>
                <w:color w:val="000000"/>
                <w:szCs w:val="21"/>
                <w:highlight w:val="none"/>
                <w:lang w:val="en-US" w:eastAsia="zh-CN"/>
              </w:rPr>
              <w:t xml:space="preserve">2</w:t>
            </w:r>
            <w:r>
              <w:rPr>
                <w:rFonts w:ascii="宋体" w:hAnsi="宋体" w:eastAsia="宋体"/>
                <w:bCs/>
                <w:color w:val="000000"/>
                <w:szCs w:val="21"/>
                <w:highlight w:val="none"/>
                <w:lang w:val="en-US" w:eastAsia="zh-CN"/>
              </w:rPr>
            </w:r>
            <w:r/>
          </w:p>
        </w:tc>
        <w:tc>
          <w:tcPr>
            <w:tcW w:w="1455" w:type="dxa"/>
            <w:vAlign w:val="center"/>
            <w:textDirection w:val="lrTb"/>
            <w:noWrap w:val="false"/>
          </w:tcPr>
          <w:p>
            <w:pPr>
              <w:pStyle w:val="887"/>
              <w:ind w:left="0" w:right="0"/>
              <w:jc w:val="left"/>
              <w:keepLines w:val="0"/>
              <w:keepNext w:val="0"/>
              <w:spacing w:before="0" w:beforeAutospacing="0" w:after="0" w:afterAutospacing="0" w:line="360" w:lineRule="auto"/>
              <w:widowControl/>
              <w:rPr>
                <w:rFonts w:hint="eastAsia" w:ascii="宋体" w:hAnsi="宋体"/>
                <w:bCs/>
                <w:color w:val="000000"/>
                <w:szCs w:val="21"/>
                <w:highlight w:val="none"/>
              </w:rPr>
              <w:suppressLineNumbers w:val="0"/>
            </w:pPr>
            <w:r>
              <w:rPr>
                <w:rFonts w:hint="eastAsia" w:ascii="宋体" w:hAnsi="宋体"/>
                <w:bCs/>
                <w:color w:val="000000"/>
                <w:szCs w:val="21"/>
                <w:highlight w:val="none"/>
                <w:lang w:val="en-US" w:eastAsia="zh-CN"/>
              </w:rPr>
              <w:t xml:space="preserve">类似</w:t>
            </w:r>
            <w:r>
              <w:rPr>
                <w:rFonts w:hint="eastAsia" w:ascii="宋体" w:hAnsi="宋体"/>
                <w:bCs/>
                <w:color w:val="000000"/>
                <w:szCs w:val="21"/>
                <w:highlight w:val="none"/>
              </w:rPr>
              <w:t xml:space="preserve">业绩比较（6分）</w:t>
            </w:r>
            <w:r>
              <w:rPr>
                <w:rFonts w:hint="eastAsia" w:ascii="宋体" w:hAnsi="宋体"/>
                <w:bCs/>
                <w:color w:val="000000"/>
                <w:szCs w:val="21"/>
                <w:highlight w:val="none"/>
              </w:rPr>
            </w:r>
            <w:r/>
          </w:p>
        </w:tc>
        <w:tc>
          <w:tcPr>
            <w:tcW w:w="6399" w:type="dxa"/>
            <w:vAlign w:val="center"/>
            <w:textDirection w:val="lrTb"/>
            <w:noWrap w:val="false"/>
          </w:tcPr>
          <w:p>
            <w:pPr>
              <w:pStyle w:val="887"/>
              <w:ind w:left="0" w:right="0"/>
              <w:keepLines w:val="0"/>
              <w:keepNext w:val="0"/>
              <w:spacing w:before="0" w:beforeAutospacing="0" w:after="0" w:afterAutospacing="0" w:line="360" w:lineRule="auto"/>
              <w:rPr>
                <w:rFonts w:hint="eastAsia" w:ascii="宋体" w:hAnsi="宋体" w:eastAsia="宋体" w:cs="Times New Roman"/>
                <w:color w:val="000000"/>
                <w:sz w:val="21"/>
                <w:szCs w:val="21"/>
                <w:highlight w:val="none"/>
                <w:lang w:val="en-US" w:eastAsia="zh-CN" w:bidi="ar-SA"/>
              </w:rPr>
              <w:suppressLineNumbers w:val="0"/>
            </w:pPr>
            <w:r>
              <w:rPr>
                <w:rFonts w:hint="eastAsia" w:ascii="Times New Roman" w:hAnsi="Times New Roman" w:eastAsia="宋体" w:cs="Times New Roman"/>
                <w:color w:val="000000"/>
                <w:sz w:val="21"/>
                <w:szCs w:val="21"/>
                <w:highlight w:val="none"/>
              </w:rPr>
              <w:t xml:space="preserve">响应单位从20</w:t>
            </w:r>
            <w:r>
              <w:rPr>
                <w:rFonts w:hint="eastAsia" w:ascii="Times New Roman" w:hAnsi="Times New Roman" w:eastAsia="宋体" w:cs="Times New Roman"/>
                <w:color w:val="000000"/>
                <w:sz w:val="21"/>
                <w:szCs w:val="21"/>
                <w:highlight w:val="none"/>
                <w:lang w:val="en-US" w:eastAsia="zh-CN"/>
              </w:rPr>
              <w:t xml:space="preserve">2</w:t>
            </w:r>
            <w:r>
              <w:rPr>
                <w:rFonts w:hint="eastAsia" w:cs="Times New Roman"/>
                <w:color w:val="000000"/>
                <w:sz w:val="21"/>
                <w:szCs w:val="21"/>
                <w:highlight w:val="none"/>
                <w:lang w:val="en-US" w:eastAsia="zh-CN"/>
              </w:rPr>
              <w:t xml:space="preserve">3</w:t>
            </w:r>
            <w:r>
              <w:rPr>
                <w:rFonts w:hint="eastAsia" w:ascii="Times New Roman" w:hAnsi="Times New Roman" w:eastAsia="宋体" w:cs="Times New Roman"/>
                <w:color w:val="000000"/>
                <w:sz w:val="21"/>
                <w:szCs w:val="21"/>
                <w:highlight w:val="none"/>
              </w:rPr>
              <w:t xml:space="preserve">年1月1日（以合同签订日期为准）至今的类似项目业绩比较，每提供一份得1分，最高</w:t>
            </w:r>
            <w:r>
              <w:rPr>
                <w:rFonts w:hint="eastAsia" w:ascii="Times New Roman" w:hAnsi="Times New Roman" w:eastAsia="宋体" w:cs="Times New Roman"/>
                <w:color w:val="000000"/>
                <w:sz w:val="21"/>
                <w:szCs w:val="21"/>
                <w:highlight w:val="none"/>
                <w:lang w:val="en-US" w:eastAsia="zh-CN"/>
              </w:rPr>
              <w:t xml:space="preserve">6</w:t>
            </w:r>
            <w:r>
              <w:rPr>
                <w:rFonts w:hint="eastAsia" w:ascii="Times New Roman" w:hAnsi="Times New Roman" w:eastAsia="宋体" w:cs="Times New Roman"/>
                <w:color w:val="000000"/>
                <w:sz w:val="21"/>
                <w:szCs w:val="21"/>
                <w:highlight w:val="none"/>
              </w:rPr>
              <w:t xml:space="preserve">分。（响应文件中须提供合同复印件</w:t>
            </w:r>
            <w:r>
              <w:rPr>
                <w:rFonts w:hint="eastAsia" w:ascii="Times New Roman" w:hAnsi="Times New Roman" w:eastAsia="宋体" w:cs="Times New Roman"/>
                <w:color w:val="000000"/>
                <w:sz w:val="21"/>
                <w:szCs w:val="21"/>
                <w:highlight w:val="none"/>
                <w:lang w:val="en-US" w:eastAsia="zh-CN"/>
              </w:rPr>
              <w:t xml:space="preserve">并加盖响应单位公章。</w:t>
            </w:r>
            <w:r>
              <w:rPr>
                <w:rFonts w:hint="eastAsia" w:ascii="Times New Roman" w:hAnsi="Times New Roman" w:eastAsia="宋体" w:cs="Times New Roman"/>
                <w:color w:val="000000"/>
                <w:sz w:val="21"/>
                <w:szCs w:val="21"/>
                <w:highlight w:val="none"/>
              </w:rPr>
              <w:t xml:space="preserve">资料不全不得分。）</w:t>
            </w:r>
            <w:r>
              <w:rPr>
                <w:rFonts w:hint="eastAsia" w:ascii="宋体" w:hAnsi="宋体" w:eastAsia="宋体" w:cs="Times New Roman"/>
                <w:color w:val="000000"/>
                <w:sz w:val="21"/>
                <w:szCs w:val="21"/>
                <w:highlight w:val="none"/>
                <w:lang w:val="en-US" w:eastAsia="zh-CN" w:bidi="ar-SA"/>
              </w:rPr>
            </w:r>
            <w:r/>
          </w:p>
        </w:tc>
        <w:tc>
          <w:tcPr>
            <w:tcW w:w="666" w:type="dxa"/>
            <w:vAlign w:val="center"/>
            <w:textDirection w:val="lrTb"/>
            <w:noWrap w:val="false"/>
          </w:tcPr>
          <w:p>
            <w:pPr>
              <w:pStyle w:val="887"/>
              <w:ind w:left="0" w:right="0"/>
              <w:jc w:val="center"/>
              <w:keepLines w:val="0"/>
              <w:keepNext w:val="0"/>
              <w:spacing w:before="0" w:beforeAutospacing="0" w:after="0" w:afterAutospacing="0"/>
              <w:widowControl/>
              <w:rPr>
                <w:rFonts w:ascii="宋体" w:hAnsi="宋体"/>
                <w:bCs/>
                <w:color w:val="000000"/>
                <w:szCs w:val="21"/>
                <w:highlight w:val="none"/>
                <w:lang w:val="en-US" w:eastAsia="zh-CN"/>
              </w:rPr>
              <w:suppressLineNumbers w:val="0"/>
            </w:pPr>
            <w:r>
              <w:rPr>
                <w:rFonts w:hint="eastAsia" w:ascii="宋体" w:hAnsi="宋体"/>
                <w:bCs/>
                <w:color w:val="000000"/>
                <w:szCs w:val="21"/>
                <w:highlight w:val="none"/>
                <w:lang w:val="en-US" w:eastAsia="zh-CN"/>
              </w:rPr>
              <w:t xml:space="preserve">6</w:t>
            </w:r>
            <w:r>
              <w:rPr>
                <w:rFonts w:ascii="宋体" w:hAnsi="宋体"/>
                <w:bCs/>
                <w:color w:val="000000"/>
                <w:szCs w:val="21"/>
                <w:highlight w:val="none"/>
                <w:lang w:val="en-US" w:eastAsia="zh-CN"/>
              </w:rPr>
            </w:r>
            <w:r/>
          </w:p>
        </w:tc>
      </w:tr>
    </w:tbl>
    <w:p>
      <w:pPr>
        <w:pStyle w:val="887"/>
        <w:ind w:firstLine="420"/>
        <w:spacing w:line="360" w:lineRule="auto"/>
        <w:rPr>
          <w:rFonts w:hint="eastAsia" w:ascii="宋体" w:hAnsi="宋体" w:cs="宋体"/>
          <w:bCs/>
          <w:szCs w:val="21"/>
        </w:rPr>
      </w:pPr>
      <w:r>
        <w:rPr>
          <w:rFonts w:hint="eastAsia" w:ascii="宋体" w:hAnsi="宋体" w:cs="宋体"/>
          <w:bCs/>
          <w:szCs w:val="21"/>
        </w:rPr>
        <w:t xml:space="preserve">注：1、针对评分标准中评分的每一条，响应单位均应提供相关资料并作出相应说明供评委评判，不提供相关资料或所提供资料无法证明的视为不具备该项得分的条件。</w:t>
      </w:r>
      <w:r>
        <w:rPr>
          <w:rFonts w:hint="eastAsia" w:ascii="宋体" w:hAnsi="宋体" w:cs="宋体"/>
          <w:bCs/>
          <w:szCs w:val="21"/>
        </w:rPr>
      </w:r>
      <w:r/>
    </w:p>
    <w:p>
      <w:pPr>
        <w:pStyle w:val="887"/>
        <w:ind w:firstLine="420"/>
        <w:spacing w:line="440" w:lineRule="exact"/>
        <w:rPr>
          <w:rFonts w:hint="eastAsia" w:ascii="宋体" w:hAnsi="宋体" w:cs="宋体"/>
          <w:bCs/>
          <w:szCs w:val="21"/>
        </w:rPr>
      </w:pPr>
      <w:r>
        <w:rPr>
          <w:rFonts w:hint="eastAsia" w:ascii="宋体" w:hAnsi="宋体" w:cs="宋体"/>
          <w:bCs/>
          <w:szCs w:val="21"/>
        </w:rPr>
        <w:t xml:space="preserve">2、付款方式、质保期如有负偏离的不得中标。</w:t>
      </w:r>
      <w:r>
        <w:rPr>
          <w:rFonts w:hint="eastAsia" w:ascii="宋体" w:hAnsi="宋体" w:cs="宋体"/>
          <w:bCs/>
          <w:szCs w:val="21"/>
        </w:rPr>
      </w:r>
      <w:r/>
    </w:p>
    <w:p>
      <w:pPr>
        <w:pStyle w:val="887"/>
        <w:ind w:firstLine="420"/>
        <w:spacing w:line="440" w:lineRule="exact"/>
        <w:rPr>
          <w:rFonts w:ascii="宋体" w:hAnsi="宋体"/>
          <w:b/>
          <w:sz w:val="44"/>
          <w:szCs w:val="44"/>
        </w:rPr>
      </w:pPr>
      <w:r>
        <w:rPr>
          <w:rFonts w:hint="eastAsia" w:ascii="宋体" w:hAnsi="宋体" w:cs="宋体"/>
          <w:bCs/>
          <w:szCs w:val="21"/>
        </w:rPr>
        <w:t xml:space="preserve">3、</w:t>
      </w:r>
      <w:r>
        <w:rPr>
          <w:rFonts w:hint="eastAsia" w:ascii="宋体" w:hAnsi="宋体" w:cs="宋体"/>
          <w:szCs w:val="21"/>
        </w:rPr>
        <w:t xml:space="preserve">响应单位</w:t>
      </w:r>
      <w:r>
        <w:rPr>
          <w:rFonts w:hint="eastAsia" w:ascii="宋体" w:hAnsi="宋体" w:cs="宋体"/>
          <w:bCs/>
          <w:szCs w:val="21"/>
        </w:rPr>
        <w:t xml:space="preserve">必须保证全部投标资料的真实性，采购单位有权在采购的任何阶段进行调查和核实，如有虚假或对采购文件所要求说明的情况故意隐瞒或虚报，视为不实质性响应采购文件，为无效投标。已成交的将取消成交资格，并按《中华人民共和国政府采购法》第七十七条“提供虚假材料谋取中标、成交”相关处理办法处理。</w:t>
      </w:r>
      <w:r>
        <w:rPr>
          <w:rFonts w:ascii="宋体" w:hAnsi="宋体"/>
          <w:b/>
          <w:sz w:val="44"/>
          <w:szCs w:val="44"/>
        </w:rPr>
      </w:r>
      <w:r/>
    </w:p>
    <w:p>
      <w:pPr>
        <w:pStyle w:val="942"/>
        <w:ind w:firstLine="420"/>
        <w:jc w:val="right"/>
        <w:spacing w:line="440" w:lineRule="exact"/>
        <w:rPr>
          <w:rFonts w:hint="eastAsia" w:ascii="宋体" w:hAnsi="宋体" w:cs="宋体"/>
          <w:sz w:val="21"/>
          <w:szCs w:val="21"/>
          <w:lang w:val="en-US"/>
        </w:rPr>
      </w:pPr>
      <w:r>
        <w:rPr>
          <w:rFonts w:hint="eastAsia" w:ascii="宋体" w:hAnsi="宋体" w:cs="宋体"/>
          <w:sz w:val="21"/>
          <w:szCs w:val="21"/>
          <w:lang w:val="en-US"/>
        </w:rPr>
        <w:t xml:space="preserve">（</w:t>
      </w:r>
      <w:r>
        <w:rPr>
          <w:rFonts w:hint="eastAsia" w:ascii="宋体" w:hAnsi="宋体" w:cs="宋体"/>
          <w:sz w:val="21"/>
          <w:szCs w:val="21"/>
          <w:lang w:val="en-US"/>
        </w:rPr>
        <w:t xml:space="preserve">全文完</w:t>
      </w:r>
      <w:r>
        <w:rPr>
          <w:rFonts w:hint="eastAsia" w:ascii="宋体" w:hAnsi="宋体" w:cs="宋体"/>
          <w:sz w:val="21"/>
          <w:szCs w:val="21"/>
          <w:lang w:val="en-US"/>
        </w:rPr>
        <w:t xml:space="preserve">）</w:t>
      </w:r>
      <w:r/>
    </w:p>
    <w:sectPr>
      <w:headerReference w:type="default" r:id="rId9"/>
      <w:footerReference w:type="default" r:id="rId10"/>
      <w:footnotePr/>
      <w:endnotePr/>
      <w:type w:val="nextPage"/>
      <w:pgSz w:w="11906" w:h="16838" w:orient="portrait"/>
      <w:pgMar w:top="1440" w:right="1800" w:bottom="1440" w:left="1800" w:header="624" w:footer="510" w:gutter="11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Symbol">
    <w:panose1 w:val="05050102010706020507"/>
  </w:font>
  <w:font w:name="Wingdings">
    <w:panose1 w:val="05000000000000000000"/>
  </w:font>
  <w:font w:name="华文细黑">
    <w:panose1 w:val="02010600040101010101"/>
  </w:font>
  <w:font w:name="Tahoma">
    <w:panose1 w:val="020B0604030504040204"/>
  </w:font>
  <w:font w:name="Calibri">
    <w:panose1 w:val="020F0502020204030204"/>
  </w:font>
  <w:font w:name="Cambria">
    <w:panose1 w:val="02040503050406030204"/>
  </w:font>
  <w:font w:name="Courier New">
    <w:panose1 w:val="02070309020205020404"/>
  </w:font>
  <w:font w:name="仿宋">
    <w:panose1 w:val="02010609060101010101"/>
  </w:font>
  <w:font w:name="等线">
    <w:panose1 w:val="02010600030101010101"/>
  </w:font>
  <w:font w:name="等线 Light">
    <w:panose1 w:val="02010600030101010101"/>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2812415</wp:posOffset>
              </wp:positionH>
              <wp:positionV relativeFrom="paragraph">
                <wp:posOffset>0</wp:posOffset>
              </wp:positionV>
              <wp:extent cx="19304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93040" cy="1828800"/>
                      </a:xfrm>
                      <a:prstGeom prst="rect">
                        <a:avLst/>
                      </a:prstGeom>
                      <a:noFill/>
                      <a:ln>
                        <a:noFill/>
                      </a:ln>
                    </wps:spPr>
                    <wps:txbx>
                      <w:txbxContent>
                        <w:p>
                          <w:pPr>
                            <w:pStyle w:val="916"/>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pPr>
                            <w:pStyle w:val="887"/>
                          </w:pPr>
                          <w:r/>
                          <w:r/>
                        </w:p>
                      </w:txbxContent>
                    </wps:txbx>
                    <wps:bodyPr wrap="squar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221.4pt;mso-position-horizontal:absolute;mso-position-vertical-relative:text;margin-top:0.0pt;mso-position-vertical:absolute;width:15.2pt;height:144.0pt;mso-wrap-distance-left:9.0pt;mso-wrap-distance-top:0.0pt;mso-wrap-distance-right:9.0pt;mso-wrap-distance-bottom:0.0pt;visibility:visible;" filled="f" stroked="f">
              <v:textbox inset="0,0,0,0">
                <w:txbxContent>
                  <w:p>
                    <w:pPr>
                      <w:pStyle w:val="916"/>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pPr>
                      <w:pStyle w:val="88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right"/>
      <w:tabs>
        <w:tab w:val="center" w:pos="4153" w:leader="none"/>
        <w:tab w:val="right" w:pos="8306" w:leader="none"/>
      </w:tabs>
      <w:rPr>
        <w:rFonts w:hint="eastAsia" w:eastAsia="宋体"/>
        <w:lang w:eastAsia="zh-CN"/>
      </w:rPr>
    </w:pPr>
    <w:r>
      <w:rPr>
        <w:rFonts w:hint="eastAsia"/>
        <w:lang w:eastAsia="zh-CN"/>
      </w:rPr>
      <w:t xml:space="preserve">炎隆建设管理咨询（苏州）有限公司</w:t>
    </w:r>
    <w:r>
      <w:rPr>
        <w:rFonts w:hint="eastAsia"/>
      </w:rPr>
      <w:t xml:space="preserve">                              </w:t>
    </w:r>
    <w:r>
      <w:rPr>
        <w:rFonts w:hint="eastAsia" w:ascii="宋体" w:hAnsi="宋体"/>
        <w:lang w:eastAsia="zh-CN"/>
      </w:rPr>
      <w:t xml:space="preserve">JSZC-320509-YLJS-C2026-0001号</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
      <w:isLgl w:val="false"/>
      <w:suff w:val="tab"/>
      <w:lvlText w:val="%1"/>
      <w:lvlJc w:val="left"/>
      <w:pPr>
        <w:pStyle w:val="887"/>
        <w:ind w:left="1240" w:hanging="360"/>
        <w:tabs>
          <w:tab w:val="num" w:pos="1240" w:leader="none"/>
        </w:tabs>
      </w:pPr>
    </w:lvl>
    <w:lvl w:ilvl="1">
      <w:start w:val="1"/>
      <w:numFmt w:val="lowerLetter"/>
      <w:isLgl w:val="false"/>
      <w:suff w:val="tab"/>
      <w:lvlText w:val="%2)"/>
      <w:lvlJc w:val="left"/>
      <w:pPr>
        <w:pStyle w:val="887"/>
        <w:ind w:left="1720" w:hanging="420"/>
        <w:tabs>
          <w:tab w:val="num" w:pos="1720" w:leader="none"/>
        </w:tabs>
      </w:pPr>
    </w:lvl>
    <w:lvl w:ilvl="2">
      <w:start w:val="1"/>
      <w:numFmt w:val="lowerRoman"/>
      <w:isLgl w:val="false"/>
      <w:suff w:val="tab"/>
      <w:lvlText w:val="%3."/>
      <w:lvlJc w:val="right"/>
      <w:pPr>
        <w:pStyle w:val="887"/>
        <w:ind w:left="2140" w:hanging="420"/>
        <w:tabs>
          <w:tab w:val="num" w:pos="2140" w:leader="none"/>
        </w:tabs>
      </w:pPr>
    </w:lvl>
    <w:lvl w:ilvl="3">
      <w:start w:val="1"/>
      <w:numFmt w:val="decimal"/>
      <w:isLgl w:val="false"/>
      <w:suff w:val="tab"/>
      <w:lvlText w:val="%4."/>
      <w:lvlJc w:val="left"/>
      <w:pPr>
        <w:pStyle w:val="887"/>
        <w:ind w:left="2560" w:hanging="420"/>
        <w:tabs>
          <w:tab w:val="num" w:pos="2560" w:leader="none"/>
        </w:tabs>
      </w:pPr>
    </w:lvl>
    <w:lvl w:ilvl="4">
      <w:start w:val="1"/>
      <w:numFmt w:val="lowerLetter"/>
      <w:isLgl w:val="false"/>
      <w:suff w:val="tab"/>
      <w:lvlText w:val="%5)"/>
      <w:lvlJc w:val="left"/>
      <w:pPr>
        <w:pStyle w:val="887"/>
        <w:ind w:left="2980" w:hanging="420"/>
        <w:tabs>
          <w:tab w:val="num" w:pos="2980" w:leader="none"/>
        </w:tabs>
      </w:pPr>
    </w:lvl>
    <w:lvl w:ilvl="5">
      <w:start w:val="1"/>
      <w:numFmt w:val="lowerRoman"/>
      <w:isLgl w:val="false"/>
      <w:suff w:val="tab"/>
      <w:lvlText w:val="%6."/>
      <w:lvlJc w:val="right"/>
      <w:pPr>
        <w:pStyle w:val="887"/>
        <w:ind w:left="3400" w:hanging="420"/>
        <w:tabs>
          <w:tab w:val="num" w:pos="3400" w:leader="none"/>
        </w:tabs>
      </w:pPr>
    </w:lvl>
    <w:lvl w:ilvl="6">
      <w:start w:val="1"/>
      <w:numFmt w:val="decimal"/>
      <w:isLgl w:val="false"/>
      <w:suff w:val="tab"/>
      <w:lvlText w:val="%7."/>
      <w:lvlJc w:val="left"/>
      <w:pPr>
        <w:pStyle w:val="887"/>
        <w:ind w:left="3820" w:hanging="420"/>
        <w:tabs>
          <w:tab w:val="num" w:pos="3820" w:leader="none"/>
        </w:tabs>
      </w:pPr>
    </w:lvl>
    <w:lvl w:ilvl="7">
      <w:start w:val="1"/>
      <w:numFmt w:val="lowerLetter"/>
      <w:isLgl w:val="false"/>
      <w:suff w:val="tab"/>
      <w:lvlText w:val="%8)"/>
      <w:lvlJc w:val="left"/>
      <w:pPr>
        <w:pStyle w:val="887"/>
        <w:ind w:left="4240" w:hanging="420"/>
        <w:tabs>
          <w:tab w:val="num" w:pos="4240" w:leader="none"/>
        </w:tabs>
      </w:pPr>
    </w:lvl>
    <w:lvl w:ilvl="8">
      <w:start w:val="1"/>
      <w:numFmt w:val="lowerRoman"/>
      <w:isLgl w:val="false"/>
      <w:suff w:val="tab"/>
      <w:lvlText w:val="%9."/>
      <w:lvlJc w:val="right"/>
      <w:pPr>
        <w:pStyle w:val="887"/>
        <w:ind w:left="4660" w:hanging="420"/>
        <w:tabs>
          <w:tab w:val="num" w:pos="4660" w:leader="none"/>
        </w:tabs>
      </w:pPr>
    </w:lvl>
  </w:abstractNum>
  <w:abstractNum w:abstractNumId="3">
    <w:multiLevelType w:val="hybridMultilevel"/>
    <w:lvl w:ilvl="0">
      <w:start w:val="1"/>
      <w:numFmt w:val="japaneseCounting"/>
      <w:pStyle w:val="977"/>
      <w:isLgl w:val="false"/>
      <w:suff w:val="tab"/>
      <w:lvlText w:val="%1、"/>
      <w:lvlJc w:val="left"/>
      <w:pPr>
        <w:pStyle w:val="887"/>
        <w:ind w:left="420" w:hanging="420"/>
        <w:tabs>
          <w:tab w:val="num" w:pos="420" w:leader="none"/>
        </w:tabs>
      </w:pPr>
      <w:rPr>
        <w:rFonts w:hint="eastAsia"/>
        <w:b/>
      </w:rPr>
    </w:lvl>
    <w:lvl w:ilvl="1">
      <w:start w:val="1"/>
      <w:numFmt w:val="decimal"/>
      <w:isLgl w:val="false"/>
      <w:suff w:val="tab"/>
      <w:lvlText w:val="%2."/>
      <w:lvlJc w:val="left"/>
      <w:pPr>
        <w:pStyle w:val="887"/>
        <w:ind w:left="840" w:hanging="420"/>
        <w:tabs>
          <w:tab w:val="num" w:pos="840" w:leader="none"/>
        </w:tabs>
      </w:pPr>
      <w:rPr>
        <w:rFonts w:hint="eastAsia"/>
      </w:rPr>
    </w:lvl>
    <w:lvl w:ilvl="2">
      <w:start w:val="3"/>
      <w:numFmt w:val="decimal"/>
      <w:isLgl w:val="false"/>
      <w:suff w:val="tab"/>
      <w:lvlText w:val="%3."/>
      <w:lvlJc w:val="left"/>
      <w:pPr>
        <w:pStyle w:val="887"/>
        <w:ind w:left="1260" w:hanging="420"/>
        <w:tabs>
          <w:tab w:val="num" w:pos="1260" w:leader="none"/>
        </w:tabs>
      </w:pPr>
      <w:rPr>
        <w:rFonts w:hint="eastAsia"/>
      </w:rPr>
    </w:lvl>
    <w:lvl w:ilvl="3">
      <w:start w:val="1"/>
      <w:numFmt w:val="decimal"/>
      <w:isLgl w:val="false"/>
      <w:suff w:val="tab"/>
      <w:lvlText w:val="%4."/>
      <w:lvlJc w:val="left"/>
      <w:pPr>
        <w:pStyle w:val="887"/>
        <w:ind w:left="1680" w:hanging="420"/>
        <w:tabs>
          <w:tab w:val="num" w:pos="1680" w:leader="none"/>
        </w:tabs>
      </w:pPr>
    </w:lvl>
    <w:lvl w:ilvl="4">
      <w:start w:val="1"/>
      <w:numFmt w:val="lowerLetter"/>
      <w:isLgl w:val="false"/>
      <w:suff w:val="tab"/>
      <w:lvlText w:val="%5)"/>
      <w:lvlJc w:val="left"/>
      <w:pPr>
        <w:pStyle w:val="887"/>
        <w:ind w:left="2100" w:hanging="420"/>
        <w:tabs>
          <w:tab w:val="num" w:pos="2100" w:leader="none"/>
        </w:tabs>
      </w:pPr>
    </w:lvl>
    <w:lvl w:ilvl="5">
      <w:start w:val="1"/>
      <w:numFmt w:val="lowerRoman"/>
      <w:isLgl w:val="false"/>
      <w:suff w:val="tab"/>
      <w:lvlText w:val="%6."/>
      <w:lvlJc w:val="right"/>
      <w:pPr>
        <w:pStyle w:val="887"/>
        <w:ind w:left="2520" w:hanging="420"/>
        <w:tabs>
          <w:tab w:val="num" w:pos="2520" w:leader="none"/>
        </w:tabs>
      </w:pPr>
    </w:lvl>
    <w:lvl w:ilvl="6">
      <w:start w:val="1"/>
      <w:numFmt w:val="decimal"/>
      <w:isLgl w:val="false"/>
      <w:suff w:val="tab"/>
      <w:lvlText w:val="%7."/>
      <w:lvlJc w:val="left"/>
      <w:pPr>
        <w:pStyle w:val="887"/>
        <w:ind w:left="2940" w:hanging="420"/>
        <w:tabs>
          <w:tab w:val="num" w:pos="2940" w:leader="none"/>
        </w:tabs>
      </w:pPr>
    </w:lvl>
    <w:lvl w:ilvl="7">
      <w:start w:val="1"/>
      <w:numFmt w:val="lowerLetter"/>
      <w:isLgl w:val="false"/>
      <w:suff w:val="tab"/>
      <w:lvlText w:val="%8)"/>
      <w:lvlJc w:val="left"/>
      <w:pPr>
        <w:pStyle w:val="887"/>
        <w:ind w:left="3360" w:hanging="420"/>
        <w:tabs>
          <w:tab w:val="num" w:pos="3360" w:leader="none"/>
        </w:tabs>
      </w:pPr>
    </w:lvl>
    <w:lvl w:ilvl="8">
      <w:start w:val="1"/>
      <w:numFmt w:val="lowerRoman"/>
      <w:isLgl w:val="false"/>
      <w:suff w:val="tab"/>
      <w:lvlText w:val="%9."/>
      <w:lvlJc w:val="right"/>
      <w:pPr>
        <w:pStyle w:val="887"/>
        <w:ind w:left="3780" w:hanging="420"/>
        <w:tabs>
          <w:tab w:val="num" w:pos="3780" w:leader="none"/>
        </w:tabs>
      </w:pPr>
    </w:lvl>
  </w:abstractNum>
  <w:abstractNum w:abstractNumId="4">
    <w:multiLevelType w:val="hybridMultilevel"/>
    <w:lvl w:ilvl="0">
      <w:start w:val="1"/>
      <w:numFmt w:val="chineseCounting"/>
      <w:isLgl w:val="false"/>
      <w:suff w:val="nothing"/>
      <w:lvlText w:val="%1、"/>
      <w:lvlJc w:val="left"/>
      <w:pPr>
        <w:pStyle w:val="88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第%1条"/>
      <w:lvlJc w:val="left"/>
      <w:pPr>
        <w:pStyle w:val="887"/>
        <w:ind w:left="425" w:hanging="425"/>
        <w:tabs>
          <w:tab w:val="num" w:pos="720" w:leader="none"/>
        </w:tabs>
      </w:pPr>
      <w:rPr>
        <w:rFonts w:hint="eastAsia" w:ascii="华文细黑" w:hAnsi="华文细黑" w:eastAsia="华文细黑"/>
        <w:b/>
        <w:i w:val="0"/>
        <w:sz w:val="22"/>
        <w:szCs w:val="22"/>
      </w:rPr>
    </w:lvl>
    <w:lvl w:ilvl="1">
      <w:start w:val="1"/>
      <w:numFmt w:val="decimal"/>
      <w:pStyle w:val="972"/>
      <w:isLgl w:val="false"/>
      <w:suff w:val="tab"/>
      <w:lvlText w:val="%1.%2"/>
      <w:lvlJc w:val="left"/>
      <w:pPr>
        <w:pStyle w:val="887"/>
        <w:ind w:left="2007" w:hanging="567"/>
        <w:tabs>
          <w:tab w:val="num" w:pos="2160" w:leader="none"/>
        </w:tabs>
      </w:pPr>
      <w:rPr>
        <w:rFonts w:hint="eastAsia" w:ascii="华文细黑" w:hAnsi="华文细黑" w:eastAsia="华文细黑"/>
        <w:b w:val="0"/>
        <w:color w:val="000000"/>
        <w:sz w:val="22"/>
        <w:szCs w:val="22"/>
      </w:rPr>
    </w:lvl>
    <w:lvl w:ilvl="2">
      <w:start w:val="1"/>
      <w:numFmt w:val="decimal"/>
      <w:pStyle w:val="973"/>
      <w:isLgl w:val="false"/>
      <w:suff w:val="tab"/>
      <w:lvlText w:val="%1.%2.%3"/>
      <w:lvlJc w:val="left"/>
      <w:pPr>
        <w:pStyle w:val="887"/>
        <w:ind w:left="1969" w:hanging="709"/>
        <w:tabs>
          <w:tab w:val="num" w:pos="1969" w:leader="none"/>
        </w:tabs>
      </w:pPr>
    </w:lvl>
    <w:lvl w:ilvl="3">
      <w:start w:val="1"/>
      <w:numFmt w:val="decimal"/>
      <w:isLgl w:val="false"/>
      <w:suff w:val="tab"/>
      <w:lvlText w:val="%1.%2.%3.%4"/>
      <w:lvlJc w:val="left"/>
      <w:pPr>
        <w:pStyle w:val="887"/>
        <w:ind w:left="851" w:hanging="851"/>
        <w:tabs>
          <w:tab w:val="num" w:pos="851" w:leader="none"/>
        </w:tabs>
      </w:pPr>
    </w:lvl>
    <w:lvl w:ilvl="4">
      <w:start w:val="1"/>
      <w:numFmt w:val="decimal"/>
      <w:isLgl w:val="false"/>
      <w:suff w:val="tab"/>
      <w:lvlText w:val="%1.%2.%3.%4.%5."/>
      <w:lvlJc w:val="left"/>
      <w:pPr>
        <w:pStyle w:val="887"/>
        <w:ind w:left="992" w:hanging="992"/>
        <w:tabs>
          <w:tab w:val="num" w:pos="992" w:leader="none"/>
        </w:tabs>
      </w:pPr>
    </w:lvl>
    <w:lvl w:ilvl="5">
      <w:start w:val="1"/>
      <w:numFmt w:val="decimal"/>
      <w:isLgl w:val="false"/>
      <w:suff w:val="tab"/>
      <w:lvlText w:val="%1.%2.%3.%4.%5.%6."/>
      <w:lvlJc w:val="left"/>
      <w:pPr>
        <w:pStyle w:val="887"/>
        <w:ind w:left="1134" w:hanging="1134"/>
        <w:tabs>
          <w:tab w:val="num" w:pos="1134" w:leader="none"/>
        </w:tabs>
      </w:pPr>
    </w:lvl>
    <w:lvl w:ilvl="6">
      <w:start w:val="1"/>
      <w:numFmt w:val="decimal"/>
      <w:isLgl w:val="false"/>
      <w:suff w:val="tab"/>
      <w:lvlText w:val="%1.%2.%3.%4.%5.%6.%7."/>
      <w:lvlJc w:val="left"/>
      <w:pPr>
        <w:pStyle w:val="887"/>
        <w:ind w:left="1276" w:hanging="1276"/>
        <w:tabs>
          <w:tab w:val="num" w:pos="1276" w:leader="none"/>
        </w:tabs>
      </w:pPr>
    </w:lvl>
    <w:lvl w:ilvl="7">
      <w:start w:val="1"/>
      <w:numFmt w:val="decimal"/>
      <w:isLgl w:val="false"/>
      <w:suff w:val="tab"/>
      <w:lvlText w:val="%1.%2.%3.%4.%5.%6.%7.%8."/>
      <w:lvlJc w:val="left"/>
      <w:pPr>
        <w:pStyle w:val="887"/>
        <w:ind w:left="1418" w:hanging="1418"/>
        <w:tabs>
          <w:tab w:val="num" w:pos="1418" w:leader="none"/>
        </w:tabs>
      </w:pPr>
    </w:lvl>
    <w:lvl w:ilvl="8">
      <w:start w:val="1"/>
      <w:numFmt w:val="decimal"/>
      <w:isLgl w:val="false"/>
      <w:suff w:val="tab"/>
      <w:lvlText w:val="%1.%2.%3.%4.%5.%6.%7.%8.%9."/>
      <w:lvlJc w:val="left"/>
      <w:pPr>
        <w:pStyle w:val="887"/>
        <w:ind w:left="1559" w:hanging="1559"/>
        <w:tabs>
          <w:tab w:val="num" w:pos="1559" w:leader="none"/>
        </w:tabs>
      </w:pPr>
    </w:lvl>
  </w:abstractNum>
  <w:abstractNum w:abstractNumId="6">
    <w:multiLevelType w:val="hybridMultilevel"/>
    <w:lvl w:ilvl="0">
      <w:start w:val="2"/>
      <w:numFmt w:val="chineseCounting"/>
      <w:isLgl w:val="false"/>
      <w:suff w:val="nothing"/>
      <w:lvlText w:val="%1、"/>
      <w:lvlJc w:val="left"/>
      <w:pPr>
        <w:pStyle w:val="88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第%1章"/>
      <w:lvlJc w:val="center"/>
      <w:pPr>
        <w:pStyle w:val="887"/>
        <w:ind w:left="0" w:firstLine="288"/>
      </w:pPr>
      <w:rPr>
        <w:rFonts w:hint="eastAsia" w:ascii="黑体" w:hAnsi="黑体" w:eastAsia="黑体"/>
        <w:sz w:val="36"/>
      </w:rPr>
    </w:lvl>
    <w:lvl w:ilvl="1">
      <w:start w:val="1"/>
      <w:numFmt w:val="decimal"/>
      <w:isLgl w:val="false"/>
      <w:suff w:val="space"/>
      <w:lvlText w:val="%1.%2"/>
      <w:lvlJc w:val="left"/>
      <w:pPr>
        <w:pStyle w:val="887"/>
        <w:ind w:left="0" w:firstLine="0"/>
      </w:pPr>
      <w:rPr>
        <w:rFonts w:hint="eastAsia" w:ascii="黑体" w:hAnsi="黑体" w:eastAsia="黑体"/>
        <w:sz w:val="30"/>
      </w:rPr>
    </w:lvl>
    <w:lvl w:ilvl="2">
      <w:start w:val="1"/>
      <w:numFmt w:val="decimal"/>
      <w:pStyle w:val="991"/>
      <w:isLgl w:val="false"/>
      <w:suff w:val="space"/>
      <w:lvlText w:val="%1.%2.%3"/>
      <w:lvlJc w:val="left"/>
      <w:pPr>
        <w:pStyle w:val="887"/>
        <w:ind w:left="0" w:firstLine="0"/>
      </w:pPr>
      <w:rPr>
        <w:rFonts w:hint="eastAsia" w:ascii="黑体" w:hAnsi="黑体" w:eastAsia="黑体"/>
        <w:i w:val="0"/>
        <w:color w:val="000000"/>
        <w:sz w:val="28"/>
      </w:rPr>
    </w:lvl>
    <w:lvl w:ilvl="3">
      <w:start w:val="1"/>
      <w:numFmt w:val="decimal"/>
      <w:isLgl w:val="false"/>
      <w:suff w:val="space"/>
      <w:lvlText w:val="%1.%2.%3.%4"/>
      <w:lvlJc w:val="left"/>
      <w:pPr>
        <w:pStyle w:val="887"/>
        <w:ind w:left="0" w:firstLine="0"/>
      </w:pPr>
      <w:rPr>
        <w:rFonts w:hint="eastAsia" w:ascii="黑体" w:hAnsi="黑体" w:eastAsia="黑体"/>
        <w:sz w:val="24"/>
      </w:rPr>
    </w:lvl>
    <w:lvl w:ilvl="4">
      <w:start w:val="1"/>
      <w:numFmt w:val="decimal"/>
      <w:isLgl w:val="false"/>
      <w:suff w:val="tab"/>
      <w:lvlText w:val="%1.%2.%3.%4.%5"/>
      <w:lvlJc w:val="left"/>
      <w:pPr>
        <w:pStyle w:val="887"/>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pStyle w:val="887"/>
        <w:ind w:left="0" w:firstLine="0"/>
      </w:pPr>
      <w:rPr>
        <w:rFonts w:hint="eastAsia"/>
      </w:rPr>
    </w:lvl>
    <w:lvl w:ilvl="6">
      <w:start w:val="1"/>
      <w:numFmt w:val="decimal"/>
      <w:isLgl w:val="false"/>
      <w:suff w:val="tab"/>
      <w:lvlText w:val="%1.%2.%3.%4.%5.%6.%7"/>
      <w:lvlJc w:val="left"/>
      <w:pPr>
        <w:pStyle w:val="887"/>
        <w:ind w:left="0" w:firstLine="0"/>
      </w:pPr>
      <w:rPr>
        <w:rFonts w:hint="eastAsia"/>
      </w:rPr>
    </w:lvl>
    <w:lvl w:ilvl="7">
      <w:start w:val="1"/>
      <w:numFmt w:val="decimal"/>
      <w:isLgl w:val="false"/>
      <w:suff w:val="tab"/>
      <w:lvlText w:val="%1.%2.%3.%4.%5.%6.%7.%8"/>
      <w:lvlJc w:val="left"/>
      <w:pPr>
        <w:pStyle w:val="887"/>
        <w:ind w:left="1276" w:firstLine="0"/>
      </w:pPr>
      <w:rPr>
        <w:rFonts w:hint="eastAsia"/>
      </w:rPr>
    </w:lvl>
    <w:lvl w:ilvl="8">
      <w:start w:val="1"/>
      <w:numFmt w:val="decimal"/>
      <w:isLgl w:val="false"/>
      <w:suff w:val="tab"/>
      <w:lvlText w:val="%1.%2.%3.%4.%5.%6.%7.%8.%9"/>
      <w:lvlJc w:val="left"/>
      <w:pPr>
        <w:pStyle w:val="887"/>
        <w:ind w:left="0" w:firstLine="0"/>
      </w:pPr>
      <w:rPr>
        <w:rFonts w:hint="eastAsia"/>
      </w:rPr>
    </w:lvl>
  </w:abstractNum>
  <w:abstractNum w:abstractNumId="8">
    <w:multiLevelType w:val="hybridMultilevel"/>
    <w:lvl w:ilvl="0">
      <w:start w:val="1"/>
      <w:numFmt w:val="chineseCountingThousand"/>
      <w:isLgl w:val="false"/>
      <w:suff w:val="tab"/>
      <w:lvlText w:val="(%1)"/>
      <w:lvlJc w:val="left"/>
      <w:pPr>
        <w:pStyle w:val="887"/>
        <w:ind w:left="704" w:hanging="420"/>
        <w:tabs>
          <w:tab w:val="num" w:pos="704" w:leader="none"/>
        </w:tabs>
      </w:pPr>
      <w:rPr>
        <w:rFonts w:hint="eastAsia"/>
      </w:rPr>
    </w:lvl>
    <w:lvl w:ilvl="1">
      <w:start w:val="1"/>
      <w:numFmt w:val="decimal"/>
      <w:isLgl w:val="false"/>
      <w:suff w:val="tab"/>
      <w:lvlText w:val="%2."/>
      <w:lvlJc w:val="left"/>
      <w:pPr>
        <w:pStyle w:val="887"/>
        <w:ind w:left="-900" w:hanging="420"/>
        <w:tabs>
          <w:tab w:val="num" w:pos="-900" w:leader="none"/>
        </w:tabs>
      </w:pPr>
      <w:rPr>
        <w:rFonts w:hint="eastAsia"/>
      </w:rPr>
    </w:lvl>
    <w:lvl w:ilvl="2">
      <w:start w:val="1"/>
      <w:numFmt w:val="lowerRoman"/>
      <w:isLgl w:val="false"/>
      <w:suff w:val="tab"/>
      <w:lvlText w:val="%3."/>
      <w:lvlJc w:val="right"/>
      <w:pPr>
        <w:pStyle w:val="887"/>
        <w:ind w:left="-480" w:hanging="420"/>
        <w:tabs>
          <w:tab w:val="num" w:pos="-480" w:leader="none"/>
        </w:tabs>
      </w:pPr>
    </w:lvl>
    <w:lvl w:ilvl="3">
      <w:start w:val="1"/>
      <w:numFmt w:val="decimal"/>
      <w:isLgl w:val="false"/>
      <w:suff w:val="tab"/>
      <w:lvlText w:val="%4."/>
      <w:lvlJc w:val="left"/>
      <w:pPr>
        <w:pStyle w:val="887"/>
        <w:ind w:left="-60" w:hanging="420"/>
        <w:tabs>
          <w:tab w:val="num" w:pos="-60" w:leader="none"/>
        </w:tabs>
      </w:pPr>
    </w:lvl>
    <w:lvl w:ilvl="4">
      <w:start w:val="1"/>
      <w:numFmt w:val="lowerLetter"/>
      <w:isLgl w:val="false"/>
      <w:suff w:val="tab"/>
      <w:lvlText w:val="%5)"/>
      <w:lvlJc w:val="left"/>
      <w:pPr>
        <w:pStyle w:val="887"/>
        <w:ind w:left="360" w:hanging="420"/>
        <w:tabs>
          <w:tab w:val="num" w:pos="360" w:leader="none"/>
        </w:tabs>
      </w:pPr>
    </w:lvl>
    <w:lvl w:ilvl="5">
      <w:start w:val="1"/>
      <w:numFmt w:val="lowerRoman"/>
      <w:isLgl w:val="false"/>
      <w:suff w:val="tab"/>
      <w:lvlText w:val="%6."/>
      <w:lvlJc w:val="right"/>
      <w:pPr>
        <w:pStyle w:val="887"/>
        <w:ind w:left="780" w:hanging="420"/>
        <w:tabs>
          <w:tab w:val="num" w:pos="780" w:leader="none"/>
        </w:tabs>
      </w:pPr>
    </w:lvl>
    <w:lvl w:ilvl="6">
      <w:start w:val="1"/>
      <w:numFmt w:val="decimal"/>
      <w:isLgl w:val="false"/>
      <w:suff w:val="tab"/>
      <w:lvlText w:val="%7."/>
      <w:lvlJc w:val="left"/>
      <w:pPr>
        <w:pStyle w:val="887"/>
        <w:ind w:left="1200" w:hanging="420"/>
        <w:tabs>
          <w:tab w:val="num" w:pos="1200" w:leader="none"/>
        </w:tabs>
      </w:pPr>
    </w:lvl>
    <w:lvl w:ilvl="7">
      <w:start w:val="1"/>
      <w:numFmt w:val="decimal"/>
      <w:isLgl w:val="false"/>
      <w:suff w:val="tab"/>
      <w:lvlText w:val="%8."/>
      <w:lvlJc w:val="left"/>
      <w:pPr>
        <w:pStyle w:val="887"/>
        <w:ind w:left="1620" w:hanging="420"/>
        <w:tabs>
          <w:tab w:val="num" w:pos="1620" w:leader="none"/>
        </w:tabs>
      </w:pPr>
      <w:rPr>
        <w:rFonts w:hint="eastAsia"/>
      </w:rPr>
    </w:lvl>
    <w:lvl w:ilvl="8">
      <w:start w:val="1"/>
      <w:numFmt w:val="lowerRoman"/>
      <w:isLgl w:val="false"/>
      <w:suff w:val="tab"/>
      <w:lvlText w:val="%9."/>
      <w:lvlJc w:val="right"/>
      <w:pPr>
        <w:pStyle w:val="887"/>
        <w:ind w:left="2040" w:hanging="420"/>
        <w:tabs>
          <w:tab w:val="num" w:pos="2040" w:leader="none"/>
        </w:tabs>
      </w:pPr>
    </w:lvl>
  </w:abstractNum>
  <w:abstractNum w:abstractNumId="9">
    <w:multiLevelType w:val="hybridMultilevel"/>
    <w:lvl w:ilvl="0">
      <w:start w:val="1"/>
      <w:numFmt w:val="chineseCounting"/>
      <w:isLgl w:val="false"/>
      <w:suff w:val="nothing"/>
      <w:lvlText w:val="（%1）"/>
      <w:lvlJc w:val="left"/>
      <w:pPr>
        <w:pStyle w:val="88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887"/>
        <w:ind w:left="840" w:hanging="420"/>
        <w:tabs>
          <w:tab w:val="num" w:pos="840" w:leader="none"/>
        </w:tabs>
      </w:pPr>
      <w:rPr>
        <w:rFonts w:hint="eastAsia"/>
      </w:rPr>
    </w:lvl>
    <w:lvl w:ilvl="1">
      <w:start w:val="1"/>
      <w:numFmt w:val="lowerLetter"/>
      <w:isLgl w:val="false"/>
      <w:suff w:val="tab"/>
      <w:lvlText w:val="%2)"/>
      <w:lvlJc w:val="left"/>
      <w:pPr>
        <w:pStyle w:val="887"/>
        <w:ind w:left="1260" w:hanging="420"/>
        <w:tabs>
          <w:tab w:val="num" w:pos="1260" w:leader="none"/>
        </w:tabs>
      </w:pPr>
    </w:lvl>
    <w:lvl w:ilvl="2">
      <w:start w:val="1"/>
      <w:numFmt w:val="lowerRoman"/>
      <w:isLgl w:val="false"/>
      <w:suff w:val="tab"/>
      <w:lvlText w:val="%3."/>
      <w:lvlJc w:val="right"/>
      <w:pPr>
        <w:pStyle w:val="887"/>
        <w:ind w:left="1680" w:hanging="420"/>
        <w:tabs>
          <w:tab w:val="num" w:pos="1680" w:leader="none"/>
        </w:tabs>
      </w:pPr>
    </w:lvl>
    <w:lvl w:ilvl="3">
      <w:start w:val="1"/>
      <w:numFmt w:val="decimal"/>
      <w:isLgl w:val="false"/>
      <w:suff w:val="tab"/>
      <w:lvlText w:val="%4."/>
      <w:lvlJc w:val="left"/>
      <w:pPr>
        <w:pStyle w:val="887"/>
        <w:ind w:left="2100" w:hanging="420"/>
        <w:tabs>
          <w:tab w:val="num" w:pos="2100" w:leader="none"/>
        </w:tabs>
      </w:pPr>
    </w:lvl>
    <w:lvl w:ilvl="4">
      <w:start w:val="1"/>
      <w:numFmt w:val="lowerLetter"/>
      <w:isLgl w:val="false"/>
      <w:suff w:val="tab"/>
      <w:lvlText w:val="%5)"/>
      <w:lvlJc w:val="left"/>
      <w:pPr>
        <w:pStyle w:val="887"/>
        <w:ind w:left="2520" w:hanging="420"/>
        <w:tabs>
          <w:tab w:val="num" w:pos="2520" w:leader="none"/>
        </w:tabs>
      </w:pPr>
    </w:lvl>
    <w:lvl w:ilvl="5">
      <w:start w:val="1"/>
      <w:numFmt w:val="lowerRoman"/>
      <w:isLgl w:val="false"/>
      <w:suff w:val="tab"/>
      <w:lvlText w:val="%6."/>
      <w:lvlJc w:val="right"/>
      <w:pPr>
        <w:pStyle w:val="887"/>
        <w:ind w:left="2940" w:hanging="420"/>
        <w:tabs>
          <w:tab w:val="num" w:pos="2940" w:leader="none"/>
        </w:tabs>
      </w:pPr>
    </w:lvl>
    <w:lvl w:ilvl="6">
      <w:start w:val="1"/>
      <w:numFmt w:val="decimal"/>
      <w:isLgl w:val="false"/>
      <w:suff w:val="tab"/>
      <w:lvlText w:val="%7."/>
      <w:lvlJc w:val="left"/>
      <w:pPr>
        <w:pStyle w:val="887"/>
        <w:ind w:left="3360" w:hanging="420"/>
        <w:tabs>
          <w:tab w:val="num" w:pos="3360" w:leader="none"/>
        </w:tabs>
      </w:pPr>
    </w:lvl>
    <w:lvl w:ilvl="7">
      <w:start w:val="1"/>
      <w:numFmt w:val="lowerLetter"/>
      <w:isLgl w:val="false"/>
      <w:suff w:val="tab"/>
      <w:lvlText w:val="%8)"/>
      <w:lvlJc w:val="left"/>
      <w:pPr>
        <w:pStyle w:val="887"/>
        <w:ind w:left="3780" w:hanging="420"/>
        <w:tabs>
          <w:tab w:val="num" w:pos="3780" w:leader="none"/>
        </w:tabs>
      </w:pPr>
    </w:lvl>
    <w:lvl w:ilvl="8">
      <w:start w:val="1"/>
      <w:numFmt w:val="lowerRoman"/>
      <w:isLgl w:val="false"/>
      <w:suff w:val="tab"/>
      <w:lvlText w:val="%9."/>
      <w:lvlJc w:val="right"/>
      <w:pPr>
        <w:pStyle w:val="887"/>
        <w:ind w:left="4200" w:hanging="420"/>
        <w:tabs>
          <w:tab w:val="num" w:pos="4200" w:leader="none"/>
        </w:tabs>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7"/>
  </w:num>
  <w:num w:numId="4">
    <w:abstractNumId w:val="10"/>
  </w:num>
  <w:num w:numId="5">
    <w:abstractNumId w:val="4"/>
  </w:num>
  <w:num w:numId="6">
    <w:abstractNumId w:val="0"/>
  </w:num>
  <w:num w:numId="7">
    <w:abstractNumId w:val="11"/>
  </w:num>
  <w:num w:numId="8">
    <w:abstractNumId w:val="8"/>
  </w:num>
  <w:num w:numId="9">
    <w:abstractNumId w:val="2"/>
  </w:num>
  <w:num w:numId="10">
    <w:abstractNumId w:val="6"/>
  </w:num>
  <w:num w:numId="11">
    <w:abstractNumId w:val="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7"/>
    <w:next w:val="887"/>
    <w:link w:val="710"/>
    <w:uiPriority w:val="9"/>
    <w:qFormat/>
    <w:pPr>
      <w:keepLines/>
      <w:keepNext/>
      <w:spacing w:before="480" w:after="200"/>
      <w:outlineLvl w:val="0"/>
    </w:pPr>
    <w:rPr>
      <w:rFonts w:ascii="Arial" w:hAnsi="Arial" w:eastAsia="Arial" w:cs="Arial"/>
      <w:sz w:val="40"/>
      <w:szCs w:val="40"/>
    </w:rPr>
  </w:style>
  <w:style w:type="character" w:styleId="710">
    <w:name w:val="Heading 1 Char"/>
    <w:link w:val="709"/>
    <w:uiPriority w:val="9"/>
    <w:rPr>
      <w:rFonts w:ascii="Arial" w:hAnsi="Arial" w:eastAsia="Arial" w:cs="Arial"/>
      <w:sz w:val="40"/>
      <w:szCs w:val="40"/>
    </w:rPr>
  </w:style>
  <w:style w:type="paragraph" w:styleId="711">
    <w:name w:val="Heading 2"/>
    <w:basedOn w:val="887"/>
    <w:next w:val="887"/>
    <w:link w:val="712"/>
    <w:uiPriority w:val="9"/>
    <w:unhideWhenUsed/>
    <w:qFormat/>
    <w:pPr>
      <w:keepLines/>
      <w:keepNext/>
      <w:spacing w:before="360" w:after="200"/>
      <w:outlineLvl w:val="1"/>
    </w:pPr>
    <w:rPr>
      <w:rFonts w:ascii="Arial" w:hAnsi="Arial" w:eastAsia="Arial" w:cs="Arial"/>
      <w:sz w:val="34"/>
    </w:rPr>
  </w:style>
  <w:style w:type="character" w:styleId="712">
    <w:name w:val="Heading 2 Char"/>
    <w:link w:val="711"/>
    <w:uiPriority w:val="9"/>
    <w:rPr>
      <w:rFonts w:ascii="Arial" w:hAnsi="Arial" w:eastAsia="Arial" w:cs="Arial"/>
      <w:sz w:val="34"/>
    </w:rPr>
  </w:style>
  <w:style w:type="paragraph" w:styleId="713">
    <w:name w:val="Heading 3"/>
    <w:basedOn w:val="887"/>
    <w:next w:val="887"/>
    <w:link w:val="714"/>
    <w:uiPriority w:val="9"/>
    <w:unhideWhenUsed/>
    <w:qFormat/>
    <w:pPr>
      <w:keepLines/>
      <w:keepNext/>
      <w:spacing w:before="320" w:after="200"/>
      <w:outlineLvl w:val="2"/>
    </w:pPr>
    <w:rPr>
      <w:rFonts w:ascii="Arial" w:hAnsi="Arial" w:eastAsia="Arial" w:cs="Arial"/>
      <w:sz w:val="30"/>
      <w:szCs w:val="30"/>
    </w:rPr>
  </w:style>
  <w:style w:type="character" w:styleId="714">
    <w:name w:val="Heading 3 Char"/>
    <w:link w:val="713"/>
    <w:uiPriority w:val="9"/>
    <w:rPr>
      <w:rFonts w:ascii="Arial" w:hAnsi="Arial" w:eastAsia="Arial" w:cs="Arial"/>
      <w:sz w:val="30"/>
      <w:szCs w:val="30"/>
    </w:rPr>
  </w:style>
  <w:style w:type="paragraph" w:styleId="715">
    <w:name w:val="Heading 4"/>
    <w:basedOn w:val="887"/>
    <w:next w:val="887"/>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link w:val="715"/>
    <w:uiPriority w:val="9"/>
    <w:rPr>
      <w:rFonts w:ascii="Arial" w:hAnsi="Arial" w:eastAsia="Arial" w:cs="Arial"/>
      <w:b/>
      <w:bCs/>
      <w:sz w:val="26"/>
      <w:szCs w:val="26"/>
    </w:rPr>
  </w:style>
  <w:style w:type="paragraph" w:styleId="717">
    <w:name w:val="Heading 5"/>
    <w:basedOn w:val="887"/>
    <w:next w:val="887"/>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link w:val="717"/>
    <w:uiPriority w:val="9"/>
    <w:rPr>
      <w:rFonts w:ascii="Arial" w:hAnsi="Arial" w:eastAsia="Arial" w:cs="Arial"/>
      <w:b/>
      <w:bCs/>
      <w:sz w:val="24"/>
      <w:szCs w:val="24"/>
    </w:rPr>
  </w:style>
  <w:style w:type="paragraph" w:styleId="719">
    <w:name w:val="Heading 6"/>
    <w:basedOn w:val="887"/>
    <w:next w:val="887"/>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link w:val="719"/>
    <w:uiPriority w:val="9"/>
    <w:rPr>
      <w:rFonts w:ascii="Arial" w:hAnsi="Arial" w:eastAsia="Arial" w:cs="Arial"/>
      <w:b/>
      <w:bCs/>
      <w:sz w:val="22"/>
      <w:szCs w:val="22"/>
    </w:rPr>
  </w:style>
  <w:style w:type="paragraph" w:styleId="721">
    <w:name w:val="Heading 7"/>
    <w:basedOn w:val="887"/>
    <w:next w:val="887"/>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link w:val="721"/>
    <w:uiPriority w:val="9"/>
    <w:rPr>
      <w:rFonts w:ascii="Arial" w:hAnsi="Arial" w:eastAsia="Arial" w:cs="Arial"/>
      <w:b/>
      <w:bCs/>
      <w:i/>
      <w:iCs/>
      <w:sz w:val="22"/>
      <w:szCs w:val="22"/>
    </w:rPr>
  </w:style>
  <w:style w:type="paragraph" w:styleId="723">
    <w:name w:val="Heading 8"/>
    <w:basedOn w:val="887"/>
    <w:next w:val="887"/>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link w:val="723"/>
    <w:uiPriority w:val="9"/>
    <w:rPr>
      <w:rFonts w:ascii="Arial" w:hAnsi="Arial" w:eastAsia="Arial" w:cs="Arial"/>
      <w:i/>
      <w:iCs/>
      <w:sz w:val="22"/>
      <w:szCs w:val="22"/>
    </w:rPr>
  </w:style>
  <w:style w:type="paragraph" w:styleId="725">
    <w:name w:val="Heading 9"/>
    <w:basedOn w:val="887"/>
    <w:next w:val="887"/>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link w:val="725"/>
    <w:uiPriority w:val="9"/>
    <w:rPr>
      <w:rFonts w:ascii="Arial" w:hAnsi="Arial" w:eastAsia="Arial" w:cs="Arial"/>
      <w:i/>
      <w:iCs/>
      <w:sz w:val="21"/>
      <w:szCs w:val="21"/>
    </w:rPr>
  </w:style>
  <w:style w:type="paragraph" w:styleId="727">
    <w:name w:val="List Paragraph"/>
    <w:basedOn w:val="887"/>
    <w:uiPriority w:val="34"/>
    <w:qFormat/>
    <w:pPr>
      <w:contextualSpacing/>
      <w:ind w:left="720"/>
    </w:pPr>
  </w:style>
  <w:style w:type="paragraph" w:styleId="728">
    <w:name w:val="No Spacing"/>
    <w:uiPriority w:val="1"/>
    <w:qFormat/>
    <w:pPr>
      <w:spacing w:before="0" w:after="0" w:line="240" w:lineRule="auto"/>
    </w:pPr>
  </w:style>
  <w:style w:type="paragraph" w:styleId="729">
    <w:name w:val="Title"/>
    <w:basedOn w:val="887"/>
    <w:next w:val="887"/>
    <w:link w:val="730"/>
    <w:uiPriority w:val="10"/>
    <w:qFormat/>
    <w:pPr>
      <w:contextualSpacing/>
      <w:spacing w:before="300" w:after="200"/>
    </w:pPr>
    <w:rPr>
      <w:sz w:val="48"/>
      <w:szCs w:val="48"/>
    </w:rPr>
  </w:style>
  <w:style w:type="character" w:styleId="730">
    <w:name w:val="Title Char"/>
    <w:link w:val="729"/>
    <w:uiPriority w:val="10"/>
    <w:rPr>
      <w:sz w:val="48"/>
      <w:szCs w:val="48"/>
    </w:rPr>
  </w:style>
  <w:style w:type="paragraph" w:styleId="731">
    <w:name w:val="Subtitle"/>
    <w:basedOn w:val="887"/>
    <w:next w:val="887"/>
    <w:link w:val="732"/>
    <w:uiPriority w:val="11"/>
    <w:qFormat/>
    <w:pPr>
      <w:spacing w:before="200" w:after="200"/>
    </w:pPr>
    <w:rPr>
      <w:sz w:val="24"/>
      <w:szCs w:val="24"/>
    </w:rPr>
  </w:style>
  <w:style w:type="character" w:styleId="732">
    <w:name w:val="Subtitle Char"/>
    <w:link w:val="731"/>
    <w:uiPriority w:val="11"/>
    <w:rPr>
      <w:sz w:val="24"/>
      <w:szCs w:val="24"/>
    </w:rPr>
  </w:style>
  <w:style w:type="paragraph" w:styleId="733">
    <w:name w:val="Quote"/>
    <w:basedOn w:val="887"/>
    <w:next w:val="887"/>
    <w:link w:val="734"/>
    <w:uiPriority w:val="29"/>
    <w:qFormat/>
    <w:pPr>
      <w:ind w:left="720" w:right="720"/>
    </w:pPr>
    <w:rPr>
      <w:i/>
    </w:rPr>
  </w:style>
  <w:style w:type="character" w:styleId="734">
    <w:name w:val="Quote Char"/>
    <w:link w:val="733"/>
    <w:uiPriority w:val="29"/>
    <w:rPr>
      <w:i/>
    </w:rPr>
  </w:style>
  <w:style w:type="paragraph" w:styleId="735">
    <w:name w:val="Intense Quote"/>
    <w:basedOn w:val="887"/>
    <w:next w:val="887"/>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paragraph" w:styleId="737">
    <w:name w:val="Header"/>
    <w:basedOn w:val="887"/>
    <w:link w:val="738"/>
    <w:uiPriority w:val="99"/>
    <w:unhideWhenUsed/>
    <w:pPr>
      <w:spacing w:after="0" w:line="240" w:lineRule="auto"/>
      <w:tabs>
        <w:tab w:val="center" w:pos="7143" w:leader="none"/>
        <w:tab w:val="right" w:pos="14287" w:leader="none"/>
      </w:tabs>
    </w:pPr>
  </w:style>
  <w:style w:type="character" w:styleId="738">
    <w:name w:val="Header Char"/>
    <w:link w:val="737"/>
    <w:uiPriority w:val="99"/>
  </w:style>
  <w:style w:type="paragraph" w:styleId="739">
    <w:name w:val="Footer"/>
    <w:basedOn w:val="887"/>
    <w:link w:val="742"/>
    <w:uiPriority w:val="99"/>
    <w:unhideWhenUsed/>
    <w:pPr>
      <w:spacing w:after="0" w:line="240" w:lineRule="auto"/>
      <w:tabs>
        <w:tab w:val="center" w:pos="7143" w:leader="none"/>
        <w:tab w:val="right" w:pos="14287" w:leader="none"/>
      </w:tabs>
    </w:pPr>
  </w:style>
  <w:style w:type="character" w:styleId="740">
    <w:name w:val="Footer Char"/>
    <w:link w:val="739"/>
    <w:uiPriority w:val="99"/>
  </w:style>
  <w:style w:type="paragraph" w:styleId="741">
    <w:name w:val="Caption"/>
    <w:basedOn w:val="887"/>
    <w:next w:val="887"/>
    <w:uiPriority w:val="35"/>
    <w:semiHidden/>
    <w:unhideWhenUsed/>
    <w:qFormat/>
    <w:pPr>
      <w:spacing w:line="276" w:lineRule="auto"/>
    </w:pPr>
    <w:rPr>
      <w:b/>
      <w:bCs/>
      <w:color w:val="4f81bd" w:themeColor="accent1"/>
      <w:sz w:val="18"/>
      <w:szCs w:val="18"/>
    </w:rPr>
  </w:style>
  <w:style w:type="character" w:styleId="742">
    <w:name w:val="Caption Char"/>
    <w:basedOn w:val="741"/>
    <w:link w:val="739"/>
    <w:uiPriority w:val="99"/>
  </w:style>
  <w:style w:type="table" w:styleId="7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94"/>
    <w:link w:val="887"/>
    <w:qFormat/>
    <w:pPr>
      <w:jc w:val="both"/>
      <w:widowControl w:val="off"/>
    </w:pPr>
    <w:rPr>
      <w:sz w:val="21"/>
      <w:szCs w:val="24"/>
      <w:lang w:val="en-US" w:eastAsia="zh-CN" w:bidi="ar-SA"/>
    </w:rPr>
  </w:style>
  <w:style w:type="paragraph" w:styleId="888">
    <w:name w:val="标题 1"/>
    <w:basedOn w:val="887"/>
    <w:next w:val="887"/>
    <w:link w:val="896"/>
    <w:qFormat/>
    <w:pPr>
      <w:jc w:val="left"/>
      <w:spacing w:line="480" w:lineRule="auto"/>
      <w:outlineLvl w:val="0"/>
    </w:pPr>
    <w:rPr>
      <w:rFonts w:ascii="宋体" w:hAnsi="宋体"/>
      <w:b/>
      <w:bCs/>
      <w:szCs w:val="21"/>
    </w:rPr>
  </w:style>
  <w:style w:type="paragraph" w:styleId="889">
    <w:name w:val="标题 2"/>
    <w:basedOn w:val="887"/>
    <w:next w:val="887"/>
    <w:link w:val="897"/>
    <w:qFormat/>
    <w:pPr>
      <w:keepLines/>
      <w:keepNext/>
      <w:spacing w:before="260" w:after="260" w:line="413" w:lineRule="auto"/>
      <w:outlineLvl w:val="1"/>
    </w:pPr>
    <w:rPr>
      <w:rFonts w:ascii="Arial" w:hAnsi="Arial" w:eastAsia="黑体"/>
      <w:b/>
      <w:bCs/>
      <w:sz w:val="32"/>
      <w:szCs w:val="32"/>
    </w:rPr>
  </w:style>
  <w:style w:type="paragraph" w:styleId="890">
    <w:name w:val="标题 3"/>
    <w:basedOn w:val="887"/>
    <w:next w:val="887"/>
    <w:link w:val="898"/>
    <w:qFormat/>
    <w:pPr>
      <w:keepLines/>
      <w:keepNext/>
      <w:spacing w:before="260" w:after="260" w:line="416" w:lineRule="auto"/>
      <w:outlineLvl w:val="2"/>
    </w:pPr>
    <w:rPr>
      <w:b/>
      <w:bCs/>
      <w:sz w:val="32"/>
      <w:szCs w:val="32"/>
    </w:rPr>
  </w:style>
  <w:style w:type="paragraph" w:styleId="891">
    <w:name w:val="标题 5"/>
    <w:basedOn w:val="887"/>
    <w:next w:val="887"/>
    <w:link w:val="899"/>
    <w:qFormat/>
    <w:pPr>
      <w:jc w:val="left"/>
      <w:keepLines/>
      <w:keepNext/>
      <w:spacing w:before="280" w:after="290" w:line="376" w:lineRule="auto"/>
      <w:widowControl/>
      <w:outlineLvl w:val="4"/>
    </w:pPr>
    <w:rPr>
      <w:b/>
      <w:bCs/>
      <w:sz w:val="28"/>
      <w:szCs w:val="28"/>
    </w:rPr>
  </w:style>
  <w:style w:type="character" w:styleId="892">
    <w:name w:val="默认段落字体"/>
    <w:next w:val="892"/>
    <w:link w:val="887"/>
    <w:semiHidden/>
  </w:style>
  <w:style w:type="table" w:styleId="893">
    <w:name w:val="普通表格"/>
    <w:next w:val="893"/>
    <w:link w:val="887"/>
    <w:semiHidden/>
    <w:tblPr/>
  </w:style>
  <w:style w:type="paragraph" w:styleId="894">
    <w:name w:val="正文文本缩进"/>
    <w:basedOn w:val="887"/>
    <w:next w:val="895"/>
    <w:link w:val="887"/>
    <w:uiPriority w:val="99"/>
    <w:qFormat/>
    <w:pPr>
      <w:ind w:firstLine="560"/>
      <w:jc w:val="left"/>
      <w:spacing w:line="300" w:lineRule="auto"/>
    </w:pPr>
    <w:rPr>
      <w:sz w:val="28"/>
    </w:rPr>
  </w:style>
  <w:style w:type="paragraph" w:styleId="895">
    <w:name w:val="目录 51"/>
    <w:next w:val="887"/>
    <w:link w:val="887"/>
    <w:qFormat/>
    <w:pPr>
      <w:ind w:left="1275"/>
      <w:jc w:val="both"/>
    </w:pPr>
    <w:rPr>
      <w:rFonts w:ascii="Times New Roman" w:hAnsi="Times New Roman" w:eastAsia="宋体" w:cs="Times New Roman"/>
      <w:sz w:val="21"/>
      <w:lang w:val="en-US" w:eastAsia="zh-CN" w:bidi="ar-SA"/>
    </w:rPr>
  </w:style>
  <w:style w:type="character" w:styleId="896">
    <w:name w:val="标题 1 字符"/>
    <w:next w:val="896"/>
    <w:link w:val="888"/>
    <w:qFormat/>
    <w:rPr>
      <w:rFonts w:ascii="宋体" w:hAnsi="宋体" w:cs="宋体"/>
      <w:b/>
      <w:bCs/>
      <w:sz w:val="21"/>
      <w:szCs w:val="21"/>
    </w:rPr>
  </w:style>
  <w:style w:type="character" w:styleId="897">
    <w:name w:val="标题 2 字符"/>
    <w:next w:val="897"/>
    <w:link w:val="889"/>
    <w:rPr>
      <w:rFonts w:ascii="Arial" w:hAnsi="Arial" w:eastAsia="黑体" w:cs="Arial"/>
      <w:b/>
      <w:bCs/>
      <w:sz w:val="32"/>
      <w:szCs w:val="32"/>
    </w:rPr>
  </w:style>
  <w:style w:type="character" w:styleId="898">
    <w:name w:val="标题 3 字符"/>
    <w:next w:val="898"/>
    <w:link w:val="890"/>
    <w:qFormat/>
    <w:rPr>
      <w:b/>
      <w:bCs/>
      <w:sz w:val="32"/>
      <w:szCs w:val="32"/>
    </w:rPr>
  </w:style>
  <w:style w:type="character" w:styleId="899">
    <w:name w:val="标题 5 字符"/>
    <w:next w:val="899"/>
    <w:link w:val="891"/>
    <w:rPr>
      <w:b/>
      <w:bCs/>
      <w:sz w:val="28"/>
      <w:szCs w:val="28"/>
    </w:rPr>
  </w:style>
  <w:style w:type="paragraph" w:styleId="900">
    <w:name w:val="正文缩进"/>
    <w:basedOn w:val="887"/>
    <w:next w:val="887"/>
    <w:link w:val="901"/>
    <w:qFormat/>
    <w:pPr>
      <w:ind w:firstLine="420"/>
      <w:jc w:val="left"/>
    </w:pPr>
    <w:rPr>
      <w:rFonts w:eastAsia="楷体_GB2312"/>
      <w:sz w:val="24"/>
      <w:szCs w:val="20"/>
    </w:rPr>
  </w:style>
  <w:style w:type="character" w:styleId="901">
    <w:name w:val="正文缩进 字符"/>
    <w:next w:val="901"/>
    <w:link w:val="900"/>
    <w:qFormat/>
    <w:rPr>
      <w:rFonts w:eastAsia="楷体_GB2312"/>
      <w:sz w:val="24"/>
      <w:lang w:bidi="ar-SA"/>
    </w:rPr>
  </w:style>
  <w:style w:type="paragraph" w:styleId="902">
    <w:name w:val="批注文字"/>
    <w:basedOn w:val="887"/>
    <w:next w:val="902"/>
    <w:link w:val="903"/>
    <w:pPr>
      <w:jc w:val="left"/>
    </w:pPr>
  </w:style>
  <w:style w:type="character" w:styleId="903">
    <w:name w:val="批注文字 字符"/>
    <w:next w:val="903"/>
    <w:link w:val="902"/>
    <w:rPr>
      <w:sz w:val="21"/>
      <w:szCs w:val="24"/>
    </w:rPr>
  </w:style>
  <w:style w:type="paragraph" w:styleId="904">
    <w:name w:val="正文文本"/>
    <w:basedOn w:val="887"/>
    <w:next w:val="904"/>
    <w:link w:val="905"/>
    <w:uiPriority w:val="99"/>
    <w:qFormat/>
    <w:pPr>
      <w:tabs>
        <w:tab w:val="left" w:pos="5250" w:leader="none"/>
      </w:tabs>
    </w:pPr>
    <w:rPr>
      <w:sz w:val="28"/>
    </w:rPr>
  </w:style>
  <w:style w:type="character" w:styleId="905">
    <w:name w:val="正文文本 字符"/>
    <w:next w:val="905"/>
    <w:link w:val="904"/>
    <w:uiPriority w:val="99"/>
    <w:rPr>
      <w:sz w:val="28"/>
      <w:szCs w:val="24"/>
    </w:rPr>
  </w:style>
  <w:style w:type="paragraph" w:styleId="906">
    <w:name w:val="文本块"/>
    <w:basedOn w:val="887"/>
    <w:next w:val="906"/>
    <w:link w:val="887"/>
    <w:qFormat/>
    <w:pPr>
      <w:ind w:left="630" w:right="-609" w:firstLine="420"/>
      <w:spacing w:line="360" w:lineRule="auto"/>
    </w:pPr>
    <w:rPr>
      <w:rFonts w:hint="eastAsia" w:ascii="仿宋_GB2312" w:eastAsia="仿宋_GB2312"/>
      <w:szCs w:val="20"/>
    </w:rPr>
  </w:style>
  <w:style w:type="paragraph" w:styleId="907">
    <w:name w:val="目录 3"/>
    <w:basedOn w:val="887"/>
    <w:next w:val="887"/>
    <w:link w:val="887"/>
    <w:uiPriority w:val="39"/>
    <w:unhideWhenUsed/>
    <w:pPr>
      <w:ind w:left="440"/>
      <w:jc w:val="left"/>
      <w:spacing w:after="100" w:line="259" w:lineRule="auto"/>
      <w:widowControl/>
    </w:pPr>
    <w:rPr>
      <w:rFonts w:ascii="等线" w:hAnsi="等线" w:eastAsia="等线"/>
      <w:sz w:val="22"/>
      <w:szCs w:val="22"/>
    </w:rPr>
  </w:style>
  <w:style w:type="paragraph" w:styleId="908">
    <w:name w:val="纯文本"/>
    <w:basedOn w:val="887"/>
    <w:next w:val="908"/>
    <w:link w:val="909"/>
    <w:qFormat/>
    <w:rPr>
      <w:rFonts w:ascii="宋体" w:hAnsi="Courier New"/>
      <w:szCs w:val="20"/>
    </w:rPr>
  </w:style>
  <w:style w:type="character" w:styleId="909">
    <w:name w:val="纯文本 字符"/>
    <w:next w:val="909"/>
    <w:link w:val="908"/>
    <w:qFormat/>
    <w:rPr>
      <w:rFonts w:ascii="宋体" w:hAnsi="Courier New"/>
      <w:sz w:val="21"/>
    </w:rPr>
  </w:style>
  <w:style w:type="paragraph" w:styleId="910">
    <w:name w:val="日期"/>
    <w:basedOn w:val="888"/>
    <w:next w:val="887"/>
    <w:link w:val="911"/>
    <w:qFormat/>
    <w:rPr>
      <w:rFonts w:cs="Times New Roman"/>
      <w:sz w:val="24"/>
    </w:rPr>
  </w:style>
  <w:style w:type="character" w:styleId="911">
    <w:name w:val="日期 字符"/>
    <w:next w:val="911"/>
    <w:link w:val="910"/>
    <w:rPr>
      <w:rFonts w:ascii="宋体" w:hAnsi="宋体" w:cs="宋体"/>
      <w:b/>
      <w:bCs/>
      <w:sz w:val="24"/>
      <w:szCs w:val="21"/>
    </w:rPr>
  </w:style>
  <w:style w:type="paragraph" w:styleId="912">
    <w:name w:val="正文文本缩进 2"/>
    <w:basedOn w:val="887"/>
    <w:next w:val="912"/>
    <w:link w:val="913"/>
    <w:qFormat/>
    <w:pPr>
      <w:ind w:left="1" w:firstLine="480"/>
      <w:spacing w:line="400" w:lineRule="exact"/>
      <w:tabs>
        <w:tab w:val="left" w:pos="360" w:leader="none"/>
      </w:tabs>
    </w:pPr>
  </w:style>
  <w:style w:type="character" w:styleId="913">
    <w:name w:val="正文文本缩进 2 字符"/>
    <w:next w:val="913"/>
    <w:link w:val="912"/>
    <w:rPr>
      <w:sz w:val="21"/>
      <w:szCs w:val="24"/>
    </w:rPr>
  </w:style>
  <w:style w:type="paragraph" w:styleId="914">
    <w:name w:val="批注框文本"/>
    <w:basedOn w:val="887"/>
    <w:next w:val="914"/>
    <w:link w:val="915"/>
    <w:qFormat/>
    <w:rPr>
      <w:sz w:val="18"/>
      <w:szCs w:val="18"/>
    </w:rPr>
  </w:style>
  <w:style w:type="character" w:styleId="915">
    <w:name w:val="批注框文本 字符"/>
    <w:next w:val="915"/>
    <w:link w:val="914"/>
    <w:qFormat/>
    <w:rPr>
      <w:sz w:val="18"/>
      <w:szCs w:val="18"/>
      <w:lang w:bidi="ar-SA"/>
    </w:rPr>
  </w:style>
  <w:style w:type="paragraph" w:styleId="916">
    <w:name w:val="页脚"/>
    <w:basedOn w:val="888"/>
    <w:next w:val="918"/>
    <w:link w:val="917"/>
    <w:qFormat/>
    <w:pPr>
      <w:jc w:val="left"/>
      <w:tabs>
        <w:tab w:val="center" w:pos="4153" w:leader="none"/>
        <w:tab w:val="right" w:pos="8306" w:leader="none"/>
      </w:tabs>
    </w:pPr>
    <w:rPr>
      <w:rFonts w:ascii="Times New Roman" w:hAnsi="Times New Roman" w:cs="Times New Roman"/>
      <w:b w:val="0"/>
      <w:bCs w:val="0"/>
      <w:sz w:val="18"/>
      <w:szCs w:val="18"/>
    </w:rPr>
  </w:style>
  <w:style w:type="character" w:styleId="917">
    <w:name w:val="页脚 字符"/>
    <w:next w:val="917"/>
    <w:link w:val="916"/>
    <w:qFormat/>
    <w:rPr>
      <w:sz w:val="18"/>
      <w:szCs w:val="18"/>
    </w:rPr>
  </w:style>
  <w:style w:type="paragraph" w:styleId="918">
    <w:name w:val="Char Char Char Char Char Char Char Char Char Char Char Char Char"/>
    <w:basedOn w:val="888"/>
    <w:next w:val="887"/>
    <w:link w:val="887"/>
    <w:qFormat/>
    <w:pPr>
      <w:ind w:left="0" w:firstLine="3584"/>
      <w:spacing w:before="0" w:after="160" w:line="240" w:lineRule="exact"/>
    </w:pPr>
  </w:style>
  <w:style w:type="paragraph" w:styleId="919">
    <w:name w:val="寄信人地址"/>
    <w:basedOn w:val="887"/>
    <w:next w:val="919"/>
    <w:link w:val="887"/>
    <w:uiPriority w:val="99"/>
    <w:unhideWhenUsed/>
    <w:qFormat/>
    <w:rPr>
      <w:rFonts w:ascii="Cambria" w:hAnsi="Cambria" w:eastAsia="宋体" w:cs="Times New Roman"/>
    </w:rPr>
  </w:style>
  <w:style w:type="paragraph" w:styleId="920">
    <w:name w:val="页眉"/>
    <w:basedOn w:val="887"/>
    <w:next w:val="920"/>
    <w:link w:val="921"/>
    <w:qFormat/>
    <w:pPr>
      <w:jc w:val="center"/>
      <w:tabs>
        <w:tab w:val="center" w:pos="4153" w:leader="none"/>
        <w:tab w:val="right" w:pos="8306" w:leader="none"/>
      </w:tabs>
      <w:pBdr>
        <w:bottom w:val="single" w:color="000000" w:sz="6" w:space="1"/>
      </w:pBdr>
    </w:pPr>
    <w:rPr>
      <w:sz w:val="18"/>
      <w:szCs w:val="18"/>
    </w:rPr>
  </w:style>
  <w:style w:type="character" w:styleId="921">
    <w:name w:val="页眉 字符"/>
    <w:next w:val="921"/>
    <w:link w:val="920"/>
    <w:qFormat/>
    <w:rPr>
      <w:sz w:val="18"/>
      <w:szCs w:val="18"/>
    </w:rPr>
  </w:style>
  <w:style w:type="paragraph" w:styleId="922">
    <w:name w:val="目录 1"/>
    <w:basedOn w:val="887"/>
    <w:next w:val="887"/>
    <w:link w:val="887"/>
    <w:qFormat/>
  </w:style>
  <w:style w:type="paragraph" w:styleId="923">
    <w:name w:val="副标题"/>
    <w:basedOn w:val="887"/>
    <w:next w:val="887"/>
    <w:link w:val="887"/>
    <w:qFormat/>
    <w:pPr>
      <w:jc w:val="center"/>
      <w:spacing w:before="240" w:after="60" w:line="312" w:lineRule="auto"/>
      <w:outlineLvl w:val="1"/>
    </w:pPr>
    <w:rPr>
      <w:rFonts w:ascii="宋体" w:hAnsi="Courier New" w:eastAsia="楷体_GB2312"/>
      <w:sz w:val="26"/>
      <w:szCs w:val="20"/>
    </w:rPr>
  </w:style>
  <w:style w:type="paragraph" w:styleId="924">
    <w:name w:val="正文文本缩进 3"/>
    <w:basedOn w:val="887"/>
    <w:next w:val="924"/>
    <w:link w:val="925"/>
    <w:qFormat/>
    <w:pPr>
      <w:ind w:firstLine="480"/>
      <w:spacing w:line="360" w:lineRule="auto"/>
      <w:widowControl/>
    </w:pPr>
    <w:rPr>
      <w:sz w:val="24"/>
    </w:rPr>
  </w:style>
  <w:style w:type="character" w:styleId="925">
    <w:name w:val="正文文本缩进 3 字符"/>
    <w:next w:val="925"/>
    <w:link w:val="924"/>
    <w:qFormat/>
    <w:rPr>
      <w:sz w:val="24"/>
      <w:szCs w:val="24"/>
    </w:rPr>
  </w:style>
  <w:style w:type="paragraph" w:styleId="926">
    <w:name w:val="目录 2"/>
    <w:basedOn w:val="887"/>
    <w:next w:val="887"/>
    <w:link w:val="887"/>
    <w:uiPriority w:val="39"/>
    <w:unhideWhenUsed/>
    <w:pPr>
      <w:ind w:left="220"/>
      <w:jc w:val="left"/>
      <w:spacing w:after="100" w:line="259" w:lineRule="auto"/>
      <w:widowControl/>
    </w:pPr>
    <w:rPr>
      <w:rFonts w:ascii="等线" w:hAnsi="等线" w:eastAsia="等线"/>
      <w:sz w:val="22"/>
      <w:szCs w:val="22"/>
    </w:rPr>
  </w:style>
  <w:style w:type="paragraph" w:styleId="927">
    <w:name w:val="普通(网站)"/>
    <w:basedOn w:val="887"/>
    <w:next w:val="927"/>
    <w:link w:val="887"/>
    <w:uiPriority w:val="99"/>
    <w:qFormat/>
    <w:pPr>
      <w:jc w:val="left"/>
      <w:widowControl/>
    </w:pPr>
    <w:rPr>
      <w:sz w:val="24"/>
    </w:rPr>
  </w:style>
  <w:style w:type="paragraph" w:styleId="928">
    <w:name w:val="标题"/>
    <w:basedOn w:val="887"/>
    <w:next w:val="887"/>
    <w:link w:val="929"/>
    <w:qFormat/>
    <w:pPr>
      <w:jc w:val="center"/>
      <w:spacing w:line="360" w:lineRule="auto"/>
      <w:tabs>
        <w:tab w:val="left" w:pos="315" w:leader="none"/>
        <w:tab w:val="left" w:pos="720" w:leader="none"/>
        <w:tab w:val="center" w:pos="4153" w:leader="none"/>
      </w:tabs>
    </w:pPr>
    <w:rPr>
      <w:rFonts w:ascii="宋体" w:hAnsi="宋体"/>
      <w:b/>
      <w:color w:val="000000"/>
      <w:sz w:val="32"/>
      <w:szCs w:val="32"/>
    </w:rPr>
  </w:style>
  <w:style w:type="character" w:styleId="929">
    <w:name w:val="标题 字符"/>
    <w:next w:val="929"/>
    <w:link w:val="928"/>
    <w:rPr>
      <w:rFonts w:ascii="宋体" w:hAnsi="宋体"/>
      <w:b/>
      <w:color w:val="000000"/>
      <w:sz w:val="32"/>
      <w:szCs w:val="32"/>
    </w:rPr>
  </w:style>
  <w:style w:type="paragraph" w:styleId="930">
    <w:name w:val="批注主题"/>
    <w:basedOn w:val="902"/>
    <w:next w:val="902"/>
    <w:link w:val="931"/>
    <w:rPr>
      <w:b/>
      <w:bCs/>
    </w:rPr>
  </w:style>
  <w:style w:type="character" w:styleId="931">
    <w:name w:val="批注主题 字符"/>
    <w:next w:val="931"/>
    <w:link w:val="930"/>
    <w:rPr>
      <w:b/>
      <w:bCs/>
      <w:sz w:val="21"/>
      <w:szCs w:val="24"/>
    </w:rPr>
  </w:style>
  <w:style w:type="paragraph" w:styleId="932">
    <w:name w:val="正文首行缩进"/>
    <w:basedOn w:val="904"/>
    <w:next w:val="932"/>
    <w:link w:val="887"/>
    <w:qFormat/>
    <w:pPr>
      <w:ind w:firstLine="420"/>
      <w:jc w:val="left"/>
      <w:spacing w:after="120"/>
      <w:widowControl/>
      <w:tabs>
        <w:tab w:val="left" w:pos="5250" w:leader="none"/>
      </w:tabs>
    </w:pPr>
  </w:style>
  <w:style w:type="paragraph" w:styleId="933">
    <w:name w:val="正文首行缩进 2"/>
    <w:basedOn w:val="894"/>
    <w:next w:val="933"/>
    <w:link w:val="887"/>
    <w:uiPriority w:val="99"/>
    <w:unhideWhenUsed/>
    <w:qFormat/>
    <w:pPr>
      <w:ind w:left="420" w:firstLine="420"/>
      <w:jc w:val="both"/>
      <w:spacing w:after="120"/>
      <w:widowControl w:val="off"/>
    </w:pPr>
    <w:rPr>
      <w:rFonts w:ascii="Calibri" w:hAnsi="Calibri"/>
      <w:sz w:val="21"/>
      <w:lang w:val="en-US" w:eastAsia="zh-CN" w:bidi="ar-SA"/>
    </w:rPr>
  </w:style>
  <w:style w:type="table" w:styleId="934">
    <w:name w:val="网格型"/>
    <w:basedOn w:val="893"/>
    <w:next w:val="934"/>
    <w:link w:val="887"/>
    <w:uiPriority w:val="39"/>
    <w:qFormat/>
    <w:tblPr/>
  </w:style>
  <w:style w:type="character" w:styleId="935">
    <w:name w:val="要点"/>
    <w:next w:val="935"/>
    <w:link w:val="887"/>
    <w:qFormat/>
    <w:rPr>
      <w:rFonts w:ascii="Times New Roman" w:hAnsi="Times New Roman" w:eastAsia="宋体" w:cs="Times New Roman"/>
      <w:b/>
    </w:rPr>
  </w:style>
  <w:style w:type="character" w:styleId="936">
    <w:name w:val="页码"/>
    <w:basedOn w:val="892"/>
    <w:next w:val="936"/>
    <w:link w:val="887"/>
    <w:uiPriority w:val="99"/>
    <w:qFormat/>
    <w:rPr>
      <w:rFonts w:ascii="Times New Roman" w:hAnsi="Times New Roman" w:eastAsia="宋体" w:cs="Times New Roman"/>
    </w:rPr>
  </w:style>
  <w:style w:type="character" w:styleId="937">
    <w:name w:val="已访问的超链接"/>
    <w:next w:val="937"/>
    <w:link w:val="887"/>
    <w:rPr>
      <w:color w:val="333333"/>
      <w:u w:val="none"/>
    </w:rPr>
  </w:style>
  <w:style w:type="character" w:styleId="938">
    <w:name w:val="强调"/>
    <w:next w:val="938"/>
    <w:link w:val="887"/>
    <w:qFormat/>
    <w:rPr>
      <w:i w:val="0"/>
      <w:iCs w:val="0"/>
    </w:rPr>
  </w:style>
  <w:style w:type="character" w:styleId="939">
    <w:name w:val="超链接"/>
    <w:next w:val="939"/>
    <w:link w:val="887"/>
    <w:uiPriority w:val="99"/>
    <w:unhideWhenUsed/>
    <w:rPr>
      <w:color w:val="0563c1"/>
      <w:u w:val="single"/>
    </w:rPr>
  </w:style>
  <w:style w:type="character" w:styleId="940">
    <w:name w:val="批注引用"/>
    <w:next w:val="940"/>
    <w:link w:val="887"/>
    <w:rPr>
      <w:sz w:val="21"/>
      <w:szCs w:val="21"/>
    </w:rPr>
  </w:style>
  <w:style w:type="paragraph" w:styleId="941">
    <w:name w:val="段"/>
    <w:next w:val="887"/>
    <w:link w:val="887"/>
    <w:qFormat/>
    <w:pPr>
      <w:ind w:firstLine="200"/>
      <w:jc w:val="both"/>
    </w:pPr>
    <w:rPr>
      <w:rFonts w:ascii="宋体"/>
      <w:sz w:val="21"/>
      <w:lang w:val="en-US" w:eastAsia="zh-CN" w:bidi="ar-SA"/>
    </w:rPr>
  </w:style>
  <w:style w:type="paragraph" w:styleId="942">
    <w:name w:val="首行缩进"/>
    <w:basedOn w:val="887"/>
    <w:next w:val="942"/>
    <w:link w:val="887"/>
    <w:qFormat/>
    <w:pPr>
      <w:ind w:firstLine="480"/>
      <w:jc w:val="left"/>
      <w:widowControl/>
    </w:pPr>
    <w:rPr>
      <w:sz w:val="24"/>
      <w:szCs w:val="20"/>
      <w:lang w:val="zh-CN"/>
    </w:rPr>
  </w:style>
  <w:style w:type="character" w:styleId="943">
    <w:name w:val="样式 正文缩进表正文正文非缩进特点段1正文不缩进ALT+Z特点标题四号正文（段落文字）Justifiedp...1 Char"/>
    <w:next w:val="943"/>
    <w:link w:val="887"/>
    <w:rPr>
      <w:rFonts w:ascii="仿宋_GB2312" w:hAnsi="仿宋_GB2312" w:eastAsia="仿宋_GB2312"/>
      <w:color w:val="000000"/>
      <w:sz w:val="24"/>
      <w:lang w:val="en-US" w:eastAsia="zh-CN"/>
    </w:rPr>
  </w:style>
  <w:style w:type="character" w:styleId="944">
    <w:name w:val="Plain Text Char"/>
    <w:next w:val="944"/>
    <w:link w:val="945"/>
    <w:qFormat/>
    <w:rPr>
      <w:rFonts w:ascii="宋体" w:hAnsi="Courier New" w:eastAsia="楷体_GB2312"/>
      <w:sz w:val="28"/>
    </w:rPr>
  </w:style>
  <w:style w:type="paragraph" w:styleId="945">
    <w:name w:val="Plain Text"/>
    <w:basedOn w:val="887"/>
    <w:next w:val="945"/>
    <w:link w:val="944"/>
    <w:qFormat/>
    <w:rPr>
      <w:rFonts w:ascii="宋体" w:hAnsi="Courier New" w:eastAsia="楷体_GB2312"/>
      <w:sz w:val="28"/>
      <w:szCs w:val="20"/>
    </w:rPr>
  </w:style>
  <w:style w:type="character" w:styleId="946">
    <w:name w:val="font31"/>
    <w:next w:val="946"/>
    <w:link w:val="887"/>
    <w:qFormat/>
    <w:rPr>
      <w:rFonts w:hint="eastAsia" w:ascii="宋体" w:hAnsi="宋体" w:eastAsia="宋体" w:cs="宋体"/>
      <w:color w:val="ff0000"/>
      <w:sz w:val="24"/>
      <w:szCs w:val="24"/>
      <w:u w:val="none"/>
    </w:rPr>
  </w:style>
  <w:style w:type="character" w:styleId="947">
    <w:name w:val="font01"/>
    <w:next w:val="947"/>
    <w:link w:val="887"/>
    <w:qFormat/>
    <w:rPr>
      <w:rFonts w:ascii="Times New Roman" w:hAnsi="Times New Roman" w:eastAsia="宋体" w:cs="Times New Roman"/>
      <w:color w:val="000000"/>
      <w:sz w:val="24"/>
      <w:szCs w:val="24"/>
      <w:u w:val="none"/>
    </w:rPr>
  </w:style>
  <w:style w:type="character" w:styleId="948">
    <w:name w:val="列出段落 Char"/>
    <w:next w:val="948"/>
    <w:link w:val="949"/>
    <w:rPr>
      <w:rFonts w:ascii="Calibri" w:hAnsi="Calibri" w:eastAsia="宋体"/>
      <w:sz w:val="22"/>
      <w:lang w:bidi="ar-SA"/>
    </w:rPr>
  </w:style>
  <w:style w:type="paragraph" w:styleId="949">
    <w:name w:val="列出段落1"/>
    <w:basedOn w:val="887"/>
    <w:next w:val="949"/>
    <w:link w:val="948"/>
    <w:qFormat/>
    <w:pPr>
      <w:ind w:firstLine="200"/>
      <w:spacing w:line="360" w:lineRule="auto"/>
    </w:pPr>
    <w:rPr>
      <w:rFonts w:ascii="Calibri" w:hAnsi="Calibri"/>
      <w:sz w:val="22"/>
      <w:szCs w:val="20"/>
    </w:rPr>
  </w:style>
  <w:style w:type="character" w:styleId="950">
    <w:name w:val="正文缩进 Char"/>
    <w:next w:val="950"/>
    <w:link w:val="887"/>
    <w:qFormat/>
    <w:rPr>
      <w:rFonts w:eastAsia="楷体_GB2312"/>
      <w:sz w:val="24"/>
      <w:lang w:val="en-US" w:eastAsia="zh-CN" w:bidi="ar-SA"/>
    </w:rPr>
  </w:style>
  <w:style w:type="character" w:styleId="951">
    <w:name w:val="标题 Char1"/>
    <w:next w:val="951"/>
    <w:link w:val="887"/>
    <w:rPr>
      <w:rFonts w:ascii="Cambria" w:hAnsi="Cambria" w:cs="Times New Roman"/>
      <w:b/>
      <w:bCs/>
      <w:sz w:val="32"/>
      <w:szCs w:val="32"/>
    </w:rPr>
  </w:style>
  <w:style w:type="character" w:styleId="952">
    <w:name w:val="font21"/>
    <w:next w:val="952"/>
    <w:link w:val="887"/>
    <w:qFormat/>
    <w:rPr>
      <w:rFonts w:ascii="Times New Roman" w:hAnsi="Times New Roman" w:cs="Times New Roman"/>
      <w:color w:val="ff0000"/>
      <w:sz w:val="24"/>
      <w:szCs w:val="24"/>
      <w:u w:val="none"/>
    </w:rPr>
  </w:style>
  <w:style w:type="paragraph" w:styleId="953">
    <w:name w:val="纯文本3"/>
    <w:basedOn w:val="887"/>
    <w:next w:val="953"/>
    <w:link w:val="887"/>
    <w:qFormat/>
    <w:rPr>
      <w:rFonts w:ascii="宋体" w:hAnsi="Courier New"/>
    </w:rPr>
  </w:style>
  <w:style w:type="paragraph" w:styleId="954">
    <w:name w:val="_正文段落"/>
    <w:basedOn w:val="887"/>
    <w:next w:val="954"/>
    <w:link w:val="887"/>
    <w:qFormat/>
    <w:pPr>
      <w:ind w:firstLine="480"/>
      <w:spacing w:line="360" w:lineRule="auto"/>
    </w:pPr>
    <w:rPr>
      <w:rFonts w:ascii="宋体" w:hAnsi="宋体"/>
      <w:sz w:val="24"/>
    </w:rPr>
  </w:style>
  <w:style w:type="paragraph" w:styleId="955">
    <w:name w:val="纯文本1"/>
    <w:basedOn w:val="887"/>
    <w:next w:val="955"/>
    <w:link w:val="887"/>
    <w:qFormat/>
    <w:rPr>
      <w:rFonts w:ascii="宋体" w:hAnsi="Courier New" w:eastAsia="楷体_GB2312"/>
      <w:sz w:val="26"/>
    </w:rPr>
  </w:style>
  <w:style w:type="paragraph" w:styleId="956">
    <w:name w:val="纯文本21"/>
    <w:basedOn w:val="887"/>
    <w:next w:val="956"/>
    <w:link w:val="887"/>
    <w:qFormat/>
    <w:rPr>
      <w:rFonts w:ascii="宋体" w:hAnsi="Courier New"/>
      <w:sz w:val="28"/>
    </w:rPr>
  </w:style>
  <w:style w:type="paragraph" w:styleId="957">
    <w:name w:val="列出段落"/>
    <w:basedOn w:val="887"/>
    <w:next w:val="957"/>
    <w:link w:val="887"/>
    <w:uiPriority w:val="99"/>
    <w:qFormat/>
    <w:pPr>
      <w:ind w:firstLine="420"/>
    </w:pPr>
    <w:rPr>
      <w:rFonts w:ascii="Calibri" w:hAnsi="Calibri"/>
      <w:szCs w:val="20"/>
    </w:rPr>
  </w:style>
  <w:style w:type="paragraph" w:styleId="958">
    <w:name w:val="纯文本2"/>
    <w:basedOn w:val="887"/>
    <w:next w:val="958"/>
    <w:link w:val="887"/>
    <w:uiPriority w:val="99"/>
    <w:qFormat/>
    <w:rPr>
      <w:rFonts w:ascii="宋体" w:hAnsi="Courier New"/>
      <w:sz w:val="26"/>
      <w:szCs w:val="20"/>
    </w:rPr>
  </w:style>
  <w:style w:type="paragraph" w:styleId="959">
    <w:name w:val="WPSOffice手动目录 1"/>
    <w:next w:val="959"/>
    <w:link w:val="887"/>
    <w:rPr>
      <w:lang w:val="en-US" w:eastAsia="zh-CN" w:bidi="ar-SA"/>
    </w:rPr>
  </w:style>
  <w:style w:type="paragraph" w:styleId="960">
    <w:name w:val="Char1"/>
    <w:basedOn w:val="887"/>
    <w:next w:val="960"/>
    <w:link w:val="887"/>
    <w:qFormat/>
    <w:rPr>
      <w:rFonts w:ascii="Tahoma" w:hAnsi="Tahoma" w:eastAsia="宋体"/>
      <w:sz w:val="24"/>
    </w:rPr>
  </w:style>
  <w:style w:type="paragraph" w:styleId="961">
    <w:name w:val="列出段落2"/>
    <w:basedOn w:val="887"/>
    <w:next w:val="961"/>
    <w:link w:val="887"/>
    <w:uiPriority w:val="99"/>
    <w:qFormat/>
    <w:pPr>
      <w:ind w:firstLine="420"/>
    </w:pPr>
    <w:rPr>
      <w:rFonts w:ascii="Calibri" w:hAnsi="Calibri"/>
      <w:szCs w:val="20"/>
    </w:rPr>
  </w:style>
  <w:style w:type="paragraph" w:styleId="962">
    <w:name w:val="列出段落11"/>
    <w:basedOn w:val="887"/>
    <w:next w:val="962"/>
    <w:link w:val="887"/>
    <w:qFormat/>
    <w:pPr>
      <w:ind w:firstLine="420"/>
    </w:pPr>
    <w:rPr>
      <w:rFonts w:ascii="Calibri" w:hAnsi="Calibri"/>
    </w:rPr>
  </w:style>
  <w:style w:type="paragraph" w:styleId="963">
    <w:name w:val="Plain Text1"/>
    <w:basedOn w:val="887"/>
    <w:next w:val="963"/>
    <w:link w:val="887"/>
    <w:uiPriority w:val="99"/>
    <w:rPr>
      <w:rFonts w:hAnsi="Courier New" w:eastAsia="楷体_GB2312"/>
      <w:sz w:val="28"/>
      <w:szCs w:val="20"/>
    </w:rPr>
  </w:style>
  <w:style w:type="paragraph" w:styleId="964">
    <w:name w:val="font7"/>
    <w:basedOn w:val="887"/>
    <w:next w:val="964"/>
    <w:link w:val="887"/>
    <w:qFormat/>
    <w:pPr>
      <w:jc w:val="left"/>
      <w:spacing w:before="100" w:beforeAutospacing="1" w:after="100" w:afterAutospacing="1"/>
      <w:widowControl/>
    </w:pPr>
    <w:rPr>
      <w:rFonts w:ascii="Verdana" w:hAnsi="Verdana"/>
      <w:sz w:val="20"/>
      <w:szCs w:val="20"/>
    </w:rPr>
  </w:style>
  <w:style w:type="paragraph" w:styleId="965">
    <w:name w:val="TOC 标题"/>
    <w:basedOn w:val="888"/>
    <w:next w:val="887"/>
    <w:link w:val="887"/>
    <w:uiPriority w:val="39"/>
    <w:qFormat/>
    <w:pPr>
      <w:keepLines/>
      <w:keepNext/>
      <w:spacing w:before="240" w:line="259" w:lineRule="auto"/>
      <w:widowControl/>
      <w:outlineLvl w:val="9"/>
    </w:pPr>
    <w:rPr>
      <w:rFonts w:ascii="等线 Light" w:hAnsi="等线 Light" w:eastAsia="等线 Light" w:cs="Times New Roman"/>
      <w:b w:val="0"/>
      <w:bCs w:val="0"/>
      <w:color w:val="2f5496"/>
      <w:sz w:val="32"/>
      <w:szCs w:val="32"/>
    </w:rPr>
  </w:style>
  <w:style w:type="paragraph" w:styleId="966">
    <w:name w:val="_Style 30"/>
    <w:basedOn w:val="887"/>
    <w:next w:val="908"/>
    <w:link w:val="887"/>
    <w:rPr>
      <w:rFonts w:ascii="宋体" w:hAnsi="Courier New"/>
    </w:rPr>
  </w:style>
  <w:style w:type="paragraph" w:styleId="967">
    <w:name w:val="正文1"/>
    <w:basedOn w:val="887"/>
    <w:next w:val="887"/>
    <w:link w:val="887"/>
    <w:qFormat/>
    <w:pPr>
      <w:ind w:left="420" w:firstLine="527"/>
      <w:spacing w:before="120" w:line="360" w:lineRule="auto"/>
    </w:pPr>
    <w:rPr>
      <w:rFonts w:ascii="宋体" w:hAnsi="宋体"/>
    </w:rPr>
  </w:style>
  <w:style w:type="paragraph" w:styleId="968">
    <w:name w:val="Char Char Char Char"/>
    <w:basedOn w:val="887"/>
    <w:next w:val="968"/>
    <w:link w:val="887"/>
    <w:rPr>
      <w:szCs w:val="20"/>
    </w:rPr>
  </w:style>
  <w:style w:type="paragraph" w:styleId="969">
    <w:name w:val="p0"/>
    <w:basedOn w:val="887"/>
    <w:next w:val="969"/>
    <w:link w:val="887"/>
    <w:qFormat/>
    <w:pPr>
      <w:widowControl/>
    </w:pPr>
    <w:rPr>
      <w:sz w:val="26"/>
      <w:szCs w:val="26"/>
    </w:rPr>
  </w:style>
  <w:style w:type="paragraph" w:styleId="970">
    <w:name w:val=" Char Char Char"/>
    <w:basedOn w:val="887"/>
    <w:next w:val="970"/>
    <w:link w:val="887"/>
    <w:pPr>
      <w:spacing w:line="360" w:lineRule="auto"/>
    </w:pPr>
    <w:rPr>
      <w:sz w:val="28"/>
      <w:szCs w:val="20"/>
    </w:rPr>
  </w:style>
  <w:style w:type="paragraph" w:styleId="971">
    <w:name w:val="正文 A"/>
    <w:next w:val="971"/>
    <w:link w:val="887"/>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972">
    <w:name w:val="NT二级目录"/>
    <w:basedOn w:val="887"/>
    <w:next w:val="972"/>
    <w:link w:val="887"/>
    <w:qFormat/>
    <w:pPr>
      <w:numPr>
        <w:ilvl w:val="1"/>
        <w:numId w:val="1"/>
      </w:numPr>
      <w:ind w:left="720" w:hanging="720"/>
      <w:spacing w:line="480" w:lineRule="exact"/>
      <w:widowControl/>
      <w:tabs>
        <w:tab w:val="left" w:pos="720" w:leader="none"/>
      </w:tabs>
    </w:pPr>
    <w:rPr>
      <w:rFonts w:ascii="华文细黑" w:hAnsi="华文细黑" w:eastAsia="华文细黑" w:cs="Times New Roman"/>
      <w:sz w:val="22"/>
      <w:szCs w:val="22"/>
    </w:rPr>
  </w:style>
  <w:style w:type="paragraph" w:styleId="973">
    <w:name w:val="NT三级目录"/>
    <w:basedOn w:val="887"/>
    <w:next w:val="973"/>
    <w:link w:val="887"/>
    <w:qFormat/>
    <w:pPr>
      <w:numPr>
        <w:ilvl w:val="2"/>
        <w:numId w:val="1"/>
      </w:numPr>
      <w:ind w:left="720" w:hanging="720"/>
      <w:spacing w:line="480" w:lineRule="exact"/>
      <w:widowControl/>
      <w:tabs>
        <w:tab w:val="left" w:pos="720" w:leader="none"/>
      </w:tabs>
    </w:pPr>
    <w:rPr>
      <w:rFonts w:ascii="华文细黑" w:hAnsi="华文细黑" w:eastAsia="华文细黑" w:cs="Times New Roman"/>
      <w:sz w:val="22"/>
      <w:szCs w:val="22"/>
    </w:rPr>
  </w:style>
  <w:style w:type="character" w:styleId="974">
    <w:name w:val="NormalCharacter1"/>
    <w:next w:val="974"/>
    <w:link w:val="887"/>
    <w:uiPriority w:val="99"/>
    <w:semiHidden/>
    <w:qFormat/>
  </w:style>
  <w:style w:type="paragraph" w:styleId="975">
    <w:name w:val="纯文本51"/>
    <w:basedOn w:val="887"/>
    <w:next w:val="975"/>
    <w:link w:val="887"/>
    <w:unhideWhenUsed/>
    <w:qFormat/>
    <w:rPr>
      <w:rFonts w:hint="eastAsia" w:ascii="宋体" w:hAnsi="Courier New" w:eastAsia="楷体_GB2312"/>
      <w:sz w:val="28"/>
      <w:szCs w:val="20"/>
    </w:rPr>
  </w:style>
  <w:style w:type="paragraph" w:styleId="976">
    <w:name w:val="Normal_18"/>
    <w:next w:val="976"/>
    <w:link w:val="887"/>
    <w:qFormat/>
    <w:rPr>
      <w:rFonts w:eastAsia="Times New Roman"/>
      <w:sz w:val="24"/>
      <w:szCs w:val="24"/>
      <w:lang w:val="en-US" w:eastAsia="zh-CN" w:bidi="ar-SA"/>
    </w:rPr>
  </w:style>
  <w:style w:type="paragraph" w:styleId="977">
    <w:name w:val=" Char Char Char Char Char Char Char Char Char Char"/>
    <w:basedOn w:val="887"/>
    <w:next w:val="977"/>
    <w:link w:val="887"/>
    <w:qFormat/>
    <w:pPr>
      <w:numPr>
        <w:ilvl w:val="0"/>
        <w:numId w:val="2"/>
      </w:numPr>
      <w:tabs>
        <w:tab w:val="left" w:pos="420" w:leader="none"/>
      </w:tabs>
    </w:pPr>
    <w:rPr>
      <w:sz w:val="24"/>
    </w:rPr>
  </w:style>
  <w:style w:type="character" w:styleId="978">
    <w:name w:val="日期 Char1"/>
    <w:next w:val="978"/>
    <w:link w:val="887"/>
    <w:rPr>
      <w:rFonts w:ascii="Times New Roman" w:hAnsi="Times New Roman" w:eastAsia="宋体" w:cs="Times New Roman"/>
      <w:szCs w:val="24"/>
    </w:rPr>
  </w:style>
  <w:style w:type="character" w:styleId="979">
    <w:name w:val="纯文本 Char"/>
    <w:next w:val="979"/>
    <w:link w:val="887"/>
    <w:qFormat/>
    <w:rPr>
      <w:rFonts w:ascii="宋体" w:hAnsi="Courier New" w:eastAsia="宋体" w:cs="Courier New"/>
      <w:szCs w:val="21"/>
    </w:rPr>
  </w:style>
  <w:style w:type="character" w:styleId="980">
    <w:name w:val="正文文本 Char"/>
    <w:next w:val="980"/>
    <w:link w:val="887"/>
    <w:uiPriority w:val="99"/>
    <w:qFormat/>
    <w:rPr>
      <w:rFonts w:ascii="Times New Roman" w:hAnsi="Times New Roman" w:eastAsia="宋体" w:cs="Times New Roman"/>
      <w:szCs w:val="24"/>
    </w:rPr>
  </w:style>
  <w:style w:type="character" w:styleId="981">
    <w:name w:val="正文文本缩进 3 Char"/>
    <w:next w:val="981"/>
    <w:link w:val="887"/>
    <w:uiPriority w:val="99"/>
    <w:semiHidden/>
    <w:rPr>
      <w:rFonts w:ascii="Times New Roman" w:hAnsi="Times New Roman" w:eastAsia="宋体" w:cs="Times New Roman"/>
      <w:sz w:val="16"/>
      <w:szCs w:val="16"/>
    </w:rPr>
  </w:style>
  <w:style w:type="paragraph" w:styleId="982">
    <w:name w:val="纯文本4"/>
    <w:basedOn w:val="887"/>
    <w:next w:val="982"/>
    <w:link w:val="887"/>
    <w:qFormat/>
    <w:rPr>
      <w:rFonts w:ascii="宋体" w:hAnsi="Courier New" w:eastAsia="楷体_GB2312"/>
      <w:sz w:val="26"/>
      <w:szCs w:val="20"/>
    </w:rPr>
  </w:style>
  <w:style w:type="paragraph" w:styleId="983">
    <w:name w:val="一级条标题"/>
    <w:basedOn w:val="984"/>
    <w:next w:val="941"/>
    <w:link w:val="887"/>
    <w:qFormat/>
    <w:pPr>
      <w:ind w:left="3675"/>
      <w:outlineLvl w:val="2"/>
    </w:pPr>
    <w:rPr>
      <w:rFonts w:ascii="Times New Roman"/>
    </w:rPr>
  </w:style>
  <w:style w:type="paragraph" w:styleId="984">
    <w:name w:val="章标题"/>
    <w:next w:val="887"/>
    <w:link w:val="887"/>
    <w:pPr>
      <w:jc w:val="both"/>
      <w:outlineLvl w:val="1"/>
    </w:pPr>
    <w:rPr>
      <w:rFonts w:ascii="黑体" w:eastAsia="黑体"/>
      <w:sz w:val="21"/>
      <w:lang w:val="en-US" w:eastAsia="zh-CN" w:bidi="ar-SA"/>
    </w:rPr>
  </w:style>
  <w:style w:type="paragraph" w:styleId="985">
    <w:name w:val="纯文本5"/>
    <w:basedOn w:val="887"/>
    <w:next w:val="985"/>
    <w:link w:val="887"/>
    <w:qFormat/>
    <w:rPr>
      <w:rFonts w:ascii="宋体" w:hAnsi="Courier New" w:eastAsia="楷体_GB2312"/>
      <w:sz w:val="26"/>
      <w:szCs w:val="20"/>
    </w:rPr>
  </w:style>
  <w:style w:type="paragraph" w:styleId="986">
    <w:name w:val="纯文本111"/>
    <w:basedOn w:val="887"/>
    <w:next w:val="986"/>
    <w:link w:val="887"/>
    <w:qFormat/>
    <w:rPr>
      <w:rFonts w:ascii="宋体" w:hAnsi="Courier New" w:eastAsia="楷体_GB2312"/>
      <w:sz w:val="28"/>
      <w:szCs w:val="20"/>
    </w:rPr>
  </w:style>
  <w:style w:type="table" w:styleId="987">
    <w:name w:val="网格型1"/>
    <w:basedOn w:val="893"/>
    <w:next w:val="987"/>
    <w:link w:val="887"/>
    <w:qFormat/>
    <w:pPr>
      <w:jc w:val="both"/>
      <w:widowControl w:val="off"/>
    </w:pPr>
    <w:rPr>
      <w:rFonts w:ascii="Calibri" w:hAnsi="Calibri"/>
    </w:rPr>
    <w:tblPr/>
  </w:style>
  <w:style w:type="paragraph" w:styleId="988">
    <w:name w:val="普通(网站)1"/>
    <w:basedOn w:val="887"/>
    <w:next w:val="988"/>
    <w:link w:val="887"/>
    <w:qFormat/>
    <w:pPr>
      <w:jc w:val="left"/>
      <w:spacing w:before="100" w:beforeAutospacing="1" w:after="100" w:afterAutospacing="1"/>
      <w:widowControl/>
    </w:pPr>
    <w:rPr>
      <w:rFonts w:ascii="宋体" w:hAnsi="宋体" w:cs="宋体"/>
      <w:sz w:val="24"/>
    </w:rPr>
  </w:style>
  <w:style w:type="character" w:styleId="989">
    <w:name w:val="font41"/>
    <w:next w:val="989"/>
    <w:link w:val="887"/>
    <w:qFormat/>
    <w:rPr>
      <w:rFonts w:hint="eastAsia" w:ascii="宋体" w:hAnsi="宋体" w:eastAsia="宋体" w:cs="宋体"/>
      <w:color w:val="000000"/>
      <w:sz w:val="21"/>
      <w:szCs w:val="21"/>
      <w:u w:val="none"/>
    </w:rPr>
  </w:style>
  <w:style w:type="paragraph" w:styleId="990">
    <w:name w:val="文本正文"/>
    <w:basedOn w:val="887"/>
    <w:next w:val="990"/>
    <w:link w:val="887"/>
    <w:qFormat/>
    <w:pPr>
      <w:ind w:firstLine="560"/>
      <w:jc w:val="left"/>
      <w:spacing w:line="360" w:lineRule="auto"/>
    </w:pPr>
    <w:rPr>
      <w:sz w:val="28"/>
      <w:szCs w:val="28"/>
    </w:rPr>
  </w:style>
  <w:style w:type="paragraph" w:styleId="991">
    <w:name w:val="3级标题"/>
    <w:basedOn w:val="957"/>
    <w:next w:val="991"/>
    <w:link w:val="887"/>
    <w:qFormat/>
    <w:pPr>
      <w:numPr>
        <w:ilvl w:val="2"/>
        <w:numId w:val="3"/>
      </w:numPr>
      <w:contextualSpacing/>
      <w:jc w:val="left"/>
      <w:keepLines/>
      <w:spacing w:before="120" w:after="120" w:line="360" w:lineRule="auto"/>
      <w:outlineLvl w:val="2"/>
    </w:pPr>
    <w:rPr>
      <w:rFonts w:ascii="黑体" w:hAnsi="黑体"/>
      <w:sz w:val="32"/>
      <w:szCs w:val="36"/>
      <w:lang w:eastAsia="en-US" w:bidi="en-US"/>
    </w:rPr>
  </w:style>
  <w:style w:type="character" w:styleId="992">
    <w:name w:val="font51"/>
    <w:next w:val="992"/>
    <w:link w:val="887"/>
    <w:qFormat/>
    <w:rPr>
      <w:rFonts w:ascii="Arial" w:hAnsi="Arial" w:cs="Arial"/>
      <w:color w:val="000000"/>
      <w:sz w:val="24"/>
      <w:szCs w:val="24"/>
      <w:u w:val="none"/>
    </w:rPr>
  </w:style>
  <w:style w:type="paragraph" w:styleId="993">
    <w:name w:val="正文文本缩进 31"/>
    <w:basedOn w:val="887"/>
    <w:next w:val="993"/>
    <w:link w:val="887"/>
    <w:qFormat/>
    <w:pPr>
      <w:ind w:firstLine="617"/>
      <w:spacing w:line="360" w:lineRule="auto"/>
    </w:pPr>
    <w:rPr>
      <w:rFonts w:eastAsia="宋体"/>
      <w:sz w:val="24"/>
      <w:szCs w:val="24"/>
    </w:rPr>
  </w:style>
  <w:style w:type="paragraph" w:styleId="994">
    <w:name w:val="p1"/>
    <w:basedOn w:val="887"/>
    <w:next w:val="994"/>
    <w:link w:val="887"/>
    <w:qFormat/>
    <w:pPr>
      <w:jc w:val="left"/>
      <w:spacing w:before="100" w:beforeAutospacing="1" w:after="100" w:afterAutospacing="1"/>
      <w:widowControl/>
    </w:pPr>
    <w:rPr>
      <w:rFonts w:ascii="宋体" w:hAnsi="宋体" w:cs="宋体"/>
      <w:sz w:val="24"/>
      <w:szCs w:val="24"/>
    </w:rPr>
  </w:style>
  <w:style w:type="character" w:styleId="995" w:default="1">
    <w:name w:val="Default Paragraph Font"/>
    <w:uiPriority w:val="1"/>
    <w:semiHidden/>
    <w:unhideWhenUsed/>
  </w:style>
  <w:style w:type="numbering" w:styleId="996" w:default="1">
    <w:name w:val="No List"/>
    <w:uiPriority w:val="99"/>
    <w:semiHidden/>
    <w:unhideWhenUsed/>
  </w:style>
  <w:style w:type="table" w:styleId="9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dc:creator>
  <cp:lastModifiedBy>颜春华</cp:lastModifiedBy>
  <cp:revision>6</cp:revision>
  <dcterms:created xsi:type="dcterms:W3CDTF">2024-01-19T06:20:00Z</dcterms:created>
  <dcterms:modified xsi:type="dcterms:W3CDTF">2026-05-15T07:10:40Z</dcterms:modified>
</cp:coreProperties>
</file>