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96"/>
          <w:szCs w:val="96"/>
          <w:highlight w:val="none"/>
        </w:rPr>
      </w:pPr>
      <w:r>
        <w:rPr>
          <w:rFonts w:ascii="宋体" w:hAnsi="宋体" w:cs="宋体"/>
          <w:b/>
          <w:color w:val="auto"/>
          <w:sz w:val="96"/>
          <w:szCs w:val="96"/>
          <w:highlight w:val="none"/>
        </w:rPr>
      </w:r>
      <w:r/>
    </w:p>
    <w:p>
      <w:pPr>
        <w:pStyle w:val="983"/>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000000" w:themeColor="text1"/>
          <w:spacing w:val="40"/>
          <w:sz w:val="72"/>
          <w:szCs w:val="72"/>
          <w:highlight w:val="none"/>
          <w14:textFill>
            <w14:solidFill>
              <w14:schemeClr w14:val="tx1"/>
            </w14:solidFill>
          </w14:textFill>
        </w:rPr>
      </w:pPr>
      <w:r>
        <w:rPr>
          <w:rFonts w:hint="eastAsia" w:ascii="宋体" w:hAnsi="宋体" w:cs="宋体"/>
          <w:b/>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rFonts w:ascii="宋体" w:hAnsi="宋体" w:cs="宋体"/>
          <w:b/>
          <w:color w:val="000000" w:themeColor="text1"/>
          <w:spacing w:val="40"/>
          <w:sz w:val="72"/>
          <w:szCs w:val="72"/>
          <w:highlight w:val="none"/>
          <w14:textFill>
            <w14:solidFill>
              <w14:schemeClr w14:val="tx1"/>
            </w14:solidFill>
          </w14:textFill>
        </w:rPr>
      </w:pPr>
      <w:r>
        <w:rPr>
          <w:rFonts w:hint="eastAsia" w:ascii="宋体" w:hAnsi="宋体" w:cs="宋体"/>
          <w:b/>
          <w:color w:val="000000" w:themeColor="text1"/>
          <w:spacing w:val="40"/>
          <w:sz w:val="72"/>
          <w:szCs w:val="72"/>
          <w:highlight w:val="none"/>
          <w14:textFill>
            <w14:solidFill>
              <w14:schemeClr w14:val="tx1"/>
            </w14:solidFill>
          </w14:textFill>
        </w:rPr>
        <w:t xml:space="preserve">竞争性磋商</w:t>
      </w:r>
      <w:r>
        <w:rPr>
          <w:rFonts w:hint="eastAsia" w:ascii="宋体" w:hAnsi="宋体" w:cs="宋体"/>
          <w:b/>
          <w:color w:val="000000" w:themeColor="text1"/>
          <w:spacing w:val="20"/>
          <w:sz w:val="72"/>
          <w:szCs w:val="72"/>
          <w:highlight w:val="none"/>
          <w14:textFill>
            <w14:solidFill>
              <w14:schemeClr w14:val="tx1"/>
            </w14:solidFill>
          </w14:textFill>
        </w:rPr>
        <w:t xml:space="preserve">文件</w:t>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left="2988" w:hanging="1728"/>
        <w:spacing w:line="360" w:lineRule="auto"/>
        <w:tabs>
          <w:tab w:val="left" w:pos="709" w:leader="none"/>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JSZC-320509-SZYJ-C2026-0011</w:t>
      </w:r>
      <w:r/>
    </w:p>
    <w:p>
      <w:pPr>
        <w:ind w:left="2988" w:hanging="1728"/>
        <w:spacing w:line="360" w:lineRule="auto"/>
        <w:tabs>
          <w:tab w:val="left" w:pos="709" w:leader="none"/>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采购内容：</w:t>
      </w:r>
      <w:r>
        <w:rPr>
          <w:rFonts w:hint="eastAsia" w:ascii="宋体" w:hAnsi="宋体" w:cs="宋体"/>
          <w:color w:val="000000" w:themeColor="text1"/>
          <w:sz w:val="30"/>
          <w:szCs w:val="30"/>
          <w:highlight w:val="none"/>
          <w:lang w:eastAsia="zh-CN"/>
          <w14:textFill>
            <w14:solidFill>
              <w14:schemeClr w14:val="tx1"/>
            </w14:solidFill>
          </w14:textFill>
        </w:rPr>
        <w:t xml:space="preserve">吴江区东太湖清淤工程增殖放流项目（一标段）</w:t>
      </w:r>
      <w:r/>
    </w:p>
    <w:p>
      <w:pPr>
        <w:ind w:left="2988" w:hanging="1728"/>
        <w:spacing w:line="360" w:lineRule="auto"/>
        <w:tabs>
          <w:tab w:val="left" w:pos="709" w:leader="none"/>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采购类别：服务类</w:t>
      </w:r>
      <w:r/>
    </w:p>
    <w:p>
      <w:pPr>
        <w:ind w:left="2988" w:hanging="1728"/>
        <w:spacing w:line="360" w:lineRule="auto"/>
        <w:tabs>
          <w:tab w:val="left" w:pos="709" w:leader="none"/>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苏州市吴江区水务局</w:t>
      </w:r>
      <w:r/>
    </w:p>
    <w:p>
      <w:pP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spacing w:line="360" w:lineRule="auto"/>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9"/>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ascii="宋体" w:hAnsi="宋体" w:cs="宋体"/>
          <w:b/>
          <w:color w:val="000000" w:themeColor="text1"/>
          <w:sz w:val="52"/>
          <w:szCs w:val="52"/>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bCs/>
          <w:color w:val="000000" w:themeColor="text1"/>
          <w:sz w:val="30"/>
          <w:szCs w:val="30"/>
          <w:highlight w:val="none"/>
          <w:lang w:val="zh-CN"/>
          <w14:textFill>
            <w14:solidFill>
              <w14:schemeClr w14:val="tx1"/>
            </w14:solidFill>
          </w14:textFill>
        </w:rPr>
        <w:t xml:space="preserve">二〇二</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lang w:val="zh-CN"/>
          <w14:textFill>
            <w14:solidFill>
              <w14:schemeClr w14:val="tx1"/>
            </w14:solidFill>
          </w14:textFill>
        </w:rPr>
        <w:t xml:space="preserve">年</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五</w:t>
      </w:r>
      <w:r>
        <w:rPr>
          <w:rFonts w:hint="eastAsia" w:ascii="宋体" w:hAnsi="宋体" w:cs="宋体"/>
          <w:b/>
          <w:bCs/>
          <w:color w:val="000000" w:themeColor="text1"/>
          <w:sz w:val="30"/>
          <w:szCs w:val="30"/>
          <w:highlight w:val="none"/>
          <w:lang w:val="zh-CN"/>
          <w14:textFill>
            <w14:solidFill>
              <w14:schemeClr w14:val="tx1"/>
            </w14:solidFill>
          </w14:textFill>
        </w:rPr>
        <w:t xml:space="preserve">月</w:t>
      </w:r>
      <w:r/>
    </w:p>
    <w:p>
      <w:pPr>
        <w:jc w:val="center"/>
        <w:spacing w:line="48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前附表</w:t>
      </w:r>
      <w:r/>
    </w:p>
    <w:p>
      <w:pPr>
        <w:pStyle w:val="1021"/>
        <w:ind w:firstLine="4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9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吴江区东太湖清淤工程增殖放流项目（一标段）</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lang w:eastAsia="zh-CN"/>
                <w14:textFill>
                  <w14:solidFill>
                    <w14:schemeClr w14:val="tx1"/>
                  </w14:solidFill>
                </w14:textFill>
              </w:rPr>
              <w:t xml:space="preserve">叁拾</w:t>
            </w:r>
            <w:r>
              <w:rPr>
                <w:rFonts w:hint="eastAsia" w:ascii="宋体" w:hAnsi="宋体" w:cs="宋体"/>
                <w:color w:val="000000" w:themeColor="text1"/>
                <w:szCs w:val="21"/>
                <w:highlight w:val="none"/>
                <w:lang w:val="en-US" w:eastAsia="zh-CN"/>
                <w14:textFill>
                  <w14:solidFill>
                    <w14:schemeClr w14:val="tx1"/>
                  </w14:solidFill>
                </w14:textFill>
              </w:rPr>
              <w:t xml:space="preserve">肆</w:t>
            </w:r>
            <w:r>
              <w:rPr>
                <w:rFonts w:hint="eastAsia" w:ascii="宋体" w:hAnsi="宋体" w:cs="宋体"/>
                <w:color w:val="000000" w:themeColor="text1"/>
                <w:szCs w:val="21"/>
                <w:highlight w:val="none"/>
                <w:lang w:eastAsia="zh-CN"/>
                <w14:textFill>
                  <w14:solidFill>
                    <w14:schemeClr w14:val="tx1"/>
                  </w14:solidFill>
                </w14:textFill>
              </w:rPr>
              <w:t xml:space="preserve">万元整（￥3</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网上响应文件</w:t>
            </w:r>
            <w:r>
              <w:rPr>
                <w:rFonts w:hint="eastAsia" w:ascii="宋体" w:hAnsi="宋体" w:cs="宋体"/>
                <w:bCs/>
                <w:color w:val="000000" w:themeColor="text1"/>
                <w:szCs w:val="21"/>
                <w:highlight w:val="none"/>
                <w:u w:val="single"/>
                <w14:textFill>
                  <w14:solidFill>
                    <w14:schemeClr w14:val="tx1"/>
                  </w14:solidFill>
                </w14:textFill>
              </w:rPr>
              <w:t xml:space="preserve"> 壹 </w:t>
            </w:r>
            <w:r>
              <w:rPr>
                <w:rFonts w:hint="eastAsia" w:ascii="宋体" w:hAnsi="宋体" w:cs="宋体"/>
                <w:bCs/>
                <w:color w:val="000000" w:themeColor="text1"/>
                <w:szCs w:val="21"/>
                <w:highlight w:val="none"/>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21"/>
              <w:ind w:firstLine="0"/>
              <w:jc w:val="center"/>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5月19</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21"/>
              <w:ind w:firstLine="420"/>
              <w:jc w:val="center"/>
              <w:rPr>
                <w:rFonts w:ascii="宋体" w:hAnsi="宋体" w:cs="宋体"/>
                <w:color w:val="000000" w:themeColor="text1"/>
                <w:highlight w:val="none"/>
                <w:lang w:val="en-US"/>
                <w14:textFill>
                  <w14:solidFill>
                    <w14:schemeClr w14:val="tx1"/>
                  </w14:solidFill>
                </w14:textFill>
              </w:rPr>
            </w:pPr>
            <w:r>
              <w:rPr>
                <w:rFonts w:ascii="宋体" w:hAnsi="宋体" w:cs="宋体"/>
                <w:color w:val="000000" w:themeColor="text1"/>
                <w:highlight w:val="none"/>
                <w:lang w:val="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5月19</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w:t>
            </w:r>
            <w: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14:textFill>
                  <w14:solidFill>
                    <w14:schemeClr w14:val="tx1"/>
                  </w14:solidFill>
                </w14:textFill>
              </w:rPr>
              <w:t xml:space="preserve">（北京时间）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5月19</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w:t>
            </w:r>
            <w: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14:textFill>
                  <w14:solidFill>
                    <w14:schemeClr w14:val="tx1"/>
                  </w14:solidFill>
                </w14:textFill>
              </w:rPr>
              <w:t xml:space="preserve">（北京时间）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http://jszfcg.jsczt.cn/</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5月19</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w:t>
            </w:r>
            <w:r/>
            <w:r>
              <w:rPr>
                <w:rFonts w:hint="eastAsia" w:ascii="宋体" w:hAnsi="宋体" w:cs="宋体"/>
                <w:color w:val="000000" w:themeColor="text1"/>
                <w:szCs w:val="21"/>
                <w:highlight w:val="none"/>
                <w:lang w:eastAsia="zh-CN"/>
                <w14:textFill>
                  <w14:solidFill>
                    <w14:schemeClr w14:val="tx1"/>
                  </w14:solidFill>
                </w14:textFill>
              </w:rPr>
            </w:r>
            <w:r>
              <w:rPr>
                <w:rFonts w:hint="eastAsia" w:ascii="宋体" w:hAnsi="宋体" w:cs="宋体"/>
                <w:color w:val="000000" w:themeColor="text1"/>
                <w:szCs w:val="21"/>
                <w:highlight w:val="none"/>
                <w14:textFill>
                  <w14:solidFill>
                    <w14:schemeClr w14:val="tx1"/>
                  </w14:solidFill>
                </w14:textFill>
              </w:rPr>
              <w:t xml:space="preserve">（北京时间）</w:t>
            </w:r>
            <w:r/>
          </w:p>
          <w:p>
            <w:pPr>
              <w:jc w:val="center"/>
              <w:spacing w:line="312"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苏州市吴江区开平路998号行政服务大楼三楼开标室</w:t>
            </w:r>
            <w:r/>
          </w:p>
        </w:tc>
      </w:tr>
    </w:tbl>
    <w:p>
      <w:pPr>
        <w:pStyle w:val="984"/>
        <w:rPr>
          <w:rFonts w:ascii="宋体" w:hAnsi="宋体" w:cs="宋体"/>
          <w:b/>
          <w:color w:val="000000" w:themeColor="text1"/>
          <w:sz w:val="52"/>
          <w:szCs w:val="52"/>
          <w:highlight w:val="non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r>
      <w:r/>
    </w:p>
    <w:p>
      <w:pPr>
        <w:pStyle w:val="98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br w:type="page" w:clear="all"/>
      </w:r>
      <w:r/>
    </w:p>
    <w:p>
      <w:pPr>
        <w:jc w:val="center"/>
        <w:spacing w:line="360" w:lineRule="auto"/>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目    录</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竞争性磋商公告</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采购内容</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 xml:space="preserve">磋商采购程序</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评审方法及</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评分</w:t>
      </w:r>
      <w:r>
        <w:rPr>
          <w:rFonts w:hint="eastAsia" w:ascii="宋体" w:hAnsi="宋体" w:cs="宋体"/>
          <w:b/>
          <w:color w:val="000000" w:themeColor="text1"/>
          <w:sz w:val="32"/>
          <w:szCs w:val="32"/>
          <w:highlight w:val="none"/>
          <w14:textFill>
            <w14:solidFill>
              <w14:schemeClr w14:val="tx1"/>
            </w14:solidFill>
          </w14:textFill>
        </w:rPr>
        <w:t xml:space="preserve">标准</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拟签订的合同文本</w:t>
      </w:r>
      <w:r/>
    </w:p>
    <w:p>
      <w:pPr>
        <w:numPr>
          <w:ilvl w:val="0"/>
          <w:numId w:val="2"/>
        </w:numPr>
        <w:spacing w:line="48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附件格式</w:t>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numPr>
          <w:ilvl w:val="0"/>
          <w:numId w:val="3"/>
        </w:numPr>
        <w:jc w:val="cente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cs="宋体"/>
          <w:b/>
          <w:color w:val="000000" w:themeColor="text1"/>
          <w:sz w:val="32"/>
          <w:szCs w:val="32"/>
          <w:highlight w:val="none"/>
          <w14:textFill>
            <w14:solidFill>
              <w14:schemeClr w14:val="tx1"/>
            </w14:solidFill>
          </w14:textFill>
        </w:rPr>
      </w:r>
      <w:r/>
    </w:p>
    <w:p>
      <w:pPr>
        <w:numPr>
          <w:ilvl w:val="0"/>
          <w:numId w:val="3"/>
        </w:numPr>
        <w:jc w:val="center"/>
        <w:spacing w:line="360" w:lineRule="auto"/>
        <w:tabs>
          <w:tab w:val="left" w:pos="315" w:leader="none"/>
          <w:tab w:val="center" w:pos="4153" w:leader="none"/>
        </w:tabs>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竞争性磋商公告</w:t>
      </w:r>
      <w:r/>
    </w:p>
    <w:tbl>
      <w:tblPr>
        <w:tblStyle w:val="10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textDirection w:val="lrTb"/>
            <w:noWrap w:val="false"/>
          </w:tcPr>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项目概况</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苏州市吴江区水务局的吴江区东太湖清淤工程增殖放流项目（</w:t>
            </w:r>
            <w:r>
              <w:rPr>
                <w:rFonts w:hint="eastAsia" w:ascii="宋体" w:hAnsi="宋体" w:cs="宋体"/>
                <w:color w:val="000000" w:themeColor="text1"/>
                <w:szCs w:val="21"/>
                <w:highlight w:val="none"/>
                <w:lang w:val="en-US" w:eastAsia="zh-CN"/>
                <w14:textFill>
                  <w14:solidFill>
                    <w14:schemeClr w14:val="tx1"/>
                  </w14:solidFill>
                </w14:textFill>
              </w:rPr>
              <w:t xml:space="preserve">一标段</w:t>
            </w:r>
            <w:r>
              <w:rPr>
                <w:rFonts w:hint="eastAsia" w:ascii="宋体" w:hAnsi="宋体" w:cs="宋体"/>
                <w:color w:val="000000" w:themeColor="text1"/>
                <w:szCs w:val="21"/>
                <w:highlight w:val="none"/>
                <w:lang w:val="zh-CN"/>
                <w14:textFill>
                  <w14:solidFill>
                    <w14:schemeClr w14:val="tx1"/>
                  </w14:solidFill>
                </w14:textFill>
              </w:rPr>
              <w:t xml:space="preserve">）的潜在供应商应在“苏采云”系统获取采购文件，并于</w:t>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5月19</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w:t>
            </w:r>
            <w:r/>
            <w:r>
              <w:rPr>
                <w:rFonts w:hint="eastAsia" w:ascii="宋体" w:hAnsi="宋体" w:cs="宋体"/>
                <w:color w:val="000000" w:themeColor="text1"/>
                <w:szCs w:val="21"/>
                <w:highlight w:val="none"/>
                <w:lang w:val="zh-CN"/>
                <w14:textFill>
                  <w14:solidFill>
                    <w14:schemeClr w14:val="tx1"/>
                  </w14:solidFill>
                </w14:textFill>
              </w:rPr>
            </w:r>
            <w:r>
              <w:rPr>
                <w:rFonts w:hint="eastAsia" w:ascii="宋体" w:hAnsi="宋体" w:cs="宋体"/>
                <w:color w:val="000000" w:themeColor="text1"/>
                <w:szCs w:val="21"/>
                <w:highlight w:val="none"/>
                <w:lang w:val="zh-CN"/>
                <w14:textFill>
                  <w14:solidFill>
                    <w14:schemeClr w14:val="tx1"/>
                  </w14:solidFill>
                </w14:textFill>
              </w:rPr>
              <w:t xml:space="preserve">（北京时间）</w:t>
            </w:r>
            <w:r>
              <w:rPr>
                <w:rFonts w:hint="eastAsia" w:ascii="宋体" w:hAnsi="宋体" w:cs="宋体"/>
                <w:color w:val="000000" w:themeColor="text1"/>
                <w:szCs w:val="21"/>
                <w:highlight w:val="none"/>
                <w:lang w:val="zh-CN"/>
                <w14:textFill>
                  <w14:solidFill>
                    <w14:schemeClr w14:val="tx1"/>
                  </w14:solidFill>
                </w14:textFill>
              </w:rPr>
              <w:t xml:space="preserve">前递交响应文件。</w:t>
            </w:r>
            <w:r/>
          </w:p>
        </w:tc>
      </w:tr>
    </w:tbl>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一、项目基本情况</w:t>
      </w:r>
      <w:r/>
    </w:p>
    <w:p>
      <w:pPr>
        <w:ind w:firstLine="420"/>
        <w:spacing w:line="360" w:lineRule="auto"/>
        <w:rPr>
          <w:rFonts w:ascii="宋体" w:hAnsi="宋体" w:cs="宋体"/>
          <w:color w:val="000000" w:themeColor="text1"/>
          <w:spacing w:val="13"/>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（一）采购编号：</w:t>
      </w:r>
      <w:r>
        <w:rPr>
          <w:rFonts w:hint="eastAsia" w:ascii="宋体" w:hAnsi="宋体" w:cs="宋体"/>
          <w:bCs/>
          <w:color w:val="000000" w:themeColor="text1"/>
          <w:szCs w:val="21"/>
          <w:highlight w:val="none"/>
          <w:lang w:eastAsia="zh-CN"/>
          <w14:textFill>
            <w14:solidFill>
              <w14:schemeClr w14:val="tx1"/>
            </w14:solidFill>
          </w14:textFill>
        </w:rPr>
        <w:t xml:space="preserve">JSZC-320509-SZYJ-C2026-0011</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（二）项目名称：</w:t>
      </w:r>
      <w:r>
        <w:rPr>
          <w:rFonts w:hint="eastAsia" w:ascii="宋体" w:hAnsi="宋体" w:cs="宋体"/>
          <w:bCs/>
          <w:color w:val="000000" w:themeColor="text1"/>
          <w:szCs w:val="21"/>
          <w:highlight w:val="none"/>
          <w:lang w:eastAsia="zh-CN"/>
          <w14:textFill>
            <w14:solidFill>
              <w14:schemeClr w14:val="tx1"/>
            </w14:solidFill>
          </w14:textFill>
        </w:rPr>
        <w:t xml:space="preserve">吴江区东太湖清淤工程增殖放流项目</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一标段</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（三）采购方式：</w:t>
      </w:r>
      <w:r>
        <w:rPr>
          <w:rFonts w:hint="eastAsia" w:ascii="宋体" w:hAnsi="宋体" w:cs="宋体"/>
          <w:color w:val="000000" w:themeColor="text1"/>
          <w:szCs w:val="21"/>
          <w:highlight w:val="none"/>
          <w:lang w:val="zh-CN"/>
          <w14:textFill>
            <w14:solidFill>
              <w14:schemeClr w14:val="tx1"/>
            </w14:solidFill>
          </w14:textFill>
        </w:rPr>
        <w:t xml:space="preserve">竞争性磋商</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（四）预算金额：</w:t>
      </w:r>
      <w:r>
        <w:rPr>
          <w:rFonts w:hint="eastAsia" w:ascii="宋体" w:hAnsi="宋体" w:cs="宋体"/>
          <w:color w:val="000000" w:themeColor="text1"/>
          <w:szCs w:val="21"/>
          <w:highlight w:val="none"/>
          <w:lang w:val="zh-CN"/>
          <w14:textFill>
            <w14:solidFill>
              <w14:schemeClr w14:val="tx1"/>
            </w14:solidFill>
          </w14:textFill>
        </w:rPr>
        <w:t xml:space="preserve">人民币叁拾</w:t>
      </w:r>
      <w:r>
        <w:rPr>
          <w:rFonts w:hint="eastAsia" w:ascii="宋体" w:hAnsi="宋体" w:cs="宋体"/>
          <w:color w:val="000000" w:themeColor="text1"/>
          <w:szCs w:val="21"/>
          <w:highlight w:val="none"/>
          <w:lang w:val="en-US" w:eastAsia="zh-CN"/>
          <w14:textFill>
            <w14:solidFill>
              <w14:schemeClr w14:val="tx1"/>
            </w14:solidFill>
          </w14:textFill>
        </w:rPr>
        <w:t xml:space="preserve">肆</w:t>
      </w:r>
      <w:r>
        <w:rPr>
          <w:rFonts w:hint="eastAsia" w:ascii="宋体" w:hAnsi="宋体" w:cs="宋体"/>
          <w:color w:val="000000" w:themeColor="text1"/>
          <w:szCs w:val="21"/>
          <w:highlight w:val="none"/>
          <w:lang w:val="zh-CN"/>
          <w14:textFill>
            <w14:solidFill>
              <w14:schemeClr w14:val="tx1"/>
            </w14:solidFill>
          </w14:textFill>
        </w:rPr>
        <w:t xml:space="preserve">万元整（￥3</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0000.00）</w:t>
      </w:r>
      <w:r/>
    </w:p>
    <w:tbl>
      <w:tblPr>
        <w:tblStyle w:val="974"/>
        <w:tblW w:w="8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7"/>
        <w:gridCol w:w="3391"/>
        <w:gridCol w:w="1455"/>
        <w:gridCol w:w="1855"/>
      </w:tblGrid>
      <w:tr>
        <w:trPr>
          <w:jc w:val="center"/>
          <w:trHeight w:val="454"/>
        </w:trPr>
        <w:tc>
          <w:tcPr>
            <w:tcW w:w="1367" w:type="dxa"/>
            <w:vAlign w:val="center"/>
            <w:textDirection w:val="lrTb"/>
            <w:noWrap/>
          </w:tcPr>
          <w:p>
            <w:pPr>
              <w:ind w:left="290" w:right="284"/>
              <w:jc w:val="center"/>
              <w:spacing w:line="269" w:lineRule="exact"/>
              <w:widowControl w:val="off"/>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pPr>
            <w:r>
              <w:rPr>
                <w:rFonts w:hint="eastAsia" w:ascii="宋体" w:hAnsi="宋体" w:cs="宋体"/>
                <w:b/>
                <w:color w:val="000000" w:themeColor="text1"/>
                <w:sz w:val="21"/>
                <w:szCs w:val="21"/>
                <w:highlight w:val="none"/>
                <w:lang w:val="en-US" w:eastAsia="zh-CN" w:bidi="zh-CN"/>
                <w14:textFill>
                  <w14:solidFill>
                    <w14:schemeClr w14:val="tx1"/>
                  </w14:solidFill>
                </w14:textFill>
              </w:rPr>
              <w:t xml:space="preserve">序</w:t>
            </w:r>
            <w:r>
              <w:rPr>
                <w:rFonts w:hint="eastAsia" w:ascii="宋体" w:hAnsi="宋体" w:eastAsia="宋体" w:cs="宋体"/>
                <w:b/>
                <w:color w:val="000000" w:themeColor="text1"/>
                <w:sz w:val="21"/>
                <w:szCs w:val="21"/>
                <w:highlight w:val="none"/>
                <w:lang w:val="en-US" w:eastAsia="zh-CN" w:bidi="zh-CN"/>
                <w14:textFill>
                  <w14:solidFill>
                    <w14:schemeClr w14:val="tx1"/>
                  </w14:solidFill>
                </w14:textFill>
              </w:rPr>
              <w:t xml:space="preserve">号</w:t>
            </w:r>
            <w:r/>
          </w:p>
        </w:tc>
        <w:tc>
          <w:tcPr>
            <w:tcW w:w="3391" w:type="dxa"/>
            <w:vAlign w:val="center"/>
            <w:textDirection w:val="lrTb"/>
            <w:noWrap/>
          </w:tcPr>
          <w:p>
            <w:pPr>
              <w:ind w:left="101" w:right="93"/>
              <w:jc w:val="center"/>
              <w:spacing w:line="269" w:lineRule="exact"/>
              <w:widowControl w:val="off"/>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pPr>
            <w:r>
              <w:rPr>
                <w:rFonts w:hint="eastAsia" w:ascii="宋体" w:hAnsi="宋体" w:cs="宋体"/>
                <w:b/>
                <w:color w:val="000000" w:themeColor="text1"/>
                <w:sz w:val="21"/>
                <w:szCs w:val="21"/>
                <w:highlight w:val="none"/>
                <w:lang w:val="en-US" w:eastAsia="zh-CN" w:bidi="zh-CN"/>
                <w14:textFill>
                  <w14:solidFill>
                    <w14:schemeClr w14:val="tx1"/>
                  </w14:solidFill>
                </w14:textFill>
              </w:rPr>
              <w:t xml:space="preserve">名称</w:t>
            </w:r>
            <w:r/>
          </w:p>
        </w:tc>
        <w:tc>
          <w:tcPr>
            <w:tcW w:w="1455" w:type="dxa"/>
            <w:vAlign w:val="center"/>
            <w:textDirection w:val="lrTb"/>
            <w:noWrap/>
          </w:tcPr>
          <w:p>
            <w:pPr>
              <w:ind w:left="266" w:right="251"/>
              <w:jc w:val="center"/>
              <w:spacing w:line="269" w:lineRule="exact"/>
              <w:widowControl w:val="off"/>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t xml:space="preserve">采购预算（元）</w:t>
            </w:r>
            <w:r/>
          </w:p>
        </w:tc>
        <w:tc>
          <w:tcPr>
            <w:tcW w:w="1855" w:type="dxa"/>
            <w:vAlign w:val="center"/>
            <w:textDirection w:val="lrTb"/>
            <w:noWrap/>
          </w:tcPr>
          <w:p>
            <w:pPr>
              <w:ind w:left="266" w:right="251"/>
              <w:jc w:val="center"/>
              <w:spacing w:line="269" w:lineRule="exact"/>
              <w:widowControl w:val="off"/>
              <w:rPr>
                <w:rFonts w:hint="default" w:ascii="宋体" w:hAnsi="宋体" w:cs="宋体"/>
                <w:b/>
                <w:color w:val="000000" w:themeColor="text1"/>
                <w:sz w:val="21"/>
                <w:szCs w:val="21"/>
                <w:highlight w:val="none"/>
                <w:lang w:val="en-US" w:eastAsia="zh-CN" w:bidi="zh-CN"/>
                <w14:textFill>
                  <w14:solidFill>
                    <w14:schemeClr w14:val="tx1"/>
                  </w14:solidFill>
                </w14:textFill>
              </w:rPr>
            </w:pPr>
            <w:r>
              <w:rPr>
                <w:rFonts w:hint="eastAsia" w:ascii="宋体" w:hAnsi="宋体" w:cs="宋体"/>
                <w:b/>
                <w:color w:val="000000" w:themeColor="text1"/>
                <w:sz w:val="21"/>
                <w:szCs w:val="21"/>
                <w:highlight w:val="none"/>
                <w:lang w:val="en-US" w:eastAsia="zh-CN" w:bidi="zh-CN"/>
                <w14:textFill>
                  <w14:solidFill>
                    <w14:schemeClr w14:val="tx1"/>
                  </w14:solidFill>
                </w14:textFill>
              </w:rPr>
              <w:t xml:space="preserve">年度预算金额</w:t>
            </w:r>
            <w:r/>
          </w:p>
        </w:tc>
      </w:tr>
      <w:tr>
        <w:trPr>
          <w:jc w:val="center"/>
          <w:trHeight w:val="454"/>
        </w:trPr>
        <w:tc>
          <w:tcPr>
            <w:tcW w:w="1367" w:type="dxa"/>
            <w:vAlign w:val="center"/>
            <w:textDirection w:val="lrTb"/>
            <w:noWrap/>
          </w:tcPr>
          <w:p>
            <w:pPr>
              <w:ind w:left="6"/>
              <w:jc w:val="center"/>
              <w:spacing w:before="1"/>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1</w:t>
            </w:r>
            <w:r/>
          </w:p>
        </w:tc>
        <w:tc>
          <w:tcPr>
            <w:tcW w:w="3391" w:type="dxa"/>
            <w:vAlign w:val="center"/>
            <w:textDirection w:val="lrTb"/>
            <w:noWrap/>
          </w:tcPr>
          <w:p>
            <w:pPr>
              <w:ind w:left="6"/>
              <w:jc w:val="center"/>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中华绒螯蟹增殖放流服务</w:t>
            </w:r>
            <w:r/>
          </w:p>
        </w:tc>
        <w:tc>
          <w:tcPr>
            <w:tcW w:w="14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340000.00</w:t>
            </w:r>
            <w:r/>
          </w:p>
        </w:tc>
        <w:tc>
          <w:tcPr>
            <w:tcW w:w="18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170000.00元/年</w:t>
            </w:r>
            <w:r/>
          </w:p>
        </w:tc>
      </w:tr>
    </w:tbl>
    <w:p>
      <w:pPr>
        <w:ind w:firstLine="420"/>
        <w:keepLines w:val="0"/>
        <w:keepNext w:val="0"/>
        <w:pageBreakBefore w:val="0"/>
        <w:spacing w:before="157" w:line="360" w:lineRule="auto"/>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（五）采购需求简要说明：</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根据《吴江区东太湖清淤工程对太湖渔业资源影响评价报告》要求，苏州市吴江区水务局拟在施工水域开展增殖放流服务，具体内容详见采购文件。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六</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服务期限：</w:t>
      </w:r>
      <w:r>
        <w:rPr>
          <w:rFonts w:hint="eastAsia" w:ascii="宋体" w:hAnsi="宋体" w:cs="宋体"/>
          <w:bCs/>
          <w:color w:val="000000" w:themeColor="text1"/>
          <w:szCs w:val="21"/>
          <w:highlight w:val="none"/>
          <w:lang w:eastAsia="zh-CN"/>
          <w14:textFill>
            <w14:solidFill>
              <w14:schemeClr w14:val="tx1"/>
            </w14:solidFill>
          </w14:textFill>
        </w:rPr>
        <w:t xml:space="preserve">服务期满二年或实际结算金额满</w:t>
      </w:r>
      <w:r>
        <w:rPr>
          <w:rFonts w:hint="eastAsia" w:ascii="宋体" w:hAnsi="宋体" w:cs="宋体"/>
          <w:bCs/>
          <w:color w:val="000000" w:themeColor="text1"/>
          <w:szCs w:val="21"/>
          <w:highlight w:val="none"/>
          <w:lang w:val="en-US" w:eastAsia="zh-CN"/>
          <w14:textFill>
            <w14:solidFill>
              <w14:schemeClr w14:val="tx1"/>
            </w14:solidFill>
          </w14:textFill>
        </w:rPr>
        <w:t xml:space="preserve">预算金额</w:t>
      </w:r>
      <w:r>
        <w:rPr>
          <w:rFonts w:hint="eastAsia" w:ascii="宋体" w:hAnsi="宋体" w:cs="宋体"/>
          <w:bCs/>
          <w:color w:val="000000" w:themeColor="text1"/>
          <w:szCs w:val="21"/>
          <w:highlight w:val="none"/>
          <w:lang w:eastAsia="zh-CN"/>
          <w14:textFill>
            <w14:solidFill>
              <w14:schemeClr w14:val="tx1"/>
            </w14:solidFill>
          </w14:textFill>
        </w:rPr>
        <w:t xml:space="preserve">（二者中以先到者为准）。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七</w:t>
      </w:r>
      <w:r>
        <w:rPr>
          <w:rFonts w:hint="eastAsia" w:ascii="宋体" w:hAnsi="宋体" w:cs="宋体"/>
          <w:bCs/>
          <w:color w:val="000000" w:themeColor="text1"/>
          <w:szCs w:val="21"/>
          <w:highlight w:val="none"/>
          <w14:textFill>
            <w14:solidFill>
              <w14:schemeClr w14:val="tx1"/>
            </w14:solidFill>
          </w14:textFill>
        </w:rPr>
        <w:t xml:space="preserve">）服务地点：</w:t>
      </w:r>
      <w:r>
        <w:rPr>
          <w:rFonts w:hint="eastAsia" w:ascii="宋体" w:hAnsi="宋体" w:cs="宋体"/>
          <w:bCs/>
          <w:color w:val="000000" w:themeColor="text1"/>
          <w:szCs w:val="21"/>
          <w:highlight w:val="none"/>
          <w:lang w:val="en-US" w:eastAsia="zh-CN"/>
          <w14:textFill>
            <w14:solidFill>
              <w14:schemeClr w14:val="tx1"/>
            </w14:solidFill>
          </w14:textFill>
        </w:rPr>
        <w:t xml:space="preserve">采购单位</w:t>
      </w:r>
      <w:r>
        <w:rPr>
          <w:rFonts w:hint="eastAsia" w:ascii="宋体" w:hAnsi="宋体" w:cs="宋体"/>
          <w:bCs/>
          <w:color w:val="000000" w:themeColor="text1"/>
          <w:szCs w:val="21"/>
          <w:highlight w:val="none"/>
          <w:lang w:val="zh-CN"/>
          <w14:textFill>
            <w14:solidFill>
              <w14:schemeClr w14:val="tx1"/>
            </w14:solidFill>
          </w14:textFill>
        </w:rPr>
        <w:t xml:space="preserve">指定地点</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本项目不接受联合体投标。</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二、★申请人的资格要求：</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（一）满足《中华人民共和国政府采购法》之第二十二条“供应商参加政府采购活动应当具备下列条件”规定：</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1、具有独立承担民事责任的能力；</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2、具有良好的商业信誉和健全的财务会计制度；</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3、具有履行合同所必需的设备和专业技术能力；</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4、有依法缴纳税收和社会保障资金的良好记录；</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5、参加政府采购活动前三年内，在经营活动中没有重大违法记录；</w:t>
      </w:r>
      <w:r/>
    </w:p>
    <w:p>
      <w:pPr>
        <w:pStyle w:val="1044"/>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6、法律、行政法规规定的其他条件。</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落实政府采购政策需满足的资格要求：</w:t>
      </w:r>
      <w:r>
        <w:rPr>
          <w:rFonts w:hint="eastAsia" w:ascii="宋体" w:hAnsi="宋体" w:cs="宋体"/>
          <w:b/>
          <w:color w:val="000000" w:themeColor="text1"/>
          <w:szCs w:val="21"/>
          <w:highlight w:val="none"/>
          <w14:textFill>
            <w14:solidFill>
              <w14:schemeClr w14:val="tx1"/>
            </w14:solidFill>
          </w14:textFill>
        </w:rPr>
        <w:t xml:space="preserve">本项目专门面向中小企业</w:t>
      </w:r>
      <w:r>
        <w:rPr>
          <w:rFonts w:hint="eastAsia" w:ascii="宋体" w:hAnsi="宋体" w:cs="宋体"/>
          <w:bCs/>
          <w:color w:val="000000" w:themeColor="text1"/>
          <w:szCs w:val="21"/>
          <w:highlight w:val="none"/>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000000" w:themeColor="text1"/>
          <w:szCs w:val="21"/>
          <w:highlight w:val="none"/>
          <w14:textFill>
            <w14:solidFill>
              <w14:schemeClr w14:val="tx1"/>
            </w14:solidFill>
          </w14:textFill>
        </w:rPr>
        <w:t xml:space="preserve">农、林、牧、渔业。</w:t>
      </w:r>
      <w:r>
        <w:rPr>
          <w:rFonts w:hint="eastAsia" w:ascii="宋体" w:hAnsi="宋体" w:cs="宋体"/>
          <w:b/>
          <w:bCs/>
          <w:color w:val="000000" w:themeColor="text1"/>
          <w:szCs w:val="21"/>
          <w:highlight w:val="none"/>
          <w:lang w:val="zh-CN"/>
          <w14:textFill>
            <w14:solidFill>
              <w14:schemeClr w14:val="tx1"/>
            </w14:solidFill>
          </w14:textFill>
        </w:rPr>
        <w:t xml:space="preserve">本项目专门面向中小企业</w:t>
      </w:r>
      <w:r>
        <w:rPr>
          <w:rFonts w:hint="eastAsia" w:ascii="宋体" w:hAnsi="宋体" w:cs="宋体"/>
          <w:b/>
          <w:bCs/>
          <w:color w:val="000000" w:themeColor="text1"/>
          <w:szCs w:val="21"/>
          <w:highlight w:val="none"/>
          <w14:textFill>
            <w14:solidFill>
              <w14:schemeClr w14:val="tx1"/>
            </w14:solidFill>
          </w14:textFill>
        </w:rPr>
        <w:t xml:space="preserve">采购</w:t>
      </w:r>
      <w:r>
        <w:rPr>
          <w:rFonts w:hint="eastAsia" w:ascii="宋体" w:hAnsi="宋体" w:cs="宋体"/>
          <w:b/>
          <w:bCs/>
          <w:color w:val="000000" w:themeColor="text1"/>
          <w:szCs w:val="21"/>
          <w:highlight w:val="none"/>
          <w:lang w:val="zh-CN"/>
          <w14:textFill>
            <w14:solidFill>
              <w14:schemeClr w14:val="tx1"/>
            </w14:solidFill>
          </w14:textFill>
        </w:rPr>
        <w:t xml:space="preserve">,承接服务的供应商应为中小微企业、监狱企业、残疾人福利性单位</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（三）本项目的特定资格要求：具备相应品种的《水产苗种生产许可证》。</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（四）拒绝下列供应商参加本次采购活动：</w:t>
      </w:r>
      <w:r/>
    </w:p>
    <w:p>
      <w:pPr>
        <w:pStyle w:val="1021"/>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法人的分支机构不得参加政府采购活动（除银行、保险、石油石化、电力、电信等行业特殊情况外）</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outlineLvl w:val="0"/>
      </w:pPr>
      <w:r/>
      <w:bookmarkStart w:id="0" w:name="_Toc28359008"/>
      <w:r/>
      <w:bookmarkStart w:id="1" w:name="_Toc35393627"/>
      <w:r/>
      <w:bookmarkStart w:id="2" w:name="_Toc28359085"/>
      <w:r/>
      <w:bookmarkStart w:id="3" w:name="_Toc35393796"/>
      <w:r>
        <w:rPr>
          <w:rFonts w:hint="eastAsia" w:ascii="宋体" w:hAnsi="宋体" w:cs="宋体"/>
          <w:b/>
          <w:bCs/>
          <w:color w:val="000000" w:themeColor="text1"/>
          <w:szCs w:val="21"/>
          <w:highlight w:val="none"/>
          <w14:textFill>
            <w14:solidFill>
              <w14:schemeClr w14:val="tx1"/>
            </w14:solidFill>
          </w14:textFill>
        </w:rPr>
        <w:t xml:space="preserve">三</w:t>
      </w:r>
      <w:r>
        <w:rPr>
          <w:rFonts w:hint="eastAsia" w:ascii="宋体" w:hAnsi="宋体" w:cs="宋体"/>
          <w:b/>
          <w:bCs/>
          <w:color w:val="000000" w:themeColor="text1"/>
          <w:szCs w:val="21"/>
          <w:highlight w:val="none"/>
          <w:lang w:val="zh-CN"/>
          <w14:textFill>
            <w14:solidFill>
              <w14:schemeClr w14:val="tx1"/>
            </w14:solidFill>
          </w14:textFill>
        </w:rPr>
        <w:t xml:space="preserve">、获取</w:t>
      </w:r>
      <w:r>
        <w:rPr>
          <w:rFonts w:hint="eastAsia" w:ascii="宋体" w:hAnsi="宋体" w:cs="宋体"/>
          <w:b/>
          <w:bCs/>
          <w:color w:val="000000" w:themeColor="text1"/>
          <w:szCs w:val="21"/>
          <w:highlight w:val="none"/>
          <w14:textFill>
            <w14:solidFill>
              <w14:schemeClr w14:val="tx1"/>
            </w14:solidFill>
          </w14:textFill>
        </w:rPr>
        <w:t xml:space="preserve">采购文件</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时间：</w:t>
      </w:r>
      <w:r>
        <w:rPr>
          <w:rFonts w:hint="eastAsia" w:ascii="宋体" w:hAnsi="宋体" w:cs="宋体"/>
          <w:color w:val="000000" w:themeColor="text1"/>
          <w:szCs w:val="21"/>
          <w:highlight w:val="none"/>
          <w:lang w:val="zh-CN"/>
          <w14:textFill>
            <w14:solidFill>
              <w14:schemeClr w14:val="tx1"/>
            </w14:solidFill>
          </w14:textFill>
        </w:rPr>
        <w:t xml:space="preserve">自</w:t>
      </w: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公告发布之日起5个工作日</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地点：“苏采云”系统</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售价：0.00元 </w:t>
      </w: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响应文件提交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bookmarkStart w:id="4" w:name="_Toc28359016"/>
      <w:r/>
      <w:bookmarkStart w:id="5" w:name="_Toc28359093"/>
      <w:r/>
      <w:bookmarkStart w:id="6" w:name="_Toc35393633"/>
      <w:r/>
      <w:bookmarkStart w:id="7" w:name="_Toc35393802"/>
      <w:r>
        <w:rPr>
          <w:rFonts w:hint="eastAsia" w:ascii="宋体" w:hAnsi="宋体" w:cs="宋体"/>
          <w:color w:val="000000" w:themeColor="text1"/>
          <w:szCs w:val="21"/>
          <w:highlight w:val="none"/>
          <w:lang w:val="en-US" w:eastAsia="zh-CN"/>
          <w14:textFill>
            <w14:solidFill>
              <w14:schemeClr w14:val="tx1"/>
            </w14:solidFill>
          </w14:textFill>
        </w:rPr>
        <w:t xml:space="preserve">截止时间：2026年5月19日9:30（北京时间）</w:t>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bidi="ar"/>
          <w14:textFill>
            <w14:solidFill>
              <w14:schemeClr w14:val="tx1"/>
            </w14:solidFill>
          </w14:textFill>
        </w:rPr>
        <w:t xml:space="preserve">地点：</w:t>
      </w:r>
      <w:r>
        <w:rPr>
          <w:rFonts w:hint="eastAsia" w:ascii="宋体" w:hAnsi="宋体" w:eastAsia="宋体" w:cs="宋体"/>
          <w:bCs/>
          <w:color w:val="000000" w:themeColor="text1"/>
          <w:szCs w:val="21"/>
          <w:highlight w:val="none"/>
          <w14:textFill>
            <w14:solidFill>
              <w14:schemeClr w14:val="tx1"/>
            </w14:solidFill>
          </w14:textFill>
        </w:rPr>
        <w:t xml:space="preserve">“苏采云”系统</w:t>
      </w:r>
      <w:bookmarkEnd w:id="4"/>
      <w:r/>
      <w:bookmarkEnd w:id="5"/>
      <w:r/>
      <w:bookmarkEnd w:id="6"/>
      <w:r/>
      <w:bookmarkEnd w:id="7"/>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五、开启</w:t>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lang w:bidi="ar"/>
          <w14:textFill>
            <w14:solidFill>
              <w14:schemeClr w14:val="tx1"/>
            </w14:solidFill>
          </w14:textFill>
        </w:rPr>
      </w:pPr>
      <w:r>
        <w:rPr>
          <w:rFonts w:hint="eastAsia" w:ascii="宋体" w:hAnsi="宋体" w:eastAsia="宋体" w:cs="宋体"/>
          <w:bCs/>
          <w:color w:val="000000" w:themeColor="text1"/>
          <w:szCs w:val="21"/>
          <w:highlight w:val="none"/>
          <w:lang w:bidi="ar"/>
          <w14:textFill>
            <w14:solidFill>
              <w14:schemeClr w14:val="tx1"/>
            </w14:solidFill>
          </w14:textFill>
        </w:rPr>
        <w:t xml:space="preserve">时间：</w:t>
      </w:r>
      <w:r>
        <w:rPr>
          <w:rFonts w:hint="eastAsia" w:ascii="宋体" w:hAnsi="宋体" w:cs="宋体"/>
          <w:color w:val="000000" w:themeColor="text1"/>
          <w:szCs w:val="21"/>
          <w:highlight w:val="none"/>
          <w:lang w:val="en-US" w:eastAsia="zh-CN"/>
          <w14:textFill>
            <w14:solidFill>
              <w14:schemeClr w14:val="tx1"/>
            </w14:solidFill>
          </w14:textFill>
        </w:rPr>
        <w:t xml:space="preserve">2026年5月19日9:30</w:t>
      </w:r>
      <w:r/>
      <w:r>
        <w:rPr>
          <w:rFonts w:hint="eastAsia" w:ascii="宋体" w:hAnsi="宋体" w:eastAsia="宋体" w:cs="宋体"/>
          <w:bCs/>
          <w:color w:val="000000" w:themeColor="text1"/>
          <w:szCs w:val="21"/>
          <w:highlight w:val="none"/>
          <w:lang w:bidi="ar"/>
          <w14:textFill>
            <w14:solidFill>
              <w14:schemeClr w14:val="tx1"/>
            </w14:solidFill>
          </w14:textFill>
        </w:rPr>
      </w:r>
      <w:r>
        <w:rPr>
          <w:rFonts w:hint="eastAsia" w:ascii="宋体" w:hAnsi="宋体" w:cs="宋体"/>
          <w:color w:val="000000" w:themeColor="text1"/>
          <w:szCs w:val="21"/>
          <w:highlight w:val="none"/>
          <w:lang w:val="en-US" w:eastAsia="zh-CN"/>
          <w14:textFill>
            <w14:solidFill>
              <w14:schemeClr w14:val="tx1"/>
            </w14:solidFill>
          </w14:textFill>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lang w:bidi="ar"/>
          <w14:textFill>
            <w14:solidFill>
              <w14:schemeClr w14:val="tx1"/>
            </w14:solidFill>
          </w14:textFill>
        </w:rPr>
      </w:pPr>
      <w:r>
        <w:rPr>
          <w:rFonts w:hint="eastAsia" w:ascii="宋体" w:hAnsi="宋体" w:eastAsia="宋体" w:cs="宋体"/>
          <w:bCs/>
          <w:color w:val="000000" w:themeColor="text1"/>
          <w:szCs w:val="21"/>
          <w:highlight w:val="none"/>
          <w:lang w:bidi="ar"/>
          <w14:textFill>
            <w14:solidFill>
              <w14:schemeClr w14:val="tx1"/>
            </w14:solidFill>
          </w14:textFill>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Cs w:val="21"/>
          <w:highlight w:val="none"/>
          <w14:textFill>
            <w14:solidFill>
              <w14:schemeClr w14:val="tx1"/>
            </w14:solidFill>
          </w14:textFill>
        </w:rPr>
        <w:t xml:space="preserve">公告期限：</w:t>
      </w:r>
      <w:r/>
    </w:p>
    <w:p>
      <w:pPr>
        <w:ind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自本公告发布之日起5个工作日。</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lang w:val="zh-CN"/>
          <w14:textFill>
            <w14:solidFill>
              <w14:schemeClr w14:val="tx1"/>
            </w14:solidFill>
          </w14:textFill>
        </w:rPr>
        <w:t xml:space="preserve">其他补充事宜</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“苏采云”系统网址：http://jszfcg.jsczt.cn/</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2、报名流程</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（1）CA证书办理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（2）参与采购活动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（3）电子投标准备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）补充通知（如有）。成功获取采购文件的供应商通过“苏州市政府采购网”或“苏采云”系统自行查看所报项目的补充通知。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、在网上报名和</w:t>
      </w: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过程中如有疑问，请按以下方式联系：</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注册咨询：18261002950；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CA技术咨询电话：400-608-6099；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签章使用问题：025-83633811、025-83633812、15380932027、15371015030； </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系统使用指导与咨询：联系电话：18261002950；QQ：3048755361、1315179389、895706745。</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内未能完成解密的视为放弃参与本项目。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、勘察现场：为更好地了解现场情况</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各供应商可自行至现场进行踏勘</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000000" w:themeColor="text1"/>
          <w:szCs w:val="21"/>
          <w:highlight w:val="none"/>
          <w14:textFill>
            <w14:solidFill>
              <w14:schemeClr w14:val="tx1"/>
            </w14:solidFill>
          </w14:textFill>
        </w:rPr>
        <w:t xml:space="preserve">勘察现场费用自理。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、质疑</w:t>
      </w:r>
      <w:r>
        <w:rPr>
          <w:rFonts w:hint="eastAsia" w:ascii="宋体" w:hAnsi="宋体" w:cs="宋体"/>
          <w:color w:val="000000" w:themeColor="text1"/>
          <w:szCs w:val="21"/>
          <w:highlight w:val="none"/>
          <w:lang w:eastAsia="zh-CN"/>
          <w14:textFill>
            <w14:solidFill>
              <w14:schemeClr w14:val="tx1"/>
            </w14:solidFill>
          </w14:textFill>
        </w:rPr>
        <w:t xml:space="preserve">按照</w:t>
      </w:r>
      <w:r>
        <w:rPr>
          <w:rFonts w:hint="eastAsia" w:ascii="宋体" w:hAnsi="宋体" w:cs="宋体"/>
          <w:color w:val="000000" w:themeColor="text1"/>
          <w:szCs w:val="21"/>
          <w:highlight w:val="none"/>
          <w14:textFill>
            <w14:solidFill>
              <w14:schemeClr w14:val="tx1"/>
            </w14:solidFill>
          </w14:textFill>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地址：苏州市吴江区交通路3236号</w:t>
      </w:r>
      <w:r>
        <w:rPr>
          <w:rFonts w:hint="eastAsia" w:ascii="宋体" w:hAnsi="宋体" w:cs="宋体"/>
          <w:color w:val="000000" w:themeColor="text1"/>
          <w:szCs w:val="21"/>
          <w:highlight w:val="none"/>
          <w:lang w:val="en-US" w:eastAsia="zh-CN"/>
          <w14:textFill>
            <w14:solidFill>
              <w14:schemeClr w14:val="tx1"/>
            </w14:solidFill>
          </w14:textFill>
        </w:rPr>
        <w:t xml:space="preserve">二楼</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 系 人：</w:t>
      </w:r>
      <w:r>
        <w:rPr>
          <w:rFonts w:hint="eastAsia" w:ascii="宋体" w:hAnsi="宋体" w:cs="宋体"/>
          <w:color w:val="000000" w:themeColor="text1"/>
          <w:szCs w:val="21"/>
          <w:highlight w:val="none"/>
          <w:lang w:eastAsia="zh-CN"/>
          <w14:textFill>
            <w14:solidFill>
              <w14:schemeClr w14:val="tx1"/>
            </w14:solidFill>
          </w14:textFill>
        </w:rPr>
        <w:t xml:space="preserve">盛晓蓉</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联系电话：0512-63663868</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、采购代理服务费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w:t>
      </w:r>
      <w:r/>
    </w:p>
    <w:p>
      <w:pPr>
        <w:numPr>
          <w:ilvl w:val="0"/>
          <w:numId w:val="0"/>
        </w:num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采购代理服务费由成交单位支付，请各供应商在报价时予以综合考虑。</w:t>
      </w:r>
      <w:r/>
    </w:p>
    <w:p>
      <w:pPr>
        <w:numPr>
          <w:ilvl w:val="0"/>
          <w:numId w:val="0"/>
        </w:numPr>
        <w:ind w:firstLine="420"/>
        <w:jc w:val="left"/>
        <w:spacing w:line="360" w:lineRule="auto"/>
        <w:rPr>
          <w:rFonts w:hint="eastAsia" w:ascii="宋体" w:hAnsi="宋体" w:cs="宋体"/>
          <w:color w:val="000000" w:themeColor="text1"/>
          <w:szCs w:val="20"/>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磋商保证金：无</w:t>
      </w:r>
      <w:r>
        <w:rPr>
          <w:rFonts w:hint="eastAsia" w:ascii="宋体" w:hAnsi="宋体" w:cs="宋体"/>
          <w:bCs/>
          <w:color w:val="000000" w:themeColor="text1"/>
          <w:szCs w:val="21"/>
          <w:highlight w:val="none"/>
          <w14:textFill>
            <w14:solidFill>
              <w14:schemeClr w14:val="tx1"/>
            </w14:solidFill>
          </w14:textFill>
        </w:rPr>
        <w:t xml:space="preserve">，提供</w:t>
      </w:r>
      <w:r>
        <w:rPr>
          <w:rFonts w:hint="eastAsia" w:ascii="宋体" w:hAnsi="宋体" w:cs="宋体"/>
          <w:color w:val="000000" w:themeColor="text1"/>
          <w:szCs w:val="20"/>
          <w:highlight w:val="none"/>
          <w:lang w:val="zh-CN"/>
          <w14:textFill>
            <w14:solidFill>
              <w14:schemeClr w14:val="tx1"/>
            </w14:solidFill>
          </w14:textFill>
        </w:rPr>
        <w:t xml:space="preserve">投标（响应）保证承诺书。</w:t>
      </w:r>
      <w:r/>
    </w:p>
    <w:p>
      <w:pPr>
        <w:numPr>
          <w:ilvl w:val="0"/>
          <w:numId w:val="0"/>
        </w:numPr>
        <w:ind w:firstLine="422"/>
        <w:jc w:val="left"/>
        <w:spacing w:line="360" w:lineRule="auto"/>
        <w:rPr>
          <w:rFonts w:hint="eastAsia"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
          <w:bCs w:val="0"/>
          <w:color w:val="000000" w:themeColor="text1"/>
          <w:szCs w:val="21"/>
          <w:highlight w:val="none"/>
          <w14:textFill>
            <w14:solidFill>
              <w14:schemeClr w14:val="tx1"/>
            </w14:solidFill>
          </w14:textFill>
        </w:rPr>
        <w:t xml:space="preserve">本次采购的有关信息将在中国政府采购网、江苏省政府采购网、苏州市政府采购网等媒体上发布，敬请留意！</w:t>
      </w:r>
      <w:r>
        <w:rPr>
          <w:rFonts w:hint="eastAsia" w:ascii="宋体" w:hAnsi="宋体" w:eastAsia="宋体" w:cs="宋体"/>
          <w:bCs/>
          <w:color w:val="000000" w:themeColor="text1"/>
          <w:szCs w:val="21"/>
          <w:highlight w:val="none"/>
          <w14:textFill>
            <w14:solidFill>
              <w14:schemeClr w14:val="tx1"/>
            </w14:solidFill>
          </w14:textFill>
        </w:rPr>
        <w:t xml:space="preserve">请各单位获取本次采购文件后，认真阅读各项内容，进行必要准备工作，按文件的要求详细填写和编制响应文件，并按以上确定的时间、地点准时参加磋商。</w:t>
      </w:r>
      <w:r/>
    </w:p>
    <w:p>
      <w:pPr>
        <w:ind w:firstLine="420"/>
        <w:spacing w:line="360" w:lineRule="auto"/>
        <w:rPr>
          <w:rFonts w:hint="eastAsia" w:ascii="宋体" w:hAnsi="宋体" w:cs="宋体"/>
          <w:b w:val="0"/>
          <w:bCs w:val="0"/>
          <w:color w:val="000000" w:themeColor="text1"/>
          <w:szCs w:val="21"/>
          <w:highlight w:val="none"/>
          <w:lang w:val="en-US" w:eastAsia="zh-CN"/>
          <w14:textFill>
            <w14:solidFill>
              <w14:schemeClr w14:val="tx1"/>
            </w14:solidFill>
          </w14:textFill>
        </w:rPr>
        <w:outlineLvl w:val="0"/>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根据苏州市财政局《关于深入开展苏州市政府采购合同信用融资业务的通知》相关要求，本项目支持政府采购合同信用融资</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w:t>
      </w:r>
      <w:r/>
    </w:p>
    <w:p>
      <w:pPr>
        <w:ind w:firstLine="422"/>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八、对本次磋商提出询问，请按以下方式联系</w:t>
      </w:r>
      <w:bookmarkEnd w:id="0"/>
      <w:r/>
      <w:bookmarkEnd w:id="1"/>
      <w:r/>
      <w:bookmarkEnd w:id="2"/>
      <w:r/>
      <w:bookmarkEnd w:id="3"/>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1、采购人信息</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名</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称：</w:t>
      </w:r>
      <w:r>
        <w:rPr>
          <w:rFonts w:hint="eastAsia" w:ascii="宋体" w:hAnsi="宋体" w:cs="宋体"/>
          <w:color w:val="000000" w:themeColor="text1"/>
          <w:szCs w:val="21"/>
          <w:highlight w:val="none"/>
          <w:lang w:eastAsia="zh-CN"/>
          <w14:textFill>
            <w14:solidFill>
              <w14:schemeClr w14:val="tx1"/>
            </w14:solidFill>
          </w14:textFill>
        </w:rPr>
        <w:t xml:space="preserve">苏州市吴江区水务局</w:t>
      </w:r>
      <w:r/>
    </w:p>
    <w:p>
      <w:pPr>
        <w:ind w:firstLine="420"/>
        <w:spacing w:line="360" w:lineRule="auto"/>
        <w:rPr>
          <w:rFonts w:hint="eastAsia" w:ascii="宋体" w:hAnsi="宋体" w:eastAsia="宋体" w:cs="宋体"/>
          <w:color w:val="000000" w:themeColor="text1"/>
          <w:szCs w:val="21"/>
          <w:highlight w:val="none"/>
          <w:lang w:val="zh-CN"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址：苏州市吴江区开平路1000号吴江大厦20层</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联 系 人：</w:t>
      </w:r>
      <w:r>
        <w:rPr>
          <w:rFonts w:hint="eastAsia" w:ascii="宋体" w:hAnsi="宋体" w:cs="宋体"/>
          <w:color w:val="000000" w:themeColor="text1"/>
          <w:szCs w:val="21"/>
          <w:highlight w:val="none"/>
          <w:lang w:val="en-US" w:eastAsia="zh-CN"/>
          <w14:textFill>
            <w14:solidFill>
              <w14:schemeClr w14:val="tx1"/>
            </w14:solidFill>
          </w14:textFill>
        </w:rPr>
        <w:t xml:space="preserve">陈鹏飞</w:t>
      </w:r>
      <w:r>
        <w:rPr>
          <w:rFonts w:hint="eastAsia" w:ascii="宋体" w:hAnsi="宋体" w:cs="宋体"/>
          <w:color w:val="000000" w:themeColor="text1"/>
          <w:szCs w:val="21"/>
          <w:highlight w:val="none"/>
          <w:lang w:val="zh-CN"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联系方式：</w:t>
      </w:r>
      <w:r>
        <w:rPr>
          <w:rFonts w:hint="eastAsia" w:ascii="宋体" w:hAnsi="宋体" w:cs="宋体"/>
          <w:color w:val="000000" w:themeColor="text1"/>
          <w:szCs w:val="21"/>
          <w:highlight w:val="none"/>
          <w:lang w:val="zh-CN" w:eastAsia="zh-CN"/>
          <w14:textFill>
            <w14:solidFill>
              <w14:schemeClr w14:val="tx1"/>
            </w14:solidFill>
          </w14:textFill>
        </w:rPr>
        <w:t xml:space="preserve">0512-63982061</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2、采购代理机构信息</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名</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称：苏州市宇杰工程技术服务咨询有限公司</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址：苏州市吴江区交通路3236号</w:t>
      </w:r>
      <w:r>
        <w:rPr>
          <w:rFonts w:hint="eastAsia" w:ascii="宋体" w:hAnsi="宋体" w:cs="宋体"/>
          <w:color w:val="000000" w:themeColor="text1"/>
          <w:szCs w:val="21"/>
          <w:highlight w:val="none"/>
          <w:lang w:val="en-US" w:eastAsia="zh-CN"/>
          <w14:textFill>
            <w14:solidFill>
              <w14:schemeClr w14:val="tx1"/>
            </w14:solidFill>
          </w14:textFill>
        </w:rPr>
        <w:t xml:space="preserve">二楼</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联系方式：0512-63663868</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3、项目联系方式</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盛晓蓉、沈宇</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电　话：0512-63663868、18913055868</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r>
      <w:r/>
    </w:p>
    <w:p>
      <w:pPr>
        <w:ind w:firstLine="420"/>
        <w:jc w:val="right"/>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 苏州市宇杰工程技术服务咨询有限公司</w:t>
      </w:r>
      <w:r/>
    </w:p>
    <w:p>
      <w:pPr>
        <w:ind w:firstLine="420"/>
        <w:jc w:val="right"/>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lang w:eastAsia="zh-CN"/>
          <w14:textFill>
            <w14:solidFill>
              <w14:schemeClr w14:val="tx1"/>
            </w14:solidFill>
          </w14:textFill>
        </w:rPr>
        <w:t xml:space="preserve">2026年</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Cs w:val="21"/>
          <w:highlight w:val="none"/>
          <w:shd w:val="clear" w:color="auto" w:fill="ffffff"/>
          <w14:textFill>
            <w14:solidFill>
              <w14:schemeClr w14:val="tx1"/>
            </w14:solidFill>
          </w14:textFill>
        </w:rPr>
        <w:t xml:space="preserve">月8</w:t>
      </w:r>
      <w:r>
        <w:rPr>
          <w:rFonts w:hint="eastAsia" w:ascii="宋体" w:hAnsi="宋体" w:cs="宋体"/>
          <w:color w:val="000000" w:themeColor="text1"/>
          <w:szCs w:val="21"/>
          <w:highlight w:val="none"/>
          <w:shd w:val="clear" w:color="auto" w:fill="ffffff"/>
          <w14:textFill>
            <w14:solidFill>
              <w14:schemeClr w14:val="tx1"/>
            </w14:solidFill>
          </w14:textFill>
        </w:rPr>
        <w:t xml:space="preserve">日</w:t>
      </w:r>
      <w:r/>
    </w:p>
    <w:p>
      <w:pPr>
        <w:jc w:val="center"/>
        <w:pageBreakBefore/>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二、采购内容</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w:t>
      </w:r>
      <w:r>
        <w:rPr>
          <w:rFonts w:hint="eastAsia" w:ascii="宋体" w:hAnsi="宋体" w:cs="宋体"/>
          <w:color w:val="000000" w:themeColor="text1"/>
          <w:szCs w:val="21"/>
          <w:highlight w:val="none"/>
          <w:lang w:eastAsia="zh-CN"/>
          <w14:textFill>
            <w14:solidFill>
              <w14:schemeClr w14:val="tx1"/>
            </w14:solidFill>
          </w14:textFill>
        </w:rPr>
        <w:t xml:space="preserve">苏州市吴江区水务局</w:t>
      </w:r>
      <w:r>
        <w:rPr>
          <w:rFonts w:hint="eastAsia" w:ascii="宋体" w:hAnsi="宋体" w:cs="宋体"/>
          <w:color w:val="000000" w:themeColor="text1"/>
          <w:szCs w:val="21"/>
          <w:highlight w:val="none"/>
          <w14:textFill>
            <w14:solidFill>
              <w14:schemeClr w14:val="tx1"/>
            </w14:solidFill>
          </w14:textFill>
        </w:rPr>
        <w:t xml:space="preserve">之委托，苏州市宇杰工程技术服务咨询有限公司对其需采购的</w:t>
      </w:r>
      <w:r>
        <w:rPr>
          <w:rFonts w:hint="eastAsia" w:ascii="宋体" w:hAnsi="宋体" w:cs="宋体"/>
          <w:color w:val="000000" w:themeColor="text1"/>
          <w:szCs w:val="21"/>
          <w:highlight w:val="none"/>
          <w:lang w:eastAsia="zh-CN"/>
          <w14:textFill>
            <w14:solidFill>
              <w14:schemeClr w14:val="tx1"/>
            </w14:solidFill>
          </w14:textFill>
        </w:rPr>
        <w:t xml:space="preserve">吴江区东太湖清淤工程增殖放流项目（一标段）</w:t>
      </w:r>
      <w:r>
        <w:rPr>
          <w:rFonts w:hint="eastAsia" w:ascii="宋体" w:hAnsi="宋体" w:cs="宋体"/>
          <w:color w:val="000000" w:themeColor="text1"/>
          <w:szCs w:val="21"/>
          <w:highlight w:val="none"/>
          <w14:textFill>
            <w14:solidFill>
              <w14:schemeClr w14:val="tx1"/>
            </w14:solidFill>
          </w14:textFill>
        </w:rPr>
        <w:t xml:space="preserve">在国内组织竞争性磋商采购。欢迎符合采购文件资格条件的供应商前来参加磋商。</w:t>
      </w:r>
      <w:r/>
    </w:p>
    <w:p>
      <w:pPr>
        <w:ind w:firstLine="420"/>
        <w:jc w:val="left"/>
        <w:keepLines w:val="0"/>
        <w:keepNext w:val="0"/>
        <w:pageBreakBefore w:val="0"/>
        <w:spacing w:line="360" w:lineRule="auto"/>
        <w:widowControl/>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t xml:space="preserve">一、采购编号：JSZC-320509-SZYJ-C2026-0011</w:t>
      </w:r>
      <w:r/>
    </w:p>
    <w:p>
      <w:pPr>
        <w:ind w:firstLine="420"/>
        <w:jc w:val="left"/>
        <w:keepLines w:val="0"/>
        <w:keepNext w:val="0"/>
        <w:pageBreakBefore w:val="0"/>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二、采购内容：</w:t>
      </w:r>
      <w:r/>
    </w:p>
    <w:p>
      <w:pPr>
        <w:ind w:firstLine="420"/>
        <w:jc w:val="left"/>
        <w:keepLines w:val="0"/>
        <w:keepNext w:val="0"/>
        <w:pageBreakBefore w:val="0"/>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项目名称：吴江区东太湖清淤工程增殖放流项目（一标段）</w:t>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w:t>
      </w:r>
      <w:r>
        <w:rPr>
          <w:rFonts w:hint="eastAsia" w:ascii="宋体" w:hAnsi="宋体" w:eastAsia="宋体" w:cs="宋体"/>
          <w:bCs/>
          <w:color w:val="000000" w:themeColor="text1"/>
          <w:szCs w:val="21"/>
          <w:highlight w:val="none"/>
          <w14:textFill>
            <w14:solidFill>
              <w14:schemeClr w14:val="tx1"/>
            </w14:solidFill>
          </w14:textFill>
        </w:rPr>
        <w:t xml:space="preserve">预算金额：</w:t>
      </w:r>
      <w:r>
        <w:rPr>
          <w:rFonts w:hint="eastAsia" w:ascii="宋体" w:hAnsi="宋体" w:eastAsia="宋体" w:cs="宋体"/>
          <w:color w:val="000000" w:themeColor="text1"/>
          <w:szCs w:val="21"/>
          <w:highlight w:val="none"/>
          <w:lang w:val="zh-CN"/>
          <w14:textFill>
            <w14:solidFill>
              <w14:schemeClr w14:val="tx1"/>
            </w14:solidFill>
          </w14:textFill>
        </w:rPr>
        <w:t xml:space="preserve">人民币</w:t>
      </w:r>
      <w:r>
        <w:rPr>
          <w:rFonts w:hint="eastAsia" w:ascii="宋体" w:hAnsi="宋体" w:cs="宋体"/>
          <w:color w:val="000000" w:themeColor="text1"/>
          <w:szCs w:val="21"/>
          <w:highlight w:val="none"/>
          <w:lang w:val="zh-CN"/>
          <w14:textFill>
            <w14:solidFill>
              <w14:schemeClr w14:val="tx1"/>
            </w14:solidFill>
          </w14:textFill>
        </w:rPr>
        <w:t xml:space="preserve">叁拾</w:t>
      </w:r>
      <w:r>
        <w:rPr>
          <w:rFonts w:hint="eastAsia" w:ascii="宋体" w:hAnsi="宋体" w:cs="宋体"/>
          <w:color w:val="000000" w:themeColor="text1"/>
          <w:szCs w:val="21"/>
          <w:highlight w:val="none"/>
          <w:lang w:val="en-US" w:eastAsia="zh-CN"/>
          <w14:textFill>
            <w14:solidFill>
              <w14:schemeClr w14:val="tx1"/>
            </w14:solidFill>
          </w14:textFill>
        </w:rPr>
        <w:t xml:space="preserve">肆</w:t>
      </w:r>
      <w:r>
        <w:rPr>
          <w:rFonts w:hint="eastAsia" w:ascii="宋体" w:hAnsi="宋体" w:cs="宋体"/>
          <w:color w:val="000000" w:themeColor="text1"/>
          <w:szCs w:val="21"/>
          <w:highlight w:val="none"/>
          <w:lang w:val="zh-CN"/>
          <w14:textFill>
            <w14:solidFill>
              <w14:schemeClr w14:val="tx1"/>
            </w14:solidFill>
          </w14:textFill>
        </w:rPr>
        <w:t xml:space="preserve">万元整</w:t>
      </w: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0000.00</w:t>
      </w:r>
      <w:r>
        <w:rPr>
          <w:rFonts w:hint="eastAsia" w:ascii="宋体" w:hAnsi="宋体" w:eastAsia="宋体" w:cs="宋体"/>
          <w:color w:val="000000" w:themeColor="text1"/>
          <w:szCs w:val="21"/>
          <w:highlight w:val="none"/>
          <w:lang w:val="zh-CN"/>
          <w14:textFill>
            <w14:solidFill>
              <w14:schemeClr w14:val="tx1"/>
            </w14:solidFill>
          </w14:textFill>
        </w:rPr>
        <w:t xml:space="preserve">）</w:t>
      </w:r>
      <w:r/>
    </w:p>
    <w:tbl>
      <w:tblPr>
        <w:tblStyle w:val="974"/>
        <w:tblW w:w="8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7"/>
        <w:gridCol w:w="3391"/>
        <w:gridCol w:w="1455"/>
        <w:gridCol w:w="1855"/>
      </w:tblGrid>
      <w:tr>
        <w:trPr>
          <w:jc w:val="center"/>
          <w:trHeight w:val="454"/>
        </w:trPr>
        <w:tc>
          <w:tcPr>
            <w:tcW w:w="1367" w:type="dxa"/>
            <w:vAlign w:val="center"/>
            <w:textDirection w:val="lrTb"/>
            <w:noWrap/>
          </w:tcPr>
          <w:p>
            <w:pPr>
              <w:ind w:left="290" w:right="284"/>
              <w:jc w:val="center"/>
              <w:spacing w:line="269" w:lineRule="exact"/>
              <w:widowControl w:val="off"/>
              <w:rPr>
                <w:rFonts w:hint="default" w:ascii="宋体" w:hAnsi="宋体" w:eastAsia="宋体" w:cs="宋体"/>
                <w:b/>
                <w:color w:val="000000" w:themeColor="text1"/>
                <w:sz w:val="21"/>
                <w:szCs w:val="21"/>
                <w:highlight w:val="none"/>
                <w:lang w:val="en-US" w:eastAsia="zh-CN" w:bidi="zh-CN"/>
                <w14:textFill>
                  <w14:solidFill>
                    <w14:schemeClr w14:val="tx1"/>
                  </w14:solidFill>
                </w14:textFill>
              </w:rPr>
            </w:pPr>
            <w:r>
              <w:rPr>
                <w:rFonts w:hint="eastAsia" w:ascii="宋体" w:hAnsi="宋体" w:cs="宋体"/>
                <w:b/>
                <w:color w:val="000000" w:themeColor="text1"/>
                <w:sz w:val="21"/>
                <w:szCs w:val="21"/>
                <w:highlight w:val="none"/>
                <w:lang w:val="en-US" w:eastAsia="zh-CN" w:bidi="zh-CN"/>
                <w14:textFill>
                  <w14:solidFill>
                    <w14:schemeClr w14:val="tx1"/>
                  </w14:solidFill>
                </w14:textFill>
              </w:rPr>
              <w:t xml:space="preserve">序号</w:t>
            </w:r>
            <w:r/>
          </w:p>
        </w:tc>
        <w:tc>
          <w:tcPr>
            <w:tcW w:w="3391" w:type="dxa"/>
            <w:vAlign w:val="center"/>
            <w:textDirection w:val="lrTb"/>
            <w:noWrap/>
          </w:tcPr>
          <w:p>
            <w:pPr>
              <w:ind w:left="101" w:right="93"/>
              <w:jc w:val="center"/>
              <w:spacing w:line="269" w:lineRule="exact"/>
              <w:widowControl w:val="off"/>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pPr>
            <w:r>
              <w:rPr>
                <w:rFonts w:hint="eastAsia" w:ascii="宋体" w:hAnsi="宋体" w:cs="宋体"/>
                <w:b/>
                <w:color w:val="000000" w:themeColor="text1"/>
                <w:sz w:val="21"/>
                <w:szCs w:val="21"/>
                <w:highlight w:val="none"/>
                <w:lang w:val="en-US" w:eastAsia="zh-CN" w:bidi="zh-CN"/>
                <w14:textFill>
                  <w14:solidFill>
                    <w14:schemeClr w14:val="tx1"/>
                  </w14:solidFill>
                </w14:textFill>
              </w:rPr>
              <w:t xml:space="preserve">名称</w:t>
            </w:r>
            <w:r/>
          </w:p>
        </w:tc>
        <w:tc>
          <w:tcPr>
            <w:tcW w:w="1455" w:type="dxa"/>
            <w:vAlign w:val="center"/>
            <w:textDirection w:val="lrTb"/>
            <w:noWrap/>
          </w:tcPr>
          <w:p>
            <w:pPr>
              <w:ind w:left="266" w:right="251"/>
              <w:jc w:val="center"/>
              <w:spacing w:line="269" w:lineRule="exact"/>
              <w:widowControl w:val="off"/>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bidi="zh-CN"/>
                <w14:textFill>
                  <w14:solidFill>
                    <w14:schemeClr w14:val="tx1"/>
                  </w14:solidFill>
                </w14:textFill>
              </w:rPr>
              <w:t xml:space="preserve">采购预算（元）</w:t>
            </w:r>
            <w:r/>
          </w:p>
        </w:tc>
        <w:tc>
          <w:tcPr>
            <w:tcW w:w="1855" w:type="dxa"/>
            <w:vAlign w:val="center"/>
            <w:textDirection w:val="lrTb"/>
            <w:noWrap/>
          </w:tcPr>
          <w:p>
            <w:pPr>
              <w:ind w:left="266" w:right="251"/>
              <w:jc w:val="center"/>
              <w:spacing w:line="269" w:lineRule="exact"/>
              <w:widowControl w:val="off"/>
              <w:rPr>
                <w:rFonts w:hint="default" w:ascii="宋体" w:hAnsi="宋体" w:eastAsia="宋体" w:cs="宋体"/>
                <w:b/>
                <w:color w:val="000000" w:themeColor="text1"/>
                <w:sz w:val="21"/>
                <w:szCs w:val="21"/>
                <w:highlight w:val="none"/>
                <w:lang w:val="en-US" w:eastAsia="zh-CN" w:bidi="zh-CN"/>
                <w14:textFill>
                  <w14:solidFill>
                    <w14:schemeClr w14:val="tx1"/>
                  </w14:solidFill>
                </w14:textFill>
              </w:rPr>
            </w:pPr>
            <w:r>
              <w:rPr>
                <w:rFonts w:hint="eastAsia" w:ascii="宋体" w:hAnsi="宋体" w:cs="宋体"/>
                <w:b/>
                <w:color w:val="000000" w:themeColor="text1"/>
                <w:sz w:val="21"/>
                <w:szCs w:val="21"/>
                <w:highlight w:val="none"/>
                <w:lang w:val="en-US" w:eastAsia="zh-CN" w:bidi="zh-CN"/>
                <w14:textFill>
                  <w14:solidFill>
                    <w14:schemeClr w14:val="tx1"/>
                  </w14:solidFill>
                </w14:textFill>
              </w:rPr>
              <w:t xml:space="preserve">年度预算金额</w:t>
            </w:r>
            <w:r/>
          </w:p>
        </w:tc>
      </w:tr>
      <w:tr>
        <w:trPr>
          <w:jc w:val="center"/>
          <w:trHeight w:val="454"/>
        </w:trPr>
        <w:tc>
          <w:tcPr>
            <w:tcW w:w="1367" w:type="dxa"/>
            <w:vAlign w:val="center"/>
            <w:textDirection w:val="lrTb"/>
            <w:noWrap/>
          </w:tcPr>
          <w:p>
            <w:pPr>
              <w:ind w:left="6"/>
              <w:jc w:val="center"/>
              <w:spacing w:before="1"/>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1</w:t>
            </w:r>
            <w:r/>
          </w:p>
        </w:tc>
        <w:tc>
          <w:tcPr>
            <w:tcW w:w="3391" w:type="dxa"/>
            <w:vAlign w:val="center"/>
            <w:textDirection w:val="lrTb"/>
            <w:noWrap/>
          </w:tcPr>
          <w:p>
            <w:pPr>
              <w:ind w:left="6"/>
              <w:jc w:val="center"/>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中华绒螯蟹增殖放流服务</w:t>
            </w:r>
            <w:r/>
          </w:p>
        </w:tc>
        <w:tc>
          <w:tcPr>
            <w:tcW w:w="14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340000.00</w:t>
            </w:r>
            <w:r/>
          </w:p>
        </w:tc>
        <w:tc>
          <w:tcPr>
            <w:tcW w:w="1855" w:type="dxa"/>
            <w:vAlign w:val="center"/>
            <w:textDirection w:val="lrTb"/>
            <w:noWrap/>
          </w:tcPr>
          <w:p>
            <w:pPr>
              <w:jc w:val="center"/>
              <w:widowControl/>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170000.00元/年</w:t>
            </w:r>
            <w:r/>
          </w:p>
        </w:tc>
      </w:tr>
    </w:tbl>
    <w:p>
      <w:pPr>
        <w:ind w:firstLine="420"/>
        <w:jc w:val="left"/>
        <w:keepLines w:val="0"/>
        <w:keepNext w:val="0"/>
        <w:pageBreakBefore w:val="0"/>
        <w:spacing w:before="157" w:line="360" w:lineRule="auto"/>
        <w:widowControl/>
        <w:rPr>
          <w:rFonts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服务地点：采购单位指定地点</w:t>
      </w:r>
      <w:r/>
    </w:p>
    <w:p>
      <w:pPr>
        <w:ind w:firstLine="420"/>
        <w:jc w:val="left"/>
        <w:keepLines w:val="0"/>
        <w:keepNext w:val="0"/>
        <w:pageBreakBefore w:val="0"/>
        <w:spacing w:line="360" w:lineRule="auto"/>
        <w:widowControl/>
        <w:rPr>
          <w:rFonts w:hint="eastAsia" w:ascii="宋体" w:hAnsi="宋体" w:eastAsia="宋体" w:cs="宋体"/>
          <w:color w:val="000000" w:themeColor="text1"/>
          <w:szCs w:val="22"/>
          <w:highlight w:val="none"/>
          <w:lang w:eastAsia="zh-CN"/>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服务期限：</w:t>
      </w:r>
      <w:r>
        <w:rPr>
          <w:rFonts w:hint="eastAsia" w:ascii="宋体" w:hAnsi="宋体" w:cs="宋体"/>
          <w:color w:val="000000" w:themeColor="text1"/>
          <w:szCs w:val="22"/>
          <w:highlight w:val="none"/>
          <w:lang w:eastAsia="zh-CN"/>
          <w14:textFill>
            <w14:solidFill>
              <w14:schemeClr w14:val="tx1"/>
            </w14:solidFill>
          </w14:textFill>
        </w:rPr>
        <w:t xml:space="preserve">服务期满二年或实际结算金额满预算金额（二者中以先到者为准）。</w:t>
      </w:r>
      <w:r/>
    </w:p>
    <w:p>
      <w:pPr>
        <w:numPr>
          <w:ilvl w:val="0"/>
          <w:numId w:val="0"/>
        </w:numPr>
        <w:ind w:firstLine="472"/>
        <w:jc w:val="left"/>
        <w:keepLines w:val="0"/>
        <w:keepNext w:val="0"/>
        <w:pageBreakBefore w:val="0"/>
        <w:spacing w:line="360" w:lineRule="auto"/>
        <w:widowControl/>
        <w:rPr>
          <w:rFonts w:hint="eastAsia" w:ascii="宋体" w:hAnsi="宋体" w:cs="宋体"/>
          <w:color w:val="000000" w:themeColor="text1"/>
          <w:spacing w:val="13"/>
          <w:szCs w:val="21"/>
          <w:highlight w:val="none"/>
          <w14:textFill>
            <w14:solidFill>
              <w14:schemeClr w14:val="tx1"/>
            </w14:solidFill>
          </w14:textFill>
        </w:rPr>
      </w:pPr>
      <w:r>
        <w:rPr>
          <w:rFonts w:hint="eastAsia" w:ascii="宋体" w:hAnsi="宋体" w:cs="宋体"/>
          <w:color w:val="000000" w:themeColor="text1"/>
          <w:spacing w:val="13"/>
          <w:szCs w:val="21"/>
          <w:highlight w:val="none"/>
          <w:lang w:val="en-US" w:eastAsia="zh-CN"/>
          <w14:textFill>
            <w14:solidFill>
              <w14:schemeClr w14:val="tx1"/>
            </w14:solidFill>
          </w14:textFill>
        </w:rPr>
        <w:t xml:space="preserve">三、</w:t>
      </w:r>
      <w:r>
        <w:rPr>
          <w:rFonts w:hint="eastAsia" w:ascii="宋体" w:hAnsi="宋体" w:cs="宋体"/>
          <w:color w:val="000000" w:themeColor="text1"/>
          <w:spacing w:val="13"/>
          <w:szCs w:val="21"/>
          <w:highlight w:val="none"/>
          <w14:textFill>
            <w14:solidFill>
              <w14:schemeClr w14:val="tx1"/>
            </w14:solidFill>
          </w14:textFill>
        </w:rPr>
        <w:t xml:space="preserve">采购需求：</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（一）项目概况</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增殖放流是恢复天然渔业资源的重要手段，通过有计划开展放流经济鱼类苗种，可增加经济鱼类资源中低、幼龄鱼类数量，扩大群体规模，储备足够量的繁殖后备群体。</w:t>
      </w:r>
      <w:r/>
    </w:p>
    <w:p>
      <w:pPr>
        <w:numPr>
          <w:ilvl w:val="0"/>
          <w:numId w:val="0"/>
        </w:numPr>
        <w:ind w:firstLine="420"/>
        <w:jc w:val="both"/>
        <w:keepLines w:val="0"/>
        <w:keepNext w:val="0"/>
        <w:pageBreakBefore w:val="0"/>
        <w:spacing w:line="360" w:lineRule="auto"/>
        <w:rPr>
          <w:rFonts w:hint="default"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（二）</w:t>
      </w:r>
      <w:r>
        <w:rPr>
          <w:rFonts w:hint="eastAsia" w:ascii="宋体" w:cs="Times New Roman"/>
          <w:color w:val="000000" w:themeColor="text1"/>
          <w:sz w:val="21"/>
          <w:highlight w:val="none"/>
          <w:lang w:val="en-US" w:eastAsia="zh-CN" w:bidi="ar-SA"/>
          <w14:textFill>
            <w14:solidFill>
              <w14:schemeClr w14:val="tx1"/>
            </w14:solidFill>
          </w14:textFill>
        </w:rPr>
        <w:t xml:space="preserve">放流苗种</w:t>
      </w:r>
      <w:r/>
    </w:p>
    <w:tbl>
      <w:tblPr>
        <w:tblStyle w:val="974"/>
        <w:tblW w:w="490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81"/>
        <w:gridCol w:w="1502"/>
        <w:gridCol w:w="1647"/>
        <w:gridCol w:w="1623"/>
        <w:gridCol w:w="2864"/>
      </w:tblGrid>
      <w:tr>
        <w:trPr>
          <w:jc w:val="center"/>
          <w:trHeight w:val="567"/>
        </w:trPr>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290" w:right="284"/>
              <w:jc w:val="center"/>
              <w:spacing w:line="269" w:lineRule="exact"/>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cs="宋体"/>
                <w:b w:val="0"/>
                <w:bCs/>
                <w:color w:val="000000" w:themeColor="text1"/>
                <w:sz w:val="21"/>
                <w:szCs w:val="21"/>
                <w:highlight w:val="none"/>
                <w:lang w:val="en-US" w:eastAsia="zh-CN" w:bidi="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品种</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规格</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单价</w:t>
            </w: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最高</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限价</w:t>
            </w:r>
            <w:r/>
          </w:p>
        </w:tc>
        <w:tc>
          <w:tcPr>
            <w:tcBorders>
              <w:top w:val="single" w:color="000000" w:sz="4" w:space="0"/>
              <w:left w:val="single" w:color="000000" w:sz="4" w:space="0"/>
              <w:bottom w:val="single" w:color="000000" w:sz="4" w:space="0"/>
              <w:right w:val="single" w:color="000000" w:sz="4" w:space="0"/>
            </w:tcBorders>
            <w:tcW w:w="2864" w:type="dxa"/>
            <w:vAlign w:val="center"/>
            <w:textDirection w:val="lrTb"/>
            <w:noWrap w:val="false"/>
          </w:tcPr>
          <w:p>
            <w:pPr>
              <w:ind w:left="6"/>
              <w:jc w:val="center"/>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567"/>
        </w:trPr>
        <w:tc>
          <w:tcPr>
            <w:tcBorders>
              <w:top w:val="single" w:color="000000" w:sz="4" w:space="0"/>
              <w:left w:val="single" w:color="000000" w:sz="4" w:space="0"/>
              <w:bottom w:val="single" w:color="000000" w:sz="4" w:space="0"/>
              <w:right w:val="none" w:color="000000" w:sz="4" w:space="0"/>
            </w:tcBorders>
            <w:tcW w:w="1481" w:type="dxa"/>
            <w:vAlign w:val="center"/>
            <w:textDirection w:val="lrTb"/>
            <w:noWrap/>
          </w:tcPr>
          <w:p>
            <w:pPr>
              <w:ind w:left="6"/>
              <w:jc w:val="center"/>
              <w:spacing w:before="1"/>
              <w:widowControl w:val="off"/>
              <w:rPr>
                <w:rFonts w:hint="default"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cs="宋体"/>
                <w:b w:val="0"/>
                <w:bCs/>
                <w:color w:val="000000" w:themeColor="text1"/>
                <w:sz w:val="21"/>
                <w:szCs w:val="21"/>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none" w:color="000000" w:sz="4" w:space="0"/>
            </w:tcBorders>
            <w:tcW w:w="1502"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中华绒螯蟹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50~80只/斤</w:t>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40元/斤</w:t>
            </w:r>
            <w:r/>
          </w:p>
        </w:tc>
        <w:tc>
          <w:tcPr>
            <w:tcBorders>
              <w:top w:val="single" w:color="000000" w:sz="4" w:space="0"/>
              <w:left w:val="none" w:color="000000" w:sz="4" w:space="0"/>
              <w:bottom w:val="single" w:color="000000" w:sz="4" w:space="0"/>
              <w:right w:val="single" w:color="000000" w:sz="4" w:space="0"/>
            </w:tcBorders>
            <w:tcW w:w="2864" w:type="dxa"/>
            <w:vAlign w:val="center"/>
            <w:textDirection w:val="lrTb"/>
            <w:noWrap w:val="false"/>
          </w:tcPr>
          <w:p>
            <w:pPr>
              <w:ind w:left="6"/>
              <w:jc w:val="center"/>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每年结算金额不超过17万元</w:t>
            </w:r>
            <w:r/>
          </w:p>
        </w:tc>
      </w:tr>
    </w:tbl>
    <w:p>
      <w:pPr>
        <w:numPr>
          <w:ilvl w:val="0"/>
          <w:numId w:val="0"/>
        </w:numPr>
        <w:ind w:firstLine="420"/>
        <w:jc w:val="both"/>
        <w:keepLines w:val="0"/>
        <w:keepNext w:val="0"/>
        <w:pageBreakBefore w:val="0"/>
        <w:spacing w:before="157" w:line="360" w:lineRule="auto"/>
        <w:widowControl w:val="off"/>
        <w:rPr>
          <w:rFonts w:hint="eastAsia"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注：</w:t>
      </w: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本项目最终在</w:t>
      </w:r>
      <w:r>
        <w:rPr>
          <w:rFonts w:hint="eastAsia" w:ascii="宋体" w:cs="Times New Roman"/>
          <w:color w:val="000000" w:themeColor="text1"/>
          <w:sz w:val="21"/>
          <w:highlight w:val="none"/>
          <w:lang w:val="en-US" w:eastAsia="zh-CN" w:bidi="ar-SA"/>
          <w14:textFill>
            <w14:solidFill>
              <w14:schemeClr w14:val="tx1"/>
            </w14:solidFill>
          </w14:textFill>
        </w:rPr>
        <w:t xml:space="preserve">成交单价</w:t>
      </w: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不变的前提下根据实际放流数量进行结算</w:t>
      </w:r>
      <w:r>
        <w:rPr>
          <w:rFonts w:hint="eastAsia" w:ascii="宋体" w:cs="Times New Roman"/>
          <w:color w:val="000000" w:themeColor="text1"/>
          <w:sz w:val="21"/>
          <w:highlight w:val="none"/>
          <w:lang w:val="en-US" w:eastAsia="zh-CN" w:bidi="ar-SA"/>
          <w14:textFill>
            <w14:solidFill>
              <w14:schemeClr w14:val="tx1"/>
            </w14:solidFill>
          </w14:textFill>
        </w:rPr>
        <w:t xml:space="preserve">。最终结算价格=实际放流数量*成交单价，每年结算金额不超过</w:t>
      </w:r>
      <w:r>
        <w:rPr>
          <w:rFonts w:hint="eastAsia" w:ascii="宋体" w:cs="Times New Roman"/>
          <w:color w:val="000000" w:themeColor="text1"/>
          <w:sz w:val="21"/>
          <w:highlight w:val="none"/>
          <w:u w:val="none"/>
          <w:lang w:val="en-US" w:eastAsia="zh-CN" w:bidi="ar-SA"/>
          <w14:textFill>
            <w14:solidFill>
              <w14:schemeClr w14:val="tx1"/>
            </w14:solidFill>
          </w14:textFill>
        </w:rPr>
        <w:t xml:space="preserve">年度预算金额</w:t>
      </w:r>
      <w:r>
        <w:rPr>
          <w:rFonts w:hint="eastAsia" w:ascii="宋体" w:cs="Times New Roman"/>
          <w:color w:val="000000" w:themeColor="text1"/>
          <w:sz w:val="21"/>
          <w:highlight w:val="none"/>
          <w:lang w:val="en-US" w:eastAsia="zh-CN" w:bidi="ar-SA"/>
          <w14:textFill>
            <w14:solidFill>
              <w14:schemeClr w14:val="tx1"/>
            </w14:solidFill>
          </w14:textFill>
        </w:rPr>
        <w:t xml:space="preserve">。</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（三）服务内容</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1、本项目在服务期内按批次放流。</w:t>
      </w: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接到采购人放流通知后5日内按照指定时间、到达指定地点进行放流</w:t>
      </w:r>
      <w:r>
        <w:rPr>
          <w:rFonts w:hint="eastAsia" w:ascii="宋体" w:cs="Times New Roman"/>
          <w:color w:val="000000" w:themeColor="text1"/>
          <w:sz w:val="21"/>
          <w:highlight w:val="none"/>
          <w:lang w:val="en-US" w:eastAsia="zh-CN" w:bidi="ar-SA"/>
          <w14:textFill>
            <w14:solidFill>
              <w14:schemeClr w14:val="tx1"/>
            </w14:solidFill>
          </w14:textFill>
        </w:rPr>
        <w:t xml:space="preserve">（一次性完成全部放流工作，若因特殊情况需分次执行，单个品种最多分两次完成</w:t>
      </w:r>
      <w:r>
        <w:rPr>
          <w:rFonts w:hint="eastAsia" w:ascii="宋体" w:cs="Times New Roman"/>
          <w:color w:val="000000" w:themeColor="text1"/>
          <w:sz w:val="21"/>
          <w:highlight w:val="none"/>
          <w:lang w:val="en-US" w:eastAsia="zh-CN" w:bidi="ar-SA"/>
          <w14:textFill>
            <w14:solidFill>
              <w14:schemeClr w14:val="tx1"/>
            </w14:solidFill>
          </w14:textFill>
        </w:rPr>
        <w:t xml:space="preserve">）</w:t>
      </w: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，如遇采购人紧急情况，以采购人要求为准。</w:t>
      </w:r>
      <w:r/>
    </w:p>
    <w:p>
      <w:pPr>
        <w:numPr>
          <w:ilvl w:val="0"/>
          <w:numId w:val="0"/>
        </w:numPr>
        <w:ind w:firstLine="420"/>
        <w:jc w:val="both"/>
        <w:keepLines w:val="0"/>
        <w:keepNext w:val="0"/>
        <w:pageBreakBefore w:val="0"/>
        <w:spacing w:line="360" w:lineRule="auto"/>
        <w:rPr>
          <w:rFonts w:hint="eastAsia"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2、供应商需有生产和质量控制各项管理制度以及完整的引种、保种、生产、用药、销售、检验检疫等记录，具备水质和苗种质量检验检测基本能力，制订苗种生产技术操作规程。</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3、供应商针对本项目配备专业的技术队伍，包括专业技术人员和熟练技术工人等</w:t>
      </w: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w:t>
      </w:r>
      <w:r/>
    </w:p>
    <w:p>
      <w:pPr>
        <w:numPr>
          <w:ilvl w:val="0"/>
          <w:numId w:val="0"/>
        </w:numPr>
        <w:ind w:firstLine="420"/>
        <w:jc w:val="both"/>
        <w:keepLines w:val="0"/>
        <w:keepNext w:val="0"/>
        <w:pageBreakBefore w:val="0"/>
        <w:spacing w:line="360" w:lineRule="auto"/>
        <w:rPr>
          <w:rFonts w:hint="eastAsia"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4、放流苗种的亲本应来自该物种原产地天然水域、水产种质资源保护区或苗种生产单位保育的原种，且来源、培育、更新记录清楚完整。</w:t>
      </w:r>
      <w:r/>
    </w:p>
    <w:p>
      <w:pPr>
        <w:numPr>
          <w:ilvl w:val="0"/>
          <w:numId w:val="0"/>
        </w:numPr>
        <w:ind w:firstLine="420"/>
        <w:jc w:val="both"/>
        <w:keepLines w:val="0"/>
        <w:keepNext w:val="0"/>
        <w:pageBreakBefore w:val="0"/>
        <w:spacing w:line="360" w:lineRule="auto"/>
        <w:rPr>
          <w:rFonts w:hint="eastAsia"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5、每次放流前，供应商需提供动物卫生防疫部门出具的动物检疫合格证明，提供后将对鱼苗进行检查，若发现成活率低、鱼苗体表受伤等情况，采购人有权拒绝本次放流活动。</w:t>
      </w:r>
      <w:r/>
    </w:p>
    <w:p>
      <w:pPr>
        <w:numPr>
          <w:ilvl w:val="0"/>
          <w:numId w:val="0"/>
        </w:numPr>
        <w:ind w:firstLine="420"/>
        <w:jc w:val="both"/>
        <w:keepLines w:val="0"/>
        <w:keepNext w:val="0"/>
        <w:pageBreakBefore w:val="0"/>
        <w:spacing w:line="360" w:lineRule="auto"/>
        <w:rPr>
          <w:rFonts w:hint="default" w:ascii="宋体" w:cs="Times New Roman"/>
          <w:color w:val="000000" w:themeColor="text1"/>
          <w:sz w:val="21"/>
          <w:highlight w:val="none"/>
          <w:lang w:val="en-US" w:eastAsia="zh-CN" w:bidi="ar-SA"/>
          <w14:textFill>
            <w14:solidFill>
              <w14:schemeClr w14:val="tx1"/>
            </w14:solidFill>
          </w14:textFill>
        </w:rPr>
      </w:pPr>
      <w:r>
        <w:rPr>
          <w:rFonts w:hint="eastAsia" w:ascii="宋体" w:cs="Times New Roman"/>
          <w:color w:val="000000" w:themeColor="text1"/>
          <w:sz w:val="21"/>
          <w:highlight w:val="none"/>
          <w:lang w:val="en-US" w:eastAsia="zh-CN" w:bidi="ar-SA"/>
          <w14:textFill>
            <w14:solidFill>
              <w14:schemeClr w14:val="tx1"/>
            </w14:solidFill>
          </w14:textFill>
        </w:rPr>
        <w:t xml:space="preserve">6、增殖放流工作应根据《中国水生生物资源养护行动纲要》、《水生生物增殖放流管理规定》、《水生生物增殖放流技术规程》、《江苏省水生生物增殖放流工作规范》、农业农村部关于做好“十四五”水生生物增殖放流工作的指导意见以及《关于进一步做好我省水生生物增殖放流工作的通知》（苏农便〔2024〕147 号）等规章制度执行。</w:t>
      </w:r>
      <w:r/>
    </w:p>
    <w:p>
      <w:pPr>
        <w:ind w:firstLine="420"/>
        <w:spacing w:line="360" w:lineRule="auto"/>
        <w:tabs>
          <w:tab w:val="left" w:pos="287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四、综合说明及其它要求</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所投</w:t>
      </w:r>
      <w:r>
        <w:rPr>
          <w:rFonts w:hint="eastAsia" w:ascii="宋体" w:hAnsi="宋体" w:cs="宋体"/>
          <w:color w:val="000000" w:themeColor="text1"/>
          <w:szCs w:val="21"/>
          <w:highlight w:val="none"/>
          <w:lang w:val="en-US" w:eastAsia="zh-CN"/>
          <w14:textFill>
            <w14:solidFill>
              <w14:schemeClr w14:val="tx1"/>
            </w14:solidFill>
          </w14:textFill>
        </w:rPr>
        <w:t xml:space="preserve">苗种</w:t>
      </w:r>
      <w:r>
        <w:rPr>
          <w:rFonts w:hint="eastAsia" w:ascii="宋体" w:hAnsi="宋体" w:cs="宋体"/>
          <w:color w:val="000000" w:themeColor="text1"/>
          <w:szCs w:val="21"/>
          <w:highlight w:val="none"/>
          <w:lang w:val="zh-CN"/>
          <w14:textFill>
            <w14:solidFill>
              <w14:schemeClr w14:val="tx1"/>
            </w14:solidFill>
          </w14:textFill>
        </w:rPr>
        <w:t xml:space="preserve">必须明确品种、规格及一些必须说明的技术参数等，否则将可能导致其</w:t>
      </w:r>
      <w:r>
        <w:rPr>
          <w:rFonts w:hint="eastAsia" w:ascii="宋体" w:hAnsi="宋体" w:cs="宋体"/>
          <w:color w:val="000000" w:themeColor="text1"/>
          <w:szCs w:val="21"/>
          <w:highlight w:val="none"/>
          <w:lang w:val="en-US" w:eastAsia="zh-CN"/>
          <w14:textFill>
            <w14:solidFill>
              <w14:schemeClr w14:val="tx1"/>
            </w14:solidFill>
          </w14:textFill>
        </w:rPr>
        <w:t xml:space="preserve">响应</w:t>
      </w:r>
      <w:r>
        <w:rPr>
          <w:rFonts w:hint="eastAsia" w:ascii="宋体" w:hAnsi="宋体" w:cs="宋体"/>
          <w:color w:val="000000" w:themeColor="text1"/>
          <w:szCs w:val="21"/>
          <w:highlight w:val="none"/>
          <w:lang w:val="zh-CN"/>
          <w14:textFill>
            <w14:solidFill>
              <w14:schemeClr w14:val="tx1"/>
            </w14:solidFill>
          </w14:textFill>
        </w:rPr>
        <w:t xml:space="preserve">文件被</w:t>
      </w:r>
      <w:r>
        <w:rPr>
          <w:rFonts w:hint="eastAsia" w:ascii="宋体" w:hAnsi="宋体" w:cs="宋体"/>
          <w:color w:val="000000" w:themeColor="text1"/>
          <w:szCs w:val="21"/>
          <w:highlight w:val="none"/>
          <w:lang w:val="en-US" w:eastAsia="zh-CN"/>
          <w14:textFill>
            <w14:solidFill>
              <w14:schemeClr w14:val="tx1"/>
            </w14:solidFill>
          </w14:textFill>
        </w:rPr>
        <w:t xml:space="preserve">磋商小组</w:t>
      </w:r>
      <w:r>
        <w:rPr>
          <w:rFonts w:hint="eastAsia" w:ascii="宋体" w:hAnsi="宋体" w:cs="宋体"/>
          <w:color w:val="000000" w:themeColor="text1"/>
          <w:szCs w:val="21"/>
          <w:highlight w:val="none"/>
          <w:lang w:val="zh-CN"/>
          <w14:textFill>
            <w14:solidFill>
              <w14:schemeClr w14:val="tx1"/>
            </w14:solidFill>
          </w14:textFill>
        </w:rPr>
        <w:t xml:space="preserve">拒绝。</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lang w:val="zh-CN" w:eastAsia="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必须承诺</w:t>
      </w:r>
      <w:r>
        <w:rPr>
          <w:rFonts w:hint="eastAsia" w:ascii="宋体" w:hAnsi="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文件中提出的全部技术要求；如果其中某些条款不响应时，应在文件中逐条列出，未列出的视同响应。</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响应</w:t>
      </w:r>
      <w:r>
        <w:rPr>
          <w:rFonts w:hint="eastAsia" w:ascii="宋体" w:hAnsi="宋体" w:cs="宋体"/>
          <w:color w:val="000000" w:themeColor="text1"/>
          <w:szCs w:val="21"/>
          <w:highlight w:val="none"/>
          <w:lang w:val="zh-CN"/>
          <w14:textFill>
            <w14:solidFill>
              <w14:schemeClr w14:val="tx1"/>
            </w14:solidFill>
          </w14:textFill>
        </w:rPr>
        <w:t xml:space="preserve">报价包括放流苗种和专用运输、工具费用、运至最终目的地的运输、保险、检验检疫、卸鱼、验收、采购人指定部门的检测费、技术支持与培训、质保和售后服务、代理服务费及相关劳务支出等工作所发生的全部费用以及投标单位的企业利润、税金和政策性文件规定及合同包含的所有风险、责任等各项应有费用。</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、验收标准：</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须在其</w:t>
      </w:r>
      <w:r>
        <w:rPr>
          <w:rFonts w:hint="eastAsia" w:ascii="宋体" w:hAnsi="宋体" w:cs="宋体"/>
          <w:color w:val="000000" w:themeColor="text1"/>
          <w:szCs w:val="21"/>
          <w:highlight w:val="none"/>
          <w:lang w:val="en-US" w:eastAsia="zh-CN"/>
          <w14:textFill>
            <w14:solidFill>
              <w14:schemeClr w14:val="tx1"/>
            </w14:solidFill>
          </w14:textFill>
        </w:rPr>
        <w:t xml:space="preserve">响应</w:t>
      </w:r>
      <w:r>
        <w:rPr>
          <w:rFonts w:hint="eastAsia" w:ascii="宋体" w:hAnsi="宋体" w:cs="宋体"/>
          <w:color w:val="000000" w:themeColor="text1"/>
          <w:szCs w:val="21"/>
          <w:highlight w:val="none"/>
          <w:lang w:val="zh-CN"/>
          <w14:textFill>
            <w14:solidFill>
              <w14:schemeClr w14:val="tx1"/>
            </w14:solidFill>
          </w14:textFill>
        </w:rPr>
        <w:t xml:space="preserve">文件中提供一份验收大纲，在采购人确认后作为验收的依据，但此标准不得对抗相关有权部门的验收和</w:t>
      </w:r>
      <w:r>
        <w:rPr>
          <w:rFonts w:hint="eastAsia" w:ascii="宋体" w:hAnsi="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文件中有关验收的条款要求。验收包括：品种、规格、数量、质量、存活率、说明资料及卸鱼、放流。</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应保证向采购人提供的所有</w:t>
      </w:r>
      <w:r>
        <w:rPr>
          <w:rFonts w:hint="eastAsia" w:ascii="宋体" w:hAnsi="宋体" w:cs="宋体"/>
          <w:color w:val="000000" w:themeColor="text1"/>
          <w:szCs w:val="21"/>
          <w:highlight w:val="none"/>
          <w:lang w:val="en-US" w:eastAsia="zh-CN"/>
          <w14:textFill>
            <w14:solidFill>
              <w14:schemeClr w14:val="tx1"/>
            </w14:solidFill>
          </w14:textFill>
        </w:rPr>
        <w:t xml:space="preserve">苗种</w:t>
      </w:r>
      <w:r>
        <w:rPr>
          <w:rFonts w:hint="eastAsia" w:ascii="宋体" w:hAnsi="宋体" w:cs="宋体"/>
          <w:color w:val="000000" w:themeColor="text1"/>
          <w:szCs w:val="21"/>
          <w:highlight w:val="none"/>
          <w:lang w:val="zh-CN"/>
          <w14:textFill>
            <w14:solidFill>
              <w14:schemeClr w14:val="tx1"/>
            </w14:solidFill>
          </w14:textFill>
        </w:rPr>
        <w:t xml:space="preserve">有具体的规格、明确的产地。</w:t>
      </w:r>
      <w:r>
        <w:rPr>
          <w:rFonts w:hint="eastAsia" w:ascii="宋体" w:hAnsi="宋体" w:cs="宋体"/>
          <w:color w:val="000000" w:themeColor="text1"/>
          <w:szCs w:val="21"/>
          <w:highlight w:val="none"/>
          <w:lang w:val="en-US" w:eastAsia="zh-CN"/>
          <w14:textFill>
            <w14:solidFill>
              <w14:schemeClr w14:val="tx1"/>
            </w14:solidFill>
          </w14:textFill>
        </w:rPr>
        <w:t xml:space="preserve">苗种</w:t>
      </w:r>
      <w:r>
        <w:rPr>
          <w:rFonts w:hint="eastAsia" w:ascii="宋体" w:hAnsi="宋体" w:cs="宋体"/>
          <w:color w:val="000000" w:themeColor="text1"/>
          <w:szCs w:val="21"/>
          <w:highlight w:val="none"/>
          <w:lang w:val="zh-CN"/>
          <w14:textFill>
            <w14:solidFill>
              <w14:schemeClr w14:val="tx1"/>
            </w14:solidFill>
          </w14:textFill>
        </w:rPr>
        <w:t xml:space="preserve">出现问题，</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Cs w:val="21"/>
          <w:highlight w:val="none"/>
          <w:lang w:val="zh-CN"/>
          <w14:textFill>
            <w14:solidFill>
              <w14:schemeClr w14:val="tx1"/>
            </w14:solidFill>
          </w14:textFill>
        </w:rPr>
        <w:t xml:space="preserve">负责“三包”，费用由</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Cs w:val="21"/>
          <w:highlight w:val="none"/>
          <w:lang w:val="zh-CN"/>
          <w14:textFill>
            <w14:solidFill>
              <w14:schemeClr w14:val="tx1"/>
            </w14:solidFill>
          </w14:textFill>
        </w:rPr>
        <w:t xml:space="preserve">负责。验收时采购人有权委托权威机构或专家进行各项检测，如不符合采购要求，须在指定时间内更换符合要求的</w:t>
      </w:r>
      <w:r>
        <w:rPr>
          <w:rFonts w:hint="eastAsia" w:ascii="宋体" w:hAnsi="宋体" w:cs="宋体"/>
          <w:color w:val="000000" w:themeColor="text1"/>
          <w:szCs w:val="21"/>
          <w:highlight w:val="none"/>
          <w:lang w:val="en-US" w:eastAsia="zh-CN"/>
          <w14:textFill>
            <w14:solidFill>
              <w14:schemeClr w14:val="tx1"/>
            </w14:solidFill>
          </w14:textFill>
        </w:rPr>
        <w:t xml:space="preserve">苗种</w:t>
      </w:r>
      <w:r>
        <w:rPr>
          <w:rFonts w:hint="eastAsia" w:ascii="宋体" w:hAnsi="宋体" w:cs="宋体"/>
          <w:color w:val="000000" w:themeColor="text1"/>
          <w:szCs w:val="21"/>
          <w:highlight w:val="none"/>
          <w:lang w:val="zh-CN"/>
          <w14:textFill>
            <w14:solidFill>
              <w14:schemeClr w14:val="tx1"/>
            </w14:solidFill>
          </w14:textFill>
        </w:rPr>
        <w:t xml:space="preserve">，否则不予通过验收。</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Cs w:val="21"/>
          <w:highlight w:val="none"/>
          <w:lang w:val="zh-CN"/>
          <w14:textFill>
            <w14:solidFill>
              <w14:schemeClr w14:val="tx1"/>
            </w14:solidFill>
          </w14:textFill>
        </w:rPr>
        <w:t xml:space="preserve">对</w:t>
      </w:r>
      <w:r>
        <w:rPr>
          <w:rFonts w:hint="eastAsia" w:ascii="宋体" w:hAnsi="宋体" w:cs="宋体"/>
          <w:color w:val="000000" w:themeColor="text1"/>
          <w:szCs w:val="21"/>
          <w:highlight w:val="none"/>
          <w:lang w:val="en-US" w:eastAsia="zh-CN"/>
          <w14:textFill>
            <w14:solidFill>
              <w14:schemeClr w14:val="tx1"/>
            </w14:solidFill>
          </w14:textFill>
        </w:rPr>
        <w:t xml:space="preserve">苗种及相关</w:t>
      </w:r>
      <w:r>
        <w:rPr>
          <w:rFonts w:hint="eastAsia" w:ascii="宋体" w:hAnsi="宋体" w:cs="宋体"/>
          <w:color w:val="000000" w:themeColor="text1"/>
          <w:szCs w:val="21"/>
          <w:highlight w:val="none"/>
          <w:lang w:val="zh-CN"/>
          <w14:textFill>
            <w14:solidFill>
              <w14:schemeClr w14:val="tx1"/>
            </w14:solidFill>
          </w14:textFill>
        </w:rPr>
        <w:t xml:space="preserve">服务缺陷不予更正，采购人有权另请其他单位更正，所发生的费用在</w:t>
      </w:r>
      <w:r>
        <w:rPr>
          <w:rFonts w:hint="eastAsia" w:ascii="宋体" w:hAnsi="宋体" w:cs="宋体"/>
          <w:color w:val="000000" w:themeColor="text1"/>
          <w:szCs w:val="21"/>
          <w:highlight w:val="none"/>
          <w:lang w:val="en-US" w:eastAsia="zh-CN"/>
          <w14:textFill>
            <w14:solidFill>
              <w14:schemeClr w14:val="tx1"/>
            </w14:solidFill>
          </w14:textFill>
        </w:rPr>
        <w:t xml:space="preserve">合同金额</w:t>
      </w:r>
      <w:r>
        <w:rPr>
          <w:rFonts w:hint="eastAsia" w:ascii="宋体" w:hAnsi="宋体" w:cs="宋体"/>
          <w:color w:val="000000" w:themeColor="text1"/>
          <w:szCs w:val="21"/>
          <w:highlight w:val="none"/>
          <w:lang w:val="zh-CN"/>
          <w14:textFill>
            <w14:solidFill>
              <w14:schemeClr w14:val="tx1"/>
            </w14:solidFill>
          </w14:textFill>
        </w:rPr>
        <w:t xml:space="preserve">中扣除，如果这些金额不足以补偿更正金额，采购人有权向</w:t>
      </w:r>
      <w:r>
        <w:rPr>
          <w:rFonts w:hint="eastAsia" w:ascii="宋体" w:hAnsi="宋体" w:cs="宋体"/>
          <w:color w:val="000000" w:themeColor="text1"/>
          <w:szCs w:val="21"/>
          <w:highlight w:val="none"/>
          <w:lang w:val="en-US" w:eastAsia="zh-CN"/>
          <w14:textFill>
            <w14:solidFill>
              <w14:schemeClr w14:val="tx1"/>
            </w14:solidFill>
          </w14:textFill>
        </w:rPr>
        <w:t xml:space="preserve">成交单位</w:t>
      </w:r>
      <w:r>
        <w:rPr>
          <w:rFonts w:hint="eastAsia" w:ascii="宋体" w:hAnsi="宋体" w:cs="宋体"/>
          <w:color w:val="000000" w:themeColor="text1"/>
          <w:szCs w:val="21"/>
          <w:highlight w:val="none"/>
          <w:lang w:val="zh-CN"/>
          <w14:textFill>
            <w14:solidFill>
              <w14:schemeClr w14:val="tx1"/>
            </w14:solidFill>
          </w14:textFill>
        </w:rPr>
        <w:t xml:space="preserve">提出对不足部分的补偿。</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eastAsia="zh-CN"/>
          <w14:textFill>
            <w14:solidFill>
              <w14:schemeClr w14:val="tx1"/>
            </w14:solidFill>
          </w14:textFill>
        </w:rPr>
        <w:t xml:space="preserve">本项目鱼苗的存活率不得低于96%，其他未尽事宜按其</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lang w:val="zh-CN" w:eastAsia="zh-CN"/>
          <w14:textFill>
            <w14:solidFill>
              <w14:schemeClr w14:val="tx1"/>
            </w14:solidFill>
          </w14:textFill>
        </w:rPr>
        <w:t xml:space="preserve">所提供的相应承诺执行</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供应商须为本项目配备的所有人员在项目服务期内出现的工伤及其他意外事故，均由成交单位自行负责，采购人不承担任何责任</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五、磋商文件的澄清和修改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2、采购文件的澄清、修改等内容与竞争性磋商采购文件在同一内容的表述上不一致时，以发出日期最接近磋商时间的公告为准。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六、电子响应文件的组成和顺序</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（一）网上响应文件组成：</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1、目录</w:t>
      </w:r>
      <w:r/>
    </w:p>
    <w:p>
      <w:pPr>
        <w:ind w:firstLine="422"/>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开标一览表（磋商报价表）</w:t>
      </w:r>
      <w:r>
        <w:rPr>
          <w:rFonts w:hint="eastAsia" w:ascii="宋体" w:hAnsi="宋体" w:cs="宋体"/>
          <w:b/>
          <w:color w:val="000000" w:themeColor="text1"/>
          <w:szCs w:val="21"/>
          <w:highlight w:val="none"/>
          <w:lang w:val="en-US" w:eastAsia="zh-CN"/>
          <w14:textFill>
            <w14:solidFill>
              <w14:schemeClr w14:val="tx1"/>
            </w14:solidFill>
          </w14:textFill>
        </w:rPr>
        <w:t xml:space="preserve">及磋商报价分析表</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rPr>
          <w:rFonts w:hint="eastAsia" w:ascii="宋体" w:hAnsi="宋体" w:cs="宋体"/>
          <w:b/>
          <w:color w:val="000000" w:themeColor="text1"/>
          <w:szCs w:val="21"/>
          <w:highlight w:val="none"/>
          <w:lang w:val="zh-CN"/>
          <w14:textFill>
            <w14:solidFill>
              <w14:schemeClr w14:val="tx1"/>
            </w14:solidFill>
          </w14:textFill>
        </w:rPr>
        <w:t xml:space="preserve">、资格审查响应文件</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w:t>
      </w:r>
      <w:r>
        <w:rPr>
          <w:rFonts w:hint="eastAsia" w:ascii="宋体" w:hAnsi="宋体" w:eastAsia="宋体" w:cs="宋体"/>
          <w:color w:val="000000" w:themeColor="text1"/>
          <w:szCs w:val="21"/>
          <w:highlight w:val="none"/>
          <w14:textFill>
            <w14:solidFill>
              <w14:schemeClr w14:val="tx1"/>
            </w14:solidFill>
          </w14:textFill>
        </w:rPr>
        <w:t xml:space="preserve">具有良好的商业信誉和健全的财务会计制度。包括法人应提供包括但不限于最近一期</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2024</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2025</w:t>
      </w:r>
      <w:r>
        <w:rPr>
          <w:rFonts w:hint="eastAsia" w:ascii="宋体" w:hAnsi="宋体" w:eastAsia="宋体" w:cs="宋体"/>
          <w:color w:val="000000" w:themeColor="text1"/>
          <w:szCs w:val="21"/>
          <w:highlight w:val="none"/>
          <w14:textFill>
            <w14:solidFill>
              <w14:schemeClr w14:val="tx1"/>
            </w14:solidFill>
          </w14:textFill>
        </w:rPr>
        <w:t xml:space="preserve">年度）经会计师事务所审计的财务报告或最近一期（202</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月以来任意一期）财务报表（至少包括资产负债表、利润表），其他组织、自然人及成立未满一年的法人应提供银行出具的资信证明（加盖公章）</w:t>
      </w:r>
      <w:r>
        <w:rPr>
          <w:rFonts w:hint="eastAsia" w:ascii="宋体" w:hAnsi="宋体" w:cs="宋体"/>
          <w:bCs/>
          <w:color w:val="000000" w:themeColor="text1"/>
          <w:szCs w:val="21"/>
          <w:highlight w:val="none"/>
          <w14:textFill>
            <w14:solidFill>
              <w14:schemeClr w14:val="tx1"/>
            </w14:solidFill>
          </w14:textFill>
        </w:rPr>
        <w:t xml:space="preserve">；</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3.3具有依法缴纳税收和社会保障资金的良好记录。提供参加本次采购活动前的最新一期</w:t>
      </w:r>
      <w:r>
        <w:rPr>
          <w:rFonts w:hint="eastAsia" w:ascii="宋体" w:hAnsi="宋体" w:cs="宋体"/>
          <w:bCs/>
          <w:color w:val="000000" w:themeColor="text1"/>
          <w:szCs w:val="21"/>
          <w:highlight w:val="none"/>
          <w:lang w:eastAsia="zh-CN"/>
          <w14:textFill>
            <w14:solidFill>
              <w14:schemeClr w14:val="tx1"/>
            </w14:solidFill>
          </w14:textFill>
        </w:rPr>
        <w:t xml:space="preserve">的</w:t>
      </w:r>
      <w:r>
        <w:rPr>
          <w:rFonts w:hint="eastAsia" w:ascii="宋体" w:hAnsi="宋体" w:cs="宋体"/>
          <w:bCs/>
          <w:color w:val="000000" w:themeColor="text1"/>
          <w:szCs w:val="21"/>
          <w:highlight w:val="none"/>
          <w14:textFill>
            <w14:solidFill>
              <w14:schemeClr w14:val="tx1"/>
            </w14:solidFill>
          </w14:textFill>
        </w:rPr>
        <w:t xml:space="preserve">依法缴纳税收的凭据和依法缴纳社会保险的凭据（专用收据或社会保险缴纳清单），依法免税或不需要缴纳社会保险的供应商，应提供对应证明文件复印件（加盖公章）；</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3.4具备履行合同所必需的设备和专业技术能力的证明材料或承诺；</w:t>
      </w:r>
      <w:r/>
    </w:p>
    <w:p>
      <w:pPr>
        <w:ind w:firstLine="422"/>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3.5参加政府采购活动前三年内在经营活动中没有重大违法记录的书面声明</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2"/>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3.6</w:t>
      </w:r>
      <w:r>
        <w:rPr>
          <w:rFonts w:hint="eastAsia" w:ascii="宋体" w:hAnsi="宋体" w:cs="宋体"/>
          <w:color w:val="000000" w:themeColor="text1"/>
          <w:sz w:val="21"/>
          <w:szCs w:val="21"/>
          <w:highlight w:val="none"/>
          <w14:textFill>
            <w14:solidFill>
              <w14:schemeClr w14:val="tx1"/>
            </w14:solidFill>
          </w14:textFill>
        </w:rPr>
        <w:t xml:space="preserve">法律、行政法规规定的其他条件</w:t>
      </w:r>
      <w:r/>
    </w:p>
    <w:p>
      <w:pPr>
        <w:ind w:firstLine="422"/>
        <w:spacing w:line="360" w:lineRule="auto"/>
        <w:rPr>
          <w:rFonts w:hint="eastAsia" w:ascii="宋体" w:hAnsi="宋体" w:cs="宋体"/>
          <w:b w:val="0"/>
          <w:bCs/>
          <w:color w:val="000000" w:themeColor="text1"/>
          <w:szCs w:val="21"/>
          <w:highlight w:val="none"/>
          <w:lang w:val="en-US" w:eastAsia="zh-CN"/>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3.7本项目专门面向中小企业，根据《政府采购促进中小企业发展管理办法》（财库〔2020〕46号）及《中小企业划型标准规定》（工信部联企业〔2011〕300号），本采购标的对应的中小企业划分标准所属行业为：农、林、牧、渔业。本项目专门面向中小企业采购,承接服务的供应商应为中小微企业、监狱企业、残疾人福利性单位。</w:t>
      </w:r>
      <w:r/>
    </w:p>
    <w:p>
      <w:pPr>
        <w:ind w:firstLine="422"/>
        <w:spacing w:line="360" w:lineRule="auto"/>
        <w:rPr>
          <w:rFonts w:hint="default" w:ascii="宋体" w:hAnsi="宋体" w:eastAsia="宋体" w:cs="宋体"/>
          <w:b w:val="0"/>
          <w:bCs/>
          <w:color w:val="000000" w:themeColor="text1"/>
          <w:szCs w:val="21"/>
          <w:highlight w:val="none"/>
          <w:lang w:val="en-US" w:eastAsia="zh-CN"/>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3.8特定资格要求的证明材料。</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、符合性审查响应文件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4.1</w:t>
      </w:r>
      <w:r>
        <w:rPr>
          <w:rFonts w:hint="eastAsia" w:ascii="宋体" w:hAnsi="宋体" w:cs="宋体"/>
          <w:color w:val="000000" w:themeColor="text1"/>
          <w:szCs w:val="21"/>
          <w:highlight w:val="none"/>
          <w14:textFill>
            <w14:solidFill>
              <w14:schemeClr w14:val="tx1"/>
            </w14:solidFill>
          </w14:textFill>
        </w:rPr>
        <w:t xml:space="preserve">关于资格文件的声明函；</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磋商响应函；</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供应商法定代表人身份证复印件；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法定代表人授权委托书（如有授权）；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供应商代理人身份证复印件（如有授权）；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★投标（响应）保证承诺书（必须提供，不提供为无效响应）；</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偏离表（商务条款偏离表、服务条款偏离表）；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供应商情况表；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实质性条款</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如有</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lang w:val="zh-CN"/>
          <w14:textFill>
            <w14:solidFill>
              <w14:schemeClr w14:val="tx1"/>
            </w14:solidFill>
          </w14:textFill>
        </w:rPr>
        <w:t xml:space="preserve">其他有关符合性证明的文件；</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rPr>
          <w:rFonts w:hint="eastAsia" w:ascii="宋体" w:hAnsi="宋体" w:cs="宋体"/>
          <w:b/>
          <w:color w:val="000000" w:themeColor="text1"/>
          <w:szCs w:val="21"/>
          <w:highlight w:val="none"/>
          <w:lang w:val="zh-CN"/>
          <w14:textFill>
            <w14:solidFill>
              <w14:schemeClr w14:val="tx1"/>
            </w14:solidFill>
          </w14:textFill>
        </w:rPr>
        <w:t xml:space="preserve">、综合评审响应文件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rPr>
          <w:rFonts w:hint="eastAsia" w:ascii="宋体" w:hAnsi="宋体" w:cs="宋体"/>
          <w:color w:val="000000" w:themeColor="text1"/>
          <w:szCs w:val="21"/>
          <w:highlight w:val="none"/>
          <w:lang w:val="en-US" w:eastAsia="zh-CN"/>
          <w14:textFill>
            <w14:solidFill>
              <w14:schemeClr w14:val="tx1"/>
            </w14:solidFill>
          </w14:textFill>
        </w:rPr>
        <w:t xml:space="preserve">技术服务方案</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rPr>
          <w:rFonts w:hint="eastAsia" w:ascii="宋体" w:hAnsi="宋体" w:cs="宋体"/>
          <w:color w:val="000000" w:themeColor="text1"/>
          <w:szCs w:val="21"/>
          <w:highlight w:val="none"/>
          <w:lang w:val="zh-CN" w:eastAsia="zh-CN"/>
          <w14:textFill>
            <w14:solidFill>
              <w14:schemeClr w14:val="tx1"/>
            </w14:solidFill>
          </w14:textFill>
        </w:rPr>
        <w:t xml:space="preserve">供应商综合实力</w:t>
      </w:r>
      <w:r>
        <w:rPr>
          <w:rFonts w:hint="eastAsia" w:ascii="宋体" w:hAnsi="宋体" w:cs="宋体"/>
          <w:color w:val="000000" w:themeColor="text1"/>
          <w:szCs w:val="21"/>
          <w:highlight w:val="none"/>
          <w:lang w:val="zh-CN"/>
          <w14:textFill>
            <w14:solidFill>
              <w14:schemeClr w14:val="tx1"/>
            </w14:solidFill>
          </w14:textFill>
        </w:rPr>
        <w:t xml:space="preserve">；</w:t>
      </w:r>
      <w:r/>
    </w:p>
    <w:p>
      <w:pPr>
        <w:numPr>
          <w:ilvl w:val="0"/>
          <w:numId w:val="4"/>
        </w:num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价格折扣响应文件（本项目专门面向中小企业采购，不再执行价格评审优惠的扶持政策）</w:t>
      </w:r>
      <w:r/>
    </w:p>
    <w:p>
      <w:pPr>
        <w:numPr>
          <w:ilvl w:val="0"/>
          <w:numId w:val="0"/>
        </w:num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6.1中小企业声明函/残疾人福利性单位声明函/监狱企业的证明文件；（本项目专门面向中小企业采购，须提供中小企业声明函，否则视为不实质性响应）</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备注：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磋商响应文件由1、2、3、4、5和6款规定的内容共同组成。供应商必须提交上述3、4款规定的资料，并须按照“响应文件组成”将相关材料上传至相应模块。否则，响应文件将因资格性条件不符或未实质性响应采购文件而被拒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w:t>
      </w:r>
      <w:r>
        <w:rPr>
          <w:rFonts w:hint="eastAsia" w:ascii="宋体" w:hAnsi="宋体" w:cs="宋体"/>
          <w:color w:val="000000" w:themeColor="text1"/>
          <w:szCs w:val="21"/>
          <w:highlight w:val="none"/>
          <w14:textFill>
            <w14:solidFill>
              <w14:schemeClr w14:val="tx1"/>
            </w14:solidFill>
          </w14:textFill>
        </w:rPr>
        <w:t xml:space="preserve">网上响应文件的制作</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rPr>
          <w:rFonts w:hint="eastAsia" w:ascii="宋体" w:hAnsi="宋体" w:cs="宋体"/>
          <w:b/>
          <w:bCs/>
          <w:color w:val="000000" w:themeColor="text1"/>
          <w:szCs w:val="21"/>
          <w:highlight w:val="none"/>
          <w:lang w:val="zh-CN"/>
          <w14:textFill>
            <w14:solidFill>
              <w14:schemeClr w14:val="tx1"/>
            </w14:solidFill>
          </w14:textFill>
        </w:rPr>
        <w:t xml:space="preserve">、网上响应文件附件如无法加盖电子签章，请上传清晰的盖有公章的扫描件。</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、响应文件组成部分中如</w:t>
      </w: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文件已给定格式的，</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按给定格式提供，不得更改，如必须更改时，须另行制作偏离说明，并作为响应文件的组成部分。</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、一经</w:t>
      </w: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，除非供应商在响应文件中对</w:t>
      </w: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CN"/>
          <w14:textFill>
            <w14:solidFill>
              <w14:schemeClr w14:val="tx1"/>
            </w14:solidFill>
          </w14:textFill>
        </w:rPr>
        <w:t xml:space="preserve">文件的规定或条款有书面偏离或保留，否则应视为其全部接受和遵守。同时无论</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是否成交，其响应文件恕不退还。</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、采购人或采购代理机构无论出于自己的考虑，还是出于对供应商提问的澄清，均可对</w:t>
      </w:r>
      <w:r>
        <w:rPr>
          <w:rFonts w:hint="eastAsia" w:ascii="宋体" w:hAnsi="宋体" w:cs="宋体"/>
          <w:color w:val="000000" w:themeColor="text1"/>
          <w:szCs w:val="21"/>
          <w:highlight w:val="none"/>
          <w14:textFill>
            <w14:solidFill>
              <w14:schemeClr w14:val="tx1"/>
            </w14:solidFill>
          </w14:textFill>
        </w:rPr>
        <w:t xml:space="preserve">磋商</w:t>
      </w:r>
      <w:r>
        <w:rPr>
          <w:rFonts w:hint="eastAsia" w:ascii="宋体" w:hAnsi="宋体" w:cs="宋体"/>
          <w:color w:val="000000" w:themeColor="text1"/>
          <w:szCs w:val="21"/>
          <w:highlight w:val="none"/>
          <w:lang w:val="zh-CN"/>
          <w14:textFill>
            <w14:solidFill>
              <w14:schemeClr w14:val="tx1"/>
            </w14:solidFill>
          </w14:textFill>
        </w:rPr>
        <w:t xml:space="preserve">文件用更正公告的方式进行修改。</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9、</w:t>
      </w:r>
      <w:r>
        <w:rPr>
          <w:rFonts w:hint="eastAsia" w:ascii="宋体" w:hAnsi="宋体" w:cs="宋体"/>
          <w:b/>
          <w:bCs/>
          <w:color w:val="000000" w:themeColor="text1"/>
          <w:szCs w:val="21"/>
          <w:highlight w:val="none"/>
          <w:lang w:val="zh-CN"/>
          <w14:textFill>
            <w14:solidFill>
              <w14:schemeClr w14:val="tx1"/>
            </w14:solidFill>
          </w14:textFill>
        </w:rPr>
        <w:t xml:space="preserve">★响应文件计量单位和使用文字</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.1.响应文件中所使用的计量单位，除竞争性磋商采购文件中有特</w:t>
      </w:r>
      <w:r>
        <w:rPr>
          <w:rFonts w:hint="eastAsia" w:ascii="宋体" w:hAnsi="宋体" w:cs="宋体"/>
          <w:color w:val="000000" w:themeColor="text1"/>
          <w:szCs w:val="21"/>
          <w:highlight w:val="none"/>
          <w14:textFill>
            <w14:solidFill>
              <w14:schemeClr w14:val="tx1"/>
            </w14:solidFill>
          </w14:textFill>
        </w:rPr>
        <w:t xml:space="preserve">殊要求外，均应使用中华人民共和国法定计量单位。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14:textFill>
            <w14:solidFill>
              <w14:schemeClr w14:val="tx1"/>
            </w14:solidFill>
          </w14:textFill>
        </w:rPr>
        <w:t xml:space="preserve">10.报价（编制）要求的说明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10.1.磋商报价应包括完成该项服务全部内容的一切费用。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10.3</w:t>
      </w:r>
      <w:r>
        <w:rPr>
          <w:rFonts w:hint="eastAsia" w:ascii="宋体" w:hAnsi="宋体" w:cs="宋体"/>
          <w:color w:val="000000" w:themeColor="text1"/>
          <w:szCs w:val="21"/>
          <w:highlight w:val="none"/>
          <w:lang w:val="zh-TW" w:eastAsia="zh-TW"/>
          <w14:textFill>
            <w14:solidFill>
              <w14:schemeClr w14:val="tx1"/>
            </w14:solidFill>
          </w14:textFill>
        </w:rPr>
        <w:t xml:space="preserve">本次竞争性磋商</w:t>
      </w:r>
      <w:r>
        <w:rPr>
          <w:rFonts w:hint="eastAsia" w:ascii="宋体" w:hAnsi="宋体" w:cs="宋体"/>
          <w:color w:val="000000" w:themeColor="text1"/>
          <w:szCs w:val="21"/>
          <w:highlight w:val="none"/>
          <w:lang w:val="en-US" w:eastAsia="zh-CN"/>
          <w14:textFill>
            <w14:solidFill>
              <w14:schemeClr w14:val="tx1"/>
            </w14:solidFill>
          </w14:textFill>
        </w:rPr>
        <w:t xml:space="preserve">不</w:t>
      </w:r>
      <w:r>
        <w:rPr>
          <w:rFonts w:hint="eastAsia" w:ascii="宋体" w:hAnsi="宋体" w:cs="宋体"/>
          <w:color w:val="000000" w:themeColor="text1"/>
          <w:szCs w:val="21"/>
          <w:highlight w:val="none"/>
          <w:lang w:val="zh-TW" w:eastAsia="zh-CN"/>
          <w14:textFill>
            <w14:solidFill>
              <w14:schemeClr w14:val="tx1"/>
            </w14:solidFill>
          </w14:textFill>
        </w:rPr>
        <w:t xml:space="preserve">分标段采购</w:t>
      </w:r>
      <w:r>
        <w:rPr>
          <w:rFonts w:hint="eastAsia" w:ascii="宋体" w:hAnsi="宋体" w:cs="宋体"/>
          <w:color w:val="000000" w:themeColor="text1"/>
          <w:szCs w:val="21"/>
          <w:highlight w:val="none"/>
          <w:lang w:val="zh-TW" w:eastAsia="zh-TW"/>
          <w14:textFill>
            <w14:solidFill>
              <w14:schemeClr w14:val="tx1"/>
            </w14:solidFill>
          </w14:textFill>
        </w:rPr>
        <w:t xml:space="preserve">，各供应商须对全部内容进行响应报价，</w:t>
      </w:r>
      <w:r>
        <w:rPr>
          <w:rFonts w:hint="eastAsia" w:ascii="宋体" w:hAnsi="宋体" w:cs="宋体"/>
          <w:color w:val="000000" w:themeColor="text1"/>
          <w:szCs w:val="21"/>
          <w:highlight w:val="none"/>
          <w14:textFill>
            <w14:solidFill>
              <w14:schemeClr w14:val="tx1"/>
            </w14:solidFill>
          </w14:textFill>
        </w:rPr>
        <w:t xml:space="preserve">只投其中部分内容者，其响应文件将被拒绝。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10.4.一项磋商内容只允许一个报价，采购代理机构不接受任何有选择性的响应报价。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10.5.响应文件报价中的单价和总价全部采用人民币表示，除非合同的特殊条款另有规定。</w:t>
      </w:r>
      <w:r/>
    </w:p>
    <w:p>
      <w:pPr>
        <w:ind w:firstLine="422"/>
        <w:spacing w:line="360" w:lineRule="auto"/>
        <w:rPr>
          <w:rFonts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Cs w:val="21"/>
          <w:highlight w:val="none"/>
          <w14:textFill>
            <w14:solidFill>
              <w14:schemeClr w14:val="tx1"/>
            </w14:solidFill>
          </w14:textFill>
        </w:rPr>
        <w:t xml:space="preserve">七</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响应</w:t>
      </w:r>
      <w:r>
        <w:rPr>
          <w:rFonts w:hint="eastAsia" w:ascii="宋体" w:hAnsi="宋体" w:cs="宋体"/>
          <w:b/>
          <w:color w:val="000000" w:themeColor="text1"/>
          <w:szCs w:val="21"/>
          <w:highlight w:val="none"/>
          <w:lang w:val="zh-CN"/>
          <w14:textFill>
            <w14:solidFill>
              <w14:schemeClr w14:val="tx1"/>
            </w14:solidFill>
          </w14:textFill>
        </w:rPr>
        <w:t xml:space="preserve">文件的递交</w:t>
      </w:r>
      <w:r/>
    </w:p>
    <w:p>
      <w:pPr>
        <w:pStyle w:val="1068"/>
        <w:ind w:firstLine="420"/>
        <w:spacing w:line="360" w:lineRule="auto"/>
        <w:rPr>
          <w:rFonts w:ascii="宋体" w:hAnsi="宋体" w:cs="宋体"/>
          <w:bCs/>
          <w:color w:val="000000" w:themeColor="text1"/>
          <w:sz w:val="21"/>
          <w:szCs w:val="21"/>
          <w:highlight w:val="none"/>
          <w14:textFill>
            <w14:solidFill>
              <w14:schemeClr w14:val="tx1"/>
            </w14:solidFill>
          </w14:textFill>
        </w:rPr>
        <w:outlineLvl w:val="1"/>
      </w:pPr>
      <w:r>
        <w:rPr>
          <w:rFonts w:hint="eastAsia" w:ascii="宋体" w:hAnsi="宋体" w:cs="宋体"/>
          <w:bCs/>
          <w:color w:val="000000" w:themeColor="text1"/>
          <w:sz w:val="21"/>
          <w:szCs w:val="21"/>
          <w:highlight w:val="none"/>
          <w14:textFill>
            <w14:solidFill>
              <w14:schemeClr w14:val="tx1"/>
            </w14:solidFill>
          </w14:textFill>
        </w:rPr>
        <w:t xml:space="preserve">（一）响应截止时间</w:t>
      </w:r>
      <w:r/>
    </w:p>
    <w:p>
      <w:pPr>
        <w:pStyle w:val="1068"/>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 1、网上响应文件必须在响应截止时间前提交，逾期提交响应文件的，采购单位拒绝接收。</w:t>
      </w:r>
      <w:r/>
    </w:p>
    <w:p>
      <w:pPr>
        <w:pStyle w:val="1068"/>
        <w:ind w:firstLine="420"/>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（二）响应文件的补充、修改或者撤回</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1、响应文件的修改应在磋商截止时间前进行。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2、磋商开始时间后至磋商截止时间前，供应商可以撤回投标。</w:t>
      </w:r>
      <w:r/>
    </w:p>
    <w:p>
      <w:pPr>
        <w:ind w:firstLine="420"/>
        <w:jc w:val="left"/>
        <w:spacing w:line="360" w:lineRule="auto"/>
        <w:tabs>
          <w:tab w:val="left" w:pos="54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3、磋商截止时间后供应商不得撤回投标。否则按投标（响应）保证承诺书中承诺履行违约赔偿。</w:t>
      </w:r>
      <w:r/>
    </w:p>
    <w:p>
      <w:pPr>
        <w:pStyle w:val="1068"/>
        <w:ind w:firstLine="42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八</w:t>
      </w:r>
      <w:r>
        <w:rPr>
          <w:rFonts w:hint="eastAsia" w:ascii="宋体" w:hAnsi="宋体" w:cs="宋体"/>
          <w:b/>
          <w:bCs/>
          <w:color w:val="000000" w:themeColor="text1"/>
          <w:sz w:val="21"/>
          <w:szCs w:val="21"/>
          <w:highlight w:val="none"/>
          <w14:textFill>
            <w14:solidFill>
              <w14:schemeClr w14:val="tx1"/>
            </w14:solidFill>
          </w14:textFill>
        </w:rPr>
        <w:t xml:space="preserve">、响应无效和项目的终止</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（一）供应商存在下列情况之一的，响应无效：</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1、响应文件签署、盖章不符合竞争性磋商采购文件规定要求的；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2、供应商不具备竞争性磋商采购文件中规定资格条件的；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3、报价超过采购文件中规定的预算金额或者最高限价的；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4、未按要求提供投标（响应）保证承诺书；</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5、响应文件含有采购单位不能接受的附加条件；</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6、因磋商供应商自身原因导致网上磋商响应文件无法递交的其他情况；</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7、不符合</w:t>
      </w:r>
      <w:r>
        <w:rPr>
          <w:rFonts w:hint="eastAsia" w:ascii="宋体" w:hAnsi="宋体" w:cs="宋体"/>
          <w:color w:val="000000" w:themeColor="text1"/>
          <w:sz w:val="21"/>
          <w:szCs w:val="21"/>
          <w:highlight w:val="none"/>
          <w:lang w:eastAsia="zh-CN"/>
          <w14:textFill>
            <w14:solidFill>
              <w14:schemeClr w14:val="tx1"/>
            </w14:solidFill>
          </w14:textFill>
        </w:rPr>
        <w:t xml:space="preserve">法律法规</w:t>
      </w:r>
      <w:r>
        <w:rPr>
          <w:rFonts w:hint="eastAsia" w:ascii="宋体" w:hAnsi="宋体" w:cs="宋体"/>
          <w:color w:val="000000" w:themeColor="text1"/>
          <w:sz w:val="21"/>
          <w:szCs w:val="21"/>
          <w:highlight w:val="none"/>
          <w14:textFill>
            <w14:solidFill>
              <w14:schemeClr w14:val="tx1"/>
            </w14:solidFill>
          </w14:textFill>
        </w:rPr>
        <w:t xml:space="preserve">和竞争性磋商采购文件中规定的其他实质性要求的；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法律法规</w:t>
      </w:r>
      <w:r>
        <w:rPr>
          <w:rFonts w:hint="eastAsia" w:ascii="宋体" w:hAnsi="宋体" w:cs="宋体"/>
          <w:color w:val="000000" w:themeColor="text1"/>
          <w:sz w:val="21"/>
          <w:szCs w:val="21"/>
          <w:highlight w:val="none"/>
          <w14:textFill>
            <w14:solidFill>
              <w14:schemeClr w14:val="tx1"/>
            </w14:solidFill>
          </w14:textFill>
        </w:rPr>
        <w:t xml:space="preserve">及本竞争性磋商采购文件规定的其他无效的情形。</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（二）磋商供应商应当遵循公平竞争的原则，不得恶意串通，不得妨碍其他磋商供应商的竞争行为，不得损害采购人或者其他磋商供应商的合法权益。磋商过程中发现磋商供应商有</w:t>
      </w:r>
      <w:r>
        <w:rPr>
          <w:rFonts w:hint="eastAsia" w:ascii="宋体" w:hAnsi="宋体" w:cs="宋体"/>
          <w:color w:val="000000" w:themeColor="text1"/>
          <w:sz w:val="21"/>
          <w:szCs w:val="21"/>
          <w:highlight w:val="none"/>
          <w:lang w:eastAsia="zh-CN"/>
          <w14:textFill>
            <w14:solidFill>
              <w14:schemeClr w14:val="tx1"/>
            </w14:solidFill>
          </w14:textFill>
        </w:rPr>
        <w:t xml:space="preserve">下列</w:t>
      </w:r>
      <w:r>
        <w:rPr>
          <w:rFonts w:hint="eastAsia" w:ascii="宋体" w:hAnsi="宋体" w:cs="宋体"/>
          <w:color w:val="000000" w:themeColor="text1"/>
          <w:sz w:val="21"/>
          <w:szCs w:val="21"/>
          <w:highlight w:val="none"/>
          <w14:textFill>
            <w14:solidFill>
              <w14:schemeClr w14:val="tx1"/>
            </w14:solidFill>
          </w14:textFill>
        </w:rPr>
        <w:t xml:space="preserve">情形之一的，视为磋商供应商恶意串通，磋商小组应当认定其响应无效，并书面报告本级财政部门。</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1、不同供应商的响应文件由同一单位或者个人编制；</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2、不同供应商委托同一单位或者个人办理磋商事宜；</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3、不同供应商的响应文件载明的项目管理成员或者联系人员为同一人；</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4、不同供应商的响应文件异常一致或者报价呈规律性差异；</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5、不同供应商的响应文件制作机器码一致。</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（三）项目的终止</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1、因情况变化，不再符合规定的竞争性磋商采购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方式</w:t>
      </w:r>
      <w:r>
        <w:rPr>
          <w:rFonts w:hint="eastAsia" w:ascii="宋体" w:hAnsi="宋体" w:cs="宋体"/>
          <w:color w:val="000000" w:themeColor="text1"/>
          <w:sz w:val="21"/>
          <w:szCs w:val="21"/>
          <w:highlight w:val="none"/>
          <w14:textFill>
            <w14:solidFill>
              <w14:schemeClr w14:val="tx1"/>
            </w14:solidFill>
          </w14:textFill>
        </w:rPr>
        <w:t xml:space="preserve">适用情形的；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2、出现影响采购公正的违法、违规行为的；</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outlineLvl w:val="0"/>
      </w:pPr>
      <w:r>
        <w:rPr>
          <w:rFonts w:hint="eastAsia" w:ascii="宋体" w:hAnsi="宋体" w:cs="宋体"/>
          <w:color w:val="000000" w:themeColor="text1"/>
          <w:sz w:val="21"/>
          <w:szCs w:val="21"/>
          <w:highlight w:val="none"/>
          <w14:textFill>
            <w14:solidFill>
              <w14:schemeClr w14:val="tx1"/>
            </w14:solidFill>
          </w14:textFill>
        </w:rPr>
        <w:t xml:space="preserve">3、磋商小组认定采购文件存在歧义、重大缺陷导致评审工作无法进行；</w:t>
      </w:r>
      <w:r/>
    </w:p>
    <w:p>
      <w:pPr>
        <w:pStyle w:val="1068"/>
        <w:ind w:firstLine="420"/>
        <w:spacing w:line="360" w:lineRule="auto"/>
        <w:rPr>
          <w:rFonts w:ascii="宋体" w:hAnsi="宋体" w:cs="宋体"/>
          <w:color w:val="000000" w:themeColor="text1"/>
          <w:sz w:val="21"/>
          <w:szCs w:val="21"/>
          <w:highlight w:val="none"/>
          <w14:textFill>
            <w14:solidFill>
              <w14:schemeClr w14:val="tx1"/>
            </w14:solidFill>
          </w14:textFill>
        </w:rPr>
        <w:outlineLvl w:val="0"/>
      </w:pPr>
      <w:r>
        <w:rPr>
          <w:rFonts w:hint="eastAsia" w:ascii="宋体" w:hAnsi="宋体" w:cs="宋体"/>
          <w:color w:val="000000" w:themeColor="text1"/>
          <w:sz w:val="21"/>
          <w:szCs w:val="21"/>
          <w:highlight w:val="none"/>
          <w14:textFill>
            <w14:solidFill>
              <w14:schemeClr w14:val="tx1"/>
            </w14:solidFill>
          </w14:textFill>
        </w:rPr>
        <w:t xml:space="preserve">4、因苏采云</w:t>
      </w:r>
      <w:r>
        <w:rPr>
          <w:rFonts w:hint="eastAsia" w:ascii="宋体" w:hAnsi="宋体" w:cs="宋体"/>
          <w:color w:val="000000" w:themeColor="text1"/>
          <w:sz w:val="21"/>
          <w:szCs w:val="21"/>
          <w:highlight w:val="none"/>
          <w:lang w:eastAsia="zh-CN"/>
          <w14:textFill>
            <w14:solidFill>
              <w14:schemeClr w14:val="tx1"/>
            </w14:solidFill>
          </w14:textFill>
        </w:rPr>
        <w:t xml:space="preserve">系统故障</w:t>
      </w:r>
      <w:r>
        <w:rPr>
          <w:rFonts w:hint="eastAsia" w:ascii="宋体" w:hAnsi="宋体" w:cs="宋体"/>
          <w:color w:val="000000" w:themeColor="text1"/>
          <w:sz w:val="21"/>
          <w:szCs w:val="21"/>
          <w:highlight w:val="none"/>
          <w14:textFill>
            <w14:solidFill>
              <w14:schemeClr w14:val="tx1"/>
            </w14:solidFill>
          </w14:textFill>
        </w:rPr>
        <w:t xml:space="preserve">原因造成开标不成功的。</w:t>
      </w:r>
      <w:r/>
    </w:p>
    <w:p>
      <w:pPr>
        <w:pStyle w:val="1068"/>
        <w:ind w:firstLine="422"/>
        <w:spacing w:line="360" w:lineRule="auto"/>
        <w:rPr>
          <w:rFonts w:ascii="宋体" w:hAnsi="宋体" w:cs="宋体"/>
          <w:b/>
          <w:bCs/>
          <w:color w:val="000000" w:themeColor="text1"/>
          <w:sz w:val="21"/>
          <w:szCs w:val="21"/>
          <w:highlight w:val="none"/>
          <w14:textFill>
            <w14:solidFill>
              <w14:schemeClr w14:val="tx1"/>
            </w14:solidFill>
          </w14:textFill>
        </w:rPr>
        <w:outlineLvl w:val="0"/>
      </w:pPr>
      <w:r>
        <w:rPr>
          <w:rFonts w:hint="eastAsia" w:ascii="宋体" w:hAnsi="宋体" w:cs="宋体"/>
          <w:b/>
          <w:bCs/>
          <w:color w:val="000000" w:themeColor="text1"/>
          <w:sz w:val="21"/>
          <w:szCs w:val="21"/>
          <w:highlight w:val="none"/>
          <w14:textFill>
            <w14:solidFill>
              <w14:schemeClr w14:val="tx1"/>
            </w14:solidFill>
          </w14:textFill>
        </w:rPr>
        <w:t xml:space="preserve">九、综合说明</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1、采购代理</w:t>
      </w:r>
      <w:bookmarkStart w:id="18" w:name="_GoBack"/>
      <w:r>
        <w:rPr>
          <w:rFonts w:hint="eastAsia" w:ascii="宋体" w:hAnsi="宋体" w:cs="宋体"/>
          <w:color w:val="000000" w:themeColor="text1"/>
          <w:szCs w:val="21"/>
          <w:highlight w:val="none"/>
          <w:lang w:val="zh-TW" w:eastAsia="zh-TW"/>
          <w14:textFill>
            <w14:solidFill>
              <w14:schemeClr w14:val="tx1"/>
            </w14:solidFill>
          </w14:textFill>
        </w:rPr>
        <w:t xml:space="preserve">服务费</w:t>
      </w:r>
      <w:bookmarkEnd w:id="18"/>
      <w:r/>
      <w:r/>
    </w:p>
    <w:p>
      <w:pPr>
        <w:ind w:firstLine="420"/>
        <w:jc w:val="left"/>
        <w:spacing w:line="360" w:lineRule="auto"/>
        <w:widowControl/>
        <w:rPr>
          <w:rFonts w:ascii="宋体" w:hAnsi="宋体" w:cs="宋体"/>
          <w:color w:val="000000" w:themeColor="text1"/>
          <w:szCs w:val="21"/>
          <w:highlight w:val="none"/>
          <w:lang w:val="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领取成交通知时成交供应商向</w:t>
      </w:r>
      <w:r>
        <w:rPr>
          <w:rFonts w:hint="eastAsia" w:ascii="宋体" w:hAnsi="宋体" w:cs="宋体"/>
          <w:color w:val="000000" w:themeColor="text1"/>
          <w:szCs w:val="21"/>
          <w:highlight w:val="none"/>
          <w14:textFill>
            <w14:solidFill>
              <w14:schemeClr w14:val="tx1"/>
            </w14:solidFill>
          </w14:textFill>
        </w:rPr>
        <w:t xml:space="preserve">采购</w:t>
      </w:r>
      <w:r>
        <w:rPr>
          <w:rFonts w:hint="eastAsia" w:ascii="宋体" w:hAnsi="宋体" w:cs="宋体"/>
          <w:color w:val="000000" w:themeColor="text1"/>
          <w:szCs w:val="21"/>
          <w:highlight w:val="none"/>
          <w:lang w:val="zh-TW"/>
          <w14:textFill>
            <w14:solidFill>
              <w14:schemeClr w14:val="tx1"/>
            </w14:solidFill>
          </w14:textFill>
        </w:rPr>
        <w:t xml:space="preserve">代理机构支付服务费。其收取标准按预算金额100万元以下费率为预算金额的1.5%；预算金额100万元-500万元费率为预算金额的1.1%；预算金额500万元-1000万元费率为预算金额的0.8%的差额定率累进法计算收取。本项目采购代理服务费</w:t>
      </w:r>
      <w:r>
        <w:rPr>
          <w:rFonts w:hint="eastAsia" w:ascii="宋体" w:hAnsi="宋体" w:cs="宋体"/>
          <w:color w:val="000000" w:themeColor="text1"/>
          <w:szCs w:val="21"/>
          <w:highlight w:val="none"/>
          <w:lang w:val="en-US" w:eastAsia="zh-CN"/>
          <w14:textFill>
            <w14:solidFill>
              <w14:schemeClr w14:val="tx1"/>
            </w14:solidFill>
          </w14:textFill>
        </w:rPr>
        <w:t xml:space="preserve">经中介超市竞价</w:t>
      </w:r>
      <w:r>
        <w:rPr>
          <w:rFonts w:hint="eastAsia" w:ascii="宋体" w:hAnsi="宋体" w:cs="宋体"/>
          <w:color w:val="000000" w:themeColor="text1"/>
          <w:szCs w:val="21"/>
          <w:highlight w:val="none"/>
          <w:lang w:val="zh-TW"/>
          <w14:textFill>
            <w14:solidFill>
              <w14:schemeClr w14:val="tx1"/>
            </w14:solidFill>
          </w14:textFill>
        </w:rPr>
        <w:t xml:space="preserve">为：</w:t>
      </w:r>
      <w:r>
        <w:rPr>
          <w:rFonts w:hint="eastAsia" w:ascii="宋体" w:hAnsi="宋体" w:cs="宋体"/>
          <w:color w:val="000000" w:themeColor="text1"/>
          <w:szCs w:val="21"/>
          <w:highlight w:val="none"/>
          <w:lang w:val="en-US" w:eastAsia="zh-CN"/>
          <w14:textFill>
            <w14:solidFill>
              <w14:schemeClr w14:val="tx1"/>
            </w14:solidFill>
          </w14:textFill>
        </w:rPr>
        <w:t xml:space="preserve">人民币叁仟陆佰元整（</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3600</w:t>
      </w:r>
      <w:r>
        <w:rPr>
          <w:rFonts w:hint="eastAsia" w:ascii="宋体" w:hAnsi="宋体" w:cs="宋体"/>
          <w:color w:val="000000" w:themeColor="text1"/>
          <w:szCs w:val="21"/>
          <w:highlight w:val="none"/>
          <w:lang w:val="zh-TW" w:eastAsia="zh-CN"/>
          <w14:textFill>
            <w14:solidFill>
              <w14:schemeClr w14:val="tx1"/>
            </w14:solidFill>
          </w14:textFill>
        </w:rPr>
        <w:t xml:space="preserve">.00</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zh-TW"/>
          <w14:textFill>
            <w14:solidFill>
              <w14:schemeClr w14:val="tx1"/>
            </w14:solidFill>
          </w14:textFill>
        </w:rPr>
        <w:t xml:space="preserve">采购代理服务费由成交单位支付，请各供应商在报价时予以综合考虑。</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服务费交纳</w:t>
      </w:r>
      <w:r>
        <w:rPr>
          <w:rFonts w:hint="eastAsia" w:ascii="宋体" w:hAnsi="宋体" w:cs="宋体"/>
          <w:color w:val="000000" w:themeColor="text1"/>
          <w:szCs w:val="21"/>
          <w:highlight w:val="none"/>
          <w:lang w:val="zh-TW"/>
          <w14:textFill>
            <w14:solidFill>
              <w14:schemeClr w14:val="tx1"/>
            </w14:solidFill>
          </w14:textFill>
        </w:rPr>
        <w:t xml:space="preserve">账</w:t>
      </w:r>
      <w:r>
        <w:rPr>
          <w:rFonts w:hint="eastAsia" w:ascii="宋体" w:hAnsi="宋体" w:cs="宋体"/>
          <w:color w:val="000000" w:themeColor="text1"/>
          <w:szCs w:val="21"/>
          <w:highlight w:val="none"/>
          <w:lang w:val="zh-TW" w:eastAsia="zh-TW"/>
          <w14:textFill>
            <w14:solidFill>
              <w14:schemeClr w14:val="tx1"/>
            </w14:solidFill>
          </w14:textFill>
        </w:rPr>
        <w:t xml:space="preserve">户：苏州市宇杰工程技术服务咨询有限公司</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账</w:t>
      </w:r>
      <w:r>
        <w:rPr>
          <w:rFonts w:hint="eastAsia" w:ascii="宋体" w:hAnsi="宋体" w:cs="宋体"/>
          <w:color w:val="000000" w:themeColor="text1"/>
          <w:szCs w:val="21"/>
          <w:highlight w:val="none"/>
          <w:lang w:val="zh-TW" w:eastAsia="zh-TW"/>
          <w14:textFill>
            <w14:solidFill>
              <w14:schemeClr w14:val="tx1"/>
            </w14:solidFill>
          </w14:textFill>
        </w:rPr>
        <w:t xml:space="preserve">号：8112001014900418757</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开户银行：中信银行吴江支行</w:t>
      </w:r>
      <w:r/>
    </w:p>
    <w:p>
      <w:pPr>
        <w:numPr>
          <w:ilvl w:val="0"/>
          <w:numId w:val="0"/>
        </w:numPr>
        <w:ind w:left="0"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TW" w:eastAsia="zh-TW"/>
          <w14:textFill>
            <w14:solidFill>
              <w14:schemeClr w14:val="tx1"/>
            </w14:solidFill>
          </w14:textFill>
        </w:rPr>
        <w:t xml:space="preserve">磋商说明：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（1）网上报名不成功或者不符合供应商资格要求的响应文件将被拒绝；</w:t>
      </w:r>
      <w:r/>
    </w:p>
    <w:p>
      <w:pPr>
        <w:ind w:firstLine="420"/>
        <w:spacing w:line="360" w:lineRule="auto"/>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不得少于2家），磋商采购失败。</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TW" w:eastAsia="zh-TW"/>
          <w14:textFill>
            <w14:solidFill>
              <w14:schemeClr w14:val="tx1"/>
            </w14:solidFill>
          </w14:textFill>
        </w:rPr>
        <w:t xml:space="preserve">、</w:t>
      </w:r>
      <w:r>
        <w:rPr>
          <w:rFonts w:hint="eastAsia" w:ascii="宋体" w:hAnsi="宋体" w:cs="宋体"/>
          <w:b/>
          <w:bCs/>
          <w:color w:val="000000" w:themeColor="text1"/>
          <w:szCs w:val="21"/>
          <w:highlight w:val="none"/>
          <w:lang w:val="zh-TW" w:eastAsia="zh-TW"/>
          <w14:textFill>
            <w14:solidFill>
              <w14:schemeClr w14:val="tx1"/>
            </w14:solidFill>
          </w14:textFill>
        </w:rPr>
        <w:t xml:space="preserve">★响应文件的有效期</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b/>
          <w:bCs/>
          <w:color w:val="000000" w:themeColor="text1"/>
          <w:szCs w:val="21"/>
          <w:highlight w:val="none"/>
          <w:lang w:val="zh-TW" w:eastAsia="zh-TW"/>
          <w14:textFill>
            <w14:solidFill>
              <w14:schemeClr w14:val="tx1"/>
            </w14:solidFill>
          </w14:textFill>
        </w:rPr>
        <w:t xml:space="preserve">自</w:t>
      </w:r>
      <w:r>
        <w:rPr>
          <w:rFonts w:hint="eastAsia" w:ascii="宋体" w:hAnsi="宋体" w:cs="宋体"/>
          <w:b/>
          <w:bCs/>
          <w:color w:val="000000" w:themeColor="text1"/>
          <w:szCs w:val="21"/>
          <w:highlight w:val="none"/>
          <w14:textFill>
            <w14:solidFill>
              <w14:schemeClr w14:val="tx1"/>
            </w14:solidFill>
          </w14:textFill>
        </w:rPr>
        <w:t xml:space="preserve">磋商</w:t>
      </w:r>
      <w:r>
        <w:rPr>
          <w:rFonts w:hint="eastAsia" w:ascii="宋体" w:hAnsi="宋体" w:cs="宋体"/>
          <w:b/>
          <w:bCs/>
          <w:color w:val="000000" w:themeColor="text1"/>
          <w:szCs w:val="21"/>
          <w:highlight w:val="none"/>
          <w:lang w:val="zh-TW" w:eastAsia="zh-TW"/>
          <w14:textFill>
            <w14:solidFill>
              <w14:schemeClr w14:val="tx1"/>
            </w14:solidFill>
          </w14:textFill>
        </w:rPr>
        <w:t xml:space="preserve">日起</w:t>
      </w:r>
      <w:r>
        <w:rPr>
          <w:rFonts w:hint="eastAsia" w:ascii="宋体" w:hAnsi="宋体" w:cs="宋体"/>
          <w:b/>
          <w:bCs/>
          <w:color w:val="000000" w:themeColor="text1"/>
          <w:szCs w:val="21"/>
          <w:highlight w:val="none"/>
          <w14:textFill>
            <w14:solidFill>
              <w14:schemeClr w14:val="tx1"/>
            </w14:solidFill>
          </w14:textFill>
        </w:rPr>
        <w:t xml:space="preserve">6</w:t>
      </w:r>
      <w:r>
        <w:rPr>
          <w:rFonts w:hint="eastAsia" w:ascii="宋体" w:hAnsi="宋体" w:cs="宋体"/>
          <w:b/>
          <w:bCs/>
          <w:color w:val="000000" w:themeColor="text1"/>
          <w:szCs w:val="21"/>
          <w:highlight w:val="none"/>
          <w:lang w:val="zh-TW" w:eastAsia="zh-TW"/>
          <w14:textFill>
            <w14:solidFill>
              <w14:schemeClr w14:val="tx1"/>
            </w14:solidFill>
          </w14:textFill>
        </w:rPr>
        <w:t xml:space="preserve">0天</w:t>
      </w:r>
      <w:r>
        <w:rPr>
          <w:rFonts w:hint="eastAsia" w:ascii="宋体" w:hAnsi="宋体" w:cs="宋体"/>
          <w:color w:val="000000" w:themeColor="text1"/>
          <w:szCs w:val="21"/>
          <w:highlight w:val="none"/>
          <w:lang w:val="zh-TW" w:eastAsia="zh-TW"/>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响应文件</w:t>
      </w:r>
      <w:r>
        <w:rPr>
          <w:rFonts w:hint="eastAsia" w:ascii="宋体" w:hAnsi="宋体" w:cs="宋体"/>
          <w:color w:val="000000" w:themeColor="text1"/>
          <w:szCs w:val="21"/>
          <w:highlight w:val="none"/>
          <w:lang w:val="zh-TW" w:eastAsia="zh-TW"/>
          <w14:textFill>
            <w14:solidFill>
              <w14:schemeClr w14:val="tx1"/>
            </w14:solidFill>
          </w14:textFill>
        </w:rPr>
        <w:t xml:space="preserve">应保持有效。</w:t>
      </w:r>
      <w:r>
        <w:rPr>
          <w:rFonts w:hint="eastAsia" w:ascii="宋体" w:hAnsi="宋体" w:cs="宋体"/>
          <w:color w:val="000000" w:themeColor="text1"/>
          <w:szCs w:val="21"/>
          <w:highlight w:val="none"/>
          <w14:textFill>
            <w14:solidFill>
              <w14:schemeClr w14:val="tx1"/>
            </w14:solidFill>
          </w14:textFill>
        </w:rPr>
        <w:t xml:space="preserve">无有效期或</w:t>
      </w:r>
      <w:r>
        <w:rPr>
          <w:rFonts w:hint="eastAsia" w:ascii="宋体" w:hAnsi="宋体" w:cs="宋体"/>
          <w:color w:val="000000" w:themeColor="text1"/>
          <w:szCs w:val="21"/>
          <w:highlight w:val="none"/>
          <w:lang w:val="zh-TW" w:eastAsia="zh-TW"/>
          <w14:textFill>
            <w14:solidFill>
              <w14:schemeClr w14:val="tx1"/>
            </w14:solidFill>
          </w14:textFill>
        </w:rPr>
        <w:t xml:space="preserve">有效期短于这个规定期限的，</w:t>
      </w:r>
      <w:r>
        <w:rPr>
          <w:rFonts w:hint="eastAsia" w:ascii="宋体" w:hAnsi="宋体" w:cs="宋体"/>
          <w:color w:val="000000" w:themeColor="text1"/>
          <w:szCs w:val="21"/>
          <w:highlight w:val="none"/>
          <w14:textFill>
            <w14:solidFill>
              <w14:schemeClr w14:val="tx1"/>
            </w14:solidFill>
          </w14:textFill>
        </w:rPr>
        <w:t xml:space="preserve">视为非实质性响应</w:t>
      </w:r>
      <w:r>
        <w:rPr>
          <w:rFonts w:hint="eastAsia" w:ascii="宋体" w:hAnsi="宋体" w:cs="宋体"/>
          <w:color w:val="000000" w:themeColor="text1"/>
          <w:szCs w:val="21"/>
          <w:highlight w:val="none"/>
          <w:lang w:val="zh-TW" w:eastAsia="zh-TW"/>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在特殊情况下，采购代理机构可与</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协商延长</w:t>
      </w:r>
      <w:r>
        <w:rPr>
          <w:rFonts w:hint="eastAsia" w:ascii="宋体" w:hAnsi="宋体" w:cs="宋体"/>
          <w:color w:val="000000" w:themeColor="text1"/>
          <w:szCs w:val="21"/>
          <w:highlight w:val="none"/>
          <w14:textFill>
            <w14:solidFill>
              <w14:schemeClr w14:val="tx1"/>
            </w14:solidFill>
          </w14:textFill>
        </w:rPr>
        <w:t xml:space="preserve">响应文件</w:t>
      </w:r>
      <w:r>
        <w:rPr>
          <w:rFonts w:hint="eastAsia" w:ascii="宋体" w:hAnsi="宋体" w:cs="宋体"/>
          <w:color w:val="000000" w:themeColor="text1"/>
          <w:szCs w:val="21"/>
          <w:highlight w:val="none"/>
          <w:lang w:val="zh-TW" w:eastAsia="zh-TW"/>
          <w14:textFill>
            <w14:solidFill>
              <w14:schemeClr w14:val="tx1"/>
            </w14:solidFill>
          </w14:textFill>
        </w:rPr>
        <w:t xml:space="preserve">的有效期。这种要求和答复都应以书面、传真、或电子邮件的形式进行。 同意延长有效期的</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不能修改响应文件。拒绝接受延期要求的</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响应文件</w:t>
      </w:r>
      <w:r>
        <w:rPr>
          <w:rFonts w:hint="eastAsia" w:ascii="宋体" w:hAnsi="宋体" w:cs="宋体"/>
          <w:color w:val="000000" w:themeColor="text1"/>
          <w:szCs w:val="21"/>
          <w:highlight w:val="none"/>
          <w:lang w:val="zh-TW" w:eastAsia="zh-TW"/>
          <w14:textFill>
            <w14:solidFill>
              <w14:schemeClr w14:val="tx1"/>
            </w14:solidFill>
          </w14:textFill>
        </w:rPr>
        <w:t xml:space="preserve">将被拒绝。</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无论成交与否</w:t>
      </w:r>
      <w:r>
        <w:rPr>
          <w:rFonts w:hint="eastAsia" w:ascii="宋体" w:hAnsi="宋体" w:cs="宋体"/>
          <w:color w:val="000000" w:themeColor="text1"/>
          <w:szCs w:val="21"/>
          <w:highlight w:val="none"/>
          <w14:textFill>
            <w14:solidFill>
              <w14:schemeClr w14:val="tx1"/>
            </w14:solidFill>
          </w14:textFill>
        </w:rPr>
        <w:t xml:space="preserve">，采购单位不承担投标（响应）单位的任何费用，所有投标（响应）响应文件均不退还。</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、确定成交供应商</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（1）采购人委托评审小组，按照排序由高到低的原则确定成交供应商。</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（2）采购代理机构在成交供应商确定后2个工作日内公告成交结果。</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（3）成交通知书/未成交通知书。</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成交公告发布后，成交单位可向代理机构领取成交通知书。</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成交通知书将成为合同的组成部分。</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（4）磋商采购单位对未成交单位不承担解释未成交原因的义务。</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TW" w:eastAsia="zh-TW"/>
          <w14:textFill>
            <w14:solidFill>
              <w14:schemeClr w14:val="tx1"/>
            </w14:solidFill>
          </w14:textFill>
        </w:rPr>
        <w:t xml:space="preserve">、质疑处理</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采购代理机构：苏州市宇杰工程技术服务咨询有限公司</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地址：</w:t>
      </w:r>
      <w:r>
        <w:rPr>
          <w:rFonts w:hint="eastAsia" w:ascii="宋体" w:hAnsi="宋体" w:cs="宋体"/>
          <w:color w:val="000000" w:themeColor="text1"/>
          <w:szCs w:val="21"/>
          <w:highlight w:val="none"/>
          <w:lang w:val="zh-TW" w:eastAsia="zh-CN"/>
          <w14:textFill>
            <w14:solidFill>
              <w14:schemeClr w14:val="tx1"/>
            </w14:solidFill>
          </w14:textFill>
        </w:rPr>
        <w:t xml:space="preserve">苏州市</w:t>
      </w:r>
      <w:r>
        <w:rPr>
          <w:rFonts w:hint="eastAsia" w:ascii="宋体" w:hAnsi="宋体" w:cs="宋体"/>
          <w:color w:val="000000" w:themeColor="text1"/>
          <w:szCs w:val="21"/>
          <w:highlight w:val="none"/>
          <w:lang w:val="zh-TW"/>
          <w14:textFill>
            <w14:solidFill>
              <w14:schemeClr w14:val="tx1"/>
            </w14:solidFill>
          </w14:textFill>
        </w:rPr>
        <w:t xml:space="preserve">吴江区交通路3236号</w:t>
      </w:r>
      <w:r>
        <w:rPr>
          <w:rFonts w:hint="eastAsia" w:ascii="宋体" w:hAnsi="宋体" w:cs="宋体"/>
          <w:color w:val="000000" w:themeColor="text1"/>
          <w:szCs w:val="21"/>
          <w:highlight w:val="none"/>
          <w:lang w:val="en-US" w:eastAsia="zh-CN"/>
          <w14:textFill>
            <w14:solidFill>
              <w14:schemeClr w14:val="tx1"/>
            </w14:solidFill>
          </w14:textFill>
        </w:rPr>
        <w:t xml:space="preserve">二楼</w:t>
      </w:r>
      <w:r>
        <w:rPr>
          <w:rFonts w:hint="eastAsia" w:ascii="宋体" w:hAnsi="宋体" w:cs="宋体"/>
          <w:color w:val="000000" w:themeColor="text1"/>
          <w:szCs w:val="21"/>
          <w:highlight w:val="none"/>
          <w:lang w:val="zh-TW" w:eastAsia="zh-TW"/>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邮编：215200</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电话：0512-63663868、18913055868    </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盛晓蓉</w:t>
      </w:r>
      <w:r>
        <w:rPr>
          <w:rFonts w:hint="eastAsia" w:ascii="宋体" w:hAnsi="宋体" w:cs="宋体"/>
          <w:color w:val="000000" w:themeColor="text1"/>
          <w:szCs w:val="21"/>
          <w:highlight w:val="none"/>
          <w:lang w:val="zh-TW" w:eastAsia="zh-TW"/>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提交方式：书面形式原件（邮寄或当面递交）</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进行相应的行政处罚。</w:t>
      </w:r>
      <w:r/>
    </w:p>
    <w:p>
      <w:pPr>
        <w:ind w:firstLine="420"/>
        <w:jc w:val="left"/>
        <w:spacing w:line="360" w:lineRule="auto"/>
        <w:widowControl/>
        <w:rPr>
          <w:rFonts w:hint="eastAsia"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TW" w:eastAsia="zh-TW"/>
          <w14:textFill>
            <w14:solidFill>
              <w14:schemeClr w14:val="tx1"/>
            </w14:solidFill>
          </w14:textFill>
        </w:rPr>
        <w:t xml:space="preserve">履约保证金</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如有</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w:t>
      </w:r>
      <w:r/>
    </w:p>
    <w:p>
      <w:pPr>
        <w:ind w:firstLine="420"/>
        <w:jc w:val="left"/>
        <w:spacing w:line="360" w:lineRule="auto"/>
        <w:widowControl/>
        <w:rPr>
          <w:rFonts w:hint="eastAsia"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成交单位应按规定提交履约保证金，以支票、汇票、本票或者金融机构、担保机构出具的保函等非现金形式提交。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成交单位必须在发出成交通知书后（合同签订前）的三日内按规定将履约保证金交至采购人指定账户。履约保证金用以约束供应商在合同履行中的行为，弥补合同执行中由于自身行为可能给采购人带来的各种损失。如果成交单位不按照规定，采购单位有权取消本次采购成交决定，并按投标（响应）保证承诺书中承诺履行违约赔偿。</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lang w:val="zh-TW" w:eastAsia="zh-TW"/>
          <w14:textFill>
            <w14:solidFill>
              <w14:schemeClr w14:val="tx1"/>
            </w14:solidFill>
          </w14:textFill>
        </w:rPr>
        <w:t xml:space="preserve">、如遇服务范围内有大的调整情况，采购单位将提前告知成交单位，合同内容经双方协商调整。</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lang w:val="zh-TW" w:eastAsia="zh-TW"/>
          <w14:textFill>
            <w14:solidFill>
              <w14:schemeClr w14:val="tx1"/>
            </w14:solidFill>
          </w14:textFill>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000000" w:themeColor="text1"/>
          <w:szCs w:val="21"/>
          <w:highlight w:val="none"/>
          <w14:textFill>
            <w14:solidFill>
              <w14:schemeClr w14:val="tx1"/>
            </w14:solidFill>
          </w14:textFill>
        </w:rPr>
        <w:t xml:space="preserve">任何</w:t>
      </w:r>
      <w:r>
        <w:rPr>
          <w:rFonts w:hint="eastAsia" w:ascii="宋体" w:hAnsi="宋体" w:cs="宋体"/>
          <w:color w:val="000000" w:themeColor="text1"/>
          <w:szCs w:val="21"/>
          <w:highlight w:val="none"/>
          <w:lang w:val="zh-TW" w:eastAsia="zh-TW"/>
          <w14:textFill>
            <w14:solidFill>
              <w14:schemeClr w14:val="tx1"/>
            </w14:solidFill>
          </w14:textFill>
        </w:rPr>
        <w:t xml:space="preserve">责任。</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lang w:val="zh-TW" w:eastAsia="zh-TW"/>
          <w14:textFill>
            <w14:solidFill>
              <w14:schemeClr w14:val="tx1"/>
            </w14:solidFill>
          </w14:textFill>
        </w:rPr>
        <w:t xml:space="preserve">、本</w:t>
      </w:r>
      <w:r>
        <w:rPr>
          <w:rFonts w:hint="eastAsia" w:ascii="宋体" w:hAnsi="宋体" w:cs="宋体"/>
          <w:color w:val="000000" w:themeColor="text1"/>
          <w:szCs w:val="21"/>
          <w:highlight w:val="none"/>
          <w:lang w:val="zh-TW"/>
          <w14:textFill>
            <w14:solidFill>
              <w14:schemeClr w14:val="tx1"/>
            </w14:solidFill>
          </w14:textFill>
        </w:rPr>
        <w:t xml:space="preserve">采购文件</w:t>
      </w:r>
      <w:r>
        <w:rPr>
          <w:rFonts w:hint="eastAsia" w:ascii="宋体" w:hAnsi="宋体" w:cs="宋体"/>
          <w:color w:val="000000" w:themeColor="text1"/>
          <w:szCs w:val="21"/>
          <w:highlight w:val="none"/>
          <w:lang w:val="zh-TW" w:eastAsia="zh-TW"/>
          <w14:textFill>
            <w14:solidFill>
              <w14:schemeClr w14:val="tx1"/>
            </w14:solidFill>
          </w14:textFill>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、本</w:t>
      </w:r>
      <w:r>
        <w:rPr>
          <w:rFonts w:hint="eastAsia" w:ascii="宋体" w:hAnsi="宋体" w:cs="宋体"/>
          <w:color w:val="000000" w:themeColor="text1"/>
          <w:szCs w:val="21"/>
          <w:highlight w:val="none"/>
          <w:lang w:val="zh-TW"/>
          <w14:textFill>
            <w14:solidFill>
              <w14:schemeClr w14:val="tx1"/>
            </w14:solidFill>
          </w14:textFill>
        </w:rPr>
        <w:t xml:space="preserve">采购文件</w:t>
      </w:r>
      <w:r>
        <w:rPr>
          <w:rFonts w:hint="eastAsia" w:ascii="宋体" w:hAnsi="宋体" w:cs="宋体"/>
          <w:color w:val="000000" w:themeColor="text1"/>
          <w:szCs w:val="21"/>
          <w:highlight w:val="none"/>
          <w:lang w:val="zh-TW" w:eastAsia="zh-TW"/>
          <w14:textFill>
            <w14:solidFill>
              <w14:schemeClr w14:val="tx1"/>
            </w14:solidFill>
          </w14:textFill>
        </w:rPr>
        <w:t xml:space="preserve">中所称的“以上</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以下</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内</w:t>
      </w:r>
      <w:r>
        <w:rPr>
          <w:rFonts w:hint="eastAsia" w:ascii="宋体" w:hAnsi="宋体" w:cs="宋体"/>
          <w:color w:val="000000" w:themeColor="text1"/>
          <w:szCs w:val="21"/>
          <w:highlight w:val="none"/>
          <w:lang w:val="zh-TW" w:eastAsia="zh-CN"/>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以内”，包括本数；所称的“不足”，不包括本数。 </w:t>
      </w:r>
      <w:r/>
    </w:p>
    <w:p>
      <w:pPr>
        <w:ind w:firstLine="420"/>
        <w:jc w:val="left"/>
        <w:spacing w:line="360" w:lineRule="auto"/>
        <w:widowControl/>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TW" w:eastAsia="zh-TW"/>
          <w14:textFill>
            <w14:solidFill>
              <w14:schemeClr w14:val="tx1"/>
            </w14:solidFill>
          </w14:textFill>
        </w:rPr>
        <w:t xml:space="preserve">、凡涉及采购</w:t>
      </w:r>
      <w:r>
        <w:rPr>
          <w:rFonts w:hint="eastAsia" w:ascii="宋体" w:hAnsi="宋体" w:cs="宋体"/>
          <w:color w:val="000000" w:themeColor="text1"/>
          <w:szCs w:val="21"/>
          <w:highlight w:val="none"/>
          <w:lang w:val="zh-TW"/>
          <w14:textFill>
            <w14:solidFill>
              <w14:schemeClr w14:val="tx1"/>
            </w14:solidFill>
          </w14:textFill>
        </w:rPr>
        <w:t xml:space="preserve">文件</w:t>
      </w:r>
      <w:r>
        <w:rPr>
          <w:rFonts w:hint="eastAsia" w:ascii="宋体" w:hAnsi="宋体" w:cs="宋体"/>
          <w:color w:val="000000" w:themeColor="text1"/>
          <w:szCs w:val="21"/>
          <w:highlight w:val="none"/>
          <w:lang w:val="zh-TW" w:eastAsia="zh-TW"/>
          <w14:textFill>
            <w14:solidFill>
              <w14:schemeClr w14:val="tx1"/>
            </w14:solidFill>
          </w14:textFill>
        </w:rPr>
        <w:t xml:space="preserve">的补充说明和修改，均以苏州</w:t>
      </w:r>
      <w:r>
        <w:rPr>
          <w:rFonts w:hint="eastAsia" w:ascii="宋体" w:hAnsi="宋体" w:cs="宋体"/>
          <w:color w:val="000000" w:themeColor="text1"/>
          <w:szCs w:val="21"/>
          <w:highlight w:val="none"/>
          <w14:textFill>
            <w14:solidFill>
              <w14:schemeClr w14:val="tx1"/>
            </w14:solidFill>
          </w14:textFill>
        </w:rPr>
        <w:t xml:space="preserve">市</w:t>
      </w:r>
      <w:r>
        <w:rPr>
          <w:rFonts w:hint="eastAsia" w:ascii="宋体" w:hAnsi="宋体" w:cs="宋体"/>
          <w:color w:val="000000" w:themeColor="text1"/>
          <w:szCs w:val="21"/>
          <w:highlight w:val="none"/>
          <w:lang w:val="zh-TW" w:eastAsia="zh-TW"/>
          <w14:textFill>
            <w14:solidFill>
              <w14:schemeClr w14:val="tx1"/>
            </w14:solidFill>
          </w14:textFill>
        </w:rPr>
        <w:t xml:space="preserve">政府采购网上发布的通知为准。</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十</w:t>
      </w:r>
      <w:r>
        <w:rPr>
          <w:rFonts w:hint="eastAsia" w:ascii="宋体" w:hAnsi="宋体" w:cs="宋体"/>
          <w:color w:val="000000" w:themeColor="text1"/>
          <w:szCs w:val="21"/>
          <w:highlight w:val="none"/>
          <w:lang w:val="zh-TW" w:eastAsia="zh-TW"/>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cs="宋体"/>
          <w:color w:val="000000" w:themeColor="text1"/>
          <w:szCs w:val="21"/>
          <w:highlight w:val="none"/>
          <w:lang w:val="zh-TW" w:eastAsia="zh-TW"/>
          <w14:textFill>
            <w14:solidFill>
              <w14:schemeClr w14:val="tx1"/>
            </w14:solidFill>
          </w14:textFill>
        </w:rPr>
        <w:t xml:space="preserve">查询时间：响应文件递交截止时间后。</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（二）</w:t>
      </w:r>
      <w:r>
        <w:rPr>
          <w:rFonts w:hint="eastAsia" w:ascii="宋体" w:hAnsi="宋体" w:cs="宋体"/>
          <w:color w:val="000000" w:themeColor="text1"/>
          <w:szCs w:val="21"/>
          <w:highlight w:val="none"/>
          <w:lang w:val="zh-TW" w:eastAsia="zh-TW"/>
          <w14:textFill>
            <w14:solidFill>
              <w14:schemeClr w14:val="tx1"/>
            </w14:solidFill>
          </w14:textFill>
        </w:rPr>
        <w:t xml:space="preserve">查询渠道：采购代理机构会在接收响应文件截止时间后</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登录“苏采云”系统可一键</w:t>
      </w:r>
      <w:r>
        <w:rPr>
          <w:rFonts w:hint="eastAsia" w:ascii="宋体" w:hAnsi="宋体" w:cs="宋体"/>
          <w:color w:val="000000" w:themeColor="text1"/>
          <w:szCs w:val="21"/>
          <w:highlight w:val="none"/>
          <w14:textFill>
            <w14:solidFill>
              <w14:schemeClr w14:val="tx1"/>
            </w14:solidFill>
          </w14:textFill>
        </w:rPr>
        <w:t xml:space="preserve">链接至</w:t>
      </w:r>
      <w:r>
        <w:rPr>
          <w:rFonts w:hint="eastAsia" w:ascii="宋体" w:hAnsi="宋体" w:cs="宋体"/>
          <w:color w:val="000000" w:themeColor="text1"/>
          <w:szCs w:val="21"/>
          <w:highlight w:val="none"/>
          <w:lang w:val="zh-TW" w:eastAsia="zh-TW"/>
          <w14:textFill>
            <w14:solidFill>
              <w14:schemeClr w14:val="tx1"/>
            </w14:solidFill>
          </w14:textFill>
        </w:rPr>
        <w:t xml:space="preserve">“信用中国”</w:t>
      </w:r>
      <w:r>
        <w:rPr>
          <w:rFonts w:hint="eastAsia" w:ascii="宋体" w:hAnsi="宋体" w:cs="宋体"/>
          <w:color w:val="000000" w:themeColor="text1"/>
          <w:szCs w:val="21"/>
          <w:highlight w:val="none"/>
          <w14:textFill>
            <w14:solidFill>
              <w14:schemeClr w14:val="tx1"/>
            </w14:solidFill>
          </w14:textFill>
        </w:rPr>
        <w:t xml:space="preserve">查询供应商</w:t>
      </w:r>
      <w:r>
        <w:rPr>
          <w:rFonts w:hint="eastAsia" w:ascii="宋体" w:hAnsi="宋体" w:cs="宋体"/>
          <w:color w:val="000000" w:themeColor="text1"/>
          <w:szCs w:val="21"/>
          <w:highlight w:val="none"/>
          <w:lang w:val="zh-TW" w:eastAsia="zh-TW"/>
          <w14:textFill>
            <w14:solidFill>
              <w14:schemeClr w14:val="tx1"/>
            </w14:solidFill>
          </w14:textFill>
        </w:rPr>
        <w:t xml:space="preserve">的信用信息。</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（三）</w:t>
      </w:r>
      <w:r>
        <w:rPr>
          <w:rFonts w:hint="eastAsia" w:ascii="宋体" w:hAnsi="宋体" w:cs="宋体"/>
          <w:color w:val="000000" w:themeColor="text1"/>
          <w:szCs w:val="21"/>
          <w:highlight w:val="none"/>
          <w:lang w:val="zh-TW" w:eastAsia="zh-TW"/>
          <w14:textFill>
            <w14:solidFill>
              <w14:schemeClr w14:val="tx1"/>
            </w14:solidFill>
          </w14:textFill>
        </w:rPr>
        <w:t xml:space="preserve">查询证据留存方式：对存在失信信息的供应商，采购代理机构应填写《苏州市级政府采购供应商失信信息确认函》，由失信</w:t>
      </w:r>
      <w:r>
        <w:rPr>
          <w:rFonts w:hint="eastAsia" w:ascii="宋体" w:hAnsi="宋体" w:cs="宋体"/>
          <w:color w:val="000000" w:themeColor="text1"/>
          <w:szCs w:val="21"/>
          <w:highlight w:val="none"/>
          <w:lang w:val="zh-TW" w:eastAsia="zh-CN"/>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签名确认。同时，采购代理机构工作人员应根据确认的失信信息，</w:t>
      </w:r>
      <w:r>
        <w:rPr>
          <w:rFonts w:hint="eastAsia" w:ascii="宋体" w:hAnsi="宋体" w:cs="宋体"/>
          <w:color w:val="000000" w:themeColor="text1"/>
          <w:szCs w:val="21"/>
          <w:highlight w:val="none"/>
          <w:lang w:val="zh-TW"/>
          <w14:textFill>
            <w14:solidFill>
              <w14:schemeClr w14:val="tx1"/>
            </w14:solidFill>
          </w14:textFill>
        </w:rPr>
        <w:t xml:space="preserve">登录</w:t>
      </w:r>
      <w:r>
        <w:rPr>
          <w:rFonts w:hint="eastAsia" w:ascii="宋体" w:hAnsi="宋体" w:cs="宋体"/>
          <w:color w:val="000000" w:themeColor="text1"/>
          <w:szCs w:val="21"/>
          <w:highlight w:val="none"/>
          <w:lang w:val="zh-TW" w:eastAsia="zh-TW"/>
          <w14:textFill>
            <w14:solidFill>
              <w14:schemeClr w14:val="tx1"/>
            </w14:solidFill>
          </w14:textFill>
        </w:rPr>
        <w:t xml:space="preserve">到来源网站页面进行复核并打印，作为证据留存。</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（四）</w:t>
      </w:r>
      <w:r>
        <w:rPr>
          <w:rFonts w:hint="eastAsia" w:ascii="宋体" w:hAnsi="宋体" w:cs="宋体"/>
          <w:color w:val="000000" w:themeColor="text1"/>
          <w:szCs w:val="21"/>
          <w:highlight w:val="none"/>
          <w:lang w:val="zh-TW" w:eastAsia="zh-TW"/>
          <w14:textFill>
            <w14:solidFill>
              <w14:schemeClr w14:val="tx1"/>
            </w14:solidFill>
          </w14:textFill>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3"/>
      </w:pPr>
      <w:r>
        <w:rPr>
          <w:rFonts w:hint="eastAsia" w:ascii="宋体" w:hAnsi="宋体" w:cs="宋体"/>
          <w:color w:val="000000" w:themeColor="text1"/>
          <w:szCs w:val="21"/>
          <w:highlight w:val="none"/>
          <w:lang w:val="zh-TW" w:eastAsia="zh-TW"/>
          <w14:textFill>
            <w14:solidFill>
              <w14:schemeClr w14:val="tx1"/>
            </w14:solidFill>
          </w14:textFill>
        </w:rPr>
        <w:t xml:space="preserve">二）财政部门与法院、工商、税务等部门联合惩戒的失信信息，包括：</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被列入失信被执行人名单；</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TW" w:eastAsia="zh-TW"/>
          <w14:textFill>
            <w14:solidFill>
              <w14:schemeClr w14:val="tx1"/>
            </w14:solidFill>
          </w14:textFill>
        </w:rPr>
        <w:t xml:space="preserve">被列入重大税收违法案件当事人名单；</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themeColor="text1"/>
          <w:szCs w:val="21"/>
          <w:highlight w:val="none"/>
          <w:lang w:val="zh-TW" w:eastAsia="zh-TW"/>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十一、政策执行（如涉及）</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3、关于节能环保产品政府采购按《关于调整优化节能产品、环境标志产品政府采购执行机制的通知》（财库〔2019〕9号）、苏财购〔2019〕10号规定执行。</w:t>
      </w:r>
      <w:r/>
    </w:p>
    <w:p>
      <w:pPr>
        <w:ind w:firstLine="420"/>
        <w:spacing w:line="360" w:lineRule="auto"/>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p>
    <w:p>
      <w:pPr>
        <w:numPr>
          <w:ilvl w:val="0"/>
          <w:numId w:val="5"/>
        </w:numPr>
        <w:ind w:left="0" w:firstLine="420"/>
        <w:spacing w:line="360" w:lineRule="auto"/>
        <w:tabs>
          <w:tab w:val="left" w:pos="2870" w:leader="none"/>
        </w:tabs>
        <w:rPr>
          <w:rFonts w:hint="eastAsia" w:ascii="宋体" w:hAnsi="宋体" w:eastAsia="宋体" w:cs="宋体"/>
          <w:color w:val="000000" w:themeColor="text1"/>
          <w:szCs w:val="21"/>
          <w:highlight w:val="none"/>
          <w:lang w:val="zh-TW" w:eastAsia="zh-TW"/>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根据《关于推动解决政府采购异常低价问题相关工作的通知》（苏财购〔2025〕62号）</w:t>
      </w:r>
      <w:r>
        <w:rPr>
          <w:rFonts w:hint="eastAsia" w:ascii="宋体" w:hAnsi="宋体" w:cs="宋体"/>
          <w:color w:val="000000" w:themeColor="text1"/>
          <w:szCs w:val="21"/>
          <w:highlight w:val="none"/>
          <w:lang w:val="zh-TW" w:eastAsia="zh-CN"/>
          <w14:textFill>
            <w14:solidFill>
              <w14:schemeClr w14:val="tx1"/>
            </w14:solidFill>
          </w14:textFill>
        </w:rPr>
        <w:t xml:space="preserve">、《关于推动解决政府采购异常低价问题的通知》（财库〔2026〕2号）</w:t>
      </w:r>
      <w:r>
        <w:rPr>
          <w:rFonts w:hint="eastAsia" w:ascii="宋体" w:hAnsi="宋体" w:eastAsia="宋体" w:cs="宋体"/>
          <w:color w:val="000000" w:themeColor="text1"/>
          <w:szCs w:val="21"/>
          <w:highlight w:val="none"/>
          <w:lang w:val="zh-TW" w:eastAsia="zh-TW"/>
          <w14:textFill>
            <w14:solidFill>
              <w14:schemeClr w14:val="tx1"/>
            </w14:solidFill>
          </w14:textFill>
        </w:rPr>
        <w:t xml:space="preserve">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5"/>
        </w:numPr>
        <w:ind w:left="0" w:firstLine="420"/>
        <w:spacing w:line="360" w:lineRule="auto"/>
        <w:tabs>
          <w:tab w:val="left" w:pos="2870" w:leader="none"/>
        </w:tabs>
        <w:rPr>
          <w:rFonts w:hint="eastAsia" w:ascii="宋体" w:hAnsi="宋体" w:eastAsia="宋体" w:cs="宋体"/>
          <w:color w:val="000000" w:themeColor="text1"/>
          <w:szCs w:val="21"/>
          <w:highlight w:val="none"/>
          <w:lang w:val="zh-TW" w:eastAsia="zh-TW"/>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进一步明确政府采购促进残疾人就业政策</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color w:val="000000" w:themeColor="text1"/>
          <w:szCs w:val="21"/>
          <w:highlight w:val="none"/>
          <w:lang w:val="zh-TW" w:eastAsia="zh-CN"/>
          <w14:textFill>
            <w14:solidFill>
              <w14:schemeClr w14:val="tx1"/>
            </w14:solidFill>
          </w14:textFill>
        </w:rPr>
        <w:t xml:space="preserve">中华人民共和国政府采购法</w:t>
      </w:r>
      <w:r>
        <w:rPr>
          <w:rFonts w:hint="eastAsia" w:ascii="宋体" w:hAnsi="宋体" w:cs="宋体"/>
          <w:color w:val="000000" w:themeColor="text1"/>
          <w:szCs w:val="21"/>
          <w:highlight w:val="none"/>
          <w:lang w:val="zh-TW" w:eastAsia="zh-TW"/>
          <w14:textFill>
            <w14:solidFill>
              <w14:schemeClr w14:val="tx1"/>
            </w14:solidFill>
          </w14:textFill>
        </w:rPr>
        <w:t xml:space="preserve">》第七十七条第一款的规定追究法律责任。</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TW" w:eastAsia="zh-TW"/>
          <w14:textFill>
            <w14:solidFill>
              <w14:schemeClr w14:val="tx1"/>
            </w14:solidFill>
          </w14:textFill>
        </w:rPr>
        <w:t xml:space="preserve">、进一步明确政府采购支持监狱企业发展政策</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十二、</w:t>
      </w:r>
      <w:r>
        <w:rPr>
          <w:rFonts w:hint="eastAsia" w:ascii="宋体" w:hAnsi="宋体" w:cs="宋体"/>
          <w:b/>
          <w:bCs/>
          <w:color w:val="000000" w:themeColor="text1"/>
          <w:szCs w:val="21"/>
          <w:highlight w:val="none"/>
          <w14:textFill>
            <w14:solidFill>
              <w14:schemeClr w14:val="tx1"/>
            </w14:solidFill>
          </w14:textFill>
        </w:rPr>
        <w:t xml:space="preserve">备注：本文件打“★”为实质性条款，不可偏离，如偏离响应文件无效。</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color w:val="000000" w:themeColor="text1"/>
          <w:sz w:val="36"/>
          <w:szCs w:val="36"/>
          <w:highlight w:val="none"/>
          <w:lang w:val="zh-CN"/>
          <w14:textFill>
            <w14:solidFill>
              <w14:schemeClr w14:val="tx1"/>
            </w14:solidFill>
          </w14:textFill>
        </w:rPr>
        <w:t xml:space="preserve">三、磋商采购程序</w:t>
      </w:r>
      <w:r/>
    </w:p>
    <w:p>
      <w:pPr>
        <w:ind w:firstLine="420"/>
        <w:jc w:val="left"/>
        <w:spacing w:line="360" w:lineRule="auto"/>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采购代理机构按本须知规定的时间、地点主持磋商采购活动。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2.供应商报名并领取采购文件后制作响应文件准时参加磋商，网上响应文件必须在响应文件接收截止时间前提交。</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由磋商小组（磋商小组由评审专家及采购人代表组成）进行资格审查、对供应商响应文件的有效性、完整性和响应程度进行评审。</w:t>
      </w:r>
      <w:r>
        <w:rPr>
          <w:rFonts w:hint="eastAsia" w:ascii="宋体" w:hAnsi="宋体" w:cs="宋体"/>
          <w:color w:val="000000" w:themeColor="text1"/>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5.响应文件初审分为资格审查和符合性审查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5.1资格审查</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5.2符合性审查</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7.磋商小组所有成员集中与单一供应商分别进行磋商，并给予所有参加磋商的供应商平等的磋商机会。</w:t>
      </w:r>
      <w:r>
        <w:rPr>
          <w:rFonts w:hint="eastAsia" w:ascii="宋体" w:hAnsi="宋体" w:cs="宋体"/>
          <w:b/>
          <w:color w:val="000000" w:themeColor="text1"/>
          <w:szCs w:val="21"/>
          <w:highlight w:val="none"/>
          <w14:textFill>
            <w14:solidFill>
              <w14:schemeClr w14:val="tx1"/>
            </w14:solidFill>
          </w14:textFill>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000000" w:themeColor="text1"/>
          <w:szCs w:val="21"/>
          <w:highlight w:val="none"/>
          <w14:textFill>
            <w14:solidFill>
              <w14:schemeClr w14:val="tx1"/>
            </w14:solidFill>
          </w14:textFill>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000000" w:themeColor="text1"/>
          <w:szCs w:val="21"/>
          <w:highlight w:val="none"/>
          <w14:textFill>
            <w14:solidFill>
              <w14:schemeClr w14:val="tx1"/>
            </w14:solidFill>
          </w14:textFill>
        </w:rPr>
        <w:t xml:space="preserve">如未按上述时间递交最后报价表的供应商，将作为自动放弃此次磋商以及最后报价。</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否则视为未提交最后报价。</w:t>
      </w:r>
      <w:r>
        <w:rPr>
          <w:rFonts w:hint="eastAsia" w:ascii="宋体" w:hAnsi="宋体" w:cs="宋体"/>
          <w:b/>
          <w:color w:val="000000" w:themeColor="text1"/>
          <w:szCs w:val="21"/>
          <w:highlight w:val="none"/>
          <w:lang w:val="zh-CN"/>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rPr>
          <w:rFonts w:hint="eastAsia" w:ascii="宋体" w:hAnsi="宋体" w:cs="宋体"/>
          <w:b/>
          <w:color w:val="000000" w:themeColor="text1"/>
          <w:szCs w:val="21"/>
          <w:highlight w:val="none"/>
          <w:lang w:val="zh-CN"/>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13.磋商小组根据磋商成交原则确定成交单位，并将结果通知所有参加磋商的供应商。</w:t>
      </w:r>
      <w:r/>
    </w:p>
    <w:p>
      <w:pPr>
        <w:ind w:firstLine="420"/>
        <w:jc w:val="left"/>
        <w:spacing w:line="360" w:lineRule="auto"/>
        <w:tabs>
          <w:tab w:val="left" w:pos="54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14.如磋商过程中出现本采购文件未尽事宜，由磋商小组根据政府采购有关</w:t>
      </w:r>
      <w:r>
        <w:rPr>
          <w:rFonts w:hint="eastAsia" w:ascii="宋体" w:hAnsi="宋体" w:cs="宋体"/>
          <w:color w:val="000000" w:themeColor="text1"/>
          <w:highlight w:val="none"/>
          <w:lang w:eastAsia="zh-CN"/>
          <w14:textFill>
            <w14:solidFill>
              <w14:schemeClr w14:val="tx1"/>
            </w14:solidFill>
          </w14:textFill>
        </w:rPr>
        <w:t xml:space="preserve">法律法规</w:t>
      </w:r>
      <w:r>
        <w:rPr>
          <w:rFonts w:hint="eastAsia" w:ascii="宋体" w:hAnsi="宋体" w:cs="宋体"/>
          <w:color w:val="000000" w:themeColor="text1"/>
          <w:highlight w:val="none"/>
          <w14:textFill>
            <w14:solidFill>
              <w14:schemeClr w14:val="tx1"/>
            </w14:solidFill>
          </w14:textFill>
        </w:rPr>
        <w:t xml:space="preserve">讨论决定。</w:t>
      </w:r>
      <w:r/>
    </w:p>
    <w:p>
      <w:pPr>
        <w:pStyle w:val="982"/>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82"/>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color w:val="000000" w:themeColor="text1"/>
          <w:sz w:val="32"/>
          <w:szCs w:val="32"/>
          <w:highlight w:val="none"/>
          <w14:textFill>
            <w14:solidFill>
              <w14:schemeClr w14:val="tx1"/>
            </w14:solidFill>
          </w14:textFill>
        </w:rPr>
        <w:t xml:space="preserve">四、评审方法及评分标准</w:t>
      </w:r>
      <w:r/>
    </w:p>
    <w:p>
      <w:pPr>
        <w:ind w:left="0" w:firstLine="422"/>
        <w:keepLines w:val="0"/>
        <w:keepNext w:val="0"/>
        <w:pageBreakBefore w:val="0"/>
        <w:spacing w:line="360" w:lineRule="auto"/>
        <w:widowControl w:val="off"/>
        <w:tabs>
          <w:tab w:val="left" w:pos="287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一、评审方法</w:t>
      </w:r>
      <w:r/>
    </w:p>
    <w:p>
      <w:pPr>
        <w:ind w:left="0" w:firstLine="420"/>
        <w:jc w:val="left"/>
        <w:keepLines w:val="0"/>
        <w:keepNext w:val="0"/>
        <w:pageBreakBefore w:val="0"/>
        <w:spacing w:line="360" w:lineRule="auto"/>
        <w:widowControl w:val="off"/>
        <w:rPr>
          <w:rFonts w:hint="eastAsia"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TW" w:eastAsia="zh-TW"/>
          <w14:textFill>
            <w14:solidFill>
              <w14:schemeClr w14:val="tx1"/>
            </w14:solidFill>
          </w14:textFill>
        </w:rPr>
        <w:t xml:space="preserve">、本次磋商采用综合评分法，即在响应文件满足采购文件全部实质性要求且按评审因素的量化指标评审得分最高的</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为成交单位。采购单位书面授权磋商小组直接确定成交单位。</w:t>
      </w:r>
      <w:r/>
    </w:p>
    <w:p>
      <w:pPr>
        <w:ind w:left="0" w:firstLine="420"/>
        <w:jc w:val="left"/>
        <w:keepLines w:val="0"/>
        <w:keepNext w:val="0"/>
        <w:pageBreakBefore w:val="0"/>
        <w:spacing w:line="360" w:lineRule="auto"/>
        <w:widowControl w:val="off"/>
        <w:rPr>
          <w:rFonts w:ascii="宋体" w:hAnsi="宋体" w:cs="宋体"/>
          <w:color w:val="000000" w:themeColor="text1"/>
          <w:szCs w:val="21"/>
          <w:highlight w:val="none"/>
          <w:lang w:val="zh-TW" w:eastAsia="zh-TW"/>
          <w14:textFill>
            <w14:solidFill>
              <w14:schemeClr w14:val="tx1"/>
            </w14:solidFill>
          </w14:textFill>
        </w:rPr>
        <w:outlineLvl w:val="1"/>
      </w:pPr>
      <w:r>
        <w:rPr>
          <w:rFonts w:hint="eastAsia" w:ascii="宋体" w:hAnsi="宋体" w:cs="宋体"/>
          <w:color w:val="000000" w:themeColor="text1"/>
          <w:szCs w:val="21"/>
          <w:highlight w:val="none"/>
          <w:lang w:val="zh-TW" w:eastAsia="zh-TW"/>
          <w14:textFill>
            <w14:solidFill>
              <w14:schemeClr w14:val="tx1"/>
            </w14:solidFill>
          </w14:textFill>
        </w:rPr>
        <w:t xml:space="preserve">2、评</w:t>
      </w:r>
      <w:r>
        <w:rPr>
          <w:rFonts w:hint="eastAsia" w:ascii="宋体" w:hAnsi="宋体" w:cs="宋体"/>
          <w:color w:val="000000" w:themeColor="text1"/>
          <w:szCs w:val="21"/>
          <w:highlight w:val="none"/>
          <w14:textFill>
            <w14:solidFill>
              <w14:schemeClr w14:val="tx1"/>
            </w14:solidFill>
          </w14:textFill>
        </w:rPr>
        <w:t xml:space="preserve">审</w:t>
      </w:r>
      <w:r>
        <w:rPr>
          <w:rFonts w:hint="eastAsia" w:ascii="宋体" w:hAnsi="宋体" w:cs="宋体"/>
          <w:color w:val="000000" w:themeColor="text1"/>
          <w:szCs w:val="21"/>
          <w:highlight w:val="none"/>
          <w:lang w:val="zh-TW" w:eastAsia="zh-TW"/>
          <w14:textFill>
            <w14:solidFill>
              <w14:schemeClr w14:val="tx1"/>
            </w14:solidFill>
          </w14:textFill>
        </w:rPr>
        <w:t xml:space="preserve">时，磋商小组各成员独立对每个有效</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的响应文件进行评价、打分，按算术平均方法，计算出每个</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的技术得分</w:t>
      </w:r>
      <w:r>
        <w:rPr>
          <w:rFonts w:hint="eastAsia" w:ascii="宋体" w:hAnsi="宋体" w:cs="宋体"/>
          <w:color w:val="000000" w:themeColor="text1"/>
          <w:szCs w:val="21"/>
          <w:highlight w:val="none"/>
          <w14:textFill>
            <w14:solidFill>
              <w14:schemeClr w14:val="tx1"/>
            </w14:solidFill>
          </w14:textFill>
        </w:rPr>
        <w:t xml:space="preserve">（计算结果四舍五入，保留两位小数点）</w:t>
      </w:r>
      <w:r>
        <w:rPr>
          <w:rFonts w:hint="eastAsia" w:ascii="宋体" w:hAnsi="宋体" w:cs="宋体"/>
          <w:color w:val="000000" w:themeColor="text1"/>
          <w:szCs w:val="21"/>
          <w:highlight w:val="none"/>
          <w:lang w:val="zh-TW" w:eastAsia="zh-TW"/>
          <w14:textFill>
            <w14:solidFill>
              <w14:schemeClr w14:val="tx1"/>
            </w14:solidFill>
          </w14:textFill>
        </w:rPr>
        <w:t xml:space="preserve">；报价得分通过计算直接取得（</w:t>
      </w:r>
      <w:r>
        <w:rPr>
          <w:rFonts w:hint="eastAsia" w:ascii="宋体" w:hAnsi="宋体" w:cs="宋体"/>
          <w:color w:val="000000" w:themeColor="text1"/>
          <w:szCs w:val="21"/>
          <w:highlight w:val="none"/>
          <w14:textFill>
            <w14:solidFill>
              <w14:schemeClr w14:val="tx1"/>
            </w14:solidFill>
          </w14:textFill>
        </w:rPr>
        <w:t xml:space="preserve">计算结果四舍五入，保留两位小数点</w:t>
      </w:r>
      <w:r>
        <w:rPr>
          <w:rFonts w:hint="eastAsia" w:ascii="宋体" w:hAnsi="宋体" w:cs="宋体"/>
          <w:color w:val="000000" w:themeColor="text1"/>
          <w:szCs w:val="21"/>
          <w:highlight w:val="none"/>
          <w:lang w:val="zh-TW" w:eastAsia="zh-TW"/>
          <w14:textFill>
            <w14:solidFill>
              <w14:schemeClr w14:val="tx1"/>
            </w14:solidFill>
          </w14:textFill>
        </w:rPr>
        <w:t xml:space="preserve">）；报价得分加评委</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TW" w:eastAsia="zh-TW"/>
          <w14:textFill>
            <w14:solidFill>
              <w14:schemeClr w14:val="tx1"/>
            </w14:solidFill>
          </w14:textFill>
        </w:rPr>
        <w:t xml:space="preserve">算术平均得分，为</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的总得分。如出现评</w:t>
      </w:r>
      <w:r>
        <w:rPr>
          <w:rFonts w:hint="eastAsia" w:ascii="宋体" w:hAnsi="宋体" w:cs="宋体"/>
          <w:color w:val="000000" w:themeColor="text1"/>
          <w:szCs w:val="21"/>
          <w:highlight w:val="none"/>
          <w14:textFill>
            <w14:solidFill>
              <w14:schemeClr w14:val="tx1"/>
            </w14:solidFill>
          </w14:textFill>
        </w:rPr>
        <w:t xml:space="preserve">审</w:t>
      </w:r>
      <w:r>
        <w:rPr>
          <w:rFonts w:hint="eastAsia" w:ascii="宋体" w:hAnsi="宋体" w:cs="宋体"/>
          <w:color w:val="000000" w:themeColor="text1"/>
          <w:szCs w:val="21"/>
          <w:highlight w:val="none"/>
          <w:lang w:val="zh-TW" w:eastAsia="zh-TW"/>
          <w14:textFill>
            <w14:solidFill>
              <w14:schemeClr w14:val="tx1"/>
            </w14:solidFill>
          </w14:textFill>
        </w:rPr>
        <w:t xml:space="preserve">总得分最高的</w:t>
      </w:r>
      <w:r>
        <w:rPr>
          <w:rFonts w:hint="eastAsia" w:ascii="宋体" w:hAnsi="宋体" w:cs="宋体"/>
          <w:color w:val="000000" w:themeColor="text1"/>
          <w:szCs w:val="21"/>
          <w:highlight w:val="none"/>
          <w:lang w:val="zh-TW"/>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有两个或两个以上的，以响应报价较低者优先作为该</w:t>
      </w:r>
      <w:r>
        <w:rPr>
          <w:rFonts w:hint="eastAsia" w:ascii="宋体" w:hAnsi="宋体" w:cs="宋体"/>
          <w:color w:val="000000" w:themeColor="text1"/>
          <w:szCs w:val="21"/>
          <w:highlight w:val="none"/>
          <w14:textFill>
            <w14:solidFill>
              <w14:schemeClr w14:val="tx1"/>
            </w14:solidFill>
          </w14:textFill>
        </w:rPr>
        <w:t xml:space="preserve">项目</w:t>
      </w:r>
      <w:r>
        <w:rPr>
          <w:rFonts w:hint="eastAsia" w:ascii="宋体" w:hAnsi="宋体" w:cs="宋体"/>
          <w:color w:val="000000" w:themeColor="text1"/>
          <w:szCs w:val="21"/>
          <w:highlight w:val="none"/>
          <w:lang w:val="zh-TW" w:eastAsia="zh-TW"/>
          <w14:textFill>
            <w14:solidFill>
              <w14:schemeClr w14:val="tx1"/>
            </w14:solidFill>
          </w14:textFill>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3、针对小型、微型企业的价格评审办法：</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val="zh-CN"/>
          <w14:textFill>
            <w14:solidFill>
              <w14:schemeClr w14:val="tx1"/>
            </w14:solidFill>
          </w14:textFill>
        </w:rPr>
        <w:t xml:space="preserve">《关于印发〈苏州市政府采购促进中小企业发展实施意见〉的通知》（苏财购〔2022〕16号）的相关规定</w:t>
      </w:r>
      <w:r>
        <w:rPr>
          <w:rFonts w:hint="eastAsia" w:ascii="宋体" w:hAnsi="宋体" w:cs="宋体"/>
          <w:color w:val="000000" w:themeColor="text1"/>
          <w:szCs w:val="21"/>
          <w:highlight w:val="none"/>
          <w14:textFill>
            <w14:solidFill>
              <w14:schemeClr w14:val="tx1"/>
            </w14:solidFill>
          </w14:textFill>
        </w:rPr>
        <w:t xml:space="preserve">，采用综合评分法的采购项目对属于小型、微型企业的供应商给予评审优惠：</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（1）如供应商属于小型或微型企业且提供自有服务的，对其报价给予20%的扣除；扣除后的价格参与价格评审。</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（2）中小企业划分标准详见“工信部联企业〔2011〕300号通知”</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（3）中小微企业在响应文件中提供签署的《中小企业声明函》。未按采购文件的规定在响应文件中提供《中小企业声明函》的，不享受促进中小微企业发展的相关政府采购政策。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（4）以上规定未尽事项，按《政府采购促进中小企业发展暂行办法》等有关制度规定执行。</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注：①填报“中小企业声明函”需严格按“工信部联企业〔2011〕300号通知”中的《中小企业划型标准规定》进行。</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②若供应商提供的 “中小企业声明函”（见第六章格式）为虚假声明则视同提供虚假材料，按“政府采购法”相关规定处理并报请政府监管部门给予行政处罚。</w:t>
      </w:r>
      <w:r/>
    </w:p>
    <w:p>
      <w:pPr>
        <w:ind w:left="0" w:firstLine="422"/>
        <w:keepLines w:val="0"/>
        <w:keepNext w:val="0"/>
        <w:pageBreakBefore w:val="0"/>
        <w:spacing w:line="360" w:lineRule="auto"/>
        <w:widowControl w:val="off"/>
        <w:tabs>
          <w:tab w:val="left" w:pos="287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③专门面向中小企业采购的项目或者采购包，不再执行价格评审优惠的扶持政策。</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4、针对残疾人福利性单位的评审：</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根据《关于促进残疾人就业政府采购政策的通知》（财库〔2017〕141号）的通知规定，对属于残疾人福利性单位的供应商给予评审加分：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000000" w:themeColor="text1"/>
          <w:szCs w:val="21"/>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Cs w:val="21"/>
          <w:highlight w:val="none"/>
          <w14:textFill>
            <w14:solidFill>
              <w14:schemeClr w14:val="tx1"/>
            </w14:solidFill>
          </w14:textFill>
        </w:rPr>
        <w:t xml:space="preserve">》第七十七条第一款的规定追究法律责任。</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5、针对监狱企业的评审加分：</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根据《关于政府采购支持监狱企业发展有关问题的通知》（财库〔2014〕68号）的通知规定，对属于监狱企业的供应商给予评审加分：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监狱企业视同小型、微型企业，享受评审中价格扣除等政府采购促进中小企业发展的政府采购政策。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符合条件的监狱企业参加磋商时，应当提供由省级以上监狱管理局、戒毒管理局（含新疆生产建设兵团）出具的属于监狱企业的证明文件，未提交则不享受相关价格扣除政策。</w:t>
      </w:r>
      <w:r/>
    </w:p>
    <w:p>
      <w:pPr>
        <w:pStyle w:val="1021"/>
        <w:ind w:left="0" w:firstLine="422"/>
        <w:keepLines w:val="0"/>
        <w:keepNext w:val="0"/>
        <w:pageBreakBefore w:val="0"/>
        <w:spacing w:line="360" w:lineRule="auto"/>
        <w:widowControl w:val="off"/>
        <w:rPr>
          <w:rFonts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t xml:space="preserve">注：上述优惠政策不重复享受。</w:t>
      </w:r>
      <w:r/>
    </w:p>
    <w:p>
      <w:pPr>
        <w:ind w:left="0" w:firstLine="420"/>
        <w:keepLines w:val="0"/>
        <w:keepNext w:val="0"/>
        <w:pageBreakBefore w:val="0"/>
        <w:spacing w:line="360" w:lineRule="auto"/>
        <w:widowControl w:val="off"/>
        <w:tabs>
          <w:tab w:val="left" w:pos="287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为深化采购制度改革，促进采购领域公平竞争，持续优化采购营商环境，实现优质优价采购目标，评审过程中出现下列情形之一的，</w:t>
      </w:r>
      <w:r>
        <w:rPr>
          <w:rFonts w:hint="eastAsia" w:ascii="宋体" w:hAnsi="宋体" w:eastAsia="宋体" w:cs="宋体"/>
          <w:color w:val="000000" w:themeColor="text1"/>
          <w:szCs w:val="21"/>
          <w:highlight w:val="none"/>
          <w:lang w:eastAsia="zh-CN"/>
          <w14:textFill>
            <w14:solidFill>
              <w14:schemeClr w14:val="tx1"/>
            </w14:solidFill>
          </w14:textFill>
        </w:rPr>
        <w:t xml:space="preserve">磋商小组</w:t>
      </w:r>
      <w:r>
        <w:rPr>
          <w:rFonts w:hint="eastAsia" w:ascii="宋体" w:hAnsi="宋体" w:eastAsia="宋体" w:cs="宋体"/>
          <w:color w:val="000000" w:themeColor="text1"/>
          <w:szCs w:val="21"/>
          <w:highlight w:val="none"/>
          <w14:textFill>
            <w14:solidFill>
              <w14:schemeClr w14:val="tx1"/>
            </w14:solidFill>
          </w14:textFill>
        </w:rPr>
        <w:t xml:space="preserve">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（3）投标（响应）报价低于采购项目最高限价45%的，即投标（响应）报价&lt;采购项目最高限价×45%</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评审委员会</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磋商小组</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基于专业判断，认为供应商报价过低，有可能影响产品质量或者不能诚信履约的其他情形</w:t>
      </w:r>
      <w:r>
        <w:rPr>
          <w:rFonts w:hint="eastAsia" w:ascii="宋体" w:hAnsi="宋体" w:eastAsia="宋体" w:cs="宋体"/>
          <w:color w:val="000000" w:themeColor="text1"/>
          <w:szCs w:val="21"/>
          <w:highlight w:val="none"/>
          <w14:textFill>
            <w14:solidFill>
              <w14:schemeClr w14:val="tx1"/>
            </w14:solidFill>
          </w14:textFill>
        </w:rPr>
        <w:t xml:space="preserve">。</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2"/>
        <w:keepLines w:val="0"/>
        <w:keepNext w:val="0"/>
        <w:pageBreakBefore w:val="0"/>
        <w:spacing w:line="360" w:lineRule="auto"/>
        <w:widowControl w:val="off"/>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二、评分标准</w:t>
      </w:r>
      <w:r/>
    </w:p>
    <w:p>
      <w:pPr>
        <w:pStyle w:val="983"/>
        <w:ind w:left="0" w:firstLine="420"/>
        <w:keepLines w:val="0"/>
        <w:keepNext w:val="0"/>
        <w:pageBreakBefore w:val="0"/>
        <w:spacing w:after="0"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本次磋商总分为100分，评审因素及各比重如下：价格分值占总分值的比重为</w:t>
      </w:r>
      <w:r>
        <w:rPr>
          <w:rFonts w:hint="eastAsia" w:ascii="宋体" w:hAnsi="宋体" w:cs="宋体"/>
          <w:color w:val="000000" w:themeColor="text1"/>
          <w:szCs w:val="21"/>
          <w:highlight w:val="none"/>
          <w:lang w:val="en-US" w:eastAsia="zh-CN"/>
          <w14:textFill>
            <w14:solidFill>
              <w14:schemeClr w14:val="tx1"/>
            </w14:solidFill>
          </w14:textFill>
        </w:rPr>
        <w:t xml:space="preserve">50</w:t>
      </w:r>
      <w:r>
        <w:rPr>
          <w:rFonts w:hint="eastAsia" w:ascii="宋体" w:hAnsi="宋体" w:cs="宋体"/>
          <w:color w:val="000000" w:themeColor="text1"/>
          <w:szCs w:val="21"/>
          <w:highlight w:val="none"/>
          <w14:textFill>
            <w14:solidFill>
              <w14:schemeClr w14:val="tx1"/>
            </w14:solidFill>
          </w14:textFill>
        </w:rPr>
        <w:t xml:space="preserve">%（权重），技术与方案及其它占</w:t>
      </w:r>
      <w:r>
        <w:rPr>
          <w:rFonts w:hint="eastAsia" w:ascii="宋体" w:hAnsi="宋体" w:cs="宋体"/>
          <w:color w:val="000000" w:themeColor="text1"/>
          <w:szCs w:val="21"/>
          <w:highlight w:val="none"/>
          <w:lang w:val="en-US" w:eastAsia="zh-CN"/>
          <w14:textFill>
            <w14:solidFill>
              <w14:schemeClr w14:val="tx1"/>
            </w14:solidFill>
          </w14:textFill>
        </w:rPr>
        <w:t xml:space="preserve">50</w:t>
      </w:r>
      <w:r>
        <w:rPr>
          <w:rFonts w:hint="eastAsia" w:ascii="宋体" w:hAnsi="宋体" w:cs="宋体"/>
          <w:color w:val="000000" w:themeColor="text1"/>
          <w:szCs w:val="21"/>
          <w:highlight w:val="none"/>
          <w14:textFill>
            <w14:solidFill>
              <w14:schemeClr w14:val="tx1"/>
            </w14:solidFill>
          </w14:textFill>
        </w:rPr>
        <w:t xml:space="preserve">%（权重）。</w:t>
      </w:r>
      <w:r/>
    </w:p>
    <w:p>
      <w:pPr>
        <w:ind w:left="0" w:firstLine="422"/>
        <w:keepLines w:val="0"/>
        <w:keepNext w:val="0"/>
        <w:pageBreakBefore w:val="0"/>
        <w:spacing w:line="360" w:lineRule="auto"/>
        <w:widowControl w:val="off"/>
        <w:rPr>
          <w:rFonts w:ascii="宋体" w:hAnsi="宋体" w:cs="宋体"/>
          <w:b/>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（一）</w:t>
      </w: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报价得分（</w:t>
      </w:r>
      <w:r>
        <w:rPr>
          <w:rFonts w:hint="eastAsia" w:ascii="宋体" w:hAnsi="宋体" w:cs="Times New Roman"/>
          <w:b/>
          <w:bCs/>
          <w:color w:val="000000" w:themeColor="text1"/>
          <w:highlight w:val="none"/>
          <w:lang w:val="en-US" w:eastAsia="zh-CN"/>
          <w14:textFill>
            <w14:solidFill>
              <w14:schemeClr w14:val="tx1"/>
            </w14:solidFill>
          </w14:textFill>
        </w:rPr>
        <w:t xml:space="preserve">50</w:t>
      </w: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分）</w:t>
      </w:r>
      <w:r/>
    </w:p>
    <w:p>
      <w:pPr>
        <w:ind w:left="0" w:firstLine="420"/>
        <w:keepLines w:val="0"/>
        <w:keepNext w:val="0"/>
        <w:pageBreakBefore w:val="0"/>
        <w:spacing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1、价格分统一采用低价优先法计算，磋商报价</w:t>
      </w:r>
      <w:r>
        <w:rPr>
          <w:rFonts w:hint="eastAsia" w:ascii="宋体" w:hAnsi="宋体" w:cs="宋体"/>
          <w:color w:val="000000" w:themeColor="text1"/>
          <w:szCs w:val="21"/>
          <w:highlight w:val="none"/>
          <w:lang w:val="en-US" w:eastAsia="zh-CN"/>
          <w14:textFill>
            <w14:solidFill>
              <w14:schemeClr w14:val="tx1"/>
            </w14:solidFill>
          </w14:textFill>
        </w:rPr>
        <w:t xml:space="preserve">低于</w:t>
      </w:r>
      <w:r>
        <w:rPr>
          <w:rFonts w:hint="eastAsia" w:ascii="宋体" w:hAnsi="宋体" w:cs="宋体"/>
          <w:color w:val="000000" w:themeColor="text1"/>
          <w:szCs w:val="21"/>
          <w:highlight w:val="none"/>
          <w14:textFill>
            <w14:solidFill>
              <w14:schemeClr w14:val="tx1"/>
            </w14:solidFill>
          </w14:textFill>
        </w:rPr>
        <w:t xml:space="preserve">或等于</w:t>
      </w:r>
      <w:r>
        <w:rPr>
          <w:rFonts w:hint="eastAsia" w:ascii="宋体" w:hAnsi="宋体" w:cs="宋体"/>
          <w:color w:val="000000" w:themeColor="text1"/>
          <w:szCs w:val="21"/>
          <w:highlight w:val="none"/>
          <w:lang w:val="en-US" w:eastAsia="zh-CN"/>
          <w14:textFill>
            <w14:solidFill>
              <w14:schemeClr w14:val="tx1"/>
            </w14:solidFill>
          </w14:textFill>
        </w:rPr>
        <w:t xml:space="preserve">单价</w:t>
      </w:r>
      <w:r>
        <w:rPr>
          <w:rFonts w:hint="eastAsia" w:ascii="宋体" w:hAnsi="宋体" w:cs="宋体"/>
          <w:color w:val="000000" w:themeColor="text1"/>
          <w:szCs w:val="21"/>
          <w:highlight w:val="none"/>
          <w14:textFill>
            <w14:solidFill>
              <w14:schemeClr w14:val="tx1"/>
            </w14:solidFill>
          </w14:textFill>
        </w:rPr>
        <w:t xml:space="preserve">最高限价的，为有效磋商报价，</w:t>
      </w:r>
      <w:r>
        <w:rPr>
          <w:rFonts w:hint="eastAsia" w:ascii="宋体" w:hAnsi="宋体" w:cs="宋体"/>
          <w:color w:val="000000" w:themeColor="text1"/>
          <w:szCs w:val="21"/>
          <w:highlight w:val="none"/>
          <w:lang w:val="zh-TW" w:eastAsia="zh-TW"/>
          <w14:textFill>
            <w14:solidFill>
              <w14:schemeClr w14:val="tx1"/>
            </w14:solidFill>
          </w14:textFill>
        </w:rPr>
        <w:t xml:space="preserve">超</w:t>
      </w:r>
      <w:r>
        <w:rPr>
          <w:rFonts w:hint="eastAsia" w:ascii="宋体" w:hAnsi="宋体" w:cs="宋体"/>
          <w:color w:val="000000" w:themeColor="text1"/>
          <w:szCs w:val="21"/>
          <w:highlight w:val="none"/>
          <w:lang w:val="en-US" w:eastAsia="zh-CN"/>
          <w14:textFill>
            <w14:solidFill>
              <w14:schemeClr w14:val="tx1"/>
            </w14:solidFill>
          </w14:textFill>
        </w:rPr>
        <w:t xml:space="preserve">单价</w:t>
      </w:r>
      <w:r>
        <w:rPr>
          <w:rFonts w:hint="eastAsia" w:ascii="宋体" w:hAnsi="宋体" w:cs="宋体"/>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lang w:val="zh-TW" w:eastAsia="zh-TW"/>
          <w14:textFill>
            <w14:solidFill>
              <w14:schemeClr w14:val="tx1"/>
            </w14:solidFill>
          </w14:textFill>
        </w:rPr>
        <w:t xml:space="preserve">的磋商报价文件为未实质性响应文件，不参与评审</w:t>
      </w:r>
      <w:r>
        <w:rPr>
          <w:rFonts w:hint="eastAsia" w:ascii="宋体" w:hAnsi="宋体" w:cs="宋体"/>
          <w:color w:val="000000" w:themeColor="text1"/>
          <w:szCs w:val="21"/>
          <w:highlight w:val="none"/>
          <w:lang w:val="zh-TW"/>
          <w14:textFill>
            <w14:solidFill>
              <w14:schemeClr w14:val="tx1"/>
            </w14:solidFill>
          </w14:textFill>
        </w:rPr>
        <w:t xml:space="preserve">，也不得</w:t>
      </w:r>
      <w:r>
        <w:rPr>
          <w:rFonts w:hint="eastAsia" w:ascii="宋体" w:hAnsi="宋体" w:cs="宋体"/>
          <w:color w:val="000000" w:themeColor="text1"/>
          <w:szCs w:val="21"/>
          <w:highlight w:val="none"/>
          <w14:textFill>
            <w14:solidFill>
              <w14:schemeClr w14:val="tx1"/>
            </w14:solidFill>
          </w14:textFill>
        </w:rPr>
        <w:t xml:space="preserve">成交。在所有有效磋商报价中满足磋商文件要求且最终价格最低的供应商的价格为磋商基准价。其价格分为</w:t>
      </w:r>
      <w:r>
        <w:rPr>
          <w:rFonts w:hint="eastAsia" w:ascii="宋体" w:hAnsi="宋体" w:cs="宋体"/>
          <w:color w:val="000000" w:themeColor="text1"/>
          <w:szCs w:val="21"/>
          <w:highlight w:val="none"/>
          <w:lang w:val="en-US" w:eastAsia="zh-CN"/>
          <w14:textFill>
            <w14:solidFill>
              <w14:schemeClr w14:val="tx1"/>
            </w14:solidFill>
          </w14:textFill>
        </w:rPr>
        <w:t xml:space="preserve">50</w:t>
      </w:r>
      <w:r>
        <w:rPr>
          <w:rFonts w:hint="eastAsia" w:ascii="宋体" w:hAnsi="宋体" w:cs="宋体"/>
          <w:color w:val="000000" w:themeColor="text1"/>
          <w:szCs w:val="21"/>
          <w:highlight w:val="none"/>
          <w14:textFill>
            <w14:solidFill>
              <w14:schemeClr w14:val="tx1"/>
            </w14:solidFill>
          </w14:textFill>
        </w:rPr>
        <w:t xml:space="preserve">分，其他供应商的价格分按照下列公式计算（计算结果四舍五入保留两位小数）。</w:t>
      </w:r>
      <w:r/>
    </w:p>
    <w:p>
      <w:pPr>
        <w:ind w:left="0" w:firstLine="42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磋商报价得分＝（磋商基准价/最终磋商报价）×</w:t>
      </w:r>
      <w:r>
        <w:rPr>
          <w:rFonts w:hint="eastAsia" w:ascii="宋体" w:hAnsi="宋体" w:cs="宋体"/>
          <w:color w:val="000000" w:themeColor="text1"/>
          <w:szCs w:val="21"/>
          <w:highlight w:val="none"/>
          <w:lang w:val="en-US" w:eastAsia="zh-CN"/>
          <w14:textFill>
            <w14:solidFill>
              <w14:schemeClr w14:val="tx1"/>
            </w14:solidFill>
          </w14:textFill>
        </w:rPr>
        <w:t xml:space="preserve">50</w:t>
      </w:r>
      <w:r>
        <w:rPr>
          <w:rFonts w:hint="eastAsia" w:ascii="宋体" w:hAnsi="宋体" w:cs="宋体"/>
          <w:color w:val="000000" w:themeColor="text1"/>
          <w:szCs w:val="21"/>
          <w:highlight w:val="none"/>
          <w14:textFill>
            <w14:solidFill>
              <w14:schemeClr w14:val="tx1"/>
            </w14:solidFill>
          </w14:textFill>
        </w:rPr>
        <w:t xml:space="preserve">%×100。</w:t>
      </w:r>
      <w:r/>
    </w:p>
    <w:p>
      <w:pPr>
        <w:ind w:left="0" w:firstLine="422"/>
        <w:keepLines w:val="0"/>
        <w:keepNext w:val="0"/>
        <w:pageBreakBefore w:val="0"/>
        <w:spacing w:line="360" w:lineRule="auto"/>
        <w:widowControl w:val="off"/>
        <w:rPr>
          <w:rFonts w:hint="eastAsia" w:ascii="宋体" w:hAnsi="宋体" w:eastAsia="宋体" w:cs="Times New Roman"/>
          <w:b/>
          <w:bCs/>
          <w:color w:val="000000" w:themeColor="text1"/>
          <w:highlight w:val="none"/>
          <w14:textFill>
            <w14:solidFill>
              <w14:schemeClr w14:val="tx1"/>
            </w14:solidFill>
          </w14:textFill>
        </w:rPr>
      </w:pPr>
      <w:r>
        <w:rPr>
          <w:rFonts w:hint="eastAsia" w:ascii="宋体" w:hAnsi="宋体" w:eastAsia="宋体" w:cs="Times New Roman"/>
          <w:b/>
          <w:bCs/>
          <w:color w:val="000000" w:themeColor="text1"/>
          <w:highlight w:val="none"/>
          <w:lang w:eastAsia="zh-CN"/>
          <w14:textFill>
            <w14:solidFill>
              <w14:schemeClr w14:val="tx1"/>
            </w14:solidFill>
          </w14:textFill>
        </w:rPr>
        <w:t xml:space="preserve">（</w:t>
      </w: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二</w:t>
      </w:r>
      <w:r>
        <w:rPr>
          <w:rFonts w:hint="eastAsia" w:ascii="宋体" w:hAnsi="宋体" w:eastAsia="宋体" w:cs="Times New Roman"/>
          <w:b/>
          <w:bCs/>
          <w:color w:val="000000" w:themeColor="text1"/>
          <w:highlight w:val="none"/>
          <w:lang w:eastAsia="zh-CN"/>
          <w14:textFill>
            <w14:solidFill>
              <w14:schemeClr w14:val="tx1"/>
            </w14:solidFill>
          </w14:textFill>
        </w:rPr>
        <w:t xml:space="preserve">）</w:t>
      </w: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技术服务方案</w:t>
      </w:r>
      <w:r>
        <w:rPr>
          <w:rFonts w:hint="eastAsia" w:ascii="宋体" w:hAnsi="宋体" w:eastAsia="宋体" w:cs="Times New Roman"/>
          <w:b/>
          <w:bCs/>
          <w:color w:val="000000" w:themeColor="text1"/>
          <w:highlight w:val="none"/>
          <w14:textFill>
            <w14:solidFill>
              <w14:schemeClr w14:val="tx1"/>
            </w14:solidFill>
          </w14:textFill>
        </w:rPr>
        <w:t xml:space="preserve">（</w:t>
      </w:r>
      <w:r>
        <w:rPr>
          <w:rFonts w:hint="eastAsia" w:ascii="宋体" w:hAnsi="宋体" w:cs="Times New Roman"/>
          <w:b/>
          <w:bCs/>
          <w:color w:val="000000" w:themeColor="text1"/>
          <w:highlight w:val="none"/>
          <w:lang w:val="en-US" w:eastAsia="zh-CN"/>
          <w14:textFill>
            <w14:solidFill>
              <w14:schemeClr w14:val="tx1"/>
            </w14:solidFill>
          </w14:textFill>
        </w:rPr>
        <w:t xml:space="preserve">38</w:t>
      </w:r>
      <w:r>
        <w:rPr>
          <w:rFonts w:hint="eastAsia" w:ascii="宋体" w:hAnsi="宋体" w:eastAsia="宋体" w:cs="Times New Roman"/>
          <w:b/>
          <w:bCs/>
          <w:color w:val="000000" w:themeColor="text1"/>
          <w:highlight w:val="none"/>
          <w14:textFill>
            <w14:solidFill>
              <w14:schemeClr w14:val="tx1"/>
            </w14:solidFill>
          </w14:textFill>
        </w:rPr>
        <w:t xml:space="preserve">分）</w:t>
      </w:r>
      <w:r/>
    </w:p>
    <w:p>
      <w:pPr>
        <w:numPr>
          <w:ilvl w:val="0"/>
          <w:numId w:val="6"/>
        </w:num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highlight w:val="none"/>
          <w14:textFill>
            <w14:solidFill>
              <w14:schemeClr w14:val="tx1"/>
            </w14:solidFill>
          </w14:textFill>
        </w:rPr>
        <w:t xml:space="preserve">放流实施方案（</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8</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p>
    <w:p>
      <w:p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highlight w:val="none"/>
          <w14:textFill>
            <w14:solidFill>
              <w14:schemeClr w14:val="tx1"/>
            </w14:solidFill>
          </w14:textFill>
        </w:rPr>
        <w:t xml:space="preserve">根据</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供应商</w:t>
      </w:r>
      <w:r>
        <w:rPr>
          <w:rFonts w:hint="eastAsia" w:ascii="宋体" w:hAnsi="宋体" w:eastAsia="宋体" w:cs="Times New Roman"/>
          <w:b w:val="0"/>
          <w:bCs w:val="0"/>
          <w:color w:val="000000" w:themeColor="text1"/>
          <w:highlight w:val="none"/>
          <w14:textFill>
            <w14:solidFill>
              <w14:schemeClr w14:val="tx1"/>
            </w14:solidFill>
          </w14:textFill>
        </w:rPr>
        <w:t xml:space="preserve">提供的放流实施方案（放流实施的主要步骤进行详细说明）进行综合评分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方案</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全面，科学可行的</w:t>
      </w:r>
      <w:r>
        <w:rPr>
          <w:rFonts w:hint="eastAsia" w:ascii="宋体" w:hAnsi="宋体" w:eastAsia="宋体" w:cs="Times New Roman"/>
          <w:b w:val="0"/>
          <w:bCs w:val="0"/>
          <w:color w:val="000000" w:themeColor="text1"/>
          <w:highlight w:val="none"/>
          <w14:textFill>
            <w14:solidFill>
              <w14:schemeClr w14:val="tx1"/>
            </w14:solidFill>
          </w14:textFill>
        </w:rPr>
        <w:t xml:space="preserve">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8</w:t>
      </w:r>
      <w:r>
        <w:rPr>
          <w:rFonts w:hint="eastAsia" w:ascii="宋体" w:hAnsi="宋体" w:eastAsia="宋体" w:cs="Times New Roman"/>
          <w:b w:val="0"/>
          <w:bCs w:val="0"/>
          <w:color w:val="000000" w:themeColor="text1"/>
          <w:highlight w:val="none"/>
          <w14:textFill>
            <w14:solidFill>
              <w14:schemeClr w14:val="tx1"/>
            </w14:solidFill>
          </w14:textFill>
        </w:rPr>
        <w:t xml:space="preserve">分；方案</w:t>
      </w:r>
      <w:r>
        <w:rPr>
          <w:rFonts w:hint="eastAsia" w:ascii="宋体" w:hAnsi="宋体" w:eastAsia="宋体" w:cs="Times New Roman"/>
          <w:b w:val="0"/>
          <w:bCs w:val="0"/>
          <w:color w:val="000000" w:themeColor="text1"/>
          <w:highlight w:val="none"/>
          <w:lang w:eastAsia="zh-CN"/>
          <w14:textFill>
            <w14:solidFill>
              <w14:schemeClr w14:val="tx1"/>
            </w14:solidFill>
          </w14:textFill>
        </w:rPr>
        <w:t xml:space="preserve">较详细，</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可行性较高</w:t>
      </w:r>
      <w:r>
        <w:rPr>
          <w:rFonts w:hint="eastAsia" w:ascii="宋体" w:hAnsi="宋体" w:eastAsia="宋体" w:cs="Times New Roman"/>
          <w:b w:val="0"/>
          <w:bCs w:val="0"/>
          <w:color w:val="000000" w:themeColor="text1"/>
          <w:highlight w:val="none"/>
          <w14:textFill>
            <w14:solidFill>
              <w14:schemeClr w14:val="tx1"/>
            </w14:solidFill>
          </w14:textFill>
        </w:rPr>
        <w:t xml:space="preserve">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5</w:t>
      </w:r>
      <w:r>
        <w:rPr>
          <w:rFonts w:hint="eastAsia" w:ascii="宋体" w:hAnsi="宋体" w:eastAsia="宋体" w:cs="Times New Roman"/>
          <w:b w:val="0"/>
          <w:bCs w:val="0"/>
          <w:color w:val="000000" w:themeColor="text1"/>
          <w:highlight w:val="none"/>
          <w14:textFill>
            <w14:solidFill>
              <w14:schemeClr w14:val="tx1"/>
            </w14:solidFill>
          </w14:textFill>
        </w:rPr>
        <w:t xml:space="preserve">分；方案</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简单，可行性一般的</w:t>
      </w:r>
      <w:r>
        <w:rPr>
          <w:rFonts w:hint="eastAsia" w:ascii="宋体" w:hAnsi="宋体" w:eastAsia="宋体" w:cs="Times New Roman"/>
          <w:b w:val="0"/>
          <w:bCs w:val="0"/>
          <w:color w:val="000000" w:themeColor="text1"/>
          <w:highlight w:val="none"/>
          <w14:textFill>
            <w14:solidFill>
              <w14:schemeClr w14:val="tx1"/>
            </w14:solidFill>
          </w14:textFill>
        </w:rPr>
        <w:t xml:space="preserve">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rPr>
          <w:rFonts w:ascii="宋体" w:hAnsi="宋体" w:eastAsia="宋体" w:cs="Times New Roman"/>
          <w:b w:val="0"/>
          <w:bCs w:val="0"/>
          <w:color w:val="000000" w:themeColor="text1"/>
          <w:highlight w:val="none"/>
          <w14:textFill>
            <w14:solidFill>
              <w14:schemeClr w14:val="tx1"/>
            </w14:solidFill>
          </w14:textFill>
        </w:rPr>
        <w:t xml:space="preserve">。</w:t>
      </w:r>
      <w:r/>
    </w:p>
    <w:p>
      <w:pPr>
        <w:numPr>
          <w:ilvl w:val="0"/>
          <w:numId w:val="6"/>
        </w:num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highlight w:val="none"/>
          <w14:textFill>
            <w14:solidFill>
              <w14:schemeClr w14:val="tx1"/>
            </w14:solidFill>
          </w14:textFill>
        </w:rPr>
        <w:t xml:space="preserve">投标单位基本能力</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9分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000000" w:themeColor="text1"/>
          <w:highlight w:val="none"/>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2.1</w:t>
      </w:r>
      <w:r>
        <w:rPr>
          <w:rFonts w:hint="eastAsia" w:ascii="宋体" w:hAnsi="宋体" w:eastAsia="宋体" w:cs="Times New Roman"/>
          <w:b w:val="0"/>
          <w:bCs w:val="0"/>
          <w:color w:val="000000" w:themeColor="text1"/>
          <w:highlight w:val="none"/>
          <w14:textFill>
            <w14:solidFill>
              <w14:schemeClr w14:val="tx1"/>
            </w14:solidFill>
          </w14:textFill>
        </w:rPr>
        <w:t xml:space="preserve">根据</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供应商</w:t>
      </w:r>
      <w:r>
        <w:rPr>
          <w:rFonts w:hint="eastAsia" w:ascii="宋体" w:hAnsi="宋体" w:eastAsia="宋体" w:cs="Times New Roman"/>
          <w:b w:val="0"/>
          <w:bCs w:val="0"/>
          <w:color w:val="000000" w:themeColor="text1"/>
          <w:highlight w:val="none"/>
          <w14:textFill>
            <w14:solidFill>
              <w14:schemeClr w14:val="tx1"/>
            </w14:solidFill>
          </w14:textFill>
        </w:rPr>
        <w:t xml:space="preserve">提供的相应品种育苗设施说明进行比较</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育苗设施齐全先进得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3</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育苗设施较齐全先进得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育苗设施不齐全、传统的得1分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rPr>
          <w:rFonts w:hint="eastAsia" w:ascii="宋体" w:hAnsi="宋体" w:eastAsia="宋体" w:cs="Times New Roman"/>
          <w:b w:val="0"/>
          <w:bCs w:val="0"/>
          <w:color w:val="000000" w:themeColor="text1"/>
          <w:highlight w:val="none"/>
          <w14:textFill>
            <w14:solidFill>
              <w14:schemeClr w14:val="tx1"/>
            </w14:solidFill>
          </w14:textFill>
        </w:rPr>
        <w:t xml:space="preserve">。</w:t>
      </w:r>
      <w:r/>
    </w:p>
    <w:p>
      <w:pPr>
        <w:numPr>
          <w:ilvl w:val="0"/>
          <w:numId w:val="0"/>
        </w:numPr>
        <w:ind w:left="0" w:firstLine="420"/>
        <w:keepLines w:val="0"/>
        <w:keepNext w:val="0"/>
        <w:pageBreakBefore w:val="0"/>
        <w:spacing w:line="360" w:lineRule="auto"/>
        <w:widowControl w:val="off"/>
        <w:rPr>
          <w:rFonts w:hint="eastAsia" w:ascii="宋体" w:hAnsi="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2.2根据供应商提供的相应品种生产能力说明进行比较（包括但不限于繁育技术、技术团队、成活率保障措施等），繁育技术科学先进、技术团队稳定经验丰富、成活率保障措施合理可行性强的得3分；繁育技术较先进、技术团队经验较丰富、成活率保障措施基本合理可行的得2分；繁育技术传统、技术团队不够稳定经验欠缺、成活率保障措施不合理不可行的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p>
    <w:p>
      <w:pPr>
        <w:numPr>
          <w:ilvl w:val="0"/>
          <w:numId w:val="0"/>
        </w:numPr>
        <w:ind w:left="0" w:firstLine="420"/>
        <w:keepLines w:val="0"/>
        <w:keepNext w:val="0"/>
        <w:pageBreakBefore w:val="0"/>
        <w:spacing w:line="360" w:lineRule="auto"/>
        <w:widowControl w:val="off"/>
        <w:rPr>
          <w:rFonts w:hint="default" w:ascii="宋体" w:hAnsi="宋体" w:eastAsia="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2.3根据供应商提供的针对本项目的技术人员及车辆设备配备情况进行比较：技术人员及车辆设备配备齐全，针对性强的得3分；技术人员及车辆设备配备较齐全的得2分；技术人员及车辆设备配备不齐全的得1分。</w:t>
      </w:r>
      <w:r/>
    </w:p>
    <w:p>
      <w:pPr>
        <w:numPr>
          <w:ilvl w:val="0"/>
          <w:numId w:val="6"/>
        </w:num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highlight w:val="none"/>
          <w14:textFill>
            <w14:solidFill>
              <w14:schemeClr w14:val="tx1"/>
            </w14:solidFill>
          </w14:textFill>
        </w:rPr>
        <w:t xml:space="preserve">苗种生产和质量控制管理制度</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9</w:t>
      </w:r>
      <w:r>
        <w:rPr>
          <w:rFonts w:ascii="宋体" w:hAnsi="宋体" w:eastAsia="宋体" w:cs="Times New Roman"/>
          <w:b w:val="0"/>
          <w:bCs w:val="0"/>
          <w:color w:val="000000" w:themeColor="text1"/>
          <w:highlight w:val="none"/>
          <w14:textFill>
            <w14:solidFill>
              <w14:schemeClr w14:val="tx1"/>
            </w14:solidFill>
          </w14:textFill>
        </w:rPr>
        <w:t xml:space="preserve">分）</w:t>
      </w:r>
      <w:r/>
    </w:p>
    <w:p>
      <w:pPr>
        <w:ind w:left="0" w:firstLine="420"/>
        <w:keepLines w:val="0"/>
        <w:keepNext w:val="0"/>
        <w:pageBreakBefore w:val="0"/>
        <w:spacing w:line="360" w:lineRule="auto"/>
        <w:widowControl w:val="off"/>
        <w:rPr>
          <w:rFonts w:hint="default" w:ascii="宋体" w:hAnsi="宋体" w:eastAsia="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3.1根据供应商提供的完整的引种、保种、生产、用药、销售、检验检疫环节的管理办法比较：管理办法全面完整、科学可行的得3分；管理办法较详细、可行性较好的得2分；管理办法简单、可行性一般得1分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p>
    <w:p>
      <w:p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3.2</w:t>
      </w:r>
      <w:r>
        <w:rPr>
          <w:rFonts w:hint="eastAsia" w:ascii="宋体" w:hAnsi="宋体" w:eastAsia="宋体" w:cs="Times New Roman"/>
          <w:b w:val="0"/>
          <w:bCs w:val="0"/>
          <w:color w:val="000000" w:themeColor="text1"/>
          <w:highlight w:val="none"/>
          <w14:textFill>
            <w14:solidFill>
              <w14:schemeClr w14:val="tx1"/>
            </w14:solidFill>
          </w14:textFill>
        </w:rPr>
        <w:t xml:space="preserve">根据</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供应商</w:t>
      </w:r>
      <w:r>
        <w:rPr>
          <w:rFonts w:hint="eastAsia" w:ascii="宋体" w:hAnsi="宋体" w:eastAsia="宋体" w:cs="Times New Roman"/>
          <w:b w:val="0"/>
          <w:bCs w:val="0"/>
          <w:color w:val="000000" w:themeColor="text1"/>
          <w:highlight w:val="none"/>
          <w14:textFill>
            <w14:solidFill>
              <w14:schemeClr w14:val="tx1"/>
            </w14:solidFill>
          </w14:textFill>
        </w:rPr>
        <w:t xml:space="preserve">提供的苗种生产技术操作规程介绍比较</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介绍详尽、合理、具备科学性的得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3</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介绍较详尽、合理</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性较好</w:t>
      </w:r>
      <w:r>
        <w:rPr>
          <w:rFonts w:hint="eastAsia" w:ascii="宋体" w:hAnsi="宋体" w:eastAsia="宋体" w:cs="Times New Roman"/>
          <w:b w:val="0"/>
          <w:bCs w:val="0"/>
          <w:color w:val="000000" w:themeColor="text1"/>
          <w:highlight w:val="none"/>
          <w14:textFill>
            <w14:solidFill>
              <w14:schemeClr w14:val="tx1"/>
            </w14:solidFill>
          </w14:textFill>
        </w:rPr>
        <w:t xml:space="preserve">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highlight w:val="none"/>
          <w14:textFill>
            <w14:solidFill>
              <w14:schemeClr w14:val="tx1"/>
            </w14:solidFill>
          </w14:textFill>
        </w:rPr>
        <w:t xml:space="preserve">分</w:t>
      </w:r>
      <w:r>
        <w:rPr>
          <w:rFonts w:hint="eastAsia" w:ascii="宋体" w:hAnsi="宋体" w:cs="Times New Roman"/>
          <w:b w:val="0"/>
          <w:bCs w:val="0"/>
          <w:color w:val="000000" w:themeColor="text1"/>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highlight w:val="none"/>
          <w14:textFill>
            <w14:solidFill>
              <w14:schemeClr w14:val="tx1"/>
            </w14:solidFill>
          </w14:textFill>
        </w:rPr>
        <w:t xml:space="preserve">介绍简单、合理</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性一般</w:t>
      </w:r>
      <w:r>
        <w:rPr>
          <w:rFonts w:hint="eastAsia" w:ascii="宋体" w:hAnsi="宋体" w:eastAsia="宋体" w:cs="Times New Roman"/>
          <w:b w:val="0"/>
          <w:bCs w:val="0"/>
          <w:color w:val="000000" w:themeColor="text1"/>
          <w:highlight w:val="none"/>
          <w14:textFill>
            <w14:solidFill>
              <w14:schemeClr w14:val="tx1"/>
            </w14:solidFill>
          </w14:textFill>
        </w:rPr>
        <w:t xml:space="preserve">的得1分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rPr>
          <w:rFonts w:ascii="宋体" w:hAnsi="宋体" w:eastAsia="宋体" w:cs="Times New Roman"/>
          <w:b w:val="0"/>
          <w:bCs w:val="0"/>
          <w:color w:val="000000" w:themeColor="text1"/>
          <w:highlight w:val="none"/>
          <w14:textFill>
            <w14:solidFill>
              <w14:schemeClr w14:val="tx1"/>
            </w14:solidFill>
          </w14:textFill>
        </w:rPr>
        <w:t xml:space="preserve">。</w:t>
      </w:r>
      <w:r/>
    </w:p>
    <w:p>
      <w:pPr>
        <w:ind w:left="0" w:firstLine="420"/>
        <w:keepLines w:val="0"/>
        <w:keepNext w:val="0"/>
        <w:pageBreakBefore w:val="0"/>
        <w:spacing w:line="360" w:lineRule="auto"/>
        <w:widowControl w:val="off"/>
        <w:rPr>
          <w:rFonts w:hint="default" w:ascii="宋体" w:hAnsi="宋体" w:eastAsia="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3.3根据供应商提供的水质和苗种质量检验检测能力的比较（包括但不限于检测设备、检测人员、检测频率等），检测设备齐全先进、检测人员经验丰富、经过相关机构培训考核合格、检测频率常态化、高频次的得3分；检测设备较齐全先进、检测人员经验较丰富、经相关机构培训考核合格、检测频率频次较高的得2分；检测设备不齐全、传统、检测人员经验欠缺、未经过相关机构培训、检测频率频次低的得1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p>
    <w:p>
      <w:pPr>
        <w:numPr>
          <w:ilvl w:val="0"/>
          <w:numId w:val="6"/>
        </w:numPr>
        <w:ind w:left="0" w:firstLine="420"/>
        <w:keepLines w:val="0"/>
        <w:keepNext w:val="0"/>
        <w:pageBreakBefore w:val="0"/>
        <w:spacing w:line="360" w:lineRule="auto"/>
        <w:widowControl w:val="off"/>
        <w:rPr>
          <w:rFonts w:hint="eastAsia" w:ascii="宋体" w:hAnsi="宋体" w:cs="Times New Roman"/>
          <w:b w:val="0"/>
          <w:bCs w:val="0"/>
          <w:color w:val="000000" w:themeColor="text1"/>
          <w:highlight w:val="none"/>
          <w:lang w:val="en-US" w:eastAsia="zh-CN"/>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服务进度控制</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6</w:t>
      </w:r>
      <w:r>
        <w:rPr>
          <w:rFonts w:ascii="宋体" w:hAnsi="宋体" w:eastAsia="宋体" w:cs="Times New Roman"/>
          <w:b w:val="0"/>
          <w:bCs w:val="0"/>
          <w:color w:val="000000" w:themeColor="text1"/>
          <w:highlight w:val="none"/>
          <w14:textFill>
            <w14:solidFill>
              <w14:schemeClr w14:val="tx1"/>
            </w14:solidFill>
          </w14:textFill>
        </w:rPr>
        <w:t xml:space="preserve">分）</w:t>
      </w:r>
      <w:r/>
    </w:p>
    <w:p>
      <w:pPr>
        <w:numPr>
          <w:ilvl w:val="0"/>
          <w:numId w:val="0"/>
        </w:numPr>
        <w:ind w:left="0" w:firstLine="420"/>
        <w:keepLines w:val="0"/>
        <w:keepNext w:val="0"/>
        <w:pageBreakBefore w:val="0"/>
        <w:spacing w:line="360" w:lineRule="auto"/>
        <w:widowControl w:val="off"/>
        <w:rPr>
          <w:rFonts w:ascii="宋体" w:hAnsi="宋体" w:eastAsia="宋体" w:cs="Times New Roman"/>
          <w:b w:val="0"/>
          <w:bCs w:val="0"/>
          <w:color w:val="000000" w:themeColor="text1"/>
          <w:highlight w:val="none"/>
          <w14:textFill>
            <w14:solidFill>
              <w14:schemeClr w14:val="tx1"/>
            </w14:solidFill>
          </w14:textFill>
        </w:rPr>
      </w:pPr>
      <w:r>
        <w:rPr>
          <w:rFonts w:hint="eastAsia" w:ascii="宋体" w:hAnsi="宋体" w:cs="Times New Roman"/>
          <w:b w:val="0"/>
          <w:bCs w:val="0"/>
          <w:color w:val="000000" w:themeColor="text1"/>
          <w:highlight w:val="none"/>
          <w:lang w:val="en-US" w:eastAsia="zh-CN"/>
          <w14:textFill>
            <w14:solidFill>
              <w14:schemeClr w14:val="tx1"/>
            </w14:solidFill>
          </w14:textFill>
        </w:rPr>
        <w:t xml:space="preserve">进度计划合理，满足实际需求，进度保证措施合理可行得6分；进度计划、进度保证措施比较合理可行得4分；进度计划基本满足招标文件要求，进度保证措施一般得2分</w:t>
      </w:r>
      <w:r>
        <w:rPr>
          <w:rFonts w:ascii="宋体" w:hAnsi="宋体" w:eastAsia="宋体" w:cs="Times New Roman"/>
          <w:b w:val="0"/>
          <w:bCs w:val="0"/>
          <w:color w:val="000000" w:themeColor="text1"/>
          <w:highlight w:val="none"/>
          <w14:textFill>
            <w14:solidFill>
              <w14:schemeClr w14:val="tx1"/>
            </w14:solidFill>
          </w14:textFill>
        </w:rPr>
        <w:t xml:space="preserve">；</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未提供相关内容不得分</w:t>
      </w:r>
      <w:r>
        <w:rPr>
          <w:rFonts w:ascii="宋体" w:hAnsi="宋体" w:eastAsia="宋体" w:cs="Times New Roman"/>
          <w:b w:val="0"/>
          <w:bCs w:val="0"/>
          <w:color w:val="000000" w:themeColor="text1"/>
          <w:highlight w:val="none"/>
          <w14:textFill>
            <w14:solidFill>
              <w14:schemeClr w14:val="tx1"/>
            </w14:solidFill>
          </w14:textFill>
        </w:rPr>
        <w:t xml:space="preserve">。</w:t>
      </w:r>
      <w:r/>
    </w:p>
    <w:p>
      <w:pPr>
        <w:numPr>
          <w:ilvl w:val="0"/>
          <w:numId w:val="6"/>
        </w:numPr>
        <w:ind w:left="0" w:firstLine="420"/>
        <w:keepLines w:val="0"/>
        <w:keepNext w:val="0"/>
        <w:pageBreakBefore w:val="0"/>
        <w:spacing w:line="360" w:lineRule="auto"/>
        <w:widowControl w:val="off"/>
        <w:rPr>
          <w:rFonts w:hint="eastAsia" w:ascii="宋体" w:hAnsi="宋体" w:cs="Times New Roman"/>
          <w:b w:val="0"/>
          <w:bCs w:val="0"/>
          <w:color w:val="000000" w:themeColor="text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验收方案</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（6分）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000000" w:themeColor="text1"/>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根据供应商提供的验收方案（包括验收标准和验收方法）情况进行评分，验收方案详细全面、可操作性强的得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6</w:t>
      </w: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分，验收方案较详细、具备可操作性的得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4</w:t>
      </w: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分，验收方案简单、不可操作的得</w:t>
      </w:r>
      <w:r>
        <w:rPr>
          <w:rFonts w:hint="eastAsia" w:ascii="宋体" w:hAnsi="宋体" w:cs="Times New Roman"/>
          <w:b w:val="0"/>
          <w:bCs w:val="0"/>
          <w:color w:val="000000" w:themeColor="text1"/>
          <w:highlight w:val="none"/>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highlight w:val="none"/>
          <w:lang w:val="en-US" w:eastAsia="zh-CN"/>
          <w14:textFill>
            <w14:solidFill>
              <w14:schemeClr w14:val="tx1"/>
            </w14:solidFill>
          </w14:textFill>
        </w:rPr>
        <w:t xml:space="preserve">分；未提供相关内容不得分。</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供应商综合实力</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highlight w:val="none"/>
          <w14:textFill>
            <w14:solidFill>
              <w14:schemeClr w14:val="tx1"/>
            </w14:solidFill>
          </w14:textFill>
        </w:rPr>
        <w:t xml:space="preserve">分）</w:t>
      </w:r>
      <w:r/>
    </w:p>
    <w:p>
      <w:pPr>
        <w:ind w:left="0"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202</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月1日</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以合同签订时间为准</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至今承担过类似项目</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highlight w:val="none"/>
          <w:lang w:val="en-US" w:eastAsia="zh-CN"/>
          <w14:textFill>
            <w14:solidFill>
              <w14:schemeClr w14:val="tx1"/>
            </w14:solidFill>
          </w14:textFill>
        </w:rPr>
        <w:t xml:space="preserve">每提供一个有效业绩</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最高</w:t>
      </w:r>
      <w:r>
        <w:rPr>
          <w:rFonts w:hint="eastAsia" w:ascii="宋体" w:hAnsi="宋体" w:eastAsia="宋体" w:cs="宋体"/>
          <w:color w:val="000000" w:themeColor="text1"/>
          <w:highlight w:val="none"/>
          <w:lang w:val="en-US" w:eastAsia="zh-CN"/>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分。</w:t>
      </w:r>
      <w:r/>
    </w:p>
    <w:p>
      <w:pPr>
        <w:ind w:left="0" w:firstLine="422"/>
        <w:keepLines w:val="0"/>
        <w:keepNext w:val="0"/>
        <w:pageBreakBefore w:val="0"/>
        <w:spacing w:line="360" w:lineRule="auto"/>
        <w:widowControl w:val="off"/>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b/>
          <w:bCs/>
          <w:color w:val="000000" w:themeColor="text1"/>
          <w:highlight w:val="none"/>
          <w:lang w:val="en-US" w:eastAsia="zh-CN"/>
          <w14:textFill>
            <w14:solidFill>
              <w14:schemeClr w14:val="tx1"/>
            </w14:solidFill>
          </w14:textFill>
        </w:rPr>
        <w:t xml:space="preserve">响应文件中提供合同复印件（至少包括合同首页和盖章页），需提供加盖公章的证明材料，缺失、不符或不提供者，对应项不得分。</w:t>
      </w:r>
      <w:r/>
    </w:p>
    <w:p>
      <w:pPr>
        <w:ind w:left="0"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2、供应商所投苗种的亲本为来自该物种原产地天然水域、水产种质资源保护区或苗种生产单位保育的原种，且来源、培育、更新记录清楚完整的得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分</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b/>
          <w:bCs/>
          <w:color w:val="000000" w:themeColor="text1"/>
          <w:highlight w:val="none"/>
          <w:lang w:val="en-US" w:eastAsia="zh-CN"/>
          <w14:textFill>
            <w14:solidFill>
              <w14:schemeClr w14:val="tx1"/>
            </w14:solidFill>
          </w14:textFill>
        </w:rPr>
        <w:t xml:space="preserve">响应文件中提供需提供相关证明材料，缺失、不符或不提供者，对应项不得分。</w:t>
      </w:r>
      <w:r/>
    </w:p>
    <w:p>
      <w:pPr>
        <w:ind w:left="0" w:firstLine="422"/>
        <w:keepLines w:val="0"/>
        <w:keepNext w:val="0"/>
        <w:pageBreakBefore w:val="0"/>
        <w:spacing w:line="360" w:lineRule="auto"/>
        <w:widowControl w:val="off"/>
        <w:rPr>
          <w:rFonts w:ascii="宋体" w:hAnsi="宋体" w:eastAsia="宋体" w:cs="Times New Roman"/>
          <w:b/>
          <w:bCs/>
          <w:color w:val="000000" w:themeColor="text1"/>
          <w:highlight w:val="none"/>
          <w14:textFill>
            <w14:solidFill>
              <w14:schemeClr w14:val="tx1"/>
            </w14:solidFill>
          </w14:textFill>
        </w:rPr>
      </w:pPr>
      <w:r>
        <w:rPr>
          <w:rFonts w:ascii="宋体" w:hAnsi="宋体" w:eastAsia="宋体" w:cs="Times New Roman"/>
          <w:b/>
          <w:bCs/>
          <w:color w:val="000000" w:themeColor="text1"/>
          <w:highlight w:val="none"/>
          <w14:textFill>
            <w14:solidFill>
              <w14:schemeClr w14:val="tx1"/>
            </w14:solidFill>
          </w14:textFill>
        </w:rPr>
      </w:r>
      <w:r/>
    </w:p>
    <w:p>
      <w:pPr>
        <w:ind w:firstLine="422"/>
        <w:keepLines w:val="0"/>
        <w:keepNext w:val="0"/>
        <w:pageBreakBefore w:val="0"/>
        <w:spacing w:line="360" w:lineRule="auto"/>
        <w:widowControl/>
        <w:rPr>
          <w:rFonts w:hint="eastAsia"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r>
      <w:r/>
    </w:p>
    <w:p>
      <w:pPr>
        <w:ind w:firstLine="422"/>
        <w:keepLines w:val="0"/>
        <w:keepNext w:val="0"/>
        <w:pageBreakBefore w:val="0"/>
        <w:spacing w:line="360" w:lineRule="auto"/>
        <w:widowControl/>
        <w:rPr>
          <w:rFonts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备</w:t>
      </w:r>
      <w:r>
        <w:rPr>
          <w:rFonts w:hint="eastAsia" w:ascii="宋体" w:hAnsi="宋体" w:cs="宋体"/>
          <w:b/>
          <w:color w:val="000000" w:themeColor="text1"/>
          <w:szCs w:val="21"/>
          <w:highlight w:val="none"/>
          <w14:textFill>
            <w14:solidFill>
              <w14:schemeClr w14:val="tx1"/>
            </w14:solidFill>
          </w14:textFill>
        </w:rPr>
        <w:t xml:space="preserve">注：</w:t>
      </w:r>
      <w:r/>
    </w:p>
    <w:p>
      <w:pPr>
        <w:pStyle w:val="1022"/>
        <w:ind w:firstLine="420"/>
        <w:jc w:val="left"/>
        <w:keepLines w:val="0"/>
        <w:keepNext w:val="0"/>
        <w:pageBreakBefore w:val="0"/>
        <w:spacing w:line="360" w:lineRule="auto"/>
        <w:widowControl/>
        <w:tabs>
          <w:tab w:val="center" w:pos="4201" w:leader="none"/>
          <w:tab w:val="right" w:pos="9298" w:leader="dot"/>
        </w:tabs>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1、</w:t>
      </w:r>
      <w:r>
        <w:rPr>
          <w:rFonts w:hint="eastAsia" w:hAnsi="宋体" w:cs="宋体"/>
          <w:color w:val="000000" w:themeColor="text1"/>
          <w:szCs w:val="21"/>
          <w:highlight w:val="none"/>
          <w14:textFill>
            <w14:solidFill>
              <w14:schemeClr w14:val="tx1"/>
            </w14:solidFill>
          </w14:textFill>
        </w:rPr>
        <w:t xml:space="preserve">磋商总报价超过采购预算的将不进入综合评审程序，也不得成交</w:t>
      </w:r>
      <w:r>
        <w:rPr>
          <w:rFonts w:hint="eastAsia" w:hAnsi="宋体" w:cs="宋体"/>
          <w:color w:val="000000" w:themeColor="text1"/>
          <w:szCs w:val="21"/>
          <w:highlight w:val="none"/>
          <w14:textFill>
            <w14:solidFill>
              <w14:schemeClr w14:val="tx1"/>
            </w14:solidFill>
          </w14:textFill>
        </w:rPr>
        <w:t xml:space="preserve">。</w:t>
      </w:r>
      <w:r/>
    </w:p>
    <w:p>
      <w:pPr>
        <w:pStyle w:val="1022"/>
        <w:ind w:firstLine="420"/>
        <w:jc w:val="left"/>
        <w:keepLines w:val="0"/>
        <w:keepNext w:val="0"/>
        <w:pageBreakBefore w:val="0"/>
        <w:spacing w:line="360" w:lineRule="auto"/>
        <w:widowControl/>
        <w:tabs>
          <w:tab w:val="center" w:pos="4201" w:leader="none"/>
          <w:tab w:val="right" w:pos="9298" w:leader="dot"/>
        </w:tabs>
        <w:rPr>
          <w:rFonts w:hAnsi="宋体" w:cs="宋体"/>
          <w:color w:val="000000" w:themeColor="text1"/>
          <w:szCs w:val="21"/>
          <w:highlight w:val="none"/>
          <w14:textFill>
            <w14:solidFill>
              <w14:schemeClr w14:val="tx1"/>
            </w14:solidFill>
          </w14:textFill>
        </w:rPr>
        <w:outlineLvl w:val="2"/>
      </w:pPr>
      <w:r>
        <w:rPr>
          <w:rFonts w:hint="eastAsia" w:hAnsi="宋体" w:cs="宋体"/>
          <w:color w:val="000000" w:themeColor="text1"/>
          <w:szCs w:val="21"/>
          <w:highlight w:val="none"/>
          <w14:textFill>
            <w14:solidFill>
              <w14:schemeClr w14:val="tx1"/>
            </w14:solidFill>
          </w14:textFill>
        </w:rPr>
        <w:t xml:space="preserve">2、合同履行期限、付款步骤如有负偏离的不得成交。</w:t>
      </w:r>
      <w:r/>
    </w:p>
    <w:p>
      <w:pPr>
        <w:pStyle w:val="1022"/>
        <w:ind w:firstLine="420"/>
        <w:jc w:val="left"/>
        <w:keepLines w:val="0"/>
        <w:keepNext w:val="0"/>
        <w:pageBreakBefore w:val="0"/>
        <w:spacing w:line="360" w:lineRule="auto"/>
        <w:widowControl/>
        <w:tabs>
          <w:tab w:val="center" w:pos="4201" w:leader="none"/>
          <w:tab w:val="right" w:pos="9298" w:leader="dot"/>
        </w:tabs>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3、对评分标准中评分的每一条，供应商均应提供相关资料并作出相应说明供评委评判。</w:t>
      </w:r>
      <w:r/>
    </w:p>
    <w:p>
      <w:pPr>
        <w:pStyle w:val="1006"/>
        <w:ind w:left="0" w:firstLine="422"/>
        <w:jc w:val="left"/>
        <w:keepLines w:val="0"/>
        <w:keepNext w:val="0"/>
        <w:pageBreakBefore w:val="0"/>
        <w:spacing w:after="0"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4.响应文件中复印件或扫描件须清晰可辨，如因复印件或扫描件模糊，造成无法辨认，该项不得分。</w:t>
      </w:r>
      <w:r/>
    </w:p>
    <w:p>
      <w:pPr>
        <w:pStyle w:val="1022"/>
        <w:ind w:firstLine="420"/>
        <w:jc w:val="left"/>
        <w:keepLines w:val="0"/>
        <w:keepNext w:val="0"/>
        <w:pageBreakBefore w:val="0"/>
        <w:spacing w:line="360" w:lineRule="auto"/>
        <w:widowControl/>
        <w:tabs>
          <w:tab w:val="center" w:pos="4201" w:leader="none"/>
          <w:tab w:val="right" w:pos="9298" w:leader="dot"/>
        </w:tabs>
        <w:rPr>
          <w:rFonts w:hint="eastAsia" w:hAnsi="宋体" w:eastAsia="宋体" w:cs="宋体"/>
          <w:color w:val="000000" w:themeColor="text1"/>
          <w:highlight w:val="none"/>
          <w:lang w:eastAsia="zh-CN"/>
          <w14:textFill>
            <w14:solidFill>
              <w14:schemeClr w14:val="tx1"/>
            </w14:solidFill>
          </w14:textFill>
        </w:rPr>
        <w:sectPr>
          <w:footerReference w:type="default" r:id="rId15"/>
          <w:footnotePr/>
          <w:endnotePr/>
          <w:type w:val="nextPage"/>
          <w:pgSz w:w="11906" w:h="16838" w:orient="portrait"/>
          <w:pgMar w:top="1304" w:right="1417" w:bottom="1231" w:left="1418" w:header="851" w:footer="850" w:gutter="0"/>
          <w:pgNumType w:start="1"/>
          <w:cols w:num="1" w:sep="0" w:space="720" w:equalWidth="1"/>
          <w:docGrid w:linePitch="360"/>
        </w:sectPr>
      </w:pPr>
      <w:r>
        <w:rPr>
          <w:rFonts w:hint="eastAsia" w:hAnsi="宋体" w:cs="宋体"/>
          <w:color w:val="000000" w:themeColor="text1"/>
          <w:szCs w:val="21"/>
          <w:highlight w:val="none"/>
          <w14:textFill>
            <w14:solidFill>
              <w14:schemeClr w14:val="tx1"/>
            </w14:solidFill>
          </w14:textFill>
        </w:rPr>
        <w:t xml:space="preserve">5、响应文件中如出现前后不一致时</w:t>
      </w:r>
      <w:r>
        <w:rPr>
          <w:rFonts w:hint="eastAsia" w:hAnsi="宋体" w:cs="宋体"/>
          <w:color w:val="000000" w:themeColor="text1"/>
          <w:szCs w:val="21"/>
          <w:highlight w:val="none"/>
          <w:lang w:eastAsia="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评委有权请供应商澄清说明</w:t>
      </w:r>
      <w:r>
        <w:rPr>
          <w:rFonts w:hint="eastAsia" w:hAnsi="宋体" w:cs="宋体"/>
          <w:color w:val="000000" w:themeColor="text1"/>
          <w:szCs w:val="21"/>
          <w:highlight w:val="none"/>
          <w:lang w:eastAsia="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澄清说明事项涉及评分时</w:t>
      </w:r>
      <w:r>
        <w:rPr>
          <w:rFonts w:hint="eastAsia" w:hAnsi="宋体" w:cs="宋体"/>
          <w:color w:val="000000" w:themeColor="text1"/>
          <w:szCs w:val="21"/>
          <w:highlight w:val="none"/>
          <w:lang w:eastAsia="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评委有权酌情扣分</w:t>
      </w:r>
      <w:r>
        <w:rPr>
          <w:rFonts w:hint="eastAsia" w:hAnsi="宋体" w:cs="宋体"/>
          <w:color w:val="000000" w:themeColor="text1"/>
          <w:szCs w:val="21"/>
          <w:highlight w:val="none"/>
          <w:lang w:eastAsia="zh-CN"/>
          <w14:textFill>
            <w14:solidFill>
              <w14:schemeClr w14:val="tx1"/>
            </w14:solidFill>
          </w14:textFill>
        </w:rPr>
        <w:t xml:space="preserve">。</w:t>
      </w:r>
      <w:r/>
    </w:p>
    <w:p>
      <w:pPr>
        <w:ind w:firstLine="643"/>
        <w:jc w:val="center"/>
        <w:spacing w:line="360" w:lineRule="auto"/>
        <w:rPr>
          <w:rFonts w:ascii="宋体" w:hAnsi="宋体" w:cs="宋体"/>
          <w:b/>
          <w:bCs/>
          <w:color w:val="000000" w:themeColor="text1"/>
          <w:sz w:val="32"/>
          <w:szCs w:val="30"/>
          <w:highlight w:val="none"/>
          <w14:textFill>
            <w14:solidFill>
              <w14:schemeClr w14:val="tx1"/>
            </w14:solidFill>
          </w14:textFill>
        </w:rPr>
      </w:pPr>
      <w:r>
        <w:rPr>
          <w:rFonts w:hint="eastAsia" w:ascii="宋体" w:hAnsi="宋体" w:cs="宋体"/>
          <w:b/>
          <w:bCs/>
          <w:color w:val="000000" w:themeColor="text1"/>
          <w:sz w:val="32"/>
          <w:szCs w:val="30"/>
          <w:highlight w:val="none"/>
          <w14:textFill>
            <w14:solidFill>
              <w14:schemeClr w14:val="tx1"/>
            </w14:solidFill>
          </w14:textFill>
        </w:rPr>
        <w:t xml:space="preserve">五、拟签订的合同文本</w:t>
      </w:r>
      <w:r/>
    </w:p>
    <w:tbl>
      <w:tblPr>
        <w:tblStyle w:val="974"/>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甲方（采购人）：</w:t>
            </w:r>
            <w:r/>
          </w:p>
        </w:tc>
        <w:tc>
          <w:tcPr>
            <w:tcW w:w="4552"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乙方（供应商）：</w:t>
            </w:r>
            <w:r/>
          </w:p>
        </w:tc>
      </w:tr>
      <w:tr>
        <w:trPr>
          <w:jc w:val="right"/>
          <w:trHeight w:val="413"/>
        </w:trPr>
        <w:tc>
          <w:tcPr>
            <w:tcW w:w="4147"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单位地址：</w:t>
            </w:r>
            <w:r/>
          </w:p>
        </w:tc>
        <w:tc>
          <w:tcPr>
            <w:tcW w:w="4552"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单位地址：</w:t>
            </w:r>
            <w:r/>
          </w:p>
        </w:tc>
      </w:tr>
      <w:tr>
        <w:trPr>
          <w:jc w:val="right"/>
          <w:trHeight w:val="413"/>
        </w:trPr>
        <w:tc>
          <w:tcPr>
            <w:tcW w:w="4147"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p>
        </w:tc>
        <w:tc>
          <w:tcPr>
            <w:tcW w:w="4552"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p>
        </w:tc>
      </w:tr>
      <w:tr>
        <w:trPr>
          <w:jc w:val="right"/>
          <w:trHeight w:val="413"/>
        </w:trPr>
        <w:tc>
          <w:tcPr>
            <w:tcW w:w="4147"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W w:w="4552" w:type="dxa"/>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r>
    </w:tbl>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根据甲方委托</w:t>
      </w:r>
      <w:r>
        <w:rPr>
          <w:rFonts w:hint="eastAsia" w:ascii="宋体" w:hAnsi="宋体" w:cs="宋体"/>
          <w:color w:val="000000" w:themeColor="text1"/>
          <w:szCs w:val="21"/>
          <w:highlight w:val="none"/>
          <w:u w:val="single"/>
          <w14:textFill>
            <w14:solidFill>
              <w14:schemeClr w14:val="tx1"/>
            </w14:solidFill>
          </w14:textFill>
        </w:rPr>
        <w:t xml:space="preserve">苏州市宇杰工程技术服务咨询有限公司</w:t>
      </w:r>
      <w:r>
        <w:rPr>
          <w:rFonts w:hint="eastAsia" w:ascii="宋体" w:hAnsi="宋体" w:cs="宋体"/>
          <w:color w:val="000000" w:themeColor="text1"/>
          <w:szCs w:val="21"/>
          <w:highlight w:val="none"/>
          <w14:textFill>
            <w14:solidFill>
              <w14:schemeClr w14:val="tx1"/>
            </w14:solidFill>
          </w14:textFill>
        </w:rPr>
        <w:t xml:space="preserve">进行</w:t>
      </w:r>
      <w:r>
        <w:rPr>
          <w:rFonts w:hint="eastAsia" w:ascii="宋体" w:hAnsi="宋体" w:cs="宋体"/>
          <w:color w:val="000000" w:themeColor="text1"/>
          <w:szCs w:val="21"/>
          <w:highlight w:val="none"/>
          <w:u w:val="single"/>
          <w:lang w:eastAsia="zh-CN"/>
          <w14:textFill>
            <w14:solidFill>
              <w14:schemeClr w14:val="tx1"/>
            </w14:solidFill>
          </w14:textFill>
        </w:rPr>
        <w:t xml:space="preserve">吴江区东太湖清淤工程增殖放流项目（一标段）</w:t>
      </w:r>
      <w:r>
        <w:rPr>
          <w:rFonts w:hint="eastAsia" w:ascii="宋体" w:hAnsi="宋体" w:cs="宋体"/>
          <w:color w:val="000000" w:themeColor="text1"/>
          <w:szCs w:val="21"/>
          <w:highlight w:val="none"/>
          <w:u w:val="single"/>
          <w14:textFill>
            <w14:solidFill>
              <w14:schemeClr w14:val="tx1"/>
            </w14:solidFill>
          </w14:textFill>
        </w:rPr>
        <w:t xml:space="preserve">（采购编号：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JSZC-320509-SZYJ-C2026-0011</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政府采购的成交结果，确定乙方为本次成交供应商，现依照采购文件、乙方的响应文件及相关文件的内容，签订本合同书。</w:t>
      </w:r>
      <w:r/>
    </w:p>
    <w:p>
      <w:pPr>
        <w:ind w:firstLine="422"/>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一、下列文件为本合同不可分割部分：</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①成交通知书；</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②磋商采购文件； </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 3 \* GB3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lang w:val="zh-CN"/>
          <w14:textFill>
            <w14:solidFill>
              <w14:schemeClr w14:val="tx1"/>
            </w14:solidFill>
          </w14:textFill>
        </w:rPr>
        <w:t xml:space="preserve">③</w:t>
      </w:r>
      <w:r>
        <w:rPr>
          <w:rFonts w:hint="eastAsia" w:ascii="宋体" w:hAnsi="宋体" w:eastAsia="宋体" w:cs="宋体"/>
          <w:color w:val="000000" w:themeColor="text1"/>
          <w:szCs w:val="2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t xml:space="preserve">乙方的响应文件；</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④乙方在响应过程中所作的其它承诺、声明、书面澄清等；</w:t>
      </w:r>
      <w:r/>
    </w:p>
    <w:p>
      <w:pPr>
        <w:ind w:firstLine="420"/>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⑤</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合同附件。</w:t>
      </w:r>
      <w:r/>
    </w:p>
    <w:p>
      <w:pPr>
        <w:ind w:firstLine="420"/>
        <w:jc w:val="both"/>
        <w:spacing w:line="360" w:lineRule="auto"/>
        <w:rPr>
          <w:rFonts w:ascii="宋体"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以上与本合同具有同等法律效力。</w:t>
      </w:r>
      <w:r/>
    </w:p>
    <w:p>
      <w:pPr>
        <w:ind w:firstLine="422"/>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bidi="ar"/>
          <w14:textFill>
            <w14:solidFill>
              <w14:schemeClr w14:val="tx1"/>
            </w14:solidFill>
          </w14:textFill>
        </w:rPr>
        <w:t xml:space="preserve">二、合同内容</w:t>
      </w:r>
      <w:r>
        <w:rPr>
          <w:rFonts w:hint="eastAsia" w:ascii="宋体" w:hAnsi="宋体" w:eastAsia="宋体" w:cs="宋体"/>
          <w:color w:val="000000" w:themeColor="text1"/>
          <w:szCs w:val="21"/>
          <w:highlight w:val="none"/>
          <w:lang w:bidi="ar"/>
          <w14:textFill>
            <w14:solidFill>
              <w14:schemeClr w14:val="tx1"/>
            </w14:solidFill>
          </w14:textFill>
        </w:rPr>
        <w:t xml:space="preserve"> </w:t>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乙方负责提供甲方所需的</w:t>
      </w:r>
      <w:r>
        <w:rPr>
          <w:rFonts w:hint="eastAsia" w:ascii="宋体" w:hAnsi="宋体" w:eastAsia="宋体" w:cs="宋体"/>
          <w:color w:val="000000" w:themeColor="text1"/>
          <w:szCs w:val="21"/>
          <w:highlight w:val="none"/>
          <w:u w:val="single"/>
          <w14:textFill>
            <w14:solidFill>
              <w14:schemeClr w14:val="tx1"/>
            </w14:solidFill>
          </w14:textFill>
        </w:rPr>
        <w:t xml:space="preserve"> 吴江区东太湖清淤工程增殖放流</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服务（一标段）</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服务期限：</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服务期满二年或实际结算金额满预算金额</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（二者中以先到者为准）</w:t>
      </w:r>
      <w:r/>
    </w:p>
    <w:p>
      <w:pPr>
        <w:ind w:firstLine="420"/>
        <w:jc w:val="left"/>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本项目在服务期内按批次放流</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u w:val="single"/>
          <w14:textFill>
            <w14:solidFill>
              <w14:schemeClr w14:val="tx1"/>
            </w14:solidFill>
          </w14:textFill>
        </w:rPr>
        <w:t xml:space="preserve">乙方在</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接到甲方放流通知后5日内按照指定时间、到达指定地点进行放流（一次性完成全部放流工作，若因特殊情况需分次执行，单个品种最多分两次完成</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），如遇甲方紧急情况，以甲方要求为准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3、项目地点：</w:t>
      </w:r>
      <w:r>
        <w:rPr>
          <w:rFonts w:hint="eastAsia" w:ascii="宋体" w:hAnsi="宋体" w:cs="宋体"/>
          <w:color w:val="000000" w:themeColor="text1"/>
          <w:szCs w:val="21"/>
          <w:highlight w:val="none"/>
          <w:lang w:val="en-US" w:eastAsia="zh-CN"/>
          <w14:textFill>
            <w14:solidFill>
              <w14:schemeClr w14:val="tx1"/>
            </w14:solidFill>
          </w14:textFill>
        </w:rPr>
        <w:t xml:space="preserve">甲方指定地点</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4、服务内容：详见采购文件</w:t>
      </w:r>
      <w:r/>
    </w:p>
    <w:p>
      <w:pPr>
        <w:ind w:firstLine="422"/>
        <w:jc w:val="left"/>
        <w:keepLines w:val="0"/>
        <w:keepNext w:val="0"/>
        <w:pageBreakBefore w:val="0"/>
        <w:spacing w:line="36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三、合同价款与支付</w:t>
      </w:r>
      <w:r/>
    </w:p>
    <w:p>
      <w:pPr>
        <w:ind w:firstLine="420"/>
        <w:jc w:val="left"/>
        <w:keepLines w:val="0"/>
        <w:keepNext w:val="0"/>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本项目</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按实结算，</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最终结算金额不超过人民币</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w:t>
      </w:r>
      <w:r>
        <w:rPr>
          <w:rFonts w:hint="eastAsia" w:ascii="宋体" w:cs="Times New Roman"/>
          <w:color w:val="000000" w:themeColor="text1"/>
          <w:sz w:val="21"/>
          <w:highlight w:val="none"/>
          <w:lang w:val="en-US" w:eastAsia="zh-CN" w:bidi="ar-SA"/>
          <w14:textFill>
            <w14:solidFill>
              <w14:schemeClr w14:val="tx1"/>
            </w14:solidFill>
          </w14:textFill>
        </w:rPr>
        <w:t xml:space="preserve">每年结算金额不超过</w:t>
      </w:r>
      <w:r>
        <w:rPr>
          <w:rFonts w:hint="eastAsia" w:ascii="宋体" w:cs="Times New Roman"/>
          <w:color w:val="000000" w:themeColor="text1"/>
          <w:sz w:val="21"/>
          <w:highlight w:val="none"/>
          <w:u w:val="single"/>
          <w:lang w:val="en-US" w:eastAsia="zh-CN" w:bidi="ar-SA"/>
          <w14:textFill>
            <w14:solidFill>
              <w14:schemeClr w14:val="tx1"/>
            </w14:solidFill>
          </w14:textFill>
        </w:rPr>
        <w:t xml:space="preserve">    万元</w:t>
      </w:r>
      <w:r>
        <w:rPr>
          <w:rFonts w:hint="eastAsia" w:ascii="宋体" w:cs="Times New Roman"/>
          <w:color w:val="000000" w:themeColor="text1"/>
          <w:sz w:val="21"/>
          <w:highlight w:val="none"/>
          <w:u w:val="none"/>
          <w:lang w:val="en-US" w:eastAsia="zh-CN" w:bidi="ar-SA"/>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成交单价：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keepLines w:val="0"/>
        <w:keepNext w:val="0"/>
        <w:pageBreakBefore w:val="0"/>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合同金额包括放流苗种和专用运输、工具费用、运至最终目的地的运输、保险、检验检疫、卸鱼、验收、采购人指定部门的检测费、技术支持与培训、质保和售后服务、代理服务费及相关劳务支出等工作所发生的全部费用以及投标单位的企业利润、税金和政策性文件规定及合同包含的所有风险、责任等各项应有费用。同时，除非合同条款中另有规定，否则，乙</w:t>
      </w:r>
      <w:r>
        <w:rPr>
          <w:rFonts w:hint="eastAsia" w:ascii="宋体" w:hAnsi="宋体" w:eastAsia="宋体" w:cs="Times New Roman"/>
          <w:bCs/>
          <w:color w:val="000000" w:themeColor="text1"/>
          <w:szCs w:val="21"/>
          <w:highlight w:val="none"/>
          <w14:textFill>
            <w14:solidFill>
              <w14:schemeClr w14:val="tx1"/>
            </w14:solidFill>
          </w14:textFill>
        </w:rPr>
        <w:t xml:space="preserve">方所报价格在合同实施期间不因市场变化因素而变动。</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2、付款步骤：</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合同签订生效，完成全部产品的繁育、供货、放流并通过</w:t>
      </w:r>
      <w:r>
        <w:rPr>
          <w:rFonts w:hint="eastAsia" w:ascii="宋体" w:hAnsi="宋体" w:cs="宋体"/>
          <w:color w:val="000000" w:themeColor="text1"/>
          <w:szCs w:val="21"/>
          <w:highlight w:val="none"/>
          <w:lang w:val="en-US" w:eastAsia="zh-CN" w:bidi="ar"/>
          <w14:textFill>
            <w14:solidFill>
              <w14:schemeClr w14:val="tx1"/>
            </w14:solidFill>
          </w14:textFill>
        </w:rPr>
        <w:t xml:space="preserve">甲方</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验收后，按</w:t>
      </w:r>
      <w:r>
        <w:rPr>
          <w:rFonts w:hint="eastAsia" w:ascii="宋体" w:hAnsi="宋体" w:cs="宋体"/>
          <w:color w:val="000000" w:themeColor="text1"/>
          <w:szCs w:val="21"/>
          <w:highlight w:val="none"/>
          <w:lang w:val="en-US" w:eastAsia="zh-CN" w:bidi="ar"/>
          <w14:textFill>
            <w14:solidFill>
              <w14:schemeClr w14:val="tx1"/>
            </w14:solidFill>
          </w14:textFill>
        </w:rPr>
        <w:t xml:space="preserve">年度</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结算，</w:t>
      </w:r>
      <w:r>
        <w:rPr>
          <w:rFonts w:hint="eastAsia" w:ascii="宋体" w:hAnsi="宋体" w:cs="宋体"/>
          <w:color w:val="000000" w:themeColor="text1"/>
          <w:szCs w:val="21"/>
          <w:highlight w:val="none"/>
          <w:lang w:val="en-US" w:eastAsia="zh-CN" w:bidi="ar"/>
          <w14:textFill>
            <w14:solidFill>
              <w14:schemeClr w14:val="tx1"/>
            </w14:solidFill>
          </w14:textFill>
        </w:rPr>
        <w:t xml:space="preserve">每年度</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结算金额=</w:t>
      </w:r>
      <w:r>
        <w:rPr>
          <w:rFonts w:hint="eastAsia" w:ascii="宋体" w:hAnsi="宋体" w:cs="宋体"/>
          <w:color w:val="000000" w:themeColor="text1"/>
          <w:szCs w:val="21"/>
          <w:highlight w:val="none"/>
          <w:lang w:val="en-US" w:eastAsia="zh-CN" w:bidi="ar"/>
          <w14:textFill>
            <w14:solidFill>
              <w14:schemeClr w14:val="tx1"/>
            </w14:solidFill>
          </w14:textFill>
        </w:rPr>
        <w:t xml:space="preserve">每年度</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实际放流数量*</w:t>
      </w:r>
      <w:r>
        <w:rPr>
          <w:rFonts w:hint="eastAsia" w:ascii="宋体" w:hAnsi="宋体" w:cs="宋体"/>
          <w:color w:val="000000" w:themeColor="text1"/>
          <w:szCs w:val="21"/>
          <w:highlight w:val="none"/>
          <w:lang w:val="en-US" w:eastAsia="zh-CN" w:bidi="ar"/>
          <w14:textFill>
            <w14:solidFill>
              <w14:schemeClr w14:val="tx1"/>
            </w14:solidFill>
          </w14:textFill>
        </w:rPr>
        <w:t xml:space="preserve">成交单价</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w:t>
      </w:r>
      <w:r>
        <w:rPr>
          <w:rFonts w:hint="eastAsia" w:ascii="宋体" w:cs="Times New Roman"/>
          <w:color w:val="000000" w:themeColor="text1"/>
          <w:sz w:val="21"/>
          <w:highlight w:val="none"/>
          <w:lang w:val="en-US" w:eastAsia="zh-CN" w:bidi="ar-SA"/>
          <w14:textFill>
            <w14:solidFill>
              <w14:schemeClr w14:val="tx1"/>
            </w14:solidFill>
          </w14:textFill>
        </w:rPr>
        <w:t xml:space="preserve">每年结算金额不超过</w:t>
      </w:r>
      <w:r>
        <w:rPr>
          <w:rFonts w:hint="eastAsia" w:ascii="宋体" w:cs="Times New Roman"/>
          <w:color w:val="000000" w:themeColor="text1"/>
          <w:sz w:val="21"/>
          <w:highlight w:val="none"/>
          <w:u w:val="single"/>
          <w:lang w:val="en-US" w:eastAsia="zh-CN" w:bidi="ar-SA"/>
          <w14:textFill>
            <w14:solidFill>
              <w14:schemeClr w14:val="tx1"/>
            </w14:solidFill>
          </w14:textFill>
        </w:rPr>
        <w:t xml:space="preserve">    万元</w:t>
      </w:r>
      <w:r>
        <w:rPr>
          <w:rFonts w:hint="eastAsia" w:ascii="宋体" w:hAnsi="宋体" w:cs="宋体"/>
          <w:color w:val="000000" w:themeColor="text1"/>
          <w:szCs w:val="21"/>
          <w:highlight w:val="none"/>
          <w:lang w:val="en-US" w:eastAsia="zh-CN" w:bidi="ar"/>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在相关财政资金下达后一次性付清</w:t>
      </w:r>
      <w:r>
        <w:rPr>
          <w:rFonts w:hint="eastAsia" w:ascii="宋体" w:hAnsi="宋体" w:eastAsia="宋体" w:cs="宋体"/>
          <w:color w:val="000000" w:themeColor="text1"/>
          <w:szCs w:val="21"/>
          <w:highlight w:val="none"/>
          <w14:textFill>
            <w14:solidFill>
              <w14:schemeClr w14:val="tx1"/>
            </w14:solidFill>
          </w14:textFill>
        </w:rPr>
        <w:t xml:space="preserve">。</w:t>
      </w:r>
      <w:r>
        <w:rPr>
          <w:rFonts w:ascii="宋体" w:hAnsi="宋体" w:cs="宋体"/>
          <w:b w:val="0"/>
          <w:bCs w:val="0"/>
          <w:color w:val="000000" w:themeColor="text1"/>
          <w:szCs w:val="21"/>
          <w:highlight w:val="none"/>
          <w14:textFill>
            <w14:solidFill>
              <w14:schemeClr w14:val="tx1"/>
            </w14:solidFill>
          </w14:textFill>
        </w:rPr>
        <w:t xml:space="preserve">财政资金未到位不视为甲方逾期付款，甲方不承担违约责任</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3、乙方要求付款应提供以下资料：</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（1）合法有效的发票。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（2）甲方要求的其他资料，如</w:t>
      </w:r>
      <w:r>
        <w:rPr>
          <w:rFonts w:ascii="宋体" w:hAnsi="宋体" w:eastAsia="宋体" w:cs="宋体"/>
          <w:color w:val="000000" w:themeColor="text1"/>
          <w:highlight w:val="none"/>
          <w14:textFill>
            <w14:solidFill>
              <w14:schemeClr w14:val="tx1"/>
            </w14:solidFill>
          </w14:textFill>
        </w:rPr>
        <w:t xml:space="preserve">验收合格证明、检测报告、放流记录等</w:t>
      </w:r>
      <w:r>
        <w:rPr>
          <w:rFonts w:hint="eastAsia" w:ascii="宋体" w:hAnsi="宋体" w:eastAsia="宋体" w:cs="宋体"/>
          <w:color w:val="000000" w:themeColor="text1"/>
          <w:highlight w:val="none"/>
          <w14:textFill>
            <w14:solidFill>
              <w14:schemeClr w14:val="tx1"/>
            </w14:solidFill>
          </w14:textFill>
        </w:rPr>
        <w:t xml:space="preserve">（如有）</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4、支付方式：</w:t>
      </w:r>
      <w:r>
        <w:rPr>
          <w:rFonts w:hint="eastAsia" w:ascii="宋体" w:hAnsi="宋体" w:eastAsia="宋体" w:cs="宋体"/>
          <w:color w:val="000000" w:themeColor="text1"/>
          <w:szCs w:val="21"/>
          <w:highlight w:val="none"/>
          <w14:textFill>
            <w14:solidFill>
              <w14:schemeClr w14:val="tx1"/>
            </w14:solidFill>
          </w14:textFill>
        </w:rPr>
        <w:t xml:space="preserve">银行转账、银行汇票或转账支票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，具体支付方式甲方有权根据财务安排自主选择。</w:t>
      </w:r>
      <w:r/>
    </w:p>
    <w:p>
      <w:pPr>
        <w:ind w:firstLine="420"/>
        <w:jc w:val="left"/>
        <w:spacing w:line="360" w:lineRule="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rPr>
          <w:rFonts w:ascii="宋体" w:hAnsi="宋体" w:eastAsia="宋体" w:cs="宋体"/>
          <w:color w:val="000000" w:themeColor="text1"/>
          <w:szCs w:val="21"/>
          <w:highlight w:val="none"/>
          <w14:textFill>
            <w14:solidFill>
              <w14:schemeClr w14:val="tx1"/>
            </w14:solidFill>
          </w14:textFill>
        </w:rPr>
        <w:t xml:space="preserve">与本合同相关的税费，由甲乙双方依照</w:t>
      </w:r>
      <w:r>
        <w:rPr>
          <w:rFonts w:hint="eastAsia" w:ascii="宋体" w:hAnsi="宋体" w:eastAsia="宋体" w:cs="宋体"/>
          <w:color w:val="000000" w:themeColor="text1"/>
          <w:szCs w:val="21"/>
          <w:highlight w:val="none"/>
          <w14:textFill>
            <w14:solidFill>
              <w14:schemeClr w14:val="tx1"/>
            </w14:solidFill>
          </w14:textFill>
        </w:rPr>
        <w:t xml:space="preserve">现行</w:t>
      </w:r>
      <w:r>
        <w:rPr>
          <w:rFonts w:ascii="宋体" w:hAnsi="宋体" w:eastAsia="宋体" w:cs="宋体"/>
          <w:color w:val="000000" w:themeColor="text1"/>
          <w:szCs w:val="21"/>
          <w:highlight w:val="none"/>
          <w14:textFill>
            <w14:solidFill>
              <w14:schemeClr w14:val="tx1"/>
            </w14:solidFill>
          </w14:textFill>
        </w:rPr>
        <w:t xml:space="preserve">税法各自承担</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四、质量保证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应保证所提供的标的物完全符合合同规定的质量、规格要求，乙方应保证其提供的标的物在正确的存活条件下存活率≥96%。在乙方承诺的质量保证期限内，乙方应对由于产品的缺陷及伴随服务而造成的任何不足或问题负责。标的物质量出现问题，乙方应负责包退、包换，费用由乙方承担。</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乙方交货前应将标的物送有关部门进行药残检测和动物检疫。药残检测项目包括孔雀石绿、氯霉素和呋喃唑酮代谢物。药残检测项目和苗种经检验、检疫合格方可交货。</w:t>
      </w:r>
      <w:r>
        <w:rPr>
          <w:rFonts w:ascii="宋体" w:hAnsi="宋体" w:eastAsia="宋体" w:cs="宋体"/>
          <w:color w:val="000000" w:themeColor="text1"/>
          <w:szCs w:val="21"/>
          <w:highlight w:val="none"/>
          <w14:textFill>
            <w14:solidFill>
              <w14:schemeClr w14:val="tx1"/>
            </w14:solidFill>
          </w14:textFill>
        </w:rPr>
        <w:t xml:space="preserve">不合格不得放流，乙方承担全部损失</w:t>
      </w: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w:t>
      </w:r>
      <w:r>
        <w:rPr>
          <w:rFonts w:ascii="宋体" w:hAnsi="宋体" w:eastAsia="宋体" w:cs="宋体"/>
          <w:color w:val="000000" w:themeColor="text1"/>
          <w:szCs w:val="21"/>
          <w:highlight w:val="none"/>
          <w14:textFill>
            <w14:solidFill>
              <w14:schemeClr w14:val="tx1"/>
            </w14:solidFill>
          </w14:textFill>
        </w:rPr>
        <w:t xml:space="preserve">若检验结果或质保期内发现数量、质量、规格不符或存在缺陷，甲方</w:t>
      </w:r>
      <w:r>
        <w:rPr>
          <w:rFonts w:ascii="宋体" w:hAnsi="宋体" w:eastAsia="宋体" w:cs="宋体"/>
          <w:b w:val="0"/>
          <w:bCs w:val="0"/>
          <w:color w:val="000000" w:themeColor="text1"/>
          <w:szCs w:val="21"/>
          <w:highlight w:val="none"/>
          <w14:textFill>
            <w14:solidFill>
              <w14:schemeClr w14:val="tx1"/>
            </w14:solidFill>
          </w14:textFill>
        </w:rPr>
        <w:t xml:space="preserve">有权书面索赔、拒收、扣款、终止合同</w:t>
      </w: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2"/>
        <w:jc w:val="left"/>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五、甲方的权</w:t>
      </w:r>
      <w:r>
        <w:rPr>
          <w:rFonts w:hint="eastAsia" w:ascii="宋体" w:hAnsi="宋体" w:cs="宋体"/>
          <w:b/>
          <w:bCs/>
          <w:color w:val="000000" w:themeColor="text1"/>
          <w:szCs w:val="21"/>
          <w:highlight w:val="none"/>
          <w:lang w:eastAsia="zh-CN"/>
          <w14:textFill>
            <w14:solidFill>
              <w14:schemeClr w14:val="tx1"/>
            </w14:solidFill>
          </w14:textFill>
        </w:rPr>
        <w:t xml:space="preserve">利</w:t>
      </w:r>
      <w:r>
        <w:rPr>
          <w:rFonts w:hint="eastAsia" w:ascii="宋体" w:hAnsi="宋体" w:eastAsia="宋体" w:cs="宋体"/>
          <w:b/>
          <w:bCs/>
          <w:color w:val="000000" w:themeColor="text1"/>
          <w:szCs w:val="21"/>
          <w:highlight w:val="none"/>
          <w14:textFill>
            <w14:solidFill>
              <w14:schemeClr w14:val="tx1"/>
            </w14:solidFill>
          </w14:textFill>
        </w:rPr>
        <w:t xml:space="preserve">与义务</w:t>
      </w:r>
      <w:r/>
    </w:p>
    <w:p>
      <w:pPr>
        <w:numPr>
          <w:ilvl w:val="0"/>
          <w:numId w:val="7"/>
        </w:num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甲方应对乙方育苗设施规模、苗种生产能力、引种、保种、生产管理等方面进行现场检查，乙方须提供必要的台账记录，并配合检查。如乙方不具备相应的苗种生产能力</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b w:val="0"/>
          <w:bCs w:val="0"/>
          <w:color w:val="000000" w:themeColor="text1"/>
          <w:szCs w:val="21"/>
          <w:highlight w:val="none"/>
          <w14:textFill>
            <w14:solidFill>
              <w14:schemeClr w14:val="tx1"/>
            </w14:solidFill>
          </w14:textFill>
        </w:rPr>
        <w:t xml:space="preserve">甲方有权单方终止合同，不承担违约责任</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7"/>
        </w:num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甲方根据合同规定的内容和验收标准进行验收，同时比较乙方出具的检验证明，经检验无误后出具验收合格证明，该证明作为最终付款所需文件的组成部分；</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3、法规、政策规定由甲方承担的其他责任。</w:t>
      </w:r>
      <w:r/>
    </w:p>
    <w:p>
      <w:pPr>
        <w:ind w:firstLine="422"/>
        <w:jc w:val="left"/>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六、乙方的权利与义务</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1、在交货前，乙方应对标的物的品种、规格、数量和存活率等进行详细而全面的检验，并向甲方出具同批次苗种药残检测报告和动物检疫合格证明，作为甲方验收依据，但不能作为有关标的物的最终检验结果；</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2、乙方的服务必须满足项目要求；</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3、接受甲方及各级管理部门的检查；</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4、乙方对在工作中出现的服务人员的人身安全承担责任，并对由于服务人员的原因导致的第三人的人身财产损失承担赔偿责任；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乙方应根据国家法律法规的规定与其常驻至甲方服务的人员签署劳动合同，并负责上述人员的工资和社会劳动保险、奖金、福利等费用，若发生劳动争议均由乙方自己解决并承担所有责任，甲方无任何连带关系和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、法规、政策规定由乙方承担的其他责任。</w:t>
      </w:r>
      <w:r/>
    </w:p>
    <w:p>
      <w:pPr>
        <w:ind w:firstLine="422"/>
        <w:jc w:val="left"/>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七、违约责任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2、甲方违约责任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在合同生效后，</w:t>
      </w:r>
      <w:r>
        <w:rPr>
          <w:rFonts w:ascii="宋体" w:hAnsi="宋体" w:eastAsia="宋体" w:cs="宋体"/>
          <w:color w:val="000000" w:themeColor="text1"/>
          <w:szCs w:val="21"/>
          <w:highlight w:val="none"/>
          <w14:textFill>
            <w14:solidFill>
              <w14:schemeClr w14:val="tx1"/>
            </w14:solidFill>
          </w14:textFill>
        </w:rPr>
        <w:t xml:space="preserve">甲方无正当理由解除合同</w:t>
      </w:r>
      <w:r>
        <w:rPr>
          <w:rFonts w:hint="eastAsia" w:ascii="宋体" w:hAnsi="宋体" w:eastAsia="宋体" w:cs="宋体"/>
          <w:color w:val="000000" w:themeColor="text1"/>
          <w:szCs w:val="21"/>
          <w:highlight w:val="none"/>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，应向乙方偿付合同总价款5%的违约金。</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3、乙方违约责任</w:t>
      </w:r>
      <w:r/>
    </w:p>
    <w:p>
      <w:pPr>
        <w:ind w:firstLine="42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乙方不能履行合同</w:t>
      </w:r>
      <w:r>
        <w:rPr>
          <w:rFonts w:hint="eastAsia" w:ascii="宋体" w:hAnsi="宋体" w:eastAsia="宋体" w:cs="宋体"/>
          <w:color w:val="000000" w:themeColor="text1"/>
          <w:szCs w:val="21"/>
          <w:highlight w:val="none"/>
          <w14:textFill>
            <w14:solidFill>
              <w14:schemeClr w14:val="tx1"/>
            </w14:solidFill>
          </w14:textFill>
        </w:rPr>
        <w:t xml:space="preserve">或</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逾期10日未</w:t>
      </w:r>
      <w:r>
        <w:rPr>
          <w:rFonts w:hint="eastAsia" w:ascii="宋体" w:hAnsi="宋体" w:eastAsia="宋体" w:cs="宋体"/>
          <w:color w:val="000000" w:themeColor="text1"/>
          <w:szCs w:val="21"/>
          <w:highlight w:val="none"/>
          <w14:textFill>
            <w14:solidFill>
              <w14:schemeClr w14:val="tx1"/>
            </w14:solidFill>
          </w14:textFill>
        </w:rPr>
        <w:t xml:space="preserve">履行合同，</w:t>
      </w:r>
      <w:r>
        <w:rPr>
          <w:rFonts w:hint="eastAsia" w:ascii="宋体" w:hAnsi="宋体" w:eastAsia="宋体" w:cs="宋体"/>
          <w:color w:val="000000" w:themeColor="text1"/>
          <w:szCs w:val="21"/>
          <w:highlight w:val="none"/>
          <w14:textFill>
            <w14:solidFill>
              <w14:schemeClr w14:val="tx1"/>
            </w14:solidFill>
          </w14:textFill>
        </w:rPr>
        <w:t xml:space="preserve">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spacing w:line="360" w:lineRule="auto"/>
        <w:rPr>
          <w:rFonts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八、检验和验收：</w:t>
      </w:r>
      <w:r/>
    </w:p>
    <w:p>
      <w:pPr>
        <w:ind w:firstLine="420"/>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验收包括：品种、规格、数量、质量、存活率、说明资料及卸鱼、放流。</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应保证向</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提供的所有苗种有具体的规格、明确的产地。苗种出现问题，</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负责“三包”，费用由</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负责。验收时</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有权委托权威机构或专家进行各项检测，如不符合采购要求，须在指定时间内更换符合要求的苗种，否则不予通过验收。</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对苗种及相关服务缺陷不予更正，</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有权另请其他单位更正，所发生的费用在合同金额中扣除，如果这些金额不足以补偿更正金额，</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有权向</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提出对不足部分的补偿</w:t>
      </w:r>
      <w:r>
        <w:rPr>
          <w:rFonts w:ascii="宋体" w:hAnsi="宋体" w:eastAsia="宋体" w:cs="宋体"/>
          <w:color w:val="000000" w:themeColor="text1"/>
          <w:szCs w:val="21"/>
          <w:highlight w:val="none"/>
          <w14:textFill>
            <w14:solidFill>
              <w14:schemeClr w14:val="tx1"/>
            </w14:solidFill>
          </w14:textFill>
        </w:rPr>
        <w:t xml:space="preserve">。</w:t>
      </w:r>
      <w:r/>
    </w:p>
    <w:p>
      <w:pPr>
        <w:ind w:firstLine="422"/>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bidi="ar"/>
          <w14:textFill>
            <w14:solidFill>
              <w14:schemeClr w14:val="tx1"/>
            </w14:solidFill>
          </w14:textFill>
        </w:rPr>
        <w:t xml:space="preserve">九</w:t>
      </w:r>
      <w:r>
        <w:rPr>
          <w:rFonts w:hint="eastAsia" w:ascii="宋体" w:hAnsi="宋体" w:eastAsia="宋体" w:cs="宋体"/>
          <w:b/>
          <w:bCs/>
          <w:color w:val="000000" w:themeColor="text1"/>
          <w:szCs w:val="21"/>
          <w:highlight w:val="none"/>
          <w:lang w:bidi="ar"/>
          <w14:textFill>
            <w14:solidFill>
              <w14:schemeClr w14:val="tx1"/>
            </w14:solidFill>
          </w14:textFill>
        </w:rPr>
        <w:t xml:space="preserve">、不可抗力</w:t>
      </w:r>
      <w:r>
        <w:rPr>
          <w:rFonts w:hint="eastAsia" w:ascii="宋体" w:hAnsi="宋体" w:eastAsia="宋体" w:cs="宋体"/>
          <w:color w:val="000000" w:themeColor="text1"/>
          <w:szCs w:val="21"/>
          <w:highlight w:val="none"/>
          <w:lang w:bidi="ar"/>
          <w14:textFill>
            <w14:solidFill>
              <w14:schemeClr w14:val="tx1"/>
            </w14:solidFill>
          </w14:textFill>
        </w:rPr>
        <w:t xml:space="preserve"> </w:t>
      </w:r>
      <w:r/>
    </w:p>
    <w:p>
      <w:pPr>
        <w:ind w:firstLine="420"/>
        <w:jc w:val="left"/>
        <w:spacing w:line="360" w:lineRule="auto"/>
        <w:rPr>
          <w:rFonts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zh-CN"/>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zh-CN"/>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422"/>
        <w:jc w:val="left"/>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Cs w:val="21"/>
          <w:highlight w:val="none"/>
          <w14:textFill>
            <w14:solidFill>
              <w14:schemeClr w14:val="tx1"/>
            </w14:solidFill>
          </w14:textFill>
        </w:rPr>
        <w:t xml:space="preserve">、合同的解除和转让</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1、合同的解除（除采购文件已有约定外）</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（1）有下列情形之一，合同一方可以解除合同：</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①因不可抗力致使不能实现合同目的，有权解除合同；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②因合同一方违约导致合同不能履行，守约方有权解除合同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（2）有权解除合同的一方，应当在违约事实或不可抗力发生之后三十天内书面通知对方以主张解除合同，合同在书面通知到达对方时解除（双方</w:t>
      </w:r>
      <w:r>
        <w:rPr>
          <w:rFonts w:hint="eastAsia" w:ascii="Times New Roman" w:hAnsi="Times New Roman" w:eastAsia="宋体" w:cs="宋体"/>
          <w:color w:val="000000" w:themeColor="text1"/>
          <w:szCs w:val="21"/>
          <w:highlight w:val="none"/>
          <w14:textFill>
            <w14:solidFill>
              <w14:schemeClr w14:val="tx1"/>
            </w14:solidFill>
          </w14:textFill>
        </w:rPr>
        <w:t xml:space="preserve">均确认本合同载明地址为文件送达有效地址）。</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2、合同的转让：</w:t>
      </w:r>
      <w:r>
        <w:rPr>
          <w:rFonts w:hint="eastAsia" w:ascii="宋体" w:hAnsi="宋体" w:cs="宋体"/>
          <w:color w:val="000000" w:themeColor="text1"/>
          <w:szCs w:val="21"/>
          <w:highlight w:val="none"/>
          <w14:textFill>
            <w14:solidFill>
              <w14:schemeClr w14:val="tx1"/>
            </w14:solidFill>
          </w14:textFill>
        </w:rPr>
        <w:t xml:space="preserve">本合同权利、义务的全部内容在未获得甲方书面确认前提下，不得转让、转包、分包或委托第三方，否则甲方有权解除本合同并无需支付任何费用，已收款项需全额退还，且甲方有权要求乙方支付合同总价款30%作为违约金，违约金不足以补偿损失的甲方有权要求乙方补足</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jc w:val="left"/>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十</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Cs w:val="21"/>
          <w:highlight w:val="none"/>
          <w14:textFill>
            <w14:solidFill>
              <w14:schemeClr w14:val="tx1"/>
            </w14:solidFill>
          </w14:textFill>
        </w:rPr>
        <w:t xml:space="preserve">、合同生效：</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1、双方法定（授权）代表人签字（或盖章）并加盖公章（或合同章）后生效，多页合同需甲、乙、采购代理机构加盖骑缝章。</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2、合同签订后双方即直接产生权利与义务的关系，合同执行过程中出现的问题应按照《中华人民共和国民法典》的规定办理，在合同履行过程中，双方如有争议，经协商无效，由甲方所在地人民法院诉讼管辖。</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甲方和乙方都不得擅自变更本合同，但合同继续履行将损害国家和社会公共利益的除外。在采购合同履行中，在不改变合同其他条款的前提下，甲方可以增加原成交服务的金额，但增加的总金额不得超过原合同采购金额的10%。</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rPr>
          <w:rFonts w:ascii="宋体" w:hAnsi="宋体" w:eastAsia="宋体" w:cs="宋体"/>
          <w:color w:val="000000" w:themeColor="text1"/>
          <w:szCs w:val="21"/>
          <w:highlight w:val="none"/>
          <w14:textFill>
            <w14:solidFill>
              <w14:schemeClr w14:val="tx1"/>
            </w14:solidFill>
          </w14:textFill>
        </w:rPr>
        <w:t xml:space="preserve">未尽事宜</w:t>
      </w:r>
      <w:r>
        <w:rPr>
          <w:rFonts w:hint="eastAsia" w:ascii="宋体" w:hAnsi="宋体" w:eastAsia="宋体" w:cs="宋体"/>
          <w:color w:val="000000" w:themeColor="text1"/>
          <w:szCs w:val="21"/>
          <w:highlight w:val="none"/>
          <w14:textFill>
            <w14:solidFill>
              <w14:schemeClr w14:val="tx1"/>
            </w14:solidFill>
          </w14:textFill>
        </w:rPr>
        <w:t xml:space="preserve">双方</w:t>
      </w:r>
      <w:r>
        <w:rPr>
          <w:rFonts w:ascii="宋体" w:hAnsi="宋体" w:eastAsia="宋体" w:cs="宋体"/>
          <w:color w:val="000000" w:themeColor="text1"/>
          <w:szCs w:val="21"/>
          <w:highlight w:val="none"/>
          <w14:textFill>
            <w14:solidFill>
              <w14:schemeClr w14:val="tx1"/>
            </w14:solidFill>
          </w14:textFill>
        </w:rPr>
        <w:t xml:space="preserve">协商一致签订书面补充协议，与本合同具有同等效力</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jc w:val="left"/>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5、未尽事宜</w:t>
      </w:r>
      <w:r/>
    </w:p>
    <w:p>
      <w:pPr>
        <w:ind w:firstLine="420"/>
        <w:jc w:val="lef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未尽事宜参照《中华人民共和国民法典》、《中华人民共和国政府采购法》等相关法律法规之规定解释，双方可另行约定。</w:t>
      </w:r>
      <w:r/>
    </w:p>
    <w:p>
      <w:pPr>
        <w:ind w:firstLine="420"/>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6、本合同一式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陆</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份，甲方执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份、乙方执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份、采购代理机构执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壹 </w:t>
      </w:r>
      <w:r>
        <w:rPr>
          <w:rFonts w:hint="eastAsia" w:ascii="宋体" w:hAnsi="宋体" w:eastAsia="宋体" w:cs="宋体"/>
          <w:color w:val="000000" w:themeColor="text1"/>
          <w:szCs w:val="21"/>
          <w:highlight w:val="none"/>
          <w14:textFill>
            <w14:solidFill>
              <w14:schemeClr w14:val="tx1"/>
            </w14:solidFill>
          </w14:textFill>
        </w:rPr>
        <w:t xml:space="preserve">份，具有同等的法律效力。</w:t>
      </w:r>
      <w:r/>
    </w:p>
    <w:tbl>
      <w:tblPr>
        <w:tblStyle w:val="974"/>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甲方（盖章）：</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乙方（盖章）：</w:t>
            </w:r>
            <w:r/>
          </w:p>
        </w:tc>
      </w:tr>
      <w:tr>
        <w:trPr>
          <w:jc w:val="center"/>
          <w:trHeight w:val="474"/>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法定代表人（授权代表）</w:t>
            </w:r>
            <w:r>
              <w:rPr>
                <w:rFonts w:hint="eastAsia" w:ascii="宋体" w:hAnsi="宋体" w:eastAsia="宋体" w:cs="宋体"/>
                <w:bCs/>
                <w:color w:val="000000" w:themeColor="text1"/>
                <w:szCs w:val="21"/>
                <w:highlight w:val="none"/>
                <w14:textFill>
                  <w14:solidFill>
                    <w14:schemeClr w14:val="tx1"/>
                  </w14:solidFill>
                </w14:textFill>
              </w:rPr>
              <w:t xml:space="preserve">（签字）：</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法定代表人（授权代表）</w:t>
            </w:r>
            <w:r>
              <w:rPr>
                <w:rFonts w:hint="eastAsia" w:ascii="宋体" w:hAnsi="宋体" w:eastAsia="宋体" w:cs="宋体"/>
                <w:bCs/>
                <w:color w:val="000000" w:themeColor="text1"/>
                <w:szCs w:val="21"/>
                <w:highlight w:val="none"/>
                <w14:textFill>
                  <w14:solidFill>
                    <w14:schemeClr w14:val="tx1"/>
                  </w14:solidFill>
                </w14:textFill>
              </w:rPr>
              <w:t xml:space="preserve">（签字）：</w:t>
            </w:r>
            <w:r/>
          </w:p>
        </w:tc>
      </w:tr>
      <w:tr>
        <w:trPr>
          <w:jc w:val="center"/>
          <w:trHeight w:val="524"/>
        </w:trPr>
        <w:tc>
          <w:tcPr>
            <w:tcW w:w="434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签订日期：</w:t>
            </w:r>
            <w:r/>
          </w:p>
        </w:tc>
        <w:tc>
          <w:tcPr>
            <w:tcW w:w="4220" w:type="dxa"/>
            <w:vAlign w:val="center"/>
            <w:textDirection w:val="lrTb"/>
            <w:noWrap w:val="false"/>
          </w:tcPr>
          <w:p>
            <w:pP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签订日期：</w:t>
            </w:r>
            <w:r/>
          </w:p>
        </w:tc>
      </w:tr>
      <w:tr>
        <w:trPr>
          <w:jc w:val="center"/>
          <w:trHeight w:val="539"/>
        </w:trPr>
        <w:tc>
          <w:tcPr>
            <w:tcW w:w="4340" w:type="dxa"/>
            <w:vAlign w:val="center"/>
            <w:textDirection w:val="lrTb"/>
            <w:noWrap w:val="false"/>
          </w:tcPr>
          <w:p>
            <w:pPr>
              <w:rPr>
                <w:rFonts w:ascii="宋体" w:hAnsi="宋体" w:eastAsia="宋体" w:cs="宋体"/>
                <w:bCs/>
                <w:color w:val="000000" w:themeColor="text1"/>
                <w:szCs w:val="32"/>
                <w:highlight w:val="none"/>
                <w14:textFill>
                  <w14:solidFill>
                    <w14:schemeClr w14:val="tx1"/>
                  </w14:solidFill>
                </w14:textFill>
              </w:rPr>
            </w:pPr>
            <w:r>
              <w:rPr>
                <w:rFonts w:hint="eastAsia" w:ascii="宋体" w:hAnsi="宋体" w:eastAsia="宋体" w:cs="宋体"/>
                <w:bCs/>
                <w:color w:val="000000" w:themeColor="text1"/>
                <w:szCs w:val="32"/>
                <w:highlight w:val="none"/>
                <w14:textFill>
                  <w14:solidFill>
                    <w14:schemeClr w14:val="tx1"/>
                  </w14:solidFill>
                </w14:textFill>
              </w:rPr>
              <w:t xml:space="preserve">代理机构（盖章）：</w:t>
            </w:r>
            <w:r/>
          </w:p>
        </w:tc>
        <w:tc>
          <w:tcPr>
            <w:tcW w:w="4220" w:type="dxa"/>
            <w:vAlign w:val="center"/>
            <w:textDirection w:val="lrTb"/>
            <w:noWrap w:val="false"/>
          </w:tcPr>
          <w:p>
            <w:pPr>
              <w:rPr>
                <w:rFonts w:ascii="宋体" w:hAnsi="宋体" w:eastAsia="宋体" w:cs="宋体"/>
                <w:bCs/>
                <w:color w:val="000000" w:themeColor="text1"/>
                <w:szCs w:val="32"/>
                <w:highlight w:val="none"/>
                <w14:textFill>
                  <w14:solidFill>
                    <w14:schemeClr w14:val="tx1"/>
                  </w14:solidFill>
                </w14:textFill>
              </w:rPr>
            </w:pPr>
            <w:r>
              <w:rPr>
                <w:rFonts w:ascii="宋体" w:hAnsi="宋体" w:eastAsia="宋体" w:cs="宋体"/>
                <w:bCs/>
                <w:color w:val="000000" w:themeColor="text1"/>
                <w:szCs w:val="32"/>
                <w:highlight w:val="none"/>
                <w14:textFill>
                  <w14:solidFill>
                    <w14:schemeClr w14:val="tx1"/>
                  </w14:solidFill>
                </w14:textFill>
              </w:rPr>
            </w:r>
            <w:r/>
          </w:p>
        </w:tc>
      </w:tr>
    </w:tbl>
    <w:p>
      <w:pPr>
        <w:ind w:left="420"/>
        <w:spacing w:after="120"/>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p>
      <w:pP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clear="all"/>
      </w:r>
      <w:r/>
    </w:p>
    <w:p>
      <w:pPr>
        <w:jc w:val="center"/>
        <w:pageBreakBefore/>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六、附件格式</w:t>
      </w:r>
      <w:r/>
    </w:p>
    <w:p>
      <w:pPr>
        <w:spacing w:line="360" w:lineRule="auto"/>
        <w:rPr>
          <w:rFonts w:ascii="宋体" w:hAnsi="宋体" w:cs="宋体"/>
          <w:b/>
          <w:color w:val="000000" w:themeColor="text1"/>
          <w:spacing w:val="20"/>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附件1：</w:t>
      </w:r>
      <w:r>
        <w:rPr>
          <w:rFonts w:hint="eastAsia" w:ascii="宋体" w:hAnsi="宋体" w:cs="宋体"/>
          <w:b/>
          <w:color w:val="000000" w:themeColor="text1"/>
          <w:spacing w:val="20"/>
          <w:sz w:val="24"/>
          <w:highlight w:val="none"/>
          <w14:textFill>
            <w14:solidFill>
              <w14:schemeClr w14:val="tx1"/>
            </w14:solidFill>
          </w14:textFill>
        </w:rPr>
        <w:t xml:space="preserve">磋商响应函</w:t>
      </w:r>
      <w:r/>
    </w:p>
    <w:p>
      <w:pPr>
        <w:pStyle w:val="1022"/>
        <w:jc w:val="center"/>
        <w:rPr>
          <w:rFonts w:hAnsi="宋体" w:cs="宋体"/>
          <w:color w:val="000000" w:themeColor="text1"/>
          <w:highlight w:val="none"/>
          <w14:textFill>
            <w14:solidFill>
              <w14:schemeClr w14:val="tx1"/>
            </w14:solidFill>
          </w14:textFill>
        </w:rPr>
      </w:pPr>
      <w:r>
        <w:rPr>
          <w:rFonts w:hint="eastAsia" w:hAnsi="宋体" w:cs="宋体"/>
          <w:b/>
          <w:color w:val="000000" w:themeColor="text1"/>
          <w:spacing w:val="20"/>
          <w:sz w:val="24"/>
          <w:szCs w:val="24"/>
          <w:highlight w:val="none"/>
          <w14:textFill>
            <w14:solidFill>
              <w14:schemeClr w14:val="tx1"/>
            </w14:solidFill>
          </w14:textFill>
        </w:rPr>
        <w:t xml:space="preserve">磋商响应函</w:t>
      </w:r>
      <w:r/>
    </w:p>
    <w:p>
      <w:pPr>
        <w:pStyle w:val="977"/>
        <w:ind w:firstLine="20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苏州市宇杰工程技术服务咨询有限公司：</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我们收到</w:t>
      </w:r>
      <w:r>
        <w:rPr>
          <w:rFonts w:hint="eastAsia" w:ascii="宋体" w:hAnsi="宋体"/>
          <w:color w:val="000000" w:themeColor="text1"/>
          <w:szCs w:val="21"/>
          <w:highlight w:val="none"/>
          <w:lang w:val="zh-CN"/>
          <w14:textFill>
            <w14:solidFill>
              <w14:schemeClr w14:val="tx1"/>
            </w14:solidFill>
          </w14:textFill>
        </w:rPr>
        <w:t xml:space="preserve">贵公司</w:t>
      </w:r>
      <w:r>
        <w:rPr>
          <w:rFonts w:hint="eastAsia" w:ascii="宋体" w:hAnsi="宋体"/>
          <w:color w:val="000000" w:themeColor="text1"/>
          <w:szCs w:val="21"/>
          <w:highlight w:val="none"/>
          <w:u w:val="single"/>
          <w14:textFill>
            <w14:solidFill>
              <w14:schemeClr w14:val="tx1"/>
            </w14:solidFill>
          </w14:textFill>
        </w:rPr>
        <w:t xml:space="preserve">              号</w:t>
      </w:r>
      <w:r>
        <w:rPr>
          <w:rFonts w:hint="eastAsia" w:ascii="宋体" w:hAnsi="宋体"/>
          <w:color w:val="000000" w:themeColor="text1"/>
          <w:szCs w:val="21"/>
          <w:highlight w:val="none"/>
          <w14:textFill>
            <w14:solidFill>
              <w14:schemeClr w14:val="tx1"/>
            </w14:solidFill>
          </w14:textFill>
        </w:rPr>
        <w:t xml:space="preserve">磋商采购文件，经仔细阅读和研究，我们决定参加磋商。</w:t>
      </w:r>
      <w:r/>
    </w:p>
    <w:p>
      <w:pPr>
        <w:ind w:firstLine="411"/>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、我们愿意按照磋商采购文件的一切要求，提供本次采购的</w:t>
      </w:r>
      <w:r>
        <w:rPr>
          <w:rFonts w:hint="eastAsia" w:ascii="宋体" w:hAnsi="宋体"/>
          <w:color w:val="000000" w:themeColor="text1"/>
          <w:szCs w:val="21"/>
          <w:highlight w:val="none"/>
          <w:lang w:eastAsia="zh-CN"/>
          <w14:textFill>
            <w14:solidFill>
              <w14:schemeClr w14:val="tx1"/>
            </w14:solidFill>
          </w14:textFill>
        </w:rPr>
        <w:t xml:space="preserve">吴江区东太湖清淤工程增殖放流项目（一标段）</w:t>
      </w:r>
      <w:r>
        <w:rPr>
          <w:rFonts w:hint="eastAsia" w:ascii="宋体" w:hAnsi="宋体"/>
          <w:color w:val="000000" w:themeColor="text1"/>
          <w:szCs w:val="21"/>
          <w:highlight w:val="none"/>
          <w14:textFill>
            <w14:solidFill>
              <w14:schemeClr w14:val="tx1"/>
            </w14:solidFill>
          </w14:textFill>
        </w:rPr>
        <w:t xml:space="preserve">，总价格及明细见《磋商响应报价表》。</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、如果我们的响应文件被接受，我们将严格履行磋商采购文件中规定的每一项要求，按期、按质、按量履行服务义务。  </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、我们同意</w:t>
      </w:r>
      <w:r>
        <w:rPr>
          <w:rFonts w:hint="eastAsia" w:ascii="宋体" w:hAnsi="宋体"/>
          <w:color w:val="000000" w:themeColor="text1"/>
          <w:szCs w:val="21"/>
          <w:highlight w:val="none"/>
          <w:lang w:eastAsia="zh-CN"/>
          <w14:textFill>
            <w14:solidFill>
              <w14:schemeClr w14:val="tx1"/>
            </w14:solidFill>
          </w14:textFill>
        </w:rPr>
        <w:t xml:space="preserve">按照</w:t>
      </w:r>
      <w:r>
        <w:rPr>
          <w:rFonts w:hint="eastAsia" w:ascii="宋体" w:hAnsi="宋体"/>
          <w:color w:val="000000" w:themeColor="text1"/>
          <w:szCs w:val="21"/>
          <w:highlight w:val="none"/>
          <w14:textFill>
            <w14:solidFill>
              <w14:schemeClr w14:val="tx1"/>
            </w14:solidFill>
          </w14:textFill>
        </w:rPr>
        <w:t xml:space="preserve">磋商采购文件中的规定，本响应文件的有效期限为自磋商之日起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、我们愿意提供采购人在磋商采购文件中要求的所有资料。</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、我方同意</w:t>
      </w:r>
      <w:r>
        <w:rPr>
          <w:rFonts w:hint="eastAsia" w:ascii="宋体" w:hAnsi="宋体"/>
          <w:color w:val="000000" w:themeColor="text1"/>
          <w:szCs w:val="21"/>
          <w:highlight w:val="none"/>
          <w:lang w:eastAsia="zh-CN"/>
          <w14:textFill>
            <w14:solidFill>
              <w14:schemeClr w14:val="tx1"/>
            </w14:solidFill>
          </w14:textFill>
        </w:rPr>
        <w:t xml:space="preserve">苏州市吴江区水务局</w:t>
      </w:r>
      <w:r>
        <w:rPr>
          <w:rFonts w:hint="eastAsia" w:ascii="宋体" w:hAnsi="宋体"/>
          <w:color w:val="000000" w:themeColor="text1"/>
          <w:szCs w:val="21"/>
          <w:highlight w:val="none"/>
          <w14:textFill>
            <w14:solidFill>
              <w14:schemeClr w14:val="tx1"/>
            </w14:solidFill>
          </w14:textFill>
        </w:rPr>
        <w:t xml:space="preserve">关于违约责任的认定方式和相关对违约责任的处罚；在完成服务过程中，如我方违约，我方愿意承担相应违约责任。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、我方愿意遵守磋商采购文件中所列的收费标准。</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、我方在磋商响应文件和磋商中所作的承诺在磋商后保持有效，不作任何更改和变动。</w:t>
      </w:r>
      <w:r/>
    </w:p>
    <w:p>
      <w:pPr>
        <w:ind w:firstLine="420"/>
        <w:spacing w:line="360" w:lineRule="auto"/>
        <w:rPr>
          <w:color w:val="000000" w:themeColor="text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8、如我方成为成交单位，我方愿意在领取成交通知书时按采购文件的规定向采购代理机构支付采购代理服务费。</w:t>
      </w:r>
      <w:r>
        <w:rPr>
          <w:rFonts w:hint="eastAsia"/>
          <w:color w:val="000000" w:themeColor="text1"/>
          <w:highlight w:val="none"/>
          <w:lang w:val="zh-CN"/>
          <w14:textFill>
            <w14:solidFill>
              <w14:schemeClr w14:val="tx1"/>
            </w14:solidFill>
          </w14:textFill>
        </w:rPr>
        <w:t xml:space="preserve">逾期按中国人民银行公布的同期人民币贷款最高利率计付利息。</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9、我们愿意按照《中华人民共和国民法典》履行自己应该承担的全部责任。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11、所有有关标书的函电，请按下列地址联系：</w:t>
      </w:r>
      <w:r/>
    </w:p>
    <w:p>
      <w:pPr>
        <w:pStyle w:val="108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    位：                     联 系 人：                         </w:t>
      </w:r>
      <w:r/>
    </w:p>
    <w:p>
      <w:pPr>
        <w:pStyle w:val="108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                     邮政编码：                   </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联系电话：                     传    真：</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供应商（公章）：</w:t>
      </w:r>
      <w:r/>
    </w:p>
    <w:p>
      <w:pPr>
        <w:keepLines w:val="0"/>
        <w:keepNext w:val="0"/>
        <w:pageBreakBefore w:val="0"/>
        <w:spacing w:line="360" w:lineRule="auto"/>
        <w:widowControl w:val="off"/>
        <w:rPr>
          <w:rFonts w:hint="eastAsia"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法定代表人或代理人：（签字或盖章）</w:t>
      </w:r>
      <w:r/>
    </w:p>
    <w:p>
      <w:pPr>
        <w:keepLines w:val="0"/>
        <w:keepNext w:val="0"/>
        <w:pageBreakBefore w:val="0"/>
        <w:spacing w:line="360" w:lineRule="auto"/>
        <w:widowControl w:val="off"/>
        <w:rPr>
          <w:rFonts w:hint="eastAsia"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日期：</w:t>
      </w:r>
      <w:r/>
    </w:p>
    <w:p>
      <w:pPr>
        <w:pStyle w:val="977"/>
        <w:ind w:firstLine="200"/>
        <w:spacing w:line="360" w:lineRule="auto"/>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pStyle w:val="977"/>
        <w:ind w:firstLine="200"/>
        <w:spacing w:line="360" w:lineRule="auto"/>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pStyle w:val="977"/>
        <w:ind w:firstLine="200"/>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附件2：（磋商供应商）法定代表人授权委托书</w:t>
      </w:r>
      <w:r/>
    </w:p>
    <w:p>
      <w:pPr>
        <w:pStyle w:val="977"/>
        <w:jc w:val="center"/>
        <w:spacing w:line="360" w:lineRule="auto"/>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pStyle w:val="977"/>
        <w:jc w:val="center"/>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法定代表人授权委托书</w:t>
      </w:r>
      <w:r/>
    </w:p>
    <w:p>
      <w:pPr>
        <w:pStyle w:val="977"/>
        <w:ind w:firstLine="48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本授权委托书声明：  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w:t>
      </w:r>
      <w:r>
        <w:rPr>
          <w:rFonts w:hint="eastAsia" w:ascii="宋体" w:hAnsi="宋体" w:cs="宋体"/>
          <w:color w:val="000000" w:themeColor="text1"/>
          <w:szCs w:val="21"/>
          <w:highlight w:val="none"/>
          <w:u w:val="single"/>
          <w14:textFill>
            <w14:solidFill>
              <w14:schemeClr w14:val="tx1"/>
            </w14:solidFill>
          </w14:textFill>
        </w:rPr>
        <w:t xml:space="preserve">     （供应商名称）</w:t>
      </w:r>
      <w:r>
        <w:rPr>
          <w:rFonts w:hint="eastAsia" w:ascii="宋体" w:hAnsi="宋体" w:cs="宋体"/>
          <w:b/>
          <w:i/>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的法定代表人 ，现授权委托</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为我公司授权代表（即代理人），以本公司的名义参加</w:t>
      </w:r>
      <w:r>
        <w:rPr>
          <w:rFonts w:hint="eastAsia" w:ascii="宋体" w:hAnsi="宋体" w:cs="宋体"/>
          <w:color w:val="000000" w:themeColor="text1"/>
          <w:szCs w:val="21"/>
          <w:highlight w:val="none"/>
          <w:u w:val="single"/>
          <w14:textFill>
            <w14:solidFill>
              <w14:schemeClr w14:val="tx1"/>
            </w14:solidFill>
          </w14:textFill>
        </w:rPr>
        <w:t xml:space="preserve">  苏州市宇杰工程技术服务咨询有限公司 </w:t>
      </w:r>
      <w:r>
        <w:rPr>
          <w:rFonts w:hint="eastAsia" w:ascii="宋体" w:hAnsi="宋体" w:cs="宋体"/>
          <w:color w:val="000000" w:themeColor="text1"/>
          <w:szCs w:val="21"/>
          <w:highlight w:val="none"/>
          <w14:textFill>
            <w14:solidFill>
              <w14:schemeClr w14:val="tx1"/>
            </w14:solidFill>
          </w14:textFill>
        </w:rPr>
        <w:t xml:space="preserve">组织实施的</w:t>
      </w:r>
      <w:r>
        <w:rPr>
          <w:rFonts w:hint="eastAsia" w:ascii="宋体" w:hAnsi="宋体" w:cs="宋体"/>
          <w:color w:val="000000" w:themeColor="text1"/>
          <w:szCs w:val="21"/>
          <w:highlight w:val="none"/>
          <w:u w:val="single"/>
          <w14:textFill>
            <w14:solidFill>
              <w14:schemeClr w14:val="tx1"/>
            </w14:solidFill>
          </w14:textFill>
        </w:rPr>
        <w:t xml:space="preserve">   （编号）      </w:t>
      </w:r>
      <w:r>
        <w:rPr>
          <w:rFonts w:hint="eastAsia" w:ascii="宋体" w:hAnsi="宋体" w:cs="宋体"/>
          <w:color w:val="000000" w:themeColor="text1"/>
          <w:szCs w:val="21"/>
          <w:highlight w:val="none"/>
          <w14:textFill>
            <w14:solidFill>
              <w14:schemeClr w14:val="tx1"/>
            </w14:solidFill>
          </w14:textFill>
        </w:rPr>
        <w:t xml:space="preserve">号</w:t>
      </w:r>
      <w:r>
        <w:rPr>
          <w:rFonts w:hint="eastAsia" w:ascii="宋体" w:hAnsi="宋体" w:cs="宋体"/>
          <w:color w:val="000000" w:themeColor="text1"/>
          <w:szCs w:val="21"/>
          <w:highlight w:val="none"/>
          <w:u w:val="single"/>
          <w14:textFill>
            <w14:solidFill>
              <w14:schemeClr w14:val="tx1"/>
            </w14:solidFill>
          </w14:textFill>
        </w:rPr>
        <w:t xml:space="preserve">    （项目名称）      </w:t>
      </w:r>
      <w:r>
        <w:rPr>
          <w:rFonts w:hint="eastAsia" w:ascii="宋体" w:hAnsi="宋体" w:cs="宋体"/>
          <w:color w:val="000000" w:themeColor="text1"/>
          <w:szCs w:val="21"/>
          <w:highlight w:val="none"/>
          <w14:textFill>
            <w14:solidFill>
              <w14:schemeClr w14:val="tx1"/>
            </w14:solidFill>
          </w14:textFill>
        </w:rPr>
        <w:t xml:space="preserve">的采购磋商活动。授权代表在磋商活动过程中所签署的一切文件和处理与这有关的一切事务，我均予以承认。</w:t>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授权代表无转委托权。特此委托。</w:t>
      </w:r>
      <w:r/>
    </w:p>
    <w:p>
      <w:pPr>
        <w:pStyle w:val="977"/>
        <w:ind w:firstLine="20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left="63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ind w:left="63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：（签字或盖章）</w:t>
      </w:r>
      <w:r/>
    </w:p>
    <w:p>
      <w:pPr>
        <w:ind w:left="63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代理人：（签字或盖章）</w:t>
      </w:r>
      <w:r/>
    </w:p>
    <w:p>
      <w:pPr>
        <w:ind w:left="63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tabs>
          <w:tab w:val="left" w:pos="1275" w:leader="none"/>
        </w:tabs>
        <w:rPr>
          <w:rFonts w:ascii="宋体" w:hAnsi="宋体" w:cs="宋体"/>
          <w:b/>
          <w:bCs/>
          <w:color w:val="000000" w:themeColor="text1"/>
          <w:sz w:val="22"/>
          <w:szCs w:val="20"/>
          <w:highlight w:val="none"/>
          <w14:textFill>
            <w14:solidFill>
              <w14:schemeClr w14:val="tx1"/>
            </w14:solidFill>
          </w14:textFill>
        </w:rPr>
      </w:pPr>
      <w:r>
        <w:rPr>
          <w:rFonts w:hint="eastAsia" w:ascii="宋体" w:hAnsi="宋体" w:cs="宋体"/>
          <w:b/>
          <w:bCs/>
          <w:color w:val="000000" w:themeColor="text1"/>
          <w:sz w:val="22"/>
          <w:szCs w:val="20"/>
          <w:highlight w:val="none"/>
          <w14:textFill>
            <w14:solidFill>
              <w14:schemeClr w14:val="tx1"/>
            </w14:solidFill>
          </w14:textFill>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022"/>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附件3：磋商报价表</w:t>
      </w:r>
      <w:r/>
    </w:p>
    <w:p>
      <w:pPr>
        <w:jc w:val="center"/>
        <w:spacing w:line="360" w:lineRule="auto"/>
        <w:rPr>
          <w:rFonts w:hint="eastAsia" w:ascii="宋体" w:hAnsi="宋体" w:eastAsia="宋体" w:cs="Times New Roman"/>
          <w:b/>
          <w:color w:val="000000" w:themeColor="text1"/>
          <w:sz w:val="24"/>
          <w:highlight w:val="none"/>
          <w:lang w:eastAsia="zh-CN"/>
          <w14:textFill>
            <w14:solidFill>
              <w14:schemeClr w14:val="tx1"/>
            </w14:solidFill>
          </w14:textFill>
        </w:rPr>
      </w:pPr>
      <w:r>
        <w:rPr>
          <w:rFonts w:hint="eastAsia" w:ascii="宋体" w:hAnsi="宋体" w:cs="Times New Roman"/>
          <w:b/>
          <w:color w:val="000000" w:themeColor="text1"/>
          <w:sz w:val="24"/>
          <w:highlight w:val="none"/>
          <w14:textFill>
            <w14:solidFill>
              <w14:schemeClr w14:val="tx1"/>
            </w14:solidFill>
          </w14:textFill>
        </w:rPr>
        <w:t xml:space="preserve">磋商报价表</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cs="Times New Roman"/>
          <w:b/>
          <w:color w:val="000000" w:themeColor="text1"/>
          <w:sz w:val="24"/>
          <w:highlight w:val="none"/>
          <w:lang w:val="en-US" w:eastAsia="zh-CN"/>
          <w14:textFill>
            <w14:solidFill>
              <w14:schemeClr w14:val="tx1"/>
            </w14:solidFill>
          </w14:textFill>
        </w:rPr>
        <w:t xml:space="preserve">单价</w:t>
      </w:r>
      <w:r>
        <w:rPr>
          <w:rFonts w:hint="eastAsia" w:ascii="宋体" w:hAnsi="宋体" w:cs="Times New Roman"/>
          <w:b/>
          <w:color w:val="000000" w:themeColor="text1"/>
          <w:sz w:val="24"/>
          <w:highlight w:val="none"/>
          <w:lang w:eastAsia="zh-CN"/>
          <w14:textFill>
            <w14:solidFill>
              <w14:schemeClr w14:val="tx1"/>
            </w14:solidFill>
          </w14:textFill>
        </w:rPr>
        <w:t xml:space="preserve">）</w:t>
      </w:r>
      <w:r/>
    </w:p>
    <w:p>
      <w:pPr>
        <w:spacing w:line="360" w:lineRule="auto"/>
        <w:rPr>
          <w:rFonts w:ascii="宋体" w:hAnsi="宋体" w:cs="Times New Roman"/>
          <w:color w:val="000000" w:themeColor="text1"/>
          <w:szCs w:val="21"/>
          <w:highlight w:val="none"/>
          <w14:textFill>
            <w14:solidFill>
              <w14:schemeClr w14:val="tx1"/>
            </w14:solidFill>
          </w14:textFill>
        </w:rPr>
      </w:pPr>
      <w:r>
        <w:rPr>
          <w:rFonts w:ascii="宋体" w:hAnsi="宋体" w:cs="Times New Roman"/>
          <w:color w:val="000000" w:themeColor="text1"/>
          <w:szCs w:val="21"/>
          <w:highlight w:val="none"/>
          <w14:textFill>
            <w14:solidFill>
              <w14:schemeClr w14:val="tx1"/>
            </w14:solidFill>
          </w14:textFill>
        </w:rPr>
      </w:r>
      <w:r/>
    </w:p>
    <w:p>
      <w:pPr>
        <w:spacing w:line="360" w:lineRule="auto"/>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供应商全称（加盖公章）：供应商名称 </w:t>
      </w:r>
      <w:r/>
    </w:p>
    <w:p>
      <w:pPr>
        <w:spacing w:line="360" w:lineRule="auto"/>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项目编号：项目编号 </w:t>
      </w:r>
      <w:r/>
    </w:p>
    <w:p>
      <w:pPr>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分包号：分包号</w:t>
      </w:r>
      <w:r>
        <w:rPr>
          <w:rFonts w:ascii="Times New Roman" w:hAnsi="Times New Roman" w:cs="Times New Roman"/>
          <w:color w:val="000000" w:themeColor="text1"/>
          <w:highlight w:val="none"/>
          <w14:textFill>
            <w14:solidFill>
              <w14:schemeClr w14:val="tx1"/>
            </w14:solidFill>
          </w14:textFill>
        </w:rPr>
        <w:t xml:space="preserve"> </w:t>
      </w:r>
      <w:r/>
    </w:p>
    <w:tbl>
      <w:tblPr>
        <w:tblStyle w:val="974"/>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center"/>
              <w:spacing w:line="360" w:lineRule="auto"/>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spacing w:line="360" w:lineRule="auto"/>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r/>
          </w:p>
        </w:tc>
      </w:tr>
    </w:tbl>
    <w:p>
      <w:pPr>
        <w:jc w:val="righ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日期：</w:t>
      </w:r>
      <w:r>
        <w:rPr>
          <w:rFonts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5"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000000" w:themeColor="text1"/>
          <w:szCs w:val="21"/>
          <w:highlight w:val="none"/>
          <w14:textFill>
            <w14:solidFill>
              <w14:schemeClr w14:val="tx1"/>
            </w14:solidFill>
          </w14:textFill>
        </w:rPr>
        <w:t xml:space="preserve"> 年</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6"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000000" w:themeColor="text1"/>
          <w:szCs w:val="21"/>
          <w:highlight w:val="none"/>
          <w14:textFill>
            <w14:solidFill>
              <w14:schemeClr w14:val="tx1"/>
            </w14:solidFill>
          </w14:textFill>
        </w:rPr>
        <w:t xml:space="preserve">月 </w:t>
      </w:r>
      <w:r>
        <w:rPr>
          <w:rFonts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7"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000000" w:themeColor="text1"/>
          <w:szCs w:val="21"/>
          <w:highlight w:val="none"/>
          <w14:textFill>
            <w14:solidFill>
              <w14:schemeClr w14:val="tx1"/>
            </w14:solidFill>
          </w14:textFill>
        </w:rPr>
        <w:t xml:space="preserve">  日</w:t>
      </w:r>
      <w:r/>
    </w:p>
    <w:p>
      <w:pPr>
        <w:jc w:val="left"/>
        <w:spacing w:before="100" w:beforeAutospacing="1" w:after="100" w:afterAutospacing="1"/>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填写说明：</w:t>
      </w:r>
      <w:r/>
    </w:p>
    <w:p>
      <w:pPr>
        <w:jc w:val="left"/>
        <w:spacing w:before="100" w:beforeAutospacing="1" w:after="100" w:afterAutospacing="1"/>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1、开标一览表必须加盖供应商公章（复印件无效）。</w:t>
      </w:r>
      <w:r/>
    </w:p>
    <w:p>
      <w:pPr>
        <w:jc w:val="left"/>
        <w:spacing w:before="100" w:beforeAutospacing="1" w:after="100" w:afterAutospacing="1"/>
        <w:widowControl/>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2、如有分包，供应商投任何一个包的标的，都需单独填写开标一览表。</w:t>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pStyle w:val="1021"/>
        <w:ind w:firstLine="420"/>
        <w:rPr>
          <w:rFonts w:ascii="宋体" w:hAnsi="宋体" w:cs="宋体"/>
          <w:color w:val="000000" w:themeColor="text1"/>
          <w:szCs w:val="21"/>
          <w:highlight w:val="none"/>
          <w:lang w:val="en-US"/>
          <w14:textFill>
            <w14:solidFill>
              <w14:schemeClr w14:val="tx1"/>
            </w14:solidFill>
          </w14:textFill>
        </w:rPr>
      </w:pPr>
      <w:r>
        <w:rPr>
          <w:rFonts w:ascii="宋体" w:hAnsi="宋体" w:cs="宋体"/>
          <w:color w:val="000000" w:themeColor="text1"/>
          <w:szCs w:val="21"/>
          <w:highlight w:val="none"/>
          <w:lang w:val="en-US"/>
          <w14:textFill>
            <w14:solidFill>
              <w14:schemeClr w14:val="tx1"/>
            </w14:solidFill>
          </w14:textFill>
        </w:rPr>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附件4：</w:t>
      </w:r>
      <w:r>
        <w:rPr>
          <w:rFonts w:hint="eastAsia" w:ascii="宋体" w:hAnsi="宋体" w:cs="宋体"/>
          <w:b/>
          <w:color w:val="000000" w:themeColor="text1"/>
          <w:sz w:val="24"/>
          <w:highlight w:val="none"/>
          <w:lang w:val="en-US" w:eastAsia="zh-CN"/>
          <w14:textFill>
            <w14:solidFill>
              <w14:schemeClr w14:val="tx1"/>
            </w14:solidFill>
          </w14:textFill>
        </w:rPr>
        <w:t xml:space="preserve">技术偏离表、</w:t>
      </w:r>
      <w:r>
        <w:rPr>
          <w:rFonts w:hint="eastAsia" w:ascii="宋体" w:hAnsi="宋体" w:cs="宋体"/>
          <w:b/>
          <w:color w:val="000000" w:themeColor="text1"/>
          <w:sz w:val="24"/>
          <w:highlight w:val="none"/>
          <w14:textFill>
            <w14:solidFill>
              <w14:schemeClr w14:val="tx1"/>
            </w14:solidFill>
          </w14:textFill>
        </w:rPr>
        <w:t xml:space="preserve">服务要求及商务条款偏离表</w:t>
      </w:r>
      <w:r/>
    </w:p>
    <w:p>
      <w:pPr>
        <w:pStyle w:val="1022"/>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技术偏离表</w:t>
      </w:r>
      <w:r/>
    </w:p>
    <w:p>
      <w:pPr>
        <w:pStyle w:val="9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974"/>
        <w:tblW w:w="90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1782"/>
        <w:gridCol w:w="1830"/>
        <w:gridCol w:w="2335"/>
        <w:gridCol w:w="1320"/>
        <w:gridCol w:w="1107"/>
      </w:tblGrid>
      <w:tr>
        <w:trPr>
          <w:jc w:val="center"/>
          <w:trHeight w:val="510" w:hRule="exact"/>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序号</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招标文件条目号</w:t>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招标要求</w:t>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投标响应</w:t>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偏离情况</w:t>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备注</w:t>
            </w:r>
            <w:r/>
          </w:p>
        </w:tc>
      </w:tr>
      <w:tr>
        <w:trPr>
          <w:jc w:val="center"/>
          <w:trHeight w:val="340"/>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r>
      <w:tr>
        <w:trPr>
          <w:jc w:val="center"/>
          <w:trHeight w:val="340"/>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r>
      <w:tr>
        <w:trPr>
          <w:jc w:val="center"/>
          <w:trHeight w:val="340"/>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r>
            <w:r/>
          </w:p>
        </w:tc>
      </w:tr>
      <w:tr>
        <w:trPr>
          <w:jc w:val="center"/>
          <w:trHeight w:val="340"/>
        </w:trPr>
        <w:tc>
          <w:tcPr>
            <w:tcW w:w="719"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1782"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1830"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2335"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1320"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 xml:space="preserve">...</w:t>
            </w:r>
            <w:r/>
          </w:p>
        </w:tc>
        <w:tc>
          <w:tcPr>
            <w:tcW w:w="1107" w:type="dxa"/>
            <w:vAlign w:val="center"/>
            <w:textDirection w:val="lrTb"/>
            <w:noWrap w:val="false"/>
          </w:tcPr>
          <w:p>
            <w:pPr>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r>
            <w:r/>
          </w:p>
        </w:tc>
      </w:tr>
    </w:tbl>
    <w:p>
      <w:pPr>
        <w:spacing w:line="24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w:t>
      </w:r>
      <w:r>
        <w:rPr>
          <w:rFonts w:hint="eastAsia" w:ascii="宋体" w:hAnsi="宋体" w:eastAsia="宋体" w:cs="宋体"/>
          <w:color w:val="000000" w:themeColor="text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提交的</w:t>
      </w:r>
      <w:r>
        <w:rPr>
          <w:rFonts w:hint="eastAsia" w:ascii="宋体" w:hAnsi="宋体" w:eastAsia="宋体" w:cs="宋体"/>
          <w:color w:val="000000" w:themeColor="text1"/>
          <w:szCs w:val="21"/>
          <w:highlight w:val="none"/>
          <w:lang w:eastAsia="zh-CN"/>
          <w14:textFill>
            <w14:solidFill>
              <w14:schemeClr w14:val="tx1"/>
            </w14:solidFill>
          </w14:textFill>
        </w:rPr>
        <w:t xml:space="preserve">响应文件</w:t>
      </w:r>
      <w:r>
        <w:rPr>
          <w:rFonts w:hint="eastAsia" w:ascii="宋体" w:hAnsi="宋体" w:eastAsia="宋体" w:cs="宋体"/>
          <w:color w:val="000000" w:themeColor="text1"/>
          <w:szCs w:val="21"/>
          <w:highlight w:val="none"/>
          <w14:textFill>
            <w14:solidFill>
              <w14:schemeClr w14:val="tx1"/>
            </w14:solidFill>
          </w14:textFill>
        </w:rPr>
        <w:t xml:space="preserve">中与</w:t>
      </w:r>
      <w:r>
        <w:rPr>
          <w:rFonts w:hint="eastAsia" w:ascii="宋体" w:hAnsi="宋体" w:eastAsia="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的技术部分的要求有不同时，应在本表中把</w:t>
      </w:r>
      <w:r>
        <w:rPr>
          <w:rFonts w:hint="eastAsia" w:ascii="宋体" w:hAnsi="宋体" w:eastAsia="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要求与实际响应内容逐项对应列出，并在“偏离说明”项下填写以下内容：优于的，填写“正偏离”；符合的，填写“无偏离”；未在上表中说明的，将被认为完全响应</w:t>
      </w:r>
      <w:r>
        <w:rPr>
          <w:rFonts w:hint="eastAsia" w:ascii="宋体" w:hAnsi="宋体" w:eastAsia="宋体" w:cs="宋体"/>
          <w:color w:val="000000" w:themeColor="text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1"/>
          <w:highlight w:val="none"/>
          <w14:textFill>
            <w14:solidFill>
              <w14:schemeClr w14:val="tx1"/>
            </w14:solidFill>
          </w14:textFill>
        </w:rPr>
        <w:t xml:space="preserve">的规定。</w:t>
      </w:r>
      <w:r/>
    </w:p>
    <w:p>
      <w:pP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2.若事项较多，响应人可根据响应内容的实际情况</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另附</w:t>
      </w:r>
      <w:r>
        <w:rPr>
          <w:rFonts w:hint="eastAsia" w:ascii="宋体" w:hAnsi="宋体" w:eastAsia="宋体" w:cs="宋体"/>
          <w:color w:val="000000" w:themeColor="text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日期：</w:t>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服务要求偏离表</w:t>
      </w:r>
      <w:r/>
    </w:p>
    <w:p>
      <w:pPr>
        <w:spacing w:line="276"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rPr>
          <w:rFonts w:hint="eastAsia" w:ascii="宋体" w:hAnsi="宋体" w:cs="宋体"/>
          <w:bCs/>
          <w:color w:val="000000" w:themeColor="text1"/>
          <w:szCs w:val="21"/>
          <w:highlight w:val="none"/>
          <w:lang w:eastAsia="zh-CN"/>
          <w14:textFill>
            <w14:solidFill>
              <w14:schemeClr w14:val="tx1"/>
            </w14:solidFill>
          </w14:textFill>
        </w:rPr>
        <w:t xml:space="preserve">吴江区东太湖清淤工程增殖放流项目（一标段）</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采购编号∶</w:t>
      </w:r>
      <w:r/>
    </w:p>
    <w:tbl>
      <w:tblPr>
        <w:tblStyle w:val="974"/>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2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项目内容</w:t>
            </w:r>
            <w:r/>
          </w:p>
        </w:tc>
        <w:tc>
          <w:tcPr>
            <w:tcW w:w="16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采购要求</w:t>
            </w:r>
            <w:r/>
          </w:p>
        </w:tc>
        <w:tc>
          <w:tcPr>
            <w:tcW w:w="1404"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响应情况</w:t>
            </w:r>
            <w:r/>
          </w:p>
        </w:tc>
        <w:tc>
          <w:tcPr>
            <w:tcW w:w="1900"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选择项</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偏离/响应</w:t>
            </w:r>
            <w:r>
              <w:rPr>
                <w:rFonts w:hint="eastAsia" w:ascii="宋体" w:hAnsi="宋体" w:cs="宋体"/>
                <w:bCs/>
                <w:color w:val="000000" w:themeColor="text1"/>
                <w:szCs w:val="21"/>
                <w:highlight w:val="none"/>
                <w14:textFill>
                  <w14:solidFill>
                    <w14:schemeClr w14:val="tx1"/>
                  </w14:solidFill>
                </w14:textFill>
              </w:rPr>
              <w:t xml:space="preserve">）</w:t>
            </w:r>
            <w:r/>
          </w:p>
        </w:tc>
        <w:tc>
          <w:tcPr>
            <w:tcW w:w="102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20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5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0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0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20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5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0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0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205"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5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0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0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0"/>
        </w:trPr>
        <w:tc>
          <w:tcPr>
            <w:tcW w:w="11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2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65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404"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9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02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提交的</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中与</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cs="宋体"/>
          <w:color w:val="000000" w:themeColor="text1"/>
          <w:szCs w:val="21"/>
          <w:highlight w:val="none"/>
          <w14:textFill>
            <w14:solidFill>
              <w14:schemeClr w14:val="tx1"/>
            </w14:solidFill>
          </w14:textFill>
        </w:rPr>
        <w:t xml:space="preserve">部分的要求有不同时，应在本表中把</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cs="宋体"/>
          <w:color w:val="000000" w:themeColor="text1"/>
          <w:szCs w:val="21"/>
          <w:highlight w:val="none"/>
          <w14:textFill>
            <w14:solidFill>
              <w14:schemeClr w14:val="tx1"/>
            </w14:solidFill>
          </w14:textFill>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000000" w:themeColor="text1"/>
          <w:szCs w:val="21"/>
          <w:highlight w:val="none"/>
          <w:lang w:eastAsia="zh-CN"/>
          <w14:textFill>
            <w14:solidFill>
              <w14:schemeClr w14:val="tx1"/>
            </w14:solidFill>
          </w14:textFill>
        </w:rPr>
        <w:t xml:space="preserve">采购文件</w:t>
      </w:r>
      <w:r>
        <w:rPr>
          <w:rFonts w:hint="eastAsia" w:ascii="宋体" w:hAnsi="宋体" w:cs="宋体"/>
          <w:color w:val="000000" w:themeColor="text1"/>
          <w:szCs w:val="21"/>
          <w:highlight w:val="none"/>
          <w14:textFill>
            <w14:solidFill>
              <w14:schemeClr w14:val="tx1"/>
            </w14:solidFill>
          </w14:textFill>
        </w:rPr>
        <w:t xml:space="preserve">的规定。</w:t>
      </w:r>
      <w:r/>
    </w:p>
    <w:p>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2.若事项较多，响应人可根据响应内容的实际情况</w:t>
      </w:r>
      <w:r>
        <w:rPr>
          <w:rFonts w:hint="eastAsia" w:ascii="宋体" w:hAnsi="宋体" w:cs="宋体"/>
          <w:color w:val="000000" w:themeColor="text1"/>
          <w:szCs w:val="21"/>
          <w:highlight w:val="none"/>
          <w:lang w:val="en-US" w:eastAsia="zh-CN"/>
          <w14:textFill>
            <w14:solidFill>
              <w14:schemeClr w14:val="tx1"/>
            </w14:solidFill>
          </w14:textFill>
        </w:rPr>
        <w:t xml:space="preserve">另附</w:t>
      </w:r>
      <w:r>
        <w:rPr>
          <w:rFonts w:hint="eastAsia" w:ascii="宋体" w:hAnsi="宋体" w:cs="宋体"/>
          <w:color w:val="000000" w:themeColor="text1"/>
          <w:szCs w:val="21"/>
          <w:highlight w:val="none"/>
          <w14:textFill>
            <w14:solidFill>
              <w14:schemeClr w14:val="tx1"/>
            </w14:solidFill>
          </w14:textFill>
        </w:rPr>
        <w:t xml:space="preserve">说明。</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商务条款偏离表</w:t>
      </w:r>
      <w:r/>
    </w:p>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项目名称：吴江区东太湖清淤工程增殖放流项目（一标段）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采购编号∶</w:t>
      </w:r>
      <w:r/>
    </w:p>
    <w:tbl>
      <w:tblPr>
        <w:tblStyle w:val="974"/>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74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内容</w:t>
            </w:r>
            <w:r/>
          </w:p>
        </w:tc>
        <w:tc>
          <w:tcPr>
            <w:tcW w:w="2154" w:type="dxa"/>
            <w:vAlign w:val="center"/>
            <w:textDirection w:val="lrTb"/>
            <w:noWrap w:val="false"/>
          </w:tcPr>
          <w:p>
            <w:pPr>
              <w:jc w:val="cente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采购文件的商务条款</w:t>
            </w:r>
            <w:r/>
          </w:p>
        </w:tc>
        <w:tc>
          <w:tcPr>
            <w:tcW w:w="241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响应文件的商务条款</w:t>
            </w:r>
            <w:r/>
          </w:p>
        </w:tc>
        <w:tc>
          <w:tcPr>
            <w:tcW w:w="1672"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选择项</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偏离/响应</w:t>
            </w: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413" w:hRule="exact"/>
        </w:trPr>
        <w:tc>
          <w:tcPr>
            <w:tcW w:w="975" w:type="dxa"/>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1740"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付款步骤</w:t>
            </w:r>
            <w:r/>
          </w:p>
        </w:tc>
        <w:tc>
          <w:tcPr>
            <w:tcW w:w="215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1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413" w:hRule="exact"/>
        </w:trPr>
        <w:tc>
          <w:tcPr>
            <w:tcW w:w="975" w:type="dxa"/>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W w:w="1740"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服务承诺</w:t>
            </w:r>
            <w:r/>
          </w:p>
        </w:tc>
        <w:tc>
          <w:tcPr>
            <w:tcW w:w="2154"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1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2"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413" w:hRule="exact"/>
        </w:trPr>
        <w:tc>
          <w:tcPr>
            <w:tcW w:w="975" w:type="dxa"/>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W w:w="1740" w:type="dxa"/>
            <w:textDirection w:val="lrTb"/>
            <w:noWrap w:val="false"/>
          </w:tcPr>
          <w:p>
            <w:pP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服务期限</w:t>
            </w:r>
            <w:r/>
          </w:p>
        </w:tc>
        <w:tc>
          <w:tcPr>
            <w:tcW w:w="2154"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410"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2"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13" w:hRule="exact"/>
        </w:trPr>
        <w:tc>
          <w:tcPr>
            <w:tcW w:w="975" w:type="dxa"/>
            <w:textDirection w:val="lrTb"/>
            <w:noWrap w:val="false"/>
          </w:tcPr>
          <w:p>
            <w:pPr>
              <w:jc w:val="cente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p>
        </w:tc>
        <w:tc>
          <w:tcPr>
            <w:tcW w:w="1740" w:type="dxa"/>
            <w:textDirection w:val="lrTb"/>
            <w:noWrap w:val="false"/>
          </w:tcPr>
          <w:p>
            <w:pPr>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其他商务要求</w:t>
            </w:r>
            <w:r/>
          </w:p>
        </w:tc>
        <w:tc>
          <w:tcPr>
            <w:tcW w:w="2154"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410"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2"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13" w:hRule="exact"/>
        </w:trPr>
        <w:tc>
          <w:tcPr>
            <w:tcW w:w="97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0"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tcW w:w="2154"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tcW w:w="2410"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tcW w:w="1672" w:type="dxa"/>
            <w:vAlign w:val="center"/>
            <w:textDirection w:val="lrTb"/>
            <w:noWrap w:val="false"/>
          </w:tcPr>
          <w:p>
            <w:pPr>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ind w:left="0" w:firstLine="420"/>
        <w:jc w:val="left"/>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注：1.</w:t>
      </w: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提交的</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（除技术要求部分）与</w:t>
      </w:r>
      <w:r>
        <w:rPr>
          <w:rFonts w:hint="eastAsia" w:ascii="宋体" w:hAnsi="宋体" w:cs="宋体"/>
          <w:color w:val="000000" w:themeColor="text1"/>
          <w:highlight w:val="none"/>
          <w:lang w:eastAsia="zh-CN"/>
          <w14:textFill>
            <w14:solidFill>
              <w14:schemeClr w14:val="tx1"/>
            </w14:solidFill>
          </w14:textFill>
        </w:rPr>
        <w:t xml:space="preserve">采购文件</w:t>
      </w:r>
      <w:r>
        <w:rPr>
          <w:rFonts w:hint="eastAsia" w:ascii="宋体" w:hAnsi="宋体" w:cs="宋体"/>
          <w:color w:val="000000" w:themeColor="text1"/>
          <w:highlight w:val="none"/>
          <w14:textFill>
            <w14:solidFill>
              <w14:schemeClr w14:val="tx1"/>
            </w14:solidFill>
          </w14:textFill>
        </w:rPr>
        <w:t xml:space="preserve">要求有不同时，应在本表中把</w:t>
      </w:r>
      <w:r>
        <w:rPr>
          <w:rFonts w:hint="eastAsia" w:ascii="宋体" w:hAnsi="宋体" w:cs="宋体"/>
          <w:color w:val="000000" w:themeColor="text1"/>
          <w:highlight w:val="none"/>
          <w:lang w:eastAsia="zh-CN"/>
          <w14:textFill>
            <w14:solidFill>
              <w14:schemeClr w14:val="tx1"/>
            </w14:solidFill>
          </w14:textFill>
        </w:rPr>
        <w:t xml:space="preserve">采购文件</w:t>
      </w:r>
      <w:r>
        <w:rPr>
          <w:rFonts w:hint="eastAsia" w:ascii="宋体" w:hAnsi="宋体" w:cs="宋体"/>
          <w:color w:val="000000" w:themeColor="text1"/>
          <w:highlight w:val="none"/>
          <w14:textFill>
            <w14:solidFill>
              <w14:schemeClr w14:val="tx1"/>
            </w14:solidFill>
          </w14:textFill>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000000" w:themeColor="text1"/>
          <w:highlight w:val="none"/>
          <w:lang w:eastAsia="zh-CN"/>
          <w14:textFill>
            <w14:solidFill>
              <w14:schemeClr w14:val="tx1"/>
            </w14:solidFill>
          </w14:textFill>
        </w:rPr>
        <w:t xml:space="preserve">采购文件</w:t>
      </w:r>
      <w:r>
        <w:rPr>
          <w:rFonts w:hint="eastAsia" w:ascii="宋体" w:hAnsi="宋体" w:cs="宋体"/>
          <w:color w:val="000000" w:themeColor="text1"/>
          <w:highlight w:val="none"/>
          <w14:textFill>
            <w14:solidFill>
              <w14:schemeClr w14:val="tx1"/>
            </w14:solidFill>
          </w14:textFill>
        </w:rPr>
        <w:t xml:space="preserve">的规定。</w:t>
      </w:r>
      <w:r/>
    </w:p>
    <w:p>
      <w:pPr>
        <w:ind w:left="0" w:firstLine="420"/>
        <w:jc w:val="left"/>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2.若事项较多，响应人可根据响应内容的实际情况</w:t>
      </w:r>
      <w:r>
        <w:rPr>
          <w:rFonts w:hint="eastAsia" w:ascii="宋体" w:hAnsi="宋体" w:cs="宋体"/>
          <w:color w:val="000000" w:themeColor="text1"/>
          <w:szCs w:val="21"/>
          <w:highlight w:val="none"/>
          <w:lang w:val="en-US" w:eastAsia="zh-CN"/>
          <w14:textFill>
            <w14:solidFill>
              <w14:schemeClr w14:val="tx1"/>
            </w14:solidFill>
          </w14:textFill>
        </w:rPr>
        <w:t xml:space="preserve">另附</w:t>
      </w:r>
      <w:r>
        <w:rPr>
          <w:rFonts w:hint="eastAsia" w:ascii="宋体" w:hAnsi="宋体" w:cs="宋体"/>
          <w:color w:val="000000" w:themeColor="text1"/>
          <w:highlight w:val="none"/>
          <w14:textFill>
            <w14:solidFill>
              <w14:schemeClr w14:val="tx1"/>
            </w14:solidFill>
          </w14:textFill>
        </w:rPr>
        <w:t xml:space="preserve">说明。</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jc w:val="left"/>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eastAsia="宋体" w:cs="Times New Roman"/>
          <w:b/>
          <w:color w:val="000000" w:themeColor="text1"/>
          <w:sz w:val="24"/>
          <w:highlight w:val="none"/>
          <w:lang w:val="zh-CN"/>
          <w14:textFill>
            <w14:solidFill>
              <w14:schemeClr w14:val="tx1"/>
            </w14:solidFill>
          </w14:textFill>
        </w:rPr>
      </w:pP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苗种</w:t>
      </w:r>
      <w:r>
        <w:rPr>
          <w:rFonts w:hint="eastAsia" w:ascii="宋体" w:hAnsi="宋体" w:eastAsia="宋体" w:cs="Times New Roman"/>
          <w:b/>
          <w:color w:val="000000" w:themeColor="text1"/>
          <w:sz w:val="24"/>
          <w:highlight w:val="none"/>
          <w:lang w:val="zh-CN"/>
          <w14:textFill>
            <w14:solidFill>
              <w14:schemeClr w14:val="tx1"/>
            </w14:solidFill>
          </w14:textFill>
        </w:rPr>
        <w:t xml:space="preserve">品种规格说明表</w:t>
      </w:r>
      <w:r/>
    </w:p>
    <w:tbl>
      <w:tblPr>
        <w:tblStyle w:val="974"/>
        <w:tblW w:w="461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2202"/>
        <w:gridCol w:w="1978"/>
        <w:gridCol w:w="1972"/>
        <w:gridCol w:w="1418"/>
      </w:tblGrid>
      <w:tr>
        <w:trPr>
          <w:jc w:val="center"/>
          <w:trHeight w:val="454" w:hRule="exact"/>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种</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w:t>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07" w:type="dxa"/>
            <w:vAlign w:val="top"/>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0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07" w:type="dxa"/>
            <w:vAlign w:val="top"/>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0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07" w:type="dxa"/>
            <w:vAlign w:val="top"/>
            <w:textDirection w:val="lrTb"/>
            <w:noWrap w:val="false"/>
          </w:tcPr>
          <w:p>
            <w:pPr>
              <w:jc w:val="center"/>
              <w:spacing w:line="400" w:lineRule="exact"/>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0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rPr>
                <w:rFonts w:hint="default" w:ascii="宋体" w:hAnsi="宋体" w:eastAsia="宋体" w:cs="宋体"/>
                <w:color w:val="000000" w:themeColor="text1"/>
                <w:sz w:val="21"/>
                <w:szCs w:val="21"/>
                <w:highlight w:val="none"/>
                <w:lang w:val="zh-CN" w:eastAsia="zh-CN" w:bidi="ar-SA"/>
                <w14:textFill>
                  <w14:solidFill>
                    <w14:schemeClr w14:val="tx1"/>
                  </w14:solidFill>
                </w14:textFill>
              </w:rPr>
            </w:pPr>
            <w:r>
              <w:rPr>
                <w:rFonts w:hint="default" w:ascii="宋体" w:hAnsi="宋体" w:eastAsia="宋体" w:cs="宋体"/>
                <w:color w:val="000000" w:themeColor="text1"/>
                <w:sz w:val="21"/>
                <w:szCs w:val="21"/>
                <w:highlight w:val="none"/>
                <w:lang w:val="zh-CN"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eastAsia="宋体" w:cs="宋体"/>
          <w:color w:val="000000" w:themeColor="text1"/>
          <w:spacing w:val="20"/>
          <w:szCs w:val="21"/>
          <w:highlight w:val="none"/>
          <w14:textFill>
            <w14:solidFill>
              <w14:schemeClr w14:val="tx1"/>
            </w14:solidFill>
          </w14:textFill>
        </w:rPr>
      </w:pPr>
      <w:r>
        <w:rPr>
          <w:rFonts w:hint="eastAsia" w:ascii="宋体" w:hAnsi="宋体" w:eastAsia="宋体" w:cs="宋体"/>
          <w:color w:val="000000" w:themeColor="text1"/>
          <w:spacing w:val="20"/>
          <w:szCs w:val="21"/>
          <w:highlight w:val="none"/>
          <w14:textFill>
            <w14:solidFill>
              <w14:schemeClr w14:val="tx1"/>
            </w14:solidFill>
          </w14:textFill>
        </w:rPr>
        <w:t xml:space="preserve">日期：</w:t>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附件5：</w:t>
      </w:r>
      <w:r>
        <w:rPr>
          <w:rFonts w:hint="eastAsia" w:ascii="宋体" w:hAnsi="宋体" w:cs="宋体"/>
          <w:b/>
          <w:color w:val="000000" w:themeColor="text1"/>
          <w:sz w:val="24"/>
          <w:highlight w:val="none"/>
          <w14:textFill>
            <w14:solidFill>
              <w14:schemeClr w14:val="tx1"/>
            </w14:solidFill>
          </w14:textFill>
        </w:rPr>
        <w:t xml:space="preserve">针对本项目的人员配置表</w:t>
      </w:r>
      <w:r/>
    </w:p>
    <w:p>
      <w:pPr>
        <w:jc w:val="center"/>
        <w:spacing w:line="360" w:lineRule="auto"/>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针对本项目的人员配置表</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磋商编号：</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w:t>
      </w:r>
      <w:r/>
    </w:p>
    <w:tbl>
      <w:tblPr>
        <w:tblStyle w:val="974"/>
        <w:tblW w:w="964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pStyle w:val="983"/>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jc w:val="left"/>
        <w:pageBreakBefore/>
        <w:spacing w:line="360" w:lineRule="auto"/>
        <w:rPr>
          <w:rFonts w:hint="eastAsia" w:ascii="宋体" w:hAnsi="宋体" w:cs="宋体"/>
          <w:b/>
          <w:color w:val="000000" w:themeColor="text1"/>
          <w:sz w:val="24"/>
          <w:highlight w:val="none"/>
          <w14:textFill>
            <w14:solidFill>
              <w14:schemeClr w14:val="tx1"/>
            </w14:solidFill>
          </w14:textFill>
        </w:rPr>
        <w:outlineLvl w:val="0"/>
      </w:pPr>
      <w:r>
        <w:rPr>
          <w:rFonts w:hint="eastAsia" w:ascii="宋体" w:hAnsi="宋体" w:cs="宋体"/>
          <w:b/>
          <w:color w:val="000000" w:themeColor="text1"/>
          <w:sz w:val="24"/>
          <w:highlight w:val="none"/>
          <w:lang w:val="zh-CN"/>
          <w14:textFill>
            <w14:solidFill>
              <w14:schemeClr w14:val="tx1"/>
            </w14:solidFill>
          </w14:textFill>
        </w:rPr>
        <w:t xml:space="preserve">附件</w:t>
      </w:r>
      <w:r>
        <w:rPr>
          <w:rFonts w:hint="eastAsia" w:ascii="宋体" w:hAnsi="宋体" w:cs="宋体"/>
          <w:b/>
          <w:color w:val="000000" w:themeColor="text1"/>
          <w:sz w:val="24"/>
          <w:highlight w:val="none"/>
          <w14:textFill>
            <w14:solidFill>
              <w14:schemeClr w14:val="tx1"/>
            </w14:solidFill>
          </w14:textFill>
        </w:rPr>
        <w:t xml:space="preserve">6</w:t>
      </w:r>
      <w:r>
        <w:rPr>
          <w:rFonts w:hint="eastAsia" w:ascii="宋体" w:hAnsi="宋体" w:cs="宋体"/>
          <w:b/>
          <w:color w:val="000000" w:themeColor="text1"/>
          <w:sz w:val="24"/>
          <w:highlight w:val="none"/>
          <w:lang w:val="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类似项目业绩一览表</w:t>
      </w:r>
      <w:r/>
    </w:p>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类似项目业绩一览表</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t xml:space="preserve">采购编号：        号</w:t>
      </w:r>
      <w:r>
        <w:rPr>
          <w:rFonts w:hint="eastAsia" w:ascii="宋体" w:hAnsi="宋体" w:cs="宋体"/>
          <w:color w:val="000000" w:themeColor="text1"/>
          <w:highlight w:val="none"/>
          <w14:textFill>
            <w14:solidFill>
              <w14:schemeClr w14:val="tx1"/>
            </w14:solidFill>
          </w14:textFill>
        </w:rPr>
        <w:t xml:space="preserve"> </w:t>
      </w:r>
      <w:r/>
    </w:p>
    <w:tbl>
      <w:tblPr>
        <w:tblStyle w:val="97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甲方联系人及电话</w:t>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ind w:left="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注：供应商应随此表附上相关的业绩证明（如合同）。</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pStyle w:val="977"/>
        <w:ind w:firstLine="0"/>
        <w:jc w:val="both"/>
        <w:spacing w:line="360" w:lineRule="auto"/>
        <w:rPr>
          <w:rFonts w:ascii="宋体" w:hAnsi="宋体" w:eastAsia="宋体" w:cs="宋体"/>
          <w:b/>
          <w:color w:val="000000" w:themeColor="text1"/>
          <w:sz w:val="21"/>
          <w:highlight w:val="none"/>
          <w14:textFill>
            <w14:solidFill>
              <w14:schemeClr w14:val="tx1"/>
            </w14:solidFill>
          </w14:textFill>
        </w:rPr>
        <w:outlineLvl w:val="1"/>
      </w:pPr>
      <w:r>
        <w:rPr>
          <w:rFonts w:ascii="宋体" w:hAnsi="宋体" w:eastAsia="宋体" w:cs="宋体"/>
          <w:b/>
          <w:color w:val="000000" w:themeColor="text1"/>
          <w:sz w:val="21"/>
          <w:highlight w:val="none"/>
          <w14:textFill>
            <w14:solidFill>
              <w14:schemeClr w14:val="tx1"/>
            </w14:solidFill>
          </w14:textFill>
        </w:rPr>
      </w:r>
      <w:r/>
    </w:p>
    <w:p>
      <w:pPr>
        <w:pStyle w:val="977"/>
        <w:ind w:firstLine="0"/>
        <w:jc w:val="both"/>
        <w:spacing w:line="360" w:lineRule="auto"/>
        <w:rPr>
          <w:rFonts w:ascii="宋体" w:hAnsi="宋体" w:eastAsia="宋体" w:cs="宋体"/>
          <w:b/>
          <w:color w:val="000000" w:themeColor="text1"/>
          <w:sz w:val="21"/>
          <w:highlight w:val="none"/>
          <w14:textFill>
            <w14:solidFill>
              <w14:schemeClr w14:val="tx1"/>
            </w14:solidFill>
          </w14:textFill>
        </w:rPr>
        <w:outlineLvl w:val="1"/>
      </w:pPr>
      <w:r>
        <w:rPr>
          <w:rFonts w:ascii="宋体" w:hAnsi="宋体" w:eastAsia="宋体" w:cs="宋体"/>
          <w:b/>
          <w:color w:val="000000" w:themeColor="text1"/>
          <w:sz w:val="21"/>
          <w:highlight w:val="none"/>
          <w14:textFill>
            <w14:solidFill>
              <w14:schemeClr w14:val="tx1"/>
            </w14:solidFill>
          </w14:textFill>
        </w:rPr>
      </w:r>
      <w:r/>
    </w:p>
    <w:p>
      <w:pPr>
        <w:pStyle w:val="977"/>
        <w:ind w:firstLine="0"/>
        <w:jc w:val="both"/>
        <w:spacing w:line="360" w:lineRule="auto"/>
        <w:rPr>
          <w:rFonts w:ascii="宋体" w:hAnsi="宋体" w:eastAsia="宋体" w:cs="宋体"/>
          <w:b/>
          <w:color w:val="000000" w:themeColor="text1"/>
          <w:sz w:val="21"/>
          <w:highlight w:val="none"/>
          <w14:textFill>
            <w14:solidFill>
              <w14:schemeClr w14:val="tx1"/>
            </w14:solidFill>
          </w14:textFill>
        </w:rPr>
        <w:outlineLvl w:val="1"/>
      </w:pPr>
      <w:r>
        <w:rPr>
          <w:rFonts w:ascii="宋体" w:hAnsi="宋体" w:eastAsia="宋体" w:cs="宋体"/>
          <w:b/>
          <w:color w:val="000000" w:themeColor="text1"/>
          <w:sz w:val="21"/>
          <w:highlight w:val="none"/>
          <w14:textFill>
            <w14:solidFill>
              <w14:schemeClr w14:val="tx1"/>
            </w14:solidFill>
          </w14:textFill>
        </w:rPr>
      </w:r>
      <w:r/>
    </w:p>
    <w:p>
      <w:pPr>
        <w:pStyle w:val="977"/>
        <w:ind w:firstLine="0"/>
        <w:jc w:val="both"/>
        <w:spacing w:line="360" w:lineRule="auto"/>
        <w:rPr>
          <w:rFonts w:ascii="宋体" w:hAnsi="宋体" w:eastAsia="宋体" w:cs="宋体"/>
          <w:b/>
          <w:color w:val="000000" w:themeColor="text1"/>
          <w:sz w:val="21"/>
          <w:highlight w:val="none"/>
          <w14:textFill>
            <w14:solidFill>
              <w14:schemeClr w14:val="tx1"/>
            </w14:solidFill>
          </w14:textFill>
        </w:rPr>
        <w:outlineLvl w:val="1"/>
      </w:pPr>
      <w:r>
        <w:rPr>
          <w:rFonts w:ascii="宋体" w:hAnsi="宋体" w:eastAsia="宋体" w:cs="宋体"/>
          <w:b/>
          <w:color w:val="000000" w:themeColor="text1"/>
          <w:sz w:val="21"/>
          <w:highlight w:val="none"/>
          <w14:textFill>
            <w14:solidFill>
              <w14:schemeClr w14:val="tx1"/>
            </w14:solidFill>
          </w14:textFill>
        </w:rPr>
      </w:r>
      <w:r/>
    </w:p>
    <w:p>
      <w:pPr>
        <w:pStyle w:val="977"/>
        <w:ind w:firstLine="0"/>
        <w:jc w:val="both"/>
        <w:spacing w:line="360" w:lineRule="auto"/>
        <w:rPr>
          <w:rFonts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highlight w:val="none"/>
          <w14:textFill>
            <w14:solidFill>
              <w14:schemeClr w14:val="tx1"/>
            </w14:solidFill>
          </w14:textFill>
        </w:rPr>
        <w:br w:type="page" w:clear="all"/>
      </w:r>
      <w:r>
        <w:rPr>
          <w:rFonts w:hint="eastAsia" w:ascii="宋体" w:hAnsi="宋体" w:eastAsia="宋体" w:cs="宋体"/>
          <w:b/>
          <w:color w:val="000000" w:themeColor="text1"/>
          <w:sz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附件</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技术服务</w:t>
      </w:r>
      <w:r>
        <w:rPr>
          <w:rFonts w:hint="eastAsia" w:ascii="宋体" w:hAnsi="宋体" w:eastAsia="宋体" w:cs="宋体"/>
          <w:b/>
          <w:color w:val="000000" w:themeColor="text1"/>
          <w:sz w:val="21"/>
          <w:szCs w:val="21"/>
          <w:highlight w:val="none"/>
          <w14:textFill>
            <w14:solidFill>
              <w14:schemeClr w14:val="tx1"/>
            </w14:solidFill>
          </w14:textFill>
        </w:rPr>
        <w:t xml:space="preserve">方案</w:t>
      </w:r>
      <w:r/>
    </w:p>
    <w:p>
      <w:pPr>
        <w:pStyle w:val="977"/>
        <w:ind w:firstLine="0"/>
        <w:jc w:val="center"/>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技术服务</w:t>
      </w:r>
      <w:r>
        <w:rPr>
          <w:rFonts w:hint="eastAsia" w:ascii="宋体" w:hAnsi="宋体" w:eastAsia="宋体" w:cs="宋体"/>
          <w:b/>
          <w:color w:val="000000" w:themeColor="text1"/>
          <w:sz w:val="21"/>
          <w:szCs w:val="21"/>
          <w:highlight w:val="none"/>
          <w14:textFill>
            <w14:solidFill>
              <w14:schemeClr w14:val="tx1"/>
            </w14:solidFill>
          </w14:textFill>
        </w:rPr>
        <w:t xml:space="preserve">方案</w:t>
      </w:r>
      <w:r/>
    </w:p>
    <w:tbl>
      <w:tblPr>
        <w:tblStyle w:val="974"/>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77"/>
      </w:tblGrid>
      <w:tr>
        <w:trPr>
          <w:jc w:val="center"/>
          <w:trHeight w:val="1152"/>
        </w:trPr>
        <w:tc>
          <w:tcPr>
            <w:tcW w:w="9577" w:type="dxa"/>
            <w:textDirection w:val="lrTb"/>
            <w:noWrap w:val="false"/>
          </w:tcPr>
          <w:p>
            <w:pPr>
              <w:ind w:right="2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提示：</w:t>
            </w:r>
            <w:r/>
          </w:p>
          <w:p>
            <w:pPr>
              <w:ind w:right="2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1、供应商应根据本次采购项目要求，对所投服务进行详细的说明与描述，包括针对本次采购项目特点及具体情况编写成交后拟采取的技术服务方案等。</w:t>
            </w:r>
            <w:r/>
          </w:p>
          <w:p>
            <w:pPr>
              <w:ind w:right="2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2、磋商供应商可根据自身情况编写，本页不够可另加页附后。</w:t>
            </w:r>
            <w:r/>
          </w:p>
        </w:tc>
      </w:tr>
      <w:tr>
        <w:trPr>
          <w:jc w:val="center"/>
          <w:trHeight w:val="8594"/>
        </w:trPr>
        <w:tc>
          <w:tcPr>
            <w:tcW w:w="9577" w:type="dxa"/>
            <w:textDirection w:val="lrTb"/>
            <w:noWrap w:val="false"/>
          </w:tcPr>
          <w:p>
            <w:pPr>
              <w:ind w:right="24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r>
    </w:tbl>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安全责任承诺书</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安全责任承诺书</w:t>
      </w:r>
      <w:r/>
    </w:p>
    <w:p>
      <w:pP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致：采购单位</w:t>
      </w:r>
      <w:r/>
    </w:p>
    <w:p>
      <w:pPr>
        <w:ind w:firstLine="84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我（公司）</w:t>
      </w:r>
      <w:r>
        <w:rPr>
          <w:rFonts w:hint="eastAsia" w:ascii="宋体" w:hAnsi="宋体" w:cs="宋体"/>
          <w:bCs/>
          <w:color w:val="000000" w:themeColor="text1"/>
          <w:szCs w:val="21"/>
          <w:highlight w:val="none"/>
          <w14:textFill>
            <w14:solidFill>
              <w14:schemeClr w14:val="tx1"/>
            </w14:solidFill>
          </w14:textFill>
        </w:rPr>
        <w:t xml:space="preserve">承诺，</w:t>
      </w:r>
      <w:r>
        <w:rPr>
          <w:rFonts w:hint="eastAsia" w:ascii="宋体" w:hAnsi="宋体" w:cs="宋体"/>
          <w:bCs/>
          <w:color w:val="000000" w:themeColor="text1"/>
          <w:highlight w:val="none"/>
          <w14:textFill>
            <w14:solidFill>
              <w14:schemeClr w14:val="tx1"/>
            </w14:solidFill>
          </w14:textFill>
        </w:rPr>
        <w:t xml:space="preserve">如我单位成交</w:t>
      </w:r>
      <w:r>
        <w:rPr>
          <w:rFonts w:hint="eastAsia" w:ascii="宋体" w:hAnsi="宋体" w:cs="宋体"/>
          <w:bCs/>
          <w:color w:val="000000" w:themeColor="text1"/>
          <w:szCs w:val="21"/>
          <w:highlight w:val="none"/>
          <w14:textFill>
            <w14:solidFill>
              <w14:schemeClr w14:val="tx1"/>
            </w14:solidFill>
          </w14:textFill>
        </w:rPr>
        <w:t xml:space="preserve">，我方将认真履行本次</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采购项目</w:t>
      </w:r>
      <w:r>
        <w:rPr>
          <w:rFonts w:hint="eastAsia" w:ascii="宋体" w:hAnsi="宋体" w:cs="宋体"/>
          <w:bCs/>
          <w:color w:val="000000" w:themeColor="text1"/>
          <w:szCs w:val="21"/>
          <w:highlight w:val="none"/>
          <w14:textFill>
            <w14:solidFill>
              <w14:schemeClr w14:val="tx1"/>
            </w14:solidFill>
          </w14:textFill>
        </w:rPr>
        <w:t xml:space="preserve">的所有承诺，我方愿意负责承担</w:t>
      </w:r>
      <w:r>
        <w:rPr>
          <w:rFonts w:hint="eastAsia" w:ascii="宋体" w:hAnsi="宋体" w:cs="宋体"/>
          <w:bCs/>
          <w:color w:val="000000" w:themeColor="text1"/>
          <w:highlight w:val="none"/>
          <w14:textFill>
            <w14:solidFill>
              <w14:schemeClr w14:val="tx1"/>
            </w14:solidFill>
          </w14:textFill>
        </w:rPr>
        <w:t xml:space="preserve">所聘全部人员的人身安全及设备的财产安全的全部责任</w:t>
      </w:r>
      <w:r>
        <w:rPr>
          <w:rFonts w:hint="eastAsia" w:ascii="宋体" w:hAnsi="宋体" w:cs="宋体"/>
          <w:bCs/>
          <w:color w:val="000000" w:themeColor="text1"/>
          <w:szCs w:val="21"/>
          <w:highlight w:val="none"/>
          <w14:textFill>
            <w14:solidFill>
              <w14:schemeClr w14:val="tx1"/>
            </w14:solidFill>
          </w14:textFill>
        </w:rPr>
        <w:t xml:space="preserve">，在项目实施过程中发生的一切安全问题</w:t>
      </w:r>
      <w:r>
        <w:rPr>
          <w:rFonts w:hint="eastAsia" w:ascii="宋体" w:hAnsi="宋体" w:cs="宋体"/>
          <w:bCs/>
          <w:color w:val="000000" w:themeColor="text1"/>
          <w:szCs w:val="21"/>
          <w:highlight w:val="none"/>
          <w:lang w:val="en-US" w:eastAsia="zh-CN"/>
          <w14:textFill>
            <w14:solidFill>
              <w14:schemeClr w14:val="tx1"/>
            </w14:solidFill>
          </w14:textFill>
        </w:rPr>
        <w:t xml:space="preserve">及</w:t>
      </w:r>
      <w:r>
        <w:rPr>
          <w:rFonts w:hint="eastAsia" w:ascii="宋体" w:hAnsi="宋体" w:cs="宋体"/>
          <w:bCs/>
          <w:color w:val="000000" w:themeColor="text1"/>
          <w:szCs w:val="21"/>
          <w:highlight w:val="none"/>
          <w14:textFill>
            <w14:solidFill>
              <w14:schemeClr w14:val="tx1"/>
            </w14:solidFill>
          </w14:textFill>
        </w:rPr>
        <w:t xml:space="preserve">由于服务人员的原因导致的第三人的人身财产损失</w:t>
      </w:r>
      <w:r>
        <w:rPr>
          <w:rFonts w:hint="eastAsia" w:ascii="宋体" w:hAnsi="宋体" w:cs="宋体"/>
          <w:bCs/>
          <w:color w:val="000000" w:themeColor="text1"/>
          <w:szCs w:val="21"/>
          <w:highlight w:val="none"/>
          <w:lang w:val="en-US" w:eastAsia="zh-CN"/>
          <w14:textFill>
            <w14:solidFill>
              <w14:schemeClr w14:val="tx1"/>
            </w14:solidFill>
          </w14:textFill>
        </w:rPr>
        <w:t xml:space="preserve">等</w:t>
      </w:r>
      <w:r>
        <w:rPr>
          <w:rFonts w:hint="eastAsia" w:ascii="宋体" w:hAnsi="宋体" w:cs="宋体"/>
          <w:bCs/>
          <w:color w:val="000000" w:themeColor="text1"/>
          <w:szCs w:val="21"/>
          <w:highlight w:val="none"/>
          <w14:textFill>
            <w14:solidFill>
              <w14:schemeClr w14:val="tx1"/>
            </w14:solidFill>
          </w14:textFill>
        </w:rPr>
        <w:t xml:space="preserve">，由我方全权负责。</w:t>
      </w:r>
      <w:r/>
    </w:p>
    <w:p>
      <w:pPr>
        <w:pStyle w:val="1060"/>
        <w:spacing w:line="360" w:lineRule="auto"/>
        <w:rPr>
          <w:rFonts w:hAnsi="宋体" w:eastAsia="宋体" w:cs="宋体"/>
          <w:bCs/>
          <w:color w:val="000000" w:themeColor="text1"/>
          <w:sz w:val="21"/>
          <w:szCs w:val="21"/>
          <w:highlight w:val="none"/>
          <w14:textFill>
            <w14:solidFill>
              <w14:schemeClr w14:val="tx1"/>
            </w14:solidFill>
          </w14:textFill>
        </w:rPr>
      </w:pPr>
      <w:r>
        <w:rPr>
          <w:rFonts w:hAnsi="宋体" w:eastAsia="宋体" w:cs="宋体"/>
          <w:bCs/>
          <w:color w:val="000000" w:themeColor="text1"/>
          <w:sz w:val="21"/>
          <w:szCs w:val="21"/>
          <w:highlight w:val="none"/>
          <w14:textFill>
            <w14:solidFill>
              <w14:schemeClr w14:val="tx1"/>
            </w14:solidFill>
          </w14:textFill>
        </w:rPr>
      </w:r>
      <w:r/>
    </w:p>
    <w:p>
      <w:pPr>
        <w:pStyle w:val="1060"/>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            </w:t>
      </w:r>
      <w:r/>
    </w:p>
    <w:p>
      <w:pP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pStyle w:val="977"/>
        <w:ind w:firstLine="0"/>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2"/>
          <w:szCs w:val="22"/>
          <w:highlight w:val="none"/>
          <w14:textFill>
            <w14:solidFill>
              <w14:schemeClr w14:val="tx1"/>
            </w14:solidFill>
          </w14:textFill>
        </w:rPr>
        <w:t xml:space="preserve">附件</w:t>
      </w: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22"/>
          <w:szCs w:val="22"/>
          <w:highlight w:val="none"/>
          <w14:textFill>
            <w14:solidFill>
              <w14:schemeClr w14:val="tx1"/>
            </w14:solidFill>
          </w14:textFill>
        </w:rPr>
        <w:t xml:space="preserve">：资格证明文件</w:t>
      </w:r>
      <w:r/>
    </w:p>
    <w:p>
      <w:pPr>
        <w:pStyle w:val="977"/>
        <w:ind w:firstLine="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977"/>
        <w:ind w:firstLine="0"/>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1.关于资格文件的声明函</w:t>
      </w:r>
      <w:r/>
    </w:p>
    <w:p>
      <w:pPr>
        <w:pStyle w:val="977"/>
        <w:ind w:firstLine="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977"/>
        <w:ind w:firstLine="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977"/>
        <w:ind w:firstLine="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977"/>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关于资格文件的声明函</w:t>
      </w:r>
      <w:r/>
    </w:p>
    <w:p>
      <w:pPr>
        <w:pStyle w:val="977"/>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77"/>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977"/>
        <w:ind w:firstLine="66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977"/>
        <w:spacing w:line="360" w:lineRule="auto"/>
        <w:tabs>
          <w:tab w:val="left" w:pos="3240"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620"/>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w:t>
      </w:r>
      <w:r/>
    </w:p>
    <w:p>
      <w:pPr>
        <w:ind w:firstLine="4617"/>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法定代表人或代理人：（签字或盖章）</w:t>
      </w:r>
      <w:r/>
    </w:p>
    <w:p>
      <w:pPr>
        <w:ind w:firstLine="4617"/>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日期：</w:t>
      </w:r>
      <w:r/>
    </w:p>
    <w:p>
      <w:pPr>
        <w:pStyle w:val="977"/>
        <w:ind w:left="2940"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77"/>
        <w:ind w:firstLine="0"/>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2.磋商供应商情况表</w:t>
      </w:r>
      <w:r/>
    </w:p>
    <w:p>
      <w:pPr>
        <w:pStyle w:val="977"/>
        <w:ind w:firstLine="0"/>
        <w:spacing w:line="360" w:lineRule="auto"/>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pStyle w:val="977"/>
        <w:jc w:val="center"/>
        <w:spacing w:line="360" w:lineRule="auto"/>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磋商供应商情况表</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单位名称（盖章）：</w:t>
      </w:r>
      <w:r>
        <w:rPr>
          <w:rFonts w:hint="eastAsia" w:ascii="宋体" w:hAnsi="宋体" w:cs="宋体"/>
          <w:color w:val="000000" w:themeColor="text1"/>
          <w:szCs w:val="21"/>
          <w:highlight w:val="none"/>
          <w:u w:val="single"/>
          <w14:textFill>
            <w14:solidFill>
              <w14:schemeClr w14:val="tx1"/>
            </w14:solidFill>
          </w14:textFill>
        </w:rPr>
        <w:t xml:space="preserve">                       </w:t>
      </w:r>
      <w:r/>
    </w:p>
    <w:tbl>
      <w:tblPr>
        <w:tblStyle w:val="974"/>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法定代表人（负责人）</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成立日期</w:t>
            </w:r>
            <w:r/>
          </w:p>
        </w:tc>
        <w:tc>
          <w:tcPr>
            <w:tcW w:w="23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企业地址</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注册资本</w:t>
            </w:r>
            <w:r/>
          </w:p>
        </w:tc>
        <w:tc>
          <w:tcPr>
            <w:tcW w:w="2340" w:type="dxa"/>
            <w:vAlign w:val="center"/>
            <w:textDirection w:val="lrTb"/>
            <w:noWrap w:val="false"/>
          </w:tcPr>
          <w:p>
            <w:pPr>
              <w:ind w:firstLine="126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万元</w:t>
            </w:r>
            <w:r/>
          </w:p>
        </w:tc>
      </w:tr>
      <w:tr>
        <w:trPr>
          <w:cantSplit/>
          <w:jc w:val="center"/>
          <w:trHeight w:val="463"/>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职工人数</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其中：中高级</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以上职称的人数</w:t>
            </w:r>
            <w:r/>
          </w:p>
        </w:tc>
        <w:tc>
          <w:tcPr>
            <w:tcW w:w="23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87"/>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资产总计</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万元</w:t>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净资产</w:t>
            </w:r>
            <w:r/>
          </w:p>
        </w:tc>
        <w:tc>
          <w:tcPr>
            <w:tcW w:w="2340" w:type="dxa"/>
            <w:vAlign w:val="center"/>
            <w:textDirection w:val="lrTb"/>
            <w:noWrap w:val="false"/>
          </w:tcPr>
          <w:p>
            <w:pPr>
              <w:ind w:right="240"/>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w:t>
            </w:r>
            <w:r/>
          </w:p>
        </w:tc>
      </w:tr>
      <w:tr>
        <w:trPr>
          <w:cantSplit/>
          <w:jc w:val="center"/>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股东权益</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万元</w:t>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销售收入</w:t>
            </w:r>
            <w:r/>
          </w:p>
        </w:tc>
        <w:tc>
          <w:tcPr>
            <w:tcW w:w="2340" w:type="dxa"/>
            <w:vAlign w:val="center"/>
            <w:textDirection w:val="lrTb"/>
            <w:noWrap w:val="false"/>
          </w:tcPr>
          <w:p>
            <w:pPr>
              <w:ind w:firstLine="210"/>
              <w:spacing w:line="360" w:lineRule="auto"/>
              <w:tabs>
                <w:tab w:val="left" w:pos="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万元</w:t>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万元      </w:t>
            </w:r>
            <w:r/>
          </w:p>
        </w:tc>
      </w:tr>
      <w:tr>
        <w:trPr>
          <w:cantSplit/>
          <w:jc w:val="center"/>
        </w:trPr>
        <w:tc>
          <w:tcPr>
            <w:tcW w:w="298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营业面积</w:t>
            </w:r>
            <w:r/>
          </w:p>
        </w:tc>
        <w:tc>
          <w:tcPr>
            <w:tcW w:w="18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平方米</w:t>
            </w:r>
            <w:r/>
          </w:p>
        </w:tc>
        <w:tc>
          <w:tcPr>
            <w:tcW w:w="198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w:t>
            </w:r>
            <w:r/>
          </w:p>
        </w:tc>
        <w:tc>
          <w:tcPr>
            <w:tcW w:w="234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自有面积   平方米</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承租面积   平方米</w:t>
            </w:r>
            <w:r/>
          </w:p>
        </w:tc>
      </w:tr>
      <w:tr>
        <w:trPr>
          <w:cantSplit/>
          <w:jc w:val="center"/>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近三年来完成或正在履行的重大合同情况</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最近3年内在经营过程中受到何种奖励或处分</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（包括解决方式和结果）</w:t>
            </w:r>
            <w:r/>
          </w:p>
        </w:tc>
      </w:tr>
      <w:tr>
        <w:trPr>
          <w:cantSplit/>
          <w:jc w:val="center"/>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85"/>
        </w:trPr>
        <w:tc>
          <w:tcPr>
            <w:tcW w:w="2988"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其他需要说明的情况</w:t>
            </w:r>
            <w:r/>
          </w:p>
        </w:tc>
        <w:tc>
          <w:tcPr>
            <w:gridSpan w:val="3"/>
            <w:tcW w:w="6120" w:type="dxa"/>
            <w:textDirection w:val="lrTb"/>
            <w:noWrap w:val="false"/>
          </w:tcPr>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22"/>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22"/>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br w:type="page" w:clear="all"/>
      </w:r>
      <w:r/>
    </w:p>
    <w:p>
      <w:pPr>
        <w:ind w:firstLine="21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附件</w:t>
      </w: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0</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投标（响应）保证承诺书（参考格式）</w:t>
      </w:r>
      <w:r/>
    </w:p>
    <w:p>
      <w:pPr>
        <w:jc w:val="left"/>
        <w:spacing w:before="100" w:beforeAutospacing="1" w:after="100" w:afterAutospacing="1"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before="100" w:beforeAutospacing="1" w:after="100" w:afterAutospacing="1"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600"/>
        <w:jc w:val="left"/>
        <w:spacing w:before="100" w:beforeAutospacing="1" w:after="100" w:afterAutospacing="1"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w:t>
      </w:r>
      <w:r>
        <w:rPr>
          <w:rFonts w:hint="eastAsia" w:ascii="宋体" w:hAnsi="宋体" w:cs="宋体"/>
          <w:color w:val="000000" w:themeColor="text1"/>
          <w:szCs w:val="21"/>
          <w:highlight w:val="none"/>
          <w14:textFill>
            <w14:solidFill>
              <w14:schemeClr w14:val="tx1"/>
            </w14:solidFill>
          </w14:textFill>
        </w:rPr>
        <w:t xml:space="preserve">的投标（响应）</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并做出如下承诺：</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cs="宋体"/>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1.自投标（响应）截止时间至本项目发布成交（成交）公告为止，撤销投标（响应）；</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2.成交（成交）后不依法与采购人签订合同；</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3.成交（成交）后不按本采购文件规定向采购人提交履约保证金（如有）；</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4.成交（成交）后不按本采购文件规定向贵方缴纳采购代理服务费（如有）。</w:t>
      </w:r>
      <w:r/>
    </w:p>
    <w:p>
      <w:pPr>
        <w:pStyle w:val="1076"/>
        <w:jc w:val="both"/>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cs="宋体"/>
          <w:color w:val="000000" w:themeColor="text1"/>
          <w:sz w:val="21"/>
          <w:szCs w:val="21"/>
          <w:highlight w:val="none"/>
          <w14:textFill>
            <w14:solidFill>
              <w14:schemeClr w14:val="tx1"/>
            </w14:solidFill>
          </w14:textFill>
        </w:rPr>
        <w:t xml:space="preserve">要求我单位履行违约赔偿义务的依据作用。</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（盖公章）</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before="100" w:beforeAutospacing="1" w:after="100" w:afterAutospacing="1"/>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pStyle w:val="970"/>
        <w:spacing w:before="120" w:after="120" w:line="360" w:lineRule="auto"/>
        <w:rPr>
          <w:rFonts w:ascii="宋体" w:hAnsi="宋体" w:cs="宋体"/>
          <w:bCs w:val="0"/>
          <w:color w:val="000000" w:themeColor="text1"/>
          <w:sz w:val="24"/>
          <w:szCs w:val="24"/>
          <w:highlight w:val="none"/>
          <w14:textFill>
            <w14:solidFill>
              <w14:schemeClr w14:val="tx1"/>
            </w14:solidFill>
          </w14:textFill>
        </w:rPr>
      </w:pPr>
      <w:r>
        <w:rPr>
          <w:rFonts w:ascii="宋体" w:hAnsi="宋体" w:cs="宋体"/>
          <w:bCs w:val="0"/>
          <w:color w:val="000000" w:themeColor="text1"/>
          <w:sz w:val="24"/>
          <w:szCs w:val="2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70"/>
        <w:spacing w:before="120" w:after="120" w:line="360" w:lineRule="auto"/>
        <w:rPr>
          <w:rFonts w:ascii="宋体" w:hAnsi="宋体" w:cs="宋体"/>
          <w:bCs w:val="0"/>
          <w:color w:val="000000" w:themeColor="text1"/>
          <w:sz w:val="24"/>
          <w:szCs w:val="24"/>
          <w:highlight w:val="none"/>
          <w:lang w:val="zh-CN"/>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附件1</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val="0"/>
          <w:color w:val="000000" w:themeColor="text1"/>
          <w:sz w:val="24"/>
          <w:szCs w:val="24"/>
          <w:highlight w:val="none"/>
          <w14:textFill>
            <w14:solidFill>
              <w14:schemeClr w14:val="tx1"/>
            </w14:solidFill>
          </w14:textFill>
        </w:rPr>
        <w:t xml:space="preserve">：成交</w:t>
      </w:r>
      <w:r>
        <w:rPr>
          <w:rFonts w:hint="eastAsia" w:ascii="宋体" w:hAnsi="宋体" w:cs="宋体"/>
          <w:bCs w:val="0"/>
          <w:color w:val="000000" w:themeColor="text1"/>
          <w:sz w:val="24"/>
          <w:szCs w:val="24"/>
          <w:highlight w:val="none"/>
          <w:lang w:val="zh-CN"/>
          <w14:textFill>
            <w14:solidFill>
              <w14:schemeClr w14:val="tx1"/>
            </w14:solidFill>
          </w14:textFill>
        </w:rPr>
        <w:t xml:space="preserve">通知书回执 （</w:t>
      </w:r>
      <w:r>
        <w:rPr>
          <w:rFonts w:hint="eastAsia" w:ascii="宋体" w:hAnsi="宋体" w:cs="宋体"/>
          <w:bCs w:val="0"/>
          <w:color w:val="000000" w:themeColor="text1"/>
          <w:sz w:val="24"/>
          <w:szCs w:val="24"/>
          <w:highlight w:val="none"/>
          <w14:textFill>
            <w14:solidFill>
              <w14:schemeClr w14:val="tx1"/>
            </w14:solidFill>
          </w14:textFill>
        </w:rPr>
        <w:t xml:space="preserve">成交</w:t>
      </w:r>
      <w:r>
        <w:rPr>
          <w:rFonts w:hint="eastAsia" w:ascii="宋体" w:hAnsi="宋体" w:cs="宋体"/>
          <w:bCs w:val="0"/>
          <w:color w:val="000000" w:themeColor="text1"/>
          <w:sz w:val="24"/>
          <w:szCs w:val="24"/>
          <w:highlight w:val="none"/>
          <w:lang w:val="zh-CN"/>
          <w14:textFill>
            <w14:solidFill>
              <w14:schemeClr w14:val="tx1"/>
            </w14:solidFill>
          </w14:textFill>
        </w:rPr>
        <w:t xml:space="preserve">后提供）</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成交通知书回执</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苏州市宇杰工程技术服务咨询有限公司 </w:t>
      </w:r>
      <w:r>
        <w:rPr>
          <w:rFonts w:hint="eastAsia" w:ascii="宋体" w:hAnsi="宋体" w:cs="宋体"/>
          <w:color w:val="000000" w:themeColor="text1"/>
          <w:szCs w:val="21"/>
          <w:highlight w:val="none"/>
          <w14:textFill>
            <w14:solidFill>
              <w14:schemeClr w14:val="tx1"/>
            </w14:solidFill>
          </w14:textFill>
        </w:rPr>
        <w:t xml:space="preserve">：</w:t>
      </w:r>
      <w:r/>
    </w:p>
    <w:p>
      <w:pPr>
        <w:ind w:firstLine="48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我们于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日收到贵公司</w:t>
      </w:r>
      <w:r>
        <w:rPr>
          <w:rFonts w:hint="eastAsia" w:ascii="宋体" w:hAnsi="宋体" w:cs="宋体"/>
          <w:color w:val="000000" w:themeColor="text1"/>
          <w:szCs w:val="21"/>
          <w:highlight w:val="none"/>
          <w:u w:val="single"/>
          <w14:textFill>
            <w14:solidFill>
              <w14:schemeClr w14:val="tx1"/>
            </w14:solidFill>
          </w14:textFill>
        </w:rPr>
        <w:t xml:space="preserve">（项目名称和采购编号）</w:t>
      </w:r>
      <w:r>
        <w:rPr>
          <w:rFonts w:hint="eastAsia" w:ascii="宋体" w:hAnsi="宋体" w:cs="宋体"/>
          <w:color w:val="000000" w:themeColor="text1"/>
          <w:szCs w:val="21"/>
          <w:highlight w:val="none"/>
          <w14:textFill>
            <w14:solidFill>
              <w14:schemeClr w14:val="tx1"/>
            </w14:solidFill>
          </w14:textFill>
        </w:rPr>
        <w:t xml:space="preserve">的成交通知书，特作以下确认：</w:t>
      </w:r>
      <w:r/>
    </w:p>
    <w:p>
      <w:pPr>
        <w:ind w:firstLine="48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1、我们愿意遵守采购文件和成交通知书的规定，在规定期限和地点与采购方签订合同。</w:t>
      </w:r>
      <w:r/>
    </w:p>
    <w:p>
      <w:pPr>
        <w:ind w:firstLine="510"/>
        <w:jc w:val="left"/>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2、如果我们不遵守采购文件和成交通知书上的规定，贵公司可以按采购文件的规定有进一步向我公司要求赔偿的权利。</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46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成交单位：（盖章）</w:t>
      </w:r>
      <w:r/>
    </w:p>
    <w:p>
      <w:pPr>
        <w:ind w:firstLine="346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法定代表人（投资人）或被授权人签字：</w:t>
      </w:r>
      <w:r/>
    </w:p>
    <w:p>
      <w:pPr>
        <w:ind w:firstLine="346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w:t>
      </w:r>
      <w:r>
        <w:rPr>
          <w:rFonts w:hint="eastAsia" w:ascii="宋体" w:hAnsi="宋体" w:cs="宋体"/>
          <w:color w:val="000000" w:themeColor="text1"/>
          <w:szCs w:val="21"/>
          <w:highlight w:val="none"/>
          <w14:textFill>
            <w14:solidFill>
              <w14:schemeClr w14:val="tx1"/>
            </w14:solidFill>
          </w14:textFill>
        </w:rPr>
        <w:t xml:space="preserve">年    月    日</w:t>
      </w:r>
      <w:r/>
    </w:p>
    <w:p>
      <w:pPr>
        <w:ind w:right="48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附件1</w:t>
      </w:r>
      <w:r>
        <w:rPr>
          <w:rFonts w:hint="eastAsia" w:ascii="宋体" w:hAnsi="宋体" w:cs="宋体"/>
          <w:b/>
          <w:color w:val="000000" w:themeColor="text1"/>
          <w:sz w:val="24"/>
          <w:highlight w:val="none"/>
          <w:lang w:val="en-US"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：《中小微企业声明函</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残疾人福利性单位声明函</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监狱企业证明文件》。</w:t>
      </w:r>
      <w:r>
        <w:rPr>
          <w:rFonts w:hint="eastAsia" w:ascii="宋体" w:hAnsi="宋体" w:cs="宋体"/>
          <w:b/>
          <w:color w:val="000000" w:themeColor="text1"/>
          <w:sz w:val="24"/>
          <w:highlight w:val="none"/>
          <w:lang w:val="zh-CN"/>
          <w14:textFill>
            <w14:solidFill>
              <w14:schemeClr w14:val="tx1"/>
            </w14:solidFill>
          </w14:textFill>
        </w:rPr>
        <w:t xml:space="preserve">（如</w:t>
      </w:r>
      <w:r>
        <w:rPr>
          <w:rFonts w:hint="eastAsia" w:ascii="宋体" w:hAnsi="宋体" w:cs="宋体"/>
          <w:b/>
          <w:color w:val="000000" w:themeColor="text1"/>
          <w:sz w:val="24"/>
          <w:highlight w:val="none"/>
          <w14:textFill>
            <w14:solidFill>
              <w14:schemeClr w14:val="tx1"/>
            </w14:solidFill>
          </w14:textFill>
        </w:rPr>
        <w:t xml:space="preserve">属</w:t>
      </w:r>
      <w:r>
        <w:rPr>
          <w:rFonts w:hint="eastAsia" w:ascii="宋体" w:hAnsi="宋体" w:cs="宋体"/>
          <w:b/>
          <w:color w:val="000000" w:themeColor="text1"/>
          <w:sz w:val="24"/>
          <w:highlight w:val="none"/>
          <w:lang w:val="zh-CN"/>
          <w14:textFill>
            <w14:solidFill>
              <w14:schemeClr w14:val="tx1"/>
            </w14:solidFill>
          </w14:textFill>
        </w:rPr>
        <w:t xml:space="preserve">）【不属于中小微企业单位的无需填写、递交】</w:t>
      </w:r>
      <w:r/>
    </w:p>
    <w:p>
      <w:pPr>
        <w:ind w:firstLine="422"/>
        <w:jc w:val="center"/>
        <w:spacing w:line="360" w:lineRule="auto"/>
        <w:rPr>
          <w:rFonts w:ascii="宋体" w:hAnsi="宋体" w:cs="宋体"/>
          <w:b/>
          <w:bCs/>
          <w:color w:val="000000" w:themeColor="text1"/>
          <w:sz w:val="24"/>
          <w:highlight w:val="none"/>
          <w:lang w:val="zh-CN"/>
          <w14:textFill>
            <w14:solidFill>
              <w14:schemeClr w14:val="tx1"/>
            </w14:solidFill>
          </w14:textFill>
        </w:rPr>
      </w:pPr>
      <w:r/>
      <w:bookmarkStart w:id="8" w:name="_Toc480908480"/>
      <w:r/>
      <w:bookmarkStart w:id="9" w:name="_Toc480790630"/>
      <w:r/>
      <w:bookmarkStart w:id="10" w:name="_Toc480743610"/>
      <w:r/>
      <w:bookmarkStart w:id="11" w:name="_Toc394588090"/>
      <w:r/>
      <w:bookmarkStart w:id="12" w:name="_Toc415770244"/>
      <w:r/>
      <w:bookmarkStart w:id="13" w:name="_Toc394140891"/>
      <w:r/>
      <w:bookmarkStart w:id="14" w:name="_Toc481587717"/>
      <w:r/>
      <w:bookmarkStart w:id="15" w:name="_Toc393909203"/>
      <w:r/>
      <w:bookmarkEnd w:id="8"/>
      <w:r/>
      <w:bookmarkEnd w:id="9"/>
      <w:r/>
      <w:bookmarkEnd w:id="10"/>
      <w:r/>
      <w:bookmarkEnd w:id="11"/>
      <w:r/>
      <w:bookmarkEnd w:id="12"/>
      <w:r/>
      <w:bookmarkEnd w:id="13"/>
      <w:r/>
      <w:bookmarkEnd w:id="14"/>
      <w:r/>
      <w:bookmarkEnd w:id="15"/>
      <w:r/>
      <w:r/>
    </w:p>
    <w:p>
      <w:pPr>
        <w:jc w:val="center"/>
        <w:spacing w:line="360" w:lineRule="auto"/>
        <w:rPr>
          <w:rFonts w:ascii="宋体" w:hAnsi="宋体" w:cs="宋体"/>
          <w:b/>
          <w:bCs/>
          <w:color w:val="000000" w:themeColor="text1"/>
          <w:sz w:val="22"/>
          <w:szCs w:val="22"/>
          <w:highlight w:val="none"/>
          <w:lang w:val="zh-CN" w:bidi="zh-CN"/>
          <w14:textFill>
            <w14:solidFill>
              <w14:schemeClr w14:val="tx1"/>
            </w14:solidFill>
          </w14:textFill>
        </w:rPr>
      </w:pPr>
      <w:r>
        <w:rPr>
          <w:rFonts w:hint="eastAsia" w:ascii="宋体" w:hAnsi="宋体" w:cs="宋体"/>
          <w:b/>
          <w:bCs/>
          <w:color w:val="000000" w:themeColor="text1"/>
          <w:sz w:val="22"/>
          <w:szCs w:val="22"/>
          <w:highlight w:val="none"/>
          <w:lang w:val="zh-CN" w:bidi="zh-CN"/>
          <w14:textFill>
            <w14:solidFill>
              <w14:schemeClr w14:val="tx1"/>
            </w14:solidFill>
          </w14:textFill>
        </w:rPr>
        <w:t xml:space="preserve">中小企业声明函（服务）</w:t>
      </w:r>
      <w:r/>
    </w:p>
    <w:p>
      <w:pPr>
        <w:ind w:firstLine="420"/>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Cs w:val="21"/>
          <w:highlight w:val="none"/>
          <w:u w:val="single"/>
          <w:lang w:val="zh-CN" w:bidi="zh-CN"/>
          <w14:textFill>
            <w14:solidFill>
              <w14:schemeClr w14:val="tx1"/>
            </w14:solidFill>
          </w14:textFill>
        </w:rPr>
        <w:t xml:space="preserve">（单位名称）</w:t>
      </w:r>
      <w:r>
        <w:rPr>
          <w:rFonts w:hint="eastAsia" w:ascii="宋体" w:hAnsi="宋体" w:cs="宋体"/>
          <w:color w:val="000000" w:themeColor="text1"/>
          <w:szCs w:val="21"/>
          <w:highlight w:val="none"/>
          <w:lang w:val="zh-CN" w:bidi="zh-CN"/>
          <w14:textFill>
            <w14:solidFill>
              <w14:schemeClr w14:val="tx1"/>
            </w14:solidFill>
          </w14:textFill>
        </w:rPr>
        <w:t xml:space="preserve">的</w:t>
      </w:r>
      <w:r>
        <w:rPr>
          <w:rFonts w:hint="eastAsia" w:ascii="宋体" w:hAnsi="宋体" w:cs="宋体"/>
          <w:color w:val="000000" w:themeColor="text1"/>
          <w:szCs w:val="21"/>
          <w:highlight w:val="none"/>
          <w:u w:val="single"/>
          <w:lang w:val="zh-CN" w:bidi="zh-CN"/>
          <w14:textFill>
            <w14:solidFill>
              <w14:schemeClr w14:val="tx1"/>
            </w14:solidFill>
          </w14:textFill>
        </w:rPr>
        <w:t xml:space="preserve">（项目名称）</w:t>
      </w:r>
      <w:r>
        <w:rPr>
          <w:rFonts w:hint="eastAsia" w:ascii="宋体" w:hAnsi="宋体" w:cs="宋体"/>
          <w:color w:val="000000" w:themeColor="text1"/>
          <w:szCs w:val="21"/>
          <w:highlight w:val="none"/>
          <w:lang w:val="zh-CN" w:bidi="zh-CN"/>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000000" w:themeColor="text1"/>
          <w:szCs w:val="21"/>
          <w:highlight w:val="none"/>
          <w:u w:val="single"/>
          <w:lang w:val="zh-CN" w:bidi="zh-CN"/>
          <w14:textFill>
            <w14:solidFill>
              <w14:schemeClr w14:val="tx1"/>
            </w14:solidFill>
          </w14:textFill>
        </w:rPr>
      </w:pPr>
      <w:r>
        <w:rPr>
          <w:rFonts w:hint="eastAsia" w:ascii="宋体" w:hAnsi="宋体" w:cs="宋体"/>
          <w:color w:val="000000" w:themeColor="text1"/>
          <w:szCs w:val="21"/>
          <w:highlight w:val="none"/>
          <w:lang w:bidi="zh-CN"/>
          <w14:textFill>
            <w14:solidFill>
              <w14:schemeClr w14:val="tx1"/>
            </w14:solidFill>
          </w14:textFill>
        </w:rPr>
        <w:t xml:space="preserve">1、</w:t>
      </w:r>
      <w:r>
        <w:rPr>
          <w:rFonts w:hint="eastAsia" w:ascii="宋体" w:hAnsi="宋体" w:cs="宋体"/>
          <w:color w:val="000000" w:themeColor="text1"/>
          <w:szCs w:val="21"/>
          <w:highlight w:val="none"/>
          <w:u w:val="single"/>
          <w:lang w:val="zh-CN" w:bidi="zh-CN"/>
          <w14:textFill>
            <w14:solidFill>
              <w14:schemeClr w14:val="tx1"/>
            </w14:solidFill>
          </w14:textFill>
        </w:rPr>
        <w:t xml:space="preserve">（标的名称）</w:t>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color w:val="000000" w:themeColor="text1"/>
          <w:szCs w:val="21"/>
          <w:highlight w:val="none"/>
          <w:u w:val="single"/>
          <w:lang w:val="zh-CN" w:bidi="zh-CN"/>
          <w14:textFill>
            <w14:solidFill>
              <w14:schemeClr w14:val="tx1"/>
            </w14:solidFill>
          </w14:textFill>
        </w:rPr>
        <w:t xml:space="preserve">采购文件中明确的所属行业</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val="zh-CN" w:bidi="zh-CN"/>
          <w14:textFill>
            <w14:solidFill>
              <w14:schemeClr w14:val="tx1"/>
            </w14:solidFill>
          </w14:textFill>
        </w:rPr>
        <w:t xml:space="preserve">承建（承接）企业为</w:t>
      </w:r>
      <w:r>
        <w:rPr>
          <w:rFonts w:hint="eastAsia" w:ascii="宋体" w:hAnsi="宋体" w:cs="宋体"/>
          <w:color w:val="000000" w:themeColor="text1"/>
          <w:szCs w:val="21"/>
          <w:highlight w:val="none"/>
          <w:u w:val="single"/>
          <w:lang w:val="zh-CN" w:bidi="zh-CN"/>
          <w14:textFill>
            <w14:solidFill>
              <w14:schemeClr w14:val="tx1"/>
            </w14:solidFill>
          </w14:textFill>
        </w:rPr>
        <w:t xml:space="preserve">（企业名称）</w:t>
      </w:r>
      <w:r>
        <w:rPr>
          <w:rFonts w:hint="eastAsia" w:ascii="宋体" w:hAnsi="宋体" w:cs="宋体"/>
          <w:color w:val="000000" w:themeColor="text1"/>
          <w:szCs w:val="21"/>
          <w:highlight w:val="none"/>
          <w:lang w:val="zh-CN" w:bidi="zh-CN"/>
          <w14:textFill>
            <w14:solidFill>
              <w14:schemeClr w14:val="tx1"/>
            </w14:solidFill>
          </w14:textFill>
        </w:rPr>
        <w:t xml:space="preserve">，从业人员</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position w:val="16"/>
          <w:sz w:val="18"/>
          <w:szCs w:val="18"/>
          <w:highlight w:val="none"/>
          <w:lang w:val="zh-CN" w:bidi="zh-CN"/>
          <w14:textFill>
            <w14:solidFill>
              <w14:schemeClr w14:val="tx1"/>
            </w14:solidFill>
          </w14:textFill>
        </w:rPr>
        <w:t xml:space="preserve">1</w:t>
      </w:r>
      <w:r>
        <w:rPr>
          <w:rFonts w:hint="eastAsia" w:ascii="宋体" w:hAnsi="宋体" w:cs="宋体"/>
          <w:color w:val="000000" w:themeColor="text1"/>
          <w:position w:val="16"/>
          <w:sz w:val="18"/>
          <w:szCs w:val="18"/>
          <w:highlight w:val="none"/>
          <w:lang w:val="zh-CN" w:bidi="zh-CN"/>
          <w14:textFill>
            <w14:solidFill>
              <w14:schemeClr w14:val="tx1"/>
            </w14:solidFill>
          </w14:textFill>
        </w:rPr>
        <w:fldChar w:fldCharType="end"/>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color w:val="000000" w:themeColor="text1"/>
          <w:szCs w:val="21"/>
          <w:highlight w:val="none"/>
          <w:u w:val="single"/>
          <w:lang w:val="zh-CN" w:bidi="zh-CN"/>
          <w14:textFill>
            <w14:solidFill>
              <w14:schemeClr w14:val="tx1"/>
            </w14:solidFill>
          </w14:textFill>
        </w:rPr>
        <w:t xml:space="preserve">中型企业、小型企业、微型企业</w:t>
      </w: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bidi="zh-CN"/>
          <w14:textFill>
            <w14:solidFill>
              <w14:schemeClr w14:val="tx1"/>
            </w14:solidFill>
          </w14:textFill>
        </w:rPr>
        <w:t xml:space="preserve">2、</w:t>
      </w:r>
      <w:r>
        <w:rPr>
          <w:rFonts w:hint="eastAsia" w:ascii="宋体" w:hAnsi="宋体" w:cs="宋体"/>
          <w:color w:val="000000" w:themeColor="text1"/>
          <w:szCs w:val="21"/>
          <w:highlight w:val="none"/>
          <w:u w:val="single"/>
          <w:lang w:val="zh-CN" w:bidi="zh-CN"/>
          <w14:textFill>
            <w14:solidFill>
              <w14:schemeClr w14:val="tx1"/>
            </w14:solidFill>
          </w14:textFill>
        </w:rPr>
        <w:t xml:space="preserve">（标的名称）</w:t>
      </w:r>
      <w:r>
        <w:rPr>
          <w:rFonts w:hint="eastAsia" w:ascii="宋体" w:hAnsi="宋体" w:cs="宋体"/>
          <w:color w:val="000000" w:themeColor="text1"/>
          <w:szCs w:val="21"/>
          <w:highlight w:val="none"/>
          <w:lang w:val="zh-CN" w:bidi="zh-CN"/>
          <w14:textFill>
            <w14:solidFill>
              <w14:schemeClr w14:val="tx1"/>
            </w14:solidFill>
          </w14:textFill>
        </w:rPr>
        <w:t xml:space="preserve">，属于（</w:t>
      </w:r>
      <w:r>
        <w:rPr>
          <w:rFonts w:hint="eastAsia" w:ascii="宋体" w:hAnsi="宋体" w:cs="宋体"/>
          <w:color w:val="000000" w:themeColor="text1"/>
          <w:szCs w:val="21"/>
          <w:highlight w:val="none"/>
          <w:u w:val="single"/>
          <w:lang w:val="zh-CN" w:bidi="zh-CN"/>
          <w14:textFill>
            <w14:solidFill>
              <w14:schemeClr w14:val="tx1"/>
            </w14:solidFill>
          </w14:textFill>
        </w:rPr>
        <w:t xml:space="preserve">采购文件中明确的所属行业</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val="zh-CN" w:bidi="zh-CN"/>
          <w14:textFill>
            <w14:solidFill>
              <w14:schemeClr w14:val="tx1"/>
            </w14:solidFill>
          </w14:textFill>
        </w:rPr>
        <w:t xml:space="preserve">；承建（承接）企业为</w:t>
      </w:r>
      <w:r>
        <w:rPr>
          <w:rFonts w:hint="eastAsia" w:ascii="宋体" w:hAnsi="宋体" w:cs="宋体"/>
          <w:color w:val="000000" w:themeColor="text1"/>
          <w:szCs w:val="21"/>
          <w:highlight w:val="none"/>
          <w:u w:val="single"/>
          <w:lang w:val="zh-CN" w:bidi="zh-CN"/>
          <w14:textFill>
            <w14:solidFill>
              <w14:schemeClr w14:val="tx1"/>
            </w14:solidFill>
          </w14:textFill>
        </w:rPr>
        <w:t xml:space="preserve">（企业名称）</w:t>
      </w:r>
      <w:r>
        <w:rPr>
          <w:rFonts w:hint="eastAsia" w:ascii="宋体" w:hAnsi="宋体" w:cs="宋体"/>
          <w:color w:val="000000" w:themeColor="text1"/>
          <w:szCs w:val="21"/>
          <w:highlight w:val="none"/>
          <w:lang w:val="zh-CN" w:bidi="zh-CN"/>
          <w14:textFill>
            <w14:solidFill>
              <w14:schemeClr w14:val="tx1"/>
            </w14:solidFill>
          </w14:textFill>
        </w:rPr>
        <w:t xml:space="preserve">，从业人员</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bidi="zh-CN"/>
          <w14:textFill>
            <w14:solidFill>
              <w14:schemeClr w14:val="tx1"/>
            </w14:solidFill>
          </w14:textFill>
        </w:rPr>
        <w:t xml:space="preserve">     </w:t>
      </w:r>
      <w:r>
        <w:rPr>
          <w:rFonts w:hint="eastAsia" w:ascii="宋体" w:hAnsi="宋体" w:cs="宋体"/>
          <w:color w:val="000000" w:themeColor="text1"/>
          <w:szCs w:val="21"/>
          <w:highlight w:val="none"/>
          <w:lang w:val="zh-CN" w:bidi="zh-CN"/>
          <w14:textFill>
            <w14:solidFill>
              <w14:schemeClr w14:val="tx1"/>
            </w14:solidFill>
          </w14:textFill>
        </w:rPr>
        <w:t xml:space="preserve">万元，属于</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u w:val="single"/>
          <w:lang w:val="zh-CN" w:bidi="zh-CN"/>
          <w14:textFill>
            <w14:solidFill>
              <w14:schemeClr w14:val="tx1"/>
            </w14:solidFill>
          </w14:textFill>
        </w:rPr>
        <w:t xml:space="preserve">中型企业、小型企业、微型企业</w:t>
      </w:r>
      <w:r>
        <w:rPr>
          <w:rFonts w:hint="eastAsia" w:ascii="宋体" w:hAnsi="宋体" w:cs="宋体"/>
          <w:color w:val="000000" w:themeColor="text1"/>
          <w:szCs w:val="21"/>
          <w:highlight w:val="none"/>
          <w:lang w:val="zh-CN" w:bidi="zh-CN"/>
          <w14:textFill>
            <w14:solidFill>
              <w14:schemeClr w14:val="tx1"/>
            </w14:solidFill>
          </w14:textFill>
        </w:rPr>
        <w:t xml:space="preserve">）</w:t>
      </w: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本企业对上述声明内容的真实性负责。如有虚假，将依法承担相应责任。</w:t>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企业名称（盖章）：</w:t>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ascii="宋体" w:hAnsi="宋体" w:cs="宋体"/>
          <w:color w:val="000000" w:themeColor="text1"/>
          <w:szCs w:val="21"/>
          <w:highlight w:val="none"/>
          <w:lang w:val="zh-CN" w:bidi="zh-CN"/>
          <w14:textFill>
            <w14:solidFill>
              <w14:schemeClr w14:val="tx1"/>
            </w14:solidFill>
          </w14:textFill>
        </w:rPr>
      </w:r>
      <w:r/>
    </w:p>
    <w:p>
      <w:pPr>
        <w:ind w:left="4410" w:firstLine="420"/>
        <w:jc w:val="left"/>
        <w:spacing w:line="360" w:lineRule="auto"/>
        <w:rPr>
          <w:rFonts w:ascii="宋体" w:hAnsi="宋体" w:cs="宋体"/>
          <w:color w:val="000000" w:themeColor="text1"/>
          <w:szCs w:val="21"/>
          <w:highlight w:val="none"/>
          <w:lang w:val="zh-CN" w:bidi="zh-CN"/>
          <w14:textFill>
            <w14:solidFill>
              <w14:schemeClr w14:val="tx1"/>
            </w14:solidFill>
          </w14:textFill>
        </w:rPr>
      </w:pPr>
      <w:r>
        <w:rPr>
          <w:rFonts w:hint="eastAsia" w:ascii="宋体" w:hAnsi="宋体" w:cs="宋体"/>
          <w:color w:val="000000" w:themeColor="text1"/>
          <w:szCs w:val="21"/>
          <w:highlight w:val="none"/>
          <w:lang w:val="zh-CN" w:bidi="zh-CN"/>
          <w14:textFill>
            <w14:solidFill>
              <w14:schemeClr w14:val="tx1"/>
            </w14:solidFill>
          </w14:textFill>
        </w:rPr>
        <w:t xml:space="preserve">日期：</w:t>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ascii="宋体" w:hAnsi="宋体" w:cs="宋体"/>
          <w:color w:val="000000" w:themeColor="text1"/>
          <w:sz w:val="22"/>
          <w:szCs w:val="22"/>
          <w:highlight w:val="none"/>
          <w:lang w:val="zh-CN" w:bidi="zh-CN"/>
          <w14:textFill>
            <w14:solidFill>
              <w14:schemeClr w14:val="tx1"/>
            </w14:solidFill>
          </w14:textFill>
        </w:rPr>
      </w:r>
      <w:r/>
    </w:p>
    <w:p>
      <w:pPr>
        <w:jc w:val="left"/>
        <w:spacing w:line="360" w:lineRule="auto"/>
        <w:rPr>
          <w:rFonts w:ascii="宋体" w:hAnsi="宋体" w:cs="宋体"/>
          <w:color w:val="000000" w:themeColor="text1"/>
          <w:sz w:val="22"/>
          <w:szCs w:val="22"/>
          <w:highlight w:val="none"/>
          <w:lang w:val="zh-CN" w:bidi="zh-CN"/>
          <w14:textFill>
            <w14:solidFill>
              <w14:schemeClr w14:val="tx1"/>
            </w14:solidFill>
          </w14:textFill>
        </w:rPr>
      </w:pPr>
      <w:r>
        <w:rPr>
          <w:rFonts w:ascii="宋体" w:hAnsi="宋体" w:cs="宋体"/>
          <w:color w:val="000000" w:themeColor="text1"/>
          <w:sz w:val="22"/>
          <w:szCs w:val="22"/>
          <w:highlight w:val="none"/>
          <w:lang w:val="zh-CN" w:bidi="zh-CN"/>
          <w14:textFill>
            <w14:solidFill>
              <w14:schemeClr w14:val="tx1"/>
            </w14:solidFill>
          </w14:textFill>
        </w:rPr>
      </w:r>
      <w:r/>
    </w:p>
    <w:p>
      <w:pPr>
        <w:jc w:val="left"/>
        <w:spacing w:line="360" w:lineRule="auto"/>
        <w:rPr>
          <w:rFonts w:ascii="宋体" w:hAnsi="宋体" w:eastAsia="宋体" w:cs="宋体"/>
          <w:color w:val="000000" w:themeColor="text1"/>
          <w:sz w:val="22"/>
          <w:szCs w:val="22"/>
          <w:highlight w:val="none"/>
          <w:lang w:val="zh-CN" w:bidi="zh-CN"/>
          <w14:textFill>
            <w14:solidFill>
              <w14:schemeClr w14:val="tx1"/>
            </w14:solidFill>
          </w14:textFill>
        </w:rPr>
      </w:pPr>
      <w:r/>
      <w:bookmarkStart w:id="16" w:name="OLE_LINK13"/>
      <w:r/>
      <w:bookmarkStart w:id="17" w:name="OLE_LINK14"/>
      <w:r>
        <w:rPr>
          <w:rFonts w:hint="eastAsia" w:ascii="宋体" w:hAnsi="宋体" w:eastAsia="宋体" w:cs="宋体"/>
          <w:color w:val="000000" w:themeColor="text1"/>
          <w:sz w:val="22"/>
          <w:szCs w:val="22"/>
          <w:highlight w:val="none"/>
          <w:lang w:val="zh-CN" w:bidi="zh-CN"/>
          <w14:textFill>
            <w14:solidFill>
              <w14:schemeClr w14:val="tx1"/>
            </w14:solidFill>
          </w14:textFill>
        </w:rPr>
        <w:t xml:space="preserve">备注：</w:t>
      </w:r>
      <w:r/>
    </w:p>
    <w:p>
      <w:pPr>
        <w:ind w:firstLine="420"/>
        <w:jc w:val="left"/>
        <w:spacing w:line="360" w:lineRule="auto"/>
        <w:rPr>
          <w:rFonts w:ascii="宋体" w:hAnsi="宋体" w:eastAsia="宋体" w:cs="宋体"/>
          <w:color w:val="000000" w:themeColor="text1"/>
          <w:szCs w:val="21"/>
          <w:highlight w:val="none"/>
          <w:lang w:val="zh-CN" w:bidi="zh-CN"/>
          <w14:textFill>
            <w14:solidFill>
              <w14:schemeClr w14:val="tx1"/>
            </w14:solidFill>
          </w14:textFill>
        </w:rPr>
      </w:pPr>
      <w:r>
        <w:rPr>
          <w:rFonts w:hint="eastAsia" w:ascii="宋体" w:hAnsi="宋体" w:eastAsia="宋体" w:cs="宋体"/>
          <w:color w:val="000000" w:themeColor="text1"/>
          <w:szCs w:val="21"/>
          <w:highlight w:val="none"/>
          <w:lang w:bidi="zh-CN"/>
          <w14:textFill>
            <w14:solidFill>
              <w14:schemeClr w14:val="tx1"/>
            </w14:solidFill>
          </w14:textFill>
        </w:rPr>
        <w:t xml:space="preserve">1.</w:t>
      </w:r>
      <w:r>
        <w:rPr>
          <w:rFonts w:hint="eastAsia" w:ascii="宋体" w:hAnsi="宋体" w:eastAsia="宋体" w:cs="宋体"/>
          <w:color w:val="000000" w:themeColor="text1"/>
          <w:szCs w:val="21"/>
          <w:highlight w:val="none"/>
          <w:lang w:val="zh-CN" w:bidi="zh-CN"/>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2.如未对（中型企业、小型企业、微型企业）进行勾选，视同非小微企业，不可享受相应优惠。</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000000" w:themeColor="text1"/>
          <w:spacing w:val="8"/>
          <w:szCs w:val="21"/>
          <w:highlight w:val="none"/>
          <w14:textFill>
            <w14:solidFill>
              <w14:schemeClr w14:val="tx1"/>
            </w14:solidFill>
          </w14:textFill>
        </w:rPr>
      </w:pPr>
      <w:r>
        <w:rPr>
          <w:rFonts w:hint="eastAsia" w:ascii="宋体" w:hAnsi="宋体" w:eastAsia="宋体" w:cs="宋体"/>
          <w:color w:val="000000" w:themeColor="text1"/>
          <w:spacing w:val="8"/>
          <w:szCs w:val="21"/>
          <w:highlight w:val="none"/>
          <w14:textFill>
            <w14:solidFill>
              <w14:schemeClr w14:val="tx1"/>
            </w14:solidFill>
          </w14:textFill>
        </w:rPr>
        <w:t xml:space="preserve">4.</w:t>
      </w:r>
      <w:r>
        <w:rPr>
          <w:rFonts w:hint="eastAsia" w:ascii="宋体" w:hAnsi="宋体" w:cs="宋体"/>
          <w:color w:val="000000" w:themeColor="text1"/>
          <w:spacing w:val="8"/>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pacing w:val="8"/>
          <w:szCs w:val="21"/>
          <w:highlight w:val="none"/>
          <w14:textFill>
            <w14:solidFill>
              <w14:schemeClr w14:val="tx1"/>
            </w14:solidFill>
          </w14:textFill>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r/>
    </w:p>
    <w:p>
      <w:pP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（一）农、林、牧、渔业。</w:t>
      </w:r>
      <w:r>
        <w:rPr>
          <w:rFonts w:hint="eastAsia" w:ascii="宋体" w:hAnsi="宋体" w:eastAsia="宋体" w:cs="宋体"/>
          <w:color w:val="000000" w:themeColor="text1"/>
          <w:sz w:val="21"/>
          <w:szCs w:val="2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（二）工业。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（三）建筑业。</w:t>
      </w:r>
      <w:r>
        <w:rPr>
          <w:rFonts w:hint="eastAsia" w:ascii="宋体" w:hAnsi="宋体" w:eastAsia="宋体" w:cs="宋体"/>
          <w:color w:val="000000" w:themeColor="text1"/>
          <w:sz w:val="21"/>
          <w:szCs w:val="2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（四）批发业。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（五）零售业。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（六）交通运输业。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（七）仓储业。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（八）邮政业。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（九）住宿业。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（十）餐饮业。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（十一）信息传输业。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（十三）房地产开发经营。</w:t>
      </w:r>
      <w:r>
        <w:rPr>
          <w:rFonts w:hint="eastAsia" w:ascii="宋体" w:hAnsi="宋体" w:eastAsia="宋体" w:cs="宋体"/>
          <w:color w:val="000000" w:themeColor="text1"/>
          <w:sz w:val="21"/>
          <w:szCs w:val="2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（十四）物业管理。</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从业人员1000人以下或营业收入5000万元以下的为中小微型企业。其中，从业人员</w:t>
      </w:r>
      <w:r/>
    </w:p>
    <w:p>
      <w:pP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（十六）其他未列明行业。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bookmarkEnd w:id="16"/>
      <w:r/>
      <w:bookmarkEnd w:id="17"/>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0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企业名称：（盖章）</w:t>
      </w:r>
      <w:r/>
    </w:p>
    <w:p>
      <w:pPr>
        <w:ind w:firstLine="50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left"/>
        <w:spacing w:line="440" w:lineRule="exact"/>
        <w:tabs>
          <w:tab w:val="left" w:pos="25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000000" w:themeColor="text1"/>
          <w:szCs w:val="21"/>
          <w:highlight w:val="none"/>
          <w:lang w:eastAsia="zh-CN"/>
          <w14:textFill>
            <w14:solidFill>
              <w14:schemeClr w14:val="tx1"/>
            </w14:solidFill>
          </w14:textFill>
        </w:rPr>
        <w:t xml:space="preserve">中华人民共和国政府采购法</w:t>
      </w:r>
      <w:r>
        <w:rPr>
          <w:rFonts w:hint="eastAsia" w:ascii="宋体" w:hAnsi="宋体" w:cs="宋体"/>
          <w:bCs/>
          <w:color w:val="000000" w:themeColor="text1"/>
          <w:szCs w:val="21"/>
          <w:highlight w:val="none"/>
          <w14:textFill>
            <w14:solidFill>
              <w14:schemeClr w14:val="tx1"/>
            </w14:solidFill>
          </w14:textFill>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监狱企业证明文件</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本企业（单位）为直接供应商提供本企业（单位）的服务。</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（1）本企业（单位）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（2）本企业（单位）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企业名称（盖章）：</w:t>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hint="eastAsia" w:ascii="宋体" w:hAnsi="宋体" w:eastAsia="宋体" w:cs="宋体"/>
          <w:b/>
          <w:bCs/>
          <w:color w:val="000000" w:themeColor="text1"/>
          <w:spacing w:val="0"/>
          <w:sz w:val="21"/>
          <w:szCs w:val="21"/>
          <w:highlight w:val="none"/>
          <w:lang w:val="zh-CN"/>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r>
      <w:r/>
    </w:p>
    <w:p>
      <w:pPr>
        <w:spacing w:line="360" w:lineRule="auto"/>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t xml:space="preserve">附件</w:t>
      </w:r>
      <w:r>
        <w:rPr>
          <w:rFonts w:hint="eastAsia" w:ascii="宋体" w:hAnsi="宋体" w:eastAsia="宋体" w:cs="宋体"/>
          <w:b/>
          <w:bCs/>
          <w:color w:val="000000" w:themeColor="text1"/>
          <w:spacing w:val="0"/>
          <w:sz w:val="21"/>
          <w:szCs w:val="21"/>
          <w:highlight w:val="none"/>
          <w14:textFill>
            <w14:solidFill>
              <w14:schemeClr w14:val="tx1"/>
            </w14:solidFill>
          </w14:textFill>
        </w:rPr>
        <w:t xml:space="preserve">1</w:t>
      </w:r>
      <w:r>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0"/>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（该项为通知内容，不需要作为</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响应</w:t>
      </w:r>
      <w:r>
        <w:rPr>
          <w:rFonts w:hint="eastAsia" w:ascii="宋体" w:hAnsi="宋体" w:eastAsia="宋体" w:cs="宋体"/>
          <w:b/>
          <w:color w:val="000000" w:themeColor="text1"/>
          <w:szCs w:val="21"/>
          <w:highlight w:val="none"/>
          <w14:textFill>
            <w14:solidFill>
              <w14:schemeClr w14:val="tx1"/>
            </w14:solidFill>
          </w14:textFill>
        </w:rPr>
        <w:t xml:space="preserve">文件组成）</w:t>
      </w:r>
      <w:r/>
    </w:p>
    <w:p>
      <w:pPr>
        <w:jc w:val="center"/>
        <w:spacing w:line="360" w:lineRule="auto"/>
        <w:rPr>
          <w:rFonts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政府采购合同信用融资政策告知函</w:t>
      </w:r>
      <w:r/>
    </w:p>
    <w:p>
      <w:pPr>
        <w:spacing w:line="360" w:lineRule="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各政府采购供应商</w:t>
      </w:r>
      <w:r>
        <w:rPr>
          <w:rFonts w:hint="eastAsia" w:ascii="宋体" w:hAnsi="宋体" w:eastAsia="宋体" w:cs="宋体"/>
          <w:b/>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欢迎贵公司参加苏州市政府采购活动！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成交</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苏财购〔2021〕82号</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及苏州市财政局、人民银行苏州市分行相关文件要求，按照双方自愿的原则提供便捷、优惠的贷款服务。</w:t>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1022"/>
        <w:jc w:val="right"/>
        <w:rPr>
          <w:rFonts w:hAnsi="宋体" w:cs="宋体"/>
          <w:b/>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 xml:space="preserve">（全文完）</w:t>
      </w:r>
      <w:r/>
    </w:p>
    <w:sectPr>
      <w:headerReference w:type="default" r:id="rId11"/>
      <w:footerReference w:type="default" r:id="rId16"/>
      <w:footnotePr/>
      <w:endnotePr/>
      <w:type w:val="nextPage"/>
      <w:pgSz w:w="11906" w:h="16838" w:orient="portrait"/>
      <w:pgMar w:top="14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Calibri">
    <w:panose1 w:val="020F0502020204030204"/>
  </w:font>
  <w:font w:name="Tahoma">
    <w:panose1 w:val="020B0604030504040204"/>
  </w:font>
  <w:font w:name="Courier New">
    <w:panose1 w:val="02070309020205020404"/>
  </w:font>
  <w:font w:name="等线 Light">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92"/>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2"/>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2"/>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u w:val="single"/>
      </w:rPr>
      <w:pBdr>
        <w:bottom w:val="none" w:color="auto" w:sz="0" w:space="0"/>
      </w:pBdr>
    </w:pPr>
    <w:r>
      <w:rPr>
        <w:u w:val="single"/>
      </w:rPr>
    </w:r>
    <w:r/>
  </w:p>
  <w:p>
    <w:pPr>
      <w:pStyle w:val="993"/>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JSZC-320509-SZYJ-C2026-0011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JSZC-320509-SZYJ-C2026-0011</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111"/>
      <w:isLgl w:val="false"/>
      <w:suff w:val="tab"/>
      <w:lvlText w:val="%1.%2.%3.%4"/>
      <w:lvlJc w:val="left"/>
      <w:pPr>
        <w:ind w:left="152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6"/>
  </w:num>
  <w:num w:numId="2">
    <w:abstractNumId w:val="5"/>
  </w:num>
  <w:num w:numId="3">
    <w:abstractNumId w:val="4"/>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3">
    <w:name w:val="Heading 1 Char"/>
    <w:basedOn w:val="973"/>
    <w:link w:val="968"/>
    <w:uiPriority w:val="9"/>
    <w:rPr>
      <w:rFonts w:ascii="Arial" w:hAnsi="Arial" w:eastAsia="Arial" w:cs="Arial"/>
      <w:sz w:val="40"/>
      <w:szCs w:val="40"/>
    </w:rPr>
  </w:style>
  <w:style w:type="character" w:styleId="814">
    <w:name w:val="Heading 2 Char"/>
    <w:basedOn w:val="973"/>
    <w:link w:val="969"/>
    <w:uiPriority w:val="9"/>
    <w:rPr>
      <w:rFonts w:ascii="Arial" w:hAnsi="Arial" w:eastAsia="Arial" w:cs="Arial"/>
      <w:sz w:val="34"/>
    </w:rPr>
  </w:style>
  <w:style w:type="paragraph" w:styleId="815">
    <w:name w:val="Heading 6"/>
    <w:basedOn w:val="967"/>
    <w:next w:val="967"/>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basedOn w:val="973"/>
    <w:link w:val="815"/>
    <w:uiPriority w:val="9"/>
    <w:rPr>
      <w:rFonts w:ascii="Arial" w:hAnsi="Arial" w:eastAsia="Arial" w:cs="Arial"/>
      <w:b/>
      <w:bCs/>
      <w:sz w:val="22"/>
      <w:szCs w:val="22"/>
    </w:rPr>
  </w:style>
  <w:style w:type="paragraph" w:styleId="817">
    <w:name w:val="Heading 7"/>
    <w:basedOn w:val="967"/>
    <w:next w:val="967"/>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basedOn w:val="973"/>
    <w:link w:val="817"/>
    <w:uiPriority w:val="9"/>
    <w:rPr>
      <w:rFonts w:ascii="Arial" w:hAnsi="Arial" w:eastAsia="Arial" w:cs="Arial"/>
      <w:b/>
      <w:bCs/>
      <w:i/>
      <w:iCs/>
      <w:sz w:val="22"/>
      <w:szCs w:val="22"/>
    </w:rPr>
  </w:style>
  <w:style w:type="paragraph" w:styleId="819">
    <w:name w:val="Heading 8"/>
    <w:basedOn w:val="967"/>
    <w:next w:val="967"/>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basedOn w:val="973"/>
    <w:link w:val="819"/>
    <w:uiPriority w:val="9"/>
    <w:rPr>
      <w:rFonts w:ascii="Arial" w:hAnsi="Arial" w:eastAsia="Arial" w:cs="Arial"/>
      <w:i/>
      <w:iCs/>
      <w:sz w:val="22"/>
      <w:szCs w:val="22"/>
    </w:rPr>
  </w:style>
  <w:style w:type="paragraph" w:styleId="821">
    <w:name w:val="Heading 9"/>
    <w:basedOn w:val="967"/>
    <w:next w:val="967"/>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basedOn w:val="973"/>
    <w:link w:val="821"/>
    <w:uiPriority w:val="9"/>
    <w:rPr>
      <w:rFonts w:ascii="Arial" w:hAnsi="Arial" w:eastAsia="Arial" w:cs="Arial"/>
      <w:i/>
      <w:iCs/>
      <w:sz w:val="21"/>
      <w:szCs w:val="21"/>
    </w:rPr>
  </w:style>
  <w:style w:type="character" w:styleId="823">
    <w:name w:val="Title Char"/>
    <w:basedOn w:val="973"/>
    <w:link w:val="1003"/>
    <w:uiPriority w:val="10"/>
    <w:rPr>
      <w:sz w:val="48"/>
      <w:szCs w:val="48"/>
    </w:rPr>
  </w:style>
  <w:style w:type="character" w:styleId="824">
    <w:name w:val="Subtitle Char"/>
    <w:basedOn w:val="973"/>
    <w:link w:val="996"/>
    <w:uiPriority w:val="11"/>
    <w:rPr>
      <w:sz w:val="24"/>
      <w:szCs w:val="24"/>
    </w:rPr>
  </w:style>
  <w:style w:type="paragraph" w:styleId="825">
    <w:name w:val="Quote"/>
    <w:basedOn w:val="967"/>
    <w:next w:val="967"/>
    <w:link w:val="826"/>
    <w:uiPriority w:val="29"/>
    <w:qFormat/>
    <w:pPr>
      <w:ind w:left="720" w:right="720"/>
    </w:pPr>
    <w:rPr>
      <w:i/>
    </w:rPr>
  </w:style>
  <w:style w:type="character" w:styleId="826">
    <w:name w:val="Quote Char"/>
    <w:link w:val="825"/>
    <w:uiPriority w:val="29"/>
    <w:rPr>
      <w:i/>
    </w:rPr>
  </w:style>
  <w:style w:type="paragraph" w:styleId="827">
    <w:name w:val="Intense Quote"/>
    <w:basedOn w:val="967"/>
    <w:next w:val="967"/>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Caption Char"/>
    <w:basedOn w:val="978"/>
    <w:link w:val="992"/>
    <w:uiPriority w:val="99"/>
  </w:style>
  <w:style w:type="table" w:styleId="830">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5">
    <w:name w:val="footnote text"/>
    <w:basedOn w:val="967"/>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basedOn w:val="973"/>
    <w:uiPriority w:val="99"/>
    <w:unhideWhenUsed/>
    <w:rPr>
      <w:vertAlign w:val="superscript"/>
    </w:rPr>
  </w:style>
  <w:style w:type="paragraph" w:styleId="958">
    <w:name w:val="endnote text"/>
    <w:basedOn w:val="967"/>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basedOn w:val="973"/>
    <w:uiPriority w:val="99"/>
    <w:semiHidden/>
    <w:unhideWhenUsed/>
    <w:rPr>
      <w:vertAlign w:val="superscript"/>
    </w:rPr>
  </w:style>
  <w:style w:type="paragraph" w:styleId="961">
    <w:name w:val="toc 5"/>
    <w:basedOn w:val="967"/>
    <w:next w:val="967"/>
    <w:uiPriority w:val="39"/>
    <w:unhideWhenUsed/>
    <w:pPr>
      <w:ind w:left="1134" w:right="0" w:firstLine="0"/>
      <w:spacing w:after="57"/>
    </w:pPr>
  </w:style>
  <w:style w:type="paragraph" w:styleId="962">
    <w:name w:val="toc 6"/>
    <w:basedOn w:val="967"/>
    <w:next w:val="967"/>
    <w:uiPriority w:val="39"/>
    <w:unhideWhenUsed/>
    <w:pPr>
      <w:ind w:left="1417"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75"/>
    <w:uiPriority w:val="0"/>
    <w:qFormat/>
    <w:pPr>
      <w:jc w:val="both"/>
      <w:widowControl w:val="off"/>
    </w:pPr>
    <w:rPr>
      <w:rFonts w:ascii="Times New Roman" w:hAnsi="Times New Roman" w:eastAsia="宋体" w:cs="Times New Roman"/>
      <w:sz w:val="21"/>
      <w:szCs w:val="24"/>
      <w:lang w:val="en-US" w:eastAsia="zh-CN" w:bidi="ar-SA"/>
    </w:rPr>
  </w:style>
  <w:style w:type="paragraph" w:styleId="968">
    <w:name w:val="Heading 1"/>
    <w:basedOn w:val="967"/>
    <w:next w:val="967"/>
    <w:link w:val="1024"/>
    <w:uiPriority w:val="0"/>
    <w:qFormat/>
    <w:pPr>
      <w:keepLines/>
      <w:keepNext/>
      <w:spacing w:before="340" w:after="330" w:line="576" w:lineRule="auto"/>
      <w:outlineLvl w:val="0"/>
    </w:pPr>
    <w:rPr>
      <w:b/>
      <w:bCs/>
      <w:sz w:val="44"/>
      <w:szCs w:val="44"/>
    </w:rPr>
  </w:style>
  <w:style w:type="paragraph" w:styleId="969">
    <w:name w:val="Heading 2"/>
    <w:basedOn w:val="967"/>
    <w:next w:val="967"/>
    <w:link w:val="1025"/>
    <w:uiPriority w:val="0"/>
    <w:qFormat/>
    <w:pPr>
      <w:keepLines/>
      <w:keepNext/>
      <w:spacing w:before="260" w:after="260" w:line="413" w:lineRule="auto"/>
      <w:outlineLvl w:val="1"/>
    </w:pPr>
    <w:rPr>
      <w:rFonts w:ascii="Cambria" w:hAnsi="Cambria"/>
      <w:b/>
      <w:sz w:val="32"/>
    </w:rPr>
  </w:style>
  <w:style w:type="paragraph" w:styleId="970">
    <w:name w:val="Heading 3"/>
    <w:basedOn w:val="967"/>
    <w:next w:val="967"/>
    <w:link w:val="1026"/>
    <w:uiPriority w:val="0"/>
    <w:qFormat/>
    <w:pPr>
      <w:keepLines/>
      <w:keepNext/>
      <w:spacing w:before="260" w:after="260" w:line="413" w:lineRule="auto"/>
      <w:outlineLvl w:val="2"/>
    </w:pPr>
    <w:rPr>
      <w:b/>
      <w:bCs/>
      <w:sz w:val="32"/>
      <w:szCs w:val="32"/>
    </w:rPr>
  </w:style>
  <w:style w:type="paragraph" w:styleId="971">
    <w:name w:val="Heading 4"/>
    <w:basedOn w:val="967"/>
    <w:next w:val="967"/>
    <w:link w:val="1027"/>
    <w:uiPriority w:val="0"/>
    <w:qFormat/>
    <w:pPr>
      <w:keepNext/>
      <w:spacing w:before="240" w:after="60"/>
      <w:outlineLvl w:val="3"/>
    </w:pPr>
    <w:rPr>
      <w:b/>
      <w:bCs/>
      <w:sz w:val="28"/>
      <w:szCs w:val="28"/>
    </w:rPr>
  </w:style>
  <w:style w:type="paragraph" w:styleId="972">
    <w:name w:val="Heading 5"/>
    <w:basedOn w:val="967"/>
    <w:next w:val="967"/>
    <w:link w:val="1028"/>
    <w:uiPriority w:val="0"/>
    <w:qFormat/>
    <w:pPr>
      <w:spacing w:before="240" w:after="60"/>
      <w:outlineLvl w:val="4"/>
    </w:pPr>
    <w:rPr>
      <w:b/>
      <w:bCs/>
      <w:i/>
      <w:iCs/>
      <w:sz w:val="26"/>
      <w:szCs w:val="26"/>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customStyle="1">
    <w:name w:val="正文1"/>
    <w:basedOn w:val="967"/>
    <w:next w:val="967"/>
    <w:uiPriority w:val="0"/>
    <w:qFormat/>
    <w:pPr>
      <w:ind w:left="359" w:hanging="359"/>
      <w:spacing w:line="500" w:lineRule="exact"/>
      <w:tabs>
        <w:tab w:val="left" w:pos="480" w:leader="none"/>
      </w:tabs>
    </w:pPr>
    <w:rPr>
      <w:rFonts w:ascii="黑体" w:hAnsi="宋体"/>
    </w:rPr>
  </w:style>
  <w:style w:type="paragraph" w:styleId="976">
    <w:name w:val="toc 7"/>
    <w:basedOn w:val="968"/>
    <w:next w:val="967"/>
    <w:uiPriority w:val="0"/>
    <w:qFormat/>
    <w:pPr>
      <w:ind w:left="1640" w:firstLine="3784"/>
      <w:spacing w:before="0" w:after="0" w:line="360" w:lineRule="auto"/>
    </w:pPr>
  </w:style>
  <w:style w:type="paragraph" w:styleId="977">
    <w:name w:val="Normal Indent"/>
    <w:basedOn w:val="967"/>
    <w:next w:val="967"/>
    <w:link w:val="1029"/>
    <w:uiPriority w:val="0"/>
    <w:qFormat/>
    <w:pPr>
      <w:ind w:firstLine="420"/>
      <w:jc w:val="left"/>
      <w:widowControl/>
    </w:pPr>
    <w:rPr>
      <w:rFonts w:eastAsia="楷体_GB2312"/>
      <w:sz w:val="24"/>
    </w:rPr>
  </w:style>
  <w:style w:type="paragraph" w:styleId="978">
    <w:name w:val="Caption"/>
    <w:basedOn w:val="967"/>
    <w:next w:val="967"/>
    <w:uiPriority w:val="35"/>
    <w:unhideWhenUsed/>
    <w:qFormat/>
    <w:rPr>
      <w:rFonts w:ascii="等线 Light" w:hAnsi="等线 Light" w:eastAsia="黑体"/>
      <w:sz w:val="20"/>
      <w:szCs w:val="20"/>
    </w:rPr>
  </w:style>
  <w:style w:type="paragraph" w:styleId="979">
    <w:name w:val="List Bullet"/>
    <w:basedOn w:val="967"/>
    <w:uiPriority w:val="0"/>
    <w:qFormat/>
    <w:pPr>
      <w:ind w:left="420" w:hanging="420"/>
      <w:tabs>
        <w:tab w:val="left" w:pos="1155" w:leader="none"/>
      </w:tabs>
    </w:pPr>
    <w:rPr>
      <w:rFonts w:eastAsia="仿宋_GB2312"/>
      <w:sz w:val="30"/>
      <w:szCs w:val="20"/>
    </w:rPr>
  </w:style>
  <w:style w:type="paragraph" w:styleId="980">
    <w:name w:val="Document Map"/>
    <w:basedOn w:val="967"/>
    <w:uiPriority w:val="0"/>
    <w:qFormat/>
    <w:pPr>
      <w:shd w:val="clear" w:color="auto" w:fill="000080"/>
    </w:pPr>
  </w:style>
  <w:style w:type="paragraph" w:styleId="981">
    <w:name w:val="annotation text"/>
    <w:basedOn w:val="967"/>
    <w:link w:val="1030"/>
    <w:uiPriority w:val="0"/>
    <w:qFormat/>
    <w:pPr>
      <w:jc w:val="left"/>
    </w:pPr>
  </w:style>
  <w:style w:type="paragraph" w:styleId="982">
    <w:name w:val="Body Text"/>
    <w:basedOn w:val="967"/>
    <w:link w:val="1023"/>
    <w:uiPriority w:val="0"/>
    <w:qFormat/>
    <w:pPr>
      <w:spacing w:after="120"/>
    </w:pPr>
  </w:style>
  <w:style w:type="paragraph" w:styleId="983">
    <w:name w:val="Body Text Indent"/>
    <w:basedOn w:val="967"/>
    <w:next w:val="984"/>
    <w:link w:val="1031"/>
    <w:uiPriority w:val="0"/>
    <w:qFormat/>
    <w:pPr>
      <w:ind w:left="420"/>
      <w:spacing w:after="120"/>
    </w:pPr>
  </w:style>
  <w:style w:type="paragraph" w:styleId="984">
    <w:name w:val="envelope return"/>
    <w:basedOn w:val="967"/>
    <w:uiPriority w:val="0"/>
    <w:qFormat/>
    <w:rPr>
      <w:rFonts w:ascii="Arial" w:hAnsi="Arial"/>
    </w:rPr>
  </w:style>
  <w:style w:type="paragraph" w:styleId="985">
    <w:name w:val="List 2"/>
    <w:basedOn w:val="968"/>
    <w:next w:val="976"/>
    <w:uiPriority w:val="0"/>
    <w:qFormat/>
    <w:pPr>
      <w:ind w:left="100" w:firstLine="3640"/>
      <w:spacing w:before="0" w:after="0" w:line="240" w:lineRule="auto"/>
    </w:pPr>
  </w:style>
  <w:style w:type="paragraph" w:styleId="986">
    <w:name w:val="Block Text"/>
    <w:basedOn w:val="967"/>
    <w:uiPriority w:val="0"/>
    <w:qFormat/>
    <w:pPr>
      <w:ind w:left="630" w:right="-609" w:firstLine="420"/>
      <w:spacing w:line="360" w:lineRule="auto"/>
    </w:pPr>
    <w:rPr>
      <w:rFonts w:hint="eastAsia" w:ascii="仿宋_GB2312" w:eastAsia="仿宋_GB2312"/>
      <w:szCs w:val="20"/>
    </w:rPr>
  </w:style>
  <w:style w:type="paragraph" w:styleId="987">
    <w:name w:val="toc 3"/>
    <w:basedOn w:val="967"/>
    <w:next w:val="967"/>
    <w:uiPriority w:val="0"/>
    <w:qFormat/>
    <w:pPr>
      <w:ind w:left="840" w:firstLine="200"/>
      <w:jc w:val="left"/>
      <w:spacing w:line="360" w:lineRule="auto"/>
    </w:pPr>
    <w:rPr>
      <w:sz w:val="24"/>
      <w:szCs w:val="22"/>
    </w:rPr>
  </w:style>
  <w:style w:type="paragraph" w:styleId="988">
    <w:name w:val="Plain Text"/>
    <w:basedOn w:val="967"/>
    <w:link w:val="1032"/>
    <w:uiPriority w:val="0"/>
    <w:qFormat/>
    <w:pPr>
      <w:jc w:val="left"/>
      <w:widowControl/>
    </w:pPr>
    <w:rPr>
      <w:rFonts w:ascii="宋体" w:hAnsi="Courier New" w:eastAsia="楷体_GB2312"/>
      <w:sz w:val="26"/>
    </w:rPr>
  </w:style>
  <w:style w:type="paragraph" w:styleId="989">
    <w:name w:val="Date"/>
    <w:basedOn w:val="967"/>
    <w:next w:val="967"/>
    <w:link w:val="1033"/>
    <w:uiPriority w:val="0"/>
    <w:qFormat/>
  </w:style>
  <w:style w:type="paragraph" w:styleId="990">
    <w:name w:val="Body Text Indent 2"/>
    <w:basedOn w:val="967"/>
    <w:uiPriority w:val="0"/>
    <w:qFormat/>
    <w:pPr>
      <w:ind w:left="420"/>
      <w:spacing w:after="120" w:line="480" w:lineRule="auto"/>
    </w:pPr>
  </w:style>
  <w:style w:type="paragraph" w:styleId="991">
    <w:name w:val="Balloon Text"/>
    <w:basedOn w:val="967"/>
    <w:link w:val="1034"/>
    <w:uiPriority w:val="0"/>
    <w:qFormat/>
    <w:rPr>
      <w:sz w:val="18"/>
      <w:szCs w:val="18"/>
    </w:rPr>
  </w:style>
  <w:style w:type="paragraph" w:styleId="992">
    <w:name w:val="Footer"/>
    <w:basedOn w:val="967"/>
    <w:link w:val="1035"/>
    <w:uiPriority w:val="0"/>
    <w:qFormat/>
    <w:pPr>
      <w:jc w:val="left"/>
      <w:tabs>
        <w:tab w:val="center" w:pos="4153" w:leader="none"/>
        <w:tab w:val="right" w:pos="8306" w:leader="none"/>
      </w:tabs>
    </w:pPr>
    <w:rPr>
      <w:sz w:val="18"/>
      <w:szCs w:val="18"/>
    </w:rPr>
  </w:style>
  <w:style w:type="paragraph" w:styleId="993">
    <w:name w:val="Header"/>
    <w:basedOn w:val="967"/>
    <w:link w:val="1036"/>
    <w:uiPriority w:val="0"/>
    <w:qFormat/>
    <w:pPr>
      <w:jc w:val="center"/>
      <w:tabs>
        <w:tab w:val="center" w:pos="4153" w:leader="none"/>
        <w:tab w:val="right" w:pos="8306" w:leader="none"/>
      </w:tabs>
      <w:pBdr>
        <w:bottom w:val="single" w:color="auto" w:sz="6" w:space="1"/>
      </w:pBdr>
    </w:pPr>
    <w:rPr>
      <w:sz w:val="18"/>
      <w:szCs w:val="18"/>
    </w:rPr>
  </w:style>
  <w:style w:type="paragraph" w:styleId="994">
    <w:name w:val="toc 1"/>
    <w:basedOn w:val="967"/>
    <w:next w:val="967"/>
    <w:uiPriority w:val="0"/>
    <w:qFormat/>
    <w:pPr>
      <w:jc w:val="left"/>
    </w:pPr>
    <w:rPr>
      <w:rFonts w:eastAsia="楷体_GB2312"/>
      <w:sz w:val="24"/>
      <w:szCs w:val="20"/>
    </w:rPr>
  </w:style>
  <w:style w:type="paragraph" w:styleId="995">
    <w:name w:val="toc 4"/>
    <w:basedOn w:val="967"/>
    <w:next w:val="967"/>
    <w:uiPriority w:val="0"/>
    <w:qFormat/>
    <w:pPr>
      <w:ind w:left="630"/>
      <w:jc w:val="left"/>
    </w:pPr>
    <w:rPr>
      <w:szCs w:val="21"/>
    </w:rPr>
  </w:style>
  <w:style w:type="paragraph" w:styleId="996">
    <w:name w:val="Subtitle"/>
    <w:basedOn w:val="967"/>
    <w:next w:val="967"/>
    <w:link w:val="1037"/>
    <w:uiPriority w:val="0"/>
    <w:qFormat/>
    <w:pPr>
      <w:jc w:val="center"/>
      <w:spacing w:before="240" w:after="60" w:line="312" w:lineRule="auto"/>
      <w:outlineLvl w:val="1"/>
    </w:pPr>
    <w:rPr>
      <w:rFonts w:ascii="宋体" w:hAnsi="Courier New" w:eastAsia="楷体_GB2312"/>
      <w:sz w:val="26"/>
    </w:rPr>
  </w:style>
  <w:style w:type="paragraph" w:styleId="997">
    <w:name w:val="List"/>
    <w:basedOn w:val="967"/>
    <w:next w:val="967"/>
    <w:uiPriority w:val="0"/>
    <w:qFormat/>
    <w:pPr>
      <w:ind w:left="420" w:hanging="420"/>
    </w:pPr>
    <w:rPr>
      <w:rFonts w:ascii="Arial" w:hAnsi="Arial" w:eastAsia="楷体_GB2312"/>
      <w:sz w:val="28"/>
    </w:rPr>
  </w:style>
  <w:style w:type="paragraph" w:styleId="998">
    <w:name w:val="Body Text Indent 3"/>
    <w:basedOn w:val="967"/>
    <w:uiPriority w:val="0"/>
    <w:qFormat/>
    <w:pPr>
      <w:ind w:firstLine="480"/>
      <w:jc w:val="left"/>
      <w:spacing w:line="440" w:lineRule="atLeast"/>
    </w:pPr>
    <w:rPr>
      <w:sz w:val="24"/>
    </w:rPr>
  </w:style>
  <w:style w:type="paragraph" w:styleId="999">
    <w:name w:val="toc 2"/>
    <w:basedOn w:val="967"/>
    <w:next w:val="967"/>
    <w:uiPriority w:val="0"/>
    <w:qFormat/>
    <w:pPr>
      <w:ind w:left="420" w:firstLine="200"/>
      <w:jc w:val="left"/>
      <w:spacing w:line="360" w:lineRule="auto"/>
    </w:pPr>
    <w:rPr>
      <w:sz w:val="24"/>
      <w:szCs w:val="22"/>
    </w:rPr>
  </w:style>
  <w:style w:type="paragraph" w:styleId="1000">
    <w:name w:val="Body Text 2"/>
    <w:basedOn w:val="967"/>
    <w:uiPriority w:val="0"/>
    <w:qFormat/>
    <w:pPr>
      <w:spacing w:after="120" w:line="480" w:lineRule="auto"/>
    </w:pPr>
  </w:style>
  <w:style w:type="paragraph" w:styleId="1001">
    <w:name w:val="Normal (Web)"/>
    <w:basedOn w:val="967"/>
    <w:next w:val="985"/>
    <w:uiPriority w:val="0"/>
    <w:qFormat/>
    <w:pPr>
      <w:jc w:val="left"/>
      <w:spacing w:before="100" w:beforeAutospacing="1" w:after="100" w:afterAutospacing="1"/>
      <w:widowControl/>
    </w:pPr>
    <w:rPr>
      <w:rFonts w:ascii="宋体" w:hAnsi="宋体" w:cs="宋体"/>
      <w:sz w:val="24"/>
    </w:rPr>
  </w:style>
  <w:style w:type="paragraph" w:styleId="1002">
    <w:name w:val="index 1"/>
    <w:basedOn w:val="967"/>
    <w:next w:val="967"/>
    <w:uiPriority w:val="0"/>
    <w:qFormat/>
  </w:style>
  <w:style w:type="paragraph" w:styleId="1003">
    <w:name w:val="Title"/>
    <w:basedOn w:val="967"/>
    <w:link w:val="1038"/>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1004">
    <w:name w:val="annotation subject"/>
    <w:basedOn w:val="981"/>
    <w:next w:val="981"/>
    <w:link w:val="1039"/>
    <w:uiPriority w:val="0"/>
    <w:qFormat/>
    <w:rPr>
      <w:b/>
      <w:bCs/>
    </w:rPr>
  </w:style>
  <w:style w:type="paragraph" w:styleId="1005">
    <w:name w:val="Body Text First Indent"/>
    <w:basedOn w:val="982"/>
    <w:uiPriority w:val="0"/>
    <w:qFormat/>
    <w:pPr>
      <w:ind w:firstLine="420"/>
    </w:pPr>
  </w:style>
  <w:style w:type="paragraph" w:styleId="1006">
    <w:name w:val="Body Text First Indent 2"/>
    <w:basedOn w:val="983"/>
    <w:uiPriority w:val="99"/>
    <w:unhideWhenUsed/>
    <w:qFormat/>
    <w:pPr>
      <w:ind w:firstLine="420"/>
    </w:pPr>
  </w:style>
  <w:style w:type="table" w:styleId="1007">
    <w:name w:val="Table Grid"/>
    <w:basedOn w:val="9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8">
    <w:name w:val="Strong"/>
    <w:uiPriority w:val="0"/>
    <w:qFormat/>
    <w:rPr>
      <w:b/>
      <w:bCs/>
    </w:rPr>
  </w:style>
  <w:style w:type="character" w:styleId="1009">
    <w:name w:val="page number"/>
    <w:basedOn w:val="973"/>
    <w:uiPriority w:val="0"/>
    <w:qFormat/>
  </w:style>
  <w:style w:type="character" w:styleId="1010">
    <w:name w:val="FollowedHyperlink"/>
    <w:uiPriority w:val="0"/>
    <w:qFormat/>
    <w:rPr>
      <w:color w:val="800080"/>
      <w:szCs w:val="24"/>
      <w:u w:val="none"/>
    </w:rPr>
  </w:style>
  <w:style w:type="character" w:styleId="1011">
    <w:name w:val="Emphasis"/>
    <w:basedOn w:val="973"/>
    <w:uiPriority w:val="0"/>
    <w:qFormat/>
    <w:rPr>
      <w:i/>
      <w:iCs/>
    </w:rPr>
  </w:style>
  <w:style w:type="character" w:styleId="1012">
    <w:name w:val="HTML Definition"/>
    <w:basedOn w:val="973"/>
    <w:uiPriority w:val="0"/>
    <w:qFormat/>
  </w:style>
  <w:style w:type="character" w:styleId="1013">
    <w:name w:val="HTML Variable"/>
    <w:basedOn w:val="973"/>
    <w:uiPriority w:val="0"/>
    <w:qFormat/>
  </w:style>
  <w:style w:type="character" w:styleId="1014">
    <w:name w:val="Hyperlink"/>
    <w:uiPriority w:val="0"/>
    <w:qFormat/>
    <w:rPr>
      <w:color w:val="000000"/>
      <w:szCs w:val="24"/>
      <w:u w:val="none"/>
    </w:rPr>
  </w:style>
  <w:style w:type="character" w:styleId="1015">
    <w:name w:val="HTML Code"/>
    <w:basedOn w:val="973"/>
    <w:uiPriority w:val="0"/>
    <w:qFormat/>
    <w:rPr>
      <w:rFonts w:hint="default" w:ascii="monospace" w:hAnsi="monospace" w:eastAsia="monospace" w:cs="monospace"/>
      <w:sz w:val="21"/>
      <w:szCs w:val="21"/>
    </w:rPr>
  </w:style>
  <w:style w:type="character" w:styleId="1016">
    <w:name w:val="annotation reference"/>
    <w:uiPriority w:val="0"/>
    <w:qFormat/>
    <w:rPr>
      <w:sz w:val="21"/>
      <w:szCs w:val="21"/>
    </w:rPr>
  </w:style>
  <w:style w:type="character" w:styleId="1017">
    <w:name w:val="HTML Cite"/>
    <w:basedOn w:val="973"/>
    <w:uiPriority w:val="0"/>
    <w:qFormat/>
  </w:style>
  <w:style w:type="character" w:styleId="1018">
    <w:name w:val="HTML Keyboard"/>
    <w:basedOn w:val="973"/>
    <w:uiPriority w:val="0"/>
    <w:qFormat/>
    <w:rPr>
      <w:rFonts w:ascii="monospace" w:hAnsi="monospace" w:eastAsia="monospace" w:cs="monospace"/>
      <w:sz w:val="21"/>
      <w:szCs w:val="21"/>
    </w:rPr>
  </w:style>
  <w:style w:type="character" w:styleId="1019">
    <w:name w:val="HTML Sample"/>
    <w:basedOn w:val="973"/>
    <w:uiPriority w:val="0"/>
    <w:qFormat/>
    <w:rPr>
      <w:rFonts w:hint="default" w:ascii="monospace" w:hAnsi="monospace" w:eastAsia="monospace" w:cs="monospace"/>
      <w:sz w:val="21"/>
      <w:szCs w:val="21"/>
    </w:rPr>
  </w:style>
  <w:style w:type="paragraph" w:styleId="1020"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首行缩进"/>
    <w:basedOn w:val="967"/>
    <w:uiPriority w:val="0"/>
    <w:qFormat/>
    <w:pPr>
      <w:ind w:firstLine="480"/>
    </w:pPr>
    <w:rPr>
      <w:szCs w:val="20"/>
      <w:lang w:val="zh-CN"/>
    </w:rPr>
  </w:style>
  <w:style w:type="paragraph" w:styleId="1022" w:customStyle="1">
    <w:name w:val="段"/>
    <w:next w:val="967"/>
    <w:uiPriority w:val="0"/>
    <w:qFormat/>
    <w:pPr>
      <w:ind w:firstLine="200"/>
      <w:jc w:val="both"/>
    </w:pPr>
    <w:rPr>
      <w:rFonts w:ascii="宋体" w:hAnsi="Times New Roman" w:eastAsia="宋体" w:cs="Times New Roman"/>
      <w:sz w:val="21"/>
      <w:lang w:val="en-US" w:eastAsia="zh-CN" w:bidi="ar-SA"/>
    </w:rPr>
  </w:style>
  <w:style w:type="character" w:styleId="1023" w:customStyle="1">
    <w:name w:val="正文文本 Char"/>
    <w:link w:val="982"/>
    <w:uiPriority w:val="0"/>
    <w:qFormat/>
    <w:rPr>
      <w:rFonts w:eastAsia="宋体"/>
      <w:sz w:val="21"/>
      <w:szCs w:val="24"/>
      <w:lang w:val="en-US" w:eastAsia="zh-CN" w:bidi="ar-SA"/>
    </w:rPr>
  </w:style>
  <w:style w:type="character" w:styleId="1024" w:customStyle="1">
    <w:name w:val="标题 1 Char"/>
    <w:link w:val="968"/>
    <w:uiPriority w:val="0"/>
    <w:qFormat/>
    <w:rPr>
      <w:rFonts w:eastAsia="宋体"/>
      <w:b/>
      <w:bCs/>
      <w:sz w:val="44"/>
      <w:szCs w:val="44"/>
      <w:lang w:val="en-US" w:eastAsia="zh-CN" w:bidi="ar-SA"/>
    </w:rPr>
  </w:style>
  <w:style w:type="character" w:styleId="1025" w:customStyle="1">
    <w:name w:val="标题 2 Char"/>
    <w:link w:val="969"/>
    <w:uiPriority w:val="0"/>
    <w:qFormat/>
    <w:rPr>
      <w:rFonts w:ascii="Cambria" w:hAnsi="Cambria" w:eastAsia="宋体"/>
      <w:b/>
      <w:sz w:val="32"/>
      <w:szCs w:val="24"/>
      <w:lang w:val="en-US" w:eastAsia="zh-CN" w:bidi="ar-SA"/>
    </w:rPr>
  </w:style>
  <w:style w:type="character" w:styleId="1026" w:customStyle="1">
    <w:name w:val="标题 3 Char"/>
    <w:link w:val="970"/>
    <w:uiPriority w:val="0"/>
    <w:qFormat/>
    <w:rPr>
      <w:b/>
      <w:bCs/>
      <w:sz w:val="32"/>
      <w:szCs w:val="32"/>
    </w:rPr>
  </w:style>
  <w:style w:type="character" w:styleId="1027" w:customStyle="1">
    <w:name w:val="标题 4 Char"/>
    <w:link w:val="971"/>
    <w:uiPriority w:val="0"/>
    <w:qFormat/>
    <w:rPr>
      <w:rFonts w:eastAsia="宋体"/>
      <w:b/>
      <w:bCs/>
      <w:sz w:val="28"/>
      <w:szCs w:val="28"/>
      <w:lang w:val="en-US" w:eastAsia="zh-CN" w:bidi="ar-SA"/>
    </w:rPr>
  </w:style>
  <w:style w:type="character" w:styleId="1028" w:customStyle="1">
    <w:name w:val="标题 5 Char"/>
    <w:link w:val="972"/>
    <w:uiPriority w:val="0"/>
    <w:qFormat/>
    <w:rPr>
      <w:rFonts w:eastAsia="宋体"/>
      <w:b/>
      <w:bCs/>
      <w:i/>
      <w:iCs/>
      <w:sz w:val="26"/>
      <w:szCs w:val="26"/>
      <w:lang w:val="en-US" w:eastAsia="zh-CN" w:bidi="ar-SA"/>
    </w:rPr>
  </w:style>
  <w:style w:type="character" w:styleId="1029" w:customStyle="1">
    <w:name w:val="正文缩进 Char"/>
    <w:link w:val="977"/>
    <w:uiPriority w:val="0"/>
    <w:qFormat/>
    <w:rPr>
      <w:rFonts w:eastAsia="楷体_GB2312"/>
      <w:sz w:val="24"/>
      <w:lang w:val="en-US" w:eastAsia="zh-CN" w:bidi="ar-SA"/>
    </w:rPr>
  </w:style>
  <w:style w:type="character" w:styleId="1030" w:customStyle="1">
    <w:name w:val="批注文字 Char"/>
    <w:link w:val="981"/>
    <w:uiPriority w:val="0"/>
    <w:qFormat/>
    <w:rPr>
      <w:sz w:val="21"/>
      <w:szCs w:val="24"/>
    </w:rPr>
  </w:style>
  <w:style w:type="character" w:styleId="1031" w:customStyle="1">
    <w:name w:val="正文文本缩进 Char"/>
    <w:link w:val="983"/>
    <w:uiPriority w:val="0"/>
    <w:qFormat/>
    <w:rPr>
      <w:sz w:val="21"/>
      <w:szCs w:val="24"/>
    </w:rPr>
  </w:style>
  <w:style w:type="character" w:styleId="1032" w:customStyle="1">
    <w:name w:val="纯文本 Char"/>
    <w:link w:val="988"/>
    <w:uiPriority w:val="0"/>
    <w:qFormat/>
    <w:rPr>
      <w:rFonts w:ascii="宋体" w:hAnsi="Courier New" w:eastAsia="楷体_GB2312"/>
      <w:sz w:val="26"/>
      <w:szCs w:val="24"/>
    </w:rPr>
  </w:style>
  <w:style w:type="character" w:styleId="1033" w:customStyle="1">
    <w:name w:val="日期 Char"/>
    <w:link w:val="989"/>
    <w:uiPriority w:val="0"/>
    <w:qFormat/>
    <w:rPr>
      <w:rFonts w:eastAsia="宋体"/>
      <w:sz w:val="21"/>
      <w:szCs w:val="24"/>
      <w:lang w:val="en-US" w:eastAsia="zh-CN" w:bidi="ar-SA"/>
    </w:rPr>
  </w:style>
  <w:style w:type="character" w:styleId="1034" w:customStyle="1">
    <w:name w:val="批注框文本 Char"/>
    <w:link w:val="991"/>
    <w:uiPriority w:val="0"/>
    <w:qFormat/>
    <w:rPr>
      <w:rFonts w:eastAsia="宋体"/>
      <w:sz w:val="18"/>
      <w:szCs w:val="18"/>
      <w:lang w:val="en-US" w:eastAsia="zh-CN" w:bidi="ar-SA"/>
    </w:rPr>
  </w:style>
  <w:style w:type="character" w:styleId="1035" w:customStyle="1">
    <w:name w:val="页脚 Char"/>
    <w:link w:val="992"/>
    <w:uiPriority w:val="0"/>
    <w:qFormat/>
    <w:rPr>
      <w:rFonts w:eastAsia="宋体"/>
      <w:sz w:val="18"/>
      <w:szCs w:val="18"/>
      <w:lang w:val="en-US" w:eastAsia="zh-CN" w:bidi="ar-SA"/>
    </w:rPr>
  </w:style>
  <w:style w:type="character" w:styleId="1036" w:customStyle="1">
    <w:name w:val="页眉 Char"/>
    <w:link w:val="993"/>
    <w:uiPriority w:val="0"/>
    <w:qFormat/>
    <w:rPr>
      <w:rFonts w:eastAsia="宋体"/>
      <w:sz w:val="18"/>
      <w:szCs w:val="18"/>
      <w:lang w:val="en-US" w:eastAsia="zh-CN" w:bidi="ar-SA"/>
    </w:rPr>
  </w:style>
  <w:style w:type="character" w:styleId="1037" w:customStyle="1">
    <w:name w:val="副标题 Char"/>
    <w:link w:val="996"/>
    <w:uiPriority w:val="0"/>
    <w:qFormat/>
    <w:rPr>
      <w:rFonts w:ascii="宋体" w:hAnsi="Courier New" w:eastAsia="楷体_GB2312"/>
      <w:sz w:val="26"/>
      <w:szCs w:val="24"/>
    </w:rPr>
  </w:style>
  <w:style w:type="character" w:styleId="1038" w:customStyle="1">
    <w:name w:val="标题 Char"/>
    <w:link w:val="1003"/>
    <w:uiPriority w:val="0"/>
    <w:qFormat/>
    <w:rPr>
      <w:rFonts w:ascii="Arial" w:hAnsi="Arial"/>
      <w:b/>
      <w:bCs/>
      <w:sz w:val="32"/>
      <w:szCs w:val="32"/>
    </w:rPr>
  </w:style>
  <w:style w:type="character" w:styleId="1039" w:customStyle="1">
    <w:name w:val="批注主题 Char"/>
    <w:link w:val="1004"/>
    <w:uiPriority w:val="0"/>
    <w:qFormat/>
    <w:rPr>
      <w:b/>
      <w:bCs/>
      <w:sz w:val="21"/>
      <w:szCs w:val="24"/>
    </w:rPr>
  </w:style>
  <w:style w:type="character" w:styleId="1040" w:customStyle="1">
    <w:name w:val="Header Char"/>
    <w:uiPriority w:val="0"/>
    <w:qFormat/>
    <w:rPr>
      <w:rFonts w:eastAsia="宋体" w:cs="Times New Roman"/>
      <w:sz w:val="18"/>
      <w:szCs w:val="24"/>
      <w:lang w:val="en-US" w:eastAsia="zh-CN"/>
    </w:rPr>
  </w:style>
  <w:style w:type="character" w:styleId="1041" w:customStyle="1">
    <w:name w:val="+● Char Char Char Char Char Char"/>
    <w:link w:val="1042"/>
    <w:uiPriority w:val="0"/>
    <w:qFormat/>
    <w:rPr>
      <w:sz w:val="24"/>
      <w:szCs w:val="28"/>
    </w:rPr>
  </w:style>
  <w:style w:type="paragraph" w:styleId="1042" w:customStyle="1">
    <w:name w:val="+● Char Char Char"/>
    <w:basedOn w:val="967"/>
    <w:link w:val="1041"/>
    <w:uiPriority w:val="0"/>
    <w:qFormat/>
    <w:pPr>
      <w:ind w:firstLine="480"/>
      <w:spacing w:line="360" w:lineRule="auto"/>
      <w:tabs>
        <w:tab w:val="left" w:pos="958" w:leader="none"/>
      </w:tabs>
    </w:pPr>
    <w:rPr>
      <w:sz w:val="24"/>
      <w:szCs w:val="28"/>
    </w:rPr>
  </w:style>
  <w:style w:type="character" w:styleId="1043" w:customStyle="1">
    <w:name w:val="+正文 Char3"/>
    <w:link w:val="1044"/>
    <w:uiPriority w:val="0"/>
    <w:qFormat/>
    <w:rPr>
      <w:sz w:val="24"/>
      <w:szCs w:val="24"/>
    </w:rPr>
  </w:style>
  <w:style w:type="paragraph" w:styleId="1044" w:customStyle="1">
    <w:name w:val="+正文"/>
    <w:basedOn w:val="967"/>
    <w:link w:val="1043"/>
    <w:uiPriority w:val="0"/>
    <w:qFormat/>
    <w:pPr>
      <w:ind w:firstLine="200"/>
      <w:spacing w:line="360" w:lineRule="auto"/>
    </w:pPr>
    <w:rPr>
      <w:sz w:val="24"/>
    </w:rPr>
  </w:style>
  <w:style w:type="character" w:styleId="1045" w:customStyle="1">
    <w:name w:val="c lh15"/>
    <w:basedOn w:val="973"/>
    <w:uiPriority w:val="0"/>
    <w:qFormat/>
  </w:style>
  <w:style w:type="character" w:styleId="1046" w:customStyle="1">
    <w:name w:val="纯文本 Char Char2"/>
    <w:uiPriority w:val="0"/>
    <w:qFormat/>
    <w:rPr>
      <w:rFonts w:ascii="宋体" w:hAnsi="Courier New" w:eastAsia="楷体_GB2312"/>
      <w:sz w:val="26"/>
      <w:szCs w:val="24"/>
      <w:lang w:val="en-US" w:eastAsia="zh-CN" w:bidi="ar-SA"/>
    </w:rPr>
  </w:style>
  <w:style w:type="character" w:styleId="1047" w:customStyle="1">
    <w:name w:val="Char Char17"/>
    <w:uiPriority w:val="0"/>
    <w:qFormat/>
    <w:rPr>
      <w:rFonts w:eastAsia="楷体_GB2312"/>
      <w:sz w:val="24"/>
      <w:lang w:val="en-US" w:eastAsia="zh-CN" w:bidi="ar-SA"/>
    </w:rPr>
  </w:style>
  <w:style w:type="character" w:styleId="1048" w:customStyle="1">
    <w:name w:val="Heading 5 Char"/>
    <w:uiPriority w:val="0"/>
    <w:qFormat/>
    <w:rPr>
      <w:rFonts w:ascii="Times New Roman" w:hAnsi="Times New Roman" w:cs="Times New Roman"/>
      <w:b/>
      <w:bCs/>
      <w:sz w:val="28"/>
      <w:szCs w:val="28"/>
    </w:rPr>
  </w:style>
  <w:style w:type="character" w:styleId="1049" w:customStyle="1">
    <w:name w:val="首行缩进两字 Char1"/>
    <w:uiPriority w:val="0"/>
    <w:qFormat/>
    <w:rPr>
      <w:rFonts w:eastAsia="楷体_GB2312"/>
      <w:sz w:val="24"/>
      <w:lang w:val="en-US" w:eastAsia="zh-CN" w:bidi="ar-SA"/>
    </w:rPr>
  </w:style>
  <w:style w:type="character" w:styleId="1050" w:customStyle="1">
    <w:name w:val="Heading 3 Char"/>
    <w:uiPriority w:val="0"/>
    <w:qFormat/>
    <w:rPr>
      <w:rFonts w:ascii="Times New Roman" w:hAnsi="Times New Roman" w:cs="Times New Roman"/>
      <w:b/>
      <w:bCs/>
      <w:sz w:val="32"/>
      <w:szCs w:val="32"/>
    </w:rPr>
  </w:style>
  <w:style w:type="character" w:styleId="1051" w:customStyle="1">
    <w:name w:val="Heading 4 Char"/>
    <w:uiPriority w:val="0"/>
    <w:qFormat/>
    <w:rPr>
      <w:rFonts w:ascii="Times New Roman" w:hAnsi="Times New Roman" w:eastAsia="宋体" w:cs="Times New Roman"/>
      <w:b/>
      <w:bCs/>
      <w:sz w:val="28"/>
      <w:szCs w:val="28"/>
    </w:rPr>
  </w:style>
  <w:style w:type="character" w:styleId="1052" w:customStyle="1">
    <w:name w:val="NormalCharacter"/>
    <w:uiPriority w:val="0"/>
    <w:qFormat/>
  </w:style>
  <w:style w:type="character" w:styleId="1053" w:customStyle="1">
    <w:name w:val="首行缩进两字 Char2"/>
    <w:uiPriority w:val="0"/>
    <w:qFormat/>
    <w:rPr>
      <w:rFonts w:eastAsia="楷体_GB2312"/>
      <w:sz w:val="24"/>
      <w:lang w:val="en-US" w:eastAsia="zh-CN" w:bidi="ar-SA"/>
    </w:rPr>
  </w:style>
  <w:style w:type="character" w:styleId="1054" w:customStyle="1">
    <w:name w:val="标题 Char1"/>
    <w:uiPriority w:val="0"/>
    <w:qFormat/>
    <w:rPr>
      <w:rFonts w:ascii="Cambria" w:hAnsi="Cambria" w:cs="Times New Roman"/>
      <w:b/>
      <w:bCs/>
      <w:sz w:val="32"/>
      <w:szCs w:val="32"/>
    </w:rPr>
  </w:style>
  <w:style w:type="character" w:styleId="1055" w:customStyle="1">
    <w:name w:val="+标题2 Char Char"/>
    <w:link w:val="1056"/>
    <w:uiPriority w:val="0"/>
    <w:qFormat/>
    <w:rPr>
      <w:rFonts w:ascii="Cambria" w:hAnsi="Cambria"/>
      <w:b/>
      <w:sz w:val="24"/>
      <w:szCs w:val="24"/>
    </w:rPr>
  </w:style>
  <w:style w:type="paragraph" w:styleId="1056" w:customStyle="1">
    <w:name w:val="+标题2"/>
    <w:basedOn w:val="969"/>
    <w:link w:val="1055"/>
    <w:uiPriority w:val="0"/>
    <w:qFormat/>
    <w:pPr>
      <w:ind w:left="840" w:hanging="420"/>
      <w:spacing w:before="120" w:after="120" w:line="360" w:lineRule="auto"/>
      <w:tabs>
        <w:tab w:val="left" w:pos="431" w:leader="none"/>
      </w:tabs>
    </w:pPr>
    <w:rPr>
      <w:sz w:val="24"/>
    </w:rPr>
  </w:style>
  <w:style w:type="character" w:styleId="1057" w:customStyle="1">
    <w:name w:val="+列表1 Char Char Char Char Char Char"/>
    <w:link w:val="1058"/>
    <w:uiPriority w:val="0"/>
    <w:qFormat/>
    <w:rPr>
      <w:rFonts w:eastAsia="宋体"/>
      <w:sz w:val="24"/>
      <w:szCs w:val="24"/>
      <w:lang w:val="en-US" w:eastAsia="zh-CN" w:bidi="ar-SA"/>
    </w:rPr>
  </w:style>
  <w:style w:type="paragraph" w:styleId="1058" w:customStyle="1">
    <w:name w:val="+列表1"/>
    <w:basedOn w:val="967"/>
    <w:link w:val="1057"/>
    <w:uiPriority w:val="0"/>
    <w:qFormat/>
    <w:pPr>
      <w:jc w:val="center"/>
    </w:pPr>
    <w:rPr>
      <w:sz w:val="24"/>
    </w:rPr>
  </w:style>
  <w:style w:type="character" w:styleId="1059" w:customStyle="1">
    <w:name w:val="Plain Text Char Char"/>
    <w:link w:val="1060"/>
    <w:uiPriority w:val="0"/>
    <w:qFormat/>
    <w:rPr>
      <w:rFonts w:ascii="宋体" w:hAnsi="Courier New" w:eastAsia="楷体_GB2312"/>
      <w:sz w:val="28"/>
      <w:lang w:val="en-US" w:eastAsia="zh-CN" w:bidi="ar-SA"/>
    </w:rPr>
  </w:style>
  <w:style w:type="paragraph" w:styleId="1060" w:customStyle="1">
    <w:name w:val="纯文本1"/>
    <w:basedOn w:val="967"/>
    <w:link w:val="1059"/>
    <w:uiPriority w:val="0"/>
    <w:qFormat/>
    <w:rPr>
      <w:rFonts w:ascii="宋体" w:hAnsi="Courier New" w:eastAsia="楷体_GB2312"/>
      <w:sz w:val="28"/>
    </w:rPr>
  </w:style>
  <w:style w:type="character" w:styleId="1061" w:customStyle="1">
    <w:name w:val="方案文档 Char Char"/>
    <w:link w:val="1062"/>
    <w:uiPriority w:val="0"/>
    <w:qFormat/>
    <w:rPr>
      <w:rFonts w:eastAsia="Times New Roman"/>
      <w:sz w:val="24"/>
      <w:szCs w:val="24"/>
      <w:lang w:val="en-US" w:eastAsia="zh-CN" w:bidi="ar-SA"/>
    </w:rPr>
  </w:style>
  <w:style w:type="paragraph" w:styleId="1062" w:customStyle="1">
    <w:name w:val="方案文档"/>
    <w:link w:val="1061"/>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63" w:customStyle="1">
    <w:name w:val="UserStyle_5"/>
    <w:link w:val="1064"/>
    <w:uiPriority w:val="0"/>
    <w:qFormat/>
    <w:rPr>
      <w:sz w:val="16"/>
      <w:szCs w:val="16"/>
    </w:rPr>
  </w:style>
  <w:style w:type="paragraph" w:styleId="1064" w:customStyle="1">
    <w:name w:val="BodyTextIndent3"/>
    <w:basedOn w:val="967"/>
    <w:link w:val="1063"/>
    <w:uiPriority w:val="0"/>
    <w:qFormat/>
    <w:pPr>
      <w:ind w:left="420"/>
      <w:jc w:val="left"/>
      <w:spacing w:after="120"/>
      <w:widowControl/>
    </w:pPr>
    <w:rPr>
      <w:sz w:val="16"/>
      <w:szCs w:val="16"/>
    </w:rPr>
  </w:style>
  <w:style w:type="character" w:styleId="1065" w:customStyle="1">
    <w:name w:val="正文缩进 字符"/>
    <w:uiPriority w:val="0"/>
    <w:qFormat/>
    <w:rPr>
      <w:rFonts w:eastAsia="楷体_GB2312"/>
      <w:sz w:val="24"/>
    </w:rPr>
  </w:style>
  <w:style w:type="character" w:styleId="1066" w:customStyle="1">
    <w:name w:val="Footer Char"/>
    <w:uiPriority w:val="0"/>
    <w:qFormat/>
    <w:rPr>
      <w:rFonts w:ascii="Times New Roman" w:hAnsi="Times New Roman" w:cs="Times New Roman"/>
      <w:sz w:val="18"/>
      <w:szCs w:val="18"/>
    </w:rPr>
  </w:style>
  <w:style w:type="paragraph" w:styleId="1067" w:customStyle="1">
    <w:name w:val="Char Char Char1 Char Char Char Char"/>
    <w:basedOn w:val="967"/>
    <w:uiPriority w:val="0"/>
    <w:qFormat/>
    <w:pPr>
      <w:jc w:val="left"/>
      <w:spacing w:after="160" w:line="240" w:lineRule="exact"/>
      <w:widowControl/>
    </w:pPr>
    <w:rPr>
      <w:sz w:val="24"/>
    </w:rPr>
  </w:style>
  <w:style w:type="paragraph" w:styleId="1068" w:customStyle="1">
    <w:name w:val="p0"/>
    <w:basedOn w:val="967"/>
    <w:uiPriority w:val="0"/>
    <w:qFormat/>
    <w:pPr>
      <w:jc w:val="left"/>
      <w:widowControl/>
    </w:pPr>
    <w:rPr>
      <w:sz w:val="24"/>
    </w:rPr>
  </w:style>
  <w:style w:type="paragraph" w:styleId="1069"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70" w:customStyle="1">
    <w:name w:val="Plain Text1"/>
    <w:basedOn w:val="967"/>
    <w:uiPriority w:val="0"/>
    <w:qFormat/>
    <w:rPr>
      <w:rFonts w:ascii="宋体" w:hAnsi="Courier New" w:eastAsia="楷体_GB2312"/>
      <w:sz w:val="26"/>
      <w:szCs w:val="20"/>
    </w:rPr>
  </w:style>
  <w:style w:type="paragraph" w:styleId="1071" w:customStyle="1">
    <w:name w:val="Char Char Char Char Char Char Char Char Char1 Char Char Char Char"/>
    <w:basedOn w:val="980"/>
    <w:uiPriority w:val="0"/>
    <w:qFormat/>
    <w:pPr>
      <w:spacing w:line="360" w:lineRule="auto"/>
    </w:pPr>
    <w:rPr>
      <w:rFonts w:eastAsia="楷体_GB2312"/>
      <w:sz w:val="26"/>
      <w:szCs w:val="20"/>
    </w:rPr>
  </w:style>
  <w:style w:type="paragraph" w:styleId="1072" w:customStyle="1">
    <w:name w:val="表名"/>
    <w:basedOn w:val="1073"/>
    <w:uiPriority w:val="0"/>
    <w:qFormat/>
    <w:pPr>
      <w:jc w:val="right"/>
    </w:pPr>
    <w:rPr>
      <w:b/>
    </w:rPr>
  </w:style>
  <w:style w:type="paragraph" w:styleId="1073" w:customStyle="1">
    <w:name w:val="表格"/>
    <w:basedOn w:val="967"/>
    <w:uiPriority w:val="0"/>
    <w:qFormat/>
    <w:pPr>
      <w:jc w:val="center"/>
    </w:pPr>
    <w:rPr>
      <w:szCs w:val="22"/>
    </w:rPr>
  </w:style>
  <w:style w:type="paragraph" w:styleId="1074" w:customStyle="1">
    <w:name w:val="表"/>
    <w:basedOn w:val="967"/>
    <w:uiPriority w:val="0"/>
    <w:qFormat/>
    <w:pPr>
      <w:jc w:val="center"/>
    </w:pPr>
    <w:rPr>
      <w:szCs w:val="20"/>
    </w:rPr>
  </w:style>
  <w:style w:type="paragraph" w:styleId="1075" w:customStyle="1">
    <w:name w:val="正文标准"/>
    <w:basedOn w:val="967"/>
    <w:uiPriority w:val="0"/>
    <w:qFormat/>
    <w:pPr>
      <w:ind w:firstLine="200"/>
      <w:spacing w:line="360" w:lineRule="auto"/>
    </w:pPr>
    <w:rPr>
      <w:rFonts w:hAnsi="宋体"/>
      <w:sz w:val="24"/>
    </w:rPr>
  </w:style>
  <w:style w:type="paragraph" w:styleId="1076" w:customStyle="1">
    <w:name w:val="列出段落1"/>
    <w:basedOn w:val="967"/>
    <w:uiPriority w:val="0"/>
    <w:qFormat/>
    <w:pPr>
      <w:ind w:firstLine="420"/>
      <w:jc w:val="left"/>
      <w:spacing w:line="360" w:lineRule="auto"/>
    </w:pPr>
    <w:rPr>
      <w:sz w:val="24"/>
      <w:szCs w:val="22"/>
    </w:rPr>
  </w:style>
  <w:style w:type="paragraph" w:styleId="1077" w:customStyle="1">
    <w:name w:val="p25"/>
    <w:basedOn w:val="967"/>
    <w:uiPriority w:val="0"/>
    <w:qFormat/>
    <w:pPr>
      <w:jc w:val="left"/>
      <w:widowControl/>
    </w:pPr>
    <w:rPr>
      <w:rFonts w:ascii="黑体" w:hAnsi="黑体" w:eastAsia="黑体" w:cs="黑体"/>
      <w:sz w:val="26"/>
      <w:szCs w:val="26"/>
    </w:rPr>
  </w:style>
  <w:style w:type="paragraph" w:styleId="1078" w:customStyle="1">
    <w:name w:val="Char"/>
    <w:basedOn w:val="967"/>
    <w:uiPriority w:val="0"/>
    <w:qFormat/>
    <w:pPr>
      <w:ind w:left="420" w:hanging="420"/>
      <w:tabs>
        <w:tab w:val="left" w:pos="420" w:leader="none"/>
      </w:tabs>
    </w:pPr>
    <w:rPr>
      <w:sz w:val="24"/>
    </w:rPr>
  </w:style>
  <w:style w:type="paragraph" w:styleId="1079" w:customStyle="1">
    <w:name w:val="Char Char Char Char Char Char Char Char Char1 Char"/>
    <w:basedOn w:val="980"/>
    <w:uiPriority w:val="0"/>
    <w:qFormat/>
    <w:pPr>
      <w:spacing w:line="360" w:lineRule="auto"/>
    </w:pPr>
    <w:rPr>
      <w:rFonts w:ascii="Tahoma" w:hAnsi="Tahoma"/>
      <w:sz w:val="24"/>
    </w:rPr>
  </w:style>
  <w:style w:type="paragraph" w:styleId="1080" w:customStyle="1">
    <w:name w:val="纯文本11"/>
    <w:basedOn w:val="967"/>
    <w:next w:val="995"/>
    <w:uiPriority w:val="0"/>
    <w:qFormat/>
    <w:rPr>
      <w:rFonts w:ascii="宋体" w:hAnsi="Courier New" w:eastAsia="楷体_GB2312"/>
      <w:sz w:val="28"/>
      <w:szCs w:val="20"/>
    </w:rPr>
  </w:style>
  <w:style w:type="paragraph" w:styleId="1081" w:customStyle="1">
    <w:name w:val="UserStyle_7"/>
    <w:next w:val="967"/>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82" w:customStyle="1">
    <w:name w:val="Char Char Char"/>
    <w:basedOn w:val="980"/>
    <w:uiPriority w:val="0"/>
    <w:qFormat/>
    <w:pPr>
      <w:spacing w:line="360" w:lineRule="auto"/>
    </w:pPr>
    <w:rPr>
      <w:rFonts w:ascii="Tahoma" w:hAnsi="Tahoma"/>
      <w:sz w:val="24"/>
    </w:rPr>
  </w:style>
  <w:style w:type="paragraph" w:styleId="1083" w:customStyle="1">
    <w:name w:val="图名"/>
    <w:basedOn w:val="967"/>
    <w:uiPriority w:val="0"/>
    <w:qFormat/>
    <w:pPr>
      <w:jc w:val="center"/>
    </w:pPr>
    <w:rPr>
      <w:rFonts w:ascii="宋体" w:hAnsi="宋体"/>
      <w:b/>
      <w:szCs w:val="22"/>
    </w:rPr>
  </w:style>
  <w:style w:type="paragraph" w:styleId="1084" w:customStyle="1">
    <w:name w:val="格式３"/>
    <w:basedOn w:val="967"/>
    <w:uiPriority w:val="0"/>
    <w:qFormat/>
    <w:pPr>
      <w:ind w:left="600" w:hanging="600"/>
      <w:spacing w:line="420" w:lineRule="exact"/>
    </w:pPr>
    <w:rPr>
      <w:rFonts w:ascii="宋体" w:hAnsi="宋体"/>
      <w:color w:val="000000"/>
      <w:sz w:val="24"/>
      <w:szCs w:val="20"/>
    </w:rPr>
  </w:style>
  <w:style w:type="paragraph" w:styleId="1085" w:customStyle="1">
    <w:name w:val="xl44"/>
    <w:basedOn w:val="967"/>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86" w:customStyle="1">
    <w:name w:val="Char Char Char Char Char Char Char Char Char Char"/>
    <w:basedOn w:val="967"/>
    <w:uiPriority w:val="0"/>
    <w:qFormat/>
    <w:pPr>
      <w:ind w:left="420" w:hanging="420"/>
      <w:tabs>
        <w:tab w:val="left" w:pos="420" w:leader="none"/>
      </w:tabs>
    </w:pPr>
    <w:rPr>
      <w:sz w:val="24"/>
    </w:rPr>
  </w:style>
  <w:style w:type="paragraph" w:styleId="1087" w:customStyle="1">
    <w:name w:val="图片"/>
    <w:basedOn w:val="967"/>
    <w:uiPriority w:val="0"/>
    <w:qFormat/>
    <w:pPr>
      <w:jc w:val="center"/>
      <w:spacing w:line="360" w:lineRule="auto"/>
    </w:pPr>
    <w:rPr>
      <w:b/>
      <w:szCs w:val="22"/>
    </w:rPr>
  </w:style>
  <w:style w:type="paragraph" w:styleId="1088" w:customStyle="1">
    <w:name w:val="纯文本2"/>
    <w:basedOn w:val="967"/>
    <w:uiPriority w:val="0"/>
    <w:qFormat/>
    <w:pPr>
      <w:jc w:val="left"/>
      <w:widowControl/>
    </w:pPr>
    <w:rPr>
      <w:rFonts w:ascii="宋体" w:hAnsi="Courier New" w:eastAsia="楷体_GB2312"/>
      <w:sz w:val="26"/>
      <w:szCs w:val="20"/>
    </w:rPr>
  </w:style>
  <w:style w:type="paragraph" w:styleId="1089"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90" w:customStyle="1">
    <w:name w:val="Char Char Char Char Char Char Char"/>
    <w:basedOn w:val="967"/>
    <w:uiPriority w:val="0"/>
    <w:qFormat/>
  </w:style>
  <w:style w:type="paragraph" w:styleId="1091" w:customStyle="1">
    <w:name w:val="Char Char Char Char"/>
    <w:basedOn w:val="980"/>
    <w:uiPriority w:val="0"/>
    <w:qFormat/>
    <w:pPr>
      <w:spacing w:line="360" w:lineRule="auto"/>
    </w:pPr>
    <w:rPr>
      <w:sz w:val="24"/>
      <w:szCs w:val="20"/>
    </w:rPr>
  </w:style>
  <w:style w:type="paragraph" w:styleId="1092" w:customStyle="1">
    <w:name w:val="TOC 标题1"/>
    <w:basedOn w:val="968"/>
    <w:next w:val="967"/>
    <w:uiPriority w:val="0"/>
    <w:qFormat/>
    <w:pPr>
      <w:jc w:val="left"/>
      <w:spacing w:before="480" w:after="0" w:line="276" w:lineRule="auto"/>
      <w:widowControl/>
      <w:outlineLvl w:val="9"/>
    </w:pPr>
    <w:rPr>
      <w:rFonts w:ascii="Cambria" w:hAnsi="Cambria"/>
      <w:color w:val="365f91"/>
      <w:sz w:val="28"/>
      <w:szCs w:val="28"/>
    </w:rPr>
  </w:style>
  <w:style w:type="paragraph" w:styleId="1093" w:customStyle="1">
    <w:name w:val="Char1 Char Char Char"/>
    <w:basedOn w:val="967"/>
    <w:uiPriority w:val="0"/>
    <w:qFormat/>
    <w:rPr>
      <w:rFonts w:ascii="Tahoma" w:hAnsi="Tahoma"/>
      <w:sz w:val="24"/>
      <w:szCs w:val="20"/>
    </w:rPr>
  </w:style>
  <w:style w:type="paragraph" w:styleId="1094" w:customStyle="1">
    <w:name w:val="正文21"/>
    <w:basedOn w:val="967"/>
    <w:uiPriority w:val="0"/>
    <w:qFormat/>
    <w:pPr>
      <w:ind w:firstLine="200"/>
      <w:jc w:val="left"/>
      <w:spacing w:after="160" w:line="360" w:lineRule="auto"/>
      <w:widowControl/>
    </w:pPr>
    <w:rPr>
      <w:rFonts w:ascii="Verdana" w:hAnsi="Verdana" w:eastAsia="黑体"/>
      <w:szCs w:val="20"/>
      <w:lang w:eastAsia="en-US"/>
    </w:rPr>
  </w:style>
  <w:style w:type="paragraph" w:styleId="1095" w:customStyle="1">
    <w:name w:val="纯文本3"/>
    <w:basedOn w:val="967"/>
    <w:uiPriority w:val="0"/>
    <w:qFormat/>
    <w:rPr>
      <w:rFonts w:ascii="宋体" w:hAnsi="Courier New" w:eastAsia="楷体_GB2312"/>
      <w:sz w:val="28"/>
      <w:szCs w:val="20"/>
    </w:rPr>
  </w:style>
  <w:style w:type="paragraph" w:styleId="109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7"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98">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099" w:customStyle="1">
    <w:name w:val="font11"/>
    <w:basedOn w:val="973"/>
    <w:uiPriority w:val="0"/>
    <w:qFormat/>
    <w:rPr>
      <w:rFonts w:hint="eastAsia" w:ascii="宋体" w:hAnsi="宋体" w:eastAsia="宋体" w:cs="宋体"/>
      <w:color w:val="000000"/>
      <w:sz w:val="21"/>
      <w:szCs w:val="21"/>
      <w:u w:val="none"/>
    </w:rPr>
  </w:style>
  <w:style w:type="paragraph" w:styleId="1100" w:customStyle="1">
    <w:name w:val="_Style 30"/>
    <w:basedOn w:val="967"/>
    <w:next w:val="988"/>
    <w:uiPriority w:val="0"/>
    <w:qFormat/>
    <w:rPr>
      <w:rFonts w:ascii="宋体" w:hAnsi="Courier New"/>
    </w:rPr>
  </w:style>
  <w:style w:type="paragraph" w:styleId="110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102" w:customStyle="1">
    <w:name w:val="fontstrikethrough"/>
    <w:basedOn w:val="973"/>
    <w:uiPriority w:val="0"/>
    <w:qFormat/>
    <w:rPr>
      <w:strike/>
    </w:rPr>
  </w:style>
  <w:style w:type="character" w:styleId="1103" w:customStyle="1">
    <w:name w:val="fontborder"/>
    <w:basedOn w:val="973"/>
    <w:uiPriority w:val="0"/>
    <w:qFormat/>
  </w:style>
  <w:style w:type="paragraph" w:styleId="1104">
    <w:name w:val="List Paragraph"/>
    <w:basedOn w:val="967"/>
    <w:uiPriority w:val="99"/>
    <w:qFormat/>
    <w:pPr>
      <w:ind w:firstLine="420"/>
    </w:pPr>
  </w:style>
  <w:style w:type="paragraph" w:styleId="1105"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106" w:customStyle="1">
    <w:name w:val="表格文字"/>
    <w:basedOn w:val="982"/>
    <w:next w:val="982"/>
    <w:uiPriority w:val="0"/>
    <w:qFormat/>
    <w:pPr>
      <w:jc w:val="left"/>
      <w:spacing w:line="420" w:lineRule="atLeast"/>
    </w:pPr>
    <w:rPr>
      <w:szCs w:val="20"/>
    </w:rPr>
  </w:style>
  <w:style w:type="paragraph" w:styleId="1107" w:customStyle="1">
    <w:name w:val="Table Paragraph"/>
    <w:basedOn w:val="967"/>
    <w:uiPriority w:val="1"/>
    <w:qFormat/>
    <w:pPr>
      <w:jc w:val="left"/>
    </w:pPr>
    <w:rPr>
      <w:rFonts w:ascii="宋体" w:hAnsi="宋体" w:cs="宋体"/>
      <w:sz w:val="22"/>
      <w:szCs w:val="22"/>
      <w:lang w:val="zh-CN" w:bidi="zh-CN"/>
    </w:rPr>
  </w:style>
  <w:style w:type="paragraph" w:styleId="1108" w:customStyle="1">
    <w:name w:val="纯文本5"/>
    <w:basedOn w:val="967"/>
    <w:uiPriority w:val="0"/>
    <w:qFormat/>
    <w:rPr>
      <w:rFonts w:ascii="宋体" w:hAnsi="Courier New" w:eastAsia="楷体_GB2312"/>
      <w:sz w:val="26"/>
      <w:szCs w:val="20"/>
    </w:rPr>
  </w:style>
  <w:style w:type="paragraph" w:styleId="1109" w:customStyle="1">
    <w:name w:val="纯文本6"/>
    <w:basedOn w:val="967"/>
    <w:uiPriority w:val="0"/>
    <w:qFormat/>
    <w:rPr>
      <w:rFonts w:ascii="宋体" w:hAnsi="Courier New" w:eastAsia="楷体_GB2312"/>
      <w:sz w:val="26"/>
    </w:rPr>
  </w:style>
  <w:style w:type="paragraph" w:styleId="1110" w:customStyle="1">
    <w:name w:val="列出段落3"/>
    <w:basedOn w:val="967"/>
    <w:uiPriority w:val="0"/>
    <w:qFormat/>
    <w:pPr>
      <w:ind w:firstLine="420"/>
    </w:pPr>
    <w:rPr>
      <w:rFonts w:ascii="Calibri" w:hAnsi="Calibri"/>
      <w:szCs w:val="22"/>
    </w:rPr>
  </w:style>
  <w:style w:type="paragraph" w:styleId="1111" w:customStyle="1">
    <w:name w:val="标题 41"/>
    <w:next w:val="967"/>
    <w:uiPriority w:val="0"/>
    <w:qFormat/>
    <w:pPr>
      <w:numPr>
        <w:ilvl w:val="3"/>
        <w:numId w:val="1"/>
      </w:numPr>
      <w:keepLines/>
      <w:keepNext/>
      <w:spacing w:before="280" w:after="290" w:line="376" w:lineRule="auto"/>
      <w:widowControl w:val="off"/>
      <w:outlineLvl w:val="3"/>
    </w:pPr>
    <w:rPr>
      <w:rFonts w:hint="default" w:ascii="Arial" w:hAnsi="Arial" w:eastAsia="黑体" w:cs="Times New Roman"/>
      <w:b/>
      <w:bCs/>
      <w:sz w:val="28"/>
      <w:szCs w:val="28"/>
      <w:lang w:val="zh-CN" w:eastAsia="zh-CN" w:bidi="zh-CN"/>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3b938c8c-acc0-4b33-abe3-76fd73ef876e</errorID>
      <errorWord>期满二年</errorWord>
      <group>L1_Word</group>
      <groupName>字词问题</groupName>
      <ability>L2_Typo</ability>
      <abilityName>字词错误</abilityName>
      <candidateList>
        <item>期满两年</item>
      </candidateList>
      <explain/>
      <paraID>1499CB05</paraID>
      <start>10</start>
      <end>14</end>
      <status>unmodified</status>
      <modifiedWord/>
      <trackRevisions>false</trackRevisions>
    </reviewItem>
    <reviewItem>
      <errorID>c12a2c4e-3b7d-4f84-9e69-e46616354040</errorID>
      <errorWord>》之</errorWord>
      <group>L1_Word</group>
      <groupName>字词问题</groupName>
      <ability>L2_Typo</ability>
      <abilityName>字词错误</abilityName>
      <candidateList>
        <item>》</item>
      </candidateList>
      <explain/>
      <paraID>6BDDB8B4</paraID>
      <start>18</start>
      <end>20</end>
      <status>unmodified</status>
      <modifiedWord/>
      <trackRevisions>false</trackRevisions>
    </reviewItem>
    <reviewItem>
      <errorID>1402c58a-b892-411b-ba12-f8c65f952993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71865D47</paraID>
      <start>0</start>
      <end>2</end>
      <status>unmodified</status>
      <modifiedWord/>
      <trackRevisions>false</trackRevisions>
    </reviewItem>
    <reviewItem>
      <errorID>11171479-883d-49fc-a0ea-a22ab40598ab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74DB02E</paraID>
      <start>0</start>
      <end>2</end>
      <status>unmodified</status>
      <modifiedWord/>
      <trackRevisions>false</trackRevisions>
    </reviewItem>
    <reviewItem>
      <errorID>0712e233-4d98-4bd2-a115-938378a01b8f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3F966D6F</paraID>
      <start>0</start>
      <end>2</end>
      <status>unmodified</status>
      <modifiedWord/>
      <trackRevisions>false</trackRevisions>
    </reviewItem>
    <reviewItem>
      <errorID>aa972972-39ad-4c03-995a-98ecd143df01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1873A67C</paraID>
      <start>0</start>
      <end>2</end>
      <status>unmodified</status>
      <modifiedWord/>
      <trackRevisions>false</trackRevisions>
    </reviewItem>
    <reviewItem>
      <errorID>9f629ef8-0886-450d-ab0c-b5e1d2c10bd6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735261CF</paraID>
      <start>0</start>
      <end>2</end>
      <status>unmodified</status>
      <modifiedWord/>
      <trackRevisions>false</trackRevisions>
    </reviewItem>
    <reviewItem>
      <errorID>2a0e98ad-f3a4-4793-9f1e-1e16f9e1fce7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7225A5C7</paraID>
      <start>0</start>
      <end>2</end>
      <status>unmodified</status>
      <modifiedWord/>
      <trackRevisions>false</trackRevisions>
    </reviewItem>
    <reviewItem>
      <errorID>983c27b6-5e2d-4e92-84d7-77993daca4b8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8ED11B9</paraID>
      <start>0</start>
      <end>2</end>
      <status>unmodified</status>
      <modifiedWord/>
      <trackRevisions>false</trackRevisions>
    </reviewItem>
    <reviewItem>
      <errorID>7c0f9685-f86f-4332-a0e0-b1a882950f5b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1E7E9873</paraID>
      <start>0</start>
      <end>2</end>
      <status>unmodified</status>
      <modifiedWord/>
      <trackRevisions>false</trackRevisions>
    </reviewItem>
    <reviewItem>
      <errorID>e182d423-4135-4cad-ba0a-08decea26afa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1C62F6CD</paraID>
      <start>0</start>
      <end>2</end>
      <status>unmodified</status>
      <modifiedWord/>
      <trackRevisions>false</trackRevisions>
    </reviewItem>
    <reviewItem>
      <errorID>73996d86-2905-410d-826d-6abc41195a34</errorID>
      <errorWord>上午00:00</errorWord>
      <group>L1_Knowledge</group>
      <groupName>知识性问题</groupName>
      <ability>L2_Time</ability>
      <abilityName>日期时间</abilityName>
      <candidateList/>
      <explain>时间与前缀不匹配，可能的时间前缀有“下午、晚上、凌晨、午夜”。</explain>
      <paraID>5EA938CF</paraID>
      <start>26</start>
      <end>33</end>
      <status>unmodified</status>
      <modifiedWord/>
      <trackRevisions>false</trackRevisions>
    </reviewItem>
    <reviewItem>
      <errorID>832b171d-238e-47e6-93b9-f96373cfbda5</errorID>
      <errorWord>1、</errorWord>
      <group>L1_Format</group>
      <groupName>格式问题</groupName>
      <ability>L2_Ordinal</ability>
      <abilityName>序号格式</abilityName>
      <candidateList>
        <item>1.</item>
      </candidateList>
      <explain>当前序号格式不规范，建议修改为规范格式[1.]。</explain>
      <paraID>6F3E697C</paraID>
      <start>0</start>
      <end>2</end>
      <status>unmodified</status>
      <modifiedWord/>
      <trackRevisions>false</trackRevisions>
    </reviewItem>
    <reviewItem>
      <errorID>d795a228-40a4-4351-a5d5-341a55d78298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26980514</paraID>
      <start>0</start>
      <end>2</end>
      <status>unmodified</status>
      <modifiedWord/>
      <trackRevisions>false</trackRevisions>
    </reviewItem>
    <reviewItem>
      <errorID>47d42a3e-9b8f-46eb-a1c0-56e7261967b7</errorID>
      <errorWord>“.</errorWord>
      <group>L1_Punc</group>
      <groupName>标点问题</groupName>
      <ability>L2_Punc</ability>
      <abilityName>标点符号检查</abilityName>
      <candidateList>
        <item>“</item>
      </candidateList>
      <explain/>
      <paraID> D38DD3A</paraID>
      <start>46</start>
      <end>48</end>
      <status>unmodified</status>
      <modifiedWord/>
      <trackRevisions>false</trackRevisions>
    </reviewItem>
    <reviewItem>
      <errorID>bc240fca-ec31-4fa7-83d2-9b08825af5ef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4DC07185</paraID>
      <start>0</start>
      <end>2</end>
      <status>unmodified</status>
      <modifiedWord/>
      <trackRevisions>false</trackRevisions>
    </reviewItem>
    <reviewItem>
      <errorID>9068a4fa-ab60-4a17-8375-07a331d12382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206BEEB7</paraID>
      <start>0</start>
      <end>2</end>
      <status>unmodified</status>
      <modifiedWord/>
      <trackRevisions>false</trackRevisions>
    </reviewItem>
    <reviewItem>
      <errorID>3ca7ba2c-bffd-4ebf-a719-fab0a6ede430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77EC0CF4</paraID>
      <start>0</start>
      <end>2</end>
      <status>unmodified</status>
      <modifiedWord/>
      <trackRevisions>false</trackRevisions>
    </reviewItem>
    <reviewItem>
      <errorID>fbff1880-b435-4867-81e3-e18f3f935f03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77EC0CF4</paraID>
      <start>2</start>
      <end>6</end>
      <status>unmodified</status>
      <modifiedWord/>
      <trackRevisions>false</trackRevisions>
    </reviewItem>
    <reviewItem>
      <errorID>a6bec921-6b44-4be2-904b-95656a5862cc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77EC0CF4</paraID>
      <start>122</start>
      <end>126</end>
      <status>unmodified</status>
      <modifiedWord/>
      <trackRevisions>false</trackRevisions>
    </reviewItem>
    <reviewItem>
      <errorID>c756e115-afdc-47a5-8a02-aaa0978c8596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4978FCD</paraID>
      <start>0</start>
      <end>2</end>
      <status>unmodified</status>
      <modifiedWord/>
      <trackRevisions>false</trackRevisions>
    </reviewItem>
    <reviewItem>
      <errorID>9352f237-8b86-413a-97d1-287b93b4795c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79885144</paraID>
      <start>0</start>
      <end>2</end>
      <status>unmodified</status>
      <modifiedWord/>
      <trackRevisions>false</trackRevisions>
    </reviewItem>
    <reviewItem>
      <errorID>256a7cd8-370b-43c5-9c45-8471a3adc4a9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6D3B1089</paraID>
      <start>0</start>
      <end>2</end>
      <status>unmodified</status>
      <modifiedWord/>
      <trackRevisions>false</trackRevisions>
    </reviewItem>
    <reviewItem>
      <errorID>b0633aad-b048-4b3a-a02a-76e529fa87f7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1A0E558E</paraID>
      <start>0</start>
      <end>2</end>
      <status>unmodified</status>
      <modifiedWord/>
      <trackRevisions>false</trackRevisions>
    </reviewItem>
    <reviewItem>
      <errorID>22fee9a0-f624-4d2a-a510-471582b6f104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BFB0198</paraID>
      <start>0</start>
      <end>3</end>
      <status>unmodified</status>
      <modifiedWord/>
      <trackRevisions>false</trackRevisions>
    </reviewItem>
    <reviewItem>
      <errorID>c463f3f5-ac20-47cf-a5a7-75eca97ac167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5D6909DF</paraID>
      <start>0</start>
      <end>2</end>
      <status>unmodified</status>
      <modifiedWord/>
      <trackRevisions>false</trackRevisions>
    </reviewItem>
    <reviewItem>
      <errorID>f2ccf410-4c9c-4268-a5e9-abd13c581179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16F4F3BE</paraID>
      <start>0</start>
      <end>2</end>
      <status>unmodified</status>
      <modifiedWord/>
      <trackRevisions>false</trackRevisions>
    </reviewItem>
    <reviewItem>
      <errorID>8575ea0b-6976-4b97-bb6b-4f279b406317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15C54CB0</paraID>
      <start>0</start>
      <end>2</end>
      <status>unmodified</status>
      <modifiedWord/>
      <trackRevisions>false</trackRevisions>
    </reviewItem>
    <reviewItem>
      <errorID>ebc40fac-9a84-4b88-a353-f87c7bba24a5</errorID>
      <errorWord>期满二年</errorWord>
      <group>L1_Word</group>
      <groupName>字词问题</groupName>
      <ability>L2_Typo</ability>
      <abilityName>字词错误</abilityName>
      <candidateList>
        <item>期满两年</item>
      </candidateList>
      <explain/>
      <paraID>1F43C9A2</paraID>
      <start>7</start>
      <end>11</end>
      <status>unmodified</status>
      <modifiedWord/>
      <trackRevisions>false</trackRevisions>
    </reviewItem>
    <reviewItem>
      <errorID>9ef0e276-1656-4299-a464-b51654f1357f</errorID>
      <errorWord>~</errorWord>
      <group>L1_Format</group>
      <groupName>格式问题</groupName>
      <ability>L2_HalfPunc</ability>
      <abilityName>全半角检查</abilityName>
      <candidateList>
        <item>～</item>
      </candidateList>
      <explain>文本全半角错误。</explain>
      <paraID>1C839F57</paraID>
      <start>2</start>
      <end>3</end>
      <status>unmodified</status>
      <modifiedWord/>
      <trackRevisions>false</trackRevisions>
    </reviewItem>
    <reviewItem>
      <errorID>f8ef92bb-973f-4f73-83cd-3d719a0d77f6</errorID>
      <errorWord>~</errorWord>
      <group>L1_Format</group>
      <groupName>格式问题</groupName>
      <ability>L2_HalfPunc</ability>
      <abilityName>全半角检查</abilityName>
      <candidateList>
        <item>～</item>
      </candidateList>
      <explain>文本全半角错误。</explain>
      <paraID> A2E90DC</paraID>
      <start>1</start>
      <end>2</end>
      <status>unmodified</status>
      <modifiedWord/>
      <trackRevisions>false</trackRevisions>
    </reviewItem>
    <reviewItem>
      <errorID>79e0aed8-a409-46e0-ae16-9aa84193b140</errorID>
      <errorWord>~</errorWord>
      <group>L1_Format</group>
      <groupName>格式问题</groupName>
      <ability>L2_HalfPunc</ability>
      <abilityName>全半角检查</abilityName>
      <candidateList>
        <item>～</item>
      </candidateList>
      <explain>文本全半角错误。</explain>
      <paraID>16241310</paraID>
      <start>1</start>
      <end>2</end>
      <status>unmodified</status>
      <modifiedWord/>
      <trackRevisions>false</trackRevisions>
    </reviewItem>
    <reviewItem>
      <errorID>3e68e285-cf0c-4c72-9d25-32233de79cd0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6BF00B0E</paraID>
      <start>0</start>
      <end>2</end>
      <status>unmodified</status>
      <modifiedWord/>
      <trackRevisions>false</trackRevisions>
    </reviewItem>
    <reviewItem>
      <errorID>852d55b9-96ca-4ca1-86e3-5e8c435edb08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283A8AEA</paraID>
      <start>0</start>
      <end>2</end>
      <status>unmodified</status>
      <modifiedWord/>
      <trackRevisions>false</trackRevisions>
    </reviewItem>
    <reviewItem>
      <errorID>1745ba40-2e33-40b6-9f46-5dbc70cc5dca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3D480E75</paraID>
      <start>0</start>
      <end>2</end>
      <status>unmodified</status>
      <modifiedWord/>
      <trackRevisions>false</trackRevisions>
    </reviewItem>
    <reviewItem>
      <errorID>2b763afc-ab38-44cb-9c13-7cf70efb9b8c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1B9ACDB3</paraID>
      <start>0</start>
      <end>2</end>
      <status>unmodified</status>
      <modifiedWord/>
      <trackRevisions>false</trackRevisions>
    </reviewItem>
    <reviewItem>
      <errorID>5eeaaa1e-f580-43a3-82e8-18ae744d1e9d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353F9624</paraID>
      <start>0</start>
      <end>2</end>
      <status>unmodified</status>
      <modifiedWord/>
      <trackRevisions>false</trackRevisions>
    </reviewItem>
    <reviewItem>
      <errorID>f6b6c30f-1418-4bb8-9f40-296f1ce85ab8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14F26EE0</paraID>
      <start>0</start>
      <end>2</end>
      <status>unmodified</status>
      <modifiedWord/>
      <trackRevisions>false</trackRevisions>
    </reviewItem>
    <reviewItem>
      <errorID>ab4e4cb5-58b0-4356-a6fd-f30665f914ac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DD1937B</paraID>
      <start>0</start>
      <end>2</end>
      <status>unmodified</status>
      <modifiedWord/>
      <trackRevisions>false</trackRevisions>
    </reviewItem>
    <reviewItem>
      <errorID>e8f3d78d-3014-4fd5-b654-6566137f6e49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3502CC0E</paraID>
      <start>0</start>
      <end>2</end>
      <status>unmodified</status>
      <modifiedWord/>
      <trackRevisions>false</trackRevisions>
    </reviewItem>
    <reviewItem>
      <errorID>79f15982-84d9-4f88-acaa-ffaef95c775d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2D7DE2C8</paraID>
      <start>0</start>
      <end>2</end>
      <status>unmodified</status>
      <modifiedWord/>
      <trackRevisions>false</trackRevisions>
    </reviewItem>
    <reviewItem>
      <errorID>cfbefa6f-9812-4225-9333-0221a4cef66e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4D209AC</paraID>
      <start>0</start>
      <end>2</end>
      <status>unmodified</status>
      <modifiedWord/>
      <trackRevisions>false</trackRevisions>
    </reviewItem>
    <reviewItem>
      <errorID>410ab0ab-7718-4ea9-808a-674cd746ec70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23E042BE</paraID>
      <start>0</start>
      <end>2</end>
      <status>unmodified</status>
      <modifiedWord/>
      <trackRevisions>false</trackRevisions>
    </reviewItem>
    <reviewItem>
      <errorID>f08a218c-f070-4d60-98de-7184eeaea8d7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3D94688F</paraID>
      <start>0</start>
      <end>2</end>
      <status>unmodified</status>
      <modifiedWord/>
      <trackRevisions>false</trackRevisions>
    </reviewItem>
    <reviewItem>
      <errorID>c35e3e6b-18c2-4d1a-8af0-aecc26343248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4B1EF33D</paraID>
      <start>0</start>
      <end>2</end>
      <status>unmodified</status>
      <modifiedWord/>
      <trackRevisions>false</trackRevisions>
    </reviewItem>
    <reviewItem>
      <errorID>ba39f9d8-5e7b-45ee-b1da-c341c40029c1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70B3D58</paraID>
      <start>0</start>
      <end>2</end>
      <status>unmodified</status>
      <modifiedWord/>
      <trackRevisions>false</trackRevisions>
    </reviewItem>
    <reviewItem>
      <errorID>42f86cd5-d6c5-4458-82d2-719dd442c448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1C3F0843</paraID>
      <start>0</start>
      <end>2</end>
      <status>unmodified</status>
      <modifiedWord/>
      <trackRevisions>false</trackRevisions>
    </reviewItem>
    <reviewItem>
      <errorID>c618cbb9-3bd5-4e05-8376-3cd1e5464ff4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75CA218D</paraID>
      <start>0</start>
      <end>2</end>
      <status>unmodified</status>
      <modifiedWord/>
      <trackRevisions>false</trackRevisions>
    </reviewItem>
    <reviewItem>
      <errorID>cd79f1e9-35d4-4a37-a673-216fc59a7b0d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74ED8A5A</paraID>
      <start>0</start>
      <end>2</end>
      <status>unmodified</status>
      <modifiedWord/>
      <trackRevisions>false</trackRevisions>
    </reviewItem>
    <reviewItem>
      <errorID>9694d68e-c0a9-41d6-b69b-1695c8f36edd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F33F440</paraID>
      <start>0</start>
      <end>2</end>
      <status>unmodified</status>
      <modifiedWord/>
      <trackRevisions>false</trackRevisions>
    </reviewItem>
    <reviewItem>
      <errorID>c9d53d6d-01d6-4e0c-a494-1635bce09531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30D82E06</paraID>
      <start>0</start>
      <end>2</end>
      <status>unmodified</status>
      <modifiedWord/>
      <trackRevisions>false</trackRevisions>
    </reviewItem>
    <reviewItem>
      <errorID>9de54339-bddc-49d2-a849-8cf98334f591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78F668E1</paraID>
      <start>0</start>
      <end>2</end>
      <status>unmodified</status>
      <modifiedWord/>
      <trackRevisions>false</trackRevisions>
    </reviewItem>
    <reviewItem>
      <errorID>53eb8868-506f-481b-993d-425c445732e3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3A2E5F91</paraID>
      <start>0</start>
      <end>2</end>
      <status>unmodified</status>
      <modifiedWord/>
      <trackRevisions>false</trackRevisions>
    </reviewItem>
    <reviewItem>
      <errorID>96015583-881c-4ca0-a325-d16c20bdf0cd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12428775</paraID>
      <start>0</start>
      <end>2</end>
      <status>unmodified</status>
      <modifiedWord/>
      <trackRevisions>false</trackRevisions>
    </reviewItem>
    <reviewItem>
      <errorID>bcc1b777-8c2c-4d2a-abc6-81a571afa65e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183099DA</paraID>
      <start>0</start>
      <end>2</end>
      <status>unmodified</status>
      <modifiedWord/>
      <trackRevisions>false</trackRevisions>
    </reviewItem>
    <reviewItem>
      <errorID>7b23aac1-699e-48f5-8bcf-9dec507afa90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231A2C88</paraID>
      <start>0</start>
      <end>2</end>
      <status>unmodified</status>
      <modifiedWord/>
      <trackRevisions>false</trackRevisions>
    </reviewItem>
    <reviewItem>
      <errorID>42e62516-60c2-4f21-a665-ddfb8f006129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103F734A</paraID>
      <start>0</start>
      <end>2</end>
      <status>unmodified</status>
      <modifiedWord/>
      <trackRevisions>false</trackRevisions>
    </reviewItem>
    <reviewItem>
      <errorID>1309fb2d-6c99-44d9-877a-252d059a0c01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2545F3BC</paraID>
      <start>0</start>
      <end>2</end>
      <status>unmodified</status>
      <modifiedWord/>
      <trackRevisions>false</trackRevisions>
    </reviewItem>
    <reviewItem>
      <errorID>cee4f0aa-a080-4593-88d0-67f2fd72b009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26023518</paraID>
      <start>0</start>
      <end>2</end>
      <status>unmodified</status>
      <modifiedWord/>
      <trackRevisions>false</trackRevisions>
    </reviewItem>
    <reviewItem>
      <errorID>294e92ba-0b07-49e2-bdd7-3b6640de9571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52DE5499</paraID>
      <start>0</start>
      <end>2</end>
      <status>unmodified</status>
      <modifiedWord/>
      <trackRevisions>false</trackRevisions>
    </reviewItem>
    <reviewItem>
      <errorID>374e6831-6dbc-4c8e-988e-d8dfafc02f1d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470E2185</paraID>
      <start>0</start>
      <end>2</end>
      <status>unmodified</status>
      <modifiedWord/>
      <trackRevisions>false</trackRevisions>
    </reviewItem>
    <reviewItem>
      <errorID>216da81a-e24b-4fb0-b094-999337944dbf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7C991D5F</paraID>
      <start>1</start>
      <end>3</end>
      <status>unmodified</status>
      <modifiedWord/>
      <trackRevisions>false</trackRevisions>
    </reviewItem>
    <reviewItem>
      <errorID>bbaffdb0-679a-4824-a14c-58650bdd3eb1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63BB073</paraID>
      <start>1</start>
      <end>3</end>
      <status>unmodified</status>
      <modifiedWord/>
      <trackRevisions>false</trackRevisions>
    </reviewItem>
    <reviewItem>
      <errorID>804d5a53-c6fd-4e77-ac66-d818dc8a6ec4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59BD8C18</paraID>
      <start>0</start>
      <end>2</end>
      <status>unmodified</status>
      <modifiedWord/>
      <trackRevisions>false</trackRevisions>
    </reviewItem>
    <reviewItem>
      <errorID>d53a5f36-8378-43aa-8354-55cba9eb0dce</errorID>
      <errorWord>间</errorWord>
      <group>L1_Word</group>
      <groupName>字词问题</groupName>
      <ability>L2_Typo</ability>
      <abilityName>字词错误</abilityName>
      <candidateList>
        <item>间之</item>
      </candidateList>
      <explain/>
      <paraID>59BD8C18</paraID>
      <start>16</start>
      <end>17</end>
      <status>unmodified</status>
      <modifiedWord/>
      <trackRevisions>false</trackRevisions>
    </reviewItem>
    <reviewItem>
      <errorID>8ee7f088-9db1-48e7-9dee-b18e0eec0fca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5020F5F0</paraID>
      <start>0</start>
      <end>2</end>
      <status>unmodified</status>
      <modifiedWord/>
      <trackRevisions>false</trackRevisions>
    </reviewItem>
    <reviewItem>
      <errorID>2598ac9a-7e75-4c0d-97f0-f2399d0cbc6d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40AEB4A9</paraID>
      <start>0</start>
      <end>2</end>
      <status>unmodified</status>
      <modifiedWord/>
      <trackRevisions>false</trackRevisions>
    </reviewItem>
    <reviewItem>
      <errorID>dbbbfa87-c8ff-43ce-b87c-cede250e4e81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2EE51705</paraID>
      <start>0</start>
      <end>2</end>
      <status>unmodified</status>
      <modifiedWord/>
      <trackRevisions>false</trackRevisions>
    </reviewItem>
    <reviewItem>
      <errorID>8990b81f-4d03-4f74-898a-a41241cd4a0c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58A6E0C6</paraID>
      <start>0</start>
      <end>2</end>
      <status>unmodified</status>
      <modifiedWord/>
      <trackRevisions>false</trackRevisions>
    </reviewItem>
    <reviewItem>
      <errorID>c9711b47-0f78-4f48-b911-48e6c641ec62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6DEE17F2</paraID>
      <start>0</start>
      <end>2</end>
      <status>unmodified</status>
      <modifiedWord/>
      <trackRevisions>false</trackRevisions>
    </reviewItem>
    <reviewItem>
      <errorID>74524526-1896-45b3-8221-5ac03575fe47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2E08E942</paraID>
      <start>0</start>
      <end>2</end>
      <status>unmodified</status>
      <modifiedWord/>
      <trackRevisions>false</trackRevisions>
    </reviewItem>
    <reviewItem>
      <errorID>a55b9ba0-e3a6-42dc-a203-486bb5813cf2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364985EF</paraID>
      <start>0</start>
      <end>2</end>
      <status>unmodified</status>
      <modifiedWord/>
      <trackRevisions>false</trackRevisions>
    </reviewItem>
    <reviewItem>
      <errorID>10235fe1-f810-40e7-81c6-1c757e81639e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FFA72E4</paraID>
      <start>0</start>
      <end>2</end>
      <status>unmodified</status>
      <modifiedWord/>
      <trackRevisions>false</trackRevisions>
    </reviewItem>
    <reviewItem>
      <errorID>e5978844-9cb9-4167-a002-d573a521a866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67D7C29B</paraID>
      <start>0</start>
      <end>2</end>
      <status>unmodified</status>
      <modifiedWord/>
      <trackRevisions>false</trackRevisions>
    </reviewItem>
    <reviewItem>
      <errorID>6d1dd586-375f-47e8-a588-7d3f3aac4867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24C2407B</paraID>
      <start>0</start>
      <end>2</end>
      <status>unmodified</status>
      <modifiedWord/>
      <trackRevisions>false</trackRevisions>
    </reviewItem>
    <reviewItem>
      <errorID>ecebbdc0-c4d2-4497-869a-6ffd0870874a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67F98F6B</paraID>
      <start>0</start>
      <end>2</end>
      <status>unmodified</status>
      <modifiedWord/>
      <trackRevisions>false</trackRevisions>
    </reviewItem>
    <reviewItem>
      <errorID>4b00bdff-3fcc-4637-a803-948ffaf7bc87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62E946D0</paraID>
      <start>0</start>
      <end>2</end>
      <status>unmodified</status>
      <modifiedWord/>
      <trackRevisions>false</trackRevisions>
    </reviewItem>
    <reviewItem>
      <errorID>ea660f44-c52d-4bdd-a541-910551576e80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364F0CA7</paraID>
      <start>0</start>
      <end>2</end>
      <status>unmodified</status>
      <modifiedWord/>
      <trackRevisions>false</trackRevisions>
    </reviewItem>
    <reviewItem>
      <errorID>a70bdf82-ad2c-48ec-bd98-e949bd3c5bc4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699844FC</paraID>
      <start>0</start>
      <end>2</end>
      <status>unmodified</status>
      <modifiedWord/>
      <trackRevisions>false</trackRevisions>
    </reviewItem>
    <reviewItem>
      <errorID>a69cad41-0ee5-49c0-9e67-0cf661aa6525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7A3378C</paraID>
      <start>0</start>
      <end>2</end>
      <status>unmodified</status>
      <modifiedWord/>
      <trackRevisions>false</trackRevisions>
    </reviewItem>
    <reviewItem>
      <errorID>d3dee935-85ef-4e4f-986b-c98b694fc526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409ECF4</paraID>
      <start>0</start>
      <end>2</end>
      <status>unmodified</status>
      <modifiedWord/>
      <trackRevisions>false</trackRevisions>
    </reviewItem>
    <reviewItem>
      <errorID>e25e0528-adcb-4af2-ad8f-f602a2fc5718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927B840</paraID>
      <start>0</start>
      <end>2</end>
      <status>unmodified</status>
      <modifiedWord/>
      <trackRevisions>false</trackRevisions>
    </reviewItem>
    <reviewItem>
      <errorID>8a291af5-0b59-40af-bcac-6243874ef9e1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32FF122C</paraID>
      <start>0</start>
      <end>2</end>
      <status>unmodified</status>
      <modifiedWord/>
      <trackRevisions>false</trackRevisions>
    </reviewItem>
    <reviewItem>
      <errorID>51b35112-d1ed-4ddb-8350-7d03e517b7f9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12336CEF</paraID>
      <start>0</start>
      <end>2</end>
      <status>unmodified</status>
      <modifiedWord/>
      <trackRevisions>false</trackRevisions>
    </reviewItem>
    <reviewItem>
      <errorID>e429699e-c042-4647-ac7b-9f1d6b8dcfeb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5640C659</paraID>
      <start>0</start>
      <end>2</end>
      <status>unmodified</status>
      <modifiedWord/>
      <trackRevisions>false</trackRevisions>
    </reviewItem>
    <reviewItem>
      <errorID>a811ef16-6f37-4402-bf9d-d0671b92fec3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1B1CC22A</paraID>
      <start>0</start>
      <end>2</end>
      <status>unmodified</status>
      <modifiedWord/>
      <trackRevisions>false</trackRevisions>
    </reviewItem>
    <reviewItem>
      <errorID>99313d9d-52a5-48d9-99a9-26342ccf0c69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4BC1EAF1</paraID>
      <start>0</start>
      <end>2</end>
      <status>unmodified</status>
      <modifiedWord/>
      <trackRevisions>false</trackRevisions>
    </reviewItem>
    <reviewItem>
      <errorID>eabc2772-67b9-417a-a60a-3ea32c379ee8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26B4BEDD</paraID>
      <start>0</start>
      <end>2</end>
      <status>unmodified</status>
      <modifiedWord/>
      <trackRevisions>false</trackRevisions>
    </reviewItem>
    <reviewItem>
      <errorID>fc9a3f32-10c9-493c-947a-2ef9d4eeba8a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5D500729</paraID>
      <start>0</start>
      <end>2</end>
      <status>unmodified</status>
      <modifiedWord/>
      <trackRevisions>false</trackRevisions>
    </reviewItem>
    <reviewItem>
      <errorID>01dbd961-5970-4248-a712-ae1f9d4fc8a0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5211B6F9</paraID>
      <start>0</start>
      <end>2</end>
      <status>unmodified</status>
      <modifiedWord/>
      <trackRevisions>false</trackRevisions>
    </reviewItem>
    <reviewItem>
      <errorID>29db300b-2286-41a5-8d27-6b96fe38433b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2C986011</paraID>
      <start>0</start>
      <end>2</end>
      <status>unmodified</status>
      <modifiedWord/>
      <trackRevisions>false</trackRevisions>
    </reviewItem>
    <reviewItem>
      <errorID>c83c13f0-2ae6-4848-a3ef-33d8ff526114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3B3F35DC</paraID>
      <start>0</start>
      <end>2</end>
      <status>unmodified</status>
      <modifiedWord/>
      <trackRevisions>false</trackRevisions>
    </reviewItem>
    <reviewItem>
      <errorID>01d690f6-b083-49a6-b028-c9376580cf79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608A0B6B</paraID>
      <start>0</start>
      <end>3</end>
      <status>unmodified</status>
      <modifiedWord/>
      <trackRevisions>false</trackRevisions>
    </reviewItem>
    <reviewItem>
      <errorID>63bc6a1d-2f3a-4f23-9fb9-bdee253fc4de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19E6610</paraID>
      <start>0</start>
      <end>3</end>
      <status>unmodified</status>
      <modifiedWord/>
      <trackRevisions>false</trackRevisions>
    </reviewItem>
    <reviewItem>
      <errorID>13f68d44-4d01-4205-a59f-d94abef3b3ef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58DFDFF5</paraID>
      <start>0</start>
      <end>3</end>
      <status>unmodified</status>
      <modifiedWord/>
      <trackRevisions>false</trackRevisions>
    </reviewItem>
    <reviewItem>
      <errorID>f1d0fc20-8a93-4929-833f-4c05b512575c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657124AA</paraID>
      <start>0</start>
      <end>3</end>
      <status>unmodified</status>
      <modifiedWord/>
      <trackRevisions>false</trackRevisions>
    </reviewItem>
    <reviewItem>
      <errorID>7d9ad8e3-2ea0-4c82-8721-014cb121e203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A7465E</paraID>
      <start>0</start>
      <end>2</end>
      <status>unmodified</status>
      <modifiedWord/>
      <trackRevisions>false</trackRevisions>
    </reviewItem>
    <reviewItem>
      <errorID>9f28104b-a676-4e8e-bb0d-1f23d193494a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26E02A57</paraID>
      <start>0</start>
      <end>2</end>
      <status>unmodified</status>
      <modifiedWord/>
      <trackRevisions>false</trackRevisions>
    </reviewItem>
    <reviewItem>
      <errorID>d5374613-ce09-4dd9-b37d-ec911a05de10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A3BBB6B</paraID>
      <start>0</start>
      <end>2</end>
      <status>unmodified</status>
      <modifiedWord/>
      <trackRevisions>false</trackRevisions>
    </reviewItem>
    <reviewItem>
      <errorID>8867c7d4-5d22-4dd4-9b9e-c96b0081b2cd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26F28ECF</paraID>
      <start>0</start>
      <end>2</end>
      <status>unmodified</status>
      <modifiedWord/>
      <trackRevisions>false</trackRevisions>
    </reviewItem>
    <reviewItem>
      <errorID>8d9b6e60-036e-4f80-a0fc-40ea74179bf5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4404A0A7</paraID>
      <start>0</start>
      <end>2</end>
      <status>unmodified</status>
      <modifiedWord/>
      <trackRevisions>false</trackRevisions>
    </reviewItem>
    <reviewItem>
      <errorID>be72ad77-5a1b-493d-b9a0-c61416a3ff70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1908D113</paraID>
      <start>0</start>
      <end>2</end>
      <status>unmodified</status>
      <modifiedWord/>
      <trackRevisions>false</trackRevisions>
    </reviewItem>
    <reviewItem>
      <errorID>01932345-d352-48f7-b819-f269e1b34587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D6214D9</paraID>
      <start>0</start>
      <end>2</end>
      <status>unmodified</status>
      <modifiedWord/>
      <trackRevisions>false</trackRevisions>
    </reviewItem>
    <reviewItem>
      <errorID>5a7aea17-2316-400d-b2cf-3db72fa97b21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24897DEC</paraID>
      <start>0</start>
      <end>2</end>
      <status>unmodified</status>
      <modifiedWord/>
      <trackRevisions>false</trackRevisions>
    </reviewItem>
    <reviewItem>
      <errorID>5349ac5f-4f6c-44d4-8e66-85a1650cf7b8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40437BB9</paraID>
      <start>0</start>
      <end>2</end>
      <status>unmodified</status>
      <modifiedWord/>
      <trackRevisions>false</trackRevisions>
    </reviewItem>
    <reviewItem>
      <errorID>262786b4-2cfb-4561-a547-71e3daca2850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733B0A5A</paraID>
      <start>0</start>
      <end>2</end>
      <status>unmodified</status>
      <modifiedWord/>
      <trackRevisions>false</trackRevisions>
    </reviewItem>
    <reviewItem>
      <errorID>7b08189a-c7e5-4966-81b3-166cf604ee0a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1E26537A</paraID>
      <start>0</start>
      <end>2</end>
      <status>unmodified</status>
      <modifiedWord/>
      <trackRevisions>false</trackRevisions>
    </reviewItem>
    <reviewItem>
      <errorID>27a97b62-659f-4f08-a679-a1c703d49fee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6A2A11B9</paraID>
      <start>0</start>
      <end>2</end>
      <status>unmodified</status>
      <modifiedWord/>
      <trackRevisions>false</trackRevisions>
    </reviewItem>
    <reviewItem>
      <errorID>7dc058bf-c70b-410b-979e-b6718f869c9e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25D47BC2</paraID>
      <start>0</start>
      <end>2</end>
      <status>unmodified</status>
      <modifiedWord/>
      <trackRevisions>false</trackRevisions>
    </reviewItem>
    <reviewItem>
      <errorID>0f15b800-8112-4e3a-85d7-4ceb4dcc9e39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567AD706</paraID>
      <start>0</start>
      <end>2</end>
      <status>unmodified</status>
      <modifiedWord/>
      <trackRevisions>false</trackRevisions>
    </reviewItem>
    <reviewItem>
      <errorID>1732daf1-7235-44ca-a914-9a2c4c4e5a42</errorID>
      <errorWord>&lt;</errorWord>
      <group>L1_Format</group>
      <groupName>格式问题</groupName>
      <ability>L2_HalfPunc</ability>
      <abilityName>全半角检查</abilityName>
      <candidateList>
        <item>〈</item>
      </candidateList>
      <explain>文本全半角错误。</explain>
      <paraID>383D4510</paraID>
      <start>50</start>
      <end>51</end>
      <status>unmodified</status>
      <modifiedWord/>
      <trackRevisions>false</trackRevisions>
    </reviewItem>
    <reviewItem>
      <errorID>9b6ee80d-4e49-4884-98e4-e3b2046d58fd</errorID>
      <errorWord>&lt;</errorWord>
      <group>L1_Format</group>
      <groupName>格式问题</groupName>
      <ability>L2_HalfPunc</ability>
      <abilityName>全半角检查</abilityName>
      <candidateList>
        <item>〈</item>
      </candidateList>
      <explain>文本全半角错误。</explain>
      <paraID>22C453F6</paraID>
      <start>50</start>
      <end>51</end>
      <status>unmodified</status>
      <modifiedWord/>
      <trackRevisions>false</trackRevisions>
    </reviewItem>
    <reviewItem>
      <errorID>b233a5ca-b33b-4d83-9094-0e4a8479b789</errorID>
      <errorWord>&lt;</errorWord>
      <group>L1_Format</group>
      <groupName>格式问题</groupName>
      <ability>L2_HalfPunc</ability>
      <abilityName>全半角检查</abilityName>
      <candidateList>
        <item>〈</item>
      </candidateList>
      <explain>文本全半角错误。</explain>
      <paraID>457AC42F</paraID>
      <start>35</start>
      <end>36</end>
      <status>unmodified</status>
      <modifiedWord/>
      <trackRevisions>false</trackRevisions>
    </reviewItem>
    <reviewItem>
      <errorID>bc6d00c4-d0b3-48e3-9fe3-a054670feeb9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D70A5B2</paraID>
      <start>0</start>
      <end>2</end>
      <status>unmodified</status>
      <modifiedWord/>
      <trackRevisions>false</trackRevisions>
    </reviewItem>
    <reviewItem>
      <errorID>8f8341d2-7a36-4c1b-b849-de027c144c0c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96E64A4</paraID>
      <start>0</start>
      <end>2</end>
      <status>unmodified</status>
      <modifiedWord/>
      <trackRevisions>false</trackRevisions>
    </reviewItem>
    <reviewItem>
      <errorID>92bd6890-dffc-44cd-82e6-2edb0f7faabe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19B7DFAF</paraID>
      <start>0</start>
      <end>2</end>
      <status>unmodified</status>
      <modifiedWord/>
      <trackRevisions>false</trackRevisions>
    </reviewItem>
    <reviewItem>
      <errorID>bbc22043-0153-4829-ab49-eee3dfe54f98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375CD903</paraID>
      <start>0</start>
      <end>2</end>
      <status>unmodified</status>
      <modifiedWord/>
      <trackRevisions>false</trackRevisions>
    </reviewItem>
    <reviewItem>
      <errorID>e9e87ad7-2cf6-4958-8f91-c5b6e38305be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63662BFF</paraID>
      <start>0</start>
      <end>2</end>
      <status>unmodified</status>
      <modifiedWord/>
      <trackRevisions>false</trackRevisions>
    </reviewItem>
    <reviewItem>
      <errorID>093fe7e6-a5de-42e8-8b1b-a860e7bfc3c2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5DE2D570</paraID>
      <start>0</start>
      <end>2</end>
      <status>unmodified</status>
      <modifiedWord/>
      <trackRevisions>false</trackRevisions>
    </reviewItem>
    <reviewItem>
      <errorID>b180e983-b6f2-4a54-a4da-910de45c0a01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3860261C</paraID>
      <start>0</start>
      <end>2</end>
      <status>unmodified</status>
      <modifiedWord/>
      <trackRevisions>false</trackRevisions>
    </reviewItem>
    <reviewItem>
      <errorID>0243294f-9179-420e-b277-e8c2946aa9f1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384D6FD9</paraID>
      <start>0</start>
      <end>2</end>
      <status>unmodified</status>
      <modifiedWord/>
      <trackRevisions>false</trackRevisions>
    </reviewItem>
    <reviewItem>
      <errorID>c130b0d6-50d8-4888-8a1e-d16edc4eb02f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63DC80A</paraID>
      <start>0</start>
      <end>2</end>
      <status>unmodified</status>
      <modifiedWord/>
      <trackRevisions>false</trackRevisions>
    </reviewItem>
    <reviewItem>
      <errorID>18bcdd9c-e1d8-40c6-af27-fae72728271f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7D2ABA98</paraID>
      <start>0</start>
      <end>2</end>
      <status>unmodified</status>
      <modifiedWord/>
      <trackRevisions>false</trackRevisions>
    </reviewItem>
    <reviewItem>
      <errorID>89dd4a14-e45f-4b2f-a1bc-4a7e5664d9f5</errorID>
      <errorWord>期满二年</errorWord>
      <group>L1_Word</group>
      <groupName>字词问题</groupName>
      <ability>L2_Typo</ability>
      <abilityName>字词错误</abilityName>
      <candidateList>
        <item>期满两年</item>
      </candidateList>
      <explain/>
      <paraID>7D2ABA98</paraID>
      <start>9</start>
      <end>13</end>
      <status>unmodified</status>
      <modifiedWord/>
      <trackRevisions>false</trackRevisions>
    </reviewItem>
    <reviewItem>
      <errorID>d4c60e6f-4555-4e94-9390-4203055fdb43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1848EAF2</paraID>
      <start>0</start>
      <end>2</end>
      <status>unmodified</status>
      <modifiedWord/>
      <trackRevisions>false</trackRevisions>
    </reviewItem>
    <reviewItem>
      <errorID>2d897653-0860-474c-9c77-936884e67dae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483B5146</paraID>
      <start>0</start>
      <end>2</end>
      <status>unmodified</status>
      <modifiedWord/>
      <trackRevisions>false</trackRevisions>
    </reviewItem>
    <reviewItem>
      <errorID>302024be-4f25-41e3-a6c9-effe87b76157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208E7C7C</paraID>
      <start>0</start>
      <end>2</end>
      <status>unmodified</status>
      <modifiedWord/>
      <trackRevisions>false</trackRevisions>
    </reviewItem>
    <reviewItem>
      <errorID>c13f9c3c-e4d5-403d-b1ff-ba4be7372d4f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703746AA</paraID>
      <start>0</start>
      <end>2</end>
      <status>unmodified</status>
      <modifiedWord/>
      <trackRevisions>false</trackRevisions>
    </reviewItem>
    <reviewItem>
      <errorID>c3114908-11b2-4433-baea-b33a01184005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5D8F6D88</paraID>
      <start>0</start>
      <end>2</end>
      <status>unmodified</status>
      <modifiedWord/>
      <trackRevisions>false</trackRevisions>
    </reviewItem>
    <reviewItem>
      <errorID>f32ae1b2-5b0f-46a6-b439-a6b010fc1179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DBEA7D6</paraID>
      <start>0</start>
      <end>2</end>
      <status>unmodified</status>
      <modifiedWord/>
      <trackRevisions>false</trackRevisions>
    </reviewItem>
    <reviewItem>
      <errorID>fc17a425-ffa6-4a29-b0a0-0ee6c0b870fb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3C8EBC38</paraID>
      <start>0</start>
      <end>2</end>
      <status>unmodified</status>
      <modifiedWord/>
      <trackRevisions>false</trackRevisions>
    </reviewItem>
    <reviewItem>
      <errorID>99354f5c-9d9f-494d-abb1-caab029b759d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5E9C43B5</paraID>
      <start>0</start>
      <end>2</end>
      <status>unmodified</status>
      <modifiedWord/>
      <trackRevisions>false</trackRevisions>
    </reviewItem>
    <reviewItem>
      <errorID>fd09d0d5-141e-4cad-9ca6-09799a671faf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67AF5B34</paraID>
      <start>0</start>
      <end>2</end>
      <status>unmodified</status>
      <modifiedWord/>
      <trackRevisions>false</trackRevisions>
    </reviewItem>
    <reviewItem>
      <errorID>fc210f89-da32-4419-a005-0f4d312f7b37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3B670B39</paraID>
      <start>0</start>
      <end>2</end>
      <status>unmodified</status>
      <modifiedWord/>
      <trackRevisions>false</trackRevisions>
    </reviewItem>
    <reviewItem>
      <errorID>bbf90d4c-85b3-4673-9132-b575b8fee9d5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4346F043</paraID>
      <start>0</start>
      <end>2</end>
      <status>unmodified</status>
      <modifiedWord/>
      <trackRevisions>false</trackRevisions>
    </reviewItem>
    <reviewItem>
      <errorID>2b7e26d0-72f2-4272-ad9b-907e03d63b3f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101607AA</paraID>
      <start>0</start>
      <end>2</end>
      <status>unmodified</status>
      <modifiedWord/>
      <trackRevisions>false</trackRevisions>
    </reviewItem>
    <reviewItem>
      <errorID>bcc7d028-8059-434c-bc6b-dbae1228c0cd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4AC63695</paraID>
      <start>0</start>
      <end>2</end>
      <status>unmodified</status>
      <modifiedWord/>
      <trackRevisions>false</trackRevisions>
    </reviewItem>
    <reviewItem>
      <errorID>0f4a03a5-54dc-435e-83bd-520c0d890726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459DFFCF</paraID>
      <start>0</start>
      <end>2</end>
      <status>unmodified</status>
      <modifiedWord/>
      <trackRevisions>false</trackRevisions>
    </reviewItem>
    <reviewItem>
      <errorID>89a5491c-2c00-43c1-8bd4-fd8f1a912071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7DEECE62</paraID>
      <start>0</start>
      <end>2</end>
      <status>unmodified</status>
      <modifiedWord/>
      <trackRevisions>false</trackRevisions>
    </reviewItem>
    <reviewItem>
      <errorID>3a29f0df-5261-48b8-b0a5-f9c664d992f3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16F63DFC</paraID>
      <start>0</start>
      <end>2</end>
      <status>unmodified</status>
      <modifiedWord/>
      <trackRevisions>false</trackRevisions>
    </reviewItem>
    <reviewItem>
      <errorID>e4522e4e-5f22-45f2-babc-855219a16b74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5DA4804F</paraID>
      <start>0</start>
      <end>2</end>
      <status>unmodified</status>
      <modifiedWord/>
      <trackRevisions>false</trackRevisions>
    </reviewItem>
    <reviewItem>
      <errorID>cbd4bdce-2ba1-4d55-90e6-436d80eab205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7488968B</paraID>
      <start>0</start>
      <end>2</end>
      <status>unmodified</status>
      <modifiedWord/>
      <trackRevisions>false</trackRevisions>
    </reviewItem>
    <reviewItem>
      <errorID>f3935745-2aa5-43bc-b7e9-818c50946090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4A675754</paraID>
      <start>0</start>
      <end>2</end>
      <status>unmodified</status>
      <modifiedWord/>
      <trackRevisions>false</trackRevisions>
    </reviewItem>
    <reviewItem>
      <errorID>c0b419dd-8808-4805-a9ac-933c407524f9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22B8023D</paraID>
      <start>0</start>
      <end>2</end>
      <status>unmodified</status>
      <modifiedWord/>
      <trackRevisions>false</trackRevisions>
    </reviewItem>
    <reviewItem>
      <errorID>47ff5e88-31b3-4e19-8306-2302a500a864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54A28D6A</paraID>
      <start>0</start>
      <end>2</end>
      <status>unmodified</status>
      <modifiedWord/>
      <trackRevisions>false</trackRevisions>
    </reviewItem>
    <reviewItem>
      <errorID>24be74c8-74fd-486f-9807-18bd14de494a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3F4DD296</paraID>
      <start>0</start>
      <end>2</end>
      <status>unmodified</status>
      <modifiedWord/>
      <trackRevisions>false</trackRevisions>
    </reviewItem>
    <reviewItem>
      <errorID>ec42d7ff-f075-473e-ba98-7a7b5cb6c5b0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6BB913EC</paraID>
      <start>0</start>
      <end>2</end>
      <status>unmodified</status>
      <modifiedWord/>
      <trackRevisions>false</trackRevisions>
    </reviewItem>
    <reviewItem>
      <errorID>0c65d90e-1848-4e95-9b31-a80eb79e929d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61FF2331</paraID>
      <start>0</start>
      <end>2</end>
      <status>unmodified</status>
      <modifiedWord/>
      <trackRevisions>false</trackRevisions>
    </reviewItem>
    <reviewItem>
      <errorID>2403d849-c41d-4170-87ee-83012a5cce32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7087A7C4</paraID>
      <start>0</start>
      <end>2</end>
      <status>unmodified</status>
      <modifiedWord/>
      <trackRevisions>false</trackRevisions>
    </reviewItem>
    <reviewItem>
      <errorID>0c0f6ba7-f472-4760-84bd-62cac6fd3012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74B26684</paraID>
      <start>0</start>
      <end>2</end>
      <status>unmodified</status>
      <modifiedWord/>
      <trackRevisions>false</trackRevisions>
    </reviewItem>
    <reviewItem>
      <errorID>47f2ccaa-8939-4dca-b262-010daab55b44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2C7D41AE</paraID>
      <start>0</start>
      <end>2</end>
      <status>unmodified</status>
      <modifiedWord/>
      <trackRevisions>false</trackRevisions>
    </reviewItem>
    <reviewItem>
      <errorID>3ad99160-e870-4a3c-bd8c-43dc94070fdc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14B00A2C</paraID>
      <start>0</start>
      <end>2</end>
      <status>unmodified</status>
      <modifiedWord/>
      <trackRevisions>false</trackRevisions>
    </reviewItem>
    <reviewItem>
      <errorID>f169fdcc-9eb9-44f6-9075-8dfcac051863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3497E5FF</paraID>
      <start>0</start>
      <end>2</end>
      <status>unmodified</status>
      <modifiedWord/>
      <trackRevisions>false</trackRevisions>
    </reviewItem>
    <reviewItem>
      <errorID>082c1386-62e5-4c62-8d96-0e5824aa2c35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26AA1E68</paraID>
      <start>0</start>
      <end>2</end>
      <status>unmodified</status>
      <modifiedWord/>
      <trackRevisions>false</trackRevisions>
    </reviewItem>
    <reviewItem>
      <errorID>a1420041-dd7c-468f-bba6-493cc1a88c46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4669FFEB</paraID>
      <start>0</start>
      <end>2</end>
      <status>unmodified</status>
      <modifiedWord/>
      <trackRevisions>false</trackRevisions>
    </reviewItem>
    <reviewItem>
      <errorID>713a494c-d5ba-43ff-9128-7c4401414f71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60F0E11D</paraID>
      <start>0</start>
      <end>2</end>
      <status>unmodified</status>
      <modifiedWord/>
      <trackRevisions>false</trackRevisions>
    </reviewItem>
    <reviewItem>
      <errorID>fadcde0a-631f-42ac-8417-b92e24f4f79e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7740DE0D</paraID>
      <start>0</start>
      <end>2</end>
      <status>unmodified</status>
      <modifiedWord/>
      <trackRevisions>false</trackRevisions>
    </reviewItem>
    <reviewItem>
      <errorID>9d2beeec-f352-4629-8e8f-e5e33b8237a2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5799B1C1</paraID>
      <start>0</start>
      <end>2</end>
      <status>unmodified</status>
      <modifiedWord/>
      <trackRevisions>false</trackRevisions>
    </reviewItem>
    <reviewItem>
      <errorID>94bd96a9-3ef6-4c7a-8f41-2c3658bc733b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45A4C172</paraID>
      <start>0</start>
      <end>2</end>
      <status>unmodified</status>
      <modifiedWord/>
      <trackRevisions>false</trackRevisions>
    </reviewItem>
    <reviewItem>
      <errorID>bbfa5c24-17f4-41e2-9c46-5a45b3333355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7AC5B19F</paraID>
      <start>0</start>
      <end>2</end>
      <status>unmodified</status>
      <modifiedWord/>
      <trackRevisions>false</trackRevisions>
    </reviewItem>
    <reviewItem>
      <errorID>056181e7-4432-4b4e-93d8-6ed1c6387fdc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5434E478</paraID>
      <start>0</start>
      <end>2</end>
      <status>unmodified</status>
      <modifiedWord/>
      <trackRevisions>false</trackRevisions>
    </reviewItem>
    <reviewItem>
      <errorID>728ecf3f-c9a0-4051-a80d-169bd3fb4280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39016AAB</paraID>
      <start>0</start>
      <end>2</end>
      <status>unmodified</status>
      <modifiedWord/>
      <trackRevisions>false</trackRevisions>
    </reviewItem>
    <reviewItem>
      <errorID>cc1b9c18-3759-49df-8194-2813da6f4ef2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D29B2D4</paraID>
      <start>0</start>
      <end>2</end>
      <status>unmodified</status>
      <modifiedWord/>
      <trackRevisions>false</trackRevisions>
    </reviewItem>
    <reviewItem>
      <errorID>96810c14-32fd-46ae-825a-5fadf3db2f3f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7F05266F</paraID>
      <start>0</start>
      <end>2</end>
      <status>unmodified</status>
      <modifiedWord/>
      <trackRevisions>false</trackRevisions>
    </reviewItem>
    <reviewItem>
      <errorID>e301632d-5862-4f69-8f1e-97fc8d20d595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32668DA2</paraID>
      <start>0</start>
      <end>3</end>
      <status>unmodified</status>
      <modifiedWord/>
      <trackRevisions>false</trackRevisions>
    </reviewItem>
    <reviewItem>
      <errorID>efd6bd6c-4019-41f0-8f60-bda542ef50d3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44735F1C</paraID>
      <start>0</start>
      <end>3</end>
      <status>unmodified</status>
      <modifiedWord/>
      <trackRevisions>false</trackRevisions>
    </reviewItem>
    <reviewItem>
      <errorID>0345d74d-1333-4c76-bd37-9b8921f9c627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680B7178</paraID>
      <start>0</start>
      <end>2</end>
      <status>unmodified</status>
      <modifiedWord/>
      <trackRevisions>false</trackRevisions>
    </reviewItem>
    <reviewItem>
      <errorID>623bbd41-4879-49bc-9be8-9af4a7ce851c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69A38A53</paraID>
      <start>0</start>
      <end>2</end>
      <status>unmodified</status>
      <modifiedWord/>
      <trackRevisions>false</trackRevisions>
    </reviewItem>
    <reviewItem>
      <errorID>c46db430-8e27-4d60-a5cd-fd136f97ba26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35F29F77</paraID>
      <start>0</start>
      <end>2</end>
      <status>unmodified</status>
      <modifiedWord/>
      <trackRevisions>false</trackRevisions>
    </reviewItem>
    <reviewItem>
      <errorID>981c4b9c-e10e-44e3-9c37-f352e233486f</errorID>
      <errorWord>即是</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35F29F77</paraID>
      <start>52</start>
      <end>54</end>
      <status>unmodified</status>
      <modifiedWord/>
      <trackRevisions>false</trackRevisions>
    </reviewItem>
    <reviewItem>
      <errorID>4886cb24-a365-4a23-9443-c916a5238488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515CDF7B</paraID>
      <start>0</start>
      <end>2</end>
      <status>unmodified</status>
      <modifiedWord/>
      <trackRevisions>false</trackRevisions>
    </reviewItem>
    <reviewItem>
      <errorID>6849f76b-02d5-4df8-862b-ad4e1f0ee95e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50B446F8</paraID>
      <start>0</start>
      <end>2</end>
      <status>unmodified</status>
      <modifiedWord/>
      <trackRevisions>false</trackRevisions>
    </reviewItem>
    <reviewItem>
      <errorID>c0c86da7-4472-46b7-8471-d43341edbe91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48D680D8</paraID>
      <start>0</start>
      <end>2</end>
      <status>unmodified</status>
      <modifiedWord/>
      <trackRevisions>false</trackRevisions>
    </reviewItem>
    <reviewItem>
      <errorID>e583a6d2-dc04-4ce4-b94c-e4d92ce5c13a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68AB802</paraID>
      <start>0</start>
      <end>2</end>
      <status>unmodified</status>
      <modifiedWord/>
      <trackRevisions>false</trackRevisions>
    </reviewItem>
    <reviewItem>
      <errorID>7a0ca6d5-b6f9-4fe0-a72c-8d58cbb6eeaf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1814E277</paraID>
      <start>0</start>
      <end>2</end>
      <status>unmodified</status>
      <modifiedWord/>
      <trackRevisions>false</trackRevisions>
    </reviewItem>
    <reviewItem>
      <errorID>e9cdf850-3c51-45b1-aaee-d9e04849933b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3AF7A5D0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0393985-366D-4C4E-BCD4-9D677FD62F1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盛晓蓉</cp:lastModifiedBy>
  <cp:revision>30</cp:revision>
  <dcterms:created xsi:type="dcterms:W3CDTF">2021-12-24T05:09:00Z</dcterms:created>
  <dcterms:modified xsi:type="dcterms:W3CDTF">2026-05-08T03:09:20Z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E8FA64BA929F4AE5AFD0C6CBA00C806B_13</vt:lpwstr>
  </property>
  <property fmtid="{D5CDD505-2E9C-101B-9397-08002B2CF9AE}" pid="4" name="KSOTemplateDocerSaveRecord">
    <vt:lpwstr>eyJoZGlkIjoiNDM0OThkOTZkZDQxYTM1ODJiNzIyOGE4MTdhZTZiNjciLCJ1c2VySWQiOiIzMjgwNzUwMDIifQ==</vt:lpwstr>
  </property>
</Properties>
</file>