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35393621"/>
      <w:r/>
      <w:bookmarkStart w:id="1" w:name="_Toc28359002"/>
      <w:r/>
      <w:bookmarkStart w:id="2" w:name="_Toc28359079"/>
      <w:r/>
      <w:bookmarkStart w:id="3" w:name="_Toc35393790"/>
      <w:r/>
      <w:bookmarkStart w:id="4" w:name="_Hlk24379207"/>
      <w:r>
        <w:rPr>
          <w:rFonts w:hint="eastAsia" w:ascii="宋体" w:hAnsi="宋体" w:cs="宋体"/>
          <w:color w:val="auto"/>
          <w:sz w:val="24"/>
          <w:szCs w:val="24"/>
          <w:highlight w:val="none"/>
        </w:rPr>
        <w:t xml:space="preserve">项目概况</w:t>
      </w:r>
      <w:r/>
    </w:p>
    <w:p>
      <w:pPr>
        <w:ind w:firstLine="480"/>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唯亭治安联防队道路技防维护</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lang w:eastAsia="zh-CN"/>
        </w:rPr>
        <w:t xml:space="preserve">日</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JSZC-320591-SZWK-G2026-0109</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bookmarkEnd w:id="4"/>
      <w:r>
        <w:rPr>
          <w:rFonts w:hint="eastAsia" w:ascii="宋体" w:hAnsi="宋体" w:cs="宋体"/>
          <w:color w:val="auto"/>
          <w:sz w:val="24"/>
          <w:szCs w:val="24"/>
          <w:highlight w:val="none"/>
          <w:lang w:eastAsia="zh-CN"/>
        </w:rPr>
        <w:t xml:space="preserve">唯亭治安联防队道路技防维护</w:t>
      </w:r>
      <w:r/>
    </w:p>
    <w:p>
      <w:pPr>
        <w:ind w:firstLine="480"/>
        <w:rPr>
          <w:rFonts w:hint="eastAsia" w:ascii="宋体" w:hAnsi="宋体" w:eastAsia="宋体" w:cs="宋体"/>
          <w:color w:val="auto"/>
          <w:sz w:val="24"/>
          <w:highlight w:val="none"/>
          <w:lang w:eastAsia="zh-CN"/>
        </w:rPr>
      </w:pPr>
      <w:r/>
      <w:bookmarkStart w:id="5" w:name="_Hlk98231672"/>
      <w:r>
        <w:rPr>
          <w:rFonts w:hint="eastAsia" w:ascii="宋体" w:hAnsi="宋体" w:cs="宋体" w:eastAsiaTheme="minorEastAsia"/>
          <w:color w:val="auto"/>
          <w:sz w:val="24"/>
          <w:highlight w:val="none"/>
        </w:rPr>
        <w:t xml:space="preserve">预算</w:t>
      </w:r>
      <w:r>
        <w:rPr>
          <w:rFonts w:hint="eastAsia" w:ascii="宋体" w:hAnsi="宋体" w:cs="宋体" w:eastAsiaTheme="minorEastAsia"/>
          <w:color w:val="auto"/>
          <w:sz w:val="24"/>
          <w:highlight w:val="none"/>
          <w:lang w:val="en-US" w:eastAsia="zh-CN"/>
        </w:rPr>
        <w:t xml:space="preserve">总</w:t>
      </w:r>
      <w:r>
        <w:rPr>
          <w:rFonts w:hint="eastAsia" w:ascii="宋体" w:hAnsi="宋体" w:cs="宋体" w:eastAsiaTheme="minorEastAsia"/>
          <w:color w:val="auto"/>
          <w:sz w:val="24"/>
          <w:highlight w:val="none"/>
        </w:rPr>
        <w:t xml:space="preserve">金额：</w:t>
      </w:r>
      <w:r>
        <w:rPr>
          <w:rFonts w:hint="eastAsia" w:ascii="宋体" w:hAnsi="宋体" w:cs="宋体"/>
          <w:color w:val="auto"/>
          <w:sz w:val="24"/>
          <w:highlight w:val="none"/>
          <w:lang w:eastAsia="zh-CN"/>
        </w:rPr>
        <w:t xml:space="preserve">254.34万元</w:t>
      </w:r>
      <w:r/>
    </w:p>
    <w:p>
      <w:pPr>
        <w:ind w:firstLine="480"/>
        <w:rPr>
          <w:rFonts w:hint="eastAsia" w:ascii="宋体" w:hAnsi="宋体" w:cs="宋体"/>
          <w:color w:val="auto"/>
          <w:sz w:val="24"/>
          <w:szCs w:val="24"/>
          <w:highlight w:val="none"/>
        </w:rPr>
      </w:pPr>
      <w:r>
        <w:rPr>
          <w:rFonts w:hint="eastAsia" w:ascii="宋体" w:hAnsi="宋体" w:cs="宋体" w:eastAsiaTheme="minorEastAsia"/>
          <w:color w:val="auto"/>
          <w:sz w:val="24"/>
          <w:highlight w:val="none"/>
        </w:rPr>
        <w:t xml:space="preserve">最高限价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250.02万元</w:t>
      </w:r>
      <w:bookmarkEnd w:id="5"/>
      <w:r/>
      <w:r/>
    </w:p>
    <w:p>
      <w:pPr>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w:t>
      </w:r>
      <w:r>
        <w:rPr>
          <w:rFonts w:hint="eastAsia" w:ascii="宋体" w:hAnsi="宋体" w:eastAsia="宋体" w:cs="宋体"/>
          <w:color w:val="auto"/>
          <w:sz w:val="24"/>
          <w:szCs w:val="24"/>
          <w:highlight w:val="none"/>
          <w:lang w:val="en-US" w:eastAsia="zh-CN" w:bidi="ar-SA"/>
        </w:rPr>
        <w:t xml:space="preserve">需求</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p>
    <w:p>
      <w:pPr>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本维保项目主要涉及唯亭辖区主要道路和重点部位区域（包括模拟监控点位、高清监控点位、机房设备、屏幕墙显示器等）维保等，涉及高清、模拟监控系统、小区出入口人像及车辆抓拍系统。</w:t>
      </w:r>
      <w:r/>
    </w:p>
    <w:p>
      <w:pPr>
        <w:ind w:firstLine="480"/>
        <w:jc w:val="left"/>
        <w:rPr>
          <w:rFonts w:hint="eastAsia" w:ascii="宋体" w:hAnsi="宋体" w:cs="宋体"/>
          <w:color w:val="auto"/>
          <w:sz w:val="24"/>
          <w:szCs w:val="24"/>
          <w:highlight w:val="none"/>
        </w:rPr>
      </w:pPr>
      <w:r>
        <w:rPr>
          <w:rFonts w:hint="eastAsia" w:ascii="宋体" w:hAnsi="宋体" w:cs="宋体" w:eastAsiaTheme="minorEastAsia"/>
          <w:color w:val="auto"/>
          <w:sz w:val="24"/>
          <w:highlight w:val="none"/>
        </w:rPr>
        <w:t xml:space="preserve">合同履行期限：</w:t>
      </w:r>
      <w:bookmarkStart w:id="6" w:name="OLE_LINK17"/>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年</w:t>
      </w:r>
      <w:r>
        <w:rPr>
          <w:rFonts w:hint="eastAsia" w:ascii="宋体" w:hAnsi="宋体"/>
          <w:color w:val="auto"/>
          <w:sz w:val="24"/>
          <w:szCs w:val="24"/>
          <w:highlight w:val="none"/>
          <w:lang w:eastAsia="zh-CN"/>
        </w:rPr>
        <w:t xml:space="preserve">，自202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日至202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lang w:eastAsia="zh-CN"/>
        </w:rPr>
        <w:t xml:space="preserve">日止</w:t>
      </w:r>
      <w:r>
        <w:rPr>
          <w:rFonts w:hint="eastAsia" w:ascii="宋体" w:hAnsi="宋体" w:cs="宋体" w:eastAsiaTheme="minorEastAsia"/>
          <w:color w:val="auto"/>
          <w:sz w:val="24"/>
          <w:highlight w:val="none"/>
        </w:rPr>
        <w:t xml:space="preserve">。</w:t>
      </w:r>
      <w:bookmarkEnd w:id="6"/>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jc w:val="left"/>
        <w:rPr>
          <w:rFonts w:hint="eastAsia" w:ascii="宋体" w:hAnsi="宋体" w:cs="宋体"/>
          <w:b/>
          <w:bCs/>
          <w:color w:val="auto"/>
          <w:sz w:val="24"/>
          <w:szCs w:val="24"/>
          <w:highlight w:val="none"/>
        </w:rPr>
      </w:pPr>
      <w:r>
        <w:rPr>
          <w:rFonts w:hint="eastAsia" w:ascii="宋体" w:hAnsi="宋体" w:eastAsia="宋体" w:cs="宋体"/>
          <w:b/>
          <w:bCs/>
          <w:color w:val="auto"/>
          <w:sz w:val="24"/>
          <w:highlight w:val="none"/>
        </w:rPr>
        <w:t xml:space="preserve">本项目为非专门面向中小企业采购项目，所属行业为软件和信息技术服务业</w:t>
      </w:r>
      <w:r>
        <w:rPr>
          <w:rFonts w:hint="eastAsia" w:ascii="宋体" w:hAnsi="宋体" w:eastAsia="宋体" w:cs="宋体"/>
          <w:b/>
          <w:bCs/>
          <w:color w:val="auto"/>
          <w:sz w:val="24"/>
          <w:highlight w:val="none"/>
          <w:lang w:eastAsia="zh-CN"/>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w:t>
      </w:r>
      <w:r>
        <w:rPr>
          <w:rFonts w:hint="eastAsia" w:ascii="宋体" w:hAnsi="宋体"/>
          <w:color w:val="auto"/>
          <w:sz w:val="24"/>
          <w:highlight w:val="none"/>
        </w:rPr>
        <w:t xml:space="preserve">自公告发布之日起五个工作日</w:t>
      </w:r>
      <w:r>
        <w:rPr>
          <w:rFonts w:ascii="宋体" w:hAnsi="宋体"/>
          <w:color w:val="auto"/>
          <w:sz w:val="24"/>
          <w:highlight w:val="none"/>
        </w:rPr>
        <w:t xml:space="preserve">（北京时间）</w:t>
      </w:r>
      <w:r>
        <w:rPr>
          <w:rFonts w:hint="eastAsia" w:ascii="宋体" w:hAnsi="宋体"/>
          <w:color w:val="auto"/>
          <w:sz w:val="24"/>
          <w:highlight w:val="none"/>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3.方式：网上</w:t>
      </w:r>
      <w:r>
        <w:rPr>
          <w:rFonts w:hint="eastAsia" w:ascii="宋体" w:hAnsi="宋体" w:cs="宋体"/>
          <w:color w:val="auto"/>
          <w:sz w:val="24"/>
          <w:szCs w:val="24"/>
          <w:highlight w:val="none"/>
        </w:rPr>
        <w:t xml:space="preserve">获取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w:t>
      </w:r>
      <w:r>
        <w:rPr>
          <w:rFonts w:hint="eastAsia" w:ascii="宋体" w:hAnsi="宋体" w:eastAsia="宋体" w:cs="宋体"/>
          <w:color w:val="auto"/>
          <w:sz w:val="24"/>
          <w:szCs w:val="24"/>
          <w:highlight w:val="none"/>
        </w:rPr>
        <w:t xml:space="preserve">苏省政府采购数字证书（供应商）数字证书CA及电子签章办理指南》。苏州现场办理地址：</w:t>
      </w:r>
      <w:r>
        <w:rPr>
          <w:rFonts w:hint="default" w:ascii="宋体" w:hAnsi="宋体" w:eastAsia="宋体" w:cs="宋体"/>
          <w:color w:val="auto"/>
          <w:sz w:val="24"/>
          <w:szCs w:val="24"/>
          <w:highlight w:val="none"/>
        </w:rPr>
        <w:t xml:space="preserve">苏州市高新区邓尉路105号狮山科技馆1楼服务大厅政府采购CA办理窗口</w:t>
      </w:r>
      <w:r>
        <w:rPr>
          <w:rFonts w:hint="eastAsia" w:ascii="宋体" w:hAnsi="宋体" w:eastAsia="宋体" w:cs="宋体"/>
          <w:color w:val="auto"/>
          <w:sz w:val="24"/>
          <w:szCs w:val="24"/>
          <w:highlight w:val="none"/>
          <w:lang w:eastAsia="zh-CN"/>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（2）登录报名</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（3）在网上报名过程中如有疑问，请及时联系：</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9点30分（北京时间），逾期递交（上传）的投标文件将被拒绝</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9点30分（北京时间）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9点30分（北京时间）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w:t>
      </w:r>
      <w:r>
        <w:rPr>
          <w:rFonts w:hint="eastAsia" w:ascii="宋体" w:hAnsi="宋体" w:eastAsia="宋体" w:cs="宋体"/>
          <w:color w:val="auto"/>
          <w:sz w:val="24"/>
          <w:szCs w:val="24"/>
          <w:highlight w:val="none"/>
        </w:rPr>
        <w:t xml:space="preserve">141号）的规定执行。 </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2、监督电话：0512-69996857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0512-66681110。</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3、本次采购的相关信息刊登在中国政府采购网、江苏政府采购网以及苏州市政府采购网。</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苏州工业园区唯亭街道办事处</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苏州工业园区展业路18号</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王红</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 xml:space="preserve">18051113216</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联系方式：0512-65158848</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801</w:t>
      </w:r>
      <w:r>
        <w:rPr>
          <w:rFonts w:hint="eastAsia" w:ascii="宋体" w:hAnsi="宋体" w:cs="宋体"/>
          <w:color w:val="auto"/>
          <w:sz w:val="24"/>
          <w:szCs w:val="24"/>
          <w:highlight w:val="none"/>
          <w:lang w:val="en-US" w:eastAsia="zh-CN"/>
        </w:rPr>
        <w:t xml:space="preserve">6</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周依雯</w:t>
      </w:r>
      <w:r>
        <w:rPr>
          <w:rFonts w:hint="eastAsia" w:ascii="宋体" w:hAnsi="宋体" w:cs="宋体"/>
          <w:color w:val="auto"/>
          <w:sz w:val="24"/>
          <w:szCs w:val="24"/>
          <w:highlight w:val="none"/>
        </w:rPr>
        <w:t xml:space="preserve">（项目负责人）、</w:t>
      </w:r>
      <w:r>
        <w:rPr>
          <w:rFonts w:hint="eastAsia" w:ascii="宋体" w:hAnsi="宋体" w:cs="宋体"/>
          <w:color w:val="auto"/>
          <w:sz w:val="24"/>
          <w:szCs w:val="24"/>
          <w:highlight w:val="none"/>
          <w:lang w:eastAsia="zh-CN"/>
        </w:rPr>
        <w:t xml:space="preserve">齐一豪</w:t>
      </w:r>
      <w:r>
        <w:rPr>
          <w:rFonts w:hint="eastAsia" w:ascii="宋体" w:hAnsi="宋体" w:cs="宋体"/>
          <w:color w:val="auto"/>
          <w:sz w:val="24"/>
          <w:szCs w:val="24"/>
          <w:highlight w:val="none"/>
        </w:rPr>
        <w:t xml:space="preserve">、李东</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0512-65158848</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zh-CN"/>
        </w:rPr>
        <w:t xml:space="preserve">801</w:t>
      </w:r>
      <w:r>
        <w:rPr>
          <w:rFonts w:hint="eastAsia" w:ascii="宋体" w:hAnsi="宋体" w:cs="宋体"/>
          <w:bCs/>
          <w:color w:val="auto"/>
          <w:sz w:val="24"/>
          <w:szCs w:val="24"/>
          <w:highlight w:val="none"/>
          <w:lang w:val="en-US" w:eastAsia="zh-CN"/>
        </w:rPr>
        <w:t xml:space="preserve">6</w:t>
      </w:r>
      <w:r/>
    </w:p>
    <w:p>
      <w:pPr>
        <w:pStyle w:val="78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85"/>
        <w:jc w:val="center"/>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JSZC-320591-SZWK-G2026-0109</w:t>
      </w:r>
      <w:r>
        <w:rPr>
          <w:color w:val="auto"/>
          <w:sz w:val="30"/>
          <w:szCs w:val="20"/>
          <w:highlight w:val="none"/>
        </w:rPr>
        <w:t xml:space="preserve">号</w:t>
      </w:r>
      <w:r/>
    </w:p>
    <w:p>
      <w:pPr>
        <w:ind w:firstLine="1500"/>
        <w:jc w:val="left"/>
        <w:spacing w:line="360" w:lineRule="auto"/>
        <w:widowControl/>
        <w:rPr>
          <w:rFonts w:hint="eastAsia" w:eastAsia="宋体"/>
          <w:color w:val="auto"/>
          <w:sz w:val="30"/>
          <w:szCs w:val="20"/>
          <w:highlight w:val="none"/>
          <w:lang w:eastAsia="zh-CN"/>
        </w:rPr>
      </w:pPr>
      <w:r>
        <w:rPr>
          <w:rFonts w:hint="eastAsia"/>
          <w:color w:val="auto"/>
          <w:sz w:val="30"/>
          <w:szCs w:val="20"/>
          <w:highlight w:val="none"/>
        </w:rPr>
        <w:t xml:space="preserve">采购项目：</w:t>
      </w:r>
      <w:r>
        <w:rPr>
          <w:rFonts w:hint="eastAsia"/>
          <w:color w:val="auto"/>
          <w:sz w:val="30"/>
          <w:szCs w:val="20"/>
          <w:highlight w:val="none"/>
          <w:lang w:eastAsia="zh-CN"/>
        </w:rPr>
        <w:t xml:space="preserve">唯亭治安联防队道路技防维护</w:t>
      </w:r>
      <w:r/>
    </w:p>
    <w:p>
      <w:pPr>
        <w:ind w:firstLine="1500"/>
        <w:jc w:val="left"/>
        <w:spacing w:line="360" w:lineRule="auto"/>
        <w:widowControl/>
        <w:rPr>
          <w:rFonts w:hint="eastAsia" w:eastAsia="宋体"/>
          <w:color w:val="auto"/>
          <w:sz w:val="30"/>
          <w:szCs w:val="20"/>
          <w:highlight w:val="none"/>
          <w:lang w:eastAsia="zh-CN"/>
        </w:rPr>
      </w:pPr>
      <w:r>
        <w:rPr>
          <w:rFonts w:hint="eastAsia"/>
          <w:color w:val="auto"/>
          <w:sz w:val="30"/>
          <w:szCs w:val="20"/>
          <w:highlight w:val="none"/>
        </w:rPr>
        <w:t xml:space="preserve">采购单位：</w:t>
      </w:r>
      <w:r>
        <w:rPr>
          <w:rFonts w:hint="eastAsia"/>
          <w:color w:val="auto"/>
          <w:sz w:val="30"/>
          <w:szCs w:val="20"/>
          <w:highlight w:val="none"/>
          <w:lang w:eastAsia="zh-CN"/>
        </w:rPr>
        <w:t xml:space="preserve">苏州工业园区唯亭街道办事处</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二〇二六年</w:t>
      </w:r>
      <w:r>
        <w:rPr>
          <w:rFonts w:hint="eastAsia"/>
          <w:color w:val="auto"/>
          <w:sz w:val="30"/>
          <w:szCs w:val="20"/>
          <w:highlight w:val="none"/>
          <w:lang w:val="en-US" w:eastAsia="zh-CN"/>
        </w:rPr>
        <w:t xml:space="preserve">五</w:t>
      </w:r>
      <w:r>
        <w:rPr>
          <w:rFonts w:hint="eastAsia"/>
          <w:color w:val="auto"/>
          <w:sz w:val="30"/>
          <w:szCs w:val="20"/>
          <w:highlight w:val="none"/>
        </w:rPr>
        <w:t xml:space="preserve">月</w:t>
      </w:r>
      <w:r/>
    </w:p>
    <w:p>
      <w:pPr>
        <w:jc w:val="center"/>
        <w:spacing w:line="360" w:lineRule="auto"/>
        <w:widowControl/>
        <w:rPr>
          <w:rFonts w:hint="eastAsia" w:ascii="宋体" w:hAnsi="宋体"/>
          <w:bCs/>
          <w:color w:val="auto"/>
          <w:sz w:val="30"/>
          <w:szCs w:val="20"/>
          <w:highlight w:val="none"/>
        </w:rPr>
      </w:pPr>
      <w:r>
        <w:rPr>
          <w:rFonts w:hint="eastAsia" w:ascii="宋体" w:hAnsi="宋体"/>
          <w:bCs/>
          <w:color w:val="auto"/>
          <w:sz w:val="30"/>
          <w:szCs w:val="20"/>
          <w:highlight w:val="none"/>
        </w:rPr>
      </w:r>
      <w:r/>
    </w:p>
    <w:p>
      <w:pPr>
        <w:jc w:val="left"/>
        <w:widowControl/>
        <w:rPr>
          <w:rFonts w:hint="eastAsia" w:ascii="宋体" w:hAnsi="宋体"/>
          <w:bCs/>
          <w:color w:val="auto"/>
          <w:sz w:val="30"/>
          <w:szCs w:val="20"/>
          <w:highlight w:val="none"/>
        </w:rPr>
      </w:pPr>
      <w:r>
        <w:rPr>
          <w:rFonts w:hint="eastAsia" w:ascii="宋体" w:hAnsi="宋体"/>
          <w:bCs/>
          <w:color w:val="auto"/>
          <w:sz w:val="30"/>
          <w:szCs w:val="20"/>
          <w:highlight w:val="none"/>
        </w:rPr>
      </w:r>
      <w:r/>
    </w:p>
    <w:p>
      <w:pPr>
        <w:jc w:val="left"/>
        <w:widowControl/>
        <w:rPr>
          <w:rFonts w:hint="eastAsia" w:ascii="宋体" w:hAnsi="宋体"/>
          <w:b/>
          <w:color w:val="auto"/>
          <w:sz w:val="52"/>
          <w:szCs w:val="20"/>
          <w:highlight w:val="none"/>
        </w:rPr>
      </w:pPr>
      <w:r/>
      <w:bookmarkStart w:id="7" w:name="_Hlk114583521"/>
      <w:r>
        <w:rPr>
          <w:rFonts w:ascii="宋体" w:hAnsi="宋体"/>
          <w:b/>
          <w:color w:val="auto"/>
          <w:sz w:val="52"/>
          <w:szCs w:val="20"/>
          <w:highlight w:val="none"/>
        </w:rPr>
        <w:br w:type="page" w:clear="all"/>
      </w:r>
      <w:r/>
    </w:p>
    <w:p>
      <w:pPr>
        <w:ind w:firstLine="420"/>
        <w:jc w:val="center"/>
        <w:widowControl/>
        <w:rPr>
          <w:rFonts w:hint="eastAsia" w:ascii="宋体" w:hAnsi="宋体"/>
          <w:b/>
          <w:color w:val="auto"/>
          <w:sz w:val="52"/>
          <w:szCs w:val="20"/>
          <w:highlight w:val="none"/>
        </w:rPr>
      </w:pPr>
      <w:r>
        <w:rPr>
          <w:rFonts w:hint="eastAsia" w:ascii="宋体" w:hAnsi="宋体"/>
          <w:b/>
          <w:color w:val="auto"/>
          <w:sz w:val="52"/>
          <w:szCs w:val="20"/>
          <w:highlight w:val="none"/>
        </w:rPr>
        <w:t xml:space="preserve">目    录</w:t>
      </w:r>
      <w:r/>
    </w:p>
    <w:p>
      <w:pPr>
        <w:jc w:val="center"/>
        <w:widowControl/>
        <w:rPr>
          <w:rFonts w:hint="eastAsia" w:ascii="宋体" w:hAnsi="宋体"/>
          <w:b/>
          <w:color w:val="auto"/>
          <w:sz w:val="36"/>
          <w:szCs w:val="20"/>
          <w:highlight w:val="none"/>
        </w:rPr>
      </w:pPr>
      <w:r>
        <w:rPr>
          <w:rFonts w:hint="eastAsia" w:ascii="宋体" w:hAnsi="宋体"/>
          <w:b/>
          <w:color w:val="auto"/>
          <w:sz w:val="36"/>
          <w:szCs w:val="20"/>
          <w:highlight w:val="none"/>
        </w:rPr>
      </w:r>
      <w:r/>
    </w:p>
    <w:p>
      <w:pPr>
        <w:jc w:val="left"/>
        <w:spacing w:line="38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bookmarkEnd w:id="7"/>
      <w:r/>
      <w:r/>
    </w:p>
    <w:p>
      <w:pPr>
        <w:pStyle w:val="769"/>
        <w:rPr>
          <w:rFonts w:hint="eastAsia" w:ascii="宋体" w:hAnsi="宋体"/>
          <w:color w:val="auto"/>
          <w:sz w:val="36"/>
          <w:szCs w:val="24"/>
          <w:highlight w:val="none"/>
        </w:rPr>
      </w:pPr>
      <w:r>
        <w:rPr>
          <w:rFonts w:hint="eastAsia" w:ascii="宋体" w:hAnsi="宋体"/>
          <w:color w:val="auto"/>
          <w:sz w:val="36"/>
          <w:szCs w:val="24"/>
          <w:highlight w:val="none"/>
        </w:rPr>
      </w:r>
      <w:r/>
    </w:p>
    <w:p>
      <w:pPr>
        <w:jc w:val="center"/>
        <w:spacing w:before="50" w:line="400" w:lineRule="exact"/>
        <w:widowControl/>
        <w:rPr>
          <w:rFonts w:hint="eastAsia"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hint="eastAsia"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764"/>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苏州工业园区唯亭街道办事处</w:t>
            </w:r>
            <w:r/>
          </w:p>
          <w:p>
            <w:pPr>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联系人：王红</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zh-CN"/>
              </w:rPr>
              <w:t xml:space="preserve">联系电话：18051113216</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rPr>
            </w:pPr>
            <w:r>
              <w:rPr>
                <w:rFonts w:hint="eastAsia" w:cs="宋体" w:asciiTheme="minorEastAsia" w:hAnsiTheme="minorEastAsia"/>
                <w:color w:val="auto"/>
                <w:szCs w:val="21"/>
                <w:highlight w:val="none"/>
                <w:lang w:eastAsia="zh-CN"/>
              </w:rPr>
              <w:t xml:space="preserve">JSZC-320591-SZWK-G2026-0109</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eastAsia="宋体"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 xml:space="preserve">唯亭治安联防队道路技防维护</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color w:val="auto"/>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电话：0512-65158848转801</w:t>
            </w:r>
            <w:r>
              <w:rPr>
                <w:rFonts w:hint="eastAsia" w:cs="宋体" w:asciiTheme="minorEastAsia" w:hAnsiTheme="minorEastAsia" w:eastAsiaTheme="minorEastAsia"/>
                <w:color w:val="auto"/>
                <w:szCs w:val="21"/>
                <w:highlight w:val="none"/>
                <w:lang w:val="en-US" w:eastAsia="zh-CN"/>
              </w:rPr>
              <w:t xml:space="preserve">6</w:t>
            </w:r>
            <w:r>
              <w:rPr>
                <w:rFonts w:hint="eastAsia" w:cs="宋体" w:asciiTheme="minorEastAsia" w:hAnsiTheme="minorEastAsia" w:eastAsiaTheme="minorEastAsia"/>
                <w:color w:val="auto"/>
                <w:szCs w:val="21"/>
                <w:highlight w:val="none"/>
                <w:lang w:val="zh-CN"/>
              </w:rPr>
              <w:t xml:space="preserve">  </w:t>
            </w:r>
            <w:r/>
          </w:p>
          <w:p>
            <w:pPr>
              <w:spacing w:line="40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联系人：周依雯</w:t>
            </w: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eastAsia="zh-CN"/>
              </w:rPr>
              <w:t xml:space="preserve">齐一豪</w:t>
            </w:r>
            <w:r>
              <w:rPr>
                <w:rFonts w:hint="eastAsia" w:cs="宋体" w:asciiTheme="minorEastAsia" w:hAnsiTheme="minorEastAsia" w:eastAsiaTheme="minorEastAsia"/>
                <w:color w:val="auto"/>
                <w:szCs w:val="21"/>
                <w:highlight w:val="none"/>
              </w:rPr>
              <w:t xml:space="preserve">、李东</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网上报名时间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rPr>
                <w:rFonts w:hint="eastAsia" w:cs="宋体" w:asciiTheme="minorEastAsia" w:hAnsi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自公告发布之日起</w:t>
            </w:r>
            <w:r>
              <w:rPr>
                <w:rFonts w:hint="eastAsia" w:cs="宋体" w:asciiTheme="minorEastAsia" w:hAnsiTheme="minorEastAsia"/>
                <w:color w:val="auto"/>
                <w:szCs w:val="21"/>
                <w:highlight w:val="none"/>
              </w:rPr>
              <w:t xml:space="preserve">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投标人对采购文件如有疑问，请按网上报名相关流程提出。</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lang w:val="zh-CN"/>
              </w:rPr>
            </w:pPr>
            <w:r>
              <w:rPr>
                <w:rFonts w:hint="eastAsia" w:ascii="宋体" w:hAnsi="宋体"/>
                <w:color w:val="auto"/>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ascii="宋体" w:hAnsi="宋体"/>
                <w:b/>
                <w:bCs/>
                <w:color w:val="auto"/>
                <w:szCs w:val="21"/>
                <w:highlight w:val="none"/>
                <w:shd w:val="clear" w:color="auto" w:fill="ffffff"/>
              </w:rPr>
              <w:t xml:space="preserve">可提供符合《关于在全省政府采购领域推行电子履约保函（保险）的通知》（苏财购〔2023〕150 号）要求的电子履约保函</w:t>
            </w:r>
            <w:r>
              <w:rPr>
                <w:rFonts w:hint="eastAsia" w:ascii="宋体" w:hAnsi="宋体"/>
                <w:color w:val="auto"/>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b/>
                <w:bCs/>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2026年</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lang w:val="zh-CN"/>
              </w:rPr>
              <w:t xml:space="preserve">月</w:t>
            </w:r>
            <w:r>
              <w:rPr>
                <w:rFonts w:hint="eastAsia" w:asciiTheme="minorEastAsia" w:hAnsiTheme="minorEastAsia" w:eastAsiaTheme="minorEastAsia"/>
                <w:color w:val="auto"/>
                <w:szCs w:val="21"/>
                <w:highlight w:val="none"/>
                <w:lang w:val="en-US" w:eastAsia="zh-CN"/>
              </w:rPr>
              <w:t xml:space="preserve">8</w:t>
            </w:r>
            <w:r>
              <w:rPr>
                <w:rFonts w:hint="eastAsia" w:asciiTheme="minorEastAsia" w:hAnsiTheme="minorEastAsia" w:eastAsiaTheme="minorEastAsia"/>
                <w:color w:val="auto"/>
                <w:szCs w:val="21"/>
                <w:highlight w:val="none"/>
                <w:lang w:val="zh-CN"/>
              </w:rPr>
              <w:t xml:space="preserve">日</w:t>
            </w:r>
            <w:r>
              <w:rPr>
                <w:rFonts w:hint="eastAsia" w:asciiTheme="minorEastAsia" w:hAnsi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点</w:t>
            </w:r>
            <w:r>
              <w:rPr>
                <w:rFonts w:hint="eastAsia" w:asciiTheme="minorEastAsia" w:hAnsi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asciiTheme="minorEastAsia" w:hAnsiTheme="minorEastAsia" w:eastAsiaTheme="minorEastAsia"/>
                <w:color w:val="auto"/>
                <w:szCs w:val="21"/>
                <w:highlight w:val="none"/>
                <w:lang w:val="zh-CN"/>
              </w:rPr>
              <w:t xml:space="preserve">2026年</w:t>
            </w: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lang w:val="zh-CN"/>
              </w:rPr>
              <w:t xml:space="preserve">月</w:t>
            </w:r>
            <w:r>
              <w:rPr>
                <w:rFonts w:hint="eastAsia" w:asciiTheme="minorEastAsia" w:hAnsiTheme="minorEastAsia" w:eastAsiaTheme="minorEastAsia"/>
                <w:color w:val="auto"/>
                <w:szCs w:val="21"/>
                <w:highlight w:val="none"/>
                <w:lang w:val="en-US" w:eastAsia="zh-CN"/>
              </w:rPr>
              <w:t xml:space="preserve">8</w:t>
            </w:r>
            <w:r>
              <w:rPr>
                <w:rFonts w:hint="eastAsia" w:asciiTheme="minorEastAsia" w:hAnsiTheme="minorEastAsia" w:eastAsiaTheme="minorEastAsia"/>
                <w:color w:val="auto"/>
                <w:szCs w:val="21"/>
                <w:highlight w:val="none"/>
                <w:lang w:val="zh-CN"/>
              </w:rPr>
              <w:t xml:space="preserve">日</w:t>
            </w:r>
            <w:r>
              <w:rPr>
                <w:rFonts w:hint="eastAsia" w:asciiTheme="minorEastAsia" w:hAnsi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点</w:t>
            </w:r>
            <w:r>
              <w:rPr>
                <w:rFonts w:hint="eastAsia" w:asciiTheme="minorEastAsia" w:hAnsi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lang w:val="zh-CN"/>
              </w:rPr>
              <w:t xml:space="preserve">苏州工业园区星塘大厦3F苏州工业园区公共资源交易中心（具体开标室见服务大厅显示屏）</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（1）收取原因：本项目预算金额包含代理费，根据代理协议本项目的代理费由中标人支付。</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（2）收取方式：领取中标通知书时中标人向采购代理机构一次性支付代理费。</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（3）收取标准：按预算总金额的如下比例差额定率累进法计算代理费总收取额。</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100万元（含）以下部分1.5%</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100万元~ 500万元（含）部分1.1%</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500万元~ 1000万元（含）部分0.8%</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收取依据：《苏州市级政府采购代理服务收费公告信息表第一批》（苏财购告【2016】31号）</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服务费交纳账户：苏州市卫康招投标咨询服务有限公司工业园区分公司</w:t>
            </w:r>
            <w:r/>
          </w:p>
          <w:p>
            <w:pPr>
              <w:spacing w:line="44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账号：1102020209200836053</w:t>
            </w:r>
            <w:r/>
          </w:p>
          <w:p>
            <w:pPr>
              <w:spacing w:line="440" w:lineRule="exact"/>
              <w:rPr>
                <w:rFonts w:hint="eastAsia" w:ascii="宋体" w:hAnsi="宋体"/>
                <w:color w:val="auto"/>
                <w:szCs w:val="21"/>
                <w:highlight w:val="none"/>
              </w:rPr>
            </w:pPr>
            <w:r>
              <w:rPr>
                <w:rFonts w:hint="eastAsia" w:ascii="Times New Roman" w:hAnsi="Times New Roman" w:eastAsia="宋体" w:cs="Times New Roman"/>
                <w:color w:val="auto"/>
                <w:sz w:val="21"/>
                <w:szCs w:val="21"/>
                <w:highlight w:val="none"/>
                <w:lang w:val="en-US" w:eastAsia="zh-CN"/>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lang w:val="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en-US" w:eastAsia="zh-CN"/>
              </w:rPr>
              <w:t xml:space="preserve">五</w:t>
            </w:r>
            <w:r>
              <w:rPr>
                <w:rFonts w:hint="eastAsia" w:asciiTheme="minorEastAsia" w:hAnsiTheme="minorEastAsia" w:eastAsiaTheme="minorEastAsia"/>
                <w:color w:val="auto"/>
                <w:szCs w:val="21"/>
                <w:highlight w:val="none"/>
                <w:lang w:val="zh-CN"/>
              </w:rPr>
              <w:t xml:space="preserve">）不同供应商投标文件的制作机器码一致的；</w:t>
            </w:r>
            <w:r/>
          </w:p>
          <w:p>
            <w:pPr>
              <w:spacing w:line="400" w:lineRule="exact"/>
              <w:widowControl/>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en-US" w:eastAsia="zh-CN"/>
              </w:rPr>
              <w:t xml:space="preserve">六</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zh-CN"/>
              </w:rPr>
              <w:t xml:space="preserve">法律法规</w:t>
            </w:r>
            <w:r>
              <w:rPr>
                <w:rFonts w:asciiTheme="minorEastAsia" w:hAnsiTheme="minorEastAsia" w:eastAsiaTheme="minorEastAsia"/>
                <w:color w:val="auto"/>
                <w:szCs w:val="21"/>
                <w:highlight w:val="none"/>
                <w:lang w:val="zh-CN"/>
              </w:rPr>
              <w:t xml:space="preserve">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hint="eastAsia" w:ascii="宋体" w:hAnsi="宋体"/>
          <w:color w:val="auto"/>
          <w:sz w:val="24"/>
          <w:szCs w:val="20"/>
          <w:highlight w:val="none"/>
        </w:rPr>
      </w:pPr>
      <w:r/>
      <w:bookmarkStart w:id="8" w:name="_Toc142194255"/>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center"/>
        <w:spacing w:line="400" w:lineRule="exact"/>
        <w:widowControl/>
        <w:rPr>
          <w:rFonts w:hint="eastAsia" w:ascii="宋体" w:hAnsi="宋体"/>
          <w:color w:val="auto"/>
          <w:sz w:val="36"/>
          <w:szCs w:val="36"/>
          <w:highlight w:val="none"/>
        </w:rPr>
      </w:pPr>
      <w:r>
        <w:rPr>
          <w:rFonts w:hint="eastAsia" w:ascii="宋体" w:hAnsi="宋体"/>
          <w:b/>
          <w:color w:val="auto"/>
          <w:sz w:val="36"/>
          <w:szCs w:val="36"/>
          <w:highlight w:val="none"/>
        </w:rPr>
        <w:t xml:space="preserve">第一章  投标邀请函</w:t>
      </w:r>
      <w:bookmarkEnd w:id="8"/>
      <w:r/>
      <w:r/>
    </w:p>
    <w:p>
      <w:pPr>
        <w:ind w:right="32"/>
        <w:jc w:val="left"/>
        <w:spacing w:line="440" w:lineRule="exact"/>
        <w:widowControl/>
        <w:rPr>
          <w:rFonts w:hint="eastAsia" w:ascii="宋体" w:hAnsi="宋体"/>
          <w:color w:val="auto"/>
          <w:szCs w:val="20"/>
          <w:highlight w:val="none"/>
        </w:rPr>
      </w:pPr>
      <w:r>
        <w:rPr>
          <w:rFonts w:ascii="宋体" w:hAnsi="宋体"/>
          <w:color w:val="auto"/>
          <w:sz w:val="18"/>
          <w:szCs w:val="20"/>
          <w:highlight w:val="none"/>
          <w:u w:val="single"/>
        </w:rPr>
        <w:t xml:space="preserve">                              </w:t>
      </w:r>
      <w:r>
        <w:rPr>
          <w:rFonts w:hint="eastAsia" w:ascii="宋体" w:hAnsi="宋体"/>
          <w:color w:val="auto"/>
          <w:sz w:val="18"/>
          <w:szCs w:val="20"/>
          <w:highlight w:val="none"/>
          <w:u w:val="single"/>
        </w:rPr>
        <w:t xml:space="preserve">：</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受</w:t>
      </w:r>
      <w:r>
        <w:rPr>
          <w:rFonts w:hint="eastAsia" w:asciiTheme="minorEastAsia" w:hAnsiTheme="minorEastAsia" w:eastAsiaTheme="minorEastAsia"/>
          <w:bCs/>
          <w:color w:val="auto"/>
          <w:szCs w:val="21"/>
          <w:highlight w:val="none"/>
          <w:lang w:eastAsia="zh-CN"/>
        </w:rPr>
        <w:t xml:space="preserve">苏州工业园区唯亭街道办事处</w:t>
      </w:r>
      <w:r>
        <w:rPr>
          <w:rFonts w:hint="eastAsia" w:asciiTheme="minorEastAsia" w:hAnsiTheme="minorEastAsia" w:eastAsiaTheme="minorEastAsia"/>
          <w:bCs/>
          <w:color w:val="auto"/>
          <w:szCs w:val="21"/>
          <w:highlight w:val="none"/>
        </w:rPr>
        <w:t xml:space="preserve">之委托，苏州市卫康招投标咨询服务有限公司作为采购代理机构，对</w:t>
      </w:r>
      <w:r>
        <w:rPr>
          <w:rFonts w:hint="eastAsia" w:asciiTheme="minorEastAsia" w:hAnsiTheme="minorEastAsia" w:eastAsiaTheme="minorEastAsia"/>
          <w:bCs/>
          <w:color w:val="auto"/>
          <w:szCs w:val="21"/>
          <w:highlight w:val="none"/>
          <w:lang w:eastAsia="zh-CN"/>
        </w:rPr>
        <w:t xml:space="preserve">唯亭治安联防队道路技防维护</w:t>
      </w:r>
      <w:r>
        <w:rPr>
          <w:rFonts w:hint="eastAsia" w:asciiTheme="minorEastAsia" w:hAnsiTheme="minorEastAsia" w:eastAsiaTheme="minorEastAsia"/>
          <w:bCs/>
          <w:color w:val="auto"/>
          <w:szCs w:val="21"/>
          <w:highlight w:val="none"/>
        </w:rPr>
        <w:t xml:space="preserve">进行国内公开招标。欢迎符合资格条件的供应商前来报名参加投标。</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1、采购编号：</w:t>
      </w:r>
      <w:r>
        <w:rPr>
          <w:rFonts w:hint="eastAsia" w:asciiTheme="minorEastAsia" w:hAnsiTheme="minorEastAsia" w:eastAsiaTheme="minorEastAsia"/>
          <w:bCs/>
          <w:color w:val="auto"/>
          <w:szCs w:val="21"/>
          <w:highlight w:val="none"/>
          <w:lang w:eastAsia="zh-CN"/>
        </w:rPr>
        <w:t xml:space="preserve">JSZC-320591-SZWK-G2026-0109</w:t>
      </w:r>
      <w:r>
        <w:rPr>
          <w:rFonts w:hint="eastAsia" w:asciiTheme="minorEastAsia" w:hAnsiTheme="minorEastAsia" w:eastAsiaTheme="minorEastAsia"/>
          <w:bCs/>
          <w:color w:val="auto"/>
          <w:szCs w:val="21"/>
          <w:highlight w:val="none"/>
        </w:rPr>
        <w:t xml:space="preserve">号</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2、采购内容：</w:t>
      </w:r>
      <w:r>
        <w:rPr>
          <w:rFonts w:hint="eastAsia" w:asciiTheme="minorEastAsia" w:hAnsiTheme="minorEastAsia" w:eastAsiaTheme="minorEastAsia"/>
          <w:bCs/>
          <w:color w:val="auto"/>
          <w:szCs w:val="21"/>
          <w:highlight w:val="none"/>
          <w:lang w:eastAsia="zh-CN"/>
        </w:rPr>
        <w:t xml:space="preserve">唯亭治安联防队道路技防维护</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3、采购预算及最高限价：详见招标公告</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4、投标截止时间：</w:t>
      </w:r>
      <w:r>
        <w:rPr>
          <w:rFonts w:hint="eastAsia" w:asciiTheme="minorEastAsia" w:hAnsiTheme="minorEastAsia" w:eastAsiaTheme="minorEastAsia"/>
          <w:bCs/>
          <w:color w:val="auto"/>
          <w:szCs w:val="21"/>
          <w:highlight w:val="none"/>
          <w:lang w:eastAsia="zh-CN"/>
        </w:rPr>
        <w:t xml:space="preserve">2026年</w:t>
      </w:r>
      <w:r>
        <w:rPr>
          <w:rFonts w:hint="eastAsia" w:asciiTheme="minorEastAsia" w:hAnsiTheme="minorEastAsia" w:eastAsiaTheme="minorEastAsia"/>
          <w:bCs/>
          <w:color w:val="auto"/>
          <w:szCs w:val="21"/>
          <w:highlight w:val="none"/>
          <w:lang w:val="en-US" w:eastAsia="zh-CN"/>
        </w:rPr>
        <w:t xml:space="preserve">6</w:t>
      </w:r>
      <w:r>
        <w:rPr>
          <w:rFonts w:hint="eastAsia" w:asciiTheme="minorEastAsia" w:hAnsiTheme="minorEastAsia" w:eastAsiaTheme="minorEastAsia"/>
          <w:bCs/>
          <w:color w:val="auto"/>
          <w:szCs w:val="21"/>
          <w:highlight w:val="none"/>
          <w:lang w:eastAsia="zh-CN"/>
        </w:rPr>
        <w:t xml:space="preserve">月</w:t>
      </w:r>
      <w:r>
        <w:rPr>
          <w:rFonts w:hint="eastAsia" w:asciiTheme="minorEastAsia" w:hAnsiTheme="minorEastAsia" w:eastAsiaTheme="minorEastAsia"/>
          <w:bCs/>
          <w:color w:val="auto"/>
          <w:szCs w:val="21"/>
          <w:highlight w:val="none"/>
          <w:lang w:val="en-US" w:eastAsia="zh-CN"/>
        </w:rPr>
        <w:t xml:space="preserve">8</w:t>
      </w:r>
      <w:r>
        <w:rPr>
          <w:rFonts w:hint="eastAsia" w:asciiTheme="minorEastAsia" w:hAnsiTheme="minorEastAsia" w:eastAsiaTheme="minorEastAsia"/>
          <w:bCs/>
          <w:color w:val="auto"/>
          <w:szCs w:val="21"/>
          <w:highlight w:val="none"/>
          <w:lang w:eastAsia="zh-CN"/>
        </w:rPr>
        <w:t xml:space="preserve">日</w:t>
      </w:r>
      <w:r>
        <w:rPr>
          <w:rFonts w:hint="eastAsia" w:asciiTheme="minorEastAsia" w:hAnsiTheme="minorEastAsia" w:eastAsiaTheme="minorEastAsia"/>
          <w:bCs/>
          <w:color w:val="auto"/>
          <w:szCs w:val="21"/>
          <w:highlight w:val="none"/>
        </w:rPr>
        <w:t xml:space="preserve">9点30分（北京时间）</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5、开标时间：</w:t>
      </w:r>
      <w:r>
        <w:rPr>
          <w:rFonts w:hint="eastAsia" w:asciiTheme="minorEastAsia" w:hAnsiTheme="minorEastAsia" w:eastAsiaTheme="minorEastAsia"/>
          <w:bCs/>
          <w:color w:val="auto"/>
          <w:szCs w:val="21"/>
          <w:highlight w:val="none"/>
          <w:lang w:eastAsia="zh-CN"/>
        </w:rPr>
        <w:t xml:space="preserve">2026年</w:t>
      </w:r>
      <w:r>
        <w:rPr>
          <w:rFonts w:hint="eastAsia" w:asciiTheme="minorEastAsia" w:hAnsiTheme="minorEastAsia" w:eastAsiaTheme="minorEastAsia"/>
          <w:bCs/>
          <w:color w:val="auto"/>
          <w:szCs w:val="21"/>
          <w:highlight w:val="none"/>
          <w:lang w:val="en-US" w:eastAsia="zh-CN"/>
        </w:rPr>
        <w:t xml:space="preserve">6</w:t>
      </w:r>
      <w:r>
        <w:rPr>
          <w:rFonts w:hint="eastAsia" w:asciiTheme="minorEastAsia" w:hAnsiTheme="minorEastAsia" w:eastAsiaTheme="minorEastAsia"/>
          <w:bCs/>
          <w:color w:val="auto"/>
          <w:szCs w:val="21"/>
          <w:highlight w:val="none"/>
          <w:lang w:eastAsia="zh-CN"/>
        </w:rPr>
        <w:t xml:space="preserve">月</w:t>
      </w:r>
      <w:r>
        <w:rPr>
          <w:rFonts w:hint="eastAsia" w:asciiTheme="minorEastAsia" w:hAnsiTheme="minorEastAsia" w:eastAsiaTheme="minorEastAsia"/>
          <w:bCs/>
          <w:color w:val="auto"/>
          <w:szCs w:val="21"/>
          <w:highlight w:val="none"/>
          <w:lang w:val="en-US" w:eastAsia="zh-CN"/>
        </w:rPr>
        <w:t xml:space="preserve">8</w:t>
      </w:r>
      <w:r>
        <w:rPr>
          <w:rFonts w:hint="eastAsia" w:asciiTheme="minorEastAsia" w:hAnsiTheme="minorEastAsia" w:eastAsiaTheme="minorEastAsia"/>
          <w:bCs/>
          <w:color w:val="auto"/>
          <w:szCs w:val="21"/>
          <w:highlight w:val="none"/>
          <w:lang w:eastAsia="zh-CN"/>
        </w:rPr>
        <w:t xml:space="preserve">日</w:t>
      </w:r>
      <w:r>
        <w:rPr>
          <w:rFonts w:hint="eastAsia" w:asciiTheme="minorEastAsia" w:hAnsiTheme="minorEastAsia" w:eastAsiaTheme="minorEastAsia"/>
          <w:bCs/>
          <w:color w:val="auto"/>
          <w:szCs w:val="21"/>
          <w:highlight w:val="none"/>
        </w:rPr>
        <w:t xml:space="preserve">9点30分（北京时间）</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6、开标地点：苏州工业园区星塘大厦3F苏州工业园区公共资源交易中心</w:t>
      </w:r>
      <w:r>
        <w:rPr>
          <w:rFonts w:hint="eastAsia" w:asciiTheme="minorEastAsia" w:hAnsiTheme="minorEastAsia" w:eastAsiaTheme="minorEastAsia"/>
          <w:bCs/>
          <w:color w:val="auto"/>
          <w:szCs w:val="21"/>
          <w:highlight w:val="none"/>
          <w:lang w:val="zh-CN"/>
        </w:rPr>
        <w:t xml:space="preserve">（具体开标室见服务大厅显示屏）</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7、联系单位：</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（1）采购人：</w:t>
      </w:r>
      <w:r>
        <w:rPr>
          <w:rFonts w:hint="eastAsia" w:asciiTheme="minorEastAsia" w:hAnsiTheme="minorEastAsia" w:eastAsiaTheme="minorEastAsia"/>
          <w:bCs/>
          <w:color w:val="auto"/>
          <w:szCs w:val="21"/>
          <w:highlight w:val="none"/>
          <w:lang w:eastAsia="zh-CN"/>
        </w:rPr>
        <w:t xml:space="preserve">苏州工业园区唯亭街道办事处</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联系人：</w:t>
      </w:r>
      <w:r>
        <w:rPr>
          <w:rFonts w:hint="eastAsia" w:asciiTheme="minorEastAsia" w:hAnsiTheme="minorEastAsia" w:eastAsiaTheme="minorEastAsia"/>
          <w:bCs/>
          <w:color w:val="auto"/>
          <w:szCs w:val="21"/>
          <w:highlight w:val="none"/>
          <w:lang w:eastAsia="zh-CN"/>
        </w:rPr>
        <w:t xml:space="preserve">王红</w:t>
      </w:r>
      <w:r>
        <w:rPr>
          <w:rFonts w:hint="eastAsia" w:asciiTheme="minorEastAsia" w:hAnsiTheme="minorEastAsia" w:eastAsiaTheme="minorEastAsia"/>
          <w:bCs/>
          <w:color w:val="auto"/>
          <w:szCs w:val="21"/>
          <w:highlight w:val="none"/>
        </w:rPr>
        <w:t xml:space="preserve">   </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eastAsiaTheme="minorEastAsia"/>
          <w:bCs/>
          <w:color w:val="auto"/>
          <w:szCs w:val="21"/>
          <w:highlight w:val="none"/>
          <w:lang w:eastAsia="zh-CN"/>
        </w:rPr>
        <w:t xml:space="preserve">18051113216</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rPr>
        <w:t xml:space="preserve">地址：</w:t>
      </w:r>
      <w:r>
        <w:rPr>
          <w:rFonts w:hint="eastAsia" w:asciiTheme="minorEastAsia" w:hAnsiTheme="minorEastAsia" w:eastAsiaTheme="minorEastAsia"/>
          <w:bCs/>
          <w:color w:val="auto"/>
          <w:szCs w:val="21"/>
          <w:highlight w:val="none"/>
          <w:lang w:eastAsia="zh-CN"/>
        </w:rPr>
        <w:t xml:space="preserve">苏州工业园区展业路18号</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（2）采购代理机构：苏州市卫康招投标咨询服务有限公司</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地址：苏州市姑苏区干将西路1296号深业姑苏中心1幢17层            </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邮编：215005</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联系人：</w:t>
      </w:r>
      <w:r>
        <w:rPr>
          <w:rFonts w:hint="eastAsia" w:asciiTheme="minorEastAsia" w:hAnsiTheme="minorEastAsia" w:eastAsiaTheme="minorEastAsia"/>
          <w:bCs/>
          <w:color w:val="auto"/>
          <w:szCs w:val="21"/>
          <w:highlight w:val="none"/>
          <w:lang w:eastAsia="zh-CN"/>
        </w:rPr>
        <w:t xml:space="preserve">周依雯</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eastAsia="zh-CN"/>
        </w:rPr>
        <w:t xml:space="preserve">齐一豪</w:t>
      </w:r>
      <w:r>
        <w:rPr>
          <w:rFonts w:hint="eastAsia" w:asciiTheme="minorEastAsia" w:hAnsiTheme="minorEastAsia" w:eastAsiaTheme="minorEastAsia"/>
          <w:bCs/>
          <w:color w:val="auto"/>
          <w:szCs w:val="21"/>
          <w:highlight w:val="none"/>
        </w:rPr>
        <w:t xml:space="preserve">、李东</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联系电话：0512-65158848转801</w:t>
      </w:r>
      <w:r>
        <w:rPr>
          <w:rFonts w:hint="eastAsia" w:asciiTheme="minorEastAsia" w:hAnsiTheme="minorEastAsia" w:eastAsiaTheme="minorEastAsia"/>
          <w:bCs/>
          <w:color w:val="auto"/>
          <w:szCs w:val="21"/>
          <w:highlight w:val="none"/>
          <w:lang w:val="en-US" w:eastAsia="zh-CN"/>
        </w:rPr>
        <w:t xml:space="preserve">6</w:t>
      </w:r>
      <w:r>
        <w:rPr>
          <w:rFonts w:hint="eastAsia" w:asciiTheme="minorEastAsia" w:hAnsiTheme="minorEastAsia" w:eastAsiaTheme="minorEastAsia"/>
          <w:bCs/>
          <w:color w:val="auto"/>
          <w:szCs w:val="21"/>
          <w:highlight w:val="none"/>
        </w:rPr>
        <w:t xml:space="preserve">，0512-65153553 （FAX）</w:t>
      </w:r>
      <w:r/>
    </w:p>
    <w:p>
      <w:pPr>
        <w:ind w:firstLine="420"/>
        <w:keepLines w:val="0"/>
        <w:keepNext w:val="0"/>
        <w:pageBreakBefore w:val="0"/>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请贵公司获取本采购文件后，认真阅读采购文件进行必要的投标准备，并按采购文件的要求编制投标文件，并按“前附表”确定的时间参加投标。</w:t>
      </w:r>
      <w:r/>
    </w:p>
    <w:p>
      <w:pPr>
        <w:ind w:firstLine="720"/>
        <w:jc w:val="right"/>
        <w:rPr>
          <w:rFonts w:hint="eastAsia" w:ascii="宋体" w:hAnsi="宋体"/>
          <w:b/>
          <w:color w:val="auto"/>
          <w:sz w:val="36"/>
          <w:szCs w:val="36"/>
          <w:highlight w:val="none"/>
        </w:rPr>
      </w:pPr>
      <w:r/>
      <w:bookmarkStart w:id="9" w:name="_Toc142194256"/>
      <w:r/>
      <w:bookmarkStart w:id="10" w:name="_Toc13642113"/>
      <w:r>
        <w:rPr>
          <w:rFonts w:ascii="宋体" w:hAnsi="宋体"/>
          <w:color w:val="auto"/>
          <w:sz w:val="36"/>
          <w:szCs w:val="36"/>
          <w:highlight w:val="none"/>
        </w:rPr>
        <w:br w:type="page" w:clear="all"/>
      </w:r>
      <w:bookmarkEnd w:id="9"/>
      <w:r/>
      <w:bookmarkEnd w:id="10"/>
      <w:r/>
      <w:r/>
    </w:p>
    <w:p>
      <w:pPr>
        <w:jc w:val="center"/>
        <w:spacing w:line="400" w:lineRule="exact"/>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hint="default" w:asciiTheme="minorEastAsia" w:hAnsiTheme="minorEastAsia" w:eastAsiaTheme="minorEastAsia"/>
          <w:bCs/>
          <w:color w:val="auto"/>
          <w:szCs w:val="21"/>
          <w:highlight w:val="none"/>
          <w:lang w:val="en-US" w:eastAsia="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bCs/>
          <w:color w:val="auto"/>
          <w:szCs w:val="21"/>
          <w:highlight w:val="none"/>
        </w:rPr>
        <w:t xml:space="preserve">季欣怡</w:t>
      </w:r>
      <w:r>
        <w:rPr>
          <w:rFonts w:hint="eastAsia" w:asciiTheme="minorEastAsia" w:hAnsiTheme="minorEastAsia" w:eastAsiaTheme="minorEastAsia"/>
          <w:bCs/>
          <w:color w:val="auto"/>
          <w:szCs w:val="21"/>
          <w:highlight w:val="none"/>
          <w:lang w:val="zh-CN"/>
        </w:rPr>
        <w:t xml:space="preserve">0512-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en-US" w:eastAsia="zh-CN"/>
        </w:rPr>
        <w:t xml:space="preserve">5158848-8000</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A、资格证明材料（不提供或者提供不符合要求的视为不符合资格条件要求，为无效响应）：</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14.1、企业营业执照副本扫描件；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14.2、授权委托书（如有），法人及代理人身份证扫描件；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14.3、投标单位经审计过的最新一期年度财务报告或投标单位基本开户银行出具的资信证明；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14.4、符合履行合同所必备的设备和专业技术能力的证明材料；</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14.5、近三个月依法缴纳税收的凭据和依法缴纳社会保险的凭据扫描件；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14.6、参加政府采购活动前3年内在经营活动中没有重大违法记录的书面声明；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14.7、中小企业声明函（格式见附件）；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【如提供此函，上传的声明函必须为加盖公章的彩色（扫描）件，否则视为未提供】</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14.8、残疾人福利性单位声明函（格式见附件），未提供视为非残疾人福利性单位，不视同小微企业；</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【如提供此函，上传的声明函必须为加盖公章的彩色（扫描）件，否则视为未提供】 </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14.9、监狱企业证明文件，由省级以上监狱管理局、戒毒管理局（含新疆生产建设兵团）出具，未提供视为非监狱企业，不视同小微企业；</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【如提供此函，上传的证明文件必须为加盖公章的彩色（扫描）件，否则视为未提供】。</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注：专门面向中小企业采购的标段至少提供14.7/14.8/14.9项中的任意一项证明材料，否则视为非中小企业，不具备投标资格。</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B、技术部分材料：</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14.10、投标函；</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14.11、供应商关于资格的声明函；</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14.12、开标一览表；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14.13、详细的服务方案；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14.14、服务保障计划；</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14.15、拟投入项目组成员；</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14.16、投标人以往承担的类似业绩一览表，投标人须附完整合同原件扫描件；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14.17、服务团队人员详细介绍及相关证书扫描件；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14.18、组织实施方案；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.1投标文件按上述统一顺序、统一格式编写，并在首页编制“投标文件目录”，</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w:t>
      </w:r>
      <w:r>
        <w:rPr>
          <w:rFonts w:hint="eastAsia" w:asciiTheme="minorEastAsia" w:hAnsiTheme="minorEastAsia" w:eastAsiaTheme="minorEastAsia"/>
          <w:bCs/>
          <w:color w:val="auto"/>
          <w:szCs w:val="21"/>
          <w:highlight w:val="none"/>
          <w:lang w:val="en-US" w:eastAsia="zh-CN"/>
        </w:rPr>
        <w:t xml:space="preserve">苏采云</w:t>
      </w:r>
      <w:r>
        <w:rPr>
          <w:rFonts w:hint="eastAsia" w:asciiTheme="minorEastAsia" w:hAnsiTheme="minorEastAsia" w:eastAsiaTheme="minorEastAsia"/>
          <w:bCs/>
          <w:color w:val="auto"/>
          <w:szCs w:val="21"/>
          <w:highlight w:val="none"/>
        </w:rPr>
        <w:t xml:space="preserve">平台。</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w:t>
      </w:r>
      <w:r>
        <w:rPr>
          <w:rFonts w:hint="eastAsia" w:asciiTheme="minorEastAsia" w:hAnsiTheme="minorEastAsia" w:eastAsiaTheme="minorEastAsia"/>
          <w:bCs/>
          <w:color w:val="auto"/>
          <w:szCs w:val="21"/>
          <w:highlight w:val="none"/>
          <w:lang w:eastAsia="zh-CN"/>
        </w:rPr>
        <w:t xml:space="preserve">投标文件</w:t>
      </w:r>
      <w:r>
        <w:rPr>
          <w:rFonts w:hint="eastAsia" w:asciiTheme="minorEastAsia" w:hAnsiTheme="minorEastAsia" w:eastAsiaTheme="minorEastAsia"/>
          <w:bCs/>
          <w:color w:val="auto"/>
          <w:szCs w:val="21"/>
          <w:highlight w:val="none"/>
        </w:rPr>
        <w:t xml:space="preserve">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23.1公开招标采购项目开标结束后，采购人应当依法对投标人的资格进行审查。</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w:t>
      </w:r>
      <w:r>
        <w:rPr>
          <w:rFonts w:hint="eastAsia" w:asciiTheme="minorEastAsia" w:hAnsiTheme="minorEastAsia"/>
          <w:bCs/>
          <w:color w:val="auto"/>
          <w:szCs w:val="21"/>
          <w:highlight w:val="none"/>
        </w:rPr>
        <w:t xml:space="preserve">供应商</w:t>
      </w:r>
      <w:r>
        <w:rPr>
          <w:rFonts w:hint="eastAsia" w:asciiTheme="minorEastAsia" w:hAnsiTheme="minorEastAsia" w:eastAsiaTheme="minorEastAsia"/>
          <w:bCs/>
          <w:color w:val="auto"/>
          <w:szCs w:val="21"/>
          <w:highlight w:val="none"/>
        </w:rPr>
        <w:t xml:space="preserve">签名确认。同时，采购代理机构工作人员应</w:t>
      </w:r>
      <w:r>
        <w:rPr>
          <w:rFonts w:hint="eastAsia" w:asciiTheme="minorEastAsia" w:hAnsiTheme="minorEastAsia"/>
          <w:bCs/>
          <w:color w:val="auto"/>
          <w:szCs w:val="21"/>
          <w:highlight w:val="none"/>
        </w:rPr>
        <w:t xml:space="preserve">登录到</w:t>
      </w:r>
      <w:r>
        <w:rPr>
          <w:rFonts w:hint="eastAsia" w:asciiTheme="minorEastAsia" w:hAnsiTheme="minorEastAsia" w:eastAsiaTheme="minorEastAsia"/>
          <w:bCs/>
          <w:color w:val="auto"/>
          <w:szCs w:val="21"/>
          <w:highlight w:val="none"/>
        </w:rPr>
        <w:t xml:space="preserve">来源网站页面进行复核并打印，作为证据留存。</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w:t>
      </w:r>
      <w:r>
        <w:rPr>
          <w:rFonts w:hint="eastAsia" w:hAnsi="宋体" w:eastAsia="宋体" w:cs="宋体"/>
          <w:color w:val="auto"/>
          <w:sz w:val="21"/>
          <w:szCs w:val="21"/>
          <w:highlight w:val="none"/>
        </w:rPr>
        <w:t xml:space="preserve">综合得分最高的前三名为中标候选人</w:t>
      </w:r>
      <w:r>
        <w:rPr>
          <w:rFonts w:hint="eastAsia" w:asciiTheme="minorEastAsia" w:hAnsiTheme="minorEastAsia" w:eastAsiaTheme="minorEastAsia"/>
          <w:bCs/>
          <w:color w:val="auto"/>
          <w:szCs w:val="21"/>
          <w:highlight w:val="none"/>
        </w:rPr>
        <w:t xml:space="preserve">，并根据采购人的委托及评审结果确定中标人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29.3中标人数量：1家。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lang w:val="zh-CN"/>
        </w:rPr>
        <w:t xml:space="preserve">确定</w:t>
      </w:r>
      <w:r>
        <w:rPr>
          <w:rFonts w:asciiTheme="minorEastAsia" w:hAnsiTheme="minorEastAsia" w:eastAsiaTheme="minorEastAsia"/>
          <w:bCs/>
          <w:color w:val="auto"/>
          <w:szCs w:val="21"/>
          <w:highlight w:val="none"/>
          <w:lang w:val="zh-CN"/>
        </w:rPr>
        <w:t xml:space="preserve">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r>
      <w:r/>
    </w:p>
    <w:p>
      <w:pPr>
        <w:ind w:left="420" w:firstLine="210"/>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widowControl/>
        <w:rPr>
          <w:rFonts w:hint="eastAsia" w:ascii="宋体" w:hAnsi="宋体"/>
          <w:b/>
          <w:color w:val="auto"/>
          <w:sz w:val="36"/>
          <w:szCs w:val="36"/>
          <w:highlight w:val="none"/>
        </w:rPr>
      </w:pPr>
      <w:r/>
      <w:bookmarkStart w:id="11" w:name="_Toc13642114"/>
      <w:r/>
      <w:bookmarkStart w:id="12" w:name="_Toc142194265"/>
      <w:r/>
      <w:bookmarkStart w:id="13" w:name="OLE_LINK1"/>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9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9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9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9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9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9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69"/>
        <w:rPr>
          <w:color w:val="auto"/>
          <w:highlight w:val="none"/>
        </w:rPr>
      </w:pPr>
      <w:r>
        <w:rPr>
          <w:color w:val="auto"/>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1"/>
      <w:r/>
      <w:bookmarkEnd w:id="12"/>
      <w:r/>
      <w:r/>
    </w:p>
    <w:p>
      <w:pPr>
        <w:jc w:val="left"/>
        <w:spacing w:line="360" w:lineRule="auto"/>
        <w:widowControl/>
        <w:rPr>
          <w:rFonts w:hint="eastAsia" w:ascii="宋体" w:hAnsi="宋体"/>
          <w:b/>
          <w:color w:val="auto"/>
          <w:sz w:val="24"/>
          <w:szCs w:val="20"/>
          <w:highlight w:val="none"/>
        </w:rPr>
      </w:pPr>
      <w:r>
        <w:rPr>
          <w:rFonts w:hint="eastAsia" w:ascii="宋体" w:hAnsi="宋体"/>
          <w:b/>
          <w:color w:val="auto"/>
          <w:sz w:val="24"/>
          <w:szCs w:val="20"/>
          <w:highlight w:val="none"/>
        </w:rPr>
      </w:r>
      <w:r/>
    </w:p>
    <w:p>
      <w:pPr>
        <w:jc w:val="left"/>
        <w:spacing w:line="360" w:lineRule="auto"/>
        <w:widowControl/>
        <w:rPr>
          <w:rFonts w:hint="eastAsia"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hint="eastAsia"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widowControl/>
        <w:rPr>
          <w:rFonts w:hint="eastAsia" w:ascii="宋体" w:hAnsi="宋体"/>
          <w:color w:val="auto"/>
          <w:sz w:val="24"/>
          <w:szCs w:val="21"/>
          <w:highlight w:val="none"/>
        </w:rPr>
      </w:pPr>
      <w:r/>
      <w:bookmarkStart w:id="14" w:name="_Toc142194266"/>
      <w:r>
        <w:rPr>
          <w:rFonts w:ascii="宋体" w:hAnsi="宋体"/>
          <w:color w:val="auto"/>
          <w:szCs w:val="21"/>
          <w:highlight w:val="none"/>
        </w:rPr>
        <w:br w:type="page" w:clear="all"/>
      </w:r>
      <w:bookmarkEnd w:id="14"/>
      <w:r/>
      <w:bookmarkStart w:id="15" w:name="_Toc142194270"/>
      <w:r/>
      <w:bookmarkStart w:id="16" w:name="_Toc13642116"/>
      <w:r/>
      <w:bookmarkStart w:id="17" w:name="_Toc142194271"/>
      <w:r/>
      <w:bookmarkStart w:id="18" w:name="_Toc13889376"/>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789"/>
        <w:ind w:firstLine="567"/>
        <w:jc w:val="center"/>
        <w:spacing w:line="500" w:lineRule="atLeast"/>
        <w:rPr>
          <w:rFonts w:hint="eastAsia"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6、我们愿意遵守招标公告及投标文件中所列的收费标准。</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1016"/>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格式2：法人授权委托书</w:t>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89"/>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789"/>
        <w:ind w:firstLine="482"/>
        <w:spacing w:line="400" w:lineRule="exact"/>
        <w:rPr>
          <w:color w:val="auto"/>
          <w:sz w:val="21"/>
          <w:szCs w:val="21"/>
          <w:highlight w:val="none"/>
          <w:u w:val="single"/>
        </w:rPr>
      </w:pPr>
      <w:r>
        <w:rPr>
          <w:rFonts w:hint="eastAsia"/>
          <w:color w:val="auto"/>
          <w:sz w:val="21"/>
          <w:szCs w:val="21"/>
          <w:highlight w:val="none"/>
        </w:rPr>
        <w:t xml:space="preserve">投 标 人（盖章）：</w:t>
      </w:r>
      <w:r>
        <w:rPr>
          <w:rFonts w:hint="eastAsia"/>
          <w:color w:val="auto"/>
          <w:sz w:val="21"/>
          <w:szCs w:val="21"/>
          <w:highlight w:val="none"/>
          <w:u w:val="single"/>
        </w:rPr>
        <w:t xml:space="preserve">               </w:t>
      </w:r>
      <w:r/>
    </w:p>
    <w:p>
      <w:pPr>
        <w:pStyle w:val="789"/>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ascii="宋体" w:hAnsi="宋体" w:cs="宋体"/>
          <w:color w:val="auto"/>
          <w:szCs w:val="21"/>
          <w:highlight w:val="none"/>
          <w:lang w:val="zh-CN" w:bidi="en-US"/>
        </w:rPr>
        <w:t xml:space="preserve">（签字或签章）</w:t>
      </w:r>
      <w:r>
        <w:rPr>
          <w:rFonts w:hint="eastAsia"/>
          <w:color w:val="auto"/>
          <w:sz w:val="21"/>
          <w:szCs w:val="21"/>
          <w:highlight w:val="none"/>
        </w:rPr>
        <w:t xml:space="preserve">：</w:t>
      </w:r>
      <w:r>
        <w:rPr>
          <w:rFonts w:hint="eastAsia"/>
          <w:color w:val="auto"/>
          <w:sz w:val="21"/>
          <w:szCs w:val="21"/>
          <w:highlight w:val="none"/>
          <w:u w:val="single"/>
        </w:rPr>
        <w:t xml:space="preserve">             </w:t>
      </w:r>
      <w:r/>
    </w:p>
    <w:p>
      <w:pPr>
        <w:pStyle w:val="789"/>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ascii="宋体" w:hAnsi="宋体" w:cs="宋体"/>
          <w:color w:val="auto"/>
          <w:szCs w:val="21"/>
          <w:highlight w:val="none"/>
          <w:lang w:val="zh-CN" w:bidi="en-US"/>
        </w:rPr>
        <w:t xml:space="preserve">（签字）</w:t>
      </w:r>
      <w:r>
        <w:rPr>
          <w:rFonts w:hint="eastAsia"/>
          <w:color w:val="auto"/>
          <w:sz w:val="21"/>
          <w:szCs w:val="21"/>
          <w:highlight w:val="none"/>
        </w:rPr>
        <w:t xml:space="preserve">：</w:t>
      </w:r>
      <w:r>
        <w:rPr>
          <w:rFonts w:hint="eastAsia"/>
          <w:color w:val="auto"/>
          <w:sz w:val="21"/>
          <w:szCs w:val="21"/>
          <w:highlight w:val="none"/>
          <w:u w:val="single"/>
        </w:rPr>
        <w:t xml:space="preserve">                 </w:t>
      </w:r>
      <w:r/>
    </w:p>
    <w:p>
      <w:pPr>
        <w:pStyle w:val="789"/>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789"/>
        <w:ind w:firstLine="480"/>
        <w:spacing w:line="480" w:lineRule="auto"/>
        <w:rPr>
          <w:color w:val="auto"/>
          <w:sz w:val="21"/>
          <w:szCs w:val="21"/>
          <w:highlight w:val="none"/>
        </w:rPr>
      </w:pPr>
      <w:r>
        <w:rPr>
          <w:color w:val="auto"/>
          <w:sz w:val="21"/>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1016"/>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格式3：投标报价表</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64"/>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1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1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rPr>
          <w:rFonts w:hint="eastAsia" w:ascii="宋体" w:hAnsi="宋体" w:cs="宋体"/>
          <w:b/>
          <w:bCs/>
          <w:color w:val="auto"/>
          <w:szCs w:val="21"/>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（2）投标报价明细表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64"/>
        <w:tblW w:w="87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520"/>
        <w:gridCol w:w="1080"/>
        <w:gridCol w:w="1557"/>
        <w:gridCol w:w="1530"/>
        <w:gridCol w:w="1233"/>
      </w:tblGrid>
      <w:tr>
        <w:trPr>
          <w:trHeight w:val="423"/>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252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费用名称</w:t>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数量</w:t>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单价</w:t>
            </w:r>
            <w:r>
              <w:rPr>
                <w:rFonts w:hint="eastAsia" w:ascii="宋体" w:hAnsi="宋体" w:cs="宋体"/>
                <w:color w:val="auto"/>
                <w:spacing w:val="20"/>
                <w:highlight w:val="none"/>
                <w:lang w:eastAsia="zh-CN"/>
              </w:rPr>
              <w:t xml:space="preserve">（</w:t>
            </w:r>
            <w:r>
              <w:rPr>
                <w:rFonts w:hint="eastAsia" w:ascii="宋体" w:hAnsi="宋体" w:cs="宋体"/>
                <w:color w:val="auto"/>
                <w:spacing w:val="20"/>
                <w:highlight w:val="none"/>
                <w:lang w:val="en-US" w:eastAsia="zh-CN"/>
              </w:rPr>
              <w:t xml:space="preserve">元</w:t>
            </w:r>
            <w:r>
              <w:rPr>
                <w:rFonts w:hint="eastAsia" w:ascii="宋体" w:hAnsi="宋体" w:cs="宋体"/>
                <w:color w:val="auto"/>
                <w:spacing w:val="20"/>
                <w:highlight w:val="none"/>
                <w:lang w:eastAsia="zh-CN"/>
              </w:rPr>
              <w:t xml:space="preserve">）</w:t>
            </w:r>
            <w:r/>
          </w:p>
        </w:tc>
        <w:tc>
          <w:tcPr>
            <w:tcW w:w="1530" w:type="dxa"/>
            <w:vAlign w:val="center"/>
            <w:textDirection w:val="lrTb"/>
            <w:noWrap w:val="false"/>
          </w:tcPr>
          <w:p>
            <w:pPr>
              <w:jc w:val="center"/>
              <w:spacing w:line="360" w:lineRule="auto"/>
              <w:rPr>
                <w:rFonts w:hint="eastAsia" w:ascii="宋体" w:hAnsi="宋体" w:eastAsia="宋体" w:cs="宋体"/>
                <w:color w:val="auto"/>
                <w:spacing w:val="20"/>
                <w:highlight w:val="none"/>
                <w:lang w:eastAsia="zh-CN"/>
              </w:rPr>
            </w:pPr>
            <w:r>
              <w:rPr>
                <w:rFonts w:hint="eastAsia" w:ascii="宋体" w:hAnsi="宋体" w:cs="宋体"/>
                <w:color w:val="auto"/>
                <w:spacing w:val="20"/>
                <w:highlight w:val="none"/>
              </w:rPr>
              <w:t xml:space="preserve">总价</w:t>
            </w:r>
            <w:r>
              <w:rPr>
                <w:rFonts w:hint="eastAsia" w:ascii="宋体" w:hAnsi="宋体" w:cs="宋体"/>
                <w:color w:val="auto"/>
                <w:spacing w:val="20"/>
                <w:highlight w:val="none"/>
                <w:lang w:eastAsia="zh-CN"/>
              </w:rPr>
              <w:t xml:space="preserve">（</w:t>
            </w:r>
            <w:r>
              <w:rPr>
                <w:rFonts w:hint="eastAsia" w:ascii="宋体" w:hAnsi="宋体" w:cs="宋体"/>
                <w:color w:val="auto"/>
                <w:spacing w:val="20"/>
                <w:highlight w:val="none"/>
                <w:lang w:val="en-US" w:eastAsia="zh-CN"/>
              </w:rPr>
              <w:t xml:space="preserve">元</w:t>
            </w:r>
            <w:r>
              <w:rPr>
                <w:rFonts w:hint="eastAsia" w:ascii="宋体" w:hAnsi="宋体" w:cs="宋体"/>
                <w:color w:val="auto"/>
                <w:spacing w:val="20"/>
                <w:highlight w:val="none"/>
                <w:lang w:eastAsia="zh-CN"/>
              </w:rPr>
              <w:t xml:space="preserve">）</w:t>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trHeight w:val="34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1</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4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2</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7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3</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4</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5</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6</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7</w:t>
            </w:r>
            <w:r/>
          </w:p>
        </w:tc>
        <w:tc>
          <w:tcPr>
            <w:tcW w:w="2520"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1080"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57"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530" w:type="dxa"/>
            <w:vAlign w:val="center"/>
            <w:textDirection w:val="lrTb"/>
            <w:noWrap w:val="false"/>
          </w:tcPr>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57"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53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233"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454"/>
        </w:trPr>
        <w:tc>
          <w:tcPr>
            <w:gridSpan w:val="6"/>
            <w:tcW w:w="8745" w:type="dxa"/>
            <w:vAlign w:val="center"/>
            <w:textDirection w:val="lrTb"/>
            <w:noWrap w:val="false"/>
          </w:tcPr>
          <w:p>
            <w:pPr>
              <w:rPr>
                <w:rFonts w:hint="eastAsia" w:ascii="宋体" w:hAnsi="宋体" w:cs="宋体"/>
                <w:color w:val="auto"/>
                <w:spacing w:val="20"/>
                <w:highlight w:val="none"/>
              </w:rPr>
            </w:pPr>
            <w:r>
              <w:rPr>
                <w:rFonts w:hint="eastAsia" w:ascii="宋体" w:hAnsi="宋体" w:cs="宋体"/>
                <w:color w:val="auto"/>
                <w:spacing w:val="20"/>
                <w:highlight w:val="none"/>
              </w:rPr>
              <w:t xml:space="preserve">响应报价（人民币大写）：                  ￥：</w:t>
            </w:r>
            <w:r/>
          </w:p>
        </w:tc>
      </w:tr>
      <w:tr>
        <w:trPr>
          <w:trHeight w:val="454"/>
        </w:trPr>
        <w:tc>
          <w:tcPr>
            <w:gridSpan w:val="6"/>
            <w:tcW w:w="8745" w:type="dxa"/>
            <w:vAlign w:val="center"/>
            <w:textDirection w:val="lrTb"/>
            <w:noWrap w:val="false"/>
          </w:tcPr>
          <w:p>
            <w:pPr>
              <w:rPr>
                <w:rFonts w:hint="eastAsia" w:ascii="宋体" w:hAnsi="宋体" w:cs="宋体"/>
                <w:color w:val="auto"/>
                <w:spacing w:val="20"/>
                <w:highlight w:val="none"/>
              </w:rPr>
            </w:pPr>
            <w:r>
              <w:rPr>
                <w:rFonts w:hint="eastAsia" w:ascii="宋体" w:hAnsi="宋体" w:cs="宋体"/>
                <w:color w:val="auto"/>
                <w:spacing w:val="20"/>
                <w:highlight w:val="none"/>
              </w:rPr>
              <w:t xml:space="preserve">付款方式是否响应：</w:t>
            </w:r>
            <w:r/>
          </w:p>
        </w:tc>
      </w:tr>
    </w:tbl>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spacing w:line="360" w:lineRule="auto"/>
        <w:rPr>
          <w:rFonts w:hint="eastAsia"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注：1、合计报价不得超过服务类报价限价。</w:t>
      </w:r>
      <w:r/>
    </w:p>
    <w:p>
      <w:pPr>
        <w:pStyle w:val="1016"/>
        <w:spacing w:line="360" w:lineRule="auto"/>
        <w:rPr>
          <w:rFonts w:hint="eastAsia"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2、工时类投标报价合计与服务类</w:t>
      </w:r>
      <w:r>
        <w:rPr>
          <w:rFonts w:hint="eastAsia" w:ascii="宋体" w:hAnsi="宋体" w:cs="宋体"/>
          <w:b/>
          <w:bCs/>
          <w:color w:val="auto"/>
          <w:szCs w:val="21"/>
          <w:highlight w:val="none"/>
        </w:rPr>
        <w:t xml:space="preserve">投标报价合计之和应与开标一览表总报价一致，否则以开标一览表总报价为准。</w:t>
      </w:r>
      <w:r/>
    </w:p>
    <w:p>
      <w:pPr>
        <w:pStyle w:val="101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1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1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1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6"/>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64"/>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序号</w:t>
            </w:r>
            <w:r/>
          </w:p>
        </w:tc>
        <w:tc>
          <w:tcPr>
            <w:tcW w:w="18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岗位</w:t>
            </w:r>
            <w:r/>
          </w:p>
        </w:tc>
        <w:tc>
          <w:tcPr>
            <w:tcW w:w="133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姓名</w:t>
            </w:r>
            <w:r/>
          </w:p>
        </w:tc>
        <w:tc>
          <w:tcPr>
            <w:tcW w:w="980"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性别</w:t>
            </w:r>
            <w:r/>
          </w:p>
        </w:tc>
        <w:tc>
          <w:tcPr>
            <w:tcW w:w="9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年龄</w:t>
            </w:r>
            <w:r/>
          </w:p>
        </w:tc>
        <w:tc>
          <w:tcPr>
            <w:tcW w:w="121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学历/职称</w:t>
            </w:r>
            <w:r/>
          </w:p>
        </w:tc>
        <w:tc>
          <w:tcPr>
            <w:tcW w:w="108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int="eastAsia" w:hAnsi="宋体"/>
                <w:color w:val="auto"/>
                <w:szCs w:val="21"/>
                <w:highlight w:val="none"/>
              </w:rPr>
            </w:pPr>
            <w:r>
              <w:rPr>
                <w:rFonts w:hAnsi="宋体"/>
                <w:color w:val="auto"/>
                <w:szCs w:val="21"/>
                <w:highlight w:val="none"/>
              </w:rPr>
              <w:t xml:space="preserve">1</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80"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39"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21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08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2</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3</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4</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5</w:t>
            </w:r>
            <w:r/>
          </w:p>
        </w:tc>
        <w:tc>
          <w:tcPr>
            <w:tcW w:w="1839"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w:t>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6</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7</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8</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9</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10</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hint="eastAsia" w:ascii="宋体" w:hAnsi="宋体"/>
                <w:color w:val="auto"/>
                <w:szCs w:val="21"/>
                <w:highlight w:val="none"/>
              </w:rPr>
              <w:t xml:space="preserve">……</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bl>
    <w:p>
      <w:pPr>
        <w:pStyle w:val="1016"/>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1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16"/>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16"/>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16"/>
        <w:ind w:firstLine="422"/>
        <w:rPr>
          <w:rFonts w:hint="eastAsia"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格式5：</w:t>
      </w:r>
      <w:r>
        <w:rPr>
          <w:rFonts w:hint="eastAsia" w:ascii="宋体" w:hAnsi="宋体" w:cs="宋体"/>
          <w:b/>
          <w:bCs/>
          <w:color w:val="auto"/>
          <w:szCs w:val="21"/>
          <w:highlight w:val="none"/>
        </w:rPr>
        <w:t xml:space="preserve">偏离表</w:t>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技术或服务要求偏离表</w:t>
      </w:r>
      <w:r/>
    </w:p>
    <w:tbl>
      <w:tblPr>
        <w:tblStyle w:val="764"/>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764"/>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日期：年月日</w:t>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rPr>
          <w:rFonts w:hAnsi="宋体"/>
          <w:b/>
          <w:color w:val="auto"/>
          <w:szCs w:val="21"/>
          <w:highlight w:val="none"/>
        </w:rPr>
      </w:pPr>
      <w:r>
        <w:rPr>
          <w:rFonts w:hAnsi="宋体"/>
          <w:b/>
          <w:color w:val="auto"/>
          <w:szCs w:val="21"/>
          <w:highlight w:val="none"/>
        </w:rPr>
        <w:br w:type="page" w:clear="all"/>
      </w:r>
      <w:r/>
    </w:p>
    <w:p>
      <w:pPr>
        <w:spacing w:line="400" w:lineRule="exact"/>
        <w:rPr>
          <w:b/>
          <w:color w:val="auto"/>
          <w:szCs w:val="21"/>
          <w:highlight w:val="none"/>
        </w:rPr>
      </w:pPr>
      <w:r>
        <w:rPr>
          <w:rFonts w:hAnsi="宋体"/>
          <w:b/>
          <w:color w:val="auto"/>
          <w:szCs w:val="21"/>
          <w:highlight w:val="none"/>
        </w:rPr>
        <w:t xml:space="preserve">格式</w:t>
      </w:r>
      <w:r>
        <w:rPr>
          <w:rFonts w:hint="eastAsia"/>
          <w:b/>
          <w:color w:val="auto"/>
          <w:szCs w:val="21"/>
          <w:highlight w:val="none"/>
        </w:rPr>
        <w:t xml:space="preserve">6</w:t>
      </w:r>
      <w:r>
        <w:rPr>
          <w:rFonts w:hAnsi="宋体"/>
          <w:b/>
          <w:color w:val="auto"/>
          <w:szCs w:val="21"/>
          <w:highlight w:val="none"/>
        </w:rPr>
        <w:t xml:space="preserve">、资格证明文件</w:t>
      </w:r>
      <w:r/>
    </w:p>
    <w:p>
      <w:pPr>
        <w:pStyle w:val="766"/>
        <w:ind w:firstLine="422"/>
        <w:rPr>
          <w:b/>
          <w:color w:val="auto"/>
          <w:szCs w:val="21"/>
          <w:highlight w:val="none"/>
        </w:rPr>
      </w:pPr>
      <w:r>
        <w:rPr>
          <w:b/>
          <w:color w:val="auto"/>
          <w:szCs w:val="21"/>
          <w:highlight w:val="none"/>
        </w:rPr>
      </w:r>
      <w:r/>
    </w:p>
    <w:p>
      <w:pPr>
        <w:pStyle w:val="766"/>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766"/>
        <w:ind w:firstLine="422"/>
        <w:rPr>
          <w:b/>
          <w:color w:val="auto"/>
          <w:szCs w:val="21"/>
          <w:highlight w:val="none"/>
        </w:rPr>
      </w:pPr>
      <w:r>
        <w:rPr>
          <w:b/>
          <w:color w:val="auto"/>
          <w:szCs w:val="21"/>
          <w:highlight w:val="none"/>
        </w:rPr>
      </w:r>
      <w:r/>
    </w:p>
    <w:p>
      <w:pPr>
        <w:pStyle w:val="766"/>
        <w:ind w:firstLine="422"/>
        <w:rPr>
          <w:b/>
          <w:color w:val="auto"/>
          <w:highlight w:val="none"/>
        </w:rPr>
      </w:pPr>
      <w:r>
        <w:rPr>
          <w:b/>
          <w:color w:val="auto"/>
          <w:highlight w:val="none"/>
        </w:rPr>
      </w:r>
      <w:r/>
    </w:p>
    <w:p>
      <w:pPr>
        <w:pStyle w:val="766"/>
        <w:rPr>
          <w:color w:val="auto"/>
          <w:highlight w:val="none"/>
        </w:rPr>
      </w:pPr>
      <w:r>
        <w:rPr>
          <w:color w:val="auto"/>
          <w:highlight w:val="none"/>
        </w:rPr>
      </w:r>
      <w:r/>
    </w:p>
    <w:p>
      <w:pPr>
        <w:pStyle w:val="766"/>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766"/>
        <w:jc w:val="center"/>
        <w:rPr>
          <w:color w:val="auto"/>
          <w:highlight w:val="none"/>
        </w:rPr>
      </w:pPr>
      <w:r>
        <w:rPr>
          <w:color w:val="auto"/>
          <w:highlight w:val="none"/>
        </w:rPr>
      </w:r>
      <w:r/>
    </w:p>
    <w:p>
      <w:pPr>
        <w:pStyle w:val="766"/>
        <w:jc w:val="center"/>
        <w:rPr>
          <w:color w:val="auto"/>
          <w:highlight w:val="none"/>
        </w:rPr>
      </w:pPr>
      <w:r>
        <w:rPr>
          <w:color w:val="auto"/>
          <w:highlight w:val="none"/>
        </w:rPr>
      </w:r>
      <w:r/>
    </w:p>
    <w:p>
      <w:pPr>
        <w:pStyle w:val="1017"/>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766"/>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766"/>
        <w:spacing w:line="400" w:lineRule="exact"/>
        <w:rPr>
          <w:color w:val="auto"/>
          <w:szCs w:val="21"/>
          <w:highlight w:val="none"/>
        </w:rPr>
      </w:pPr>
      <w:r>
        <w:rPr>
          <w:color w:val="auto"/>
          <w:szCs w:val="21"/>
          <w:highlight w:val="none"/>
        </w:rPr>
      </w:r>
      <w:r/>
    </w:p>
    <w:p>
      <w:pPr>
        <w:pStyle w:val="766"/>
        <w:rPr>
          <w:color w:val="auto"/>
          <w:highlight w:val="none"/>
        </w:rPr>
      </w:pPr>
      <w:r>
        <w:rPr>
          <w:color w:val="auto"/>
          <w:highlight w:val="none"/>
        </w:rPr>
      </w:r>
      <w:r/>
    </w:p>
    <w:p>
      <w:pPr>
        <w:pStyle w:val="766"/>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766"/>
        <w:rPr>
          <w:rFonts w:hint="eastAsia" w:ascii="宋体" w:hAnsi="宋体"/>
          <w:color w:val="auto"/>
          <w:highlight w:val="none"/>
        </w:rPr>
      </w:pPr>
      <w:r>
        <w:rPr>
          <w:rFonts w:hint="eastAsia" w:ascii="宋体" w:hAnsi="宋体"/>
          <w:color w:val="auto"/>
          <w:highlight w:val="none"/>
        </w:rPr>
      </w:r>
      <w:r/>
    </w:p>
    <w:p>
      <w:pPr>
        <w:pStyle w:val="766"/>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764"/>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766"/>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格式7</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764"/>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2"/>
        <w:gridCol w:w="1945"/>
        <w:gridCol w:w="1869"/>
        <w:gridCol w:w="1569"/>
        <w:gridCol w:w="1164"/>
        <w:gridCol w:w="1220"/>
      </w:tblGrid>
      <w:tr>
        <w:trPr>
          <w:cantSplit/>
          <w:trHeight w:val="1318" w:hRule="exact"/>
        </w:trPr>
        <w:tc>
          <w:tcPr>
            <w:tcW w:w="59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86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6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16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2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格式8：</w:t>
      </w:r>
      <w:r/>
    </w:p>
    <w:p>
      <w:pPr>
        <w:jc w:val="center"/>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1018"/>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软件和信息技术服务业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软件和信息技术服务业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792"/>
        <w:ind w:firstLine="420"/>
        <w:rPr>
          <w:color w:val="auto"/>
          <w:sz w:val="21"/>
          <w:szCs w:val="21"/>
          <w:highlight w:val="none"/>
          <w:lang w:val="zh-CN"/>
        </w:rPr>
      </w:pPr>
      <w:r>
        <w:rPr>
          <w:color w:val="auto"/>
          <w:sz w:val="21"/>
          <w:szCs w:val="21"/>
          <w:highlight w:val="none"/>
          <w:lang w:val="zh-CN"/>
        </w:rPr>
      </w:r>
      <w:r/>
    </w:p>
    <w:p>
      <w:pPr>
        <w:pStyle w:val="792"/>
        <w:ind w:firstLine="420"/>
        <w:rPr>
          <w:color w:val="auto"/>
          <w:sz w:val="21"/>
          <w:szCs w:val="21"/>
          <w:highlight w:val="none"/>
          <w:lang w:val="zh-CN"/>
        </w:rPr>
      </w:pPr>
      <w:r>
        <w:rPr>
          <w:color w:val="auto"/>
          <w:sz w:val="21"/>
          <w:szCs w:val="21"/>
          <w:highlight w:val="none"/>
          <w:lang w:val="zh-CN"/>
        </w:rPr>
      </w:r>
      <w:r/>
    </w:p>
    <w:p>
      <w:pPr>
        <w:pStyle w:val="792"/>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770"/>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770"/>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770"/>
        <w:rPr>
          <w:rFonts w:hint="eastAsia"/>
          <w:color w:val="auto"/>
          <w:highlight w:val="none"/>
        </w:rPr>
      </w:pPr>
      <w:r>
        <w:rPr>
          <w:rFonts w:hint="eastAsia"/>
          <w:color w:val="auto"/>
          <w:highlight w:val="none"/>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r>
      <w:bookmarkEnd w:id="13"/>
      <w:r/>
      <w:bookmarkEnd w:id="15"/>
      <w:r/>
      <w:r/>
    </w:p>
    <w:p>
      <w:pPr>
        <w:rPr>
          <w:color w:val="auto"/>
          <w:highlight w:val="none"/>
        </w:rPr>
      </w:pPr>
      <w:r>
        <w:rPr>
          <w:color w:val="auto"/>
          <w:highlight w:val="none"/>
        </w:rPr>
      </w:r>
      <w:r/>
    </w:p>
    <w:p>
      <w:pPr>
        <w:jc w:val="center"/>
        <w:spacing w:after="120"/>
        <w:rPr>
          <w:rFonts w:hint="eastAsia" w:ascii="宋体" w:hAnsi="宋体" w:eastAsia="仿宋_GB2312"/>
          <w:b/>
          <w:color w:val="auto"/>
          <w:sz w:val="36"/>
          <w:szCs w:val="36"/>
          <w:highlight w:val="none"/>
        </w:rPr>
      </w:pPr>
      <w:r/>
      <w:bookmarkStart w:id="19" w:name="_Hlk142053049"/>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t xml:space="preserve">第四章 </w:t>
      </w:r>
      <w:bookmarkEnd w:id="16"/>
      <w:r/>
      <w:bookmarkEnd w:id="17"/>
      <w:r/>
      <w:bookmarkEnd w:id="18"/>
      <w:r>
        <w:rPr>
          <w:rFonts w:hint="eastAsia" w:ascii="宋体" w:hAnsi="宋体" w:eastAsia="仿宋_GB2312"/>
          <w:b/>
          <w:color w:val="auto"/>
          <w:sz w:val="36"/>
          <w:szCs w:val="36"/>
          <w:highlight w:val="none"/>
        </w:rPr>
        <w:t xml:space="preserve">招标书</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苏州工业园区唯亭街道办事处</w:t>
      </w:r>
      <w:r>
        <w:rPr>
          <w:rFonts w:hint="eastAsia" w:ascii="宋体" w:hAnsi="宋体"/>
          <w:color w:val="auto"/>
          <w:szCs w:val="21"/>
          <w:highlight w:val="none"/>
        </w:rPr>
        <w:t xml:space="preserve">之委托，苏州市卫康招投标咨询服务有限公司作为采购代理机</w:t>
      </w:r>
      <w:r>
        <w:rPr>
          <w:rFonts w:hint="eastAsia" w:ascii="宋体" w:hAnsi="宋体" w:cs="宋体"/>
          <w:color w:val="auto"/>
          <w:szCs w:val="21"/>
          <w:highlight w:val="none"/>
        </w:rPr>
        <w:t xml:space="preserve">构，对</w:t>
      </w:r>
      <w:r>
        <w:rPr>
          <w:rFonts w:hint="eastAsia" w:ascii="宋体" w:hAnsi="宋体" w:cs="宋体"/>
          <w:color w:val="auto"/>
          <w:szCs w:val="21"/>
          <w:highlight w:val="none"/>
          <w:lang w:eastAsia="zh-CN"/>
        </w:rPr>
        <w:t xml:space="preserve">唯亭治安联防队道路技防维护</w:t>
      </w:r>
      <w:r>
        <w:rPr>
          <w:rFonts w:hint="eastAsia" w:ascii="宋体" w:hAnsi="宋体" w:cs="宋体"/>
          <w:color w:val="auto"/>
          <w:szCs w:val="21"/>
          <w:highlight w:val="none"/>
        </w:rPr>
        <w:t xml:space="preserve">进行国内公开招标。欢迎符合资格条件的供应商</w:t>
      </w:r>
      <w:r>
        <w:rPr>
          <w:rFonts w:hint="eastAsia" w:ascii="宋体" w:hAnsi="宋体"/>
          <w:color w:val="auto"/>
          <w:szCs w:val="21"/>
          <w:highlight w:val="none"/>
        </w:rPr>
        <w:t xml:space="preserve">前来报名参加投标。</w:t>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一、采购编号：</w:t>
      </w:r>
      <w:r>
        <w:rPr>
          <w:rFonts w:hint="eastAsia" w:ascii="宋体" w:hAnsi="宋体"/>
          <w:b/>
          <w:bCs/>
          <w:color w:val="auto"/>
          <w:szCs w:val="21"/>
          <w:highlight w:val="none"/>
          <w:lang w:eastAsia="zh-CN"/>
        </w:rPr>
        <w:t xml:space="preserve">JSZC-320591-SZWK-G2026-0109</w:t>
      </w:r>
      <w:r>
        <w:rPr>
          <w:rFonts w:hint="eastAsia" w:ascii="宋体" w:hAnsi="宋体"/>
          <w:b/>
          <w:bCs/>
          <w:color w:val="auto"/>
          <w:szCs w:val="21"/>
          <w:highlight w:val="none"/>
        </w:rPr>
        <w:t xml:space="preserve">号</w:t>
      </w:r>
      <w:bookmarkStart w:id="20" w:name="_Toc142194272"/>
      <w:r/>
      <w:r/>
    </w:p>
    <w:p>
      <w:pPr>
        <w:ind w:firstLine="420"/>
        <w:jc w:val="left"/>
        <w:spacing w:line="400" w:lineRule="exact"/>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二、采购项目名称：</w:t>
      </w:r>
      <w:r>
        <w:rPr>
          <w:rFonts w:hint="eastAsia" w:ascii="宋体" w:hAnsi="宋体"/>
          <w:b/>
          <w:bCs/>
          <w:color w:val="auto"/>
          <w:szCs w:val="21"/>
          <w:highlight w:val="none"/>
          <w:lang w:eastAsia="zh-CN"/>
        </w:rPr>
        <w:t xml:space="preserve">唯亭治安联防队道路技防维护</w:t>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三、采购预算及最高限价：详见招标公告</w:t>
      </w:r>
      <w:bookmarkEnd w:id="20"/>
      <w:r/>
      <w:r/>
    </w:p>
    <w:p>
      <w:pPr>
        <w:ind w:firstLine="420"/>
        <w:jc w:val="left"/>
        <w:spacing w:line="400" w:lineRule="exact"/>
        <w:widowControl/>
        <w:rPr>
          <w:rFonts w:hint="eastAsia" w:ascii="宋体" w:hAnsi="宋体"/>
          <w:b/>
          <w:bCs/>
          <w:color w:val="auto"/>
          <w:szCs w:val="21"/>
          <w:highlight w:val="none"/>
        </w:rPr>
      </w:pPr>
      <w:r/>
      <w:bookmarkStart w:id="21" w:name="_Toc142194273"/>
      <w:r/>
      <w:bookmarkStart w:id="22" w:name="_Toc13889378"/>
      <w:r/>
      <w:bookmarkStart w:id="23" w:name="_Toc13642118"/>
      <w:r>
        <w:rPr>
          <w:rFonts w:hint="eastAsia" w:ascii="宋体" w:hAnsi="宋体"/>
          <w:b/>
          <w:bCs/>
          <w:color w:val="auto"/>
          <w:szCs w:val="21"/>
          <w:highlight w:val="none"/>
        </w:rPr>
        <w:t xml:space="preserve">四、采购要求：</w:t>
      </w:r>
      <w:bookmarkEnd w:id="19"/>
      <w:r/>
      <w:bookmarkEnd w:id="21"/>
      <w:r/>
      <w:bookmarkEnd w:id="22"/>
      <w:r/>
      <w:bookmarkEnd w:id="23"/>
      <w:r/>
      <w:r/>
    </w:p>
    <w:p>
      <w:pPr>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（一）项目概述</w:t>
      </w:r>
      <w:r/>
    </w:p>
    <w:p>
      <w:pPr>
        <w:ind w:firstLine="422"/>
        <w:spacing w:line="440" w:lineRule="exact"/>
        <w:rPr>
          <w:rFonts w:hint="eastAsia" w:ascii="宋体" w:hAnsi="宋体" w:eastAsia="宋体" w:cs="宋体"/>
          <w:bCs/>
          <w:color w:val="auto"/>
          <w:sz w:val="21"/>
          <w:szCs w:val="21"/>
          <w:highlight w:val="none"/>
          <w:lang w:val="en-US" w:eastAsia="zh-CN"/>
        </w:rPr>
        <w:outlineLvl w:val="0"/>
      </w:pPr>
      <w:r>
        <w:rPr>
          <w:rFonts w:hint="eastAsia" w:ascii="宋体" w:hAnsi="宋体" w:eastAsia="宋体" w:cs="宋体"/>
          <w:bCs/>
          <w:color w:val="auto"/>
          <w:sz w:val="21"/>
          <w:szCs w:val="21"/>
          <w:highlight w:val="none"/>
          <w:lang w:val="en-US" w:eastAsia="zh-CN"/>
        </w:rPr>
        <w:t xml:space="preserve">本维保项目主要涉及唯亭辖区主要道路和重点部位区域（包括模拟监控点位、高清监控点位、网络交换机、硬盘录像机、监控平台、机房设备、屏幕墙显示器等）维保等，涉及高清、模拟监控系统、小区出入口人像及车辆抓拍系统。网络传输为公安专用视频网，维保工作涵盖网络设备运行状态巡检、网络链路稳定性保障、监控平台软件及硬件维护、以及屏幕墙显示器、拼接控制器、解码设备等显示系统的日常检测、故障维修与画面调试，确保监控网络通畅、平台稳定运行、屏幕墙显示正常。</w:t>
      </w:r>
      <w:r/>
    </w:p>
    <w:p>
      <w:pPr>
        <w:ind w:firstLine="422"/>
        <w:spacing w:line="44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（二）服务内容及要求</w:t>
      </w:r>
      <w:r/>
    </w:p>
    <w:tbl>
      <w:tblPr>
        <w:tblStyle w:val="764"/>
        <w:tblW w:w="83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69"/>
        <w:gridCol w:w="3825"/>
        <w:gridCol w:w="660"/>
        <w:gridCol w:w="765"/>
        <w:gridCol w:w="930"/>
      </w:tblGrid>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设备名称</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型号、规格</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品牌</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科达视频监控平台</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V2.0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DS-9664N-XT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DS-9664N-I16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硬盘录像机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9616N-18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3T监控级硬盘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希捷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硬盘</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4T监控级硬盘</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希捷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服务器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ThinkServer RQ940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联想</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交换机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华为S7712总装机箱</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288"/>
        </w:trPr>
        <w:tc>
          <w:tcPr>
            <w:tcBorders>
              <w:top w:val="single" w:color="000000" w:sz="4" w:space="0"/>
              <w:left w:val="single" w:color="000000" w:sz="4" w:space="0"/>
              <w:right w:val="single" w:color="000000" w:sz="4" w:space="0"/>
            </w:tcBorders>
            <w:tcW w:w="2169"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华为交流电源--40degC-65degC-90V-290V-53.5/15A-输入176V以下半载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576"/>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S7712主控处理单元A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288"/>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 48端口百兆/千兆以太网电接口板(EA,RJ45)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576"/>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华为24端口百兆/千兆以太网光接口板(SA,SFP)</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576"/>
        </w:trPr>
        <w:tc>
          <w:tcPr>
            <w:tcBorders>
              <w:left w:val="single" w:color="000000" w:sz="4" w:space="0"/>
              <w:right w:val="single" w:color="000000" w:sz="4" w:space="0"/>
            </w:tcBorders>
            <w:tcW w:w="216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华为2端口万兆以太网光接口板(SA, SFP)</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华为</w:t>
            </w:r>
            <w:r/>
          </w:p>
        </w:tc>
      </w:tr>
      <w:tr>
        <w:trPr>
          <w:trHeight w:val="288"/>
        </w:trPr>
        <w:tc>
          <w:tcPr>
            <w:tcBorders>
              <w:left w:val="single" w:color="000000" w:sz="4" w:space="0"/>
              <w:right w:val="single" w:color="000000" w:sz="4" w:space="0"/>
            </w:tcBorders>
            <w:tcW w:w="2169" w:type="dxa"/>
            <w:vAlign w:val="center"/>
            <w:vMerge w:val="continue"/>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DH-IPC-HFW5493K-HFD</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大华</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DH-SD-6A9432XB-HNR</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大华</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DS-2CD1245-LA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DS-2CD4026YC-6</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DS-2CD5027FWD</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DS-2CD5027GA-TDZ</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DS-2CD5027SLZ-A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DS-2CD6233F</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DS-2CD7027EFTH</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超宽动态人脸抓拍摄像机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DS-2CD7627FWD/F-LZ</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高清枪型摄像机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DS-2CD7647HSL-XZS</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超宽动态人脸抓拍摄像机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DS-2CD7A4FJN-XZS</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DS-2DE4220IW-DE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DS-2DE4423IW-DE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DS-2DF8223N-TH</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DS-2DF8225I3H-N2K</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DS-2DF8237IX-A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臻全彩枪球一体机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DS-2SK8C144IMAX-JN/AR</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臻全彩枪球一体机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DS-2SK8C144IMXR-D/AR</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星光级红外球型网络摄像机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HIC6622HX22-5CIR-U</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宇视</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泛卡口</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iDS-2CD9545-BSZ</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室外高清球型摄像机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iDS-2DE7223MW-A</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黑光级网络智能高速球型摄像机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iDS-2DF8225IH-A(C)</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iDS-2DF842GAXR-A/S1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星光级球型摄像机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iDS-2DF8440IX-AJT3</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全景一体式监控摄像机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iDS-2DP08YQIX-D</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泛卡口</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iDS-TCM200-TH</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海康</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高清防暴半球网络摄像机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IPC2231-HN-S-Z3009(VER.A)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高清高速球型数字摄像机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IPC421-E020-N1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高清高速红外（激光）球型网络摄像机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IPC425-E230-NL</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科达</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红外室外球型网络摄像机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IPC621L-X20SIR-DT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宇视</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网络避雷器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网络+电源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雷迅</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网络避雷器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网络+电源</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科比特</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82"/>
                <w:rFonts w:hint="eastAsia" w:ascii="宋体" w:hAnsi="宋体" w:eastAsia="宋体" w:cs="宋体"/>
                <w:color w:val="auto"/>
                <w:sz w:val="21"/>
                <w:szCs w:val="21"/>
                <w:highlight w:val="none"/>
                <w:lang w:val="en-US" w:eastAsia="zh-CN"/>
              </w:rPr>
              <w:t xml:space="preserve">整体热镀锌/喷塑/高度：6米横 臂长度：长度1-6米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240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82"/>
                <w:rFonts w:hint="eastAsia" w:ascii="宋体" w:hAnsi="宋体" w:eastAsia="宋体" w:cs="宋体"/>
                <w:color w:val="auto"/>
                <w:sz w:val="21"/>
                <w:szCs w:val="21"/>
                <w:highlight w:val="none"/>
                <w:lang w:val="en-US" w:eastAsia="zh-CN"/>
              </w:rPr>
              <w:t xml:space="preserve">整体热镀锌/喷塑/高度：5米  横 臂长度：长度0.5-2米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82"/>
                <w:rFonts w:hint="eastAsia" w:ascii="宋体" w:hAnsi="宋体" w:eastAsia="宋体" w:cs="宋体"/>
                <w:color w:val="auto"/>
                <w:sz w:val="21"/>
                <w:szCs w:val="21"/>
                <w:highlight w:val="none"/>
                <w:lang w:val="en-US" w:eastAsia="zh-CN"/>
              </w:rPr>
              <w:t xml:space="preserve">整体热镀锌/喷塑/高度：4米  横 臂长度：长度0.5-2米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摄像机立杆</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982"/>
                <w:rFonts w:hint="eastAsia" w:ascii="宋体" w:hAnsi="宋体" w:eastAsia="宋体" w:cs="宋体"/>
                <w:color w:val="auto"/>
                <w:sz w:val="21"/>
                <w:szCs w:val="21"/>
                <w:highlight w:val="none"/>
                <w:lang w:val="en-US" w:eastAsia="zh-CN"/>
              </w:rPr>
              <w:t xml:space="preserve">整体热镀锌/喷塑/高度：3米 横 臂长度：长度0.5-1米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立杆基础</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定制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控制箱</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458mm(高)*330(宽)*130mm(深), 散热、防雨、通风、整体喷塑</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281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自立式云台控制箱</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自立式、不锈钢、隔热、防雨、通 风、含基础，670mm(高)×400mm  (长)×350mm(宽)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光纤尾纤</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3米</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条</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新海宜</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户外光接熔接包</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网线</w:t>
            </w:r>
            <w:r/>
          </w:p>
        </w:tc>
        <w:tc>
          <w:tcPr>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超五类</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1010</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明鑫</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电源线</w:t>
            </w:r>
            <w:r/>
          </w:p>
        </w:tc>
        <w:tc>
          <w:tcPr>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RVV2*1</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18545</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明鑫</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Style w:val="763"/>
                <w:color w:val="auto"/>
                <w:sz w:val="21"/>
                <w:szCs w:val="21"/>
                <w:highlight w:val="none"/>
                <w:lang w:val="en-US" w:eastAsia="zh-CN"/>
              </w:rPr>
              <w:t xml:space="preserve">穿线管(PE)</w:t>
            </w:r>
            <w:r/>
          </w:p>
        </w:tc>
        <w:tc>
          <w:tcPr>
            <w:tcBorders>
              <w:top w:val="single" w:color="000000" w:sz="4" w:space="0"/>
              <w:left w:val="single" w:color="000000" w:sz="4" w:space="0"/>
              <w:bottom w:val="single" w:color="000000" w:sz="4" w:space="0"/>
              <w:right w:val="single" w:color="000000" w:sz="4" w:space="0"/>
            </w:tcBorders>
            <w:tcW w:w="382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40/33</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18545</w:t>
            </w:r>
            <w:r/>
          </w:p>
        </w:tc>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288"/>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立杆基础</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定制</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国产</w:t>
            </w:r>
            <w:r/>
          </w:p>
        </w:tc>
      </w:tr>
      <w:tr>
        <w:trPr>
          <w:trHeight w:val="576"/>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整体窨井</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公安专用字样</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321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定制</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补光灯</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Arial" w:hAnsi="宋体"/>
                <w:b w:val="0"/>
                <w:i w:val="0"/>
                <w:color w:val="auto"/>
                <w:sz w:val="21"/>
                <w:highlight w:val="none"/>
                <w:u w:val="none"/>
              </w:rPr>
            </w:pPr>
            <w:r>
              <w:rPr>
                <w:rFonts w:hint="default" w:ascii="Arial" w:hAnsi="宋体"/>
                <w:b w:val="0"/>
                <w:i w:val="0"/>
                <w:color w:val="auto"/>
                <w:sz w:val="21"/>
                <w:highlight w:val="none"/>
                <w:u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国产</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拾音器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DS-2FP4021-B</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海康威视</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5电百兆工业交换机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MIB12G-5E-EII</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52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1"/>
                <w:highlight w:val="none"/>
                <w:u w:val="none"/>
                <w:lang w:eastAsia="zh-CN"/>
              </w:rPr>
            </w:pPr>
            <w:r>
              <w:rPr>
                <w:rFonts w:hint="default" w:ascii="宋体" w:hAnsi="宋体" w:eastAsia="宋体"/>
                <w:b w:val="0"/>
                <w:i w:val="0"/>
                <w:color w:val="auto"/>
                <w:sz w:val="21"/>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8电百兆工业交换机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MIB12G-8E-EII</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8电百兆2光千兆工业交 换机</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MIB12G-8E-2G-EIB</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千兆光模</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SFP千兆光模块。支持热插拔，单 模20KM,LC光口，传输带宽  1.25G/1.25G</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个</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r>
        <w:trPr>
          <w:trHeight w:val="285"/>
        </w:trPr>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光纤收发器</w:t>
            </w:r>
            <w:r/>
          </w:p>
        </w:tc>
        <w:tc>
          <w:tcPr>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100M</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对</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hint="default" w:ascii="宋体" w:hAnsi="宋体" w:eastAsia="宋体"/>
                <w:b w:val="0"/>
                <w:i w:val="0"/>
                <w:color w:val="auto"/>
                <w:sz w:val="22"/>
                <w:highlight w:val="none"/>
                <w:u w:val="none"/>
                <w:lang w:eastAsia="zh-CN"/>
              </w:rPr>
            </w:pPr>
            <w:r>
              <w:rPr>
                <w:rFonts w:hint="default" w:ascii="宋体" w:hAnsi="宋体" w:eastAsia="宋体"/>
                <w:b w:val="0"/>
                <w:i w:val="0"/>
                <w:color w:val="auto"/>
                <w:sz w:val="22"/>
                <w:highlight w:val="none"/>
                <w:u w:val="none"/>
                <w:lang w:eastAsia="zh-CN"/>
              </w:rPr>
              <w:t xml:space="preserve">恒信和安</w:t>
            </w:r>
            <w:r/>
          </w:p>
        </w:tc>
      </w:tr>
    </w:tbl>
    <w:p>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服务目标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为保障本项目维护范围内系统及设备的正常运行，要求对设备进行定期的预防性维护，做好系统运行的调优工作，及时发现系统存在的潜在隐患；当设备发生故障时，确保采购</w:t>
      </w:r>
      <w:r>
        <w:rPr>
          <w:rFonts w:hint="eastAsia" w:ascii="宋体" w:hAnsi="宋体" w:eastAsia="宋体" w:cs="宋体"/>
          <w:color w:val="auto"/>
          <w:sz w:val="21"/>
          <w:szCs w:val="21"/>
          <w:highlight w:val="none"/>
          <w:lang w:eastAsia="zh-CN"/>
        </w:rPr>
        <w:t xml:space="preserve">单位</w:t>
      </w:r>
      <w:r>
        <w:rPr>
          <w:rFonts w:hint="eastAsia" w:ascii="宋体" w:hAnsi="宋体" w:eastAsia="宋体" w:cs="宋体"/>
          <w:color w:val="auto"/>
          <w:sz w:val="21"/>
          <w:szCs w:val="21"/>
          <w:highlight w:val="none"/>
        </w:rPr>
        <w:t xml:space="preserve">系统设备设施能得到及时维护。</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服务内容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对所有已经出保的设备提供服务期内的设备硬件维保服务，内容包括前端视频监控设备、中间传输设备以及后端管理设备，对设备的维修或提供设备的备品备件并进行安装调试服务。在维保过程中，如有前端监控设备出现无画面、画面模糊、雪花等故障且无法修复的情况下，需更换前端设备，更换的设备性能、参数不得低于原产品，更换的数量不超过监控点总数量的5%。</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（2）针对各监控室机房，硬盘录像机与硬盘故障损坏的，要及时更换，保障监控存储正常，不低于30天存储量。</w:t>
      </w:r>
      <w:r/>
    </w:p>
    <w:p>
      <w:pP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派遣项目负责人</w:t>
      </w:r>
      <w:r>
        <w:rPr>
          <w:rFonts w:hint="eastAsia" w:ascii="宋体" w:hAnsi="宋体" w:cs="宋体"/>
          <w:color w:val="auto"/>
          <w:sz w:val="21"/>
          <w:szCs w:val="21"/>
          <w:highlight w:val="none"/>
          <w:lang w:val="en-US" w:eastAsia="zh-CN"/>
        </w:rPr>
        <w:t xml:space="preserve">及技术负责人各</w:t>
      </w:r>
      <w:r>
        <w:rPr>
          <w:rFonts w:hint="eastAsia" w:ascii="宋体" w:hAnsi="宋体" w:eastAsia="宋体" w:cs="宋体"/>
          <w:color w:val="auto"/>
          <w:sz w:val="21"/>
          <w:szCs w:val="21"/>
          <w:highlight w:val="none"/>
        </w:rPr>
        <w:t xml:space="preserve">1人，技术人员不少于2人进行维保服务并配备必要的专业交通工具及维保装备。对项目进行日常服务，排除系统故障，保障整个系统的正常运行。并设置项目管理及人员考核方案，保证项目维保实施质量。</w:t>
      </w:r>
      <w:r/>
    </w:p>
    <w:p>
      <w:pPr>
        <w:pStyle w:val="1023"/>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（4）服务单位对维保范围内所有设备进行定期巡检服务，及时发现设备的损坏或系统的功能异常。</w:t>
      </w:r>
      <w:r/>
    </w:p>
    <w:p>
      <w:pPr>
        <w:pStyle w:val="1023"/>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（5）服务单位对维保范围内所有设备进行必要的定期保养服务。</w:t>
      </w:r>
      <w:r/>
    </w:p>
    <w:p>
      <w:pPr>
        <w:pStyle w:val="1023"/>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（6）服务单位负责监控平台软件的功能维护及软件版本升级。</w:t>
      </w:r>
      <w:r/>
    </w:p>
    <w:p>
      <w:pPr>
        <w:pStyle w:val="1023"/>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服务单位对采购单位的重大事件和重大活动进行技术支持和现场保障服务。（如一年一度的“两会”保障、会议或群体性活动保障等需要配合主办方和公安部门做好相关工作，如保障活动现场监控点的正常运行、故障修复、调取录像等，保障活动的顺利进行）。</w:t>
      </w:r>
      <w:r/>
    </w:p>
    <w:p>
      <w:pPr>
        <w:pStyle w:val="1023"/>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具体要求如下：</w:t>
      </w:r>
      <w:r/>
    </w:p>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1）保障任务所涉及到监控点位的前端及中心端须根据规模分别安排一定数量的专业工程技术人员进行保障。同时配备技术人员在甲方或组委会指定地点进行24小时值班，随时响应。</w:t>
      </w:r>
      <w:r/>
    </w:p>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2）所有技术人员须做到实时响应、随时排除故障，并配合</w:t>
      </w:r>
      <w:r>
        <w:rPr>
          <w:rFonts w:hint="eastAsia" w:ascii="宋体" w:hAnsi="宋体" w:eastAsia="宋体" w:cs="宋体"/>
          <w:color w:val="auto"/>
          <w:sz w:val="21"/>
          <w:szCs w:val="21"/>
          <w:highlight w:val="none"/>
          <w:lang w:eastAsia="zh-CN"/>
        </w:rPr>
        <w:t xml:space="preserve">采购单位</w:t>
      </w:r>
      <w:r>
        <w:rPr>
          <w:rFonts w:hint="eastAsia" w:ascii="宋体" w:hAnsi="宋体" w:eastAsia="宋体" w:cs="宋体"/>
          <w:color w:val="auto"/>
          <w:sz w:val="21"/>
          <w:szCs w:val="21"/>
          <w:highlight w:val="none"/>
        </w:rPr>
        <w:t xml:space="preserve">或组委会完成交办的其他紧急任务。同时必须保障所涉点位视频监控图像100%的完好率，并做好增加临时点位、点位移位、摄像机角度调整等工作的施工准备。</w:t>
      </w:r>
      <w:r/>
    </w:p>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3）所有的保障任务涉及的费用包含在本次报价中。</w:t>
      </w:r>
      <w:r/>
    </w:p>
    <w:p>
      <w:pPr>
        <w:pStyle w:val="1023"/>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维修时限要求</w:t>
      </w:r>
      <w:r/>
    </w:p>
    <w:p>
      <w:pPr>
        <w:ind w:firstLine="480"/>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当设备及其承载的系统发生故障，服务单位需2小时内响应（即在接到采购单位的维修要求后，做出具体的维修安排），同时需满足下列要求：</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（1）故障导致监控平台不能正常运行服务单位应在4小时内恢复系统；</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（2）外场设备故障服务单位应在8小时内恢复；</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（3）故障不影响平台系统运行则服务单位应在24小时内恢复系统；</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（4）特殊原因导致的故障，如停电原因、道路施工、点位迁移、不可抗力（含极端天气）等因素向派出所报备的，则对服务单位响应时间从特殊原因解除后开始计算；</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应承担因操作失误而造成故障扩大、数据损坏、误操作等的赔偿和安全责任；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（6）每次维修必须进行详细记录并经使用方确认，每月向采购单位报送维修报表。</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日常巡检和保养要求</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（1）定期对维保范围内设备的网络、硬件设备、软件系统、存储数据进行巡检、保养；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（2）定期对所有外场设备进行巡检、保养；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（3）定期对所有外场设备的金属部件进行防锈保养；</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（4）每次巡检、保养必须进行详细记录并经使用方确认，每月向采购单位报送巡检、保养报表；每周报修完毕的点位需要报采购单位签字确认</w:t>
      </w:r>
      <w:r>
        <w:rPr>
          <w:rFonts w:hint="eastAsia" w:ascii="宋体" w:hAnsi="宋体" w:eastAsia="宋体" w:cs="宋体"/>
          <w:color w:val="auto"/>
          <w:sz w:val="21"/>
          <w:szCs w:val="21"/>
          <w:highlight w:val="none"/>
          <w:lang w:eastAsia="zh-CN"/>
        </w:rPr>
        <w:t xml:space="preserve">；</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（5）平时按需进行球机清洁，在重大活动和重要节日前，对所有摄像机清洁一次</w:t>
      </w:r>
      <w:r>
        <w:rPr>
          <w:rFonts w:hint="eastAsia" w:ascii="宋体" w:hAnsi="宋体" w:eastAsia="宋体" w:cs="宋体"/>
          <w:color w:val="auto"/>
          <w:sz w:val="21"/>
          <w:szCs w:val="21"/>
          <w:highlight w:val="none"/>
          <w:lang w:eastAsia="zh-CN"/>
        </w:rPr>
        <w:t xml:space="preserve">；</w:t>
      </w:r>
      <w:r/>
    </w:p>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（6）为了保证维保工作按时按质完成，采购单位制定考核制度，对维保工作未达标的评分情况予以扣除相应比例的维保费，具体考核内容如下：</w:t>
      </w:r>
      <w:r/>
    </w:p>
    <w:p>
      <w:pPr>
        <w:pStyle w:val="1023"/>
        <w:ind w:firstLine="0"/>
        <w:jc w:val="cente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bl>
      <w:tblPr>
        <w:tblStyle w:val="76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4903"/>
        <w:gridCol w:w="1490"/>
      </w:tblGrid>
      <w:tr>
        <w:trPr>
          <w:jc w:val="center"/>
          <w:trHeight w:val="283"/>
        </w:trPr>
        <w:tc>
          <w:tcPr>
            <w:tcW w:w="2328"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考核分</w:t>
            </w:r>
            <w:r/>
          </w:p>
        </w:tc>
      </w:tr>
      <w:tr>
        <w:trPr>
          <w:jc w:val="center"/>
          <w:trHeight w:val="283"/>
        </w:trPr>
        <w:tc>
          <w:tcPr>
            <w:tcW w:w="2328" w:type="dxa"/>
            <w:vAlign w:val="center"/>
            <w:vMerge w:val="restart"/>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基础管理（25分）</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工作计划管理</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规章制度执行管理</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故障维修、巡检、保养记录</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月维护报表</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restart"/>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质量管理（70分）</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日常维护</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定期巡检、保养</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故障修复</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故障响应速度</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硬件系统完好率</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软件系统完好率</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对重大事件、活动的现场保障</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vMerge w:val="continue"/>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备品备件完好率</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人员管理（5分）</w:t>
            </w:r>
            <w:r/>
          </w:p>
        </w:tc>
        <w:tc>
          <w:tcPr>
            <w:tcW w:w="4903"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服务质量</w:t>
            </w:r>
            <w:r/>
          </w:p>
        </w:tc>
        <w:tc>
          <w:tcPr>
            <w:tcW w:w="1490" w:type="dxa"/>
            <w:vAlign w:val="center"/>
            <w:textDirection w:val="lrTb"/>
            <w:noWrap w:val="false"/>
          </w:tcPr>
          <w:p>
            <w:pPr>
              <w:jc w:val="cente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gridSpan w:val="3"/>
            <w:tcW w:w="872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加分项</w:t>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软件系统无故障</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系统平台、相关软件系统无故障</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有效投诉为0</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对监控运维期间的问题能够及时处理，且有效投诉为0</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配合采购单位完成维稳处突</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参与、配合采购单位维稳处突事件处置，能按时、高效圆满完成</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r>
        <w:trPr>
          <w:jc w:val="center"/>
          <w:trHeight w:val="283"/>
        </w:trPr>
        <w:tc>
          <w:tcPr>
            <w:tcW w:w="23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配合采购单位完成大型保障任务</w:t>
            </w:r>
            <w:r/>
          </w:p>
        </w:tc>
        <w:tc>
          <w:tcPr>
            <w:tcW w:w="490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根据完成情况打分</w:t>
            </w:r>
            <w:r/>
          </w:p>
        </w:tc>
        <w:tc>
          <w:tcPr>
            <w:tcW w:w="149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r>
    </w:tbl>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1）考评结果≥90分，实际付款金额=应付金额*100%</w:t>
      </w:r>
      <w:r/>
    </w:p>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2）90分＞考评结果≥80分，实际付款金额=应付金额*90%</w:t>
      </w:r>
      <w:r/>
    </w:p>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3）80分＞考评结果≥70分，实际付款金额=应付金额*70%</w:t>
      </w:r>
      <w:r/>
    </w:p>
    <w:p>
      <w:pPr>
        <w:pStyle w:val="102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4）70分＞考评结果≥60分，实际付款金额=应付金额*50%</w:t>
      </w:r>
      <w:r/>
    </w:p>
    <w:p>
      <w:pPr>
        <w:pStyle w:val="1023"/>
        <w:numPr>
          <w:ilvl w:val="0"/>
          <w:numId w:val="1"/>
        </w:num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考评结果＜60分，采购单位有权拒绝付款。</w:t>
      </w:r>
      <w:r/>
    </w:p>
    <w:p>
      <w:pPr>
        <w:pStyle w:val="1023"/>
        <w:numPr>
          <w:ilvl w:val="0"/>
          <w:numId w:val="1"/>
        </w:numPr>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监控点位发生故障，</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应在规定时间之内修复。故障点由于电力供应或光缆引起故障，从电力供应或光缆引起故障，从电力供应或光缆修复后开始计算。超过24小时以上7天之内修复的支付违约金50元每个，超过7天以上30天之内修复的支付违约金100元每个，超过30天以上修复的支付违约金500元每个。</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备品备件</w:t>
      </w:r>
      <w:r/>
    </w:p>
    <w:p>
      <w:pPr>
        <w:ind w:firstLine="420"/>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需准备一定数量的备品备件来保证维修的及时进行，若在故障维修中用备品备件顶替原设备运行，则换下的故障设备应在最短时间内送修后作为备品备件，其中所发生的一切费用由</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承担。</w:t>
      </w:r>
      <w:r/>
    </w:p>
    <w:p>
      <w:pPr>
        <w:spacing w:line="360" w:lineRule="auto"/>
        <w:tabs>
          <w:tab w:val="left" w:pos="180" w:leader="none"/>
          <w:tab w:val="left" w:pos="36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维护具体内容</w:t>
      </w:r>
      <w:r/>
    </w:p>
    <w:p>
      <w:pPr>
        <w:pStyle w:val="775"/>
        <w:ind w:firstLine="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服务单位可结合维护任务及要求，做好以下运维工作。</w:t>
      </w:r>
      <w:r/>
    </w:p>
    <w:p>
      <w:pPr>
        <w:pStyle w:val="775"/>
        <w:ind w:firstLine="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（1）前端监控系统</w:t>
      </w:r>
      <w:r/>
    </w:p>
    <w:tbl>
      <w:tblPr>
        <w:tblStyle w:val="76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4109"/>
        <w:gridCol w:w="1965"/>
      </w:tblGrid>
      <w:tr>
        <w:trPr>
          <w:cantSplit/>
        </w:trPr>
        <w:tc>
          <w:tcPr>
            <w:tcW w:w="1606"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tcW w:w="4109"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96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606" w:type="dxa"/>
            <w:vAlign w:val="center"/>
            <w:textDirection w:val="lrTb"/>
            <w:noWrap w:val="false"/>
          </w:tcPr>
          <w:p>
            <w:pPr>
              <w:pStyle w:val="1024"/>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摄</w:t>
            </w:r>
            <w:r>
              <w:rPr>
                <w:rFonts w:hint="eastAsia" w:ascii="宋体" w:hAnsi="宋体" w:eastAsia="宋体" w:cs="宋体"/>
                <w:color w:val="auto"/>
                <w:sz w:val="21"/>
                <w:szCs w:val="21"/>
                <w:highlight w:val="none"/>
                <w:lang w:eastAsia="zh-CN"/>
              </w:rPr>
              <w:t xml:space="preserve">像</w:t>
            </w:r>
            <w:r>
              <w:rPr>
                <w:rFonts w:hint="eastAsia" w:ascii="宋体" w:hAnsi="宋体" w:eastAsia="宋体" w:cs="宋体"/>
                <w:color w:val="auto"/>
                <w:sz w:val="21"/>
                <w:szCs w:val="21"/>
                <w:highlight w:val="none"/>
              </w:rPr>
              <w:t xml:space="preserve">机、</w:t>
            </w:r>
            <w:r/>
          </w:p>
          <w:p>
            <w:pPr>
              <w:pStyle w:val="1024"/>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抓拍设备</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工作电压及测量、光学清洁、信号传输电缆完好性及连接状态检查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清洁无灰尘、连接正常</w:t>
            </w:r>
            <w:r/>
          </w:p>
        </w:tc>
      </w:tr>
      <w:tr>
        <w:trPr>
          <w:cantSplit/>
        </w:trPr>
        <w:tc>
          <w:tcPr>
            <w:tcW w:w="1606" w:type="dxa"/>
            <w:vAlign w:val="center"/>
            <w:textDirection w:val="lrTb"/>
            <w:noWrap w:val="false"/>
          </w:tcPr>
          <w:p>
            <w:pPr>
              <w:pStyle w:val="1024"/>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补光灯、闪光灯</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灯光亮度检查、时控光控开关检查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亮度合理、控制正常</w:t>
            </w:r>
            <w:r/>
          </w:p>
        </w:tc>
      </w:tr>
      <w:tr>
        <w:trPr>
          <w:cantSplit/>
        </w:trPr>
        <w:tc>
          <w:tcPr>
            <w:tcW w:w="1606" w:type="dxa"/>
            <w:vAlign w:val="center"/>
            <w:textDirection w:val="lrTb"/>
            <w:noWrap w:val="false"/>
          </w:tcPr>
          <w:p>
            <w:pPr>
              <w:pStyle w:val="1024"/>
              <w:ind w:firstLine="420"/>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配套设施</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杆件、设备箱等外观是否洁净、设备环境温度、温度检查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清洁、环境达标</w:t>
            </w:r>
            <w:r/>
          </w:p>
        </w:tc>
      </w:tr>
      <w:tr>
        <w:trPr>
          <w:cantSplit/>
        </w:trPr>
        <w:tc>
          <w:tcPr>
            <w:tcW w:w="1606" w:type="dxa"/>
            <w:vAlign w:val="center"/>
            <w:textDirection w:val="lrTb"/>
            <w:noWrap w:val="false"/>
          </w:tcPr>
          <w:p>
            <w:pPr>
              <w:pStyle w:val="1024"/>
              <w:ind w:firstLine="420"/>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传输设备</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工作状态、信号传输状态、连接状态检查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传输正常、外观整洁</w:t>
            </w:r>
            <w:r/>
          </w:p>
        </w:tc>
      </w:tr>
      <w:tr>
        <w:trPr>
          <w:cantSplit/>
        </w:trPr>
        <w:tc>
          <w:tcPr>
            <w:tcW w:w="1606" w:type="dxa"/>
            <w:vAlign w:val="center"/>
            <w:textDirection w:val="lrTb"/>
            <w:noWrap w:val="false"/>
          </w:tcPr>
          <w:p>
            <w:pPr>
              <w:pStyle w:val="1024"/>
              <w:ind w:firstLine="420"/>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取电管路</w:t>
            </w:r>
            <w:r/>
          </w:p>
        </w:tc>
        <w:tc>
          <w:tcPr>
            <w:tcW w:w="410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电源电压电流检查、管线管路、手井检查</w:t>
            </w:r>
            <w:r/>
          </w:p>
        </w:tc>
        <w:tc>
          <w:tcPr>
            <w:tcW w:w="196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电源供应稳定、管路无损坏</w:t>
            </w:r>
            <w:r/>
          </w:p>
        </w:tc>
      </w:tr>
    </w:tbl>
    <w:p>
      <w:pPr>
        <w:spacing w:line="360" w:lineRule="auto"/>
        <w:tabs>
          <w:tab w:val="left" w:pos="180" w:leader="none"/>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（2）中心端服务器、图形工作站、存储设备</w:t>
      </w:r>
      <w:r/>
    </w:p>
    <w:tbl>
      <w:tblPr>
        <w:tblStyle w:val="764"/>
        <w:tblW w:w="7725" w:type="dxa"/>
        <w:tblInd w:w="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227"/>
        <w:gridCol w:w="3300"/>
        <w:gridCol w:w="1770"/>
      </w:tblGrid>
      <w:tr>
        <w:trPr>
          <w:cantSplit/>
          <w:tblHeader/>
        </w:trPr>
        <w:tc>
          <w:tcPr>
            <w:tcW w:w="1428"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gridSpan w:val="2"/>
            <w:tcW w:w="452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77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服务器 </w:t>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pStyle w:val="1024"/>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电源风扇、通风过滤网、CPU风扇检查维护</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无抖动，杂音</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键盘、鼠标检查保养</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完好，无抖动</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内部各部件连接状况检查</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内外部清洁保养</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服务器与其他设备、网络等连接状况检查，接线及连接端子紧固</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系统安全性检查 </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系统配置检查及系统版本</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系统补丁程序管理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排除隐患</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系统硬盘碎片整理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系统备份</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运行日志备份检查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CPU、内存使用情况、响应时间、并发用户数以及特定应用系统资源占用检查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数据库表记录检查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数据库备份与恢复</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数据库系统安全与性能评估</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pStyle w:val="1024"/>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应用程序源码版本检查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应用程序源码备份</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查看应用程序运行故障记录</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应用程序运行日志备份和清理</w:t>
            </w:r>
            <w:r/>
          </w:p>
        </w:tc>
        <w:tc>
          <w:tcPr>
            <w:tcW w:w="1770" w:type="dxa"/>
            <w:vAlign w:val="center"/>
            <w:textDirection w:val="lrTb"/>
            <w:noWrap w:val="false"/>
          </w:tcPr>
          <w:p>
            <w:pPr>
              <w:pStyle w:val="1024"/>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应用软件性能评估</w:t>
            </w:r>
            <w:r/>
          </w:p>
        </w:tc>
        <w:tc>
          <w:tcPr>
            <w:tcW w:w="1770" w:type="dxa"/>
            <w:vAlign w:val="center"/>
            <w:textDirection w:val="lrTb"/>
            <w:noWrap w:val="false"/>
          </w:tcPr>
          <w:p>
            <w:pPr>
              <w:pStyle w:val="1024"/>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热备功能切换测试</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数据正确/测试报告</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存储设备</w:t>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电源风扇、通风过滤网检查维护</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磁盘碎片整理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内外部清洁保养</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与服务器连接状况检查，接线及连接端子紧固</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图形工作站</w:t>
            </w:r>
            <w:r/>
          </w:p>
        </w:tc>
        <w:tc>
          <w:tcPr>
            <w:gridSpan w:val="2"/>
            <w:tcW w:w="452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pStyle w:val="1024"/>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电源风扇、通风过滤网、CPU风扇检查维护</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CRT、键盘、鼠标检查保养</w:t>
            </w:r>
            <w:r/>
          </w:p>
        </w:tc>
        <w:tc>
          <w:tcPr>
            <w:tcW w:w="1770" w:type="dxa"/>
            <w:vAlign w:val="center"/>
            <w:textDirection w:val="lrTb"/>
            <w:noWrap w:val="false"/>
          </w:tcPr>
          <w:p>
            <w:pPr>
              <w:pStyle w:val="1024"/>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与网络连接状态检查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系统安全性检查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系统配置检查及系统版本</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系统补丁程序管理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系统硬盘碎片整理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系统备份</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监控软件</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运行日志备份和清理</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配置参数检查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画面维护检查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w:t>
            </w:r>
            <w:r/>
          </w:p>
        </w:tc>
      </w:tr>
      <w:tr>
        <w:trPr>
          <w:cantSplit/>
        </w:trPr>
        <w:tc>
          <w:tcPr>
            <w:tcW w:w="14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网络传输</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w:t>
            </w:r>
            <w:r/>
          </w:p>
        </w:tc>
        <w:tc>
          <w:tcPr>
            <w:gridSpan w:val="2"/>
            <w:tcW w:w="4527" w:type="dxa"/>
            <w:vAlign w:val="center"/>
            <w:textDirection w:val="lrTb"/>
            <w:noWrap w:val="false"/>
          </w:tcPr>
          <w:p>
            <w:pPr>
              <w:pStyle w:val="1024"/>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运行状态及连接状况检查</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Ups不间断电源</w:t>
            </w:r>
            <w:r/>
          </w:p>
        </w:tc>
        <w:tc>
          <w:tcPr>
            <w:tcW w:w="122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输入输出</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电源线连接检查并紧固</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牢固，无破损</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电压及波形测量、谐波分析</w:t>
            </w:r>
            <w:r/>
          </w:p>
        </w:tc>
        <w:tc>
          <w:tcPr>
            <w:tcW w:w="17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功能试验</w:t>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蓄电池放电、放电试验</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功能正常/测试报告</w:t>
            </w:r>
            <w:r/>
          </w:p>
        </w:tc>
      </w:tr>
      <w:tr>
        <w:trPr>
          <w:cantSplit/>
        </w:trPr>
        <w:tc>
          <w:tcPr>
            <w:tcW w:w="142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0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逆变转自动旁路、自动旁路转手动旁路及恢复试验</w:t>
            </w:r>
            <w:r/>
          </w:p>
        </w:tc>
        <w:tc>
          <w:tcPr>
            <w:tcW w:w="177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正常切换/测试报告</w:t>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网络系统</w:t>
      </w:r>
      <w:r/>
    </w:p>
    <w:tbl>
      <w:tblPr>
        <w:tblStyle w:val="764"/>
        <w:tblW w:w="782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0"/>
        <w:gridCol w:w="1230"/>
        <w:gridCol w:w="2985"/>
        <w:gridCol w:w="1785"/>
      </w:tblGrid>
      <w:tr>
        <w:trPr>
          <w:cantSplit/>
          <w:tblHeader/>
        </w:trPr>
        <w:tc>
          <w:tcPr>
            <w:tcW w:w="171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gridSpan w:val="2"/>
            <w:tcW w:w="421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78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71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网管服务器</w:t>
            </w:r>
            <w:r/>
          </w:p>
        </w:tc>
        <w:tc>
          <w:tcPr>
            <w:gridSpan w:val="2"/>
            <w:tcW w:w="421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restart"/>
            <w:textDirection w:val="lrTb"/>
            <w:noWrap w:val="false"/>
          </w:tcPr>
          <w:p>
            <w:pPr>
              <w:pStyle w:val="1024"/>
              <w:jc w:val="center"/>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电源风扇、通风过滤网、CPU风扇检查维护</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正常清洁</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键盘、鼠标检查保养</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系统软件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系统安全性检查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系统配置检查及系统版本</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系统补丁程序管理</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系统硬盘碎片整理</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速度恢复正常</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网管软件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检查网络状态</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正常运行</w:t>
            </w:r>
            <w:r/>
          </w:p>
        </w:tc>
      </w:tr>
      <w:tr>
        <w:trPr>
          <w:cantSplit/>
        </w:trPr>
        <w:tc>
          <w:tcPr>
            <w:tcW w:w="171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交换机</w:t>
            </w:r>
            <w:r/>
          </w:p>
        </w:tc>
        <w:tc>
          <w:tcPr>
            <w:tcW w:w="123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周围环境：确认周围温度、湿度、尘埃、油雾等</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清洁无灰尘</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运行灯状态检查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正常状态</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电源风扇检查维护</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配置参数</w:t>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VLAN管理参数检查备份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端口参数检查备份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8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冗余配置管理参数检查备份</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7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光缆、双绞线</w:t>
            </w:r>
            <w:r/>
          </w:p>
        </w:tc>
        <w:tc>
          <w:tcPr>
            <w:gridSpan w:val="2"/>
            <w:tcW w:w="4215" w:type="dxa"/>
            <w:vAlign w:val="center"/>
            <w:textDirection w:val="lrTb"/>
            <w:noWrap w:val="false"/>
          </w:tcPr>
          <w:p>
            <w:pPr>
              <w:pStyle w:val="1024"/>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通讯性能测试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正常通讯/测试报告</w:t>
            </w:r>
            <w:r/>
          </w:p>
        </w:tc>
      </w:tr>
    </w:tbl>
    <w:p>
      <w:pPr>
        <w:pStyle w:val="775"/>
        <w:ind w:firstLine="0"/>
        <w:spacing w:before="12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（4）显示系统</w:t>
      </w:r>
      <w:r/>
    </w:p>
    <w:tbl>
      <w:tblPr>
        <w:tblStyle w:val="764"/>
        <w:tblW w:w="0" w:type="auto"/>
        <w:tblInd w:w="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4020"/>
        <w:gridCol w:w="1785"/>
      </w:tblGrid>
      <w:tr>
        <w:trPr>
          <w:cantSplit/>
          <w:tblHeader/>
        </w:trPr>
        <w:tc>
          <w:tcPr>
            <w:tcW w:w="1905" w:type="dxa"/>
            <w:vAlign w:val="center"/>
            <w:textDirection w:val="lrTb"/>
            <w:noWrap w:val="false"/>
          </w:tcPr>
          <w:p>
            <w:pPr>
              <w:ind w:firstLine="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设备名称</w:t>
            </w:r>
            <w:r/>
          </w:p>
        </w:tc>
        <w:tc>
          <w:tcPr>
            <w:tcW w:w="4020"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78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显示单元</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作为常规使用性维护，连接状态、工作状态、清洁保养、环境温湿度检测等检查；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图像处理器</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功能完整性测试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显示管理软件</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功能完整性测试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r>
        <w:trPr>
          <w:cantSplit/>
        </w:trPr>
        <w:tc>
          <w:tcPr>
            <w:tcW w:w="1905" w:type="dxa"/>
            <w:vAlign w:val="center"/>
            <w:vMerge w:val="restart"/>
            <w:textDirection w:val="lrTb"/>
            <w:noWrap w:val="false"/>
          </w:tcPr>
          <w:p>
            <w:pPr>
              <w:pStyle w:val="1024"/>
              <w:ind w:firstLine="420"/>
              <w:spacing w:line="360" w:lineRule="auto"/>
              <w:tabs>
                <w:tab w:val="clear" w:pos="7143" w:leader="none"/>
                <w:tab w:val="clear" w:pos="1428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其他设备</w:t>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作为常规使用性维护，连接状态、工作状态、清洁保养、环境温湿度检测等检查；</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完好，清洁</w:t>
            </w:r>
            <w:r/>
          </w:p>
        </w:tc>
      </w:tr>
      <w:tr>
        <w:trPr>
          <w:cantSplit/>
        </w:trPr>
        <w:tc>
          <w:tcPr>
            <w:tcW w:w="1905"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2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功能完整性测试</w:t>
            </w:r>
            <w:r/>
          </w:p>
        </w:tc>
        <w:tc>
          <w:tcPr>
            <w:tcW w:w="178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数值显示完好</w:t>
            </w:r>
            <w:r/>
          </w:p>
        </w:tc>
      </w:tr>
    </w:tbl>
    <w:p>
      <w:pPr>
        <w:pStyle w:val="775"/>
        <w:ind w:firstLine="0"/>
        <w:spacing w:before="120"/>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（5）中心应用平台</w:t>
      </w:r>
      <w:r/>
    </w:p>
    <w:tbl>
      <w:tblPr>
        <w:tblStyle w:val="764"/>
        <w:tblW w:w="0" w:type="auto"/>
        <w:tblInd w:w="6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4395"/>
        <w:gridCol w:w="1455"/>
      </w:tblGrid>
      <w:tr>
        <w:trPr>
          <w:cantSplit/>
          <w:tblHeader/>
        </w:trPr>
        <w:tc>
          <w:tcPr>
            <w:tcW w:w="1905" w:type="dxa"/>
            <w:vAlign w:val="center"/>
            <w:textDirection w:val="lrTb"/>
            <w:noWrap w:val="false"/>
          </w:tcPr>
          <w:p>
            <w:pPr>
              <w:ind w:firstLine="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模块名称</w:t>
            </w:r>
            <w:r/>
          </w:p>
        </w:tc>
        <w:tc>
          <w:tcPr>
            <w:tcW w:w="439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检查与保养事项</w:t>
            </w:r>
            <w:r/>
          </w:p>
        </w:tc>
        <w:tc>
          <w:tcPr>
            <w:tcW w:w="145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应用管理服务</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视频应用、电子地图、查询中心、布控中心、统计中心、人脸应用、车辆应用、探针应用、视频解析、案件研判、运维应用等</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数据库服务</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系统内所有资源信息，组织信息，关系信息，日志信息，操作信息，运维信息，结构化信息进行数据存储备份</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数据库运行正常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视频应用服务</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流媒体服务、管理服务、接入服务、存储管理、大屏管理服务、视频联网服务、报警管理服务、卡口分析服务、人脸比对服务、对外接口服务</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各服务功能运行正常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应用功能模块</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视频应用、电子地图、查询中心、布控功能、统计功能、人脸应用、车辆应用、视频解析应用</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各应用功能运行正常</w:t>
            </w:r>
            <w:r/>
          </w:p>
        </w:tc>
      </w:tr>
      <w:tr>
        <w:trPr>
          <w:cantSplit/>
        </w:trPr>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配置管理模块</w:t>
            </w:r>
            <w:r/>
          </w:p>
        </w:tc>
        <w:tc>
          <w:tcPr>
            <w:tcW w:w="439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用户管理、日志管理、组织管理、卡口管理、人脸管理、结构化分析管理、报警管理、帮助中心等</w:t>
            </w:r>
            <w:r/>
          </w:p>
        </w:tc>
        <w:tc>
          <w:tcPr>
            <w:tcW w:w="14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配置管理功能正常</w:t>
            </w:r>
            <w:r/>
          </w:p>
        </w:tc>
      </w:tr>
    </w:tbl>
    <w:p>
      <w:pPr>
        <w:spacing w:line="360" w:lineRule="auto"/>
        <w:tabs>
          <w:tab w:val="left" w:pos="180" w:leader="none"/>
          <w:tab w:val="left" w:pos="36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维保中信息安全保障要求</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1）整体运维服务体系遵循信息技术服务运行维护标准，通过对系统及基础设施的高效、高安全维护来保障整个系统的稳定运行；</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2）为了维护工作的平稳过渡，要求安排</w:t>
      </w:r>
      <w:r>
        <w:rPr>
          <w:rFonts w:hint="eastAsia" w:ascii="宋体" w:hAnsi="宋体" w:eastAsia="宋体" w:cs="宋体"/>
          <w:color w:val="auto"/>
          <w:sz w:val="21"/>
          <w:szCs w:val="21"/>
          <w:highlight w:val="none"/>
          <w:lang w:val="en-US" w:eastAsia="zh-CN"/>
        </w:rPr>
        <w:t xml:space="preserve">具有相应服务资质且</w:t>
      </w:r>
      <w:r>
        <w:rPr>
          <w:rFonts w:hint="eastAsia" w:ascii="宋体" w:hAnsi="宋体" w:eastAsia="宋体" w:cs="宋体"/>
          <w:color w:val="auto"/>
          <w:sz w:val="21"/>
          <w:szCs w:val="21"/>
          <w:highlight w:val="none"/>
        </w:rPr>
        <w:t xml:space="preserve">对现有设施设备较为熟悉的人员进入维护团队。服务人员应保持相对稳定，如有人员变更，应及时通知采购单位；</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严格遵循保密协议，凡涉及采购单位的应用系统、数据、机型配置、IP地址、软件配置等信息不得向第三方泄露，维护过程中如需涉及客户系统的数据信息，必须先通过采购单位认可，维护工作的数据信息（无论是打印或介质上的数据信息）不得带离工作现场</w:t>
      </w:r>
      <w:r>
        <w:rPr>
          <w:rFonts w:hint="eastAsia" w:ascii="宋体" w:hAnsi="宋体" w:eastAsia="宋体" w:cs="宋体"/>
          <w:color w:val="auto"/>
          <w:sz w:val="21"/>
          <w:szCs w:val="21"/>
          <w:highlight w:val="none"/>
          <w:lang w:eastAsia="zh-CN"/>
        </w:rPr>
        <w:t xml:space="preserve">；</w:t>
      </w:r>
      <w:r/>
    </w:p>
    <w:p>
      <w:pPr>
        <w:ind w:firstLine="420"/>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在进行维保活动时，在未经采购单位允许的情况下，需要保证采购单位核心网络不间断运行，不得影响采购单位相关人员业务系统的正常运行</w:t>
      </w:r>
      <w:r>
        <w:rPr>
          <w:rFonts w:hint="eastAsia" w:ascii="宋体" w:hAnsi="宋体" w:eastAsia="宋体" w:cs="宋体"/>
          <w:color w:val="auto"/>
          <w:sz w:val="21"/>
          <w:szCs w:val="21"/>
          <w:highlight w:val="none"/>
          <w:lang w:eastAsia="zh-CN"/>
        </w:rPr>
        <w:t xml:space="preserve">；</w:t>
      </w:r>
      <w:r/>
    </w:p>
    <w:p>
      <w:pPr>
        <w:ind w:firstLine="420"/>
        <w:jc w:val="left"/>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在进行维保活动时，涉及派出所专网操作时，未经授权不得U盘、移动硬盘等移动存储介质，不得违反禁止“一机两用”管理规定，否则，产生的严重后果，由</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自行负责。</w:t>
      </w:r>
      <w:r/>
    </w:p>
    <w:p>
      <w:pPr>
        <w:ind w:firstLine="422"/>
        <w:spacing w:line="400" w:lineRule="exact"/>
        <w:rPr>
          <w:rFonts w:hint="eastAsia" w:ascii="宋体" w:hAnsi="宋体" w:cs="宋体"/>
          <w:b/>
          <w:bCs/>
          <w:color w:val="auto"/>
          <w:szCs w:val="21"/>
          <w:highlight w:val="none"/>
        </w:rPr>
        <w:outlineLvl w:val="1"/>
      </w:pPr>
      <w:r/>
      <w:bookmarkStart w:id="24" w:name="_Hlk142053096"/>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）服务方案</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投标单位</w:t>
      </w:r>
      <w:r>
        <w:rPr>
          <w:rFonts w:hint="eastAsia" w:ascii="宋体" w:hAnsi="宋体" w:cs="宋体"/>
          <w:color w:val="auto"/>
          <w:szCs w:val="21"/>
          <w:highlight w:val="none"/>
        </w:rPr>
        <w:t xml:space="preserve">应根据上述服务要求，制定对应的有针对性的整体服务方案，服务方案应 包括整体项目管理体系、组织方案、执行计划等方面，方案应具有科学性、合理性、专业性。</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投标单位</w:t>
      </w:r>
      <w:r>
        <w:rPr>
          <w:rFonts w:hint="eastAsia" w:ascii="宋体" w:hAnsi="宋体" w:cs="宋体"/>
          <w:color w:val="auto"/>
          <w:szCs w:val="21"/>
          <w:highlight w:val="none"/>
        </w:rPr>
        <w:t xml:space="preserve">应具备丰富的类似服务经验，并配备总数不少于采购要求项目团队，服务团队人员确定成交后不得随意更换服务人员，如若发现成交单位未经采购人同意，实际人员安排与投标承诺存在不符，采购人有权解除合同并追究其相应违约责任，违约责任详见合同条款。</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本项目适用</w:t>
      </w:r>
      <w:r>
        <w:rPr>
          <w:rFonts w:hint="eastAsia" w:ascii="宋体" w:hAnsi="宋体" w:cs="宋体"/>
          <w:color w:val="auto"/>
          <w:szCs w:val="21"/>
          <w:highlight w:val="none"/>
        </w:rPr>
        <w:t xml:space="preserve">《江苏省政府采购履约验收管理办法》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《苏州工业园区关于进一步加强</w:t>
      </w:r>
      <w:r>
        <w:rPr>
          <w:rFonts w:hint="eastAsia" w:ascii="宋体" w:hAnsi="宋体" w:cs="宋体"/>
          <w:color w:val="auto"/>
          <w:szCs w:val="21"/>
          <w:highlight w:val="none"/>
        </w:rPr>
        <w:t xml:space="preserve">履约验收</w:t>
      </w:r>
      <w:r>
        <w:rPr>
          <w:rFonts w:hint="eastAsia" w:ascii="宋体" w:hAnsi="宋体" w:cs="宋体"/>
          <w:color w:val="auto"/>
          <w:szCs w:val="21"/>
          <w:highlight w:val="none"/>
          <w:lang w:val="en-US" w:eastAsia="zh-CN"/>
        </w:rPr>
        <w:t xml:space="preserve">管理的通知》中关于履约验收的规定。</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的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p>
    <w:p>
      <w:pPr>
        <w:numPr>
          <w:ilvl w:val="0"/>
          <w:numId w:val="2"/>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年</w:t>
      </w:r>
      <w:r>
        <w:rPr>
          <w:rFonts w:hint="eastAsia" w:ascii="宋体" w:hAnsi="宋体" w:cs="宋体"/>
          <w:color w:val="auto"/>
          <w:szCs w:val="21"/>
          <w:highlight w:val="none"/>
          <w:lang w:eastAsia="zh-CN"/>
        </w:rPr>
        <w:t xml:space="preserve">，自202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月1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日至202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eastAsia="zh-CN"/>
        </w:rPr>
        <w:t xml:space="preserve">日止</w:t>
      </w:r>
      <w:r>
        <w:rPr>
          <w:rFonts w:hint="eastAsia" w:ascii="宋体" w:hAnsi="宋体" w:cs="宋体"/>
          <w:color w:val="auto"/>
          <w:szCs w:val="21"/>
          <w:highlight w:val="none"/>
        </w:rPr>
        <w:t xml:space="preserve">。</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注：经评委评审如若</w:t>
      </w:r>
      <w:r>
        <w:rPr>
          <w:rFonts w:hint="eastAsia" w:ascii="宋体" w:hAnsi="宋体" w:cs="宋体"/>
          <w:b/>
          <w:bCs/>
          <w:color w:val="auto"/>
          <w:szCs w:val="21"/>
          <w:highlight w:val="none"/>
          <w:lang w:eastAsia="zh-CN"/>
        </w:rPr>
        <w:t xml:space="preserve">投标单位</w:t>
      </w:r>
      <w:r>
        <w:rPr>
          <w:rFonts w:hint="eastAsia" w:ascii="宋体" w:hAnsi="宋体" w:cs="宋体"/>
          <w:b/>
          <w:bCs/>
          <w:color w:val="auto"/>
          <w:szCs w:val="21"/>
          <w:highlight w:val="none"/>
        </w:rPr>
        <w:t xml:space="preserve">对实质性投标内容投标情况有重大负偏离（包括服务响应时间、服务人员配备数量、服务工作质量）从而影响合同履行的，都属于不实质性响应采购文件要求，为无效响应。其余服务方案要求、拟投入服务人员工作经验及专业技术能力储备、</w:t>
      </w:r>
      <w:r>
        <w:rPr>
          <w:rFonts w:hint="eastAsia" w:ascii="宋体" w:hAnsi="宋体" w:cs="宋体"/>
          <w:b/>
          <w:bCs/>
          <w:color w:val="auto"/>
          <w:szCs w:val="21"/>
          <w:highlight w:val="none"/>
          <w:lang w:eastAsia="zh-CN"/>
        </w:rPr>
        <w:t xml:space="preserve">投标单位</w:t>
      </w:r>
      <w:r>
        <w:rPr>
          <w:rFonts w:hint="eastAsia" w:ascii="宋体" w:hAnsi="宋体" w:cs="宋体"/>
          <w:b/>
          <w:bCs/>
          <w:color w:val="auto"/>
          <w:szCs w:val="21"/>
          <w:highlight w:val="none"/>
        </w:rPr>
        <w:t xml:space="preserve">履约能力证明等要求均可根据评分标准规定进行综合评比打分。</w:t>
      </w:r>
      <w:r/>
    </w:p>
    <w:p>
      <w:pPr>
        <w:jc w:val="center"/>
        <w:widowControl/>
        <w:rPr>
          <w:rFonts w:hint="eastAsia" w:ascii="宋体" w:hAnsi="宋体"/>
          <w:b/>
          <w:color w:val="auto"/>
          <w:sz w:val="36"/>
          <w:szCs w:val="36"/>
          <w:highlight w:val="none"/>
        </w:rPr>
      </w:pPr>
      <w:r>
        <w:rPr>
          <w:rFonts w:ascii="宋体" w:hAnsi="宋体" w:cs="宋体"/>
          <w:b/>
          <w:bCs/>
          <w:color w:val="auto"/>
          <w:szCs w:val="21"/>
          <w:highlight w:val="none"/>
        </w:rPr>
        <w:br w:type="page" w:clear="all"/>
      </w:r>
      <w:r>
        <w:rPr>
          <w:rFonts w:hint="eastAsia" w:ascii="宋体" w:hAnsi="宋体"/>
          <w:b/>
          <w:color w:val="auto"/>
          <w:sz w:val="36"/>
          <w:szCs w:val="36"/>
          <w:highlight w:val="none"/>
        </w:rPr>
        <w:t xml:space="preserve">第五章 拟签订合同条款</w:t>
      </w:r>
      <w:bookmarkEnd w:id="24"/>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甲方（采购人）：</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单位地址：</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联系人：</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联系电话：</w:t>
      </w:r>
      <w:r/>
    </w:p>
    <w:p>
      <w:pPr>
        <w:jc w:val="left"/>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乙方（成交单位）：</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单位地址：</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联系人：</w:t>
      </w:r>
      <w:r/>
    </w:p>
    <w:p>
      <w:pPr>
        <w:jc w:val="left"/>
        <w:spacing w:line="400" w:lineRule="exact"/>
        <w:widowControl/>
        <w:rPr>
          <w:rFonts w:ascii="宋体" w:hAnsi="宋体" w:cs="宋体"/>
          <w:b/>
          <w:bCs/>
          <w:color w:val="auto"/>
          <w:szCs w:val="21"/>
          <w:highlight w:val="none"/>
        </w:rPr>
      </w:pPr>
      <w:r>
        <w:rPr>
          <w:rFonts w:hint="eastAsia" w:ascii="宋体" w:hAnsi="宋体" w:cs="宋体" w:eastAsiaTheme="minorEastAsia"/>
          <w:b/>
          <w:bCs/>
          <w:color w:val="auto"/>
          <w:szCs w:val="21"/>
          <w:highlight w:val="none"/>
        </w:rPr>
        <w:t xml:space="preserve">联系电话：</w:t>
      </w:r>
      <w:r/>
    </w:p>
    <w:p>
      <w:pPr>
        <w:ind w:right="-159" w:firstLine="420"/>
        <w:spacing w:line="440" w:lineRule="exact"/>
        <w:rPr>
          <w:rFonts w:ascii="宋体" w:hAnsi="宋体" w:cs="宋体"/>
          <w:color w:val="auto"/>
          <w:szCs w:val="21"/>
          <w:highlight w:val="none"/>
        </w:rPr>
        <w:outlineLvl w:val="0"/>
      </w:pPr>
      <w:r>
        <w:rPr>
          <w:rFonts w:ascii="宋体" w:hAnsi="宋体" w:cs="宋体"/>
          <w:color w:val="auto"/>
          <w:szCs w:val="21"/>
          <w:highlight w:val="none"/>
        </w:rPr>
      </w:r>
      <w:r/>
    </w:p>
    <w:p>
      <w:pPr>
        <w:ind w:right="-159" w:firstLine="420"/>
        <w:spacing w:line="440" w:lineRule="exact"/>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根据甲方申请并核准采购计划，依据甲方委托进行本项目采购的成交结果，确定乙方为本次成交供应商，现依照招标文件、乙方的</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及相关文件的内容，签订本合同书。</w:t>
      </w:r>
      <w:r/>
    </w:p>
    <w:p>
      <w:pPr>
        <w:ind w:firstLine="420"/>
        <w:spacing w:line="440" w:lineRule="exact"/>
        <w:rPr>
          <w:rFonts w:ascii="宋体" w:hAnsi="宋体" w:cs="宋体"/>
          <w:color w:val="auto"/>
          <w:szCs w:val="21"/>
          <w:highlight w:val="none"/>
        </w:rPr>
        <w:outlineLvl w:val="0"/>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  合同价格</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1.1.合同金额为：元。</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1.2.合同价格</w:t>
      </w:r>
      <w:r>
        <w:rPr>
          <w:rFonts w:hint="eastAsia" w:ascii="宋体" w:hAnsi="宋体" w:cs="宋体" w:eastAsiaTheme="minorEastAsia"/>
          <w:bCs/>
          <w:color w:val="auto"/>
          <w:szCs w:val="21"/>
          <w:highlight w:val="none"/>
        </w:rPr>
        <w:t xml:space="preserve">包括而不限于</w:t>
      </w:r>
      <w:r>
        <w:rPr>
          <w:rFonts w:hint="eastAsia" w:ascii="宋体" w:hAnsi="宋体" w:cs="宋体"/>
          <w:bCs/>
          <w:color w:val="auto"/>
          <w:szCs w:val="21"/>
          <w:highlight w:val="none"/>
          <w:lang w:val="en-US" w:eastAsia="zh-CN"/>
        </w:rPr>
        <w:t xml:space="preserve">维护所涉及到的设备设施、耗材</w:t>
      </w:r>
      <w:r>
        <w:rPr>
          <w:rFonts w:hint="eastAsia" w:ascii="宋体" w:hAnsi="宋体" w:cs="宋体" w:eastAsiaTheme="minorEastAsia"/>
          <w:bCs/>
          <w:color w:val="auto"/>
          <w:szCs w:val="21"/>
          <w:highlight w:val="none"/>
        </w:rPr>
        <w:t xml:space="preserve">、</w:t>
      </w:r>
      <w:r>
        <w:rPr>
          <w:rFonts w:hint="eastAsia" w:ascii="宋体" w:hAnsi="宋体" w:cs="宋体"/>
          <w:bCs/>
          <w:color w:val="auto"/>
          <w:szCs w:val="21"/>
          <w:highlight w:val="none"/>
          <w:lang w:val="en-US" w:eastAsia="zh-CN"/>
        </w:rPr>
        <w:t xml:space="preserve">工具</w:t>
      </w:r>
      <w:r>
        <w:rPr>
          <w:rFonts w:hint="eastAsia" w:ascii="宋体" w:hAnsi="宋体" w:cs="宋体" w:eastAsiaTheme="minorEastAsia"/>
          <w:bCs/>
          <w:color w:val="auto"/>
          <w:szCs w:val="21"/>
          <w:highlight w:val="none"/>
        </w:rPr>
        <w:t xml:space="preserve">、车辆、人</w:t>
      </w:r>
      <w:r>
        <w:rPr>
          <w:rFonts w:hint="eastAsia" w:ascii="宋体" w:hAnsi="宋体" w:cs="宋体"/>
          <w:bCs/>
          <w:color w:val="auto"/>
          <w:szCs w:val="21"/>
          <w:highlight w:val="none"/>
          <w:lang w:val="en-US" w:eastAsia="zh-CN"/>
        </w:rPr>
        <w:t xml:space="preserve">工、保险、税费、招标代理服务费</w:t>
      </w:r>
      <w:r>
        <w:rPr>
          <w:rFonts w:hint="eastAsia" w:ascii="宋体" w:hAnsi="宋体" w:cs="宋体" w:eastAsiaTheme="minorEastAsia"/>
          <w:bCs/>
          <w:color w:val="auto"/>
          <w:szCs w:val="21"/>
          <w:highlight w:val="none"/>
        </w:rPr>
        <w:t xml:space="preserve">等所发生的全部费用以及企业利润、税金和政策性文件规定及合同包含的所有风险、责任等各项应有费用。</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1.3.中国政府根据现行税法规定对乙方征收的、与本合同有关的一切税费，均由乙方负担。</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  服务范围</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2.1.甲方聘请乙方提供以下服务：</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（1）本合同项下的服务指：</w:t>
      </w:r>
      <w:r>
        <w:rPr>
          <w:rFonts w:hint="eastAsia" w:ascii="宋体" w:hAnsi="宋体" w:cs="宋体" w:eastAsiaTheme="minorEastAsia"/>
          <w:color w:val="auto"/>
          <w:szCs w:val="21"/>
          <w:highlight w:val="none"/>
          <w:lang w:val="en-US" w:eastAsia="zh-CN"/>
        </w:rPr>
        <w:t xml:space="preserve">涉及唯亭辖区主要道路和重点部位区域（包括模拟监控点位、高清监控点位、机房设备、屏幕墙显示器等）维保等，涉及高清、模拟监控系统、小区出入口人像及车辆抓拍系统</w:t>
      </w:r>
      <w:r>
        <w:rPr>
          <w:rFonts w:hint="eastAsia" w:ascii="宋体" w:hAnsi="宋体" w:cs="宋体" w:eastAsiaTheme="minorEastAsia"/>
          <w:color w:val="auto"/>
          <w:szCs w:val="21"/>
          <w:highlight w:val="none"/>
        </w:rPr>
        <w:t xml:space="preserve">。</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（2）服务内容：详见采购文件。</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（3）服务标准：详见采购文件。</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（4）服务时间：</w:t>
      </w:r>
      <w:r>
        <w:rPr>
          <w:rFonts w:hint="eastAsia" w:ascii="宋体" w:hAnsi="宋体" w:cs="宋体" w:eastAsiaTheme="minorEastAsia"/>
          <w:color w:val="auto"/>
          <w:szCs w:val="21"/>
          <w:highlight w:val="none"/>
          <w:lang w:val="en-US" w:eastAsia="zh-CN"/>
        </w:rPr>
        <w:t xml:space="preserve">三</w:t>
      </w:r>
      <w:r>
        <w:rPr>
          <w:rFonts w:hint="eastAsia" w:ascii="宋体" w:hAnsi="宋体" w:cs="宋体" w:eastAsiaTheme="minorEastAsia"/>
          <w:color w:val="auto"/>
          <w:szCs w:val="21"/>
          <w:highlight w:val="none"/>
        </w:rPr>
        <w:t xml:space="preserve">年</w:t>
      </w:r>
      <w:r>
        <w:rPr>
          <w:rFonts w:hint="eastAsia" w:ascii="宋体" w:hAnsi="宋体" w:cs="宋体" w:eastAsiaTheme="minorEastAsia"/>
          <w:color w:val="auto"/>
          <w:szCs w:val="21"/>
          <w:highlight w:val="none"/>
          <w:lang w:eastAsia="zh-CN"/>
        </w:rPr>
        <w:t xml:space="preserve">，自202</w:t>
      </w:r>
      <w:r>
        <w:rPr>
          <w:rFonts w:hint="eastAsia" w:ascii="宋体" w:hAnsi="宋体" w:cs="宋体" w:eastAsiaTheme="minorEastAsia"/>
          <w:color w:val="auto"/>
          <w:szCs w:val="21"/>
          <w:highlight w:val="none"/>
          <w:lang w:val="en-US" w:eastAsia="zh-CN"/>
        </w:rPr>
        <w:t xml:space="preserve">6</w:t>
      </w:r>
      <w:r>
        <w:rPr>
          <w:rFonts w:hint="eastAsia" w:ascii="宋体" w:hAnsi="宋体" w:cs="宋体" w:eastAsiaTheme="minorEastAsia"/>
          <w:color w:val="auto"/>
          <w:szCs w:val="21"/>
          <w:highlight w:val="none"/>
          <w:lang w:eastAsia="zh-CN"/>
        </w:rPr>
        <w:t xml:space="preserve">年</w:t>
      </w:r>
      <w:r>
        <w:rPr>
          <w:rFonts w:hint="eastAsia" w:ascii="宋体" w:hAnsi="宋体" w:cs="宋体" w:eastAsiaTheme="minorEastAsia"/>
          <w:color w:val="auto"/>
          <w:szCs w:val="21"/>
          <w:highlight w:val="none"/>
          <w:lang w:val="en-US" w:eastAsia="zh-CN"/>
        </w:rPr>
        <w:t xml:space="preserve">7</w:t>
      </w:r>
      <w:r>
        <w:rPr>
          <w:rFonts w:hint="eastAsia" w:ascii="宋体" w:hAnsi="宋体" w:cs="宋体" w:eastAsiaTheme="minorEastAsia"/>
          <w:color w:val="auto"/>
          <w:szCs w:val="21"/>
          <w:highlight w:val="none"/>
          <w:lang w:eastAsia="zh-CN"/>
        </w:rPr>
        <w:t xml:space="preserve">月1</w:t>
      </w:r>
      <w:r>
        <w:rPr>
          <w:rFonts w:hint="eastAsia" w:ascii="宋体" w:hAnsi="宋体" w:cs="宋体" w:eastAsiaTheme="minorEastAsia"/>
          <w:color w:val="auto"/>
          <w:szCs w:val="21"/>
          <w:highlight w:val="none"/>
          <w:lang w:val="en-US" w:eastAsia="zh-CN"/>
        </w:rPr>
        <w:t xml:space="preserve">7</w:t>
      </w:r>
      <w:r>
        <w:rPr>
          <w:rFonts w:hint="eastAsia" w:ascii="宋体" w:hAnsi="宋体" w:cs="宋体" w:eastAsiaTheme="minorEastAsia"/>
          <w:color w:val="auto"/>
          <w:szCs w:val="21"/>
          <w:highlight w:val="none"/>
          <w:lang w:eastAsia="zh-CN"/>
        </w:rPr>
        <w:t xml:space="preserve">日至202</w:t>
      </w:r>
      <w:r>
        <w:rPr>
          <w:rFonts w:hint="eastAsia" w:ascii="宋体" w:hAnsi="宋体" w:cs="宋体" w:eastAsiaTheme="minorEastAsia"/>
          <w:color w:val="auto"/>
          <w:szCs w:val="21"/>
          <w:highlight w:val="none"/>
          <w:lang w:val="en-US" w:eastAsia="zh-CN"/>
        </w:rPr>
        <w:t xml:space="preserve">9</w:t>
      </w:r>
      <w:r>
        <w:rPr>
          <w:rFonts w:hint="eastAsia" w:ascii="宋体" w:hAnsi="宋体" w:cs="宋体" w:eastAsiaTheme="minorEastAsia"/>
          <w:color w:val="auto"/>
          <w:szCs w:val="21"/>
          <w:highlight w:val="none"/>
          <w:lang w:eastAsia="zh-CN"/>
        </w:rPr>
        <w:t xml:space="preserve">年</w:t>
      </w:r>
      <w:r>
        <w:rPr>
          <w:rFonts w:hint="eastAsia" w:ascii="宋体" w:hAnsi="宋体" w:cs="宋体" w:eastAsiaTheme="minorEastAsia"/>
          <w:color w:val="auto"/>
          <w:szCs w:val="21"/>
          <w:highlight w:val="none"/>
          <w:lang w:val="en-US" w:eastAsia="zh-CN"/>
        </w:rPr>
        <w:t xml:space="preserve">7</w:t>
      </w:r>
      <w:r>
        <w:rPr>
          <w:rFonts w:hint="eastAsia" w:ascii="宋体" w:hAnsi="宋体" w:cs="宋体" w:eastAsiaTheme="minorEastAsia"/>
          <w:color w:val="auto"/>
          <w:szCs w:val="21"/>
          <w:highlight w:val="none"/>
          <w:lang w:eastAsia="zh-CN"/>
        </w:rPr>
        <w:t xml:space="preserve">月</w:t>
      </w:r>
      <w:r>
        <w:rPr>
          <w:rFonts w:hint="eastAsia" w:ascii="宋体" w:hAnsi="宋体" w:cs="宋体" w:eastAsiaTheme="minorEastAsia"/>
          <w:color w:val="auto"/>
          <w:szCs w:val="21"/>
          <w:highlight w:val="none"/>
          <w:lang w:val="en-US" w:eastAsia="zh-CN"/>
        </w:rPr>
        <w:t xml:space="preserve">16</w:t>
      </w:r>
      <w:r>
        <w:rPr>
          <w:rFonts w:hint="eastAsia" w:ascii="宋体" w:hAnsi="宋体" w:cs="宋体" w:eastAsiaTheme="minorEastAsia"/>
          <w:color w:val="auto"/>
          <w:szCs w:val="21"/>
          <w:highlight w:val="none"/>
          <w:lang w:eastAsia="zh-CN"/>
        </w:rPr>
        <w:t xml:space="preserve">日止。</w:t>
      </w:r>
      <w:r/>
    </w:p>
    <w:p>
      <w:pPr>
        <w:ind w:firstLine="420"/>
        <w:jc w:val="left"/>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  合同价格支付</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3.1.付款步骤：按季度支付，每季度由甲方对乙方进行考核评分，按考核结果支付费用。具体考核办法如下：</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1）考评结果≥90分，实际付款金额=应付金额*100%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2）90分＞考评结果≥80分，实际付款金额=应付金额*90%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3）80分＞考评结果≥70分，实际付款金额=应付金额*70%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4）70分＞考评结果≥60分，实际付款金额=应付金额*50%</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5）</w:t>
      </w:r>
      <w:r>
        <w:rPr>
          <w:rFonts w:hint="eastAsia" w:ascii="宋体" w:hAnsi="宋体" w:cs="宋体" w:eastAsiaTheme="minorEastAsia"/>
          <w:color w:val="auto"/>
          <w:szCs w:val="21"/>
          <w:highlight w:val="none"/>
        </w:rPr>
        <w:t xml:space="preserve">考评结果＜60分，采购单位有权拒绝付款。</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6）</w:t>
      </w:r>
      <w:r>
        <w:rPr>
          <w:rFonts w:hint="eastAsia" w:ascii="宋体" w:hAnsi="宋体" w:cs="宋体" w:eastAsiaTheme="minorEastAsia"/>
          <w:color w:val="auto"/>
          <w:szCs w:val="21"/>
          <w:highlight w:val="none"/>
        </w:rPr>
        <w:t xml:space="preserve">监控点位发生故障，</w:t>
      </w:r>
      <w:r>
        <w:rPr>
          <w:rFonts w:hint="eastAsia" w:ascii="宋体" w:hAnsi="宋体" w:cs="宋体" w:eastAsiaTheme="minorEastAsia"/>
          <w:color w:val="auto"/>
          <w:szCs w:val="21"/>
          <w:highlight w:val="none"/>
          <w:lang w:val="en-US" w:eastAsia="zh-CN"/>
        </w:rPr>
        <w:t xml:space="preserve">乙方</w:t>
      </w:r>
      <w:r>
        <w:rPr>
          <w:rFonts w:hint="eastAsia" w:ascii="宋体" w:hAnsi="宋体" w:cs="宋体" w:eastAsiaTheme="minorEastAsia"/>
          <w:color w:val="auto"/>
          <w:szCs w:val="21"/>
          <w:highlight w:val="none"/>
        </w:rPr>
        <w:t xml:space="preserve">应在规定时间之内修复。故障点由于电力供应或光缆引起故障，从电力供应或光缆引起故障，从电力供应或光缆修复后开始计算。超过24小时以上7天之内修复的支付违约金50元每个，超过7天以上30天之内修复的支付违约金100元每个，超过30天以上修复的支付违约金500元每个。</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eastAsiaTheme="minorEastAsia"/>
          <w:color w:val="auto"/>
          <w:szCs w:val="21"/>
          <w:highlight w:val="none"/>
        </w:rPr>
        <w:t xml:space="preserve">4.  甲、乙双方的权利与义务</w:t>
      </w:r>
      <w:r/>
    </w:p>
    <w:p>
      <w:pPr>
        <w:ind w:firstLine="420"/>
        <w:spacing w:line="440" w:lineRule="exact"/>
        <w:rPr>
          <w:rFonts w:hint="eastAsia" w:ascii="宋体" w:hAnsi="宋体" w:cs="宋体" w:eastAsiaTheme="minorEastAsia"/>
          <w:color w:val="auto"/>
          <w:szCs w:val="21"/>
          <w:highlight w:val="none"/>
          <w:lang w:val="zh-CN"/>
        </w:rPr>
        <w:outlineLvl w:val="0"/>
      </w:pPr>
      <w:r>
        <w:rPr>
          <w:rFonts w:hint="eastAsia" w:ascii="宋体" w:hAnsi="宋体" w:cs="宋体"/>
          <w:color w:val="auto"/>
          <w:szCs w:val="21"/>
          <w:highlight w:val="none"/>
          <w:lang w:val="en-US" w:eastAsia="zh-CN"/>
        </w:rPr>
        <w:t xml:space="preserve">4.1</w:t>
      </w:r>
      <w:r>
        <w:rPr>
          <w:rFonts w:hint="eastAsia" w:ascii="宋体" w:hAnsi="宋体" w:cs="宋体" w:eastAsiaTheme="minorEastAsia"/>
          <w:color w:val="auto"/>
          <w:szCs w:val="21"/>
          <w:highlight w:val="none"/>
        </w:rPr>
        <w:t xml:space="preserve">甲方权利和义务</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w:t>
      </w:r>
      <w:r>
        <w:rPr>
          <w:rFonts w:hint="eastAsia" w:ascii="宋体" w:hAnsi="宋体" w:cs="宋体" w:eastAsiaTheme="minorEastAsia"/>
          <w:color w:val="auto"/>
          <w:szCs w:val="21"/>
          <w:highlight w:val="none"/>
        </w:rPr>
        <w:t xml:space="preserve">1.1根据甲方采购要求及乙方</w:t>
      </w:r>
      <w:r>
        <w:rPr>
          <w:rFonts w:hint="eastAsia" w:ascii="宋体" w:hAnsi="宋体" w:cs="宋体" w:eastAsiaTheme="minorEastAsia"/>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中的承诺，对乙方提供的服务及履行本合同情况实行验收考核。</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w:t>
      </w:r>
      <w:r>
        <w:rPr>
          <w:rFonts w:hint="eastAsia" w:ascii="宋体" w:hAnsi="宋体" w:cs="宋体" w:eastAsiaTheme="minorEastAsia"/>
          <w:color w:val="auto"/>
          <w:szCs w:val="21"/>
          <w:highlight w:val="none"/>
        </w:rPr>
        <w:t xml:space="preserve">1.2甲方必须满足本采购文件相关要求。</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4.2</w:t>
      </w:r>
      <w:r>
        <w:rPr>
          <w:rFonts w:hint="eastAsia" w:ascii="宋体" w:hAnsi="宋体" w:cs="宋体" w:eastAsiaTheme="minorEastAsia"/>
          <w:color w:val="auto"/>
          <w:szCs w:val="21"/>
          <w:highlight w:val="none"/>
        </w:rPr>
        <w:t xml:space="preserve">乙方权利和义务</w:t>
      </w:r>
      <w:r/>
    </w:p>
    <w:p>
      <w:pPr>
        <w:ind w:firstLine="420"/>
        <w:spacing w:line="440" w:lineRule="exact"/>
        <w:rPr>
          <w:rFonts w:hint="eastAsia" w:ascii="宋体" w:hAnsi="宋体" w:cs="宋体" w:eastAsiaTheme="minorEastAsia"/>
          <w:color w:val="auto"/>
          <w:szCs w:val="21"/>
          <w:highlight w:val="none"/>
        </w:rPr>
        <w:outlineLvl w:val="0"/>
      </w:pPr>
      <w:r>
        <w:rPr>
          <w:rFonts w:hint="eastAsia" w:ascii="宋体" w:hAnsi="宋体" w:cs="宋体"/>
          <w:color w:val="auto"/>
          <w:szCs w:val="21"/>
          <w:highlight w:val="none"/>
          <w:lang w:val="en-US" w:eastAsia="zh-CN"/>
        </w:rPr>
        <w:t xml:space="preserve">4.2.1</w:t>
      </w:r>
      <w:r>
        <w:rPr>
          <w:rFonts w:hint="eastAsia" w:ascii="宋体" w:hAnsi="宋体" w:cs="宋体" w:eastAsiaTheme="minorEastAsia"/>
          <w:color w:val="auto"/>
          <w:szCs w:val="21"/>
          <w:highlight w:val="none"/>
        </w:rPr>
        <w:t xml:space="preserve">乙方根据甲方有关要求，积极主动保质保量地完成此项目。</w:t>
      </w:r>
      <w:r/>
    </w:p>
    <w:p>
      <w:pPr>
        <w:ind w:firstLine="420"/>
        <w:spacing w:line="440" w:lineRule="exact"/>
        <w:rPr>
          <w:rFonts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4.2.2</w:t>
      </w:r>
      <w:r>
        <w:rPr>
          <w:rFonts w:hint="eastAsia" w:ascii="宋体" w:hAnsi="宋体" w:cs="宋体" w:eastAsiaTheme="minorEastAsia"/>
          <w:color w:val="auto"/>
          <w:szCs w:val="21"/>
          <w:highlight w:val="none"/>
        </w:rPr>
        <w:t xml:space="preserve">乙方必须满足本采购文件要求。</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  违约责任：</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5.1.乙方如将本项目再行转包，甲方有权立即终止合同，并要求乙方赔偿因此导致的甲方的损失。</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5.2.如乙方在履行合同过程中发生重大安全作业事故、媒体曝光、拖欠员工工资等违规现象之一的，甲方有权即行中止合同，并要求乙方赔偿因此导致的甲方的损失。</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5.3.如乙方在履行合同过程中违反本合同约定义务导致甲方损失的，甲方有权将损失金额直接在合同金额中扣减，合同金额不足以抵偿甲方损失的，乙方仍应承担赔偿责任。</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5.4.如果乙方在合同工期内没有完成项目，每延误一天罚款合同金额的1%。</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  不可抗力</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6.1. “不可抗力”系指下列甲、乙双方无法控制、不可预见的事件，但不包括甲、乙双方的违约或疏忽。这些事件包括：战争、严重火灾、洪水、台风、地震以及其他甲方和乙方商定的事件。</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6.2.因不可抗力不能履行合同的，根据不可抗力的影响，部分或者全部免除责任。但合同一方延迟履行后发生不可抗力的，不能免除责任。</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6.3.合同一方因不可抗力不能履行合同的，应当及时通知对方，以减轻可能给对方造成的损失，并应当在合理期限内提供证明。</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7.  合同修改</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7.1.甲方和乙方都不得擅自变更本合同，但合同继续履行将损害国家和社会公共利益的除外。如必须对合同条款进行改动时，当事人双方须共同签署书面文件，作为合同的补充。</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8.  转让和分包</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8.1.采购合同的部分和全部都不得转让、分包。</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9.  合同的解除</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9.1.有下列情形之一，合同一方可以解除合同：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（1）因不可抗力致使不能实现合同目的，未受不可抗力影响的一方有权解除合同；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（2）因合同一方违约导致合同不能履行，另一方有权解除合同；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9.2.有权解除合同的一方，应当在违约事实或不可抗力发生之后三十天内书面通知对方以主张解除合同，合同在书面通知到达对方时解除。</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10. 争议解决办法</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因本合同或与本合同有关的一切事项发生争议，由双方友好协商解决。协商不成的，任何一方均可选择以下方式解决：</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向甲方所在地的人民法院起诉。</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 合同生效及其他</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11.1.本合同经双方代表签字（或盖章）并盖公章（或合同章）后生效。</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11.2.下列文件为本合同不可分割部分：</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（1）成交通知书；</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（2）乙方</w:t>
      </w:r>
      <w:r>
        <w:rPr>
          <w:rFonts w:hint="eastAsia" w:ascii="宋体" w:hAnsi="宋体" w:cs="宋体" w:eastAsiaTheme="minorEastAsia"/>
          <w:color w:val="auto"/>
          <w:szCs w:val="21"/>
          <w:highlight w:val="none"/>
          <w:lang w:eastAsia="zh-CN"/>
        </w:rPr>
        <w:t xml:space="preserve">投标文件</w:t>
      </w:r>
      <w:r>
        <w:rPr>
          <w:rFonts w:hint="eastAsia" w:ascii="宋体" w:hAnsi="宋体" w:cs="宋体" w:eastAsiaTheme="minorEastAsia"/>
          <w:color w:val="auto"/>
          <w:szCs w:val="21"/>
          <w:highlight w:val="none"/>
        </w:rPr>
        <w:t xml:space="preserve">；</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（3）采购文件；</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（4）乙方在磋商过程中所作的其他承诺、声明、书面澄清等。</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11.3.合同在执行过程中出现的未尽事宜，双方在不违背本合同和采购文件的原则下协商解决，协商结果以书面形式盖章记录在案，作为本合同的附件，与本合同具有同等效力。</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12. 未尽事宜</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12.1.未尽事宜应按照《中华人民共和国民法典》等相关法律法规之规定解释。</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 附则</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13.1.本合同一式五份，甲方二份，乙方二份，采购代理机构一份。</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13.3.按照采购要求进行验收。</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13.4.小型、微型企业不得分包或转包给大型、中型企业，中型企业不得分包或转包给大型企业。</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13.5.如政府采购合同继续履行将损害国家利益和社会公共利益，甲方有权变更、中止或者终止、解除合同。</w:t>
      </w:r>
      <w:r/>
    </w:p>
    <w:p>
      <w:pPr>
        <w:ind w:firstLine="420"/>
        <w:spacing w:line="440" w:lineRule="exact"/>
        <w:rPr>
          <w:rFonts w:ascii="宋体" w:hAnsi="宋体" w:cs="宋体"/>
          <w:color w:val="auto"/>
          <w:szCs w:val="21"/>
          <w:highlight w:val="none"/>
        </w:rPr>
        <w:outlineLvl w:val="0"/>
      </w:pPr>
      <w:r>
        <w:rPr>
          <w:rFonts w:hint="eastAsia" w:ascii="宋体" w:hAnsi="宋体" w:cs="宋体" w:eastAsiaTheme="minorEastAsia"/>
          <w:color w:val="auto"/>
          <w:szCs w:val="21"/>
          <w:highlight w:val="none"/>
        </w:rPr>
        <w:t xml:space="preserve">13.6.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甲方（盖章）：                         乙方（盖章）：              </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法定代表人或受委托人                  法定代表人或受委托人代表人：</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（签字）：                            （签字）：</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电话：                                电话：</w:t>
      </w:r>
      <w:r/>
    </w:p>
    <w:p>
      <w:pPr>
        <w:ind w:firstLine="420"/>
        <w:spacing w:line="440" w:lineRule="exact"/>
        <w:rPr>
          <w:rFonts w:ascii="宋体" w:hAnsi="宋体" w:cs="宋体"/>
          <w:color w:val="auto"/>
          <w:szCs w:val="21"/>
          <w:highlight w:val="none"/>
        </w:rPr>
      </w:pPr>
      <w:r>
        <w:rPr>
          <w:rFonts w:hint="eastAsia" w:ascii="宋体" w:hAnsi="宋体" w:cs="宋体" w:eastAsiaTheme="minorEastAsia"/>
          <w:color w:val="auto"/>
          <w:szCs w:val="21"/>
          <w:highlight w:val="none"/>
        </w:rPr>
        <w:t xml:space="preserve">传真：                                传真：</w:t>
      </w:r>
      <w:r/>
    </w:p>
    <w:p>
      <w:pPr>
        <w:pStyle w:val="770"/>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pStyle w:val="1019"/>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ind w:firstLine="420"/>
        <w:spacing w:line="420" w:lineRule="exact"/>
        <w:tabs>
          <w:tab w:val="left" w:pos="2870" w:leader="none"/>
        </w:tabs>
        <w:rPr>
          <w:rFonts w:hint="eastAsia"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本次公开招标采用综合评分法，即在投标文件满足采购文件全部实质性要求且按评审因素的量化指标评审</w:t>
      </w:r>
      <w:r>
        <w:rPr>
          <w:rFonts w:hint="eastAsia" w:hAnsi="宋体" w:eastAsia="宋体" w:cs="宋体"/>
          <w:color w:val="auto"/>
          <w:sz w:val="21"/>
          <w:szCs w:val="21"/>
          <w:highlight w:val="none"/>
        </w:rPr>
        <w:t xml:space="preserve">综合得分最高的前三名为中标候选人</w:t>
      </w:r>
      <w:r>
        <w:rPr>
          <w:rFonts w:hint="eastAsia"/>
          <w:color w:val="auto"/>
          <w:highlight w:val="none"/>
        </w:rPr>
        <w:t xml:space="preserve">。采购人书面授权评审小组直接确定中标人。</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spacing w:line="420" w:lineRule="exact"/>
        <w:rPr>
          <w:b/>
          <w:color w:val="auto"/>
          <w:highlight w:val="none"/>
        </w:rPr>
        <w:outlineLvl w:val="2"/>
      </w:pPr>
      <w:r>
        <w:rPr>
          <w:b/>
          <w:color w:val="auto"/>
          <w:highlight w:val="none"/>
        </w:rPr>
        <w:t xml:space="preserve">（一）报价得分（20分）</w:t>
      </w:r>
      <w:r/>
    </w:p>
    <w:p>
      <w:pPr>
        <w:ind w:firstLine="420"/>
        <w:spacing w:line="420" w:lineRule="exact"/>
        <w:rPr>
          <w:color w:val="auto"/>
          <w:highlight w:val="none"/>
        </w:rPr>
      </w:pPr>
      <w:r>
        <w:rPr>
          <w:color w:val="auto"/>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color w:val="auto"/>
          <w:highlight w:val="none"/>
        </w:rPr>
      </w:pPr>
      <w:r>
        <w:rPr>
          <w:color w:val="auto"/>
          <w:highlight w:val="none"/>
        </w:rPr>
        <w:t xml:space="preserve">投标报价得分=（基准价/投标报价）×价格权值×100（价格权值为20%）</w:t>
      </w:r>
      <w:r/>
    </w:p>
    <w:p>
      <w:pPr>
        <w:pStyle w:val="1020"/>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2、针对小微企业、监狱企业及残疾人企业的评审：</w:t>
      </w:r>
      <w:r/>
    </w:p>
    <w:p>
      <w:pPr>
        <w:pStyle w:val="1020"/>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①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w:t>
      </w:r>
      <w:r>
        <w:rPr>
          <w:rFonts w:hint="eastAsia" w:hAnsi="宋体" w:eastAsia="宋体" w:cs="宋体"/>
          <w:color w:val="auto"/>
          <w:sz w:val="21"/>
          <w:szCs w:val="21"/>
          <w:highlight w:val="none"/>
          <w:lang w:eastAsia="zh-CN"/>
        </w:rPr>
        <w:t xml:space="preserve">投标单位</w:t>
      </w:r>
      <w:r>
        <w:rPr>
          <w:rFonts w:hAnsi="宋体" w:eastAsia="宋体" w:cs="宋体"/>
          <w:color w:val="auto"/>
          <w:sz w:val="21"/>
          <w:szCs w:val="21"/>
          <w:highlight w:val="none"/>
        </w:rPr>
        <w:t xml:space="preserve">为小型或微型企业、残疾人企业或监狱企业的，其价格在评审时给予20%的扣除，用扣除后的价格参与评审。如扣除后的价格为最低价的，则作为评审基准价，若最后中标，中标价格则以实际投标报价为准。残疾人企业或监狱企业属于小型、微型企业的，不重复享受政策。</w:t>
      </w:r>
      <w:r/>
    </w:p>
    <w:p>
      <w:pPr>
        <w:pStyle w:val="1020"/>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②本</w:t>
      </w:r>
      <w:r>
        <w:rPr>
          <w:rFonts w:hint="eastAsia" w:hAnsi="宋体" w:eastAsia="宋体" w:cs="宋体"/>
          <w:color w:val="auto"/>
          <w:sz w:val="21"/>
          <w:szCs w:val="21"/>
          <w:highlight w:val="none"/>
          <w:lang w:val="en-US" w:eastAsia="zh-CN"/>
        </w:rPr>
        <w:t xml:space="preserve">项目</w:t>
      </w:r>
      <w:r>
        <w:rPr>
          <w:rFonts w:hAnsi="宋体" w:eastAsia="宋体" w:cs="宋体"/>
          <w:color w:val="auto"/>
          <w:sz w:val="21"/>
          <w:szCs w:val="21"/>
          <w:highlight w:val="none"/>
        </w:rPr>
        <w:t xml:space="preserve">为非专门面向中小企业采购项目，所属行业为</w:t>
      </w:r>
      <w:bookmarkStart w:id="25" w:name="_GoBack"/>
      <w:r/>
      <w:bookmarkEnd w:id="25"/>
      <w:r>
        <w:rPr>
          <w:rFonts w:hint="eastAsia" w:hAnsi="宋体" w:eastAsia="宋体" w:cs="宋体"/>
          <w:color w:val="auto"/>
          <w:sz w:val="21"/>
          <w:szCs w:val="21"/>
          <w:highlight w:val="none"/>
        </w:rPr>
        <w:t xml:space="preserve">软件和信息技术服务业</w:t>
      </w:r>
      <w:r>
        <w:rPr>
          <w:rFonts w:hAnsi="宋体" w:eastAsia="宋体" w:cs="宋体"/>
          <w:color w:val="auto"/>
          <w:sz w:val="21"/>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hAnsi="宋体" w:eastAsia="宋体" w:cs="宋体"/>
          <w:color w:val="auto"/>
          <w:sz w:val="21"/>
          <w:szCs w:val="21"/>
          <w:highlight w:val="none"/>
        </w:rPr>
        <w:t xml:space="preserve">中华人民共和国政府采购法</w:t>
      </w:r>
      <w:r>
        <w:rPr>
          <w:rFonts w:hAnsi="宋体" w:eastAsia="宋体" w:cs="宋体"/>
          <w:color w:val="auto"/>
          <w:sz w:val="21"/>
          <w:szCs w:val="21"/>
          <w:highlight w:val="none"/>
        </w:rPr>
        <w:t xml:space="preserve">》第七十七条第一款的规定追究法律责任。在</w:t>
      </w:r>
      <w:r>
        <w:rPr>
          <w:rFonts w:hint="eastAsia" w:hAnsi="宋体" w:eastAsia="宋体" w:cs="宋体"/>
          <w:color w:val="auto"/>
          <w:sz w:val="21"/>
          <w:szCs w:val="21"/>
          <w:highlight w:val="none"/>
          <w:lang w:eastAsia="zh-CN"/>
        </w:rPr>
        <w:t xml:space="preserve">投标文件</w:t>
      </w:r>
      <w:r>
        <w:rPr>
          <w:rFonts w:hAnsi="宋体" w:eastAsia="宋体" w:cs="宋体"/>
          <w:color w:val="auto"/>
          <w:sz w:val="21"/>
          <w:szCs w:val="21"/>
          <w:highlight w:val="none"/>
        </w:rPr>
        <w:t xml:space="preserve">中未提供相关材料、资料的，不享受评审优惠政策。</w:t>
      </w:r>
      <w:r/>
    </w:p>
    <w:p>
      <w:pPr>
        <w:ind w:firstLine="420"/>
        <w:spacing w:line="420" w:lineRule="exact"/>
        <w:rPr>
          <w:b/>
          <w:color w:val="auto"/>
          <w:highlight w:val="none"/>
        </w:rPr>
      </w:pPr>
      <w:r>
        <w:rPr>
          <w:rFonts w:ascii="宋体" w:hAnsi="宋体" w:cs="宋体"/>
          <w:color w:val="auto"/>
          <w:szCs w:val="21"/>
          <w:highlight w:val="none"/>
        </w:rPr>
        <w:t xml:space="preserve">③本项目不接受联合体投标，不接受分包或转包</w:t>
      </w:r>
      <w:r>
        <w:rPr>
          <w:rFonts w:hint="eastAsia" w:ascii="宋体" w:hAnsi="宋体" w:cs="宋体"/>
          <w:color w:val="auto"/>
          <w:szCs w:val="21"/>
          <w:highlight w:val="none"/>
        </w:rPr>
        <w:t xml:space="preserve">。</w:t>
      </w:r>
      <w:r/>
    </w:p>
    <w:p>
      <w:pPr>
        <w:ind w:firstLine="420"/>
        <w:spacing w:line="420" w:lineRule="exact"/>
        <w:rPr>
          <w:b/>
          <w:bCs/>
          <w:color w:val="auto"/>
          <w:highlight w:val="none"/>
        </w:rPr>
      </w:pPr>
      <w:r>
        <w:rPr>
          <w:rFonts w:hint="eastAsia"/>
          <w:b/>
          <w:bCs/>
          <w:color w:val="auto"/>
          <w:highlight w:val="none"/>
        </w:rPr>
        <w:t xml:space="preserve">3、根据《关于推动解决政府采购异常低价问题的通知》（财库〔2026〕2号）、《关于推动解决政府采购异常低价问题的通知》（苏财购〔202</w:t>
      </w:r>
      <w:r>
        <w:rPr>
          <w:rFonts w:hint="eastAsia"/>
          <w:b/>
          <w:bCs/>
          <w:color w:val="auto"/>
          <w:highlight w:val="none"/>
          <w:lang w:val="en-US" w:eastAsia="zh-CN"/>
        </w:rPr>
        <w:t xml:space="preserve">6</w:t>
      </w:r>
      <w:r>
        <w:rPr>
          <w:rFonts w:hint="eastAsia"/>
          <w:b/>
          <w:bCs/>
          <w:color w:val="auto"/>
          <w:highlight w:val="none"/>
        </w:rPr>
        <w:t xml:space="preserve">〕</w:t>
      </w:r>
      <w:r>
        <w:rPr>
          <w:rFonts w:hint="eastAsia"/>
          <w:b/>
          <w:bCs/>
          <w:color w:val="auto"/>
          <w:highlight w:val="none"/>
          <w:lang w:val="en-US" w:eastAsia="zh-CN"/>
        </w:rPr>
        <w:t xml:space="preserve">36</w:t>
      </w:r>
      <w:r>
        <w:rPr>
          <w:rFonts w:hint="eastAsia"/>
          <w:b/>
          <w:bCs/>
          <w:color w:val="auto"/>
          <w:highlight w:val="none"/>
        </w:rPr>
        <w:t xml:space="preserve">号）文件要求，评审过程中出现下列情形之一的，评审委员会应当启动异常低价投标（响应）审查程序：</w:t>
      </w:r>
      <w:r/>
    </w:p>
    <w:p>
      <w:pPr>
        <w:ind w:firstLine="420"/>
        <w:spacing w:line="420" w:lineRule="exact"/>
        <w:rPr>
          <w:b/>
          <w:bCs/>
          <w:color w:val="auto"/>
          <w:highlight w:val="none"/>
        </w:rPr>
      </w:pPr>
      <w:r>
        <w:rPr>
          <w:rFonts w:hint="eastAsia"/>
          <w:b/>
          <w:bCs/>
          <w:color w:val="auto"/>
          <w:highlight w:val="none"/>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rPr>
          <w:b/>
          <w:bCs/>
          <w:color w:val="auto"/>
          <w:highlight w:val="none"/>
        </w:rPr>
      </w:pPr>
      <w:r>
        <w:rPr>
          <w:rFonts w:hint="eastAsia"/>
          <w:b/>
          <w:bCs/>
          <w:color w:val="auto"/>
          <w:highlight w:val="none"/>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rPr>
          <w:b/>
          <w:bCs/>
          <w:color w:val="auto"/>
          <w:highlight w:val="none"/>
        </w:rPr>
      </w:pPr>
      <w:r>
        <w:rPr>
          <w:rFonts w:hint="eastAsia"/>
          <w:b/>
          <w:bCs/>
          <w:color w:val="auto"/>
          <w:highlight w:val="none"/>
        </w:rPr>
        <w:t xml:space="preserve">3.3、投标（响应）报价低于采购项目最高限价45%的，即投标（响应）报价&lt;采购项目最高限价×45%；</w:t>
      </w:r>
      <w:r/>
    </w:p>
    <w:p>
      <w:pPr>
        <w:ind w:firstLine="420"/>
        <w:spacing w:line="420" w:lineRule="exact"/>
        <w:rPr>
          <w:b/>
          <w:bCs/>
          <w:color w:val="auto"/>
          <w:highlight w:val="none"/>
        </w:rPr>
      </w:pPr>
      <w:r>
        <w:rPr>
          <w:rFonts w:hint="eastAsia"/>
          <w:b/>
          <w:bCs/>
          <w:color w:val="auto"/>
          <w:highlight w:val="none"/>
        </w:rPr>
        <w:t xml:space="preserve">3.4、评审委员会基于专业判断，认为供应商报价过低，有可能影响产品质量或者不能诚信履约的其他情形。</w:t>
      </w:r>
      <w:r/>
    </w:p>
    <w:p>
      <w:pPr>
        <w:ind w:firstLine="420"/>
        <w:spacing w:line="420" w:lineRule="exact"/>
        <w:rPr>
          <w:b/>
          <w:bCs/>
          <w:color w:val="auto"/>
          <w:highlight w:val="none"/>
        </w:rPr>
      </w:pPr>
      <w:r>
        <w:rPr>
          <w:rFonts w:hint="eastAsia"/>
          <w:b/>
          <w:bCs/>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color w:val="auto"/>
          <w:highlight w:val="none"/>
        </w:rPr>
      </w:pPr>
      <w:r>
        <w:rPr>
          <w:rFonts w:hint="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default" w:ascii="宋体" w:hAnsi="宋体" w:eastAsia="宋体" w:cs="宋体"/>
          <w:b/>
          <w:bCs/>
          <w:color w:val="auto"/>
          <w:szCs w:val="21"/>
          <w:highlight w:val="none"/>
          <w:lang w:val="en-US" w:eastAsia="zh-CN"/>
        </w:rPr>
      </w:pPr>
      <w:r>
        <w:rPr>
          <w:rFonts w:hint="eastAsia" w:ascii="宋体" w:hAnsi="宋体" w:cs="宋体" w:eastAsiaTheme="minorEastAsia"/>
          <w:b/>
          <w:bCs/>
          <w:color w:val="auto"/>
          <w:szCs w:val="21"/>
          <w:highlight w:val="none"/>
        </w:rPr>
        <w:t xml:space="preserve">（二）技术方案：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30分</w:t>
      </w:r>
      <w:r>
        <w:rPr>
          <w:rFonts w:hint="eastAsia" w:ascii="宋体" w:hAnsi="宋体" w:cs="宋体"/>
          <w:b/>
          <w:bCs/>
          <w:color w:val="auto"/>
          <w:szCs w:val="21"/>
          <w:highlight w:val="none"/>
          <w:lang w:eastAsia="zh-CN"/>
        </w:rPr>
        <w:t xml:space="preserve">）</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1、对本次维保涉及项目的理解和把握：</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可通过勘察，提出对本次维保涉及项目的理解和分析， 包括针对本维保项目系统拓扑架构、视频传输方式、与派出所、分局各级平台(高清监控、人像抓拍等)功能及联网对接情况等的熟悉程度的分析比较。理解全面，分析透彻得 </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分；理解具有可行性，有分析得 </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 分；理解分析差的得 1 分；未提供不得分。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2、巡检方案：</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包括但不限于定期巡检服务内容、巡检频次、巡检维护台账、巡检专用工具和专用车辆、依托于数字运维系统等相关内容。方案内容完整详细、针对性适用性较强的得</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3、应急保障方案：</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包括但不限于应急保障人员、应急保障团队、应急保障内容等（网络保障、系统保障、应急保障措施、应急保障维护流程图、应急电源配备等）。方案内容完整详细、针对性适用性较强的得</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4、售后服务框架：4分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提供为保障本项目顺利实施的售后服务框架流程图，包括但不限于运维服务中的用户方、设备厂商、售后服务方的闭环故障处理服务流程，用户的报修流程、事故分析、故障确认、一般事故、较大事故与重大事故的处理流程、事故处理后的归档、用户建议售后服务动态调整等的描述和说明。方案内容完整详细、针对性适用性较强的得4分；方案内容较完整、针对性适用性一般的得2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5、针对本项目信息安全保障、维保服务质量保障方案：4分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信息安全管理体系、维保服务过程中的人员管理、岗位结构、运维工具、备品备件库等相关内容。方案内容完整详细、针对性适用性较强的得4分；方案内容较完整、针对性适用性一般的得2分；方案内容基本完整、针对性适用性较差的得1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6、视频设备及专用网络安全管理服务措施：</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因采购单位办公场所的特殊性，对专网内设备及网络的安全性需严格管理，防止因人为管理的疏漏及设备安全等级的低下引起网络安全问题，</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需提供相关的安全管理服务措施。安全管理服务措施全面有效的得</w:t>
      </w:r>
      <w:r>
        <w:rPr>
          <w:rFonts w:hint="eastAsia" w:ascii="宋体" w:hAnsi="宋体" w:cs="宋体" w:eastAsiaTheme="minorEastAsia"/>
          <w:color w:val="auto"/>
          <w:szCs w:val="21"/>
          <w:highlight w:val="none"/>
          <w:lang w:val="en-US" w:eastAsia="zh-CN"/>
        </w:rPr>
        <w:t xml:space="preserve">4</w:t>
      </w:r>
      <w:r>
        <w:rPr>
          <w:rFonts w:hint="eastAsia" w:ascii="宋体" w:hAnsi="宋体" w:cs="宋体" w:eastAsiaTheme="minorEastAsia"/>
          <w:color w:val="auto"/>
          <w:szCs w:val="21"/>
          <w:highlight w:val="none"/>
        </w:rPr>
        <w:t xml:space="preserve">分；安全管理服务措施较全面且有效的得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分；安全管理服务措施描述基本全面、有效性较差的得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7、针对本项目提出的管理制度：</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包括但不限于针对本项目的管理规范、业务管理制度、安全和文明服务措施、保密管理制度等内容。方案内容完整详细、针对性适用性较强的得</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8、针对本项目的维护档案管理制度方案：</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根据</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提供的维护档案管理制度方案的完善性、合理性、规范性、针对性进行比较。方案内容完整详细、针对性适用性较强的得</w:t>
      </w:r>
      <w:r>
        <w:rPr>
          <w:rFonts w:hint="eastAsia" w:ascii="宋体" w:hAnsi="宋体" w:cs="宋体" w:eastAsiaTheme="minorEastAsia"/>
          <w:color w:val="auto"/>
          <w:szCs w:val="21"/>
          <w:highlight w:val="none"/>
          <w:lang w:val="en-US" w:eastAsia="zh-CN"/>
        </w:rPr>
        <w:t xml:space="preserve">3</w:t>
      </w:r>
      <w:r>
        <w:rPr>
          <w:rFonts w:hint="eastAsia" w:ascii="宋体" w:hAnsi="宋体" w:cs="宋体" w:eastAsiaTheme="minorEastAsia"/>
          <w:color w:val="auto"/>
          <w:szCs w:val="21"/>
          <w:highlight w:val="none"/>
        </w:rPr>
        <w:t xml:space="preserve">分；方案内容较完整、针对性适用性一般的得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分；方案内容基本完整、针对性适用性较差的得</w:t>
      </w:r>
      <w:r>
        <w:rPr>
          <w:rFonts w:hint="eastAsia" w:ascii="宋体" w:hAnsi="宋体" w:cs="宋体" w:eastAsiaTheme="minorEastAsia"/>
          <w:color w:val="auto"/>
          <w:szCs w:val="21"/>
          <w:highlight w:val="none"/>
          <w:lang w:val="en-US" w:eastAsia="zh-CN"/>
        </w:rPr>
        <w:t xml:space="preserve">1</w:t>
      </w:r>
      <w:r>
        <w:rPr>
          <w:rFonts w:hint="eastAsia" w:ascii="宋体" w:hAnsi="宋体" w:cs="宋体" w:eastAsiaTheme="minorEastAsia"/>
          <w:color w:val="auto"/>
          <w:szCs w:val="21"/>
          <w:highlight w:val="none"/>
        </w:rPr>
        <w:t xml:space="preserve">分；未提供的不得分。</w:t>
      </w:r>
      <w:r/>
    </w:p>
    <w:p>
      <w:pPr>
        <w:ind w:firstLine="420"/>
        <w:spacing w:line="440" w:lineRule="exact"/>
        <w:rPr>
          <w:rFonts w:hint="eastAsia" w:ascii="宋体" w:hAnsi="宋体" w:cs="宋体" w:eastAsiaTheme="minorEastAsia"/>
          <w:b/>
          <w:bCs/>
          <w:color w:val="auto"/>
          <w:szCs w:val="21"/>
          <w:highlight w:val="none"/>
        </w:rPr>
      </w:pPr>
      <w:r>
        <w:rPr>
          <w:rFonts w:hint="eastAsia" w:ascii="宋体" w:hAnsi="宋体" w:cs="宋体" w:eastAsiaTheme="minorEastAsia"/>
          <w:b/>
          <w:bCs/>
          <w:color w:val="auto"/>
          <w:szCs w:val="21"/>
          <w:highlight w:val="none"/>
        </w:rPr>
        <w:t xml:space="preserve">（三）项目人员配备：（20分）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1、项目负责人：（10分）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项目负责人具有信息系统项目管理师证书的、具有系统规划与管理师证书的、具有CISAW信息安全保障人员认证证书</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lang w:val="en-US" w:eastAsia="zh-CN"/>
        </w:rPr>
        <w:t xml:space="preserve">安全运维或应急服务</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rPr>
        <w:t xml:space="preserve">的、具有通信专业技术人员职业资格证书的，每提供一个证书得2</w:t>
      </w:r>
      <w:r>
        <w:rPr>
          <w:rFonts w:hint="eastAsia" w:ascii="宋体" w:hAnsi="宋体" w:cs="宋体"/>
          <w:color w:val="auto"/>
          <w:szCs w:val="21"/>
          <w:highlight w:val="none"/>
          <w:lang w:val="en-US" w:eastAsia="zh-CN"/>
        </w:rPr>
        <w:t xml:space="preserve">.5</w:t>
      </w:r>
      <w:r>
        <w:rPr>
          <w:rFonts w:hint="eastAsia" w:ascii="宋体" w:hAnsi="宋体" w:cs="宋体" w:eastAsiaTheme="minorEastAsia"/>
          <w:color w:val="auto"/>
          <w:szCs w:val="21"/>
          <w:highlight w:val="none"/>
        </w:rPr>
        <w:t xml:space="preserve">分，最高得10分。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2、技术负责人：（6分）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技术负责人具有系统集成项目管理工程师(高级)的、具有信息系统项目管理师证书的、具有CISAW信息安全保障人员认证证书</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lang w:val="en-US" w:eastAsia="zh-CN"/>
        </w:rPr>
        <w:t xml:space="preserve">安全运维或应急服务</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rPr>
        <w:t xml:space="preserve">的；每提供一个证书得2分，最高得6分。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3、拟配备项目组人员（项目负责人和技术负责人除外）：（4分）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3.1具有IT服务工程师（ITSS）认证证书的，每提供一个证书得1分，最高得2分；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3.2具有注册信息安全专业人员（CISP）认证证书或CISAW信息安全保障人员认证证书</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lang w:val="en-US" w:eastAsia="zh-CN"/>
        </w:rPr>
        <w:t xml:space="preserve">安全运维或应急服务</w:t>
      </w:r>
      <w:r>
        <w:rPr>
          <w:rFonts w:hint="eastAsia" w:ascii="宋体" w:hAnsi="宋体" w:cs="宋体" w:eastAsiaTheme="minorEastAsia"/>
          <w:color w:val="auto"/>
          <w:szCs w:val="21"/>
          <w:highlight w:val="none"/>
          <w:lang w:eastAsia="zh-CN"/>
        </w:rPr>
        <w:t xml:space="preserve">）</w:t>
      </w:r>
      <w:r>
        <w:rPr>
          <w:rFonts w:hint="eastAsia" w:ascii="宋体" w:hAnsi="宋体" w:cs="宋体" w:eastAsiaTheme="minorEastAsia"/>
          <w:color w:val="auto"/>
          <w:szCs w:val="21"/>
          <w:highlight w:val="none"/>
        </w:rPr>
        <w:t xml:space="preserve">的，每提供一个证书得1分，最高得2分；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注：以上人员须在</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中提供有效期内的证书扫描件及</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为其缴纳的最新一期社保证明扫描件，未提供或提供不全的不得分。</w:t>
      </w:r>
      <w:r/>
    </w:p>
    <w:p>
      <w:pPr>
        <w:ind w:firstLine="420"/>
        <w:spacing w:line="440" w:lineRule="exact"/>
        <w:rPr>
          <w:rFonts w:hint="eastAsia" w:ascii="宋体" w:hAnsi="宋体" w:cs="宋体" w:eastAsiaTheme="minorEastAsia"/>
          <w:b/>
          <w:bCs/>
          <w:color w:val="auto"/>
          <w:szCs w:val="21"/>
          <w:highlight w:val="none"/>
        </w:rPr>
      </w:pPr>
      <w:r>
        <w:rPr>
          <w:rFonts w:hint="eastAsia" w:ascii="宋体" w:hAnsi="宋体" w:cs="宋体" w:eastAsiaTheme="minorEastAsia"/>
          <w:b/>
          <w:bCs/>
          <w:color w:val="auto"/>
          <w:szCs w:val="21"/>
          <w:highlight w:val="none"/>
        </w:rPr>
        <w:t xml:space="preserve">（四）</w:t>
      </w:r>
      <w:r>
        <w:rPr>
          <w:rFonts w:hint="eastAsia" w:ascii="宋体" w:hAnsi="宋体" w:cs="宋体" w:eastAsiaTheme="minorEastAsia"/>
          <w:b/>
          <w:bCs/>
          <w:color w:val="auto"/>
          <w:szCs w:val="21"/>
          <w:highlight w:val="none"/>
          <w:lang w:eastAsia="zh-CN"/>
        </w:rPr>
        <w:t xml:space="preserve">投标单位</w:t>
      </w:r>
      <w:r>
        <w:rPr>
          <w:rFonts w:hint="eastAsia" w:ascii="宋体" w:hAnsi="宋体" w:cs="宋体" w:eastAsiaTheme="minorEastAsia"/>
          <w:b/>
          <w:bCs/>
          <w:color w:val="auto"/>
          <w:szCs w:val="21"/>
          <w:highlight w:val="none"/>
        </w:rPr>
        <w:t xml:space="preserve">综合能力及经验：（</w:t>
      </w:r>
      <w:r>
        <w:rPr>
          <w:rFonts w:hint="eastAsia" w:ascii="宋体" w:hAnsi="宋体" w:cs="宋体" w:eastAsiaTheme="minorEastAsia"/>
          <w:b/>
          <w:bCs/>
          <w:color w:val="auto"/>
          <w:szCs w:val="21"/>
          <w:highlight w:val="none"/>
          <w:lang w:val="en-US" w:eastAsia="zh-CN"/>
        </w:rPr>
        <w:t xml:space="preserve">3</w:t>
      </w:r>
      <w:r>
        <w:rPr>
          <w:rFonts w:hint="eastAsia" w:ascii="宋体" w:hAnsi="宋体" w:cs="宋体" w:eastAsiaTheme="minorEastAsia"/>
          <w:b/>
          <w:bCs/>
          <w:color w:val="auto"/>
          <w:szCs w:val="21"/>
          <w:highlight w:val="none"/>
        </w:rPr>
        <w:t xml:space="preserve">0分）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1、</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具有有效期内的ISO9001质量管理体系认证证书、ISO27001信息安全管理体系认证证书、ISO20000信息技术服务管理体系认证证书、ISO14001环境管理体系认证证书、ISO45001职业健康安全管理体系认证证书的，每提供一项得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分，本项最高</w:t>
      </w:r>
      <w:r>
        <w:rPr>
          <w:rFonts w:hint="eastAsia" w:ascii="宋体" w:hAnsi="宋体" w:cs="宋体" w:eastAsiaTheme="minorEastAsia"/>
          <w:color w:val="auto"/>
          <w:szCs w:val="21"/>
          <w:highlight w:val="none"/>
          <w:lang w:val="en-US" w:eastAsia="zh-CN"/>
        </w:rPr>
        <w:t xml:space="preserve">10</w:t>
      </w:r>
      <w:r>
        <w:rPr>
          <w:rFonts w:hint="eastAsia" w:ascii="宋体" w:hAnsi="宋体" w:cs="宋体" w:eastAsiaTheme="minorEastAsia"/>
          <w:color w:val="auto"/>
          <w:szCs w:val="21"/>
          <w:highlight w:val="none"/>
        </w:rPr>
        <w:t xml:space="preserve">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内提供有效证书扫描件及国家认监委网站（全国认证认可信息公共服务平台）查询截图，否则不得分】。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2、</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具备ITSS信息技术服务标准符合性证书（运行维护）、ITSS信息技术服务标准符合性证书（智能运维），每提供一项得2分；本项最高4分（</w:t>
      </w:r>
      <w:r>
        <w:rPr>
          <w:rFonts w:hint="eastAsia" w:ascii="宋体" w:hAnsi="宋体" w:cs="宋体"/>
          <w:color w:val="auto"/>
          <w:szCs w:val="21"/>
          <w:highlight w:val="none"/>
          <w:lang w:val="en-US" w:eastAsia="zh-CN"/>
        </w:rPr>
        <w:t xml:space="preserve">投标文件中</w:t>
      </w:r>
      <w:r>
        <w:rPr>
          <w:rFonts w:hint="eastAsia" w:ascii="宋体" w:hAnsi="宋体" w:cs="宋体" w:eastAsiaTheme="minorEastAsia"/>
          <w:color w:val="auto"/>
          <w:szCs w:val="21"/>
          <w:highlight w:val="none"/>
        </w:rPr>
        <w:t xml:space="preserve">提供上述证书的扫描件，未提供的不得分）。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3、</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具有信息安全服务资质认证证书（信息系统安全运维）、信息安全服务资质认证证书（信息安全风险评估）的，每提供一项得2分；本项最高4分（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内提供上述证书的扫描件，未提供的不得分）。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rPr>
        <w:t xml:space="preserve">4、</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具有信息系统建设和服务能力评估证书，CS5等级得2分；CS5等级以下的得1分（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中提供相应证书扫描件，不提供不得分）。</w:t>
      </w:r>
      <w:r/>
    </w:p>
    <w:p>
      <w:pPr>
        <w:ind w:firstLine="420"/>
        <w:spacing w:line="440" w:lineRule="exact"/>
        <w:rPr>
          <w:rFonts w:hint="eastAsia" w:ascii="宋体" w:hAnsi="宋体" w:cs="宋体" w:eastAsiaTheme="minorEastAsia"/>
          <w:color w:val="auto"/>
          <w:szCs w:val="21"/>
          <w:highlight w:val="none"/>
        </w:rPr>
      </w:pPr>
      <w:r>
        <w:rPr>
          <w:rFonts w:hint="eastAsia" w:ascii="宋体" w:hAnsi="宋体" w:cs="宋体" w:eastAsiaTheme="minorEastAsia"/>
          <w:color w:val="auto"/>
          <w:szCs w:val="21"/>
          <w:highlight w:val="none"/>
          <w:lang w:val="en-US" w:eastAsia="zh-CN"/>
        </w:rPr>
        <w:t xml:space="preserve">5</w:t>
      </w:r>
      <w:r>
        <w:rPr>
          <w:rFonts w:hint="eastAsia" w:ascii="宋体" w:hAnsi="宋体" w:cs="宋体" w:eastAsiaTheme="minorEastAsia"/>
          <w:color w:val="auto"/>
          <w:szCs w:val="21"/>
          <w:highlight w:val="none"/>
        </w:rPr>
        <w:t xml:space="preserve">、</w:t>
      </w:r>
      <w:r>
        <w:rPr>
          <w:rFonts w:hint="eastAsia" w:ascii="宋体" w:hAnsi="宋体" w:cs="宋体" w:eastAsiaTheme="minorEastAsia"/>
          <w:color w:val="auto"/>
          <w:szCs w:val="21"/>
          <w:highlight w:val="none"/>
          <w:lang w:eastAsia="zh-CN"/>
        </w:rPr>
        <w:t xml:space="preserve">投标单位</w:t>
      </w:r>
      <w:r>
        <w:rPr>
          <w:rFonts w:hint="eastAsia" w:ascii="宋体" w:hAnsi="宋体" w:cs="宋体" w:eastAsiaTheme="minorEastAsia"/>
          <w:color w:val="auto"/>
          <w:szCs w:val="21"/>
          <w:highlight w:val="none"/>
        </w:rPr>
        <w:t xml:space="preserve">自2021年1月1日（以合同签署日期为准）以来独立完成类似项目业绩，每提供1个得</w:t>
      </w:r>
      <w:r>
        <w:rPr>
          <w:rFonts w:hint="eastAsia" w:ascii="宋体" w:hAnsi="宋体" w:cs="宋体" w:eastAsiaTheme="minorEastAsia"/>
          <w:color w:val="auto"/>
          <w:szCs w:val="21"/>
          <w:highlight w:val="none"/>
          <w:lang w:val="en-US" w:eastAsia="zh-CN"/>
        </w:rPr>
        <w:t xml:space="preserve">2</w:t>
      </w:r>
      <w:r>
        <w:rPr>
          <w:rFonts w:hint="eastAsia" w:ascii="宋体" w:hAnsi="宋体" w:cs="宋体" w:eastAsiaTheme="minorEastAsia"/>
          <w:color w:val="auto"/>
          <w:szCs w:val="21"/>
          <w:highlight w:val="none"/>
        </w:rPr>
        <w:t xml:space="preserve">分，本项最高得</w:t>
      </w:r>
      <w:r>
        <w:rPr>
          <w:rFonts w:hint="eastAsia" w:ascii="宋体" w:hAnsi="宋体" w:cs="宋体" w:eastAsiaTheme="minorEastAsia"/>
          <w:color w:val="auto"/>
          <w:szCs w:val="21"/>
          <w:highlight w:val="none"/>
          <w:lang w:val="en-US" w:eastAsia="zh-CN"/>
        </w:rPr>
        <w:t xml:space="preserve">10</w:t>
      </w:r>
      <w:r>
        <w:rPr>
          <w:rFonts w:hint="eastAsia" w:ascii="宋体" w:hAnsi="宋体" w:cs="宋体" w:eastAsiaTheme="minorEastAsia"/>
          <w:color w:val="auto"/>
          <w:szCs w:val="21"/>
          <w:highlight w:val="none"/>
        </w:rPr>
        <w:t xml:space="preserve">分（</w:t>
      </w:r>
      <w:r>
        <w:rPr>
          <w:rFonts w:hint="eastAsia" w:ascii="宋体" w:hAnsi="宋体" w:cs="宋体"/>
          <w:color w:val="auto"/>
          <w:szCs w:val="21"/>
          <w:highlight w:val="none"/>
          <w:lang w:val="en-US" w:eastAsia="zh-CN"/>
        </w:rPr>
        <w:t xml:space="preserve">投标文件</w:t>
      </w:r>
      <w:r>
        <w:rPr>
          <w:rFonts w:hint="eastAsia" w:ascii="宋体" w:hAnsi="宋体" w:cs="宋体" w:eastAsiaTheme="minorEastAsia"/>
          <w:color w:val="auto"/>
          <w:szCs w:val="21"/>
          <w:highlight w:val="none"/>
        </w:rPr>
        <w:t xml:space="preserve">内提供合同扫描件，未提供或提供不全的不得分）。</w:t>
      </w:r>
      <w:r/>
    </w:p>
    <w:sectPr>
      <w:headerReference w:type="default" r:id="rId9"/>
      <w:footerReference w:type="default" r:id="rId11"/>
      <w:footerReference w:type="first" r:id="rId12"/>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6087" cy="131433"/>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2608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9pt;height:10.3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4">
    <w:name w:val="Heading 1"/>
    <w:basedOn w:val="753"/>
    <w:next w:val="753"/>
    <w:link w:val="834"/>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35"/>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36"/>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837"/>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38"/>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39"/>
    <w:uiPriority w:val="9"/>
    <w:unhideWhenUsed/>
    <w:qFormat/>
    <w:pPr>
      <w:keepLines/>
      <w:keepNext/>
      <w:spacing w:before="320" w:after="200"/>
      <w:outlineLvl w:val="5"/>
    </w:pPr>
    <w:rPr>
      <w:rFonts w:ascii="Arial" w:hAnsi="Arial" w:eastAsia="Arial" w:cs="Arial"/>
      <w:b/>
      <w:bCs/>
      <w:sz w:val="22"/>
    </w:rPr>
  </w:style>
  <w:style w:type="paragraph" w:styleId="760">
    <w:name w:val="Heading 7"/>
    <w:basedOn w:val="753"/>
    <w:next w:val="753"/>
    <w:link w:val="840"/>
    <w:uiPriority w:val="9"/>
    <w:unhideWhenUsed/>
    <w:qFormat/>
    <w:pPr>
      <w:keepLines/>
      <w:keepNext/>
      <w:spacing w:before="320" w:after="200"/>
      <w:outlineLvl w:val="6"/>
    </w:pPr>
    <w:rPr>
      <w:rFonts w:ascii="Arial" w:hAnsi="Arial" w:eastAsia="Arial" w:cs="Arial"/>
      <w:b/>
      <w:bCs/>
      <w:i/>
      <w:iCs/>
      <w:sz w:val="22"/>
    </w:rPr>
  </w:style>
  <w:style w:type="paragraph" w:styleId="761">
    <w:name w:val="Heading 8"/>
    <w:basedOn w:val="753"/>
    <w:next w:val="753"/>
    <w:link w:val="841"/>
    <w:uiPriority w:val="9"/>
    <w:unhideWhenUsed/>
    <w:qFormat/>
    <w:pPr>
      <w:keepLines/>
      <w:keepNext/>
      <w:spacing w:before="320" w:after="200"/>
      <w:outlineLvl w:val="7"/>
    </w:pPr>
    <w:rPr>
      <w:rFonts w:ascii="Arial" w:hAnsi="Arial" w:eastAsia="Arial" w:cs="Arial"/>
      <w:i/>
      <w:iCs/>
      <w:sz w:val="22"/>
    </w:rPr>
  </w:style>
  <w:style w:type="paragraph" w:styleId="762">
    <w:name w:val="Heading 9"/>
    <w:basedOn w:val="753"/>
    <w:next w:val="753"/>
    <w:link w:val="842"/>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spacing w:after="57"/>
    </w:pPr>
  </w:style>
  <w:style w:type="paragraph" w:styleId="766">
    <w:name w:val="Normal Indent"/>
    <w:basedOn w:val="753"/>
    <w:next w:val="753"/>
    <w:uiPriority w:val="99"/>
    <w:unhideWhenUsed/>
    <w:qFormat/>
    <w:pPr>
      <w:ind w:firstLine="420"/>
      <w:jc w:val="left"/>
    </w:pPr>
    <w:rPr>
      <w:sz w:val="24"/>
    </w:rPr>
  </w:style>
  <w:style w:type="paragraph" w:styleId="767">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8">
    <w:name w:val="annotation text"/>
    <w:basedOn w:val="753"/>
    <w:uiPriority w:val="0"/>
    <w:qFormat/>
    <w:pPr>
      <w:jc w:val="left"/>
    </w:pPr>
  </w:style>
  <w:style w:type="paragraph" w:styleId="769">
    <w:name w:val="Body Text"/>
    <w:basedOn w:val="753"/>
    <w:uiPriority w:val="0"/>
    <w:qFormat/>
    <w:rPr>
      <w:sz w:val="24"/>
    </w:rPr>
  </w:style>
  <w:style w:type="paragraph" w:styleId="770">
    <w:name w:val="Body Text Indent"/>
    <w:basedOn w:val="753"/>
    <w:next w:val="753"/>
    <w:uiPriority w:val="99"/>
    <w:qFormat/>
    <w:pPr>
      <w:ind w:left="570"/>
      <w:spacing w:line="520" w:lineRule="exact"/>
    </w:pPr>
    <w:rPr>
      <w:rFonts w:ascii="方正仿宋简体" w:hAnsi="创艺简仿宋" w:eastAsia="方正仿宋简体"/>
      <w:sz w:val="24"/>
      <w:szCs w:val="20"/>
    </w:rPr>
  </w:style>
  <w:style w:type="paragraph" w:styleId="771">
    <w:name w:val="toc 5"/>
    <w:basedOn w:val="753"/>
    <w:next w:val="753"/>
    <w:uiPriority w:val="39"/>
    <w:unhideWhenUsed/>
    <w:qFormat/>
    <w:pPr>
      <w:ind w:left="1134"/>
      <w:spacing w:after="57"/>
    </w:pPr>
  </w:style>
  <w:style w:type="paragraph" w:styleId="772">
    <w:name w:val="toc 3"/>
    <w:basedOn w:val="753"/>
    <w:next w:val="753"/>
    <w:uiPriority w:val="39"/>
    <w:unhideWhenUsed/>
    <w:qFormat/>
    <w:pPr>
      <w:ind w:left="567"/>
      <w:spacing w:after="57"/>
    </w:pPr>
  </w:style>
  <w:style w:type="paragraph" w:styleId="773">
    <w:name w:val="Plain Text"/>
    <w:basedOn w:val="753"/>
    <w:uiPriority w:val="99"/>
    <w:qFormat/>
    <w:pPr>
      <w:jc w:val="left"/>
      <w:widowControl/>
    </w:pPr>
    <w:rPr>
      <w:rFonts w:ascii="宋体" w:hAnsi="Courier New" w:eastAsia="楷体_GB2312"/>
      <w:sz w:val="26"/>
    </w:rPr>
  </w:style>
  <w:style w:type="paragraph" w:styleId="774">
    <w:name w:val="toc 8"/>
    <w:basedOn w:val="753"/>
    <w:next w:val="753"/>
    <w:uiPriority w:val="39"/>
    <w:unhideWhenUsed/>
    <w:qFormat/>
    <w:pPr>
      <w:ind w:left="1984"/>
      <w:spacing w:after="57"/>
    </w:pPr>
  </w:style>
  <w:style w:type="paragraph" w:styleId="775">
    <w:name w:val="Body Text Indent 2"/>
    <w:basedOn w:val="753"/>
    <w:uiPriority w:val="99"/>
    <w:unhideWhenUsed/>
    <w:qFormat/>
    <w:pPr>
      <w:ind w:left="420"/>
      <w:spacing w:after="120" w:line="480" w:lineRule="auto"/>
    </w:pPr>
  </w:style>
  <w:style w:type="paragraph" w:styleId="776">
    <w:name w:val="endnote text"/>
    <w:basedOn w:val="753"/>
    <w:link w:val="980"/>
    <w:uiPriority w:val="99"/>
    <w:semiHidden/>
    <w:unhideWhenUsed/>
    <w:qFormat/>
    <w:rPr>
      <w:sz w:val="20"/>
    </w:rPr>
  </w:style>
  <w:style w:type="paragraph" w:styleId="777">
    <w:name w:val="Balloon Text"/>
    <w:basedOn w:val="753"/>
    <w:uiPriority w:val="0"/>
    <w:qFormat/>
    <w:rPr>
      <w:sz w:val="18"/>
      <w:szCs w:val="18"/>
    </w:rPr>
  </w:style>
  <w:style w:type="paragraph" w:styleId="778">
    <w:name w:val="Footer"/>
    <w:basedOn w:val="753"/>
    <w:link w:val="1015"/>
    <w:uiPriority w:val="99"/>
    <w:qFormat/>
    <w:pPr>
      <w:jc w:val="left"/>
      <w:widowControl/>
      <w:tabs>
        <w:tab w:val="center" w:pos="4153" w:leader="none"/>
        <w:tab w:val="right" w:pos="8306" w:leader="none"/>
      </w:tabs>
    </w:pPr>
    <w:rPr>
      <w:rFonts w:eastAsia="楷体_GB2312"/>
      <w:sz w:val="18"/>
      <w:szCs w:val="20"/>
    </w:rPr>
  </w:style>
  <w:style w:type="paragraph" w:styleId="779">
    <w:name w:val="Header"/>
    <w:basedOn w:val="75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80">
    <w:name w:val="toc 1"/>
    <w:basedOn w:val="753"/>
    <w:next w:val="753"/>
    <w:uiPriority w:val="39"/>
    <w:unhideWhenUsed/>
    <w:qFormat/>
    <w:pPr>
      <w:spacing w:after="57"/>
    </w:pPr>
  </w:style>
  <w:style w:type="paragraph" w:styleId="781">
    <w:name w:val="toc 4"/>
    <w:basedOn w:val="753"/>
    <w:next w:val="753"/>
    <w:uiPriority w:val="39"/>
    <w:unhideWhenUsed/>
    <w:qFormat/>
    <w:pPr>
      <w:ind w:left="850"/>
      <w:spacing w:after="57"/>
    </w:pPr>
  </w:style>
  <w:style w:type="paragraph" w:styleId="782">
    <w:name w:val="Subtitle"/>
    <w:basedOn w:val="753"/>
    <w:next w:val="753"/>
    <w:link w:val="846"/>
    <w:uiPriority w:val="11"/>
    <w:qFormat/>
    <w:pPr>
      <w:spacing w:before="200" w:after="200"/>
    </w:pPr>
    <w:rPr>
      <w:sz w:val="24"/>
      <w:szCs w:val="24"/>
    </w:rPr>
  </w:style>
  <w:style w:type="paragraph" w:styleId="783">
    <w:name w:val="footnote text"/>
    <w:basedOn w:val="753"/>
    <w:link w:val="979"/>
    <w:uiPriority w:val="99"/>
    <w:semiHidden/>
    <w:unhideWhenUsed/>
    <w:qFormat/>
    <w:pPr>
      <w:spacing w:after="40"/>
    </w:pPr>
    <w:rPr>
      <w:sz w:val="18"/>
    </w:rPr>
  </w:style>
  <w:style w:type="paragraph" w:styleId="784">
    <w:name w:val="toc 6"/>
    <w:basedOn w:val="753"/>
    <w:next w:val="753"/>
    <w:uiPriority w:val="39"/>
    <w:unhideWhenUsed/>
    <w:qFormat/>
    <w:pPr>
      <w:ind w:left="1417"/>
      <w:spacing w:after="57"/>
    </w:pPr>
  </w:style>
  <w:style w:type="paragraph" w:styleId="785">
    <w:name w:val="Body Text Indent 3"/>
    <w:basedOn w:val="753"/>
    <w:uiPriority w:val="0"/>
    <w:qFormat/>
    <w:pPr>
      <w:ind w:left="420"/>
      <w:jc w:val="left"/>
      <w:spacing w:after="120"/>
      <w:widowControl/>
    </w:pPr>
    <w:rPr>
      <w:sz w:val="16"/>
      <w:szCs w:val="20"/>
    </w:rPr>
  </w:style>
  <w:style w:type="paragraph" w:styleId="786">
    <w:name w:val="table of figures"/>
    <w:basedOn w:val="753"/>
    <w:next w:val="753"/>
    <w:uiPriority w:val="99"/>
    <w:unhideWhenUsed/>
    <w:qFormat/>
  </w:style>
  <w:style w:type="paragraph" w:styleId="787">
    <w:name w:val="toc 2"/>
    <w:basedOn w:val="753"/>
    <w:next w:val="753"/>
    <w:uiPriority w:val="39"/>
    <w:unhideWhenUsed/>
    <w:qFormat/>
    <w:pPr>
      <w:ind w:left="283"/>
      <w:spacing w:after="57"/>
    </w:pPr>
  </w:style>
  <w:style w:type="paragraph" w:styleId="788">
    <w:name w:val="toc 9"/>
    <w:basedOn w:val="753"/>
    <w:next w:val="753"/>
    <w:uiPriority w:val="39"/>
    <w:unhideWhenUsed/>
    <w:qFormat/>
    <w:pPr>
      <w:ind w:left="2268"/>
      <w:spacing w:after="57"/>
    </w:pPr>
  </w:style>
  <w:style w:type="paragraph" w:styleId="789">
    <w:name w:val="Normal (Web)"/>
    <w:basedOn w:val="753"/>
    <w:uiPriority w:val="0"/>
    <w:qFormat/>
    <w:rPr>
      <w:sz w:val="24"/>
    </w:rPr>
  </w:style>
  <w:style w:type="paragraph" w:styleId="790">
    <w:name w:val="Title"/>
    <w:basedOn w:val="753"/>
    <w:next w:val="753"/>
    <w:link w:val="845"/>
    <w:uiPriority w:val="10"/>
    <w:qFormat/>
    <w:pPr>
      <w:contextualSpacing/>
      <w:spacing w:before="300" w:after="200"/>
    </w:pPr>
    <w:rPr>
      <w:sz w:val="48"/>
      <w:szCs w:val="48"/>
    </w:rPr>
  </w:style>
  <w:style w:type="paragraph" w:styleId="791">
    <w:name w:val="Body Text First Indent"/>
    <w:basedOn w:val="769"/>
    <w:next w:val="753"/>
    <w:uiPriority w:val="99"/>
    <w:semiHidden/>
    <w:unhideWhenUsed/>
    <w:qFormat/>
    <w:pPr>
      <w:ind w:firstLine="420"/>
    </w:pPr>
  </w:style>
  <w:style w:type="paragraph" w:styleId="792">
    <w:name w:val="Body Text First Indent 2"/>
    <w:basedOn w:val="770"/>
    <w:uiPriority w:val="99"/>
    <w:qFormat/>
    <w:pPr>
      <w:ind w:left="420" w:firstLine="210"/>
      <w:spacing w:after="120" w:line="240" w:lineRule="auto"/>
    </w:pPr>
    <w:rPr>
      <w:rFonts w:ascii="Times New Roman" w:hAnsi="Times New Roman" w:eastAsia="仿宋_GB2312"/>
      <w:sz w:val="30"/>
    </w:rPr>
  </w:style>
  <w:style w:type="table" w:styleId="793">
    <w:name w:val="Table Grid"/>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endnote reference"/>
    <w:basedOn w:val="763"/>
    <w:uiPriority w:val="99"/>
    <w:semiHidden/>
    <w:unhideWhenUsed/>
    <w:qFormat/>
    <w:rPr>
      <w:vertAlign w:val="superscript"/>
    </w:rPr>
  </w:style>
  <w:style w:type="character" w:styleId="795">
    <w:name w:val="page number"/>
    <w:basedOn w:val="763"/>
    <w:uiPriority w:val="99"/>
    <w:semiHidden/>
    <w:unhideWhenUsed/>
    <w:qFormat/>
  </w:style>
  <w:style w:type="character" w:styleId="796">
    <w:name w:val="FollowedHyperlink"/>
    <w:basedOn w:val="763"/>
    <w:uiPriority w:val="99"/>
    <w:unhideWhenUsed/>
    <w:qFormat/>
    <w:rPr>
      <w:color w:val="800080"/>
      <w:u w:val="single"/>
    </w:rPr>
  </w:style>
  <w:style w:type="character" w:styleId="797">
    <w:name w:val="Hyperlink"/>
    <w:basedOn w:val="763"/>
    <w:uiPriority w:val="99"/>
    <w:unhideWhenUsed/>
    <w:qFormat/>
    <w:rPr>
      <w:color w:val="0000ff"/>
      <w:u w:val="single"/>
    </w:rPr>
  </w:style>
  <w:style w:type="character" w:styleId="798">
    <w:name w:val="footnote reference"/>
    <w:basedOn w:val="763"/>
    <w:uiPriority w:val="99"/>
    <w:unhideWhenUsed/>
    <w:qFormat/>
    <w:rPr>
      <w:vertAlign w:val="superscript"/>
    </w:rPr>
  </w:style>
  <w:style w:type="character" w:styleId="799" w:customStyle="1">
    <w:name w:val="Heading 1 Char"/>
    <w:basedOn w:val="763"/>
    <w:uiPriority w:val="9"/>
    <w:qFormat/>
    <w:rPr>
      <w:rFonts w:ascii="Arial" w:hAnsi="Arial" w:eastAsia="Arial" w:cs="Arial"/>
      <w:sz w:val="40"/>
      <w:szCs w:val="40"/>
    </w:rPr>
  </w:style>
  <w:style w:type="character" w:styleId="800" w:customStyle="1">
    <w:name w:val="Heading 2 Char"/>
    <w:basedOn w:val="763"/>
    <w:uiPriority w:val="9"/>
    <w:qFormat/>
    <w:rPr>
      <w:rFonts w:ascii="Arial" w:hAnsi="Arial" w:eastAsia="Arial" w:cs="Arial"/>
      <w:sz w:val="34"/>
    </w:rPr>
  </w:style>
  <w:style w:type="character" w:styleId="801" w:customStyle="1">
    <w:name w:val="Heading 3 Char"/>
    <w:basedOn w:val="763"/>
    <w:uiPriority w:val="9"/>
    <w:qFormat/>
    <w:rPr>
      <w:rFonts w:ascii="Arial" w:hAnsi="Arial" w:eastAsia="Arial" w:cs="Arial"/>
      <w:sz w:val="30"/>
      <w:szCs w:val="30"/>
    </w:rPr>
  </w:style>
  <w:style w:type="character" w:styleId="802" w:customStyle="1">
    <w:name w:val="Heading 4 Char"/>
    <w:basedOn w:val="763"/>
    <w:uiPriority w:val="9"/>
    <w:qFormat/>
    <w:rPr>
      <w:rFonts w:ascii="Arial" w:hAnsi="Arial" w:eastAsia="Arial" w:cs="Arial"/>
      <w:b/>
      <w:bCs/>
      <w:sz w:val="26"/>
      <w:szCs w:val="26"/>
    </w:rPr>
  </w:style>
  <w:style w:type="character" w:styleId="803" w:customStyle="1">
    <w:name w:val="Heading 5 Char"/>
    <w:basedOn w:val="763"/>
    <w:uiPriority w:val="9"/>
    <w:qFormat/>
    <w:rPr>
      <w:rFonts w:ascii="Arial" w:hAnsi="Arial" w:eastAsia="Arial" w:cs="Arial"/>
      <w:b/>
      <w:bCs/>
      <w:sz w:val="24"/>
      <w:szCs w:val="24"/>
    </w:rPr>
  </w:style>
  <w:style w:type="character" w:styleId="804" w:customStyle="1">
    <w:name w:val="Heading 6 Char"/>
    <w:basedOn w:val="763"/>
    <w:uiPriority w:val="9"/>
    <w:qFormat/>
    <w:rPr>
      <w:rFonts w:ascii="Arial" w:hAnsi="Arial" w:eastAsia="Arial" w:cs="Arial"/>
      <w:b/>
      <w:bCs/>
      <w:sz w:val="22"/>
      <w:szCs w:val="22"/>
    </w:rPr>
  </w:style>
  <w:style w:type="character" w:styleId="805" w:customStyle="1">
    <w:name w:val="Heading 7 Char"/>
    <w:basedOn w:val="763"/>
    <w:uiPriority w:val="9"/>
    <w:qFormat/>
    <w:rPr>
      <w:rFonts w:ascii="Arial" w:hAnsi="Arial" w:eastAsia="Arial" w:cs="Arial"/>
      <w:b/>
      <w:bCs/>
      <w:i/>
      <w:iCs/>
      <w:sz w:val="22"/>
      <w:szCs w:val="22"/>
    </w:rPr>
  </w:style>
  <w:style w:type="character" w:styleId="806" w:customStyle="1">
    <w:name w:val="Heading 8 Char"/>
    <w:basedOn w:val="763"/>
    <w:uiPriority w:val="9"/>
    <w:qFormat/>
    <w:rPr>
      <w:rFonts w:ascii="Arial" w:hAnsi="Arial" w:eastAsia="Arial" w:cs="Arial"/>
      <w:i/>
      <w:iCs/>
      <w:sz w:val="22"/>
      <w:szCs w:val="22"/>
    </w:rPr>
  </w:style>
  <w:style w:type="character" w:styleId="807" w:customStyle="1">
    <w:name w:val="Heading 9 Char"/>
    <w:basedOn w:val="763"/>
    <w:uiPriority w:val="9"/>
    <w:qFormat/>
    <w:rPr>
      <w:rFonts w:ascii="Arial" w:hAnsi="Arial" w:eastAsia="Arial" w:cs="Arial"/>
      <w:i/>
      <w:iCs/>
      <w:sz w:val="21"/>
      <w:szCs w:val="21"/>
    </w:rPr>
  </w:style>
  <w:style w:type="character" w:styleId="808" w:customStyle="1">
    <w:name w:val="Title Char"/>
    <w:basedOn w:val="763"/>
    <w:uiPriority w:val="10"/>
    <w:qFormat/>
    <w:rPr>
      <w:sz w:val="48"/>
      <w:szCs w:val="48"/>
    </w:rPr>
  </w:style>
  <w:style w:type="character" w:styleId="809" w:customStyle="1">
    <w:name w:val="Subtitle Char"/>
    <w:basedOn w:val="763"/>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table" w:styleId="812"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标题 1 字符"/>
    <w:basedOn w:val="763"/>
    <w:link w:val="754"/>
    <w:uiPriority w:val="9"/>
    <w:qFormat/>
    <w:rPr>
      <w:rFonts w:ascii="Arial" w:hAnsi="Arial" w:eastAsia="Arial" w:cs="Arial"/>
      <w:sz w:val="40"/>
      <w:szCs w:val="40"/>
    </w:rPr>
  </w:style>
  <w:style w:type="character" w:styleId="835" w:customStyle="1">
    <w:name w:val="标题 2 字符"/>
    <w:basedOn w:val="763"/>
    <w:link w:val="755"/>
    <w:uiPriority w:val="9"/>
    <w:qFormat/>
    <w:rPr>
      <w:rFonts w:ascii="Arial" w:hAnsi="Arial" w:eastAsia="Arial" w:cs="Arial"/>
      <w:sz w:val="34"/>
    </w:rPr>
  </w:style>
  <w:style w:type="character" w:styleId="836" w:customStyle="1">
    <w:name w:val="标题 3 字符"/>
    <w:basedOn w:val="763"/>
    <w:link w:val="756"/>
    <w:uiPriority w:val="9"/>
    <w:qFormat/>
    <w:rPr>
      <w:rFonts w:ascii="Arial" w:hAnsi="Arial" w:eastAsia="Arial" w:cs="Arial"/>
      <w:sz w:val="30"/>
      <w:szCs w:val="30"/>
    </w:rPr>
  </w:style>
  <w:style w:type="character" w:styleId="837" w:customStyle="1">
    <w:name w:val="标题 4 字符"/>
    <w:basedOn w:val="763"/>
    <w:link w:val="757"/>
    <w:uiPriority w:val="9"/>
    <w:qFormat/>
    <w:rPr>
      <w:rFonts w:ascii="Arial" w:hAnsi="Arial" w:eastAsia="Arial" w:cs="Arial"/>
      <w:b/>
      <w:bCs/>
      <w:sz w:val="26"/>
      <w:szCs w:val="26"/>
    </w:rPr>
  </w:style>
  <w:style w:type="character" w:styleId="838" w:customStyle="1">
    <w:name w:val="标题 5 字符"/>
    <w:basedOn w:val="763"/>
    <w:link w:val="758"/>
    <w:uiPriority w:val="9"/>
    <w:qFormat/>
    <w:rPr>
      <w:rFonts w:ascii="Arial" w:hAnsi="Arial" w:eastAsia="Arial" w:cs="Arial"/>
      <w:b/>
      <w:bCs/>
      <w:sz w:val="24"/>
      <w:szCs w:val="24"/>
    </w:rPr>
  </w:style>
  <w:style w:type="character" w:styleId="839" w:customStyle="1">
    <w:name w:val="标题 6 字符"/>
    <w:basedOn w:val="763"/>
    <w:link w:val="759"/>
    <w:uiPriority w:val="9"/>
    <w:qFormat/>
    <w:rPr>
      <w:rFonts w:ascii="Arial" w:hAnsi="Arial" w:eastAsia="Arial" w:cs="Arial"/>
      <w:b/>
      <w:bCs/>
      <w:sz w:val="22"/>
      <w:szCs w:val="22"/>
    </w:rPr>
  </w:style>
  <w:style w:type="character" w:styleId="840" w:customStyle="1">
    <w:name w:val="标题 7 字符"/>
    <w:basedOn w:val="763"/>
    <w:link w:val="760"/>
    <w:uiPriority w:val="9"/>
    <w:qFormat/>
    <w:rPr>
      <w:rFonts w:ascii="Arial" w:hAnsi="Arial" w:eastAsia="Arial" w:cs="Arial"/>
      <w:b/>
      <w:bCs/>
      <w:i/>
      <w:iCs/>
      <w:sz w:val="22"/>
      <w:szCs w:val="22"/>
    </w:rPr>
  </w:style>
  <w:style w:type="character" w:styleId="841" w:customStyle="1">
    <w:name w:val="标题 8 字符"/>
    <w:basedOn w:val="763"/>
    <w:link w:val="761"/>
    <w:uiPriority w:val="9"/>
    <w:qFormat/>
    <w:rPr>
      <w:rFonts w:ascii="Arial" w:hAnsi="Arial" w:eastAsia="Arial" w:cs="Arial"/>
      <w:i/>
      <w:iCs/>
      <w:sz w:val="22"/>
      <w:szCs w:val="22"/>
    </w:rPr>
  </w:style>
  <w:style w:type="character" w:styleId="842" w:customStyle="1">
    <w:name w:val="标题 9 字符"/>
    <w:basedOn w:val="763"/>
    <w:link w:val="762"/>
    <w:uiPriority w:val="9"/>
    <w:qFormat/>
    <w:rPr>
      <w:rFonts w:ascii="Arial" w:hAnsi="Arial" w:eastAsia="Arial" w:cs="Arial"/>
      <w:i/>
      <w:iCs/>
      <w:sz w:val="21"/>
      <w:szCs w:val="21"/>
    </w:rPr>
  </w:style>
  <w:style w:type="paragraph" w:styleId="843">
    <w:name w:val="List Paragraph"/>
    <w:basedOn w:val="753"/>
    <w:uiPriority w:val="34"/>
    <w:qFormat/>
    <w:pPr>
      <w:contextualSpacing/>
      <w:ind w:left="720"/>
    </w:pPr>
  </w:style>
  <w:style w:type="paragraph" w:styleId="844">
    <w:name w:val="No Spacing"/>
    <w:uiPriority w:val="1"/>
    <w:qFormat/>
    <w:rPr>
      <w:rFonts w:hint="default" w:ascii="Times New Roman" w:hAnsi="Times New Roman" w:eastAsia="宋体" w:cs="Times New Roman"/>
      <w:lang w:val="en-US" w:eastAsia="zh-CN" w:bidi="ar-SA"/>
    </w:rPr>
  </w:style>
  <w:style w:type="character" w:styleId="845" w:customStyle="1">
    <w:name w:val="标题 字符"/>
    <w:basedOn w:val="763"/>
    <w:link w:val="790"/>
    <w:uiPriority w:val="10"/>
    <w:qFormat/>
    <w:rPr>
      <w:sz w:val="48"/>
      <w:szCs w:val="48"/>
    </w:rPr>
  </w:style>
  <w:style w:type="character" w:styleId="846" w:customStyle="1">
    <w:name w:val="副标题 字符"/>
    <w:basedOn w:val="763"/>
    <w:link w:val="782"/>
    <w:uiPriority w:val="11"/>
    <w:qFormat/>
    <w:rPr>
      <w:sz w:val="24"/>
      <w:szCs w:val="24"/>
    </w:rPr>
  </w:style>
  <w:style w:type="paragraph" w:styleId="847">
    <w:name w:val="Quote"/>
    <w:basedOn w:val="753"/>
    <w:next w:val="753"/>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53"/>
    <w:next w:val="753"/>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Header Char"/>
    <w:basedOn w:val="763"/>
    <w:uiPriority w:val="99"/>
    <w:qFormat/>
  </w:style>
  <w:style w:type="character" w:styleId="852" w:customStyle="1">
    <w:name w:val="Footer Char"/>
    <w:basedOn w:val="763"/>
    <w:uiPriority w:val="99"/>
    <w:qFormat/>
  </w:style>
  <w:style w:type="character" w:styleId="853" w:customStyle="1">
    <w:name w:val="Caption Char"/>
    <w:uiPriority w:val="99"/>
    <w:qFormat/>
  </w:style>
  <w:style w:type="table" w:styleId="854"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5"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3"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9"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7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6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6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basedOn w:val="7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6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6"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7"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8"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9"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0"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1" w:customStyle="1">
    <w:name w:val="清单表 7 彩色1"/>
    <w:basedOn w:val="7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6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6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脚注文本 字符"/>
    <w:link w:val="783"/>
    <w:uiPriority w:val="99"/>
    <w:qFormat/>
    <w:rPr>
      <w:sz w:val="18"/>
    </w:rPr>
  </w:style>
  <w:style w:type="character" w:styleId="980" w:customStyle="1">
    <w:name w:val="尾注文本 字符"/>
    <w:link w:val="776"/>
    <w:uiPriority w:val="99"/>
    <w:qFormat/>
    <w:rPr>
      <w:sz w:val="20"/>
    </w:rPr>
  </w:style>
  <w:style w:type="paragraph" w:styleId="981" w:customStyle="1">
    <w:name w:val="TOC 标题1"/>
    <w:uiPriority w:val="39"/>
    <w:unhideWhenUsed/>
    <w:qFormat/>
    <w:rPr>
      <w:rFonts w:hint="default" w:ascii="Times New Roman" w:hAnsi="Times New Roman" w:eastAsia="宋体" w:cs="Times New Roman"/>
      <w:lang w:val="en-US" w:eastAsia="zh-CN" w:bidi="ar-SA"/>
    </w:rPr>
  </w:style>
  <w:style w:type="character" w:styleId="982" w:customStyle="1">
    <w:name w:val="font21"/>
    <w:basedOn w:val="763"/>
    <w:uiPriority w:val="0"/>
    <w:qFormat/>
    <w:rPr>
      <w:rFonts w:hint="default" w:ascii="Times New Roman" w:hAnsi="Times New Roman" w:cs="Times New Roman"/>
      <w:color w:val="000000"/>
      <w:sz w:val="28"/>
      <w:szCs w:val="28"/>
      <w:u w:val="none"/>
    </w:rPr>
  </w:style>
  <w:style w:type="character" w:styleId="983" w:customStyle="1">
    <w:name w:val="font31"/>
    <w:basedOn w:val="763"/>
    <w:uiPriority w:val="0"/>
    <w:qFormat/>
    <w:rPr>
      <w:rFonts w:hint="default" w:ascii="Times New Roman" w:hAnsi="Times New Roman" w:cs="Times New Roman"/>
      <w:color w:val="000000"/>
      <w:sz w:val="32"/>
      <w:szCs w:val="32"/>
      <w:u w:val="none"/>
    </w:rPr>
  </w:style>
  <w:style w:type="character" w:styleId="984" w:customStyle="1">
    <w:name w:val="font41"/>
    <w:basedOn w:val="763"/>
    <w:uiPriority w:val="0"/>
    <w:qFormat/>
    <w:rPr>
      <w:rFonts w:hint="eastAsia" w:ascii="仿宋_GB2312" w:eastAsia="仿宋_GB2312" w:cs="仿宋_GB2312"/>
      <w:color w:val="000000"/>
      <w:sz w:val="32"/>
      <w:szCs w:val="32"/>
      <w:u w:val="none"/>
    </w:rPr>
  </w:style>
  <w:style w:type="paragraph" w:styleId="985" w:customStyle="1">
    <w:name w:val="公文标题"/>
    <w:basedOn w:val="753"/>
    <w:uiPriority w:val="0"/>
    <w:qFormat/>
    <w:pPr>
      <w:jc w:val="center"/>
      <w:widowControl/>
    </w:pPr>
    <w:rPr>
      <w:rFonts w:ascii="宋体" w:hAnsi="宋体" w:eastAsia="方正小标宋简体"/>
      <w:sz w:val="36"/>
      <w:szCs w:val="32"/>
    </w:rPr>
  </w:style>
  <w:style w:type="paragraph" w:styleId="986" w:customStyle="1">
    <w:name w:val="纯文本4"/>
    <w:basedOn w:val="753"/>
    <w:uiPriority w:val="0"/>
    <w:qFormat/>
    <w:rPr>
      <w:rFonts w:ascii="宋体" w:hAnsi="Courier New" w:eastAsia="楷体_GB2312"/>
      <w:sz w:val="26"/>
      <w:szCs w:val="20"/>
    </w:rPr>
  </w:style>
  <w:style w:type="paragraph" w:styleId="987" w:customStyle="1">
    <w:name w:val="msonormal"/>
    <w:basedOn w:val="753"/>
    <w:uiPriority w:val="0"/>
    <w:qFormat/>
    <w:pPr>
      <w:jc w:val="left"/>
      <w:spacing w:before="100" w:beforeAutospacing="1" w:after="100" w:afterAutospacing="1"/>
      <w:widowControl/>
    </w:pPr>
    <w:rPr>
      <w:rFonts w:ascii="宋体" w:hAnsi="宋体" w:cs="宋体"/>
      <w:sz w:val="24"/>
      <w:szCs w:val="24"/>
    </w:rPr>
  </w:style>
  <w:style w:type="paragraph" w:styleId="988" w:customStyle="1">
    <w:name w:val="font5"/>
    <w:basedOn w:val="753"/>
    <w:uiPriority w:val="0"/>
    <w:qFormat/>
    <w:pPr>
      <w:jc w:val="left"/>
      <w:spacing w:before="100" w:beforeAutospacing="1" w:after="100" w:afterAutospacing="1"/>
      <w:widowControl/>
    </w:pPr>
    <w:rPr>
      <w:rFonts w:ascii="宋体" w:hAnsi="宋体" w:cs="宋体"/>
      <w:sz w:val="18"/>
      <w:szCs w:val="18"/>
    </w:rPr>
  </w:style>
  <w:style w:type="paragraph" w:styleId="989" w:customStyle="1">
    <w:name w:val="font6"/>
    <w:basedOn w:val="753"/>
    <w:uiPriority w:val="0"/>
    <w:qFormat/>
    <w:pPr>
      <w:jc w:val="left"/>
      <w:spacing w:before="100" w:beforeAutospacing="1" w:after="100" w:afterAutospacing="1"/>
      <w:widowControl/>
    </w:pPr>
    <w:rPr>
      <w:rFonts w:ascii="宋体" w:hAnsi="宋体" w:cs="宋体"/>
      <w:sz w:val="18"/>
      <w:szCs w:val="18"/>
    </w:rPr>
  </w:style>
  <w:style w:type="paragraph" w:styleId="990" w:customStyle="1">
    <w:name w:val="font7"/>
    <w:basedOn w:val="753"/>
    <w:uiPriority w:val="0"/>
    <w:qFormat/>
    <w:pPr>
      <w:jc w:val="left"/>
      <w:spacing w:before="100" w:beforeAutospacing="1" w:after="100" w:afterAutospacing="1"/>
      <w:widowControl/>
    </w:pPr>
    <w:rPr>
      <w:rFonts w:ascii="宋体" w:hAnsi="宋体" w:cs="宋体"/>
      <w:sz w:val="18"/>
      <w:szCs w:val="18"/>
    </w:rPr>
  </w:style>
  <w:style w:type="paragraph" w:styleId="991" w:customStyle="1">
    <w:name w:val="font8"/>
    <w:basedOn w:val="753"/>
    <w:uiPriority w:val="0"/>
    <w:qFormat/>
    <w:pPr>
      <w:jc w:val="left"/>
      <w:spacing w:before="100" w:beforeAutospacing="1" w:after="100" w:afterAutospacing="1"/>
      <w:widowControl/>
    </w:pPr>
    <w:rPr>
      <w:rFonts w:ascii="宋体" w:hAnsi="宋体" w:cs="宋体"/>
      <w:sz w:val="18"/>
      <w:szCs w:val="18"/>
    </w:rPr>
  </w:style>
  <w:style w:type="paragraph" w:styleId="992" w:customStyle="1">
    <w:name w:val="font9"/>
    <w:basedOn w:val="753"/>
    <w:uiPriority w:val="0"/>
    <w:qFormat/>
    <w:pPr>
      <w:jc w:val="left"/>
      <w:spacing w:before="100" w:beforeAutospacing="1" w:after="100" w:afterAutospacing="1"/>
      <w:widowControl/>
    </w:pPr>
    <w:rPr>
      <w:rFonts w:ascii="宋体" w:hAnsi="宋体" w:cs="宋体"/>
      <w:sz w:val="18"/>
      <w:szCs w:val="18"/>
    </w:rPr>
  </w:style>
  <w:style w:type="paragraph" w:styleId="993" w:customStyle="1">
    <w:name w:val="xl41567"/>
    <w:basedOn w:val="753"/>
    <w:uiPriority w:val="0"/>
    <w:qFormat/>
    <w:pPr>
      <w:jc w:val="left"/>
      <w:spacing w:before="100" w:beforeAutospacing="1" w:after="100" w:afterAutospacing="1"/>
      <w:widowControl/>
    </w:pPr>
    <w:rPr>
      <w:rFonts w:ascii="宋体" w:hAnsi="宋体" w:cs="宋体"/>
      <w:sz w:val="24"/>
      <w:szCs w:val="24"/>
    </w:rPr>
  </w:style>
  <w:style w:type="paragraph" w:styleId="994" w:customStyle="1">
    <w:name w:val="xl41568"/>
    <w:basedOn w:val="753"/>
    <w:uiPriority w:val="0"/>
    <w:qFormat/>
    <w:pPr>
      <w:jc w:val="left"/>
      <w:spacing w:before="100" w:beforeAutospacing="1" w:after="100" w:afterAutospacing="1"/>
      <w:widowControl/>
    </w:pPr>
    <w:rPr>
      <w:rFonts w:ascii="宋体" w:hAnsi="宋体" w:cs="宋体"/>
      <w:sz w:val="20"/>
      <w:szCs w:val="20"/>
    </w:rPr>
  </w:style>
  <w:style w:type="paragraph" w:styleId="995" w:customStyle="1">
    <w:name w:val="xl41569"/>
    <w:basedOn w:val="753"/>
    <w:uiPriority w:val="0"/>
    <w:qFormat/>
    <w:pPr>
      <w:jc w:val="center"/>
      <w:spacing w:before="100" w:beforeAutospacing="1" w:after="100" w:afterAutospacing="1"/>
      <w:widowControl/>
    </w:pPr>
    <w:rPr>
      <w:rFonts w:ascii="宋体" w:hAnsi="宋体" w:cs="宋体"/>
      <w:sz w:val="20"/>
      <w:szCs w:val="20"/>
    </w:rPr>
  </w:style>
  <w:style w:type="paragraph" w:styleId="996" w:customStyle="1">
    <w:name w:val="xl41570"/>
    <w:basedOn w:val="753"/>
    <w:uiPriority w:val="0"/>
    <w:qFormat/>
    <w:pPr>
      <w:jc w:val="center"/>
      <w:spacing w:before="100" w:beforeAutospacing="1" w:after="100" w:afterAutospacing="1"/>
      <w:widowControl/>
    </w:pPr>
    <w:rPr>
      <w:rFonts w:ascii="宋体" w:hAnsi="宋体" w:cs="宋体"/>
      <w:sz w:val="18"/>
      <w:szCs w:val="18"/>
    </w:rPr>
  </w:style>
  <w:style w:type="paragraph" w:styleId="997" w:customStyle="1">
    <w:name w:val="xl41571"/>
    <w:basedOn w:val="753"/>
    <w:uiPriority w:val="0"/>
    <w:qFormat/>
    <w:pPr>
      <w:jc w:val="left"/>
      <w:spacing w:before="100" w:beforeAutospacing="1" w:after="100" w:afterAutospacing="1"/>
      <w:widowControl/>
    </w:pPr>
    <w:rPr>
      <w:rFonts w:ascii="宋体" w:hAnsi="宋体" w:cs="宋体"/>
      <w:sz w:val="24"/>
      <w:szCs w:val="24"/>
    </w:rPr>
  </w:style>
  <w:style w:type="paragraph" w:styleId="998" w:customStyle="1">
    <w:name w:val="xl41572"/>
    <w:basedOn w:val="753"/>
    <w:uiPriority w:val="0"/>
    <w:qFormat/>
    <w:pPr>
      <w:jc w:val="left"/>
      <w:spacing w:before="100" w:beforeAutospacing="1" w:after="100" w:afterAutospacing="1"/>
      <w:widowControl/>
    </w:pPr>
    <w:rPr>
      <w:rFonts w:ascii="宋体" w:hAnsi="宋体" w:cs="宋体"/>
      <w:b/>
      <w:bCs/>
      <w:sz w:val="24"/>
      <w:szCs w:val="24"/>
    </w:rPr>
  </w:style>
  <w:style w:type="paragraph" w:styleId="999" w:customStyle="1">
    <w:name w:val="xl41573"/>
    <w:basedOn w:val="753"/>
    <w:uiPriority w:val="0"/>
    <w:qFormat/>
    <w:pPr>
      <w:jc w:val="center"/>
      <w:spacing w:before="100" w:beforeAutospacing="1" w:after="100" w:afterAutospacing="1"/>
      <w:widowControl/>
    </w:pPr>
    <w:rPr>
      <w:rFonts w:ascii="宋体" w:hAnsi="宋体" w:cs="宋体"/>
      <w:sz w:val="20"/>
      <w:szCs w:val="20"/>
    </w:rPr>
  </w:style>
  <w:style w:type="paragraph" w:styleId="1000" w:customStyle="1">
    <w:name w:val="xl41574"/>
    <w:basedOn w:val="753"/>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1001" w:customStyle="1">
    <w:name w:val="xl41575"/>
    <w:basedOn w:val="753"/>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1002" w:customStyle="1">
    <w:name w:val="xl41576"/>
    <w:basedOn w:val="753"/>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1003" w:customStyle="1">
    <w:name w:val="xl41577"/>
    <w:basedOn w:val="753"/>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1004" w:customStyle="1">
    <w:name w:val="xl4157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41579"/>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006" w:customStyle="1">
    <w:name w:val="xl41580"/>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41581"/>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xl41582"/>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9" w:customStyle="1">
    <w:name w:val="xl41583"/>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0" w:customStyle="1">
    <w:name w:val="xl41584"/>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1" w:customStyle="1">
    <w:name w:val="xl41585"/>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2" w:customStyle="1">
    <w:name w:val="xl4158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xl41587"/>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4" w:customStyle="1">
    <w:name w:val="xl41588"/>
    <w:basedOn w:val="7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15" w:customStyle="1">
    <w:name w:val="页脚 字符"/>
    <w:basedOn w:val="763"/>
    <w:link w:val="778"/>
    <w:uiPriority w:val="99"/>
    <w:qFormat/>
    <w:rPr>
      <w:rFonts w:eastAsia="楷体_GB2312"/>
      <w:sz w:val="18"/>
    </w:rPr>
  </w:style>
  <w:style w:type="paragraph" w:styleId="101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7" w:customStyle="1">
    <w:name w:val="纯文本41"/>
    <w:basedOn w:val="753"/>
    <w:uiPriority w:val="0"/>
    <w:qFormat/>
    <w:rPr>
      <w:rFonts w:ascii="宋体" w:hAnsi="Courier New" w:eastAsia="楷体_GB2312"/>
      <w:sz w:val="28"/>
      <w:szCs w:val="20"/>
    </w:rPr>
  </w:style>
  <w:style w:type="paragraph" w:styleId="1018" w:customStyle="1">
    <w:name w:val="纯文本6"/>
    <w:basedOn w:val="753"/>
    <w:uiPriority w:val="0"/>
    <w:qFormat/>
    <w:rPr>
      <w:rFonts w:ascii="宋体" w:hAnsi="Courier New" w:eastAsia="楷体_GB2312"/>
      <w:sz w:val="26"/>
      <w:szCs w:val="20"/>
    </w:rPr>
  </w:style>
  <w:style w:type="paragraph" w:styleId="1019" w:customStyle="1">
    <w:name w:val="列出段落2"/>
    <w:basedOn w:val="753"/>
    <w:uiPriority w:val="99"/>
    <w:qFormat/>
    <w:pPr>
      <w:ind w:firstLine="420"/>
    </w:pPr>
  </w:style>
  <w:style w:type="paragraph" w:styleId="1020" w:customStyle="1">
    <w:name w:val="纯文本2"/>
    <w:basedOn w:val="753"/>
    <w:uiPriority w:val="0"/>
    <w:qFormat/>
    <w:rPr>
      <w:rFonts w:ascii="宋体" w:hAnsi="Courier New" w:eastAsia="楷体_GB2312"/>
      <w:sz w:val="26"/>
      <w:szCs w:val="20"/>
    </w:rPr>
  </w:style>
  <w:style w:type="paragraph" w:styleId="1021" w:customStyle="1">
    <w:name w:val="纯文本5"/>
    <w:basedOn w:val="753"/>
    <w:uiPriority w:val="0"/>
    <w:qFormat/>
    <w:pPr>
      <w:jc w:val="left"/>
      <w:widowControl/>
    </w:pPr>
    <w:rPr>
      <w:rFonts w:ascii="宋体" w:hAnsi="Courier New" w:eastAsia="楷体_GB2312"/>
      <w:sz w:val="26"/>
      <w:szCs w:val="20"/>
    </w:rPr>
  </w:style>
  <w:style w:type="paragraph" w:styleId="1022"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1023" w:customStyle="1">
    <w:name w:val="_Style 5"/>
    <w:basedOn w:val="753"/>
    <w:uiPriority w:val="34"/>
    <w:qFormat/>
    <w:pPr>
      <w:ind w:firstLine="420"/>
      <w:jc w:val="left"/>
      <w:widowControl/>
    </w:pPr>
    <w:rPr>
      <w:sz w:val="24"/>
    </w:rPr>
  </w:style>
  <w:style w:type="paragraph" w:styleId="1024" w:customStyle="1">
    <w:name w:val="Header"/>
    <w:basedOn w:val="753"/>
    <w:uiPriority w:val="99"/>
    <w:unhideWhenUsed/>
    <w:qFormat/>
    <w:pPr>
      <w:tabs>
        <w:tab w:val="center" w:pos="7143" w:leader="none"/>
        <w:tab w:val="right" w:pos="14287" w:leader="none"/>
      </w:tabs>
    </w:pPr>
  </w:style>
  <w:style w:type="character" w:styleId="1025" w:customStyle="1">
    <w:name w:val="font11"/>
    <w:basedOn w:val="763"/>
    <w:uiPriority w:val="0"/>
    <w:qFormat/>
    <w:rPr>
      <w:rFonts w:hint="eastAsia" w:ascii="宋体" w:hAnsi="宋体" w:eastAsia="宋体" w:cs="宋体"/>
      <w:color w:val="000000"/>
      <w:sz w:val="22"/>
      <w:szCs w:val="22"/>
      <w:u w:val="none"/>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6bd43255-6c76-467b-bf3a-d437cf46c26b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168D343E</paraID>
      <start>0</start>
      <end>2</end>
      <status>unmodified</status>
      <modifiedWord/>
      <trackRevisions>false</trackRevisions>
    </reviewItem>
    <reviewItem>
      <errorID>0fb97fc6-2811-412b-95ad-c05317eed4a2</errorID>
      <errorWord>"</errorWord>
      <group>L1_Format</group>
      <groupName>格式问题</groupName>
      <ability>L2_HalfPunc</ability>
      <abilityName>全半角检查</abilityName>
      <candidateList>
        <item>“</item>
      </candidateList>
      <explain>文本全半角错误。</explain>
      <paraID>4219E0BA</paraID>
      <start>39</start>
      <end>40</end>
      <status>unmodified</status>
      <modifiedWord/>
      <trackRevisions>false</trackRevisions>
    </reviewItem>
    <reviewItem>
      <errorID>1068bf00-62d6-47c6-9012-966190b013d4</errorID>
      <errorWord>"</errorWord>
      <group>L1_Format</group>
      <groupName>格式问题</groupName>
      <ability>L2_HalfPunc</ability>
      <abilityName>全半角检查</abilityName>
      <candidateList>
        <item>”</item>
      </candidateList>
      <explain>文本全半角错误。</explain>
      <paraID>4219E0BA</paraID>
      <start>44</start>
      <end>45</end>
      <status>unmodified</status>
      <modifiedWord/>
      <trackRevisions>false</trackRevisions>
    </reviewItem>
    <reviewItem>
      <errorID>ac1c901b-eb37-401c-993d-933d0d73236c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75CF0DDE</paraID>
      <start>0</start>
      <end>2</end>
      <status>unmodified</status>
      <modifiedWord/>
      <trackRevisions>false</trackRevisions>
    </reviewItem>
    <reviewItem>
      <errorID>8e0e4ae1-d17d-44d7-bd4f-266322624f57</errorID>
      <errorWord>"</errorWord>
      <group>L1_Format</group>
      <groupName>格式问题</groupName>
      <ability>L2_HalfPunc</ability>
      <abilityName>全半角检查</abilityName>
      <candidateList>
        <item>“</item>
      </candidateList>
      <explain>文本全半角错误。</explain>
      <paraID>2353F6BC</paraID>
      <start>53</start>
      <end>54</end>
      <status>unmodified</status>
      <modifiedWord/>
      <trackRevisions>false</trackRevisions>
    </reviewItem>
    <reviewItem>
      <errorID>d2eb4c9b-3691-4f94-8573-2deb36850196</errorID>
      <errorWord>"</errorWord>
      <group>L1_Format</group>
      <groupName>格式问题</groupName>
      <ability>L2_HalfPunc</ability>
      <abilityName>全半角检查</abilityName>
      <candidateList>
        <item>”</item>
      </candidateList>
      <explain>文本全半角错误。</explain>
      <paraID>2353F6BC</paraID>
      <start>59</start>
      <end>60</end>
      <status>unmodified</status>
      <modifiedWord/>
      <trackRevisions>false</trackRevisions>
    </reviewItem>
    <reviewItem>
      <errorID>e96f011f-0e3e-469d-ba44-616480e12611</errorID>
      <errorWord>粘性</errorWord>
      <group>L1_Word</group>
      <groupName>字词问题</groupName>
      <ability>L2_Typo</ability>
      <abilityName>字词错误</abilityName>
      <candidateList>
        <item>黏性</item>
      </candidateList>
      <explain/>
      <paraID>2353F6BC</paraID>
      <start>97</start>
      <end>99</end>
      <status>unmodified</status>
      <modifiedWord/>
      <trackRevisions>false</trackRevisions>
    </reviewItem>
    <reviewItem>
      <errorID>23482e15-a1d1-4e8a-ba08-193b66acc3ac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672D5227</paraID>
      <start>0</start>
      <end>2</end>
      <status>unmodified</status>
      <modifiedWord/>
      <trackRevisions>false</trackRevisions>
    </reviewItem>
    <reviewItem>
      <errorID>3802895e-43f7-40b5-819a-572509ab6c8e</errorID>
      <errorWord>;</errorWord>
      <group>L1_Format</group>
      <groupName>格式问题</groupName>
      <ability>L2_HalfPunc</ability>
      <abilityName>全半角检查</abilityName>
      <candidateList>
        <item>；</item>
      </candidateList>
      <explain>文本全半角错误。</explain>
      <paraID>50B5836D</paraID>
      <start>30</start>
      <end>31</end>
      <status>unmodified</status>
      <modifiedWord/>
      <trackRevisions>false</trackRevisions>
    </reviewItem>
    <reviewItem>
      <errorID>bd7bdd21-0ae8-4b4f-923d-df99df716a43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4457895B</paraID>
      <start>0</start>
      <end>2</end>
      <status>unmodified</status>
      <modifiedWord/>
      <trackRevisions>false</trackRevisions>
    </reviewItem>
    <reviewItem>
      <errorID>2414c06f-cbb1-4d89-b7eb-9c38ceff0b07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3C35FFA7</paraID>
      <start>0</start>
      <end>2</end>
      <status>unmodified</status>
      <modifiedWord/>
      <trackRevisions>false</trackRevisions>
    </reviewItem>
    <reviewItem>
      <errorID>164a5c6d-c04b-4c09-9fc6-922d3021eb23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7BBC848B</paraID>
      <start>0</start>
      <end>2</end>
      <status>unmodified</status>
      <modifiedWord/>
      <trackRevisions>false</trackRevisions>
    </reviewItem>
    <reviewItem>
      <errorID>eb20e478-140e-438c-b7ed-c69e7478a485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2DB197EB</paraID>
      <start>0</start>
      <end>2</end>
      <status>unmodified</status>
      <modifiedWord/>
      <trackRevisions>false</trackRevisions>
    </reviewItem>
    <reviewItem>
      <errorID>37bc67a7-8b58-46b3-aae4-7307c0b53db5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540C29DA</paraID>
      <start>0</start>
      <end>2</end>
      <status>unmodified</status>
      <modifiedWord/>
      <trackRevisions>false</trackRevisions>
    </reviewItem>
    <reviewItem>
      <errorID>1f90a687-0cc0-4d1d-9303-61e192f6387d</errorID>
      <errorWord>~</errorWord>
      <group>L1_Format</group>
      <groupName>格式问题</groupName>
      <ability>L2_HalfPunc</ability>
      <abilityName>全半角检查</abilityName>
      <candidateList>
        <item>～</item>
      </candidateList>
      <explain>文本全半角错误。</explain>
      <paraID>668592C3</paraID>
      <start>8</start>
      <end>9</end>
      <status>unmodified</status>
      <modifiedWord/>
      <trackRevisions>false</trackRevisions>
    </reviewItem>
    <reviewItem>
      <errorID>0b88d28d-ba9a-4993-92e9-fade71242221</errorID>
      <errorWord>~</errorWord>
      <group>L1_Format</group>
      <groupName>格式问题</groupName>
      <ability>L2_HalfPunc</ability>
      <abilityName>全半角检查</abilityName>
      <candidateList>
        <item>～</item>
      </candidateList>
      <explain>文本全半角错误。</explain>
      <paraID>2D5C388E</paraID>
      <start>8</start>
      <end>9</end>
      <status>unmodified</status>
      <modifiedWord/>
      <trackRevisions>false</trackRevisions>
    </reviewItem>
    <reviewItem>
      <errorID>33214d6e-2fcd-4846-aeb7-ae5d6f78fb09</errorID>
      <errorWord>~</errorWord>
      <group>L1_Format</group>
      <groupName>格式问题</groupName>
      <ability>L2_HalfPunc</ability>
      <abilityName>全半角检查</abilityName>
      <candidateList>
        <item>～</item>
      </candidateList>
      <explain>文本全半角错误。</explain>
      <paraID>45F260C6</paraID>
      <start>9</start>
      <end>10</end>
      <status>unmodified</status>
      <modifiedWord/>
      <trackRevisions>false</trackRevisions>
    </reviewItem>
    <reviewItem>
      <errorID>7b3e2df7-f891-4616-a4ba-ddd047f779db</errorID>
      <errorWord>：</errorWord>
      <group>L1_Punc</group>
      <groupName>标点问题</groupName>
      <ability>L2_Punc</ability>
      <abilityName>标点符号检查</abilityName>
      <candidateList/>
      <explain/>
      <paraID>41B895D2</paraID>
      <start>30</start>
      <end>31</end>
      <status>unmodified</status>
      <modifiedWord/>
      <trackRevisions>false</trackRevisions>
    </reviewItem>
    <reviewItem>
      <errorID>4b13ad0b-aeb1-4849-a265-9dad41c897a3</errorID>
      <errorWord>1、</errorWord>
      <group>L1_Format</group>
      <groupName>格式问题</groupName>
      <ability>L2_Ordinal</ability>
      <abilityName>序号格式</abilityName>
      <candidateList>
        <item>1.</item>
      </candidateList>
      <explain>当前序号格式不规范，建议修改为规范格式[1.]。</explain>
      <paraID>18E3CF0F</paraID>
      <start>0</start>
      <end>2</end>
      <status>unmodified</status>
      <modifiedWord/>
      <trackRevisions>false</trackRevisions>
    </reviewItem>
    <reviewItem>
      <errorID>2e7ae5ac-2b22-4067-a0fc-790a8659b273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768B3E80</paraID>
      <start>0</start>
      <end>2</end>
      <status>unmodified</status>
      <modifiedWord/>
      <trackRevisions>false</trackRevisions>
    </reviewItem>
    <reviewItem>
      <errorID>0aa07cb0-be56-4888-b118-690e36105f87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56E99C59</paraID>
      <start>0</start>
      <end>2</end>
      <status>unmodified</status>
      <modifiedWord/>
      <trackRevisions>false</trackRevisions>
    </reviewItem>
    <reviewItem>
      <errorID>fa8914f8-5ac7-49db-9012-41ca14585137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5B1FF93E</paraID>
      <start>0</start>
      <end>2</end>
      <status>unmodified</status>
      <modifiedWord/>
      <trackRevisions>false</trackRevisions>
    </reviewItem>
    <reviewItem>
      <errorID>c0be247b-bed2-44b0-bd53-9ca24d14c6de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74A9A37A</paraID>
      <start>0</start>
      <end>2</end>
      <status>unmodified</status>
      <modifiedWord/>
      <trackRevisions>false</trackRevisions>
    </reviewItem>
    <reviewItem>
      <errorID>8c328d78-e62c-4e19-8e49-407fa8c5b05b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2AF16500</paraID>
      <start>0</start>
      <end>2</end>
      <status>unmodified</status>
      <modifiedWord/>
      <trackRevisions>false</trackRevisions>
    </reviewItem>
    <reviewItem>
      <errorID>f2d2279f-3949-4d46-b1e1-7079479b0f8c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9BC7736</paraID>
      <start>0</start>
      <end>2</end>
      <status>unmodified</status>
      <modifiedWord/>
      <trackRevisions>false</trackRevisions>
    </reviewItem>
    <reviewItem>
      <errorID>c0dfbe06-40b1-4328-8e4c-5de6a97c531a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418C4D65</paraID>
      <start>0</start>
      <end>2</end>
      <status>unmodified</status>
      <modifiedWord/>
      <trackRevisions>false</trackRevisions>
    </reviewItem>
    <reviewItem>
      <errorID>408c9b97-b8b2-43f5-8024-4084e72ca56e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8159E6</paraID>
      <start>0</start>
      <end>2</end>
      <status>unmodified</status>
      <modifiedWord/>
      <trackRevisions>false</trackRevisions>
    </reviewItem>
    <reviewItem>
      <errorID>38f31827-a234-4eff-8de5-cc20e7989e47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40E33B8C</paraID>
      <start>0</start>
      <end>2</end>
      <status>unmodified</status>
      <modifiedWord/>
      <trackRevisions>false</trackRevisions>
    </reviewItem>
    <reviewItem>
      <errorID>9d363bb9-d04e-4348-ac89-41079ca44786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37A26786</paraID>
      <start>0</start>
      <end>2</end>
      <status>unmodified</status>
      <modifiedWord/>
      <trackRevisions>false</trackRevisions>
    </reviewItem>
    <reviewItem>
      <errorID>5c374eed-019e-419b-892f-64d86cb8a8d7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484C45BA</paraID>
      <start>0</start>
      <end>2</end>
      <status>unmodified</status>
      <modifiedWord/>
      <trackRevisions>false</trackRevisions>
    </reviewItem>
    <reviewItem>
      <errorID>5cd1b4f3-2105-45b8-89fe-590319f71d50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666F2CD2</paraID>
      <start>0</start>
      <end>2</end>
      <status>unmodified</status>
      <modifiedWord/>
      <trackRevisions>false</trackRevisions>
    </reviewItem>
    <reviewItem>
      <errorID>96218257-ae00-48fc-9630-abd296ecf8d8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649B6875</paraID>
      <start>0</start>
      <end>2</end>
      <status>unmodified</status>
      <modifiedWord/>
      <trackRevisions>false</trackRevisions>
    </reviewItem>
    <reviewItem>
      <errorID>33e770ae-f9ce-4ab4-9849-28bd313558b4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74814E02</paraID>
      <start>0</start>
      <end>3</end>
      <status>unmodified</status>
      <modifiedWord/>
      <trackRevisions>false</trackRevisions>
    </reviewItem>
    <reviewItem>
      <errorID>a3e61ad7-3e7e-4cf0-a7ac-771186396a9f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6DE75114</paraID>
      <start>0</start>
      <end>3</end>
      <status>unmodified</status>
      <modifiedWord/>
      <trackRevisions>false</trackRevisions>
    </reviewItem>
    <reviewItem>
      <errorID>6586d42f-7573-41ab-9a58-fbc259c809e8</errorID>
      <errorWord>提出质疑</errorWord>
      <group>L1_Grammar</group>
      <groupName>语法问题</groupName>
      <ability>L2_Grammar</ability>
      <abilityName>语法错误</abilityName>
      <candidateList>
        <item>质疑</item>
      </candidateList>
      <explain>〈动〉提出疑问：～问难。</explain>
      <paraID>4C03D9A7</paraID>
      <start>12</start>
      <end>16</end>
      <status>unmodified</status>
      <modifiedWord/>
      <trackRevisions>false</trackRevisions>
    </reviewItem>
    <reviewItem>
      <errorID>29eda7ca-0c5d-4810-be4b-768fc1e45c10</errorID>
      <errorWord>接受</errorWord>
      <group>L1_Word</group>
      <groupName>字词问题</groupName>
      <ability>L2_Typo</ability>
      <abilityName>字词错误</abilityName>
      <candidateList>
        <item>接收</item>
      </candidateList>
      <explain>存在发音相同字词的误用。</explain>
      <paraID> 6C71219</paraID>
      <start>4</start>
      <end>6</end>
      <status>unmodified</status>
      <modifiedWord/>
      <trackRevisions>false</trackRevisions>
    </reviewItem>
    <reviewItem>
      <errorID>828d8d0e-95a2-4b11-850e-19c832331bab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1F2EC327</paraID>
      <start>0</start>
      <end>3</end>
      <status>unmodified</status>
      <modifiedWord/>
      <trackRevisions>false</trackRevisions>
    </reviewItem>
    <reviewItem>
      <errorID>f489ca1a-24fa-473f-bc45-49002b502062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339A57AA</paraID>
      <start>0</start>
      <end>3</end>
      <status>unmodified</status>
      <modifiedWord/>
      <trackRevisions>false</trackRevisions>
    </reviewItem>
    <reviewItem>
      <errorID>7b92e2c5-beda-40ff-bde3-896fb03f24df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2BDDC56F</paraID>
      <start>0</start>
      <end>3</end>
      <status>unmodified</status>
      <modifiedWord/>
      <trackRevisions>false</trackRevisions>
    </reviewItem>
    <reviewItem>
      <errorID>e9d6f8f4-b584-4ba5-95e4-0e9607437e02</errorID>
      <errorWord>、</errorWord>
      <group>L1_Punc</group>
      <groupName>标点问题</groupName>
      <ability>L2_Punc</ability>
      <abilityName>标点符号检查</abilityName>
      <candidateList>
        <item>.</item>
      </candidateList>
      <explain/>
      <paraID>75EC04D8</paraID>
      <start>1</start>
      <end>2</end>
      <status>unmodified</status>
      <modifiedWord/>
      <trackRevisions>false</trackRevisions>
    </reviewItem>
    <reviewItem>
      <errorID>b7d1d1ec-6be7-4170-817b-18a988b3f0e4</errorID>
      <errorWord>、</errorWord>
      <group>L1_Punc</group>
      <groupName>标点问题</groupName>
      <ability>L2_Punc</ability>
      <abilityName>标点符号检查</abilityName>
      <candidateList>
        <item>.</item>
      </candidateList>
      <explain/>
      <paraID>469666CD</paraID>
      <start>1</start>
      <end>2</end>
      <status>unmodified</status>
      <modifiedWord/>
      <trackRevisions>false</trackRevisions>
    </reviewItem>
    <reviewItem>
      <errorID>dd18cc92-be43-4dd5-afcf-dfcbdf43cf34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2BA1B166</paraID>
      <start>0</start>
      <end>3</end>
      <status>unmodified</status>
      <modifiedWord/>
      <trackRevisions>false</trackRevisions>
    </reviewItem>
    <reviewItem>
      <errorID>b75176cf-f214-48a9-9233-81856eddf08a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4F5155AD</paraID>
      <start>0</start>
      <end>3</end>
      <status>unmodified</status>
      <modifiedWord/>
      <trackRevisions>false</trackRevisions>
    </reviewItem>
    <reviewItem>
      <errorID>a57eddf4-e817-4c5a-b8df-f5ac2f3b021b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799F4130</paraID>
      <start>0</start>
      <end>3</end>
      <status>unmodified</status>
      <modifiedWord/>
      <trackRevisions>false</trackRevisions>
    </reviewItem>
    <reviewItem>
      <errorID>4c56f167-729e-4d3b-be4f-04d9f15e2c0c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20A2CD8</paraID>
      <start>0</start>
      <end>3</end>
      <status>unmodified</status>
      <modifiedWord/>
      <trackRevisions>false</trackRevisions>
    </reviewItem>
    <reviewItem>
      <errorID>d6428bc8-1389-4ecf-8e66-e4e73e1d3381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69749838</paraID>
      <start>0</start>
      <end>3</end>
      <status>unmodified</status>
      <modifiedWord/>
      <trackRevisions>false</trackRevisions>
    </reviewItem>
    <reviewItem>
      <errorID>eadc78e4-5bf0-4493-9ccf-ba7c687433e1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67C4958E</paraID>
      <start>0</start>
      <end>3</end>
      <status>unmodified</status>
      <modifiedWord/>
      <trackRevisions>false</trackRevisions>
    </reviewItem>
    <reviewItem>
      <errorID>7241baef-25b1-49bd-ab16-2ec1459e5fde</errorID>
      <errorWord>间</errorWord>
      <group>L1_Word</group>
      <groupName>字词问题</groupName>
      <ability>L2_Typo</ability>
      <abilityName>字词错误</abilityName>
      <candidateList>
        <item>间内</item>
      </candidateList>
      <explain/>
      <paraID>7BAA5647</paraID>
      <start>16</start>
      <end>17</end>
      <status>unmodified</status>
      <modifiedWord/>
      <trackRevisions>false</trackRevisions>
    </reviewItem>
    <reviewItem>
      <errorID>55c7b715-8997-4e9d-9067-aa2f99e72227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A3E9556</paraID>
      <start>0</start>
      <end>3</end>
      <status>unmodified</status>
      <modifiedWord/>
      <trackRevisions>false</trackRevisions>
    </reviewItem>
    <reviewItem>
      <errorID>46b1d2e2-01e5-4327-a2b2-160fb33ffccc</errorID>
      <errorWord>间</errorWord>
      <group>L1_Word</group>
      <groupName>字词问题</groupName>
      <ability>L2_Typo</ability>
      <abilityName>字词错误</abilityName>
      <candidateList>
        <item>间之</item>
      </candidateList>
      <explain/>
      <paraID>1DF3BF83</paraID>
      <start>13</start>
      <end>14</end>
      <status>unmodified</status>
      <modifiedWord/>
      <trackRevisions>false</trackRevisions>
    </reviewItem>
    <reviewItem>
      <errorID>45cf96e9-45e6-4592-9140-e054b2680e0e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37202748</paraID>
      <start>0</start>
      <end>3</end>
      <status>unmodified</status>
      <modifiedWord/>
      <trackRevisions>false</trackRevisions>
    </reviewItem>
    <reviewItem>
      <errorID>fff9c359-b025-46e4-9d54-4d96bd939b20</errorID>
      <errorWord>导致的</errorWord>
      <group>L1_Word</group>
      <groupName>字词问题</groupName>
      <ability>L2_Typo</ability>
      <abilityName>字词错误</abilityName>
      <candidateList>
        <item>导致</item>
      </candidateList>
      <explain>〈动〉引起：由一些小的矛盾～双方关系破裂。</explain>
      <paraID>56FE4780</paraID>
      <start>106</start>
      <end>109</end>
      <status>unmodified</status>
      <modifiedWord/>
      <trackRevisions>false</trackRevisions>
    </reviewItem>
    <reviewItem>
      <errorID>05179c60-374d-448f-9036-7d6ef7178cfa</errorID>
      <errorWord>接</errorWord>
      <group>L1_Word</group>
      <groupName>字词问题</groupName>
      <ability>L2_Typo</ability>
      <abilityName>字词错误</abilityName>
      <candidateList>
        <item>接在</item>
      </candidateList>
      <explain/>
      <paraID>3B675AF6</paraID>
      <start>22</start>
      <end>23</end>
      <status>unmodified</status>
      <modifiedWord/>
      <trackRevisions>false</trackRevisions>
    </reviewItem>
    <reviewItem>
      <errorID>03247320-3c2a-47e5-accb-da731eab5641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53262FE5</paraID>
      <start>0</start>
      <end>3</end>
      <status>unmodified</status>
      <modifiedWord/>
      <trackRevisions>false</trackRevisions>
    </reviewItem>
    <reviewItem>
      <errorID>24001097-ee75-4799-8d0c-4771e1cb8ce8</errorID>
      <errorWord>（2017）11号</errorWord>
      <group>L1_Knowledge</group>
      <groupName>知识性问题</groupName>
      <ability>L2_Knowledge</ability>
      <abilityName>其他知识</abilityName>
      <candidateList>
        <item>〔2017〕11号</item>
      </candidateList>
      <explain>发文字号格式错误。</explain>
      <paraID> 8C74D7C</paraID>
      <start>62</start>
      <end>71</end>
      <status>unmodified</status>
      <modifiedWord/>
      <trackRevisions>false</trackRevisions>
    </reviewItem>
    <reviewItem>
      <errorID>091713a9-4fd6-4b67-86cb-97997b7cd6f7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3013401F</paraID>
      <start>0</start>
      <end>3</end>
      <status>unmodified</status>
      <modifiedWord/>
      <trackRevisions>false</trackRevisions>
    </reviewItem>
    <reviewItem>
      <errorID>e32e60ea-a43a-4f87-b034-2e80dcbb60b7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468560A0</paraID>
      <start>0</start>
      <end>3</end>
      <status>unmodified</status>
      <modifiedWord/>
      <trackRevisions>false</trackRevisions>
    </reviewItem>
    <reviewItem>
      <errorID>8601a682-9318-42b2-805d-d93758a35df1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51962256</paraID>
      <start>0</start>
      <end>3</end>
      <status>unmodified</status>
      <modifiedWord/>
      <trackRevisions>false</trackRevisions>
    </reviewItem>
    <reviewItem>
      <errorID>5e50e2ed-4a29-4c5c-8206-ec938f80f214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66DC613D</paraID>
      <start>0</start>
      <end>3</end>
      <status>unmodified</status>
      <modifiedWord/>
      <trackRevisions>false</trackRevisions>
    </reviewItem>
    <reviewItem>
      <errorID>ea19b0b9-16f3-4bd1-b640-2cd33c0c864f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25C4E563</paraID>
      <start>0</start>
      <end>3</end>
      <status>unmodified</status>
      <modifiedWord/>
      <trackRevisions>false</trackRevisions>
    </reviewItem>
    <reviewItem>
      <errorID>7ddd509d-9ab9-46bb-ba2d-82beea56f30b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452C8110</paraID>
      <start>0</start>
      <end>3</end>
      <status>unmodified</status>
      <modifiedWord/>
      <trackRevisions>false</trackRevisions>
    </reviewItem>
    <reviewItem>
      <errorID>20c08161-6ced-43e5-8ba7-39f38bd2320b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1CD088FF</paraID>
      <start>133</start>
      <end>136</end>
      <status>unmodified</status>
      <modifiedWord/>
      <trackRevisions>false</trackRevisions>
    </reviewItem>
    <reviewItem>
      <errorID>c2c0643e-0f7b-47ab-92b4-940894de1851</errorID>
      <errorWord>做出</errorWord>
      <group>L1_Word</group>
      <groupName>字词问题</groupName>
      <ability>L2_Typo</ability>
      <abilityName>字词错误</abilityName>
      <candidateList>
        <item>作出</item>
      </candidateList>
      <explain/>
      <paraID>1CD088FF</paraID>
      <start>185</start>
      <end>187</end>
      <status>unmodified</status>
      <modifiedWord/>
      <trackRevisions>false</trackRevisions>
    </reviewItem>
    <reviewItem>
      <errorID>fd57d162-c117-4e02-9308-43401acb55be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1C59FB91</paraID>
      <start>0</start>
      <end>3</end>
      <status>unmodified</status>
      <modifiedWord/>
      <trackRevisions>false</trackRevisions>
    </reviewItem>
    <reviewItem>
      <errorID>87fa5862-68a2-4957-b556-969c1d6f712a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73557EFE</paraID>
      <start>0</start>
      <end>3</end>
      <status>unmodified</status>
      <modifiedWord/>
      <trackRevisions>false</trackRevisions>
    </reviewItem>
    <reviewItem>
      <errorID>fadecbdb-d0ee-4cc3-9d27-d35cd4cb9107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4F310C1C</paraID>
      <start>0</start>
      <end>3</end>
      <status>unmodified</status>
      <modifiedWord/>
      <trackRevisions>false</trackRevisions>
    </reviewItem>
    <reviewItem>
      <errorID>669a4f5b-2370-4647-b25c-65ec77589120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27CCC45D</paraID>
      <start>0</start>
      <end>3</end>
      <status>unmodified</status>
      <modifiedWord/>
      <trackRevisions>false</trackRevisions>
    </reviewItem>
    <reviewItem>
      <errorID>17441065-313e-4c0e-b847-f5773edeaa15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1504C240</paraID>
      <start>0</start>
      <end>3</end>
      <status>unmodified</status>
      <modifiedWord/>
      <trackRevisions>false</trackRevisions>
    </reviewItem>
    <reviewItem>
      <errorID>29363820-5ade-4a4e-b9df-849cba988326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280913E1</paraID>
      <start>0</start>
      <end>3</end>
      <status>unmodified</status>
      <modifiedWord/>
      <trackRevisions>false</trackRevisions>
    </reviewItem>
    <reviewItem>
      <errorID>2617ad6d-f230-43b9-9b67-e073ab453982</errorID>
      <errorWord>：</errorWord>
      <group>L1_Punc</group>
      <groupName>标点问题</groupName>
      <ability>L2_Punc</ability>
      <abilityName>标点符号检查</abilityName>
      <candidateList/>
      <explain/>
      <paraID>344F5C94</paraID>
      <start>14</start>
      <end>15</end>
      <status>unmodified</status>
      <modifiedWord/>
      <trackRevisions>false</trackRevisions>
    </reviewItem>
    <reviewItem>
      <errorID>ef594bbe-d26d-44b9-9ebc-638e6f024d83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75374918</paraID>
      <start>0</start>
      <end>2</end>
      <status>unmodified</status>
      <modifiedWord/>
      <trackRevisions>false</trackRevisions>
    </reviewItem>
    <reviewItem>
      <errorID>9db12c3d-17c8-4ea5-b2d6-1d681a579671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64FC0545</paraID>
      <start>0</start>
      <end>2</end>
      <status>unmodified</status>
      <modifiedWord/>
      <trackRevisions>false</trackRevisions>
    </reviewItem>
    <reviewItem>
      <errorID>8ec7cc70-57df-4982-9a37-03fd22fe7fa1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3363031B</paraID>
      <start>0</start>
      <end>2</end>
      <status>unmodified</status>
      <modifiedWord/>
      <trackRevisions>false</trackRevisions>
    </reviewItem>
    <reviewItem>
      <errorID>d1990e81-edd4-417d-b018-e9df263e2a09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787AF0E1</paraID>
      <start>0</start>
      <end>2</end>
      <status>unmodified</status>
      <modifiedWord/>
      <trackRevisions>false</trackRevisions>
    </reviewItem>
    <reviewItem>
      <errorID>676cf3c4-7673-44c8-899d-68e885248dff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1F77F248</paraID>
      <start>0</start>
      <end>2</end>
      <status>unmodified</status>
      <modifiedWord/>
      <trackRevisions>false</trackRevisions>
    </reviewItem>
    <reviewItem>
      <errorID>c9ea4f9c-477b-48b5-9266-5001acb89f7a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57968873</paraID>
      <start>0</start>
      <end>2</end>
      <status>unmodified</status>
      <modifiedWord/>
      <trackRevisions>false</trackRevisions>
    </reviewItem>
    <reviewItem>
      <errorID>a66372b4-4c54-4863-8692-f115d73c5f12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44FD8AE1</paraID>
      <start>0</start>
      <end>2</end>
      <status>unmodified</status>
      <modifiedWord/>
      <trackRevisions>false</trackRevisions>
    </reviewItem>
    <reviewItem>
      <errorID>35e6f4b0-6da5-4d4b-9519-b28bb45d6a9a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3E99AC65</paraID>
      <start>0</start>
      <end>2</end>
      <status>unmodified</status>
      <modifiedWord/>
      <trackRevisions>false</trackRevisions>
    </reviewItem>
    <reviewItem>
      <errorID>976092a4-e89e-47f8-a09d-d43abfc0d89c</errorID>
      <errorWord>[2020]46号</errorWord>
      <group>L1_Knowledge</group>
      <groupName>知识性问题</groupName>
      <ability>L2_Knowledge</ability>
      <abilityName>其他知识</abilityName>
      <candidateList>
        <item>〔2020〕46号</item>
      </candidateList>
      <explain>发文字号格式错误。</explain>
      <paraID>72980254</paraID>
      <start>31</start>
      <end>40</end>
      <status>unmodified</status>
      <modifiedWord/>
      <trackRevisions>false</trackRevisions>
    </reviewItem>
    <reviewItem>
      <errorID>4fdc32a1-959d-4260-9551-40e0bdf5ade2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2AB3059D</paraID>
      <start>0</start>
      <end>2</end>
      <status>unmodified</status>
      <modifiedWord/>
      <trackRevisions>false</trackRevisions>
    </reviewItem>
    <reviewItem>
      <errorID>feaf28ac-7061-4795-b115-beeaa838df03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1818BCF1</paraID>
      <start>0</start>
      <end>2</end>
      <status>unmodified</status>
      <modifiedWord/>
      <trackRevisions>false</trackRevisions>
    </reviewItem>
    <reviewItem>
      <errorID>bee6fa61-9ae0-443c-a342-1b4c7fbe1758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E66E8B5</paraID>
      <start>0</start>
      <end>2</end>
      <status>unmodified</status>
      <modifiedWord/>
      <trackRevisions>false</trackRevisions>
    </reviewItem>
    <reviewItem>
      <errorID>5503e4d5-e2fc-4018-bb8e-dbcc38212f57</errorID>
      <errorWord>渉</errorWord>
      <group>L1_Word</group>
      <groupName>字词问题</groupName>
      <ability>L2_Variant</ability>
      <abilityName>异形词</abilityName>
      <candidateList>
        <item>涉</item>
      </candidateList>
      <explain>词汇[渉]的规范词形写作[涉]。</explain>
      <paraID>6B80E23D</paraID>
      <start>8</start>
      <end>9</end>
      <status>unmodified</status>
      <modifiedWord/>
      <trackRevisions>false</trackRevisions>
    </reviewItem>
    <reviewItem>
      <errorID>14e7071e-8ca6-4152-bd24-33f01127f20b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4A7432AC</paraID>
      <start>0</start>
      <end>2</end>
      <status>unmodified</status>
      <modifiedWord/>
      <trackRevisions>false</trackRevisions>
    </reviewItem>
    <reviewItem>
      <errorID>07a81143-f4bc-417e-95b4-a55134bfec4b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7FBD4B7</paraID>
      <start>0</start>
      <end>2</end>
      <status>unmodified</status>
      <modifiedWord/>
      <trackRevisions>false</trackRevisions>
    </reviewItem>
    <reviewItem>
      <errorID>2d218244-ab64-4108-b81e-59bf2ff08f0a</errorID>
      <errorWord>,</errorWord>
      <group>L1_Format</group>
      <groupName>格式问题</groupName>
      <ability>L2_HalfPunc</ability>
      <abilityName>全半角检查</abilityName>
      <candidateList>
        <item>，</item>
      </candidateList>
      <explain>文本全半角错误。</explain>
      <paraID>1C3DF6AE</paraID>
      <start>26</start>
      <end>27</end>
      <status>unmodified</status>
      <modifiedWord/>
      <trackRevisions>false</trackRevisions>
    </reviewItem>
    <reviewItem>
      <errorID>5573ba91-0dee-491f-9d09-6ea3e4dd0219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322E0ED</paraID>
      <start>0</start>
      <end>2</end>
      <status>unmodified</status>
      <modifiedWord/>
      <trackRevisions>false</trackRevisions>
    </reviewItem>
    <reviewItem>
      <errorID>dd000fb4-1ca1-4698-97dd-22d11564335f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4C100089</paraID>
      <start>0</start>
      <end>2</end>
      <status>unmodified</status>
      <modifiedWord/>
      <trackRevisions>false</trackRevisions>
    </reviewItem>
    <reviewItem>
      <errorID>6aad6475-3080-4363-bca6-9564d9e4fe35</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77ACECFE</paraID>
      <start>30</start>
      <end>32</end>
      <status>unmodified</status>
      <modifiedWord/>
      <trackRevisions>false</trackRevisions>
    </reviewItem>
    <reviewItem>
      <errorID>4f2c685a-4745-4cf1-8a13-b9c1a1e91781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26748801</paraID>
      <start>0</start>
      <end>2</end>
      <status>unmodified</status>
      <modifiedWord/>
      <trackRevisions>false</trackRevisions>
    </reviewItem>
    <reviewItem>
      <errorID>2255d264-d939-4b67-9aa6-60ef689fc6d8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3EEF5477</paraID>
      <start>0</start>
      <end>2</end>
      <status>unmodified</status>
      <modifiedWord/>
      <trackRevisions>false</trackRevisions>
    </reviewItem>
    <reviewItem>
      <errorID>c53b0e64-9904-48f7-babb-00c1b1ade8fe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7E883251</paraID>
      <start>31</start>
      <end>33</end>
      <status>unmodified</status>
      <modifiedWord/>
      <trackRevisions>false</trackRevisions>
    </reviewItem>
    <reviewItem>
      <errorID>69e80049-ea5e-46a6-b236-33a419fa10fd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42292376</paraID>
      <start>0</start>
      <end>2</end>
      <status>unmodified</status>
      <modifiedWord/>
      <trackRevisions>false</trackRevisions>
    </reviewItem>
    <reviewItem>
      <errorID>636cf01d-6201-4161-add1-1dca57b50e58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14D89019</paraID>
      <start>0</start>
      <end>2</end>
      <status>unmodified</status>
      <modifiedWord/>
      <trackRevisions>false</trackRevisions>
    </reviewItem>
    <reviewItem>
      <errorID>6a6c3584-adc5-4f3e-8fdf-536b36c868cf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72745FF7</paraID>
      <start>0</start>
      <end>2</end>
      <status>unmodified</status>
      <modifiedWord/>
      <trackRevisions>false</trackRevisions>
    </reviewItem>
    <reviewItem>
      <errorID>f5080293-6ef8-4d57-b931-0bbfc44983f5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C3F356E</paraID>
      <start>0</start>
      <end>2</end>
      <status>unmodified</status>
      <modifiedWord/>
      <trackRevisions>false</trackRevisions>
    </reviewItem>
    <reviewItem>
      <errorID>c01601c4-6a2b-4934-8836-15295ddb73ab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64768FFD</paraID>
      <start>0</start>
      <end>2</end>
      <status>unmodified</status>
      <modifiedWord/>
      <trackRevisions>false</trackRevisions>
    </reviewItem>
    <reviewItem>
      <errorID>b5ddfc94-4b14-4fa8-b7fe-77e7dbac9888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44AC4F81</paraID>
      <start>0</start>
      <end>2</end>
      <status>unmodified</status>
      <modifiedWord/>
      <trackRevisions>false</trackRevisions>
    </reviewItem>
    <reviewItem>
      <errorID>421b4e5b-56fb-4d66-a303-58ec80bc415e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1D3C31DF</paraID>
      <start>34</start>
      <end>36</end>
      <status>unmodified</status>
      <modifiedWord/>
      <trackRevisions>false</trackRevisions>
    </reviewItem>
    <reviewItem>
      <errorID>8993b4a1-daee-48a0-9c48-3df277b0292e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4A3F03FE</paraID>
      <start>0</start>
      <end>2</end>
      <status>unmodified</status>
      <modifiedWord/>
      <trackRevisions>false</trackRevisions>
    </reviewItem>
    <reviewItem>
      <errorID>03206265-f313-445b-a685-78e47a188881</errorID>
      <errorWord>项目</errorWord>
      <group>L1_Word</group>
      <groupName>字词问题</groupName>
      <ability>L2_Typo</ability>
      <abilityName>字词错误</abilityName>
      <candidateList>
        <item>项</item>
      </candidateList>
      <explain/>
      <paraID>17309BE7</paraID>
      <start>32</start>
      <end>34</end>
      <status>unmodified</status>
      <modifiedWord/>
      <trackRevisions>false</trackRevisions>
    </reviewItem>
    <reviewItem>
      <errorID>172ee4f5-9c89-4008-af7e-2b85cf2540dd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1FC71B1E</paraID>
      <start>0</start>
      <end>2</end>
      <status>unmodified</status>
      <modifiedWord/>
      <trackRevisions>false</trackRevisions>
    </reviewItem>
    <reviewItem>
      <errorID>ff84fb82-07f6-4ab4-873c-3f52f3ecad8e</errorID>
      <errorWord>粘性</errorWord>
      <group>L1_Word</group>
      <groupName>字词问题</groupName>
      <ability>L2_Typo</ability>
      <abilityName>字词错误</abilityName>
      <candidateList>
        <item>黏性</item>
      </candidateList>
      <explain/>
      <paraID>35B69D8D</paraID>
      <start>97</start>
      <end>99</end>
      <status>unmodified</status>
      <modifiedWord/>
      <trackRevisions>false</trackRevisions>
    </reviewItem>
    <reviewItem>
      <errorID>79675278-d3a6-4588-8a9b-3601b159a2b6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1A73B87D</paraID>
      <start>0</start>
      <end>2</end>
      <status>unmodified</status>
      <modifiedWord/>
      <trackRevisions>false</trackRevisions>
    </reviewItem>
    <reviewItem>
      <errorID>e71861a7-3b98-461e-91a6-d88c9a353ef9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5B0FB1FA</paraID>
      <start>0</start>
      <end>2</end>
      <status>unmodified</status>
      <modifiedWord/>
      <trackRevisions>false</trackRevisions>
    </reviewItem>
    <reviewItem>
      <errorID>1f23110f-84a3-4e14-b346-49304232fff5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7C72C2B0</paraID>
      <start>0</start>
      <end>2</end>
      <status>unmodified</status>
      <modifiedWord/>
      <trackRevisions>false</trackRevisions>
    </reviewItem>
    <reviewItem>
      <errorID>b70633d9-3af1-454b-bde4-64210deeb0e5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5B0E58F9</paraID>
      <start>0</start>
      <end>2</end>
      <status>unmodified</status>
      <modifiedWord/>
      <trackRevisions>false</trackRevisions>
    </reviewItem>
    <reviewItem>
      <errorID>d1122bc7-8c8f-4b82-9c10-450231354670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78AF941D</paraID>
      <start>0</start>
      <end>2</end>
      <status>unmodified</status>
      <modifiedWord/>
      <trackRevisions>false</trackRevisions>
    </reviewItem>
    <reviewItem>
      <errorID>fa9c1135-b204-48c1-945a-42be88e77849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398E473D</paraID>
      <start>0</start>
      <end>2</end>
      <status>unmodified</status>
      <modifiedWord/>
      <trackRevisions>false</trackRevisions>
    </reviewItem>
    <reviewItem>
      <errorID>760a9bdb-a670-4fc9-b11e-1c14fe3bbbd8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58A6B752</paraID>
      <start>0</start>
      <end>2</end>
      <status>unmodified</status>
      <modifiedWord/>
      <trackRevisions>false</trackRevisions>
    </reviewItem>
    <reviewItem>
      <errorID>4f6efc96-4018-4520-8d29-ccf8ffdd0343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5A34AF3F</paraID>
      <start>0</start>
      <end>2</end>
      <status>unmodified</status>
      <modifiedWord/>
      <trackRevisions>false</trackRevisions>
    </reviewItem>
    <reviewItem>
      <errorID>0c4e6934-1c1a-4220-9b6b-3e757535ee4f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3F11AF1F</paraID>
      <start>0</start>
      <end>2</end>
      <status>unmodified</status>
      <modifiedWord/>
      <trackRevisions>false</trackRevisions>
    </reviewItem>
    <reviewItem>
      <errorID>07f7b511-bd31-4268-952d-70136400a606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D28783B</paraID>
      <start>0</start>
      <end>2</end>
      <status>unmodified</status>
      <modifiedWord/>
      <trackRevisions>false</trackRevisions>
    </reviewItem>
    <reviewItem>
      <errorID>223927f9-cdfc-4a0a-8497-c392d2a5bf8e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2733EAD6</paraID>
      <start>0</start>
      <end>2</end>
      <status>unmodified</status>
      <modifiedWord/>
      <trackRevisions>false</trackRevisions>
    </reviewItem>
    <reviewItem>
      <errorID>554f7aab-40f7-4375-bc54-392889595228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6D079390</paraID>
      <start>0</start>
      <end>2</end>
      <status>unmodified</status>
      <modifiedWord/>
      <trackRevisions>false</trackRevisions>
    </reviewItem>
    <reviewItem>
      <errorID>31396f14-018f-4fac-89af-d2c0161cd5eb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1C3AF340</paraID>
      <start>0</start>
      <end>2</end>
      <status>unmodified</status>
      <modifiedWord/>
      <trackRevisions>false</trackRevisions>
    </reviewItem>
    <reviewItem>
      <errorID>e7a5df0c-40e8-44d9-a44a-96a924a72c47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19960A4D</paraID>
      <start>0</start>
      <end>2</end>
      <status>unmodified</status>
      <modifiedWord/>
      <trackRevisions>false</trackRevisions>
    </reviewItem>
    <reviewItem>
      <errorID>2a63ceab-0ab8-464e-aed7-6465da949b4c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35EE6E6F</paraID>
      <start>0</start>
      <end>2</end>
      <status>unmodified</status>
      <modifiedWord/>
      <trackRevisions>false</trackRevisions>
    </reviewItem>
    <reviewItem>
      <errorID>a1078298-5a24-4ddb-93bc-410890782c09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49690E5</paraID>
      <start>0</start>
      <end>2</end>
      <status>unmodified</status>
      <modifiedWord/>
      <trackRevisions>false</trackRevisions>
    </reviewItem>
    <reviewItem>
      <errorID>7a955a43-27b1-4d04-a625-b9120ecf5027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5D533271</paraID>
      <start>0</start>
      <end>2</end>
      <status>unmodified</status>
      <modifiedWord/>
      <trackRevisions>false</trackRevisions>
    </reviewItem>
    <reviewItem>
      <errorID>b52980f8-51f9-4195-938b-fb5bf1c08208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1279A5BE</paraID>
      <start>0</start>
      <end>2</end>
      <status>unmodified</status>
      <modifiedWord/>
      <trackRevisions>false</trackRevisions>
    </reviewItem>
    <reviewItem>
      <errorID>c5b40f6e-10a7-4ebe-ac96-2bf1a51901e4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17E6F9B</paraID>
      <start>0</start>
      <end>2</end>
      <status>unmodified</status>
      <modifiedWord/>
      <trackRevisions>false</trackRevisions>
    </reviewItem>
    <reviewItem>
      <errorID>23d56e7a-6f75-4ddf-b9f1-8e9e90013685</errorID>
      <errorWord>完成的</errorWord>
      <group>L1_Word</group>
      <groupName>字词问题</groupName>
      <ability>L2_Typo</ability>
      <abilityName>字词错误</abilityName>
      <candidateList>
        <item>完成</item>
      </candidateList>
      <explain>〈动〉按照预期的目的结束；做成：～任务｜～作业｜计划完得成。</explain>
      <paraID>22E8C1D2</paraID>
      <start>9</start>
      <end>12</end>
      <status>unmodified</status>
      <modifiedWord/>
      <trackRevisions>false</trackRevisions>
    </reviewItem>
    <reviewItem>
      <errorID>9b7d7778-fb65-4a06-87a0-f4883845fc2c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56606C94</paraID>
      <start>0</start>
      <end>2</end>
      <status>unmodified</status>
      <modifiedWord/>
      <trackRevisions>false</trackRevisions>
    </reviewItem>
    <reviewItem>
      <errorID>df7929cc-2345-490b-b81d-6b38e2bb9d45</errorID>
      <errorWord>如若</errorWord>
      <group>L1_Word</group>
      <groupName>字词问题</groupName>
      <ability>L2_Typo</ability>
      <abilityName>字词错误</abilityName>
      <candidateList>
        <item>若</item>
      </candidateList>
      <explain/>
      <paraID>34BFB05E</paraID>
      <start>56</start>
      <end>58</end>
      <status>unmodified</status>
      <modifiedWord/>
      <trackRevisions>false</trackRevisions>
    </reviewItem>
    <reviewItem>
      <errorID>0de7592f-fa64-4d43-8067-9baf6f52d0fc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309C58F7</paraID>
      <start>0</start>
      <end>2</end>
      <status>unmodified</status>
      <modifiedWord/>
      <trackRevisions>false</trackRevisions>
    </reviewItem>
    <reviewItem>
      <errorID>10e2be1b-d880-4949-a3d2-345035a269aa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65635871</paraID>
      <start>0</start>
      <end>2</end>
      <status>unmodified</status>
      <modifiedWord/>
      <trackRevisions>false</trackRevisions>
    </reviewItem>
    <reviewItem>
      <errorID>2b48011a-4edb-4bc0-9ac6-1ed639d2be19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7E7FFBC7</paraID>
      <start>0</start>
      <end>2</end>
      <status>unmodified</status>
      <modifiedWord/>
      <trackRevisions>false</trackRevisions>
    </reviewItem>
    <reviewItem>
      <errorID>75950293-d3fb-4e3d-99a0-ed83ea711bfe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34667898</paraID>
      <start>0</start>
      <end>2</end>
      <status>unmodified</status>
      <modifiedWord/>
      <trackRevisions>false</trackRevisions>
    </reviewItem>
    <reviewItem>
      <errorID>efb2902c-67e5-4b06-8a25-fa1c552cbf9e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2E837A26</paraID>
      <start>0</start>
      <end>2</end>
      <status>unmodified</status>
      <modifiedWord/>
      <trackRevisions>false</trackRevisions>
    </reviewItem>
    <reviewItem>
      <errorID>3befeb5a-1516-47a5-9beb-931facdd1001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4A783B27</paraID>
      <start>0</start>
      <end>2</end>
      <status>unmodified</status>
      <modifiedWord/>
      <trackRevisions>false</trackRevisions>
    </reviewItem>
    <reviewItem>
      <errorID>3f169f7e-dfb8-4222-b780-dd345f31d041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41DCF172</paraID>
      <start>0</start>
      <end>2</end>
      <status>unmodified</status>
      <modifiedWord/>
      <trackRevisions>false</trackRevisions>
    </reviewItem>
    <reviewItem>
      <errorID>b0bed149-66ce-4466-a206-5f3379d42392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499870DF</paraID>
      <start>0</start>
      <end>2</end>
      <status>unmodified</status>
      <modifiedWord/>
      <trackRevisions>false</trackRevisions>
    </reviewItem>
    <reviewItem>
      <errorID>5f0931d9-1e1f-4581-b589-7296a553fa09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38A15AF6</paraID>
      <start>0</start>
      <end>2</end>
      <status>unmodified</status>
      <modifiedWord/>
      <trackRevisions>false</trackRevisions>
    </reviewItem>
    <reviewItem>
      <errorID>9110de1d-9408-4878-9bfc-c525805ee08d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11D911FD</paraID>
      <start>0</start>
      <end>2</end>
      <status>unmodified</status>
      <modifiedWord/>
      <trackRevisions>false</trackRevisions>
    </reviewItem>
    <reviewItem>
      <errorID>a5c27efa-d764-4363-b514-2f0d3a41ee29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C487403</paraID>
      <start>0</start>
      <end>2</end>
      <status>unmodified</status>
      <modifiedWord/>
      <trackRevisions>false</trackRevisions>
    </reviewItem>
    <reviewItem>
      <errorID>a69dc595-17c9-49e0-a8fa-cd91644c69d8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635421EE</paraID>
      <start>0</start>
      <end>3</end>
      <status>unmodified</status>
      <modifiedWord/>
      <trackRevisions>false</trackRevisions>
    </reviewItem>
    <reviewItem>
      <errorID>cf6e4d94-09ad-49a4-a1a3-241394e4f313</errorID>
      <errorWord>圆</errorWord>
      <group>L1_Word</group>
      <groupName>字词问题</groupName>
      <ability>L2_Typo</ability>
      <abilityName>字词错误</abilityName>
      <candidateList>
        <item>元</item>
      </candidateList>
      <explain>存在发音相同字词的误用。</explain>
      <paraID>6A624143</paraID>
      <start>32</start>
      <end>33</end>
      <status>unmodified</status>
      <modifiedWord/>
      <trackRevisions>false</trackRevisions>
    </reviewItem>
    <reviewItem>
      <errorID>c5440e5e-f55d-4d73-abf1-fe2500aa1ce5</errorID>
      <errorWord>日</errorWord>
      <group>L1_Word</group>
      <groupName>字词问题</groupName>
      <ability>L2_Typo</ability>
      <abilityName>字词错误</abilityName>
      <candidateList>
        <item>日内</item>
      </candidateList>
      <explain/>
      <paraID>366D294C</paraID>
      <start>188</start>
      <end>189</end>
      <status>unmodified</status>
      <modifiedWord/>
      <trackRevisions>false</trackRevisions>
    </reviewItem>
    <reviewItem>
      <errorID>6ab75b29-8497-4559-beda-f9095364171d</errorID>
      <errorWord>仍</errorWord>
      <group>L1_Word</group>
      <groupName>字词问题</groupName>
      <ability>L2_Typo</ability>
      <abilityName>字词错误</abilityName>
      <candidateList>
        <item>仍有</item>
      </candidateList>
      <explain/>
      <paraID> 1D2C2B0</paraID>
      <start>104</start>
      <end>105</end>
      <status>unmodified</status>
      <modifiedWord/>
      <trackRevisions>false</trackRevisions>
    </reviewItem>
    <reviewItem>
      <errorID>6fc355ad-cbca-4a4a-a8c5-a9a7252212b5</errorID>
      <errorWord>并</errorWord>
      <group>L1_Word</group>
      <groupName>字词问题</groupName>
      <ability>L2_Typo</ability>
      <abilityName>字词错误</abilityName>
      <candidateList>
        <item>并加</item>
      </candidateList>
      <explain/>
      <paraID>2E4FA421</paraID>
      <start>12</start>
      <end>13</end>
      <status>unmodified</status>
      <modifiedWord/>
      <trackRevisions>false</trackRevisions>
    </reviewItem>
    <reviewItem>
      <errorID>d7c4e7df-35c0-40ff-8320-c770fd2a769a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13D5DB26</paraID>
      <start>18</start>
      <end>21</end>
      <status>unmodified</status>
      <modifiedWord/>
      <trackRevisions>false</trackRevisions>
    </reviewItem>
    <reviewItem>
      <errorID>9f8702c6-a84a-40f6-9064-6d2ff25752ee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631AE1E1</paraID>
      <start>0</start>
      <end>2</end>
      <status>unmodified</status>
      <modifiedWord/>
      <trackRevisions>false</trackRevisions>
    </reviewItem>
    <reviewItem>
      <errorID>2a02d42d-4cd8-41d9-a7aa-5b872ab6011f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6BC87590</paraID>
      <start>0</start>
      <end>2</end>
      <status>unmodified</status>
      <modifiedWord/>
      <trackRevisions>false</trackRevisions>
    </reviewItem>
    <reviewItem>
      <errorID>9d492d99-36f7-468b-8d18-999b68cfe77c</errorID>
      <errorWord>&lt;</errorWord>
      <group>L1_Format</group>
      <groupName>格式问题</groupName>
      <ability>L2_HalfPunc</ability>
      <abilityName>全半角检查</abilityName>
      <candidateList>
        <item>〈</item>
      </candidateList>
      <explain>文本全半角错误。</explain>
      <paraID> 4531931</paraID>
      <start>51</start>
      <end>52</end>
      <status>unmodified</status>
      <modifiedWord/>
      <trackRevisions>false</trackRevisions>
    </reviewItem>
    <reviewItem>
      <errorID>b68966c0-e3cb-46af-8919-acfeb87c40f3</errorID>
      <errorWord>&lt;</errorWord>
      <group>L1_Format</group>
      <groupName>格式问题</groupName>
      <ability>L2_HalfPunc</ability>
      <abilityName>全半角检查</abilityName>
      <candidateList>
        <item>〈</item>
      </candidateList>
      <explain>文本全半角错误。</explain>
      <paraID> 2FA144B</paraID>
      <start>51</start>
      <end>52</end>
      <status>unmodified</status>
      <modifiedWord/>
      <trackRevisions>false</trackRevisions>
    </reviewItem>
    <reviewItem>
      <errorID>79feb368-741e-4f85-bedc-4e5f9c549dd6</errorID>
      <errorWord>&lt;</errorWord>
      <group>L1_Format</group>
      <groupName>格式问题</groupName>
      <ability>L2_HalfPunc</ability>
      <abilityName>全半角检查</abilityName>
      <candidateList>
        <item>〈</item>
      </candidateList>
      <explain>文本全半角错误。</explain>
      <paraID>4EE92A28</paraID>
      <start>36</start>
      <end>37</end>
      <status>unmodified</status>
      <modifiedWord/>
      <trackRevisions>false</trackRevisions>
    </reviewItem>
    <reviewItem>
      <errorID>7202bd62-c7f7-41b1-83f9-cc4cbf8516cf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10E8F4B8</paraID>
      <start>0</start>
      <end>2</end>
      <status>unmodified</status>
      <modifiedWord/>
      <trackRevisions>false</trackRevisions>
    </reviewItem>
    <reviewItem>
      <errorID>f7083def-fe99-45c0-8715-1da5d6e4208f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5BFCC961</paraID>
      <start>0</start>
      <end>2</end>
      <status>unmodified</status>
      <modifiedWord/>
      <trackRevisions>false</trackRevisions>
    </reviewItem>
    <reviewItem>
      <errorID>e46d6717-7fa9-4138-9ed1-c5441e3476f4</errorID>
      <errorWord>，</errorWord>
      <group>L1_Word</group>
      <groupName>字词问题</groupName>
      <ability>L2_Typo</ability>
      <abilityName>字词错误</abilityName>
      <candidateList>
        <item>，以</item>
      </candidateList>
      <explain/>
      <paraID>48BFBD04</paraID>
      <start>24</start>
      <end>25</end>
      <status>unmodified</status>
      <modifiedWord/>
      <trackRevisions>false</trackRevisions>
    </reviewItem>
    <reviewItem>
      <errorID>f9ce097e-e1bd-454e-8030-ac6c9e395389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5229221</paraID>
      <start>0</start>
      <end>2</end>
      <status>unmodified</status>
      <modifiedWord/>
      <trackRevisions>false</trackRevisions>
    </reviewItem>
    <reviewItem>
      <errorID>95d050b0-afaf-413b-8939-cea68e07c7d0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58B0CD86</paraID>
      <start>0</start>
      <end>2</end>
      <status>unmodified</status>
      <modifiedWord/>
      <trackRevisions>false</trackRevisions>
    </reviewItem>
    <reviewItem>
      <errorID>ad7c57f1-4cb2-4163-bb56-c5779827346b</errorID>
      <errorWord>须</errorWord>
      <group>L1_Word</group>
      <groupName>字词问题</groupName>
      <ability>L2_Typo</ability>
      <abilityName>字词错误</abilityName>
      <candidateList>
        <item>须在</item>
      </candidateList>
      <explain/>
      <paraID>4DA230A8</paraID>
      <start>0</start>
      <end>1</end>
      <status>unmodified</status>
      <modifiedWord/>
      <trackRevisions>false</trackRevisions>
    </reviewItem>
    <reviewItem>
      <errorID>153be0c4-5cf9-4736-a1a8-d0b9a1d96093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623187F4</paraID>
      <start>0</start>
      <end>2</end>
      <status>unmodified</status>
      <modifiedWord/>
      <trackRevisions>false</trackRevisions>
    </reviewItem>
    <reviewItem>
      <errorID>e0d8fd8d-a112-42a4-8c1d-94bd4d5365d3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3584D409</paraID>
      <start>0</start>
      <end>2</end>
      <status>unmodified</status>
      <modifiedWord/>
      <trackRevisions>false</trackRevisions>
    </reviewItem>
    <reviewItem>
      <errorID>0116edbd-96de-4892-a6cf-ab128b91d619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72B93871</paraID>
      <start>0</start>
      <end>2</end>
      <status>unmodified</status>
      <modifiedWord/>
      <trackRevisions>false</trackRevisions>
    </reviewItem>
    <reviewItem>
      <errorID>4968e88e-08da-4aa0-8309-c613afd9c544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1324EFC</paraID>
      <start>0</start>
      <end>2</end>
      <status>unmodified</status>
      <modifiedWord/>
      <trackRevisions>false</trackRevisions>
    </reviewItem>
    <reviewItem>
      <errorID>9c6fa674-307f-4761-a52c-184fd0566dfa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20CC22A</paraID>
      <start>20</start>
      <end>23</end>
      <status>unmodified</status>
      <modifiedWord/>
      <trackRevisions>false</trackRevisions>
    </reviewItem>
    <reviewItem>
      <errorID>7e666aa0-be09-4f86-b32a-596f50df7eb8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480BA480</paraID>
      <start>0</start>
      <end>2</end>
      <status>unmodified</status>
      <modifiedWord/>
      <trackRevisions>false</trackRevisions>
    </reviewItem>
    <reviewItem>
      <errorID>c941429b-f1e5-4163-9123-30dacf442cfb</errorID>
      <errorWord>&lt;</errorWord>
      <group>L1_Format</group>
      <groupName>格式问题</groupName>
      <ability>L2_HalfPunc</ability>
      <abilityName>全半角检查</abilityName>
      <candidateList>
        <item>〈</item>
      </candidateList>
      <explain>文本全半角错误。</explain>
      <paraID> 1B293F4</paraID>
      <start>51</start>
      <end>52</end>
      <status>unmodified</status>
      <modifiedWord/>
      <trackRevisions>false</trackRevisions>
    </reviewItem>
    <reviewItem>
      <errorID>03b9ff69-ec8e-46aa-862c-75a956599b7b</errorID>
      <errorWord>&lt;</errorWord>
      <group>L1_Format</group>
      <groupName>格式问题</groupName>
      <ability>L2_HalfPunc</ability>
      <abilityName>全半角检查</abilityName>
      <candidateList>
        <item>〈</item>
      </candidateList>
      <explain>文本全半角错误。</explain>
      <paraID>3AE295C3</paraID>
      <start>51</start>
      <end>52</end>
      <status>unmodified</status>
      <modifiedWord/>
      <trackRevisions>false</trackRevisions>
    </reviewItem>
    <reviewItem>
      <errorID>4579cc73-40df-4616-a719-871bd9a15641</errorID>
      <errorWord>&lt;</errorWord>
      <group>L1_Format</group>
      <groupName>格式问题</groupName>
      <ability>L2_HalfPunc</ability>
      <abilityName>全半角检查</abilityName>
      <candidateList>
        <item>〈</item>
      </candidateList>
      <explain>文本全半角错误。</explain>
      <paraID>2198346F</paraID>
      <start>36</start>
      <end>37</end>
      <status>unmodified</status>
      <modifiedWord/>
      <trackRevisions>false</trackRevisions>
    </reviewItem>
    <reviewItem>
      <errorID>cc3b878c-38c7-4f5a-99b9-4ac3db3ea60c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525C7870</paraID>
      <start>0</start>
      <end>2</end>
      <status>unmodified</status>
      <modifiedWord/>
      <trackRevisions>false</trackRevisions>
    </reviewItem>
    <reviewItem>
      <errorID>56193ee0-7bcb-4ae6-b115-01e7591f284a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5CE9F60</paraID>
      <start>0</start>
      <end>2</end>
      <status>unmodified</status>
      <modifiedWord/>
      <trackRevisions>false</trackRevisions>
    </reviewItem>
    <reviewItem>
      <errorID>36309b19-a916-47fd-b423-670936a1c96d</errorID>
      <errorWord>，</errorWord>
      <group>L1_Word</group>
      <groupName>字词问题</groupName>
      <ability>L2_Typo</ability>
      <abilityName>字词错误</abilityName>
      <candidateList>
        <item>，具</item>
      </candidateList>
      <explain/>
      <paraID>3868E7AB</paraID>
      <start>17</start>
      <end>18</end>
      <status>unmodified</status>
      <modifiedWord/>
      <trackRevisions>false</trackRevisions>
    </reviewItem>
    <reviewItem>
      <errorID>ff833b8c-e8b6-4bae-9f6f-7b916d48d96b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68B6D099</paraID>
      <start>0</start>
      <end>2</end>
      <status>unmodified</status>
      <modifiedWord/>
      <trackRevisions>false</trackRevisions>
    </reviewItem>
    <reviewItem>
      <errorID>393964a5-b491-4311-8bb5-4b43f3344434</errorID>
      <errorWord>，</errorWord>
      <group>L1_Word</group>
      <groupName>字词问题</groupName>
      <ability>L2_Typo</ability>
      <abilityName>字词错误</abilityName>
      <candidateList>
        <item>，具</item>
      </candidateList>
      <explain/>
      <paraID> ADF7A89</paraID>
      <start>17</start>
      <end>18</end>
      <status>unmodified</status>
      <modifiedWord/>
      <trackRevisions>false</trackRevisions>
    </reviewItem>
    <reviewItem>
      <errorID>c100c33b-0f85-4500-a4b3-0ae8df261a6e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66C37E81</paraID>
      <start>0</start>
      <end>2</end>
      <status>unmodified</status>
      <modifiedWord/>
      <trackRevisions>false</trackRevisions>
    </reviewItem>
    <reviewItem>
      <errorID>5e69be6f-8051-4745-b6d4-07051bdd1ddf</errorID>
      <errorWord>，</errorWord>
      <group>L1_Word</group>
      <groupName>字词问题</groupName>
      <ability>L2_Typo</ability>
      <abilityName>字词错误</abilityName>
      <candidateList>
        <item>，具</item>
      </candidateList>
      <explain/>
      <paraID>5E40AE2E</paraID>
      <start>17</start>
      <end>18</end>
      <status>unmodified</status>
      <modifiedWord/>
      <trackRevisions>false</trackRevisions>
    </reviewItem>
    <reviewItem>
      <errorID>c20d10a5-9c1e-41ff-9801-c1de375a78fa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2C3CE654</paraID>
      <start>0</start>
      <end>2</end>
      <status>unmodified</status>
      <modifiedWord/>
      <trackRevisions>false</trackRevisions>
    </reviewItem>
    <reviewItem>
      <errorID>b6608c7a-3dd0-4bc3-b269-47c0dd2d69bf</errorID>
      <errorWord>，</errorWord>
      <group>L1_Word</group>
      <groupName>字词问题</groupName>
      <ability>L2_Typo</ability>
      <abilityName>字词错误</abilityName>
      <candidateList>
        <item>，具</item>
      </candidateList>
      <explain/>
      <paraID>31DF6A5B</paraID>
      <start>17</start>
      <end>18</end>
      <status>unmodified</status>
      <modifiedWord/>
      <trackRevisions>false</trackRevisions>
    </reviewItem>
    <reviewItem>
      <errorID>bb971c7e-1489-4cbb-a3e9-0828bee3fc68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63B83D8D</paraID>
      <start>0</start>
      <end>2</end>
      <status>unmodified</status>
      <modifiedWord/>
      <trackRevisions>false</trackRevisions>
    </reviewItem>
    <reviewItem>
      <errorID>ffffbc25-dfb9-45fe-a05d-86ab449a3115</errorID>
      <errorWord>，</errorWord>
      <group>L1_Word</group>
      <groupName>字词问题</groupName>
      <ability>L2_Typo</ability>
      <abilityName>字词错误</abilityName>
      <candidateList>
        <item>，具</item>
      </candidateList>
      <explain/>
      <paraID>481538F4</paraID>
      <start>17</start>
      <end>18</end>
      <status>unmodified</status>
      <modifiedWord/>
      <trackRevisions>false</trackRevisions>
    </reviewItem>
    <reviewItem>
      <errorID>49f5f4cd-96b5-4385-b0d1-a892ca3058d6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45C8AFD</paraID>
      <start>0</start>
      <end>2</end>
      <status>unmodified</status>
      <modifiedWord/>
      <trackRevisions>false</trackRevisions>
    </reviewItem>
    <reviewItem>
      <errorID>7a8ac3f8-5ad5-4a57-aa20-ffa5d12b736d</errorID>
      <errorWord>，</errorWord>
      <group>L1_Word</group>
      <groupName>字词问题</groupName>
      <ability>L2_Typo</ability>
      <abilityName>字词错误</abilityName>
      <candidateList>
        <item>，具</item>
      </candidateList>
      <explain/>
      <paraID> 87821BA</paraID>
      <start>17</start>
      <end>18</end>
      <status>unmodified</status>
      <modifiedWord/>
      <trackRevisions>false</trackRevisions>
    </reviewItem>
    <reviewItem>
      <errorID>152fda64-139c-4c82-b4ae-0afd52deefa0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1533C250</paraID>
      <start>0</start>
      <end>2</end>
      <status>unmodified</status>
      <modifiedWord/>
      <trackRevisions>false</trackRevisions>
    </reviewItem>
    <reviewItem>
      <errorID>ed25d81a-406e-4b09-9d98-c0b9c9ad126d</errorID>
      <errorWord>，</errorWord>
      <group>L1_Word</group>
      <groupName>字词问题</groupName>
      <ability>L2_Typo</ability>
      <abilityName>字词错误</abilityName>
      <candidateList>
        <item>，以</item>
      </candidateList>
      <explain/>
      <paraID>7DB230D4</paraID>
      <start>26</start>
      <end>27</end>
      <status>unmodified</status>
      <modifiedWord/>
      <trackRevisions>false</trackRevisions>
    </reviewItem>
    <reviewItem>
      <errorID>97696b14-1d3e-43f5-81e2-22467f412de1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4E7D434F</paraID>
      <start>0</start>
      <end>2</end>
      <status>unmodified</status>
      <modifiedWord/>
      <trackRevisions>false</trackRevisions>
    </reviewItem>
    <reviewItem>
      <errorID>e16ef9a3-bd04-407b-b0a3-21cfbce69d15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2888ECE8</paraID>
      <start>0</start>
      <end>2</end>
      <status>unmodified</status>
      <modifiedWord/>
      <trackRevisions>false</trackRevisions>
    </reviewItem>
    <reviewItem>
      <errorID>67f82695-f6f6-407b-b4b9-f8bb771a88cb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1BDD2273</paraID>
      <start>0</start>
      <end>2</end>
      <status>unmodified</status>
      <modifiedWord/>
      <trackRevisions>false</trackRevisions>
    </reviewItem>
    <reviewItem>
      <errorID>d0fffe3c-7da2-496c-8e18-294fc4f1496e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2A814CA2</paraID>
      <start>0</start>
      <end>2</end>
      <status>unmodified</status>
      <modifiedWord/>
      <trackRevisions>false</trackRevisions>
    </reviewItem>
    <reviewItem>
      <errorID>6badd3e4-89ab-433b-8223-0121ab3f690a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7E645940</paraID>
      <start>0</start>
      <end>2</end>
      <status>unmodified</status>
      <modifiedWord/>
      <trackRevisions>false</trackRevisions>
    </reviewItem>
    <reviewItem>
      <errorID>108b1dbb-cd5e-47f5-ac8f-7632a38f01ef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6AC0F5E4</paraID>
      <start>20</start>
      <end>23</end>
      <status>unmodified</status>
      <modifiedWord/>
      <trackRevisions>false</trackRevisions>
    </reviewItem>
    <reviewItem>
      <errorID>9492f386-33d6-4177-925e-ddf8eb309829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61E5D4F</paraID>
      <start>0</start>
      <end>2</end>
      <status>unmodified</status>
      <modifiedWord/>
      <trackRevisions>false</trackRevisions>
    </reviewItem>
    <reviewItem>
      <errorID>6bef4cc8-cf8e-43dd-9757-e8606cabc180</errorID>
      <errorWord>&lt;</errorWord>
      <group>L1_Format</group>
      <groupName>格式问题</groupName>
      <ability>L2_HalfPunc</ability>
      <abilityName>全半角检查</abilityName>
      <candidateList>
        <item>〈</item>
      </candidateList>
      <explain>文本全半角错误。</explain>
      <paraID>55EE5619</paraID>
      <start>51</start>
      <end>52</end>
      <status>unmodified</status>
      <modifiedWord/>
      <trackRevisions>false</trackRevisions>
    </reviewItem>
    <reviewItem>
      <errorID>de270ecb-3af6-43d2-a571-ce05235dabff</errorID>
      <errorWord>&lt;</errorWord>
      <group>L1_Format</group>
      <groupName>格式问题</groupName>
      <ability>L2_HalfPunc</ability>
      <abilityName>全半角检查</abilityName>
      <candidateList>
        <item>〈</item>
      </candidateList>
      <explain>文本全半角错误。</explain>
      <paraID>3369D1FA</paraID>
      <start>51</start>
      <end>52</end>
      <status>unmodified</status>
      <modifiedWord/>
      <trackRevisions>false</trackRevisions>
    </reviewItem>
    <reviewItem>
      <errorID>bc1e83cf-0c03-4b36-b3ec-b155f5f83265</errorID>
      <errorWord>&lt;</errorWord>
      <group>L1_Format</group>
      <groupName>格式问题</groupName>
      <ability>L2_HalfPunc</ability>
      <abilityName>全半角检查</abilityName>
      <candidateList>
        <item>〈</item>
      </candidateList>
      <explain>文本全半角错误。</explain>
      <paraID>7DA935F0</paraID>
      <start>36</start>
      <end>37</end>
      <status>unmodified</status>
      <modifiedWord/>
      <trackRevisions>false</trackRevisions>
    </reviewItem>
    <reviewItem>
      <errorID>31610e41-48a7-41f7-9d27-f97dc610215f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30578B61</paraID>
      <start>0</start>
      <end>2</end>
      <status>unmodified</status>
      <modifiedWord/>
      <trackRevisions>false</trackRevisions>
    </reviewItem>
    <reviewItem>
      <errorID>8cdbd963-a934-433a-a23b-d656121f5b0d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645D0FB5</paraID>
      <start>0</start>
      <end>2</end>
      <status>unmodified</status>
      <modifiedWord/>
      <trackRevisions>false</trackRevisions>
    </reviewItem>
    <reviewItem>
      <errorID>48f3f6e3-cbb8-4fec-8ba1-3585ed665638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700D0F93</paraID>
      <start>0</start>
      <end>2</end>
      <status>unmodified</status>
      <modifiedWord/>
      <trackRevisions>false</trackRevisions>
    </reviewItem>
    <reviewItem>
      <errorID>230efe66-2cc4-4c93-90a3-8dbac580f94c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799E54D2</paraID>
      <start>0</start>
      <end>2</end>
      <status>unmodified</status>
      <modifiedWord/>
      <trackRevisions>false</trackRevisions>
    </reviewItem>
    <reviewItem>
      <errorID>0791e1a3-58a7-400f-8713-ebcea765d48b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3C68976C</paraID>
      <start>0</start>
      <end>2</end>
      <status>unmodified</status>
      <modifiedWord/>
      <trackRevisions>false</trackRevisions>
    </reviewItem>
    <reviewItem>
      <errorID>a6b48ff3-55a9-401e-9bc6-a9cd5d96bd55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516A6CC0</paraID>
      <start>0</start>
      <end>2</end>
      <status>unmodified</status>
      <modifiedWord/>
      <trackRevisions>false</trackRevisions>
    </reviewItem>
    <reviewItem>
      <errorID>ec7f0ae6-23c2-4261-a0d2-8f545132d6bd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2742738B</paraID>
      <start>0</start>
      <end>2</end>
      <status>unmodified</status>
      <modifiedWord/>
      <trackRevisions>false</trackRevisions>
    </reviewItem>
    <reviewItem>
      <errorID>569148e9-f6ef-4241-8bef-fdc22fd9cb76</errorID>
      <errorWord>须</errorWord>
      <group>L1_Word</group>
      <groupName>字词问题</groupName>
      <ability>L2_Typo</ability>
      <abilityName>字词错误</abilityName>
      <candidateList>
        <item>须在</item>
      </candidateList>
      <explain/>
      <paraID>3E52528A</paraID>
      <start>99</start>
      <end>100</end>
      <status>unmodified</status>
      <modifiedWord/>
      <trackRevisions>false</trackRevisions>
    </reviewItem>
    <reviewItem>
      <errorID>2b4d665c-0a29-4e55-9370-a5f6c801588b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77354083</paraID>
      <start>0</start>
      <end>2</end>
      <status>unmodified</status>
      <modifiedWord/>
      <trackRevisions>false</trackRevisions>
    </reviewItem>
    <reviewItem>
      <errorID>d3faa0b6-8958-4559-868c-9089e2a7beea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73E75DED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F3DAD-E6F8-4B8A-A0E2-D872B74442E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周依雯</cp:lastModifiedBy>
  <cp:revision>22</cp:revision>
  <dcterms:created xsi:type="dcterms:W3CDTF">2026-03-20T08:14:00Z</dcterms:created>
  <dcterms:modified xsi:type="dcterms:W3CDTF">2026-05-15T05:59:12Z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75B44D63328F4BB3ADB99922A88F6AE5_13</vt:lpwstr>
  </property>
  <property fmtid="{D5CDD505-2E9C-101B-9397-08002B2CF9AE}" pid="4" name="KSOTemplateDocerSaveRecord">
    <vt:lpwstr>eyJoZGlkIjoiN2Y5YmMzNTFmMGEzMzI3OTZjMzlmZTg5M2ZjMDhjNTYiLCJ1c2VySWQiOiIzNzk1NzEzMTYifQ==</vt:lpwstr>
  </property>
</Properties>
</file>