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r>
      <w:r/>
    </w:p>
    <w:p>
      <w:pPr>
        <w:ind w:firstLine="560"/>
        <w:jc w:val="left"/>
        <w:spacing w:line="520" w:lineRule="atLeast"/>
        <w:widowControl/>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r>
      <w:r/>
    </w:p>
    <w:p>
      <w:pPr>
        <w:ind w:firstLine="560"/>
        <w:jc w:val="left"/>
        <w:spacing w:line="520" w:lineRule="atLeast"/>
        <w:widowControl/>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r>
      <w:r/>
    </w:p>
    <w:p>
      <w:pPr>
        <w:jc w:val="center"/>
        <w:keepLines w:val="0"/>
        <w:keepNext w:val="0"/>
        <w:pageBreakBefore w:val="0"/>
        <w:spacing w:before="100" w:after="100" w:line="240" w:lineRule="auto"/>
        <w:widowControl w:val="off"/>
        <w:tabs>
          <w:tab w:val="left" w:pos="168" w:leader="none"/>
          <w:tab w:val="center" w:pos="4422" w:leader="none"/>
        </w:tabs>
        <w:rPr>
          <w:rFonts w:hint="default" w:ascii="Times New Roman Regular" w:hAnsi="Times New Roman Regular" w:eastAsia="宋体" w:cs="Times New Roman Regular"/>
          <w:b/>
          <w:color w:val="auto"/>
          <w:sz w:val="56"/>
          <w:szCs w:val="56"/>
          <w:highlight w:val="none"/>
          <w:lang w:eastAsia="zh-CN"/>
        </w:rPr>
      </w:pPr>
      <w:r>
        <w:rPr>
          <w:rFonts w:hint="default" w:ascii="Times New Roman Regular" w:hAnsi="Times New Roman Regular" w:eastAsia="宋体" w:cs="Times New Roman Regular"/>
          <w:b/>
          <w:color w:val="auto"/>
          <w:sz w:val="56"/>
          <w:szCs w:val="56"/>
          <w:highlight w:val="none"/>
          <w:lang w:eastAsia="zh-CN"/>
        </w:rPr>
        <w:t xml:space="preserve">张家港市第一人民医院</w:t>
      </w:r>
      <w:r/>
    </w:p>
    <w:p>
      <w:pPr>
        <w:jc w:val="center"/>
        <w:keepLines w:val="0"/>
        <w:keepNext w:val="0"/>
        <w:pageBreakBefore w:val="0"/>
        <w:spacing w:before="100" w:after="100" w:line="240" w:lineRule="auto"/>
        <w:widowControl w:val="off"/>
        <w:tabs>
          <w:tab w:val="left" w:pos="168" w:leader="none"/>
          <w:tab w:val="center" w:pos="4422" w:leader="none"/>
        </w:tabs>
        <w:rPr>
          <w:rFonts w:hint="default" w:ascii="Times New Roman Regular" w:hAnsi="Times New Roman Regular" w:eastAsia="宋体" w:cs="Times New Roman Regular"/>
          <w:b/>
          <w:color w:val="auto"/>
          <w:sz w:val="56"/>
          <w:szCs w:val="56"/>
          <w:highlight w:val="none"/>
          <w:lang w:val="en-US" w:eastAsia="zh-CN"/>
        </w:rPr>
      </w:pPr>
      <w:r>
        <w:rPr>
          <w:rFonts w:hint="default" w:ascii="Times New Roman Regular" w:hAnsi="Times New Roman Regular" w:eastAsia="宋体" w:cs="Times New Roman Regular"/>
          <w:b/>
          <w:color w:val="auto"/>
          <w:sz w:val="56"/>
          <w:szCs w:val="56"/>
          <w:highlight w:val="none"/>
          <w:lang w:val="en-US" w:eastAsia="zh-CN"/>
        </w:rPr>
        <w:t xml:space="preserve">区域审方系统</w:t>
      </w:r>
      <w:r>
        <w:rPr>
          <w:rFonts w:hint="eastAsia" w:ascii="Times New Roman Regular" w:hAnsi="Times New Roman Regular" w:cs="Times New Roman Regular"/>
          <w:b/>
          <w:color w:val="auto"/>
          <w:sz w:val="56"/>
          <w:szCs w:val="56"/>
          <w:highlight w:val="none"/>
          <w:lang w:val="en-US" w:eastAsia="zh-CN"/>
        </w:rPr>
        <w:t xml:space="preserve">采购</w:t>
      </w:r>
      <w:r>
        <w:rPr>
          <w:rFonts w:hint="default" w:ascii="Times New Roman Regular" w:hAnsi="Times New Roman Regular" w:eastAsia="宋体" w:cs="Times New Roman Regular"/>
          <w:b/>
          <w:color w:val="auto"/>
          <w:sz w:val="56"/>
          <w:szCs w:val="56"/>
          <w:highlight w:val="none"/>
          <w:lang w:val="en-US" w:eastAsia="zh-CN"/>
        </w:rPr>
        <w:t xml:space="preserve">项目</w:t>
      </w:r>
      <w:r/>
    </w:p>
    <w:p>
      <w:pPr>
        <w:jc w:val="center"/>
        <w:keepLines w:val="0"/>
        <w:keepNext w:val="0"/>
        <w:pageBreakBefore w:val="0"/>
        <w:spacing w:before="100" w:after="100" w:line="240" w:lineRule="auto"/>
        <w:widowControl w:val="off"/>
        <w:tabs>
          <w:tab w:val="left" w:pos="168" w:leader="none"/>
          <w:tab w:val="center" w:pos="4422" w:leader="none"/>
        </w:tabs>
        <w:rPr>
          <w:rFonts w:hint="default" w:ascii="Times New Roman Regular" w:hAnsi="Times New Roman Regular" w:eastAsia="宋体" w:cs="Times New Roman Regular"/>
          <w:b/>
          <w:color w:val="auto"/>
          <w:sz w:val="84"/>
          <w:szCs w:val="84"/>
          <w:highlight w:val="none"/>
        </w:rPr>
      </w:pPr>
      <w:r>
        <w:rPr>
          <w:rFonts w:hint="default" w:ascii="Times New Roman Regular" w:hAnsi="Times New Roman Regular" w:eastAsia="宋体" w:cs="Times New Roman Regular"/>
          <w:b/>
          <w:color w:val="auto"/>
          <w:sz w:val="56"/>
          <w:szCs w:val="56"/>
          <w:highlight w:val="none"/>
          <w:lang w:val="en-US" w:eastAsia="zh-CN"/>
        </w:rPr>
        <w:t xml:space="preserve"> </w:t>
      </w:r>
      <w:r/>
    </w:p>
    <w:p>
      <w:pPr>
        <w:pStyle w:val="797"/>
        <w:jc w:val="center"/>
        <w:rPr>
          <w:rFonts w:hint="default" w:ascii="Times New Roman Regular" w:hAnsi="Times New Roman Regular" w:eastAsia="宋体" w:cs="Times New Roman Regular"/>
          <w:b/>
          <w:color w:val="auto"/>
          <w:sz w:val="84"/>
          <w:szCs w:val="84"/>
          <w:highlight w:val="none"/>
        </w:rPr>
      </w:pPr>
      <w:r>
        <w:rPr>
          <w:rFonts w:hint="default" w:ascii="Times New Roman Regular" w:hAnsi="Times New Roman Regular" w:eastAsia="宋体" w:cs="Times New Roman Regular"/>
          <w:b/>
          <w:color w:val="auto"/>
          <w:sz w:val="84"/>
          <w:szCs w:val="84"/>
          <w:highlight w:val="none"/>
        </w:rPr>
      </w:r>
      <w:r/>
    </w:p>
    <w:p>
      <w:pPr>
        <w:pStyle w:val="797"/>
        <w:jc w:val="center"/>
        <w:rPr>
          <w:rFonts w:hint="default" w:ascii="Times New Roman Regular" w:hAnsi="Times New Roman Regular" w:eastAsia="宋体" w:cs="Times New Roman Regular"/>
          <w:b/>
          <w:color w:val="auto"/>
          <w:sz w:val="84"/>
          <w:szCs w:val="84"/>
          <w:highlight w:val="none"/>
        </w:rPr>
      </w:pPr>
      <w:r>
        <w:rPr>
          <w:rFonts w:hint="default" w:ascii="Times New Roman Regular" w:hAnsi="Times New Roman Regular" w:eastAsia="宋体" w:cs="Times New Roman Regular"/>
          <w:b/>
          <w:color w:val="auto"/>
          <w:sz w:val="84"/>
          <w:szCs w:val="84"/>
          <w:highlight w:val="none"/>
        </w:rPr>
        <w:t xml:space="preserve">招 标 文 件</w:t>
      </w:r>
      <w:r/>
    </w:p>
    <w:p>
      <w:pPr>
        <w:jc w:val="center"/>
        <w:spacing w:line="440" w:lineRule="exact"/>
        <w:rPr>
          <w:rFonts w:hint="default" w:ascii="Times New Roman Regular" w:hAnsi="Times New Roman Regular" w:eastAsia="宋体" w:cs="Times New Roman Regular"/>
          <w:b/>
          <w:color w:val="auto"/>
          <w:sz w:val="96"/>
          <w:highlight w:val="none"/>
        </w:rPr>
      </w:pPr>
      <w:r>
        <w:rPr>
          <w:rFonts w:hint="default" w:ascii="Times New Roman Regular" w:hAnsi="Times New Roman Regular" w:eastAsia="宋体" w:cs="Times New Roman Regular"/>
          <w:b/>
          <w:color w:val="auto"/>
          <w:sz w:val="96"/>
          <w:highlight w:val="none"/>
        </w:rPr>
      </w:r>
      <w:r/>
    </w:p>
    <w:p>
      <w:pPr>
        <w:ind w:right="640"/>
        <w:jc w:val="center"/>
        <w:spacing w:line="360" w:lineRule="auto"/>
        <w:rPr>
          <w:rFonts w:hint="default" w:ascii="Times New Roman Regular" w:hAnsi="Times New Roman Regular" w:eastAsia="宋体" w:cs="Times New Roman Regular"/>
          <w:b/>
          <w:color w:val="auto"/>
          <w:sz w:val="32"/>
          <w:szCs w:val="32"/>
          <w:highlight w:val="none"/>
        </w:rPr>
      </w:pPr>
      <w:r>
        <w:rPr>
          <w:rFonts w:hint="default" w:ascii="Times New Roman Regular" w:hAnsi="Times New Roman Regular" w:eastAsia="宋体" w:cs="Times New Roman Regular"/>
          <w:b/>
          <w:color w:val="auto"/>
          <w:sz w:val="32"/>
          <w:szCs w:val="32"/>
          <w:highlight w:val="none"/>
        </w:rPr>
        <w:t xml:space="preserve">项目编号：</w:t>
      </w:r>
      <w:r>
        <w:rPr>
          <w:rFonts w:hint="eastAsia" w:ascii="Times New Roman Regular" w:hAnsi="Times New Roman Regular" w:cs="Times New Roman Regular"/>
          <w:b/>
          <w:color w:val="auto"/>
          <w:sz w:val="32"/>
          <w:szCs w:val="32"/>
          <w:highlight w:val="none"/>
          <w:lang w:eastAsia="zh-CN"/>
        </w:rPr>
        <w:t xml:space="preserve">JSZC-320582-JITC-G2026-0145</w:t>
      </w:r>
      <w:r/>
    </w:p>
    <w:p>
      <w:pPr>
        <w:ind w:right="640"/>
        <w:spacing w:line="360" w:lineRule="auto"/>
        <w:tabs>
          <w:tab w:val="left" w:pos="4794" w:leader="none"/>
        </w:tabs>
        <w:rPr>
          <w:rFonts w:hint="default" w:ascii="Times New Roman Regular" w:hAnsi="Times New Roman Regular" w:eastAsia="宋体" w:cs="Times New Roman Regular"/>
          <w:color w:val="auto"/>
          <w:sz w:val="32"/>
          <w:highlight w:val="none"/>
          <w:lang w:eastAsia="zh-CN"/>
        </w:rPr>
      </w:pPr>
      <w:r>
        <w:rPr>
          <w:rFonts w:hint="default" w:ascii="Times New Roman Regular" w:hAnsi="Times New Roman Regular" w:eastAsia="宋体" w:cs="Times New Roman Regular"/>
          <w:color w:val="auto"/>
          <w:sz w:val="32"/>
          <w:highlight w:val="none"/>
          <w:lang w:eastAsia="zh-CN"/>
        </w:rPr>
        <w:tab/>
      </w:r>
      <w:r/>
    </w:p>
    <w:p>
      <w:pPr>
        <w:ind w:right="640"/>
        <w:spacing w:line="360" w:lineRule="auto"/>
        <w:rPr>
          <w:rFonts w:hint="default" w:ascii="Times New Roman Regular" w:hAnsi="Times New Roman Regular" w:eastAsia="宋体" w:cs="Times New Roman Regular"/>
          <w:color w:val="auto"/>
          <w:sz w:val="32"/>
          <w:highlight w:val="none"/>
        </w:rPr>
      </w:pPr>
      <w:r>
        <w:rPr>
          <w:rFonts w:hint="default" w:ascii="Times New Roman Regular" w:hAnsi="Times New Roman Regular" w:eastAsia="宋体" w:cs="Times New Roman Regular"/>
          <w:color w:val="auto"/>
          <w:sz w:val="32"/>
          <w:highlight w:val="none"/>
        </w:rPr>
      </w:r>
      <w:r/>
    </w:p>
    <w:p>
      <w:pPr>
        <w:ind w:right="640"/>
        <w:spacing w:line="360" w:lineRule="auto"/>
        <w:rPr>
          <w:rFonts w:hint="default" w:ascii="Times New Roman Regular" w:hAnsi="Times New Roman Regular" w:eastAsia="宋体" w:cs="Times New Roman Regular"/>
          <w:color w:val="auto"/>
          <w:sz w:val="32"/>
          <w:highlight w:val="none"/>
        </w:rPr>
      </w:pPr>
      <w:r>
        <w:rPr>
          <w:rFonts w:hint="default" w:ascii="Times New Roman Regular" w:hAnsi="Times New Roman Regular" w:eastAsia="宋体" w:cs="Times New Roman Regular"/>
          <w:color w:val="auto"/>
          <w:sz w:val="32"/>
          <w:highlight w:val="none"/>
        </w:rPr>
      </w:r>
      <w:r/>
    </w:p>
    <w:p>
      <w:pPr>
        <w:ind w:right="640"/>
        <w:spacing w:line="360" w:lineRule="auto"/>
        <w:rPr>
          <w:rFonts w:hint="default" w:ascii="Times New Roman Regular" w:hAnsi="Times New Roman Regular" w:eastAsia="宋体" w:cs="Times New Roman Regular"/>
          <w:color w:val="auto"/>
          <w:sz w:val="32"/>
          <w:highlight w:val="none"/>
        </w:rPr>
      </w:pPr>
      <w:r>
        <w:rPr>
          <w:rFonts w:hint="default" w:ascii="Times New Roman Regular" w:hAnsi="Times New Roman Regular" w:eastAsia="宋体" w:cs="Times New Roman Regular"/>
          <w:color w:val="auto"/>
          <w:sz w:val="32"/>
          <w:highlight w:val="none"/>
        </w:rPr>
      </w:r>
      <w:r/>
    </w:p>
    <w:p>
      <w:pPr>
        <w:ind w:right="640"/>
        <w:spacing w:line="360" w:lineRule="auto"/>
        <w:rPr>
          <w:rFonts w:hint="default" w:ascii="Times New Roman Regular" w:hAnsi="Times New Roman Regular" w:eastAsia="宋体" w:cs="Times New Roman Regular"/>
          <w:color w:val="auto"/>
          <w:sz w:val="32"/>
          <w:highlight w:val="none"/>
        </w:rPr>
      </w:pPr>
      <w:r>
        <w:rPr>
          <w:rFonts w:hint="default" w:ascii="Times New Roman Regular" w:hAnsi="Times New Roman Regular" w:eastAsia="宋体" w:cs="Times New Roman Regular"/>
          <w:color w:val="auto"/>
          <w:sz w:val="32"/>
          <w:highlight w:val="none"/>
        </w:rPr>
      </w:r>
      <w:r/>
    </w:p>
    <w:p>
      <w:pPr>
        <w:jc w:val="center"/>
        <w:spacing w:line="360" w:lineRule="auto"/>
        <w:tabs>
          <w:tab w:val="left" w:pos="360" w:leader="none"/>
        </w:tabs>
        <w:rPr>
          <w:rFonts w:hint="default" w:ascii="Times New Roman Regular" w:hAnsi="Times New Roman Regular" w:eastAsia="宋体" w:cs="Times New Roman Regular"/>
          <w:b/>
          <w:color w:val="auto"/>
          <w:sz w:val="32"/>
          <w:highlight w:val="none"/>
        </w:rPr>
      </w:pPr>
      <w:r>
        <w:rPr>
          <w:rFonts w:hint="default" w:ascii="Times New Roman Regular" w:hAnsi="Times New Roman Regular" w:eastAsia="宋体" w:cs="Times New Roman Regular"/>
          <w:b/>
          <w:color w:val="auto"/>
          <w:sz w:val="32"/>
          <w:highlight w:val="none"/>
        </w:rPr>
        <w:t xml:space="preserve">采购人：</w:t>
      </w:r>
      <w:r>
        <w:rPr>
          <w:rFonts w:hint="default" w:ascii="Times New Roman Regular" w:hAnsi="Times New Roman Regular" w:eastAsia="宋体" w:cs="Times New Roman Regular"/>
          <w:b/>
          <w:color w:val="auto"/>
          <w:sz w:val="32"/>
          <w:highlight w:val="none"/>
          <w:lang w:eastAsia="zh-CN"/>
        </w:rPr>
        <w:t xml:space="preserve">张家港市第一人民医院</w:t>
      </w:r>
      <w:r/>
    </w:p>
    <w:p>
      <w:pPr>
        <w:jc w:val="center"/>
        <w:spacing w:line="360" w:lineRule="auto"/>
        <w:tabs>
          <w:tab w:val="left" w:pos="360" w:leader="none"/>
        </w:tabs>
        <w:rPr>
          <w:rFonts w:hint="default" w:ascii="Times New Roman Regular" w:hAnsi="Times New Roman Regular" w:eastAsia="宋体" w:cs="Times New Roman Regular"/>
          <w:b/>
          <w:color w:val="auto"/>
          <w:sz w:val="32"/>
          <w:highlight w:val="none"/>
        </w:rPr>
      </w:pPr>
      <w:r>
        <w:rPr>
          <w:rFonts w:hint="default" w:ascii="Times New Roman Regular" w:hAnsi="Times New Roman Regular" w:eastAsia="宋体" w:cs="Times New Roman Regular"/>
          <w:b/>
          <w:color w:val="auto"/>
          <w:sz w:val="32"/>
          <w:highlight w:val="none"/>
        </w:rPr>
        <w:t xml:space="preserve">采购代理机构：江苏省招标中心有限公司</w:t>
      </w:r>
      <w:r/>
    </w:p>
    <w:p>
      <w:pPr>
        <w:jc w:val="center"/>
        <w:rPr>
          <w:rFonts w:hint="default" w:ascii="Times New Roman Regular" w:hAnsi="Times New Roman Regular" w:eastAsia="宋体" w:cs="Times New Roman Regular"/>
          <w:b/>
          <w:color w:val="auto"/>
          <w:sz w:val="32"/>
          <w:highlight w:val="none"/>
        </w:rPr>
      </w:pPr>
      <w:r>
        <w:rPr>
          <w:rFonts w:hint="default" w:ascii="Times New Roman Regular" w:hAnsi="Times New Roman Regular" w:eastAsia="宋体" w:cs="Times New Roman Regular"/>
          <w:b/>
          <w:color w:val="auto"/>
          <w:sz w:val="32"/>
          <w:highlight w:val="none"/>
        </w:rPr>
        <w:t xml:space="preserve">二</w:t>
      </w:r>
      <w:r>
        <w:rPr>
          <w:rFonts w:hint="eastAsia" w:ascii="Times New Roman Regular" w:hAnsi="Times New Roman Regular" w:cs="Times New Roman Regular"/>
          <w:b/>
          <w:color w:val="auto"/>
          <w:sz w:val="32"/>
          <w:highlight w:val="none"/>
          <w:lang w:val="en-US" w:eastAsia="zh-CN"/>
        </w:rPr>
        <w:t xml:space="preserve">〇</w:t>
      </w:r>
      <w:r>
        <w:rPr>
          <w:rFonts w:hint="default" w:ascii="Times New Roman Regular" w:hAnsi="Times New Roman Regular" w:eastAsia="宋体" w:cs="Times New Roman Regular"/>
          <w:b/>
          <w:color w:val="auto"/>
          <w:sz w:val="32"/>
          <w:highlight w:val="none"/>
        </w:rPr>
        <w:t xml:space="preserve">二</w:t>
      </w:r>
      <w:r>
        <w:rPr>
          <w:rFonts w:hint="default" w:ascii="Times New Roman Regular" w:hAnsi="Times New Roman Regular" w:eastAsia="宋体" w:cs="Times New Roman Regular"/>
          <w:b/>
          <w:color w:val="auto"/>
          <w:sz w:val="32"/>
          <w:highlight w:val="none"/>
          <w:lang w:val="en-US" w:eastAsia="zh-CN"/>
        </w:rPr>
        <w:t xml:space="preserve">六</w:t>
      </w:r>
      <w:r>
        <w:rPr>
          <w:rFonts w:hint="default" w:ascii="Times New Roman Regular" w:hAnsi="Times New Roman Regular" w:eastAsia="宋体" w:cs="Times New Roman Regular"/>
          <w:b/>
          <w:color w:val="auto"/>
          <w:sz w:val="32"/>
          <w:highlight w:val="none"/>
        </w:rPr>
        <w:t xml:space="preserve">年</w:t>
      </w:r>
      <w:r>
        <w:rPr>
          <w:rFonts w:hint="eastAsia" w:ascii="Times New Roman Regular" w:hAnsi="Times New Roman Regular" w:cs="Times New Roman Regular"/>
          <w:b/>
          <w:color w:val="auto"/>
          <w:sz w:val="32"/>
          <w:highlight w:val="none"/>
          <w:lang w:val="en-US" w:eastAsia="zh-CN"/>
        </w:rPr>
        <w:t xml:space="preserve">五</w:t>
      </w:r>
      <w:r>
        <w:rPr>
          <w:rFonts w:hint="default" w:ascii="Times New Roman Regular" w:hAnsi="Times New Roman Regular" w:eastAsia="宋体" w:cs="Times New Roman Regular"/>
          <w:b/>
          <w:color w:val="auto"/>
          <w:sz w:val="32"/>
          <w:highlight w:val="none"/>
        </w:rPr>
        <w:t xml:space="preserve">月</w:t>
      </w:r>
      <w:r/>
    </w:p>
    <w:p>
      <w:pPr>
        <w:spacing w:line="500" w:lineRule="exact"/>
        <w:rPr>
          <w:rFonts w:hint="default" w:ascii="Times New Roman Regular" w:hAnsi="Times New Roman Regular" w:eastAsia="宋体" w:cs="Times New Roman Regular"/>
          <w:b/>
          <w:color w:val="auto"/>
          <w:sz w:val="32"/>
          <w:szCs w:val="32"/>
          <w:highlight w:val="none"/>
        </w:rPr>
        <w:sectPr>
          <w:headerReference w:type="default" r:id="rId9"/>
          <w:footerReference w:type="default" r:id="rId10"/>
          <w:footnotePr/>
          <w:endnotePr/>
          <w:type w:val="nextPage"/>
          <w:pgSz w:w="11906" w:h="16838" w:orient="portrait"/>
          <w:pgMar w:top="1474" w:right="1531" w:bottom="1474" w:left="1531" w:header="737" w:footer="992" w:gutter="0"/>
          <w:pgNumType w:start="1"/>
          <w:cols w:num="1" w:sep="0" w:space="720" w:equalWidth="1"/>
          <w:docGrid w:linePitch="360"/>
        </w:sectPr>
      </w:pPr>
      <w:r/>
      <w:bookmarkStart w:id="0" w:name="_Toc80264696"/>
      <w:r/>
      <w:bookmarkStart w:id="1" w:name="_Toc531620161"/>
      <w:r/>
      <w:r/>
    </w:p>
    <w:p>
      <w:pPr>
        <w:jc w:val="center"/>
        <w:spacing w:line="500" w:lineRule="exact"/>
        <w:rPr>
          <w:rFonts w:hint="default" w:ascii="Times New Roman Regular" w:hAnsi="Times New Roman Regular" w:eastAsia="宋体" w:cs="Times New Roman Regular"/>
          <w:b/>
          <w:color w:val="auto"/>
          <w:sz w:val="32"/>
          <w:szCs w:val="32"/>
          <w:highlight w:val="none"/>
        </w:rPr>
      </w:pPr>
      <w:r>
        <w:rPr>
          <w:rFonts w:hint="default" w:ascii="Times New Roman Regular" w:hAnsi="Times New Roman Regular" w:eastAsia="宋体" w:cs="Times New Roman Regular"/>
          <w:b/>
          <w:color w:val="auto"/>
          <w:sz w:val="32"/>
          <w:szCs w:val="32"/>
          <w:highlight w:val="none"/>
        </w:rPr>
        <w:t xml:space="preserve">目   录</w:t>
      </w:r>
      <w:r/>
    </w:p>
    <w:p>
      <w:pPr>
        <w:pStyle w:val="997"/>
        <w:spacing w:line="360" w:lineRule="auto"/>
        <w:tabs>
          <w:tab w:val="right" w:pos="8834" w:leader="dot"/>
        </w:tabs>
        <w:rPr>
          <w:rFonts w:hint="default" w:ascii="Times New Roman Regular" w:hAnsi="Times New Roman Regular" w:eastAsia="宋体" w:cs="Times New Roman Regular"/>
          <w:b/>
          <w:color w:val="auto"/>
          <w:sz w:val="21"/>
          <w:szCs w:val="22"/>
          <w:highlight w:val="none"/>
        </w:rPr>
      </w:pPr>
      <w:r>
        <w:rPr>
          <w:rFonts w:hint="default" w:ascii="Times New Roman Regular" w:hAnsi="Times New Roman Regular" w:eastAsia="宋体" w:cs="Times New Roman Regular"/>
          <w:b/>
          <w:color w:val="auto"/>
          <w:highlight w:val="none"/>
        </w:rPr>
        <w:fldChar w:fldCharType="begin"/>
      </w:r>
      <w:r>
        <w:rPr>
          <w:rFonts w:hint="default" w:ascii="Times New Roman Regular" w:hAnsi="Times New Roman Regular" w:eastAsia="宋体" w:cs="Times New Roman Regular"/>
          <w:b/>
          <w:color w:val="auto"/>
          <w:highlight w:val="none"/>
        </w:rPr>
        <w:instrText xml:space="preserve"> TOC \o "1-3" \h \z \u </w:instrText>
      </w:r>
      <w:r>
        <w:rPr>
          <w:rFonts w:hint="default" w:ascii="Times New Roman Regular" w:hAnsi="Times New Roman Regular" w:eastAsia="宋体" w:cs="Times New Roman Regular"/>
          <w:b/>
          <w:color w:val="auto"/>
          <w:highlight w:val="none"/>
        </w:rPr>
        <w:fldChar w:fldCharType="separate"/>
      </w:r>
      <w:r/>
    </w:p>
    <w:p>
      <w:pPr>
        <w:pStyle w:val="997"/>
        <w:spacing w:line="360" w:lineRule="auto"/>
        <w:tabs>
          <w:tab w:val="left" w:pos="780" w:leader="none"/>
          <w:tab w:val="right" w:pos="8834" w:leader="dot"/>
        </w:tabs>
        <w:rPr>
          <w:rFonts w:hint="default" w:ascii="Times New Roman Regular" w:hAnsi="Times New Roman Regular" w:eastAsia="宋体" w:cs="Times New Roman Regular"/>
          <w:b/>
          <w:color w:val="auto"/>
          <w:highlight w:val="none"/>
        </w:rPr>
      </w:pPr>
      <w:r>
        <w:rPr>
          <w:rFonts w:hint="default" w:ascii="Times New Roman Regular" w:hAnsi="Times New Roman Regular" w:eastAsia="宋体" w:cs="Times New Roman Regular"/>
          <w:color w:val="auto"/>
          <w:highlight w:val="none"/>
        </w:rPr>
        <w:fldChar w:fldCharType="begin"/>
      </w:r>
      <w:r>
        <w:rPr>
          <w:rFonts w:hint="default" w:ascii="Times New Roman Regular" w:hAnsi="Times New Roman Regular" w:eastAsia="宋体" w:cs="Times New Roman Regular"/>
          <w:color w:val="auto"/>
          <w:highlight w:val="none"/>
        </w:rPr>
        <w:instrText xml:space="preserve"> HYPERLINK \l "_Toc107246211" </w:instrText>
      </w:r>
      <w:r>
        <w:rPr>
          <w:rFonts w:hint="default" w:ascii="Times New Roman Regular" w:hAnsi="Times New Roman Regular" w:eastAsia="宋体" w:cs="Times New Roman Regular"/>
          <w:color w:val="auto"/>
          <w:highlight w:val="none"/>
        </w:rPr>
        <w:fldChar w:fldCharType="separate"/>
      </w:r>
      <w:r>
        <w:rPr>
          <w:rStyle w:val="823"/>
          <w:rFonts w:hint="default" w:ascii="Times New Roman Regular" w:hAnsi="Times New Roman Regular" w:eastAsia="宋体" w:cs="Times New Roman Regular"/>
          <w:b/>
          <w:color w:val="auto"/>
          <w:highlight w:val="none"/>
        </w:rPr>
        <w:t xml:space="preserve">第一章</w:t>
      </w:r>
      <w:r>
        <w:rPr>
          <w:rFonts w:hint="default" w:ascii="Times New Roman Regular" w:hAnsi="Times New Roman Regular" w:eastAsia="宋体" w:cs="Times New Roman Regular"/>
          <w:b/>
          <w:color w:val="auto"/>
          <w:highlight w:val="none"/>
        </w:rPr>
        <w:tab/>
      </w:r>
      <w:r>
        <w:rPr>
          <w:rStyle w:val="823"/>
          <w:rFonts w:hint="default" w:ascii="Times New Roman Regular" w:hAnsi="Times New Roman Regular" w:eastAsia="宋体" w:cs="Times New Roman Regular"/>
          <w:b/>
          <w:color w:val="auto"/>
          <w:highlight w:val="none"/>
        </w:rPr>
        <w:t xml:space="preserve">招标公告</w:t>
      </w:r>
      <w:r>
        <w:rPr>
          <w:rFonts w:hint="default" w:ascii="Times New Roman Regular" w:hAnsi="Times New Roman Regular" w:eastAsia="宋体" w:cs="Times New Roman Regular"/>
          <w:b/>
          <w:color w:val="auto"/>
          <w:highlight w:val="none"/>
        </w:rPr>
        <w:tab/>
      </w:r>
      <w:r>
        <w:rPr>
          <w:rFonts w:hint="default" w:ascii="Times New Roman Regular" w:hAnsi="Times New Roman Regular" w:eastAsia="宋体" w:cs="Times New Roman Regular"/>
          <w:b/>
          <w:color w:val="auto"/>
          <w:highlight w:val="none"/>
        </w:rPr>
        <w:fldChar w:fldCharType="begin"/>
      </w:r>
      <w:r>
        <w:rPr>
          <w:rFonts w:hint="default" w:ascii="Times New Roman Regular" w:hAnsi="Times New Roman Regular" w:eastAsia="宋体" w:cs="Times New Roman Regular"/>
          <w:b/>
          <w:color w:val="auto"/>
          <w:highlight w:val="none"/>
        </w:rPr>
        <w:instrText xml:space="preserve"> PAGEREF _Toc107246211 \h </w:instrText>
      </w:r>
      <w:r>
        <w:rPr>
          <w:rFonts w:hint="default" w:ascii="Times New Roman Regular" w:hAnsi="Times New Roman Regular" w:eastAsia="宋体" w:cs="Times New Roman Regular"/>
          <w:b/>
          <w:color w:val="auto"/>
          <w:highlight w:val="none"/>
        </w:rPr>
        <w:fldChar w:fldCharType="separate"/>
      </w:r>
      <w:r>
        <w:rPr>
          <w:rFonts w:hint="default" w:ascii="Times New Roman Regular" w:hAnsi="Times New Roman Regular" w:eastAsia="宋体" w:cs="Times New Roman Regular"/>
          <w:b/>
          <w:color w:val="auto"/>
          <w:highlight w:val="none"/>
        </w:rPr>
        <w:t xml:space="preserve">2</w:t>
      </w:r>
      <w:r>
        <w:rPr>
          <w:rFonts w:hint="default" w:ascii="Times New Roman Regular" w:hAnsi="Times New Roman Regular" w:eastAsia="宋体" w:cs="Times New Roman Regular"/>
          <w:b/>
          <w:color w:val="auto"/>
          <w:highlight w:val="none"/>
        </w:rPr>
        <w:fldChar w:fldCharType="end"/>
      </w:r>
      <w:r>
        <w:rPr>
          <w:rFonts w:hint="default" w:ascii="Times New Roman Regular" w:hAnsi="Times New Roman Regular" w:eastAsia="宋体" w:cs="Times New Roman Regular"/>
          <w:b/>
          <w:color w:val="auto"/>
          <w:highlight w:val="none"/>
        </w:rPr>
        <w:fldChar w:fldCharType="end"/>
      </w:r>
      <w:r/>
    </w:p>
    <w:p>
      <w:pPr>
        <w:pStyle w:val="997"/>
        <w:spacing w:line="360" w:lineRule="auto"/>
        <w:tabs>
          <w:tab w:val="left" w:pos="780" w:leader="none"/>
          <w:tab w:val="right" w:pos="8834" w:leader="dot"/>
        </w:tabs>
        <w:rPr>
          <w:rFonts w:hint="default" w:ascii="Times New Roman Regular" w:hAnsi="Times New Roman Regular" w:eastAsia="宋体" w:cs="Times New Roman Regular"/>
          <w:b/>
          <w:color w:val="auto"/>
          <w:highlight w:val="none"/>
        </w:rPr>
      </w:pPr>
      <w:r>
        <w:rPr>
          <w:rFonts w:hint="default" w:ascii="Times New Roman Regular" w:hAnsi="Times New Roman Regular" w:eastAsia="宋体" w:cs="Times New Roman Regular"/>
          <w:color w:val="auto"/>
          <w:highlight w:val="none"/>
        </w:rPr>
        <w:fldChar w:fldCharType="begin"/>
      </w:r>
      <w:r>
        <w:rPr>
          <w:rFonts w:hint="default" w:ascii="Times New Roman Regular" w:hAnsi="Times New Roman Regular" w:eastAsia="宋体" w:cs="Times New Roman Regular"/>
          <w:color w:val="auto"/>
          <w:highlight w:val="none"/>
        </w:rPr>
        <w:instrText xml:space="preserve"> HYPERLINK \l "_Toc107246212" </w:instrText>
      </w:r>
      <w:r>
        <w:rPr>
          <w:rFonts w:hint="default" w:ascii="Times New Roman Regular" w:hAnsi="Times New Roman Regular" w:eastAsia="宋体" w:cs="Times New Roman Regular"/>
          <w:color w:val="auto"/>
          <w:highlight w:val="none"/>
        </w:rPr>
        <w:fldChar w:fldCharType="separate"/>
      </w:r>
      <w:r>
        <w:rPr>
          <w:rStyle w:val="823"/>
          <w:rFonts w:hint="default" w:ascii="Times New Roman Regular" w:hAnsi="Times New Roman Regular" w:eastAsia="宋体" w:cs="Times New Roman Regular"/>
          <w:b/>
          <w:color w:val="auto"/>
          <w:highlight w:val="none"/>
        </w:rPr>
        <w:t xml:space="preserve">第二章</w:t>
      </w:r>
      <w:r>
        <w:rPr>
          <w:rFonts w:hint="default" w:ascii="Times New Roman Regular" w:hAnsi="Times New Roman Regular" w:eastAsia="宋体" w:cs="Times New Roman Regular"/>
          <w:b/>
          <w:color w:val="auto"/>
          <w:highlight w:val="none"/>
        </w:rPr>
        <w:tab/>
      </w:r>
      <w:r>
        <w:rPr>
          <w:rStyle w:val="823"/>
          <w:rFonts w:hint="default" w:ascii="Times New Roman Regular" w:hAnsi="Times New Roman Regular" w:eastAsia="宋体" w:cs="Times New Roman Regular"/>
          <w:b/>
          <w:color w:val="auto"/>
          <w:highlight w:val="none"/>
        </w:rPr>
        <w:t xml:space="preserve">投标人须知</w:t>
      </w:r>
      <w:r>
        <w:rPr>
          <w:rFonts w:hint="default" w:ascii="Times New Roman Regular" w:hAnsi="Times New Roman Regular" w:eastAsia="宋体" w:cs="Times New Roman Regular"/>
          <w:b/>
          <w:color w:val="auto"/>
          <w:highlight w:val="none"/>
        </w:rPr>
        <w:tab/>
      </w:r>
      <w:r>
        <w:rPr>
          <w:rFonts w:hint="default" w:ascii="Times New Roman Regular" w:hAnsi="Times New Roman Regular" w:eastAsia="宋体" w:cs="Times New Roman Regular"/>
          <w:b/>
          <w:color w:val="auto"/>
          <w:highlight w:val="none"/>
        </w:rPr>
        <w:fldChar w:fldCharType="begin"/>
      </w:r>
      <w:r>
        <w:rPr>
          <w:rFonts w:hint="default" w:ascii="Times New Roman Regular" w:hAnsi="Times New Roman Regular" w:eastAsia="宋体" w:cs="Times New Roman Regular"/>
          <w:b/>
          <w:color w:val="auto"/>
          <w:highlight w:val="none"/>
        </w:rPr>
        <w:instrText xml:space="preserve"> PAGEREF _Toc107246212 \h </w:instrText>
      </w:r>
      <w:r>
        <w:rPr>
          <w:rFonts w:hint="default" w:ascii="Times New Roman Regular" w:hAnsi="Times New Roman Regular" w:eastAsia="宋体" w:cs="Times New Roman Regular"/>
          <w:b/>
          <w:color w:val="auto"/>
          <w:highlight w:val="none"/>
        </w:rPr>
        <w:fldChar w:fldCharType="separate"/>
      </w:r>
      <w:r>
        <w:rPr>
          <w:rFonts w:hint="default" w:ascii="Times New Roman Regular" w:hAnsi="Times New Roman Regular" w:eastAsia="宋体" w:cs="Times New Roman Regular"/>
          <w:b/>
          <w:color w:val="auto"/>
          <w:highlight w:val="none"/>
        </w:rPr>
        <w:t xml:space="preserve">6</w:t>
      </w:r>
      <w:r>
        <w:rPr>
          <w:rFonts w:hint="default" w:ascii="Times New Roman Regular" w:hAnsi="Times New Roman Regular" w:eastAsia="宋体" w:cs="Times New Roman Regular"/>
          <w:b/>
          <w:color w:val="auto"/>
          <w:highlight w:val="none"/>
        </w:rPr>
        <w:fldChar w:fldCharType="end"/>
      </w:r>
      <w:r>
        <w:rPr>
          <w:rFonts w:hint="default" w:ascii="Times New Roman Regular" w:hAnsi="Times New Roman Regular" w:eastAsia="宋体" w:cs="Times New Roman Regular"/>
          <w:b/>
          <w:color w:val="auto"/>
          <w:highlight w:val="none"/>
        </w:rPr>
        <w:fldChar w:fldCharType="end"/>
      </w:r>
      <w:r/>
    </w:p>
    <w:p>
      <w:pPr>
        <w:pStyle w:val="997"/>
        <w:spacing w:line="360" w:lineRule="auto"/>
        <w:tabs>
          <w:tab w:val="right" w:pos="8834" w:leader="dot"/>
        </w:tabs>
        <w:rPr>
          <w:rFonts w:hint="default" w:ascii="Times New Roman Regular" w:hAnsi="Times New Roman Regular" w:eastAsia="宋体" w:cs="Times New Roman Regular"/>
          <w:b/>
          <w:color w:val="auto"/>
          <w:highlight w:val="none"/>
        </w:rPr>
      </w:pPr>
      <w:r>
        <w:rPr>
          <w:rFonts w:hint="default" w:ascii="Times New Roman Regular" w:hAnsi="Times New Roman Regular" w:eastAsia="宋体" w:cs="Times New Roman Regular"/>
          <w:color w:val="auto"/>
          <w:highlight w:val="none"/>
        </w:rPr>
        <w:fldChar w:fldCharType="begin"/>
      </w:r>
      <w:r>
        <w:rPr>
          <w:rFonts w:hint="default" w:ascii="Times New Roman Regular" w:hAnsi="Times New Roman Regular" w:eastAsia="宋体" w:cs="Times New Roman Regular"/>
          <w:color w:val="auto"/>
          <w:highlight w:val="none"/>
        </w:rPr>
        <w:instrText xml:space="preserve"> HYPERLINK \l "_Toc107246214" </w:instrText>
      </w:r>
      <w:r>
        <w:rPr>
          <w:rFonts w:hint="default" w:ascii="Times New Roman Regular" w:hAnsi="Times New Roman Regular" w:eastAsia="宋体" w:cs="Times New Roman Regular"/>
          <w:color w:val="auto"/>
          <w:highlight w:val="none"/>
        </w:rPr>
        <w:fldChar w:fldCharType="separate"/>
      </w:r>
      <w:r>
        <w:rPr>
          <w:rStyle w:val="823"/>
          <w:rFonts w:hint="default" w:ascii="Times New Roman Regular" w:hAnsi="Times New Roman Regular" w:eastAsia="宋体" w:cs="Times New Roman Regular"/>
          <w:b/>
          <w:color w:val="auto"/>
          <w:highlight w:val="none"/>
        </w:rPr>
        <w:t xml:space="preserve">一．总则</w:t>
      </w:r>
      <w:r>
        <w:rPr>
          <w:rFonts w:hint="default" w:ascii="Times New Roman Regular" w:hAnsi="Times New Roman Regular" w:eastAsia="宋体" w:cs="Times New Roman Regular"/>
          <w:b/>
          <w:color w:val="auto"/>
          <w:highlight w:val="none"/>
        </w:rPr>
        <w:tab/>
      </w:r>
      <w:r>
        <w:rPr>
          <w:rFonts w:hint="default" w:ascii="Times New Roman Regular" w:hAnsi="Times New Roman Regular" w:eastAsia="宋体" w:cs="Times New Roman Regular"/>
          <w:b/>
          <w:color w:val="auto"/>
          <w:highlight w:val="none"/>
        </w:rPr>
        <w:fldChar w:fldCharType="begin"/>
      </w:r>
      <w:r>
        <w:rPr>
          <w:rFonts w:hint="default" w:ascii="Times New Roman Regular" w:hAnsi="Times New Roman Regular" w:eastAsia="宋体" w:cs="Times New Roman Regular"/>
          <w:b/>
          <w:color w:val="auto"/>
          <w:highlight w:val="none"/>
        </w:rPr>
        <w:instrText xml:space="preserve"> PAGEREF _Toc107246214 \h </w:instrText>
      </w:r>
      <w:r>
        <w:rPr>
          <w:rFonts w:hint="default" w:ascii="Times New Roman Regular" w:hAnsi="Times New Roman Regular" w:eastAsia="宋体" w:cs="Times New Roman Regular"/>
          <w:b/>
          <w:color w:val="auto"/>
          <w:highlight w:val="none"/>
        </w:rPr>
        <w:fldChar w:fldCharType="separate"/>
      </w:r>
      <w:r>
        <w:rPr>
          <w:rFonts w:hint="default" w:ascii="Times New Roman Regular" w:hAnsi="Times New Roman Regular" w:eastAsia="宋体" w:cs="Times New Roman Regular"/>
          <w:b/>
          <w:color w:val="auto"/>
          <w:highlight w:val="none"/>
        </w:rPr>
        <w:t xml:space="preserve">12</w:t>
      </w:r>
      <w:r>
        <w:rPr>
          <w:rFonts w:hint="default" w:ascii="Times New Roman Regular" w:hAnsi="Times New Roman Regular" w:eastAsia="宋体" w:cs="Times New Roman Regular"/>
          <w:b/>
          <w:color w:val="auto"/>
          <w:highlight w:val="none"/>
        </w:rPr>
        <w:fldChar w:fldCharType="end"/>
      </w:r>
      <w:r>
        <w:rPr>
          <w:rFonts w:hint="default" w:ascii="Times New Roman Regular" w:hAnsi="Times New Roman Regular" w:eastAsia="宋体" w:cs="Times New Roman Regular"/>
          <w:b/>
          <w:color w:val="auto"/>
          <w:highlight w:val="none"/>
        </w:rPr>
        <w:fldChar w:fldCharType="end"/>
      </w:r>
      <w:r/>
    </w:p>
    <w:p>
      <w:pPr>
        <w:pStyle w:val="997"/>
        <w:spacing w:line="360" w:lineRule="auto"/>
        <w:tabs>
          <w:tab w:val="right" w:pos="8834" w:leader="dot"/>
        </w:tabs>
        <w:rPr>
          <w:rFonts w:hint="default" w:ascii="Times New Roman Regular" w:hAnsi="Times New Roman Regular" w:eastAsia="宋体" w:cs="Times New Roman Regular"/>
          <w:b/>
          <w:color w:val="auto"/>
          <w:highlight w:val="none"/>
        </w:rPr>
      </w:pPr>
      <w:r>
        <w:rPr>
          <w:rFonts w:hint="default" w:ascii="Times New Roman Regular" w:hAnsi="Times New Roman Regular" w:eastAsia="宋体" w:cs="Times New Roman Regular"/>
          <w:color w:val="auto"/>
          <w:highlight w:val="none"/>
        </w:rPr>
        <w:fldChar w:fldCharType="begin"/>
      </w:r>
      <w:r>
        <w:rPr>
          <w:rFonts w:hint="default" w:ascii="Times New Roman Regular" w:hAnsi="Times New Roman Regular" w:eastAsia="宋体" w:cs="Times New Roman Regular"/>
          <w:color w:val="auto"/>
          <w:highlight w:val="none"/>
        </w:rPr>
        <w:instrText xml:space="preserve"> HYPERLINK \l "_Toc107246230" </w:instrText>
      </w:r>
      <w:r>
        <w:rPr>
          <w:rFonts w:hint="default" w:ascii="Times New Roman Regular" w:hAnsi="Times New Roman Regular" w:eastAsia="宋体" w:cs="Times New Roman Regular"/>
          <w:color w:val="auto"/>
          <w:highlight w:val="none"/>
        </w:rPr>
        <w:fldChar w:fldCharType="separate"/>
      </w:r>
      <w:r>
        <w:rPr>
          <w:rStyle w:val="823"/>
          <w:rFonts w:hint="default" w:ascii="Times New Roman Regular" w:hAnsi="Times New Roman Regular" w:eastAsia="宋体" w:cs="Times New Roman Regular"/>
          <w:b/>
          <w:color w:val="auto"/>
          <w:highlight w:val="none"/>
        </w:rPr>
        <w:t xml:space="preserve">二．招标文件</w:t>
      </w:r>
      <w:r>
        <w:rPr>
          <w:rFonts w:hint="default" w:ascii="Times New Roman Regular" w:hAnsi="Times New Roman Regular" w:eastAsia="宋体" w:cs="Times New Roman Regular"/>
          <w:b/>
          <w:color w:val="auto"/>
          <w:highlight w:val="none"/>
        </w:rPr>
        <w:tab/>
      </w:r>
      <w:r>
        <w:rPr>
          <w:rFonts w:hint="default" w:ascii="Times New Roman Regular" w:hAnsi="Times New Roman Regular" w:eastAsia="宋体" w:cs="Times New Roman Regular"/>
          <w:b/>
          <w:color w:val="auto"/>
          <w:highlight w:val="none"/>
        </w:rPr>
        <w:fldChar w:fldCharType="begin"/>
      </w:r>
      <w:r>
        <w:rPr>
          <w:rFonts w:hint="default" w:ascii="Times New Roman Regular" w:hAnsi="Times New Roman Regular" w:eastAsia="宋体" w:cs="Times New Roman Regular"/>
          <w:b/>
          <w:color w:val="auto"/>
          <w:highlight w:val="none"/>
        </w:rPr>
        <w:instrText xml:space="preserve"> PAGEREF _Toc107246230 \h </w:instrText>
      </w:r>
      <w:r>
        <w:rPr>
          <w:rFonts w:hint="default" w:ascii="Times New Roman Regular" w:hAnsi="Times New Roman Regular" w:eastAsia="宋体" w:cs="Times New Roman Regular"/>
          <w:b/>
          <w:color w:val="auto"/>
          <w:highlight w:val="none"/>
        </w:rPr>
        <w:fldChar w:fldCharType="separate"/>
      </w:r>
      <w:r>
        <w:rPr>
          <w:rFonts w:hint="default" w:ascii="Times New Roman Regular" w:hAnsi="Times New Roman Regular" w:eastAsia="宋体" w:cs="Times New Roman Regular"/>
          <w:b/>
          <w:color w:val="auto"/>
          <w:highlight w:val="none"/>
        </w:rPr>
        <w:t xml:space="preserve">16</w:t>
      </w:r>
      <w:r>
        <w:rPr>
          <w:rFonts w:hint="default" w:ascii="Times New Roman Regular" w:hAnsi="Times New Roman Regular" w:eastAsia="宋体" w:cs="Times New Roman Regular"/>
          <w:b/>
          <w:color w:val="auto"/>
          <w:highlight w:val="none"/>
        </w:rPr>
        <w:fldChar w:fldCharType="end"/>
      </w:r>
      <w:r>
        <w:rPr>
          <w:rFonts w:hint="default" w:ascii="Times New Roman Regular" w:hAnsi="Times New Roman Regular" w:eastAsia="宋体" w:cs="Times New Roman Regular"/>
          <w:b/>
          <w:color w:val="auto"/>
          <w:highlight w:val="none"/>
        </w:rPr>
        <w:fldChar w:fldCharType="end"/>
      </w:r>
      <w:r/>
    </w:p>
    <w:p>
      <w:pPr>
        <w:pStyle w:val="997"/>
        <w:spacing w:line="360" w:lineRule="auto"/>
        <w:tabs>
          <w:tab w:val="right" w:pos="8834" w:leader="dot"/>
        </w:tabs>
        <w:rPr>
          <w:rFonts w:hint="default" w:ascii="Times New Roman Regular" w:hAnsi="Times New Roman Regular" w:eastAsia="宋体" w:cs="Times New Roman Regular"/>
          <w:b/>
          <w:color w:val="auto"/>
          <w:highlight w:val="none"/>
        </w:rPr>
      </w:pPr>
      <w:r>
        <w:rPr>
          <w:rFonts w:hint="default" w:ascii="Times New Roman Regular" w:hAnsi="Times New Roman Regular" w:eastAsia="宋体" w:cs="Times New Roman Regular"/>
          <w:color w:val="auto"/>
          <w:highlight w:val="none"/>
        </w:rPr>
        <w:fldChar w:fldCharType="begin"/>
      </w:r>
      <w:r>
        <w:rPr>
          <w:rFonts w:hint="default" w:ascii="Times New Roman Regular" w:hAnsi="Times New Roman Regular" w:eastAsia="宋体" w:cs="Times New Roman Regular"/>
          <w:color w:val="auto"/>
          <w:highlight w:val="none"/>
        </w:rPr>
        <w:instrText xml:space="preserve"> HYPERLINK \l "_Toc107246233" </w:instrText>
      </w:r>
      <w:r>
        <w:rPr>
          <w:rFonts w:hint="default" w:ascii="Times New Roman Regular" w:hAnsi="Times New Roman Regular" w:eastAsia="宋体" w:cs="Times New Roman Regular"/>
          <w:color w:val="auto"/>
          <w:highlight w:val="none"/>
        </w:rPr>
        <w:fldChar w:fldCharType="separate"/>
      </w:r>
      <w:r>
        <w:rPr>
          <w:rStyle w:val="823"/>
          <w:rFonts w:hint="default" w:ascii="Times New Roman Regular" w:hAnsi="Times New Roman Regular" w:eastAsia="宋体" w:cs="Times New Roman Regular"/>
          <w:b/>
          <w:color w:val="auto"/>
          <w:highlight w:val="none"/>
        </w:rPr>
        <w:t xml:space="preserve">三．投标文件</w:t>
      </w:r>
      <w:r>
        <w:rPr>
          <w:rFonts w:hint="default" w:ascii="Times New Roman Regular" w:hAnsi="Times New Roman Regular" w:eastAsia="宋体" w:cs="Times New Roman Regular"/>
          <w:b/>
          <w:color w:val="auto"/>
          <w:highlight w:val="none"/>
        </w:rPr>
        <w:tab/>
      </w:r>
      <w:r>
        <w:rPr>
          <w:rFonts w:hint="default" w:ascii="Times New Roman Regular" w:hAnsi="Times New Roman Regular" w:eastAsia="宋体" w:cs="Times New Roman Regular"/>
          <w:b/>
          <w:color w:val="auto"/>
          <w:highlight w:val="none"/>
        </w:rPr>
        <w:fldChar w:fldCharType="begin"/>
      </w:r>
      <w:r>
        <w:rPr>
          <w:rFonts w:hint="default" w:ascii="Times New Roman Regular" w:hAnsi="Times New Roman Regular" w:eastAsia="宋体" w:cs="Times New Roman Regular"/>
          <w:b/>
          <w:color w:val="auto"/>
          <w:highlight w:val="none"/>
        </w:rPr>
        <w:instrText xml:space="preserve"> PAGEREF _Toc107246233 \h </w:instrText>
      </w:r>
      <w:r>
        <w:rPr>
          <w:rFonts w:hint="default" w:ascii="Times New Roman Regular" w:hAnsi="Times New Roman Regular" w:eastAsia="宋体" w:cs="Times New Roman Regular"/>
          <w:b/>
          <w:color w:val="auto"/>
          <w:highlight w:val="none"/>
        </w:rPr>
        <w:fldChar w:fldCharType="separate"/>
      </w:r>
      <w:r>
        <w:rPr>
          <w:rFonts w:hint="default" w:ascii="Times New Roman Regular" w:hAnsi="Times New Roman Regular" w:eastAsia="宋体" w:cs="Times New Roman Regular"/>
          <w:b/>
          <w:color w:val="auto"/>
          <w:highlight w:val="none"/>
        </w:rPr>
        <w:t xml:space="preserve">17</w:t>
      </w:r>
      <w:r>
        <w:rPr>
          <w:rFonts w:hint="default" w:ascii="Times New Roman Regular" w:hAnsi="Times New Roman Regular" w:eastAsia="宋体" w:cs="Times New Roman Regular"/>
          <w:b/>
          <w:color w:val="auto"/>
          <w:highlight w:val="none"/>
        </w:rPr>
        <w:fldChar w:fldCharType="end"/>
      </w:r>
      <w:r>
        <w:rPr>
          <w:rFonts w:hint="default" w:ascii="Times New Roman Regular" w:hAnsi="Times New Roman Regular" w:eastAsia="宋体" w:cs="Times New Roman Regular"/>
          <w:b/>
          <w:color w:val="auto"/>
          <w:highlight w:val="none"/>
        </w:rPr>
        <w:fldChar w:fldCharType="end"/>
      </w:r>
      <w:r/>
    </w:p>
    <w:p>
      <w:pPr>
        <w:pStyle w:val="997"/>
        <w:spacing w:line="360" w:lineRule="auto"/>
        <w:tabs>
          <w:tab w:val="right" w:pos="8834" w:leader="dot"/>
        </w:tabs>
        <w:rPr>
          <w:rFonts w:hint="default" w:ascii="Times New Roman Regular" w:hAnsi="Times New Roman Regular" w:eastAsia="宋体" w:cs="Times New Roman Regular"/>
          <w:b/>
          <w:color w:val="auto"/>
          <w:highlight w:val="none"/>
        </w:rPr>
      </w:pPr>
      <w:r>
        <w:rPr>
          <w:rFonts w:hint="default" w:ascii="Times New Roman Regular" w:hAnsi="Times New Roman Regular" w:eastAsia="宋体" w:cs="Times New Roman Regular"/>
          <w:color w:val="auto"/>
          <w:highlight w:val="none"/>
        </w:rPr>
        <w:fldChar w:fldCharType="begin"/>
      </w:r>
      <w:r>
        <w:rPr>
          <w:rFonts w:hint="default" w:ascii="Times New Roman Regular" w:hAnsi="Times New Roman Regular" w:eastAsia="宋体" w:cs="Times New Roman Regular"/>
          <w:color w:val="auto"/>
          <w:highlight w:val="none"/>
        </w:rPr>
        <w:instrText xml:space="preserve"> HYPERLINK \l "_Toc107246240" </w:instrText>
      </w:r>
      <w:r>
        <w:rPr>
          <w:rFonts w:hint="default" w:ascii="Times New Roman Regular" w:hAnsi="Times New Roman Regular" w:eastAsia="宋体" w:cs="Times New Roman Regular"/>
          <w:color w:val="auto"/>
          <w:highlight w:val="none"/>
        </w:rPr>
        <w:fldChar w:fldCharType="separate"/>
      </w:r>
      <w:r>
        <w:rPr>
          <w:rStyle w:val="823"/>
          <w:rFonts w:hint="default" w:ascii="Times New Roman Regular" w:hAnsi="Times New Roman Regular" w:eastAsia="宋体" w:cs="Times New Roman Regular"/>
          <w:b/>
          <w:color w:val="auto"/>
          <w:highlight w:val="none"/>
        </w:rPr>
        <w:t xml:space="preserve">四．投标文件的递交</w:t>
      </w:r>
      <w:r>
        <w:rPr>
          <w:rFonts w:hint="default" w:ascii="Times New Roman Regular" w:hAnsi="Times New Roman Regular" w:eastAsia="宋体" w:cs="Times New Roman Regular"/>
          <w:b/>
          <w:color w:val="auto"/>
          <w:highlight w:val="none"/>
        </w:rPr>
        <w:tab/>
      </w:r>
      <w:r>
        <w:rPr>
          <w:rFonts w:hint="default" w:ascii="Times New Roman Regular" w:hAnsi="Times New Roman Regular" w:eastAsia="宋体" w:cs="Times New Roman Regular"/>
          <w:b/>
          <w:color w:val="auto"/>
          <w:highlight w:val="none"/>
        </w:rPr>
        <w:fldChar w:fldCharType="begin"/>
      </w:r>
      <w:r>
        <w:rPr>
          <w:rFonts w:hint="default" w:ascii="Times New Roman Regular" w:hAnsi="Times New Roman Regular" w:eastAsia="宋体" w:cs="Times New Roman Regular"/>
          <w:b/>
          <w:color w:val="auto"/>
          <w:highlight w:val="none"/>
        </w:rPr>
        <w:instrText xml:space="preserve"> PAGEREF _Toc107246240 \h </w:instrText>
      </w:r>
      <w:r>
        <w:rPr>
          <w:rFonts w:hint="default" w:ascii="Times New Roman Regular" w:hAnsi="Times New Roman Regular" w:eastAsia="宋体" w:cs="Times New Roman Regular"/>
          <w:b/>
          <w:color w:val="auto"/>
          <w:highlight w:val="none"/>
        </w:rPr>
        <w:fldChar w:fldCharType="separate"/>
      </w:r>
      <w:r>
        <w:rPr>
          <w:rFonts w:hint="default" w:ascii="Times New Roman Regular" w:hAnsi="Times New Roman Regular" w:eastAsia="宋体" w:cs="Times New Roman Regular"/>
          <w:b/>
          <w:color w:val="auto"/>
          <w:highlight w:val="none"/>
        </w:rPr>
        <w:t xml:space="preserve">19</w:t>
      </w:r>
      <w:r>
        <w:rPr>
          <w:rFonts w:hint="default" w:ascii="Times New Roman Regular" w:hAnsi="Times New Roman Regular" w:eastAsia="宋体" w:cs="Times New Roman Regular"/>
          <w:b/>
          <w:color w:val="auto"/>
          <w:highlight w:val="none"/>
        </w:rPr>
        <w:fldChar w:fldCharType="end"/>
      </w:r>
      <w:r>
        <w:rPr>
          <w:rFonts w:hint="default" w:ascii="Times New Roman Regular" w:hAnsi="Times New Roman Regular" w:eastAsia="宋体" w:cs="Times New Roman Regular"/>
          <w:b/>
          <w:color w:val="auto"/>
          <w:highlight w:val="none"/>
        </w:rPr>
        <w:fldChar w:fldCharType="end"/>
      </w:r>
      <w:r/>
    </w:p>
    <w:p>
      <w:pPr>
        <w:pStyle w:val="997"/>
        <w:spacing w:line="360" w:lineRule="auto"/>
        <w:tabs>
          <w:tab w:val="right" w:pos="8834" w:leader="dot"/>
        </w:tabs>
        <w:rPr>
          <w:rFonts w:hint="default" w:ascii="Times New Roman Regular" w:hAnsi="Times New Roman Regular" w:eastAsia="宋体" w:cs="Times New Roman Regular"/>
          <w:b/>
          <w:color w:val="auto"/>
          <w:highlight w:val="none"/>
        </w:rPr>
      </w:pPr>
      <w:r>
        <w:rPr>
          <w:rFonts w:hint="default" w:ascii="Times New Roman Regular" w:hAnsi="Times New Roman Regular" w:eastAsia="宋体" w:cs="Times New Roman Regular"/>
          <w:color w:val="auto"/>
          <w:highlight w:val="none"/>
        </w:rPr>
        <w:fldChar w:fldCharType="begin"/>
      </w:r>
      <w:r>
        <w:rPr>
          <w:rFonts w:hint="default" w:ascii="Times New Roman Regular" w:hAnsi="Times New Roman Regular" w:eastAsia="宋体" w:cs="Times New Roman Regular"/>
          <w:color w:val="auto"/>
          <w:highlight w:val="none"/>
        </w:rPr>
        <w:instrText xml:space="preserve"> HYPERLINK \l "_Toc107246245" </w:instrText>
      </w:r>
      <w:r>
        <w:rPr>
          <w:rFonts w:hint="default" w:ascii="Times New Roman Regular" w:hAnsi="Times New Roman Regular" w:eastAsia="宋体" w:cs="Times New Roman Regular"/>
          <w:color w:val="auto"/>
          <w:highlight w:val="none"/>
        </w:rPr>
        <w:fldChar w:fldCharType="separate"/>
      </w:r>
      <w:r>
        <w:rPr>
          <w:rStyle w:val="823"/>
          <w:rFonts w:hint="default" w:ascii="Times New Roman Regular" w:hAnsi="Times New Roman Regular" w:eastAsia="宋体" w:cs="Times New Roman Regular"/>
          <w:b/>
          <w:color w:val="auto"/>
          <w:highlight w:val="none"/>
        </w:rPr>
        <w:t xml:space="preserve">五．开标和评标</w:t>
      </w:r>
      <w:r>
        <w:rPr>
          <w:rFonts w:hint="default" w:ascii="Times New Roman Regular" w:hAnsi="Times New Roman Regular" w:eastAsia="宋体" w:cs="Times New Roman Regular"/>
          <w:b/>
          <w:color w:val="auto"/>
          <w:highlight w:val="none"/>
        </w:rPr>
        <w:tab/>
      </w:r>
      <w:r>
        <w:rPr>
          <w:rFonts w:hint="default" w:ascii="Times New Roman Regular" w:hAnsi="Times New Roman Regular" w:eastAsia="宋体" w:cs="Times New Roman Regular"/>
          <w:b/>
          <w:color w:val="auto"/>
          <w:highlight w:val="none"/>
        </w:rPr>
        <w:fldChar w:fldCharType="begin"/>
      </w:r>
      <w:r>
        <w:rPr>
          <w:rFonts w:hint="default" w:ascii="Times New Roman Regular" w:hAnsi="Times New Roman Regular" w:eastAsia="宋体" w:cs="Times New Roman Regular"/>
          <w:b/>
          <w:color w:val="auto"/>
          <w:highlight w:val="none"/>
        </w:rPr>
        <w:instrText xml:space="preserve"> PAGEREF _Toc107246245 \h </w:instrText>
      </w:r>
      <w:r>
        <w:rPr>
          <w:rFonts w:hint="default" w:ascii="Times New Roman Regular" w:hAnsi="Times New Roman Regular" w:eastAsia="宋体" w:cs="Times New Roman Regular"/>
          <w:b/>
          <w:color w:val="auto"/>
          <w:highlight w:val="none"/>
        </w:rPr>
        <w:fldChar w:fldCharType="separate"/>
      </w:r>
      <w:r>
        <w:rPr>
          <w:rFonts w:hint="default" w:ascii="Times New Roman Regular" w:hAnsi="Times New Roman Regular" w:eastAsia="宋体" w:cs="Times New Roman Regular"/>
          <w:b/>
          <w:color w:val="auto"/>
          <w:highlight w:val="none"/>
        </w:rPr>
        <w:t xml:space="preserve">21</w:t>
      </w:r>
      <w:r>
        <w:rPr>
          <w:rFonts w:hint="default" w:ascii="Times New Roman Regular" w:hAnsi="Times New Roman Regular" w:eastAsia="宋体" w:cs="Times New Roman Regular"/>
          <w:b/>
          <w:color w:val="auto"/>
          <w:highlight w:val="none"/>
        </w:rPr>
        <w:fldChar w:fldCharType="end"/>
      </w:r>
      <w:r>
        <w:rPr>
          <w:rFonts w:hint="default" w:ascii="Times New Roman Regular" w:hAnsi="Times New Roman Regular" w:eastAsia="宋体" w:cs="Times New Roman Regular"/>
          <w:b/>
          <w:color w:val="auto"/>
          <w:highlight w:val="none"/>
        </w:rPr>
        <w:fldChar w:fldCharType="end"/>
      </w:r>
      <w:r/>
    </w:p>
    <w:p>
      <w:pPr>
        <w:pStyle w:val="997"/>
        <w:spacing w:line="360" w:lineRule="auto"/>
        <w:tabs>
          <w:tab w:val="right" w:pos="8834" w:leader="dot"/>
        </w:tabs>
        <w:rPr>
          <w:rFonts w:hint="default" w:ascii="Times New Roman Regular" w:hAnsi="Times New Roman Regular" w:eastAsia="宋体" w:cs="Times New Roman Regular"/>
          <w:b/>
          <w:color w:val="auto"/>
          <w:highlight w:val="none"/>
        </w:rPr>
      </w:pPr>
      <w:r>
        <w:rPr>
          <w:rFonts w:hint="default" w:ascii="Times New Roman Regular" w:hAnsi="Times New Roman Regular" w:eastAsia="宋体" w:cs="Times New Roman Regular"/>
          <w:color w:val="auto"/>
          <w:highlight w:val="none"/>
        </w:rPr>
        <w:fldChar w:fldCharType="begin"/>
      </w:r>
      <w:r>
        <w:rPr>
          <w:rFonts w:hint="default" w:ascii="Times New Roman Regular" w:hAnsi="Times New Roman Regular" w:eastAsia="宋体" w:cs="Times New Roman Regular"/>
          <w:color w:val="auto"/>
          <w:highlight w:val="none"/>
        </w:rPr>
        <w:instrText xml:space="preserve"> HYPERLINK \l "_Toc107246257" </w:instrText>
      </w:r>
      <w:r>
        <w:rPr>
          <w:rFonts w:hint="default" w:ascii="Times New Roman Regular" w:hAnsi="Times New Roman Regular" w:eastAsia="宋体" w:cs="Times New Roman Regular"/>
          <w:color w:val="auto"/>
          <w:highlight w:val="none"/>
        </w:rPr>
        <w:fldChar w:fldCharType="separate"/>
      </w:r>
      <w:r>
        <w:rPr>
          <w:rStyle w:val="823"/>
          <w:rFonts w:hint="default" w:ascii="Times New Roman Regular" w:hAnsi="Times New Roman Regular" w:eastAsia="宋体" w:cs="Times New Roman Regular"/>
          <w:b/>
          <w:color w:val="auto"/>
          <w:highlight w:val="none"/>
        </w:rPr>
        <w:t xml:space="preserve">六．确定中标</w:t>
      </w:r>
      <w:r>
        <w:rPr>
          <w:rFonts w:hint="default" w:ascii="Times New Roman Regular" w:hAnsi="Times New Roman Regular" w:eastAsia="宋体" w:cs="Times New Roman Regular"/>
          <w:b/>
          <w:color w:val="auto"/>
          <w:highlight w:val="none"/>
        </w:rPr>
        <w:tab/>
      </w:r>
      <w:r>
        <w:rPr>
          <w:rFonts w:hint="default" w:ascii="Times New Roman Regular" w:hAnsi="Times New Roman Regular" w:eastAsia="宋体" w:cs="Times New Roman Regular"/>
          <w:b/>
          <w:color w:val="auto"/>
          <w:highlight w:val="none"/>
        </w:rPr>
        <w:fldChar w:fldCharType="begin"/>
      </w:r>
      <w:r>
        <w:rPr>
          <w:rFonts w:hint="default" w:ascii="Times New Roman Regular" w:hAnsi="Times New Roman Regular" w:eastAsia="宋体" w:cs="Times New Roman Regular"/>
          <w:b/>
          <w:color w:val="auto"/>
          <w:highlight w:val="none"/>
        </w:rPr>
        <w:instrText xml:space="preserve"> PAGEREF _Toc107246257 \h </w:instrText>
      </w:r>
      <w:r>
        <w:rPr>
          <w:rFonts w:hint="default" w:ascii="Times New Roman Regular" w:hAnsi="Times New Roman Regular" w:eastAsia="宋体" w:cs="Times New Roman Regular"/>
          <w:b/>
          <w:color w:val="auto"/>
          <w:highlight w:val="none"/>
        </w:rPr>
        <w:fldChar w:fldCharType="separate"/>
      </w:r>
      <w:r>
        <w:rPr>
          <w:rFonts w:hint="default" w:ascii="Times New Roman Regular" w:hAnsi="Times New Roman Regular" w:eastAsia="宋体" w:cs="Times New Roman Regular"/>
          <w:b/>
          <w:color w:val="auto"/>
          <w:highlight w:val="none"/>
        </w:rPr>
        <w:t xml:space="preserve">23</w:t>
      </w:r>
      <w:r>
        <w:rPr>
          <w:rFonts w:hint="default" w:ascii="Times New Roman Regular" w:hAnsi="Times New Roman Regular" w:eastAsia="宋体" w:cs="Times New Roman Regular"/>
          <w:b/>
          <w:color w:val="auto"/>
          <w:highlight w:val="none"/>
        </w:rPr>
        <w:fldChar w:fldCharType="end"/>
      </w:r>
      <w:r>
        <w:rPr>
          <w:rFonts w:hint="default" w:ascii="Times New Roman Regular" w:hAnsi="Times New Roman Regular" w:eastAsia="宋体" w:cs="Times New Roman Regular"/>
          <w:b/>
          <w:color w:val="auto"/>
          <w:highlight w:val="none"/>
        </w:rPr>
        <w:fldChar w:fldCharType="end"/>
      </w:r>
      <w:r/>
    </w:p>
    <w:p>
      <w:pPr>
        <w:pStyle w:val="997"/>
        <w:spacing w:line="360" w:lineRule="auto"/>
        <w:tabs>
          <w:tab w:val="right" w:pos="8834" w:leader="dot"/>
        </w:tabs>
        <w:rPr>
          <w:rFonts w:hint="default" w:ascii="Times New Roman Regular" w:hAnsi="Times New Roman Regular" w:eastAsia="宋体" w:cs="Times New Roman Regular"/>
          <w:b/>
          <w:color w:val="auto"/>
          <w:highlight w:val="none"/>
        </w:rPr>
      </w:pPr>
      <w:r>
        <w:rPr>
          <w:rFonts w:hint="default" w:ascii="Times New Roman Regular" w:hAnsi="Times New Roman Regular" w:eastAsia="宋体" w:cs="Times New Roman Regular"/>
          <w:color w:val="auto"/>
          <w:highlight w:val="none"/>
        </w:rPr>
        <w:fldChar w:fldCharType="begin"/>
      </w:r>
      <w:r>
        <w:rPr>
          <w:rFonts w:hint="default" w:ascii="Times New Roman Regular" w:hAnsi="Times New Roman Regular" w:eastAsia="宋体" w:cs="Times New Roman Regular"/>
          <w:color w:val="auto"/>
          <w:highlight w:val="none"/>
        </w:rPr>
        <w:instrText xml:space="preserve"> HYPERLINK \l "_Toc107246263" </w:instrText>
      </w:r>
      <w:r>
        <w:rPr>
          <w:rFonts w:hint="default" w:ascii="Times New Roman Regular" w:hAnsi="Times New Roman Regular" w:eastAsia="宋体" w:cs="Times New Roman Regular"/>
          <w:color w:val="auto"/>
          <w:highlight w:val="none"/>
        </w:rPr>
        <w:fldChar w:fldCharType="separate"/>
      </w:r>
      <w:r>
        <w:rPr>
          <w:rStyle w:val="823"/>
          <w:rFonts w:hint="default" w:ascii="Times New Roman Regular" w:hAnsi="Times New Roman Regular" w:eastAsia="宋体" w:cs="Times New Roman Regular"/>
          <w:b/>
          <w:color w:val="auto"/>
          <w:highlight w:val="none"/>
        </w:rPr>
        <w:t xml:space="preserve">七．询问与质疑</w:t>
      </w:r>
      <w:r>
        <w:rPr>
          <w:rFonts w:hint="default" w:ascii="Times New Roman Regular" w:hAnsi="Times New Roman Regular" w:eastAsia="宋体" w:cs="Times New Roman Regular"/>
          <w:b/>
          <w:color w:val="auto"/>
          <w:highlight w:val="none"/>
        </w:rPr>
        <w:tab/>
      </w:r>
      <w:r>
        <w:rPr>
          <w:rFonts w:hint="default" w:ascii="Times New Roman Regular" w:hAnsi="Times New Roman Regular" w:eastAsia="宋体" w:cs="Times New Roman Regular"/>
          <w:b/>
          <w:color w:val="auto"/>
          <w:highlight w:val="none"/>
        </w:rPr>
        <w:fldChar w:fldCharType="begin"/>
      </w:r>
      <w:r>
        <w:rPr>
          <w:rFonts w:hint="default" w:ascii="Times New Roman Regular" w:hAnsi="Times New Roman Regular" w:eastAsia="宋体" w:cs="Times New Roman Regular"/>
          <w:b/>
          <w:color w:val="auto"/>
          <w:highlight w:val="none"/>
        </w:rPr>
        <w:instrText xml:space="preserve"> PAGEREF _Toc107246263 \h </w:instrText>
      </w:r>
      <w:r>
        <w:rPr>
          <w:rFonts w:hint="default" w:ascii="Times New Roman Regular" w:hAnsi="Times New Roman Regular" w:eastAsia="宋体" w:cs="Times New Roman Regular"/>
          <w:b/>
          <w:color w:val="auto"/>
          <w:highlight w:val="none"/>
        </w:rPr>
        <w:fldChar w:fldCharType="separate"/>
      </w:r>
      <w:r>
        <w:rPr>
          <w:rFonts w:hint="default" w:ascii="Times New Roman Regular" w:hAnsi="Times New Roman Regular" w:eastAsia="宋体" w:cs="Times New Roman Regular"/>
          <w:b/>
          <w:color w:val="auto"/>
          <w:highlight w:val="none"/>
        </w:rPr>
        <w:t xml:space="preserve">25</w:t>
      </w:r>
      <w:r>
        <w:rPr>
          <w:rFonts w:hint="default" w:ascii="Times New Roman Regular" w:hAnsi="Times New Roman Regular" w:eastAsia="宋体" w:cs="Times New Roman Regular"/>
          <w:b/>
          <w:color w:val="auto"/>
          <w:highlight w:val="none"/>
        </w:rPr>
        <w:fldChar w:fldCharType="end"/>
      </w:r>
      <w:r>
        <w:rPr>
          <w:rFonts w:hint="default" w:ascii="Times New Roman Regular" w:hAnsi="Times New Roman Regular" w:eastAsia="宋体" w:cs="Times New Roman Regular"/>
          <w:b/>
          <w:color w:val="auto"/>
          <w:highlight w:val="none"/>
        </w:rPr>
        <w:fldChar w:fldCharType="end"/>
      </w:r>
      <w:r/>
    </w:p>
    <w:p>
      <w:pPr>
        <w:pStyle w:val="997"/>
        <w:spacing w:line="360" w:lineRule="auto"/>
        <w:tabs>
          <w:tab w:val="right" w:pos="8834" w:leader="dot"/>
        </w:tabs>
        <w:rPr>
          <w:rFonts w:hint="default" w:ascii="Times New Roman Regular" w:hAnsi="Times New Roman Regular" w:eastAsia="宋体" w:cs="Times New Roman Regular"/>
          <w:b/>
          <w:color w:val="auto"/>
          <w:highlight w:val="none"/>
        </w:rPr>
      </w:pPr>
      <w:r>
        <w:rPr>
          <w:rFonts w:hint="default" w:ascii="Times New Roman Regular" w:hAnsi="Times New Roman Regular" w:eastAsia="宋体" w:cs="Times New Roman Regular"/>
          <w:color w:val="auto"/>
          <w:highlight w:val="none"/>
        </w:rPr>
        <w:fldChar w:fldCharType="begin"/>
      </w:r>
      <w:r>
        <w:rPr>
          <w:rFonts w:hint="default" w:ascii="Times New Roman Regular" w:hAnsi="Times New Roman Regular" w:eastAsia="宋体" w:cs="Times New Roman Regular"/>
          <w:color w:val="auto"/>
          <w:highlight w:val="none"/>
        </w:rPr>
        <w:instrText xml:space="preserve"> HYPERLINK \l "_Toc107246266" </w:instrText>
      </w:r>
      <w:r>
        <w:rPr>
          <w:rFonts w:hint="default" w:ascii="Times New Roman Regular" w:hAnsi="Times New Roman Regular" w:eastAsia="宋体" w:cs="Times New Roman Regular"/>
          <w:color w:val="auto"/>
          <w:highlight w:val="none"/>
        </w:rPr>
        <w:fldChar w:fldCharType="separate"/>
      </w:r>
      <w:r>
        <w:rPr>
          <w:rStyle w:val="823"/>
          <w:rFonts w:hint="default" w:ascii="Times New Roman Regular" w:hAnsi="Times New Roman Regular" w:eastAsia="宋体" w:cs="Times New Roman Regular"/>
          <w:b/>
          <w:color w:val="auto"/>
          <w:highlight w:val="none"/>
        </w:rPr>
        <w:t xml:space="preserve">八．其他</w:t>
      </w:r>
      <w:r>
        <w:rPr>
          <w:rFonts w:hint="default" w:ascii="Times New Roman Regular" w:hAnsi="Times New Roman Regular" w:eastAsia="宋体" w:cs="Times New Roman Regular"/>
          <w:b/>
          <w:color w:val="auto"/>
          <w:highlight w:val="none"/>
        </w:rPr>
        <w:tab/>
      </w:r>
      <w:r>
        <w:rPr>
          <w:rFonts w:hint="default" w:ascii="Times New Roman Regular" w:hAnsi="Times New Roman Regular" w:eastAsia="宋体" w:cs="Times New Roman Regular"/>
          <w:b/>
          <w:color w:val="auto"/>
          <w:highlight w:val="none"/>
        </w:rPr>
        <w:fldChar w:fldCharType="begin"/>
      </w:r>
      <w:r>
        <w:rPr>
          <w:rFonts w:hint="default" w:ascii="Times New Roman Regular" w:hAnsi="Times New Roman Regular" w:eastAsia="宋体" w:cs="Times New Roman Regular"/>
          <w:b/>
          <w:color w:val="auto"/>
          <w:highlight w:val="none"/>
        </w:rPr>
        <w:instrText xml:space="preserve"> PAGEREF _Toc107246266 \h </w:instrText>
      </w:r>
      <w:r>
        <w:rPr>
          <w:rFonts w:hint="default" w:ascii="Times New Roman Regular" w:hAnsi="Times New Roman Regular" w:eastAsia="宋体" w:cs="Times New Roman Regular"/>
          <w:b/>
          <w:color w:val="auto"/>
          <w:highlight w:val="none"/>
        </w:rPr>
        <w:fldChar w:fldCharType="separate"/>
      </w:r>
      <w:r>
        <w:rPr>
          <w:rFonts w:hint="default" w:ascii="Times New Roman Regular" w:hAnsi="Times New Roman Regular" w:eastAsia="宋体" w:cs="Times New Roman Regular"/>
          <w:b/>
          <w:color w:val="auto"/>
          <w:highlight w:val="none"/>
        </w:rPr>
        <w:t xml:space="preserve">25</w:t>
      </w:r>
      <w:r>
        <w:rPr>
          <w:rFonts w:hint="default" w:ascii="Times New Roman Regular" w:hAnsi="Times New Roman Regular" w:eastAsia="宋体" w:cs="Times New Roman Regular"/>
          <w:b/>
          <w:color w:val="auto"/>
          <w:highlight w:val="none"/>
        </w:rPr>
        <w:fldChar w:fldCharType="end"/>
      </w:r>
      <w:r>
        <w:rPr>
          <w:rFonts w:hint="default" w:ascii="Times New Roman Regular" w:hAnsi="Times New Roman Regular" w:eastAsia="宋体" w:cs="Times New Roman Regular"/>
          <w:b/>
          <w:color w:val="auto"/>
          <w:highlight w:val="none"/>
        </w:rPr>
        <w:fldChar w:fldCharType="end"/>
      </w:r>
      <w:r/>
    </w:p>
    <w:p>
      <w:pPr>
        <w:pStyle w:val="997"/>
        <w:spacing w:line="360" w:lineRule="auto"/>
        <w:tabs>
          <w:tab w:val="right" w:pos="8834" w:leader="dot"/>
        </w:tabs>
        <w:rPr>
          <w:rFonts w:hint="default" w:ascii="Times New Roman Regular" w:hAnsi="Times New Roman Regular" w:eastAsia="宋体" w:cs="Times New Roman Regular"/>
          <w:b/>
          <w:color w:val="auto"/>
          <w:highlight w:val="none"/>
        </w:rPr>
      </w:pPr>
      <w:r>
        <w:rPr>
          <w:rFonts w:hint="default" w:ascii="Times New Roman Regular" w:hAnsi="Times New Roman Regular" w:eastAsia="宋体" w:cs="Times New Roman Regular"/>
          <w:color w:val="auto"/>
          <w:highlight w:val="none"/>
        </w:rPr>
        <w:fldChar w:fldCharType="begin"/>
      </w:r>
      <w:r>
        <w:rPr>
          <w:rFonts w:hint="default" w:ascii="Times New Roman Regular" w:hAnsi="Times New Roman Regular" w:eastAsia="宋体" w:cs="Times New Roman Regular"/>
          <w:color w:val="auto"/>
          <w:highlight w:val="none"/>
        </w:rPr>
        <w:instrText xml:space="preserve"> HYPERLINK \l "_Toc107246270" </w:instrText>
      </w:r>
      <w:r>
        <w:rPr>
          <w:rFonts w:hint="default" w:ascii="Times New Roman Regular" w:hAnsi="Times New Roman Regular" w:eastAsia="宋体" w:cs="Times New Roman Regular"/>
          <w:color w:val="auto"/>
          <w:highlight w:val="none"/>
        </w:rPr>
        <w:fldChar w:fldCharType="separate"/>
      </w:r>
      <w:r>
        <w:rPr>
          <w:rStyle w:val="823"/>
          <w:rFonts w:hint="default" w:ascii="Times New Roman Regular" w:hAnsi="Times New Roman Regular" w:eastAsia="宋体" w:cs="Times New Roman Regular"/>
          <w:b/>
          <w:color w:val="auto"/>
          <w:highlight w:val="none"/>
        </w:rPr>
        <w:t xml:space="preserve">第三章 政府采购合同条款及格式</w:t>
      </w:r>
      <w:r>
        <w:rPr>
          <w:rFonts w:hint="default" w:ascii="Times New Roman Regular" w:hAnsi="Times New Roman Regular" w:eastAsia="宋体" w:cs="Times New Roman Regular"/>
          <w:b/>
          <w:color w:val="auto"/>
          <w:highlight w:val="none"/>
        </w:rPr>
        <w:tab/>
      </w:r>
      <w:r>
        <w:rPr>
          <w:rFonts w:hint="default" w:ascii="Times New Roman Regular" w:hAnsi="Times New Roman Regular" w:eastAsia="宋体" w:cs="Times New Roman Regular"/>
          <w:b/>
          <w:color w:val="auto"/>
          <w:highlight w:val="none"/>
        </w:rPr>
        <w:fldChar w:fldCharType="begin"/>
      </w:r>
      <w:r>
        <w:rPr>
          <w:rFonts w:hint="default" w:ascii="Times New Roman Regular" w:hAnsi="Times New Roman Regular" w:eastAsia="宋体" w:cs="Times New Roman Regular"/>
          <w:b/>
          <w:color w:val="auto"/>
          <w:highlight w:val="none"/>
        </w:rPr>
        <w:instrText xml:space="preserve"> PAGEREF _Toc107246270 \h </w:instrText>
      </w:r>
      <w:r>
        <w:rPr>
          <w:rFonts w:hint="default" w:ascii="Times New Roman Regular" w:hAnsi="Times New Roman Regular" w:eastAsia="宋体" w:cs="Times New Roman Regular"/>
          <w:b/>
          <w:color w:val="auto"/>
          <w:highlight w:val="none"/>
        </w:rPr>
        <w:fldChar w:fldCharType="separate"/>
      </w:r>
      <w:r>
        <w:rPr>
          <w:rFonts w:hint="default" w:ascii="Times New Roman Regular" w:hAnsi="Times New Roman Regular" w:eastAsia="宋体" w:cs="Times New Roman Regular"/>
          <w:b/>
          <w:color w:val="auto"/>
          <w:highlight w:val="none"/>
        </w:rPr>
        <w:t xml:space="preserve">26</w:t>
      </w:r>
      <w:r>
        <w:rPr>
          <w:rFonts w:hint="default" w:ascii="Times New Roman Regular" w:hAnsi="Times New Roman Regular" w:eastAsia="宋体" w:cs="Times New Roman Regular"/>
          <w:b/>
          <w:color w:val="auto"/>
          <w:highlight w:val="none"/>
        </w:rPr>
        <w:fldChar w:fldCharType="end"/>
      </w:r>
      <w:r>
        <w:rPr>
          <w:rFonts w:hint="default" w:ascii="Times New Roman Regular" w:hAnsi="Times New Roman Regular" w:eastAsia="宋体" w:cs="Times New Roman Regular"/>
          <w:b/>
          <w:color w:val="auto"/>
          <w:highlight w:val="none"/>
        </w:rPr>
        <w:fldChar w:fldCharType="end"/>
      </w:r>
      <w:r/>
    </w:p>
    <w:p>
      <w:pPr>
        <w:pStyle w:val="997"/>
        <w:spacing w:line="360" w:lineRule="auto"/>
        <w:tabs>
          <w:tab w:val="right" w:pos="8834" w:leader="dot"/>
        </w:tabs>
        <w:rPr>
          <w:rFonts w:hint="default" w:ascii="Times New Roman Regular" w:hAnsi="Times New Roman Regular" w:eastAsia="宋体" w:cs="Times New Roman Regular"/>
          <w:b/>
          <w:color w:val="auto"/>
          <w:highlight w:val="none"/>
        </w:rPr>
      </w:pPr>
      <w:r>
        <w:rPr>
          <w:rFonts w:hint="default" w:ascii="Times New Roman Regular" w:hAnsi="Times New Roman Regular" w:eastAsia="宋体" w:cs="Times New Roman Regular"/>
          <w:color w:val="auto"/>
          <w:highlight w:val="none"/>
        </w:rPr>
        <w:fldChar w:fldCharType="begin"/>
      </w:r>
      <w:r>
        <w:rPr>
          <w:rFonts w:hint="default" w:ascii="Times New Roman Regular" w:hAnsi="Times New Roman Regular" w:eastAsia="宋体" w:cs="Times New Roman Regular"/>
          <w:color w:val="auto"/>
          <w:highlight w:val="none"/>
        </w:rPr>
        <w:instrText xml:space="preserve"> HYPERLINK \l "_Toc107246271" </w:instrText>
      </w:r>
      <w:r>
        <w:rPr>
          <w:rFonts w:hint="default" w:ascii="Times New Roman Regular" w:hAnsi="Times New Roman Regular" w:eastAsia="宋体" w:cs="Times New Roman Regular"/>
          <w:color w:val="auto"/>
          <w:highlight w:val="none"/>
        </w:rPr>
        <w:fldChar w:fldCharType="separate"/>
      </w:r>
      <w:r>
        <w:rPr>
          <w:rStyle w:val="823"/>
          <w:rFonts w:hint="default" w:ascii="Times New Roman Regular" w:hAnsi="Times New Roman Regular" w:eastAsia="宋体" w:cs="Times New Roman Regular"/>
          <w:b/>
          <w:color w:val="auto"/>
          <w:highlight w:val="none"/>
        </w:rPr>
        <w:t xml:space="preserve">第四章 采购需求</w:t>
      </w:r>
      <w:r>
        <w:rPr>
          <w:rFonts w:hint="default" w:ascii="Times New Roman Regular" w:hAnsi="Times New Roman Regular" w:eastAsia="宋体" w:cs="Times New Roman Regular"/>
          <w:b/>
          <w:color w:val="auto"/>
          <w:highlight w:val="none"/>
        </w:rPr>
        <w:tab/>
      </w:r>
      <w:r>
        <w:rPr>
          <w:rFonts w:hint="default" w:ascii="Times New Roman Regular" w:hAnsi="Times New Roman Regular" w:eastAsia="宋体" w:cs="Times New Roman Regular"/>
          <w:b/>
          <w:color w:val="auto"/>
          <w:highlight w:val="none"/>
        </w:rPr>
        <w:fldChar w:fldCharType="begin"/>
      </w:r>
      <w:r>
        <w:rPr>
          <w:rFonts w:hint="default" w:ascii="Times New Roman Regular" w:hAnsi="Times New Roman Regular" w:eastAsia="宋体" w:cs="Times New Roman Regular"/>
          <w:b/>
          <w:color w:val="auto"/>
          <w:highlight w:val="none"/>
        </w:rPr>
        <w:instrText xml:space="preserve"> PAGEREF _Toc107246271 \h </w:instrText>
      </w:r>
      <w:r>
        <w:rPr>
          <w:rFonts w:hint="default" w:ascii="Times New Roman Regular" w:hAnsi="Times New Roman Regular" w:eastAsia="宋体" w:cs="Times New Roman Regular"/>
          <w:b/>
          <w:color w:val="auto"/>
          <w:highlight w:val="none"/>
        </w:rPr>
        <w:fldChar w:fldCharType="separate"/>
      </w:r>
      <w:r>
        <w:rPr>
          <w:rFonts w:hint="default" w:ascii="Times New Roman Regular" w:hAnsi="Times New Roman Regular" w:eastAsia="宋体" w:cs="Times New Roman Regular"/>
          <w:b/>
          <w:color w:val="auto"/>
          <w:highlight w:val="none"/>
        </w:rPr>
        <w:t xml:space="preserve">33</w:t>
      </w:r>
      <w:r>
        <w:rPr>
          <w:rFonts w:hint="default" w:ascii="Times New Roman Regular" w:hAnsi="Times New Roman Regular" w:eastAsia="宋体" w:cs="Times New Roman Regular"/>
          <w:b/>
          <w:color w:val="auto"/>
          <w:highlight w:val="none"/>
        </w:rPr>
        <w:fldChar w:fldCharType="end"/>
      </w:r>
      <w:r>
        <w:rPr>
          <w:rFonts w:hint="default" w:ascii="Times New Roman Regular" w:hAnsi="Times New Roman Regular" w:eastAsia="宋体" w:cs="Times New Roman Regular"/>
          <w:b/>
          <w:color w:val="auto"/>
          <w:highlight w:val="none"/>
        </w:rPr>
        <w:fldChar w:fldCharType="end"/>
      </w:r>
      <w:r/>
    </w:p>
    <w:p>
      <w:pPr>
        <w:pStyle w:val="997"/>
        <w:spacing w:line="360" w:lineRule="auto"/>
        <w:tabs>
          <w:tab w:val="right" w:pos="8834" w:leader="dot"/>
        </w:tabs>
        <w:rPr>
          <w:rFonts w:hint="default" w:ascii="Times New Roman Regular" w:hAnsi="Times New Roman Regular" w:eastAsia="宋体" w:cs="Times New Roman Regular"/>
          <w:b/>
          <w:color w:val="auto"/>
          <w:highlight w:val="none"/>
        </w:rPr>
      </w:pPr>
      <w:r>
        <w:rPr>
          <w:rFonts w:hint="default" w:ascii="Times New Roman Regular" w:hAnsi="Times New Roman Regular" w:eastAsia="宋体" w:cs="Times New Roman Regular"/>
          <w:color w:val="auto"/>
          <w:highlight w:val="none"/>
        </w:rPr>
        <w:fldChar w:fldCharType="begin"/>
      </w:r>
      <w:r>
        <w:rPr>
          <w:rFonts w:hint="default" w:ascii="Times New Roman Regular" w:hAnsi="Times New Roman Regular" w:eastAsia="宋体" w:cs="Times New Roman Regular"/>
          <w:color w:val="auto"/>
          <w:highlight w:val="none"/>
        </w:rPr>
        <w:instrText xml:space="preserve"> HYPERLINK \l "_Toc107246272" </w:instrText>
      </w:r>
      <w:r>
        <w:rPr>
          <w:rFonts w:hint="default" w:ascii="Times New Roman Regular" w:hAnsi="Times New Roman Regular" w:eastAsia="宋体" w:cs="Times New Roman Regular"/>
          <w:color w:val="auto"/>
          <w:highlight w:val="none"/>
        </w:rPr>
        <w:fldChar w:fldCharType="separate"/>
      </w:r>
      <w:r>
        <w:rPr>
          <w:rStyle w:val="823"/>
          <w:rFonts w:hint="default" w:ascii="Times New Roman Regular" w:hAnsi="Times New Roman Regular" w:eastAsia="宋体" w:cs="Times New Roman Regular"/>
          <w:b/>
          <w:color w:val="auto"/>
          <w:highlight w:val="none"/>
        </w:rPr>
        <w:t xml:space="preserve">第五章 评标方法与评标标准</w:t>
      </w:r>
      <w:r>
        <w:rPr>
          <w:rFonts w:hint="default" w:ascii="Times New Roman Regular" w:hAnsi="Times New Roman Regular" w:eastAsia="宋体" w:cs="Times New Roman Regular"/>
          <w:b/>
          <w:color w:val="auto"/>
          <w:highlight w:val="none"/>
        </w:rPr>
        <w:tab/>
      </w:r>
      <w:r>
        <w:rPr>
          <w:rFonts w:hint="default" w:ascii="Times New Roman Regular" w:hAnsi="Times New Roman Regular" w:eastAsia="宋体" w:cs="Times New Roman Regular"/>
          <w:b/>
          <w:color w:val="auto"/>
          <w:highlight w:val="none"/>
        </w:rPr>
        <w:fldChar w:fldCharType="begin"/>
      </w:r>
      <w:r>
        <w:rPr>
          <w:rFonts w:hint="default" w:ascii="Times New Roman Regular" w:hAnsi="Times New Roman Regular" w:eastAsia="宋体" w:cs="Times New Roman Regular"/>
          <w:b/>
          <w:color w:val="auto"/>
          <w:highlight w:val="none"/>
        </w:rPr>
        <w:instrText xml:space="preserve"> PAGEREF _Toc107246272 \h </w:instrText>
      </w:r>
      <w:r>
        <w:rPr>
          <w:rFonts w:hint="default" w:ascii="Times New Roman Regular" w:hAnsi="Times New Roman Regular" w:eastAsia="宋体" w:cs="Times New Roman Regular"/>
          <w:b/>
          <w:color w:val="auto"/>
          <w:highlight w:val="none"/>
        </w:rPr>
        <w:fldChar w:fldCharType="separate"/>
      </w:r>
      <w:r>
        <w:rPr>
          <w:rFonts w:hint="default" w:ascii="Times New Roman Regular" w:hAnsi="Times New Roman Regular" w:eastAsia="宋体" w:cs="Times New Roman Regular"/>
          <w:b/>
          <w:color w:val="auto"/>
          <w:highlight w:val="none"/>
        </w:rPr>
        <w:t xml:space="preserve">50</w:t>
      </w:r>
      <w:r>
        <w:rPr>
          <w:rFonts w:hint="default" w:ascii="Times New Roman Regular" w:hAnsi="Times New Roman Regular" w:eastAsia="宋体" w:cs="Times New Roman Regular"/>
          <w:b/>
          <w:color w:val="auto"/>
          <w:highlight w:val="none"/>
        </w:rPr>
        <w:fldChar w:fldCharType="end"/>
      </w:r>
      <w:r>
        <w:rPr>
          <w:rFonts w:hint="default" w:ascii="Times New Roman Regular" w:hAnsi="Times New Roman Regular" w:eastAsia="宋体" w:cs="Times New Roman Regular"/>
          <w:b/>
          <w:color w:val="auto"/>
          <w:highlight w:val="none"/>
        </w:rPr>
        <w:fldChar w:fldCharType="end"/>
      </w:r>
      <w:r/>
    </w:p>
    <w:p>
      <w:pPr>
        <w:pStyle w:val="997"/>
        <w:spacing w:line="360" w:lineRule="auto"/>
        <w:tabs>
          <w:tab w:val="right" w:pos="8834" w:leader="dot"/>
        </w:tabs>
        <w:rPr>
          <w:rFonts w:hint="default" w:ascii="Times New Roman Regular" w:hAnsi="Times New Roman Regular" w:eastAsia="宋体" w:cs="Times New Roman Regular"/>
          <w:b/>
          <w:color w:val="auto"/>
          <w:sz w:val="21"/>
          <w:szCs w:val="22"/>
          <w:highlight w:val="none"/>
        </w:rPr>
      </w:pPr>
      <w:r>
        <w:rPr>
          <w:rFonts w:hint="default" w:ascii="Times New Roman Regular" w:hAnsi="Times New Roman Regular" w:eastAsia="宋体" w:cs="Times New Roman Regular"/>
          <w:color w:val="auto"/>
          <w:highlight w:val="none"/>
        </w:rPr>
        <w:fldChar w:fldCharType="begin"/>
      </w:r>
      <w:r>
        <w:rPr>
          <w:rFonts w:hint="default" w:ascii="Times New Roman Regular" w:hAnsi="Times New Roman Regular" w:eastAsia="宋体" w:cs="Times New Roman Regular"/>
          <w:color w:val="auto"/>
          <w:highlight w:val="none"/>
        </w:rPr>
        <w:instrText xml:space="preserve"> HYPERLINK \l "_Toc107246273" </w:instrText>
      </w:r>
      <w:r>
        <w:rPr>
          <w:rFonts w:hint="default" w:ascii="Times New Roman Regular" w:hAnsi="Times New Roman Regular" w:eastAsia="宋体" w:cs="Times New Roman Regular"/>
          <w:color w:val="auto"/>
          <w:highlight w:val="none"/>
        </w:rPr>
        <w:fldChar w:fldCharType="separate"/>
      </w:r>
      <w:r>
        <w:rPr>
          <w:rStyle w:val="823"/>
          <w:rFonts w:hint="default" w:ascii="Times New Roman Regular" w:hAnsi="Times New Roman Regular" w:eastAsia="宋体" w:cs="Times New Roman Regular"/>
          <w:b/>
          <w:color w:val="auto"/>
          <w:highlight w:val="none"/>
        </w:rPr>
        <w:t xml:space="preserve">第六章 投标文件格式</w:t>
      </w:r>
      <w:r>
        <w:rPr>
          <w:rFonts w:hint="default" w:ascii="Times New Roman Regular" w:hAnsi="Times New Roman Regular" w:eastAsia="宋体" w:cs="Times New Roman Regular"/>
          <w:b/>
          <w:color w:val="auto"/>
          <w:highlight w:val="none"/>
        </w:rPr>
        <w:tab/>
      </w:r>
      <w:r>
        <w:rPr>
          <w:rFonts w:hint="default" w:ascii="Times New Roman Regular" w:hAnsi="Times New Roman Regular" w:eastAsia="宋体" w:cs="Times New Roman Regular"/>
          <w:b/>
          <w:color w:val="auto"/>
          <w:highlight w:val="none"/>
        </w:rPr>
        <w:fldChar w:fldCharType="begin"/>
      </w:r>
      <w:r>
        <w:rPr>
          <w:rFonts w:hint="default" w:ascii="Times New Roman Regular" w:hAnsi="Times New Roman Regular" w:eastAsia="宋体" w:cs="Times New Roman Regular"/>
          <w:b/>
          <w:color w:val="auto"/>
          <w:highlight w:val="none"/>
        </w:rPr>
        <w:instrText xml:space="preserve"> PAGEREF _Toc107246273 \h </w:instrText>
      </w:r>
      <w:r>
        <w:rPr>
          <w:rFonts w:hint="default" w:ascii="Times New Roman Regular" w:hAnsi="Times New Roman Regular" w:eastAsia="宋体" w:cs="Times New Roman Regular"/>
          <w:b/>
          <w:color w:val="auto"/>
          <w:highlight w:val="none"/>
        </w:rPr>
        <w:fldChar w:fldCharType="separate"/>
      </w:r>
      <w:r>
        <w:rPr>
          <w:rFonts w:hint="default" w:ascii="Times New Roman Regular" w:hAnsi="Times New Roman Regular" w:eastAsia="宋体" w:cs="Times New Roman Regular"/>
          <w:b/>
          <w:color w:val="auto"/>
          <w:highlight w:val="none"/>
        </w:rPr>
        <w:t xml:space="preserve">53</w:t>
      </w:r>
      <w:r>
        <w:rPr>
          <w:rFonts w:hint="default" w:ascii="Times New Roman Regular" w:hAnsi="Times New Roman Regular" w:eastAsia="宋体" w:cs="Times New Roman Regular"/>
          <w:b/>
          <w:color w:val="auto"/>
          <w:highlight w:val="none"/>
        </w:rPr>
        <w:fldChar w:fldCharType="end"/>
      </w:r>
      <w:r>
        <w:rPr>
          <w:rFonts w:hint="default" w:ascii="Times New Roman Regular" w:hAnsi="Times New Roman Regular" w:eastAsia="宋体" w:cs="Times New Roman Regular"/>
          <w:b/>
          <w:color w:val="auto"/>
          <w:highlight w:val="none"/>
        </w:rPr>
        <w:fldChar w:fldCharType="end"/>
      </w:r>
      <w:r>
        <w:rPr>
          <w:rFonts w:hint="default" w:ascii="Times New Roman Regular" w:hAnsi="Times New Roman Regular" w:eastAsia="宋体" w:cs="Times New Roman Regular"/>
          <w:b/>
          <w:color w:val="auto"/>
          <w:highlight w:val="none"/>
        </w:rPr>
        <w:fldChar w:fldCharType="end"/>
      </w:r>
      <w:r/>
    </w:p>
    <w:p>
      <w:pPr>
        <w:spacing w:line="360" w:lineRule="auto"/>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b/>
          <w:bCs/>
          <w:color w:val="auto"/>
          <w:sz w:val="32"/>
          <w:highlight w:val="none"/>
          <w:lang w:val="zh-CN"/>
        </w:rPr>
        <w:br w:type="page" w:clear="all"/>
      </w:r>
      <w:bookmarkEnd w:id="0"/>
      <w:r/>
      <w:bookmarkEnd w:id="1"/>
      <w:r/>
      <w:r/>
    </w:p>
    <w:p>
      <w:pPr>
        <w:pStyle w:val="815"/>
        <w:ind w:firstLine="3213"/>
        <w:jc w:val="both"/>
        <w:rPr>
          <w:rFonts w:hint="default" w:ascii="Times New Roman Regular" w:hAnsi="Times New Roman Regular" w:eastAsia="宋体" w:cs="Times New Roman Regular"/>
          <w:color w:val="auto"/>
          <w:highlight w:val="none"/>
        </w:rPr>
      </w:pPr>
      <w:r/>
      <w:bookmarkStart w:id="2" w:name="_Toc107246211"/>
      <w:r/>
      <w:bookmarkStart w:id="3" w:name="_Toc80264697"/>
      <w:r/>
      <w:bookmarkStart w:id="4" w:name="_Toc80792688"/>
      <w:r/>
      <w:bookmarkStart w:id="5" w:name="_Toc71561877"/>
      <w:r/>
      <w:bookmarkStart w:id="6" w:name="_Toc80264704"/>
      <w:r>
        <w:rPr>
          <w:rFonts w:hint="default" w:ascii="Times New Roman Regular" w:hAnsi="Times New Roman Regular" w:eastAsia="宋体" w:cs="Times New Roman Regular"/>
          <w:color w:val="auto"/>
          <w:highlight w:val="none"/>
        </w:rPr>
        <w:t xml:space="preserve">第一章 招标公告</w:t>
      </w:r>
      <w:bookmarkEnd w:id="2"/>
      <w:r/>
      <w:r/>
    </w:p>
    <w:p>
      <w:pPr>
        <w:ind w:firstLine="420"/>
        <w:spacing w:line="360" w:lineRule="auto"/>
        <w:rPr>
          <w:rFonts w:hint="default" w:ascii="Times New Roman Regular" w:hAnsi="Times New Roman Regular" w:eastAsia="宋体" w:cs="Times New Roman Regular"/>
          <w:bCs/>
          <w:color w:val="auto"/>
          <w:szCs w:val="21"/>
          <w:highlight w:val="none"/>
        </w:rPr>
        <w:pBdr>
          <w:top w:val="single" w:color="000000" w:sz="4" w:space="1"/>
          <w:left w:val="single" w:color="000000" w:sz="4" w:space="4"/>
          <w:bottom w:val="single" w:color="000000" w:sz="4" w:space="1"/>
          <w:right w:val="single" w:color="000000" w:sz="4" w:space="4"/>
        </w:pBdr>
      </w:pPr>
      <w:r>
        <w:rPr>
          <w:rFonts w:hint="default" w:ascii="Times New Roman Regular" w:hAnsi="Times New Roman Regular" w:eastAsia="宋体" w:cs="Times New Roman Regular"/>
          <w:bCs/>
          <w:color w:val="auto"/>
          <w:szCs w:val="21"/>
          <w:highlight w:val="none"/>
        </w:rPr>
        <w:t xml:space="preserve">项目概况</w:t>
      </w:r>
      <w:r/>
    </w:p>
    <w:p>
      <w:pPr>
        <w:ind w:firstLine="420"/>
        <w:spacing w:line="360" w:lineRule="auto"/>
        <w:rPr>
          <w:rFonts w:hint="default" w:ascii="Times New Roman Regular" w:hAnsi="Times New Roman Regular" w:eastAsia="宋体" w:cs="Times New Roman Regular"/>
          <w:bCs/>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Times New Roman Regular" w:hAnsi="Times New Roman Regular" w:cs="Times New Roman Regular"/>
          <w:bCs/>
          <w:color w:val="auto"/>
          <w:szCs w:val="21"/>
          <w:highlight w:val="none"/>
          <w:u w:val="single"/>
          <w:lang w:eastAsia="zh-CN"/>
        </w:rPr>
        <w:t xml:space="preserve">张家港市第一人民医院区域审方系统采购项目</w:t>
      </w:r>
      <w:r>
        <w:rPr>
          <w:rFonts w:hint="default" w:ascii="Times New Roman Regular" w:hAnsi="Times New Roman Regular" w:eastAsia="宋体" w:cs="Times New Roman Regular"/>
          <w:bCs/>
          <w:color w:val="auto"/>
          <w:szCs w:val="21"/>
          <w:highlight w:val="none"/>
          <w:u w:val="single"/>
          <w:lang w:eastAsia="zh-CN"/>
        </w:rPr>
        <w:t xml:space="preserve"> </w:t>
      </w:r>
      <w:r>
        <w:rPr>
          <w:rFonts w:hint="default" w:ascii="Times New Roman Regular" w:hAnsi="Times New Roman Regular" w:eastAsia="宋体" w:cs="Times New Roman Regular"/>
          <w:bCs/>
          <w:color w:val="auto"/>
          <w:szCs w:val="21"/>
          <w:highlight w:val="none"/>
        </w:rPr>
        <w:t xml:space="preserve">（招标项目名称）的潜在投标人应在规定时间内</w:t>
      </w:r>
      <w:r>
        <w:rPr>
          <w:rFonts w:hint="default" w:ascii="Times New Roman Regular" w:hAnsi="Times New Roman Regular" w:eastAsia="宋体" w:cs="Times New Roman Regular"/>
          <w:bCs/>
          <w:color w:val="auto"/>
          <w:szCs w:val="21"/>
          <w:highlight w:val="none"/>
          <w:u w:val="none"/>
        </w:rPr>
        <w:t xml:space="preserve">通过</w:t>
      </w:r>
      <w:r>
        <w:rPr>
          <w:rFonts w:hint="default" w:ascii="Times New Roman Regular" w:hAnsi="Times New Roman Regular" w:eastAsia="宋体" w:cs="Times New Roman Regular"/>
          <w:bCs/>
          <w:color w:val="auto"/>
          <w:szCs w:val="21"/>
          <w:highlight w:val="none"/>
          <w:u w:val="single"/>
        </w:rPr>
        <w:t xml:space="preserve">苏采云政府采购一体化平台</w:t>
      </w:r>
      <w:r>
        <w:rPr>
          <w:rFonts w:hint="default" w:ascii="Times New Roman Regular" w:hAnsi="Times New Roman Regular" w:eastAsia="宋体" w:cs="Times New Roman Regular"/>
          <w:bCs/>
          <w:color w:val="auto"/>
          <w:szCs w:val="21"/>
          <w:highlight w:val="none"/>
        </w:rPr>
        <w:t xml:space="preserve">获取招标文件，并于</w:t>
      </w:r>
      <w:r>
        <w:rPr>
          <w:rFonts w:hint="default" w:ascii="Times New Roman Regular" w:hAnsi="Times New Roman Regular" w:eastAsia="宋体" w:cs="Times New Roman Regular"/>
          <w:bCs/>
          <w:color w:val="auto"/>
          <w:szCs w:val="21"/>
          <w:highlight w:val="none"/>
          <w:u w:val="single"/>
        </w:rPr>
        <w:t xml:space="preserve">202</w:t>
      </w:r>
      <w:r>
        <w:rPr>
          <w:rFonts w:hint="default" w:ascii="Times New Roman Regular" w:hAnsi="Times New Roman Regular" w:eastAsia="宋体" w:cs="Times New Roman Regular"/>
          <w:bCs/>
          <w:color w:val="auto"/>
          <w:szCs w:val="21"/>
          <w:highlight w:val="none"/>
          <w:u w:val="single"/>
          <w:lang w:val="en-US" w:eastAsia="zh-CN"/>
        </w:rPr>
        <w:t xml:space="preserve">6</w:t>
      </w:r>
      <w:r>
        <w:rPr>
          <w:rFonts w:hint="default" w:ascii="Times New Roman Regular" w:hAnsi="Times New Roman Regular" w:eastAsia="宋体" w:cs="Times New Roman Regular"/>
          <w:bCs/>
          <w:color w:val="auto"/>
          <w:szCs w:val="21"/>
          <w:highlight w:val="none"/>
          <w:u w:val="single"/>
        </w:rPr>
        <w:t xml:space="preserve">年</w:t>
      </w:r>
      <w:r>
        <w:rPr>
          <w:rFonts w:hint="eastAsia" w:ascii="Times New Roman Regular" w:hAnsi="Times New Roman Regular" w:cs="Times New Roman Regular"/>
          <w:bCs/>
          <w:color w:val="auto"/>
          <w:szCs w:val="21"/>
          <w:highlight w:val="none"/>
          <w:u w:val="single"/>
          <w:lang w:val="en-US" w:eastAsia="zh-CN"/>
        </w:rPr>
        <w:t xml:space="preserve">6</w:t>
      </w:r>
      <w:r>
        <w:rPr>
          <w:rFonts w:hint="default" w:ascii="Times New Roman Regular" w:hAnsi="Times New Roman Regular" w:eastAsia="宋体" w:cs="Times New Roman Regular"/>
          <w:bCs/>
          <w:color w:val="auto"/>
          <w:szCs w:val="21"/>
          <w:highlight w:val="none"/>
          <w:u w:val="single"/>
        </w:rPr>
        <w:t xml:space="preserve">月</w:t>
      </w:r>
      <w:r>
        <w:rPr>
          <w:rFonts w:hint="eastAsia" w:ascii="Times New Roman Regular" w:hAnsi="Times New Roman Regular" w:cs="Times New Roman Regular"/>
          <w:bCs/>
          <w:color w:val="auto"/>
          <w:szCs w:val="21"/>
          <w:highlight w:val="none"/>
          <w:u w:val="single"/>
          <w:lang w:val="en-US" w:eastAsia="zh-CN"/>
        </w:rPr>
        <w:t xml:space="preserve">23</w:t>
      </w:r>
      <w:r>
        <w:rPr>
          <w:rFonts w:hint="default" w:ascii="Times New Roman Regular" w:hAnsi="Times New Roman Regular" w:eastAsia="宋体" w:cs="Times New Roman Regular"/>
          <w:bCs/>
          <w:color w:val="auto"/>
          <w:szCs w:val="21"/>
          <w:highlight w:val="none"/>
          <w:u w:val="single"/>
        </w:rPr>
        <w:t xml:space="preserve">日</w:t>
      </w:r>
      <w:r>
        <w:rPr>
          <w:rFonts w:hint="eastAsia" w:ascii="Times New Roman Regular" w:hAnsi="Times New Roman Regular" w:cs="Times New Roman Regular"/>
          <w:bCs/>
          <w:color w:val="auto"/>
          <w:szCs w:val="21"/>
          <w:highlight w:val="none"/>
          <w:u w:val="single"/>
          <w:lang w:val="en-US" w:eastAsia="zh-CN"/>
        </w:rPr>
        <w:t xml:space="preserve">14：00</w:t>
      </w:r>
      <w:r>
        <w:rPr>
          <w:rFonts w:hint="default" w:ascii="Times New Roman Regular" w:hAnsi="Times New Roman Regular" w:eastAsia="宋体" w:cs="Times New Roman Regular"/>
          <w:bCs/>
          <w:color w:val="auto"/>
          <w:szCs w:val="21"/>
          <w:highlight w:val="none"/>
          <w:u w:val="single"/>
        </w:rPr>
        <w:t xml:space="preserve">（北京时间）</w:t>
      </w:r>
      <w:r>
        <w:rPr>
          <w:rFonts w:hint="default" w:ascii="Times New Roman Regular" w:hAnsi="Times New Roman Regular" w:eastAsia="宋体" w:cs="Times New Roman Regular"/>
          <w:bCs/>
          <w:color w:val="auto"/>
          <w:szCs w:val="21"/>
          <w:highlight w:val="none"/>
        </w:rPr>
        <w:t xml:space="preserve">前递交投标文件。</w:t>
      </w:r>
      <w:r/>
    </w:p>
    <w:p>
      <w:pPr>
        <w:spacing w:line="360" w:lineRule="auto"/>
        <w:rPr>
          <w:rFonts w:hint="default" w:ascii="Times New Roman Regular" w:hAnsi="Times New Roman Regular" w:eastAsia="宋体" w:cs="Times New Roman Regular"/>
          <w:b/>
          <w:bCs/>
          <w:color w:val="auto"/>
          <w:szCs w:val="44"/>
          <w:highlight w:val="none"/>
        </w:rPr>
      </w:pPr>
      <w:r/>
      <w:bookmarkStart w:id="7" w:name="_Toc93909065"/>
      <w:r/>
      <w:bookmarkStart w:id="8" w:name="_Toc96347851"/>
      <w:r>
        <w:rPr>
          <w:rFonts w:hint="default" w:ascii="Times New Roman Regular" w:hAnsi="Times New Roman Regular" w:eastAsia="宋体" w:cs="Times New Roman Regular"/>
          <w:b/>
          <w:bCs/>
          <w:color w:val="auto"/>
          <w:szCs w:val="44"/>
          <w:highlight w:val="none"/>
        </w:rPr>
        <w:t xml:space="preserve">一、项目</w:t>
      </w:r>
      <w:bookmarkEnd w:id="3"/>
      <w:r>
        <w:rPr>
          <w:rFonts w:hint="default" w:ascii="Times New Roman Regular" w:hAnsi="Times New Roman Regular" w:eastAsia="宋体" w:cs="Times New Roman Regular"/>
          <w:b/>
          <w:bCs/>
          <w:color w:val="auto"/>
          <w:szCs w:val="44"/>
          <w:highlight w:val="none"/>
        </w:rPr>
        <w:t xml:space="preserve">基本情况</w:t>
      </w:r>
      <w:bookmarkEnd w:id="4"/>
      <w:r/>
      <w:bookmarkEnd w:id="7"/>
      <w:r/>
      <w:bookmarkEnd w:id="8"/>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1.1项目编号：</w:t>
      </w:r>
      <w:r>
        <w:rPr>
          <w:rFonts w:hint="default" w:ascii="Times New Roman Regular" w:hAnsi="Times New Roman Regular" w:eastAsia="宋体" w:cs="Times New Roman Regular"/>
          <w:bCs/>
          <w:color w:val="auto"/>
          <w:szCs w:val="21"/>
          <w:highlight w:val="none"/>
          <w:lang w:eastAsia="zh-CN"/>
        </w:rPr>
        <w:t xml:space="preserve"> </w:t>
      </w:r>
      <w:r>
        <w:rPr>
          <w:rFonts w:hint="eastAsia" w:ascii="Times New Roman Regular" w:hAnsi="Times New Roman Regular" w:cs="Times New Roman Regular"/>
          <w:bCs/>
          <w:color w:val="auto"/>
          <w:szCs w:val="21"/>
          <w:highlight w:val="none"/>
          <w:lang w:eastAsia="zh-CN"/>
        </w:rPr>
        <w:t xml:space="preserve">JSZC-320582-JITC-G2026-0145</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1.2项目名称：</w:t>
      </w:r>
      <w:r>
        <w:rPr>
          <w:rFonts w:hint="eastAsia" w:ascii="Times New Roman Regular" w:hAnsi="Times New Roman Regular" w:cs="Times New Roman Regular"/>
          <w:bCs/>
          <w:color w:val="auto"/>
          <w:szCs w:val="21"/>
          <w:highlight w:val="none"/>
          <w:u w:val="none"/>
          <w:lang w:eastAsia="zh-CN"/>
        </w:rPr>
        <w:t xml:space="preserve">张家港市第一人民医院区域审方系统采购项目</w:t>
      </w:r>
      <w:r>
        <w:rPr>
          <w:rFonts w:hint="default" w:ascii="Times New Roman Regular" w:hAnsi="Times New Roman Regular" w:eastAsia="宋体" w:cs="Times New Roman Regular"/>
          <w:bCs/>
          <w:color w:val="auto"/>
          <w:szCs w:val="21"/>
          <w:highlight w:val="none"/>
          <w:u w:val="none"/>
          <w:lang w:eastAsia="zh-CN"/>
        </w:rPr>
        <w:t xml:space="preserve"> </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1.3预算金额：</w:t>
      </w:r>
      <w:r>
        <w:rPr>
          <w:rFonts w:hint="eastAsia" w:ascii="Times New Roman Regular" w:hAnsi="Times New Roman Regular" w:cs="Times New Roman Regular"/>
          <w:color w:val="auto"/>
          <w:highlight w:val="none"/>
          <w:lang w:val="en-US" w:eastAsia="zh-CN"/>
        </w:rPr>
        <w:t xml:space="preserve">240</w:t>
      </w:r>
      <w:r>
        <w:rPr>
          <w:rFonts w:hint="default" w:ascii="Times New Roman Regular" w:hAnsi="Times New Roman Regular" w:eastAsia="宋体" w:cs="Times New Roman Regular"/>
          <w:color w:val="auto"/>
          <w:highlight w:val="none"/>
          <w:lang w:val="en-US" w:eastAsia="zh-CN"/>
        </w:rPr>
        <w:t xml:space="preserve">万元。</w:t>
      </w:r>
      <w:r/>
    </w:p>
    <w:p>
      <w:pPr>
        <w:ind w:firstLine="420"/>
        <w:spacing w:line="360" w:lineRule="auto"/>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i/>
          <w:iCs/>
          <w:color w:val="000000" w:themeColor="text1"/>
          <w:szCs w:val="21"/>
          <w:highlight w:val="none"/>
          <w:u w:val="single"/>
          <w14:textFill>
            <w14:solidFill>
              <w14:schemeClr w14:val="tx1"/>
            </w14:solidFill>
          </w14:textFill>
        </w:rPr>
        <w:t xml:space="preserve">1.4最高限价：本项目投标总价不得高于人民币</w:t>
      </w:r>
      <w:r>
        <w:rPr>
          <w:rFonts w:hint="eastAsia" w:ascii="宋体" w:hAnsi="宋体" w:cs="宋体"/>
          <w:b/>
          <w:bCs w:val="0"/>
          <w:i/>
          <w:iCs/>
          <w:color w:val="000000" w:themeColor="text1"/>
          <w:szCs w:val="21"/>
          <w:highlight w:val="none"/>
          <w:u w:val="single"/>
          <w:lang w:val="en-US" w:eastAsia="zh-CN"/>
          <w14:textFill>
            <w14:solidFill>
              <w14:schemeClr w14:val="tx1"/>
            </w14:solidFill>
          </w14:textFill>
        </w:rPr>
        <w:t xml:space="preserve">216</w:t>
      </w:r>
      <w:r>
        <w:rPr>
          <w:rFonts w:hint="eastAsia" w:ascii="宋体" w:hAnsi="宋体" w:eastAsia="宋体" w:cs="宋体"/>
          <w:b/>
          <w:bCs w:val="0"/>
          <w:i/>
          <w:iCs/>
          <w:color w:val="000000" w:themeColor="text1"/>
          <w:szCs w:val="21"/>
          <w:highlight w:val="none"/>
          <w:u w:val="single"/>
          <w14:textFill>
            <w14:solidFill>
              <w14:schemeClr w14:val="tx1"/>
            </w14:solidFill>
          </w14:textFill>
        </w:rPr>
        <w:t xml:space="preserve">万元（投标人投标报价不得超过上述限价金额，否则将作无效标处理）。</w:t>
      </w:r>
      <w:r/>
    </w:p>
    <w:p>
      <w:pPr>
        <w:ind w:firstLine="420"/>
        <w:jc w:val="left"/>
        <w:keepLines w:val="0"/>
        <w:keepNext w:val="0"/>
        <w:pageBreakBefore w:val="0"/>
        <w:spacing w:line="360" w:lineRule="auto"/>
        <w:widowControl w:val="off"/>
        <w:rPr>
          <w:rFonts w:hint="default" w:ascii="Times New Roman Regular" w:hAnsi="Times New Roman Regular" w:eastAsia="宋体" w:cs="Times New Roman Regular"/>
          <w:bCs/>
          <w:color w:val="auto"/>
          <w:szCs w:val="21"/>
          <w:highlight w:val="none"/>
          <w:lang w:eastAsia="zh-CN"/>
        </w:rPr>
      </w:pPr>
      <w:r>
        <w:rPr>
          <w:rFonts w:hint="default" w:ascii="Times New Roman Regular" w:hAnsi="Times New Roman Regular" w:eastAsia="宋体" w:cs="Times New Roman Regular"/>
          <w:bCs/>
          <w:color w:val="auto"/>
          <w:szCs w:val="21"/>
          <w:highlight w:val="none"/>
        </w:rPr>
        <w:t xml:space="preserve">1.5采购需求：采购区域审方系统，具体要求详见招标文件第四章《采购需求》</w:t>
      </w:r>
      <w:r>
        <w:rPr>
          <w:rFonts w:hint="default" w:ascii="Times New Roman Regular" w:hAnsi="Times New Roman Regular" w:eastAsia="宋体" w:cs="Times New Roman Regular"/>
          <w:bCs/>
          <w:color w:val="auto"/>
          <w:szCs w:val="21"/>
          <w:highlight w:val="none"/>
          <w:lang w:val="en-US" w:eastAsia="zh-CN"/>
        </w:rPr>
        <w:t xml:space="preserve">。</w:t>
      </w:r>
      <w:r/>
    </w:p>
    <w:p>
      <w:pPr>
        <w:ind w:firstLine="420"/>
        <w:spacing w:line="360" w:lineRule="auto"/>
        <w:rPr>
          <w:rFonts w:hint="default" w:ascii="Times New Roman Regular" w:hAnsi="Times New Roman Regular" w:eastAsia="宋体" w:cs="Times New Roman Regular"/>
          <w:bCs/>
          <w:color w:val="auto"/>
          <w:szCs w:val="21"/>
          <w:highlight w:val="none"/>
          <w:lang w:val="en-US" w:eastAsia="zh-CN"/>
        </w:rPr>
      </w:pPr>
      <w:r>
        <w:rPr>
          <w:rFonts w:hint="default" w:ascii="Times New Roman Regular" w:hAnsi="Times New Roman Regular" w:eastAsia="宋体" w:cs="Times New Roman Regular"/>
          <w:bCs/>
          <w:color w:val="auto"/>
          <w:szCs w:val="21"/>
          <w:highlight w:val="none"/>
        </w:rPr>
        <w:t xml:space="preserve">1.6</w:t>
      </w:r>
      <w:r>
        <w:rPr>
          <w:rFonts w:hint="default" w:ascii="Times New Roman Regular" w:hAnsi="Times New Roman Regular" w:eastAsia="宋体" w:cs="Times New Roman Regular"/>
          <w:bCs/>
          <w:color w:val="auto"/>
          <w:szCs w:val="21"/>
          <w:highlight w:val="none"/>
          <w:lang w:val="en-US" w:eastAsia="zh-CN"/>
        </w:rPr>
        <w:t xml:space="preserve">采购包</w:t>
      </w:r>
      <w:r>
        <w:rPr>
          <w:rFonts w:hint="default" w:ascii="Times New Roman Regular" w:hAnsi="Times New Roman Regular" w:eastAsia="宋体" w:cs="Times New Roman Regular"/>
          <w:bCs/>
          <w:color w:val="auto"/>
          <w:szCs w:val="21"/>
          <w:highlight w:val="none"/>
        </w:rPr>
        <w:t xml:space="preserve">划分：本项目共划分</w:t>
      </w:r>
      <w:r>
        <w:rPr>
          <w:rFonts w:hint="default" w:ascii="Times New Roman Regular" w:hAnsi="Times New Roman Regular" w:eastAsia="宋体" w:cs="Times New Roman Regular"/>
          <w:bCs/>
          <w:color w:val="auto"/>
          <w:szCs w:val="21"/>
          <w:highlight w:val="none"/>
          <w:lang w:val="en-US" w:eastAsia="zh-CN"/>
        </w:rPr>
        <w:t xml:space="preserve">1</w:t>
      </w:r>
      <w:r>
        <w:rPr>
          <w:rFonts w:hint="default" w:ascii="Times New Roman Regular" w:hAnsi="Times New Roman Regular" w:eastAsia="宋体" w:cs="Times New Roman Regular"/>
          <w:bCs/>
          <w:color w:val="auto"/>
          <w:szCs w:val="21"/>
          <w:highlight w:val="none"/>
        </w:rPr>
        <w:t xml:space="preserve">个</w:t>
      </w:r>
      <w:r>
        <w:rPr>
          <w:rFonts w:hint="default" w:ascii="Times New Roman Regular" w:hAnsi="Times New Roman Regular" w:eastAsia="宋体" w:cs="Times New Roman Regular"/>
          <w:bCs/>
          <w:color w:val="auto"/>
          <w:szCs w:val="21"/>
          <w:highlight w:val="none"/>
          <w:lang w:val="en-US" w:eastAsia="zh-CN"/>
        </w:rPr>
        <w:t xml:space="preserve">采购包</w:t>
      </w:r>
      <w:r>
        <w:rPr>
          <w:rFonts w:hint="default" w:ascii="Times New Roman Regular" w:hAnsi="Times New Roman Regular" w:eastAsia="宋体" w:cs="Times New Roman Regular"/>
          <w:bCs/>
          <w:color w:val="auto"/>
          <w:szCs w:val="21"/>
          <w:highlight w:val="none"/>
        </w:rPr>
        <w:t xml:space="preserve">。</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1.</w:t>
      </w:r>
      <w:r>
        <w:rPr>
          <w:rFonts w:hint="default" w:ascii="Times New Roman Regular" w:hAnsi="Times New Roman Regular" w:eastAsia="宋体" w:cs="Times New Roman Regular"/>
          <w:bCs/>
          <w:color w:val="auto"/>
          <w:szCs w:val="21"/>
          <w:highlight w:val="none"/>
          <w:lang w:val="en-US" w:eastAsia="zh-CN"/>
        </w:rPr>
        <w:t xml:space="preserve">7项目期限</w:t>
      </w:r>
      <w:r>
        <w:rPr>
          <w:rFonts w:hint="default" w:ascii="Times New Roman Regular" w:hAnsi="Times New Roman Regular" w:eastAsia="宋体" w:cs="Times New Roman Regular"/>
          <w:bCs/>
          <w:color w:val="auto"/>
          <w:szCs w:val="21"/>
          <w:highlight w:val="none"/>
        </w:rPr>
        <w:t xml:space="preserve">：自合同签订之日起6个月内完成项目实施，软件系统提供不少于3年的免费维保。</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
          <w:bCs w:val="0"/>
          <w:i/>
          <w:iCs/>
          <w:color w:val="auto"/>
          <w:szCs w:val="21"/>
          <w:highlight w:val="none"/>
          <w:u w:val="single"/>
        </w:rPr>
        <w:t xml:space="preserve">1.</w:t>
      </w:r>
      <w:r>
        <w:rPr>
          <w:rFonts w:hint="default" w:ascii="Times New Roman Regular" w:hAnsi="Times New Roman Regular" w:eastAsia="宋体" w:cs="Times New Roman Regular"/>
          <w:b/>
          <w:bCs w:val="0"/>
          <w:i/>
          <w:iCs/>
          <w:color w:val="auto"/>
          <w:szCs w:val="21"/>
          <w:highlight w:val="none"/>
          <w:u w:val="single"/>
          <w:lang w:val="en-US" w:eastAsia="zh-CN"/>
        </w:rPr>
        <w:t xml:space="preserve">8</w:t>
      </w:r>
      <w:r>
        <w:rPr>
          <w:rFonts w:hint="default" w:ascii="Times New Roman Regular" w:hAnsi="Times New Roman Regular" w:eastAsia="宋体" w:cs="Times New Roman Regular"/>
          <w:b/>
          <w:bCs w:val="0"/>
          <w:i/>
          <w:iCs/>
          <w:color w:val="auto"/>
          <w:szCs w:val="21"/>
          <w:highlight w:val="none"/>
          <w:u w:val="single"/>
        </w:rPr>
        <w:t xml:space="preserve">本项目是否接受联合体投标：不接受</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
          <w:bCs w:val="0"/>
          <w:i/>
          <w:iCs/>
          <w:color w:val="auto"/>
          <w:szCs w:val="21"/>
          <w:highlight w:val="none"/>
          <w:u w:val="single"/>
        </w:rPr>
        <w:t xml:space="preserve">1.</w:t>
      </w:r>
      <w:r>
        <w:rPr>
          <w:rFonts w:hint="default" w:ascii="Times New Roman Regular" w:hAnsi="Times New Roman Regular" w:eastAsia="宋体" w:cs="Times New Roman Regular"/>
          <w:b/>
          <w:bCs w:val="0"/>
          <w:i/>
          <w:iCs/>
          <w:color w:val="auto"/>
          <w:szCs w:val="21"/>
          <w:highlight w:val="none"/>
          <w:u w:val="single"/>
          <w:lang w:val="en-US" w:eastAsia="zh-CN"/>
        </w:rPr>
        <w:t xml:space="preserve">9</w:t>
      </w:r>
      <w:r>
        <w:rPr>
          <w:rFonts w:hint="default" w:ascii="Times New Roman Regular" w:hAnsi="Times New Roman Regular" w:eastAsia="宋体" w:cs="Times New Roman Regular"/>
          <w:b/>
          <w:bCs w:val="0"/>
          <w:i/>
          <w:iCs/>
          <w:color w:val="auto"/>
          <w:szCs w:val="21"/>
          <w:highlight w:val="none"/>
          <w:u w:val="single"/>
        </w:rPr>
        <w:t xml:space="preserve">本项目是否接受进口产品：</w:t>
      </w:r>
      <w:r>
        <w:rPr>
          <w:rFonts w:hint="default" w:ascii="Times New Roman Regular" w:hAnsi="Times New Roman Regular" w:eastAsia="宋体" w:cs="Times New Roman Regular"/>
          <w:b/>
          <w:bCs w:val="0"/>
          <w:i/>
          <w:iCs/>
          <w:color w:val="auto"/>
          <w:szCs w:val="21"/>
          <w:highlight w:val="none"/>
          <w:u w:val="single"/>
          <w:lang w:val="en-US" w:eastAsia="zh-CN"/>
        </w:rPr>
        <w:t xml:space="preserve">不</w:t>
      </w:r>
      <w:r>
        <w:rPr>
          <w:rFonts w:hint="default" w:ascii="Times New Roman Regular" w:hAnsi="Times New Roman Regular" w:eastAsia="宋体" w:cs="Times New Roman Regular"/>
          <w:b/>
          <w:bCs w:val="0"/>
          <w:i/>
          <w:iCs/>
          <w:color w:val="auto"/>
          <w:szCs w:val="21"/>
          <w:highlight w:val="none"/>
          <w:u w:val="single"/>
        </w:rPr>
        <w:t xml:space="preserve">接受</w:t>
      </w:r>
      <w:r/>
    </w:p>
    <w:p>
      <w:pPr>
        <w:spacing w:line="360" w:lineRule="auto"/>
        <w:rPr>
          <w:rFonts w:hint="default" w:ascii="Times New Roman Regular" w:hAnsi="Times New Roman Regular" w:eastAsia="宋体" w:cs="Times New Roman Regular"/>
          <w:b/>
          <w:bCs/>
          <w:color w:val="auto"/>
          <w:szCs w:val="44"/>
          <w:highlight w:val="none"/>
        </w:rPr>
      </w:pPr>
      <w:r/>
      <w:bookmarkStart w:id="9" w:name="_Toc80264698"/>
      <w:r/>
      <w:bookmarkStart w:id="10" w:name="_Toc93909066"/>
      <w:r/>
      <w:bookmarkStart w:id="11" w:name="_Toc80792689"/>
      <w:r/>
      <w:bookmarkStart w:id="12" w:name="_Toc96347852"/>
      <w:r>
        <w:rPr>
          <w:rFonts w:hint="default" w:ascii="Times New Roman Regular" w:hAnsi="Times New Roman Regular" w:eastAsia="宋体" w:cs="Times New Roman Regular"/>
          <w:b/>
          <w:bCs/>
          <w:color w:val="auto"/>
          <w:szCs w:val="44"/>
          <w:highlight w:val="none"/>
        </w:rPr>
        <w:t xml:space="preserve">二、</w:t>
      </w:r>
      <w:bookmarkEnd w:id="9"/>
      <w:r>
        <w:rPr>
          <w:rFonts w:hint="default" w:ascii="Times New Roman Regular" w:hAnsi="Times New Roman Regular" w:eastAsia="宋体" w:cs="Times New Roman Regular"/>
          <w:b/>
          <w:bCs/>
          <w:color w:val="auto"/>
          <w:szCs w:val="44"/>
          <w:highlight w:val="none"/>
        </w:rPr>
        <w:t xml:space="preserve">申请人的资格要求</w:t>
      </w:r>
      <w:bookmarkEnd w:id="10"/>
      <w:r/>
      <w:bookmarkEnd w:id="11"/>
      <w:r>
        <w:rPr>
          <w:rFonts w:hint="default" w:ascii="Times New Roman Regular" w:hAnsi="Times New Roman Regular" w:eastAsia="宋体" w:cs="Times New Roman Regular"/>
          <w:b/>
          <w:bCs/>
          <w:color w:val="auto"/>
          <w:szCs w:val="44"/>
          <w:highlight w:val="none"/>
        </w:rPr>
        <w:t xml:space="preserve">：</w:t>
      </w:r>
      <w:bookmarkEnd w:id="12"/>
      <w:r/>
      <w:r/>
    </w:p>
    <w:p>
      <w:pPr>
        <w:ind w:firstLine="420"/>
        <w:spacing w:line="360" w:lineRule="auto"/>
        <w:rPr>
          <w:rFonts w:hint="default" w:ascii="Times New Roman Regular" w:hAnsi="Times New Roman Regular" w:eastAsia="宋体" w:cs="Times New Roman Regular"/>
          <w:bCs/>
          <w:color w:val="auto"/>
          <w:szCs w:val="21"/>
          <w:highlight w:val="none"/>
        </w:rPr>
      </w:pPr>
      <w:r/>
      <w:bookmarkStart w:id="13" w:name="_Toc80792690"/>
      <w:r/>
      <w:bookmarkStart w:id="14" w:name="_Toc93909067"/>
      <w:r/>
      <w:bookmarkStart w:id="15" w:name="_Toc80264699"/>
      <w:r/>
      <w:bookmarkStart w:id="16" w:name="_Toc96347853"/>
      <w:r>
        <w:rPr>
          <w:rFonts w:hint="default" w:ascii="Times New Roman Regular" w:hAnsi="Times New Roman Regular" w:eastAsia="宋体" w:cs="Times New Roman Regular"/>
          <w:bCs/>
          <w:color w:val="auto"/>
          <w:szCs w:val="21"/>
          <w:highlight w:val="none"/>
        </w:rPr>
        <w:t xml:space="preserve">2.1满足《中华人民共和国政府采购法》第二十二条规定：</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2.1.1法人或者其他组织的营业执照等证明文件，自然人的身份证明</w:t>
      </w:r>
      <w:r>
        <w:rPr>
          <w:rFonts w:hint="default" w:ascii="Times New Roman Regular" w:hAnsi="Times New Roman Regular" w:eastAsia="宋体" w:cs="Times New Roman Regular"/>
          <w:bCs/>
          <w:color w:val="auto"/>
          <w:szCs w:val="21"/>
          <w:highlight w:val="none"/>
          <w:lang w:val="en-US" w:eastAsia="zh-CN"/>
        </w:rPr>
        <w:t xml:space="preserve">(</w:t>
      </w:r>
      <w:r>
        <w:rPr>
          <w:rFonts w:hint="default" w:ascii="Times New Roman Regular" w:hAnsi="Times New Roman Regular" w:eastAsia="宋体" w:cs="Times New Roman Regular"/>
          <w:bCs/>
          <w:color w:val="auto"/>
          <w:szCs w:val="21"/>
          <w:highlight w:val="none"/>
        </w:rPr>
        <w:t xml:space="preserve">若供应商为分公司，则还须提供总公司同意其独立开展业务的授权</w:t>
      </w:r>
      <w:r>
        <w:rPr>
          <w:rFonts w:hint="default" w:ascii="Times New Roman Regular" w:hAnsi="Times New Roman Regular" w:eastAsia="宋体" w:cs="Times New Roman Regular"/>
          <w:bCs/>
          <w:color w:val="auto"/>
          <w:szCs w:val="21"/>
          <w:highlight w:val="none"/>
          <w:lang w:val="en-US" w:eastAsia="zh-CN"/>
        </w:rPr>
        <w:t xml:space="preserve">证明</w:t>
      </w:r>
      <w:r>
        <w:rPr>
          <w:rFonts w:hint="default" w:ascii="Times New Roman Regular" w:hAnsi="Times New Roman Regular" w:eastAsia="宋体" w:cs="Times New Roman Regular"/>
          <w:bCs/>
          <w:color w:val="auto"/>
          <w:szCs w:val="21"/>
          <w:highlight w:val="none"/>
        </w:rPr>
        <w:t xml:space="preserve">）；</w:t>
      </w:r>
      <w:r/>
    </w:p>
    <w:p>
      <w:pPr>
        <w:ind w:firstLine="420"/>
        <w:spacing w:line="360" w:lineRule="auto"/>
        <w:rPr>
          <w:rFonts w:hint="default" w:ascii="Times New Roman Regular" w:hAnsi="Times New Roman Regular" w:eastAsia="宋体" w:cs="Times New Roman Regular"/>
          <w:bCs/>
          <w:color w:val="auto"/>
          <w:szCs w:val="21"/>
          <w:highlight w:val="none"/>
          <w:lang w:eastAsia="zh-CN"/>
        </w:rPr>
      </w:pPr>
      <w:r>
        <w:rPr>
          <w:rFonts w:hint="default" w:ascii="Times New Roman Regular" w:hAnsi="Times New Roman Regular" w:eastAsia="宋体" w:cs="Times New Roman Regular"/>
          <w:bCs/>
          <w:color w:val="auto"/>
          <w:szCs w:val="21"/>
          <w:highlight w:val="none"/>
        </w:rPr>
        <w:t xml:space="preserve">2.1.2具有良好的商业信誉和健全的财务会计制度，提供财务报表复印件（202</w:t>
      </w:r>
      <w:r>
        <w:rPr>
          <w:rFonts w:hint="default" w:ascii="Times New Roman Regular" w:hAnsi="Times New Roman Regular" w:eastAsia="宋体" w:cs="Times New Roman Regular"/>
          <w:bCs/>
          <w:color w:val="auto"/>
          <w:szCs w:val="21"/>
          <w:highlight w:val="none"/>
          <w:lang w:val="en-US" w:eastAsia="zh-CN"/>
        </w:rPr>
        <w:t xml:space="preserve">4</w:t>
      </w:r>
      <w:r>
        <w:rPr>
          <w:rFonts w:hint="default" w:ascii="Times New Roman Regular" w:hAnsi="Times New Roman Regular" w:eastAsia="宋体" w:cs="Times New Roman Regular"/>
          <w:bCs/>
          <w:color w:val="auto"/>
          <w:szCs w:val="21"/>
          <w:highlight w:val="none"/>
        </w:rPr>
        <w:t xml:space="preserve">年度</w:t>
      </w:r>
      <w:r>
        <w:rPr>
          <w:rFonts w:hint="eastAsia" w:ascii="Times New Roman Regular" w:hAnsi="Times New Roman Regular" w:cs="Times New Roman Regular"/>
          <w:bCs/>
          <w:color w:val="auto"/>
          <w:szCs w:val="21"/>
          <w:highlight w:val="none"/>
          <w:lang w:val="en-US" w:eastAsia="zh-CN"/>
        </w:rPr>
        <w:t xml:space="preserve">或</w:t>
      </w:r>
      <w:r>
        <w:rPr>
          <w:rFonts w:hint="default" w:ascii="Times New Roman Regular" w:hAnsi="Times New Roman Regular" w:eastAsia="宋体" w:cs="Times New Roman Regular"/>
          <w:bCs/>
          <w:color w:val="auto"/>
          <w:szCs w:val="21"/>
          <w:highlight w:val="none"/>
        </w:rPr>
        <w:t xml:space="preserve">2025年度财务报表，如为新成立</w:t>
      </w:r>
      <w:r>
        <w:rPr>
          <w:rFonts w:hint="default" w:ascii="Times New Roman Regular" w:hAnsi="Times New Roman Regular" w:eastAsia="宋体" w:cs="Times New Roman Regular"/>
          <w:bCs/>
          <w:color w:val="auto"/>
          <w:szCs w:val="21"/>
          <w:highlight w:val="none"/>
          <w:lang w:val="en-US" w:eastAsia="zh-CN"/>
        </w:rPr>
        <w:t xml:space="preserve">不满足一年</w:t>
      </w:r>
      <w:r>
        <w:rPr>
          <w:rFonts w:hint="default" w:ascii="Times New Roman Regular" w:hAnsi="Times New Roman Regular" w:eastAsia="宋体" w:cs="Times New Roman Regular"/>
          <w:bCs/>
          <w:color w:val="auto"/>
          <w:szCs w:val="21"/>
          <w:highlight w:val="none"/>
        </w:rPr>
        <w:t xml:space="preserve">的公司，</w:t>
      </w:r>
      <w:r>
        <w:rPr>
          <w:rFonts w:hint="default" w:ascii="Times New Roman Regular" w:hAnsi="Times New Roman Regular" w:eastAsia="宋体" w:cs="Times New Roman Regular"/>
          <w:bCs/>
          <w:color w:val="auto"/>
          <w:szCs w:val="21"/>
          <w:highlight w:val="none"/>
          <w:lang w:val="en-US" w:eastAsia="zh-CN"/>
        </w:rPr>
        <w:t xml:space="preserve">可不提供财务报表</w:t>
      </w:r>
      <w:r>
        <w:rPr>
          <w:rFonts w:hint="default" w:ascii="Times New Roman Regular" w:hAnsi="Times New Roman Regular" w:eastAsia="宋体" w:cs="Times New Roman Regular"/>
          <w:bCs/>
          <w:color w:val="auto"/>
          <w:szCs w:val="21"/>
          <w:highlight w:val="none"/>
        </w:rPr>
        <w:t xml:space="preserve">）或投标截止时间前3个月内，由其基本开户银行出具的资信证明；</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2.1.3具有履行合同所必需的设备和专业技术能力，提供具备履行合同所必需的设备和专业技术能力的证明材料或承诺函（由供应商根据项目需求提供说明材料）；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2.1.4有依法缴纳税收和社会保障资金的良好记录，提供</w:t>
      </w:r>
      <w:r>
        <w:rPr>
          <w:rFonts w:hint="default" w:ascii="Times New Roman Regular" w:hAnsi="Times New Roman Regular" w:eastAsia="宋体" w:cs="Times New Roman Regular"/>
          <w:bCs/>
          <w:color w:val="auto"/>
          <w:szCs w:val="21"/>
          <w:highlight w:val="none"/>
          <w:lang w:val="en-US" w:eastAsia="zh-CN"/>
        </w:rPr>
        <w:t xml:space="preserve">投标截止时间</w:t>
      </w:r>
      <w:r>
        <w:rPr>
          <w:rFonts w:hint="default" w:ascii="Times New Roman Regular" w:hAnsi="Times New Roman Regular" w:eastAsia="宋体" w:cs="Times New Roman Regular"/>
          <w:bCs/>
          <w:color w:val="auto"/>
          <w:szCs w:val="21"/>
          <w:highlight w:val="none"/>
        </w:rPr>
        <w:t xml:space="preserve">前6个月内（</w:t>
      </w:r>
      <w:r>
        <w:rPr>
          <w:rFonts w:hint="eastAsia" w:ascii="Times New Roman Regular" w:hAnsi="Times New Roman Regular" w:cs="Times New Roman Regular"/>
          <w:bCs/>
          <w:color w:val="auto"/>
          <w:szCs w:val="21"/>
          <w:highlight w:val="none"/>
          <w:lang w:eastAsia="zh-CN"/>
        </w:rPr>
        <w:t xml:space="preserve">即2025年11月（含）以来</w:t>
      </w:r>
      <w:r>
        <w:rPr>
          <w:rFonts w:hint="default" w:ascii="Times New Roman Regular" w:hAnsi="Times New Roman Regular" w:eastAsia="宋体" w:cs="Times New Roman Regular"/>
          <w:bCs/>
          <w:color w:val="auto"/>
          <w:szCs w:val="21"/>
          <w:highlight w:val="none"/>
        </w:rPr>
        <w:t xml:space="preserve">）至少1个月缴纳税收和社会保险的凭证复印件，依法享受免缴、缓缴的，提供证明材料复印件；</w:t>
      </w:r>
      <w:r/>
    </w:p>
    <w:p>
      <w:pPr>
        <w:ind w:firstLine="420"/>
        <w:jc w:val="left"/>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2.1.5参加本次政府采购活动前三年内，在经营活动中没有重大违法记录，提供声明函原件（重大违法记录是指供应商因违法经营受到刑事处罚或责令停产停业、吊销许可证或者执照、较大数额罚款等行政处罚）。</w:t>
      </w:r>
      <w:r>
        <w:rPr>
          <w:rFonts w:hint="default" w:ascii="Times New Roman Regular" w:hAnsi="Times New Roman Regular" w:eastAsia="宋体" w:cs="Times New Roman Regular"/>
          <w:bCs/>
          <w:color w:val="auto"/>
          <w:szCs w:val="21"/>
          <w:highlight w:val="none"/>
        </w:rPr>
        <w:br w:type="textWrapping" w:clear="all"/>
      </w:r>
      <w:r>
        <w:rPr>
          <w:rFonts w:hint="default" w:ascii="Times New Roman Regular" w:hAnsi="Times New Roman Regular" w:eastAsia="宋体" w:cs="Times New Roman Regular"/>
          <w:bCs/>
          <w:color w:val="auto"/>
          <w:szCs w:val="21"/>
          <w:highlight w:val="none"/>
          <w:lang w:val="en-US" w:eastAsia="zh-CN"/>
        </w:rPr>
        <w:tab/>
      </w:r>
      <w:r>
        <w:rPr>
          <w:rFonts w:hint="default" w:ascii="Times New Roman Regular" w:hAnsi="Times New Roman Regular" w:eastAsia="宋体" w:cs="Times New Roman Regular"/>
          <w:bCs/>
          <w:color w:val="auto"/>
          <w:szCs w:val="21"/>
          <w:highlight w:val="none"/>
        </w:rPr>
        <w:t xml:space="preserve">2.1.</w:t>
      </w:r>
      <w:r>
        <w:rPr>
          <w:rFonts w:hint="default" w:ascii="Times New Roman Regular" w:hAnsi="Times New Roman Regular" w:eastAsia="宋体" w:cs="Times New Roman Regular"/>
          <w:bCs/>
          <w:color w:val="auto"/>
          <w:szCs w:val="21"/>
          <w:highlight w:val="none"/>
          <w:lang w:val="en-US" w:eastAsia="zh-CN"/>
        </w:rPr>
        <w:t xml:space="preserve">6</w:t>
      </w:r>
      <w:r>
        <w:rPr>
          <w:rFonts w:hint="default" w:ascii="Times New Roman Regular" w:hAnsi="Times New Roman Regular" w:eastAsia="宋体" w:cs="Times New Roman Regular"/>
          <w:bCs/>
          <w:color w:val="auto"/>
          <w:szCs w:val="21"/>
          <w:highlight w:val="none"/>
        </w:rPr>
        <w:t xml:space="preserve">法律、行政法规规定的其他条件。</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2.2落实政府采购政策需满足的资格要求：</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2.2.1 中小企业政策：</w:t>
      </w:r>
      <w:r>
        <w:rPr>
          <w:rFonts w:hint="eastAsia" w:ascii="Times New Roman Regular" w:hAnsi="Times New Roman Regular" w:cs="Times New Roman Regular"/>
          <w:bCs/>
          <w:color w:val="auto"/>
          <w:szCs w:val="21"/>
          <w:highlight w:val="none"/>
          <w:lang w:eastAsia="zh-CN"/>
        </w:rPr>
        <w:t xml:space="preserve">■</w:t>
      </w:r>
      <w:r>
        <w:rPr>
          <w:rFonts w:hint="default" w:ascii="Times New Roman Regular" w:hAnsi="Times New Roman Regular" w:eastAsia="宋体" w:cs="Times New Roman Regular"/>
          <w:bCs/>
          <w:color w:val="auto"/>
          <w:szCs w:val="21"/>
          <w:highlight w:val="none"/>
        </w:rPr>
        <w:t xml:space="preserve">本项目</w:t>
      </w:r>
      <w:r>
        <w:rPr>
          <w:rFonts w:hint="eastAsia" w:ascii="Times New Roman Regular" w:hAnsi="Times New Roman Regular" w:cs="Times New Roman Regular"/>
          <w:bCs/>
          <w:color w:val="auto"/>
          <w:szCs w:val="21"/>
          <w:highlight w:val="none"/>
          <w:lang w:val="en-US" w:eastAsia="zh-CN"/>
        </w:rPr>
        <w:t xml:space="preserve">不专门</w:t>
      </w:r>
      <w:r>
        <w:rPr>
          <w:rFonts w:hint="default" w:ascii="Times New Roman Regular" w:hAnsi="Times New Roman Regular" w:eastAsia="宋体" w:cs="Times New Roman Regular"/>
          <w:bCs/>
          <w:color w:val="auto"/>
          <w:szCs w:val="21"/>
          <w:highlight w:val="none"/>
        </w:rPr>
        <w:t xml:space="preserve">面向中小企业采购</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2.2.2其它落实政府采购政策的资格要求（如有）：无。</w:t>
      </w:r>
      <w:r/>
    </w:p>
    <w:p>
      <w:pPr>
        <w:ind w:firstLine="420"/>
        <w:spacing w:line="360" w:lineRule="auto"/>
        <w:rPr>
          <w:rFonts w:hint="eastAsia" w:ascii="Times New Roman Regular" w:hAnsi="Times New Roman Regular" w:eastAsia="宋体" w:cs="Times New Roman Regular"/>
          <w:bCs/>
          <w:color w:val="auto"/>
          <w:szCs w:val="21"/>
          <w:highlight w:val="none"/>
          <w:lang w:val="en-US" w:eastAsia="zh-CN"/>
        </w:rPr>
      </w:pPr>
      <w:r>
        <w:rPr>
          <w:rFonts w:hint="default" w:ascii="Times New Roman Regular" w:hAnsi="Times New Roman Regular" w:eastAsia="宋体" w:cs="Times New Roman Regular"/>
          <w:bCs/>
          <w:color w:val="auto"/>
          <w:szCs w:val="21"/>
          <w:highlight w:val="none"/>
        </w:rPr>
        <w:t xml:space="preserve">2.3本项目的特定资格要求：</w:t>
      </w:r>
      <w:r>
        <w:rPr>
          <w:rFonts w:hint="eastAsia" w:ascii="Times New Roman Regular" w:hAnsi="Times New Roman Regular" w:cs="Times New Roman Regular"/>
          <w:bCs/>
          <w:color w:val="auto"/>
          <w:szCs w:val="21"/>
          <w:highlight w:val="none"/>
          <w:lang w:val="en-US" w:eastAsia="zh-CN"/>
        </w:rPr>
        <w:t xml:space="preserve">无</w:t>
      </w:r>
      <w:r/>
    </w:p>
    <w:p>
      <w:pPr>
        <w:ind w:left="0" w:firstLine="420"/>
        <w:spacing w:line="360" w:lineRule="auto"/>
        <w:rPr>
          <w:rFonts w:hint="default" w:ascii="Times New Roman Regular" w:hAnsi="Times New Roman Regular" w:eastAsia="宋体" w:cs="Times New Roman Regular"/>
          <w:b/>
          <w:bCs w:val="0"/>
          <w:color w:val="auto"/>
          <w:szCs w:val="21"/>
          <w:highlight w:val="none"/>
        </w:rPr>
      </w:pPr>
      <w:r>
        <w:rPr>
          <w:rFonts w:hint="default" w:ascii="Times New Roman Regular" w:hAnsi="Times New Roman Regular" w:eastAsia="宋体" w:cs="Times New Roman Regular"/>
          <w:b/>
          <w:bCs w:val="0"/>
          <w:color w:val="auto"/>
          <w:szCs w:val="21"/>
          <w:highlight w:val="none"/>
        </w:rPr>
        <w:t xml:space="preserve">2.3.</w:t>
      </w:r>
      <w:r>
        <w:rPr>
          <w:rFonts w:hint="eastAsia" w:ascii="Times New Roman Regular" w:hAnsi="Times New Roman Regular" w:cs="Times New Roman Regular"/>
          <w:b/>
          <w:bCs w:val="0"/>
          <w:color w:val="auto"/>
          <w:szCs w:val="21"/>
          <w:highlight w:val="none"/>
          <w:lang w:val="en-US" w:eastAsia="zh-CN"/>
        </w:rPr>
        <w:t xml:space="preserve">1</w:t>
      </w:r>
      <w:r>
        <w:rPr>
          <w:rFonts w:hint="default" w:ascii="Times New Roman Regular" w:hAnsi="Times New Roman Regular" w:eastAsia="宋体" w:cs="Times New Roman Regular"/>
          <w:b/>
          <w:bCs w:val="0"/>
          <w:color w:val="auto"/>
          <w:szCs w:val="21"/>
          <w:highlight w:val="none"/>
        </w:rPr>
        <w:t xml:space="preserve">供应商存在下列情形的不得参加本次招标活动：</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2.3.</w:t>
      </w:r>
      <w:r>
        <w:rPr>
          <w:rFonts w:hint="eastAsia" w:ascii="Times New Roman Regular" w:hAnsi="Times New Roman Regular" w:cs="Times New Roman Regular"/>
          <w:bCs/>
          <w:color w:val="auto"/>
          <w:szCs w:val="21"/>
          <w:highlight w:val="none"/>
          <w:lang w:val="en-US" w:eastAsia="zh-CN"/>
        </w:rPr>
        <w:t xml:space="preserve">1</w:t>
      </w:r>
      <w:r>
        <w:rPr>
          <w:rFonts w:hint="default" w:ascii="Times New Roman Regular" w:hAnsi="Times New Roman Regular" w:eastAsia="宋体" w:cs="Times New Roman Regular"/>
          <w:bCs/>
          <w:color w:val="auto"/>
          <w:szCs w:val="21"/>
          <w:highlight w:val="none"/>
        </w:rPr>
        <w:t xml:space="preserve">.1单位负责人为同一人或者存在直接控股、管理关系的不同供应商，不得参加同一合同项下的政府采购活动。</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2.3.</w:t>
      </w:r>
      <w:r>
        <w:rPr>
          <w:rFonts w:hint="eastAsia" w:ascii="Times New Roman Regular" w:hAnsi="Times New Roman Regular" w:cs="Times New Roman Regular"/>
          <w:bCs/>
          <w:color w:val="auto"/>
          <w:szCs w:val="21"/>
          <w:highlight w:val="none"/>
          <w:lang w:val="en-US" w:eastAsia="zh-CN"/>
        </w:rPr>
        <w:t xml:space="preserve">1</w:t>
      </w:r>
      <w:r>
        <w:rPr>
          <w:rFonts w:hint="default" w:ascii="Times New Roman Regular" w:hAnsi="Times New Roman Regular" w:eastAsia="宋体" w:cs="Times New Roman Regular"/>
          <w:bCs/>
          <w:color w:val="auto"/>
          <w:szCs w:val="21"/>
          <w:highlight w:val="none"/>
        </w:rPr>
        <w:t xml:space="preserve">.2除单一来源项目外，凡为采购项目提供整体设计、规范编制或者项目管理、监理、检测等服务的供应商不得再参加本项目的采购活动。</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2.3.</w:t>
      </w:r>
      <w:r>
        <w:rPr>
          <w:rFonts w:hint="eastAsia" w:ascii="Times New Roman Regular" w:hAnsi="Times New Roman Regular" w:cs="Times New Roman Regular"/>
          <w:bCs/>
          <w:color w:val="auto"/>
          <w:szCs w:val="21"/>
          <w:highlight w:val="none"/>
          <w:lang w:val="en-US" w:eastAsia="zh-CN"/>
        </w:rPr>
        <w:t xml:space="preserve">1</w:t>
      </w:r>
      <w:r>
        <w:rPr>
          <w:rFonts w:hint="default" w:ascii="Times New Roman Regular" w:hAnsi="Times New Roman Regular" w:eastAsia="宋体" w:cs="Times New Roman Regular"/>
          <w:bCs/>
          <w:color w:val="auto"/>
          <w:szCs w:val="21"/>
          <w:highlight w:val="none"/>
        </w:rPr>
        <w:t xml:space="preserve">.3通过“信用中国”网站（http://www.creditchina.gov.cn）、中国政府采购网（www.ccgp.gov.cn）查询供应商在投标截止时间前的信用记录，通过以上查询渠道，供应商被列入失信被执行人、重大税收违法案件当事人名单、政府采购严重违法失信行为记录。</w:t>
      </w:r>
      <w:r/>
    </w:p>
    <w:p>
      <w:pPr>
        <w:spacing w:line="360" w:lineRule="auto"/>
        <w:rPr>
          <w:rFonts w:hint="default" w:ascii="Times New Roman Regular" w:hAnsi="Times New Roman Regular" w:eastAsia="宋体" w:cs="Times New Roman Regular"/>
          <w:b/>
          <w:bCs/>
          <w:color w:val="auto"/>
          <w:szCs w:val="44"/>
          <w:highlight w:val="none"/>
        </w:rPr>
      </w:pPr>
      <w:r>
        <w:rPr>
          <w:rFonts w:hint="default" w:ascii="Times New Roman Regular" w:hAnsi="Times New Roman Regular" w:eastAsia="宋体" w:cs="Times New Roman Regular"/>
          <w:b/>
          <w:bCs/>
          <w:color w:val="auto"/>
          <w:szCs w:val="44"/>
          <w:highlight w:val="none"/>
        </w:rPr>
        <w:t xml:space="preserve">三、获取招标文件</w:t>
      </w:r>
      <w:bookmarkEnd w:id="13"/>
      <w:r/>
      <w:bookmarkEnd w:id="14"/>
      <w:r/>
      <w:bookmarkEnd w:id="15"/>
      <w:r/>
      <w:bookmarkEnd w:id="16"/>
      <w:r/>
      <w:r/>
    </w:p>
    <w:p>
      <w:pPr>
        <w:ind w:firstLine="525"/>
        <w:spacing w:line="360" w:lineRule="auto"/>
        <w:rPr>
          <w:rFonts w:hint="default" w:ascii="Times New Roman Regular" w:hAnsi="Times New Roman Regular" w:eastAsia="宋体" w:cs="Times New Roman Regular"/>
          <w:bCs/>
          <w:color w:val="auto"/>
          <w:szCs w:val="21"/>
          <w:highlight w:val="none"/>
        </w:rPr>
      </w:pPr>
      <w:r/>
      <w:bookmarkStart w:id="17" w:name="_Toc80264700"/>
      <w:r>
        <w:rPr>
          <w:rFonts w:hint="default" w:ascii="Times New Roman Regular" w:hAnsi="Times New Roman Regular" w:eastAsia="宋体" w:cs="Times New Roman Regular"/>
          <w:bCs/>
          <w:color w:val="auto"/>
          <w:szCs w:val="21"/>
          <w:highlight w:val="none"/>
        </w:rPr>
        <w:t xml:space="preserve">时间：</w:t>
      </w:r>
      <w:r>
        <w:rPr>
          <w:rFonts w:hint="default" w:ascii="Times New Roman Regular" w:hAnsi="Times New Roman Regular" w:eastAsia="宋体" w:cs="Times New Roman Regular"/>
          <w:bCs/>
          <w:color w:val="auto"/>
          <w:szCs w:val="21"/>
          <w:highlight w:val="none"/>
          <w:lang w:val="en-US" w:eastAsia="zh-CN"/>
        </w:rPr>
        <w:t xml:space="preserve">自本招标文件公告发布之日起5个工作日</w:t>
      </w:r>
      <w:r>
        <w:rPr>
          <w:rFonts w:hint="default" w:ascii="Times New Roman Regular" w:hAnsi="Times New Roman Regular" w:eastAsia="宋体" w:cs="Times New Roman Regular"/>
          <w:bCs/>
          <w:color w:val="auto"/>
          <w:szCs w:val="21"/>
          <w:highlight w:val="none"/>
        </w:rPr>
        <w:t xml:space="preserve">，每天上午9：00至11：30，下午14：00至17：00（北京时间，法定节假日除外）</w:t>
      </w:r>
      <w:r/>
    </w:p>
    <w:p>
      <w:pPr>
        <w:ind w:firstLine="525"/>
        <w:spacing w:line="360" w:lineRule="auto"/>
        <w:rPr>
          <w:rFonts w:hint="default" w:ascii="Times New Roman Regular" w:hAnsi="Times New Roman Regular" w:eastAsia="宋体" w:cs="Times New Roman Regular"/>
          <w:bCs/>
          <w:color w:val="auto"/>
          <w:szCs w:val="21"/>
          <w:highlight w:val="none"/>
          <w:lang w:val="en-US" w:eastAsia="zh-CN"/>
        </w:rPr>
      </w:pPr>
      <w:r/>
      <w:bookmarkStart w:id="18" w:name="_Toc80792691"/>
      <w:r/>
      <w:bookmarkStart w:id="19" w:name="_Toc96347854"/>
      <w:r/>
      <w:bookmarkStart w:id="20" w:name="_Toc93909068"/>
      <w:r>
        <w:rPr>
          <w:rFonts w:hint="default" w:ascii="Times New Roman Regular" w:hAnsi="Times New Roman Regular" w:eastAsia="宋体" w:cs="Times New Roman Regular"/>
          <w:bCs/>
          <w:color w:val="auto"/>
          <w:szCs w:val="21"/>
          <w:highlight w:val="none"/>
          <w:lang w:val="en-US" w:eastAsia="zh-CN"/>
        </w:rPr>
        <w:t xml:space="preserve">地点</w:t>
      </w:r>
      <w:r>
        <w:rPr>
          <w:rFonts w:hint="default" w:ascii="Times New Roman Regular" w:hAnsi="Times New Roman Regular" w:eastAsia="宋体" w:cs="Times New Roman Regular"/>
          <w:bCs/>
          <w:color w:val="auto"/>
          <w:szCs w:val="21"/>
          <w:highlight w:val="none"/>
          <w:lang w:eastAsia="zh-CN"/>
        </w:rPr>
        <w:t xml:space="preserve">：</w:t>
      </w:r>
      <w:r>
        <w:rPr>
          <w:rFonts w:hint="default" w:ascii="Times New Roman Regular" w:hAnsi="Times New Roman Regular" w:eastAsia="宋体" w:cs="Times New Roman Regular"/>
          <w:bCs/>
          <w:color w:val="auto"/>
          <w:szCs w:val="21"/>
          <w:highlight w:val="none"/>
          <w:lang w:val="en-US" w:eastAsia="zh-CN"/>
        </w:rPr>
        <w:t xml:space="preserve">苏采云政府采购一体化平台</w:t>
      </w:r>
      <w:r/>
    </w:p>
    <w:p>
      <w:pPr>
        <w:ind w:firstLine="525"/>
        <w:spacing w:line="360" w:lineRule="auto"/>
        <w:rPr>
          <w:rFonts w:hint="default" w:ascii="Times New Roman Regular" w:hAnsi="Times New Roman Regular" w:eastAsia="宋体" w:cs="Times New Roman Regular"/>
          <w:bCs/>
          <w:color w:val="auto"/>
          <w:szCs w:val="21"/>
          <w:highlight w:val="none"/>
          <w:lang w:val="en-US" w:eastAsia="zh-CN"/>
        </w:rPr>
      </w:pPr>
      <w:r>
        <w:rPr>
          <w:rFonts w:hint="default" w:ascii="Times New Roman Regular" w:hAnsi="Times New Roman Regular" w:eastAsia="宋体" w:cs="Times New Roman Regular"/>
          <w:bCs/>
          <w:color w:val="auto"/>
          <w:szCs w:val="21"/>
          <w:highlight w:val="none"/>
          <w:lang w:val="en-US" w:eastAsia="zh-CN"/>
        </w:rPr>
        <w:t xml:space="preserve">方式：线上获取</w:t>
      </w:r>
      <w:r/>
    </w:p>
    <w:p>
      <w:pPr>
        <w:ind w:firstLine="525"/>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lang w:val="en-US" w:eastAsia="zh-CN"/>
        </w:rPr>
        <w:t xml:space="preserve">售价</w:t>
      </w:r>
      <w:r>
        <w:rPr>
          <w:rFonts w:hint="default" w:ascii="Times New Roman Regular" w:hAnsi="Times New Roman Regular" w:eastAsia="宋体" w:cs="Times New Roman Regular"/>
          <w:bCs/>
          <w:color w:val="auto"/>
          <w:szCs w:val="21"/>
          <w:highlight w:val="none"/>
        </w:rPr>
        <w:t xml:space="preserve">：</w:t>
      </w:r>
      <w:r>
        <w:rPr>
          <w:rFonts w:hint="default" w:ascii="Times New Roman Regular" w:hAnsi="Times New Roman Regular" w:eastAsia="宋体" w:cs="Times New Roman Regular"/>
          <w:bCs/>
          <w:color w:val="auto"/>
          <w:szCs w:val="21"/>
          <w:highlight w:val="none"/>
          <w:lang w:val="en-US" w:eastAsia="zh-CN"/>
        </w:rPr>
        <w:t xml:space="preserve">0</w:t>
      </w:r>
      <w:r>
        <w:rPr>
          <w:rFonts w:hint="default" w:ascii="Times New Roman Regular" w:hAnsi="Times New Roman Regular" w:eastAsia="宋体" w:cs="Times New Roman Regular"/>
          <w:bCs/>
          <w:color w:val="auto"/>
          <w:szCs w:val="21"/>
          <w:highlight w:val="none"/>
        </w:rPr>
        <w:t xml:space="preserve">元。</w:t>
      </w:r>
      <w:r/>
    </w:p>
    <w:p>
      <w:pPr>
        <w:spacing w:line="360" w:lineRule="auto"/>
        <w:rPr>
          <w:rFonts w:hint="default" w:ascii="Times New Roman Regular" w:hAnsi="Times New Roman Regular" w:eastAsia="宋体" w:cs="Times New Roman Regular"/>
          <w:b/>
          <w:bCs/>
          <w:color w:val="auto"/>
          <w:szCs w:val="44"/>
          <w:highlight w:val="none"/>
        </w:rPr>
      </w:pPr>
      <w:r>
        <w:rPr>
          <w:rFonts w:hint="default" w:ascii="Times New Roman Regular" w:hAnsi="Times New Roman Regular" w:eastAsia="宋体" w:cs="Times New Roman Regular"/>
          <w:b/>
          <w:bCs/>
          <w:color w:val="auto"/>
          <w:szCs w:val="44"/>
          <w:highlight w:val="none"/>
        </w:rPr>
        <w:t xml:space="preserve">四、</w:t>
      </w:r>
      <w:bookmarkEnd w:id="17"/>
      <w:r/>
      <w:bookmarkEnd w:id="18"/>
      <w:r>
        <w:rPr>
          <w:rFonts w:hint="default" w:ascii="Times New Roman Regular" w:hAnsi="Times New Roman Regular" w:eastAsia="宋体" w:cs="Times New Roman Regular"/>
          <w:b/>
          <w:bCs/>
          <w:color w:val="auto"/>
          <w:szCs w:val="44"/>
          <w:highlight w:val="none"/>
        </w:rPr>
        <w:t xml:space="preserve">递交投标文件截止时间、开标时间和地点</w:t>
      </w:r>
      <w:bookmarkEnd w:id="19"/>
      <w:r/>
      <w:bookmarkEnd w:id="20"/>
      <w:r/>
      <w:r/>
    </w:p>
    <w:p>
      <w:pPr>
        <w:ind w:firstLine="525"/>
        <w:spacing w:line="360" w:lineRule="auto"/>
        <w:rPr>
          <w:rFonts w:hint="default" w:ascii="Times New Roman Regular" w:hAnsi="Times New Roman Regular" w:eastAsia="宋体" w:cs="Times New Roman Regular"/>
          <w:bCs/>
          <w:color w:val="auto"/>
          <w:szCs w:val="21"/>
          <w:highlight w:val="none"/>
          <w:lang w:val="en-US" w:eastAsia="zh-CN"/>
        </w:rPr>
      </w:pPr>
      <w:r>
        <w:rPr>
          <w:rFonts w:hint="default" w:ascii="Times New Roman Regular" w:hAnsi="Times New Roman Regular" w:eastAsia="宋体" w:cs="Times New Roman Regular"/>
          <w:bCs/>
          <w:color w:val="auto"/>
          <w:szCs w:val="21"/>
          <w:highlight w:val="none"/>
          <w:shd w:val="clear" w:color="auto"/>
          <w:lang w:val="en-US" w:eastAsia="zh-CN"/>
        </w:rPr>
        <w:t xml:space="preserve">202</w:t>
      </w:r>
      <w:r>
        <w:rPr>
          <w:rFonts w:hint="default" w:ascii="Times New Roman Regular" w:hAnsi="Times New Roman Regular" w:eastAsia="宋体" w:cs="Times New Roman Regular"/>
          <w:bCs/>
          <w:color w:val="auto"/>
          <w:szCs w:val="21"/>
          <w:highlight w:val="none"/>
          <w:shd w:val="clear" w:color="ffffff"/>
          <w:lang w:val="en-US" w:eastAsia="zh-CN"/>
        </w:rPr>
        <w:t xml:space="preserve">6年</w:t>
      </w:r>
      <w:r>
        <w:rPr>
          <w:rFonts w:hint="eastAsia" w:ascii="Times New Roman Regular" w:hAnsi="Times New Roman Regular" w:cs="Times New Roman Regular"/>
          <w:bCs/>
          <w:color w:val="auto"/>
          <w:szCs w:val="21"/>
          <w:highlight w:val="none"/>
          <w:shd w:val="clear" w:color="ffffff"/>
          <w:lang w:val="en-US" w:eastAsia="zh-CN"/>
        </w:rPr>
        <w:t xml:space="preserve">6</w:t>
      </w:r>
      <w:r>
        <w:rPr>
          <w:rFonts w:hint="default" w:ascii="Times New Roman Regular" w:hAnsi="Times New Roman Regular" w:eastAsia="宋体" w:cs="Times New Roman Regular"/>
          <w:bCs/>
          <w:color w:val="auto"/>
          <w:szCs w:val="21"/>
          <w:highlight w:val="none"/>
          <w:shd w:val="clear" w:color="ffffff"/>
          <w:lang w:val="en-US" w:eastAsia="zh-CN"/>
        </w:rPr>
        <w:t xml:space="preserve">月</w:t>
      </w:r>
      <w:r>
        <w:rPr>
          <w:rFonts w:hint="eastAsia" w:ascii="Times New Roman Regular" w:hAnsi="Times New Roman Regular" w:cs="Times New Roman Regular"/>
          <w:bCs/>
          <w:color w:val="auto"/>
          <w:szCs w:val="21"/>
          <w:highlight w:val="none"/>
          <w:shd w:val="clear" w:color="ffffff"/>
          <w:lang w:val="en-US" w:eastAsia="zh-CN"/>
        </w:rPr>
        <w:t xml:space="preserve">23</w:t>
      </w:r>
      <w:r>
        <w:rPr>
          <w:rFonts w:hint="default" w:ascii="Times New Roman Regular" w:hAnsi="Times New Roman Regular" w:eastAsia="宋体" w:cs="Times New Roman Regular"/>
          <w:bCs/>
          <w:color w:val="auto"/>
          <w:szCs w:val="21"/>
          <w:highlight w:val="none"/>
          <w:shd w:val="clear" w:color="ffffff"/>
          <w:lang w:val="en-US" w:eastAsia="zh-CN"/>
        </w:rPr>
        <w:t xml:space="preserve">日14：00（</w:t>
      </w:r>
      <w:r>
        <w:rPr>
          <w:rFonts w:hint="default" w:ascii="Times New Roman Regular" w:hAnsi="Times New Roman Regular" w:eastAsia="宋体" w:cs="Times New Roman Regular"/>
          <w:bCs/>
          <w:color w:val="auto"/>
          <w:szCs w:val="21"/>
          <w:highlight w:val="none"/>
          <w:shd w:val="clear" w:color="auto"/>
          <w:lang w:val="en-US" w:eastAsia="zh-CN"/>
        </w:rPr>
        <w:t xml:space="preserve">北京时间</w:t>
      </w:r>
      <w:r>
        <w:rPr>
          <w:rFonts w:hint="default" w:ascii="Times New Roman Regular" w:hAnsi="Times New Roman Regular" w:eastAsia="宋体" w:cs="Times New Roman Regular"/>
          <w:bCs/>
          <w:color w:val="auto"/>
          <w:szCs w:val="21"/>
          <w:highlight w:val="none"/>
          <w:lang w:val="en-US" w:eastAsia="zh-CN"/>
        </w:rPr>
        <w:t xml:space="preserve">）</w:t>
      </w:r>
      <w:r/>
    </w:p>
    <w:p>
      <w:pPr>
        <w:ind w:firstLine="525"/>
        <w:spacing w:line="360" w:lineRule="auto"/>
        <w:rPr>
          <w:rFonts w:hint="default" w:ascii="Times New Roman Regular" w:hAnsi="Times New Roman Regular" w:eastAsia="宋体" w:cs="Times New Roman Regular"/>
          <w:bCs/>
          <w:color w:val="auto"/>
          <w:szCs w:val="21"/>
          <w:highlight w:val="none"/>
          <w:lang w:val="en-US" w:eastAsia="zh-CN"/>
        </w:rPr>
      </w:pPr>
      <w:r>
        <w:rPr>
          <w:rFonts w:hint="default" w:ascii="Times New Roman Regular" w:hAnsi="Times New Roman Regular" w:eastAsia="宋体" w:cs="Times New Roman Regular"/>
          <w:bCs/>
          <w:color w:val="auto"/>
          <w:szCs w:val="21"/>
          <w:highlight w:val="none"/>
          <w:lang w:val="en-US" w:eastAsia="zh-CN"/>
        </w:rPr>
        <w:t xml:space="preserve">地点：苏采云系统</w:t>
      </w:r>
      <w:r/>
    </w:p>
    <w:p>
      <w:pPr>
        <w:spacing w:line="360" w:lineRule="auto"/>
        <w:rPr>
          <w:rFonts w:hint="default" w:ascii="Times New Roman Regular" w:hAnsi="Times New Roman Regular" w:eastAsia="宋体" w:cs="Times New Roman Regular"/>
          <w:b/>
          <w:bCs/>
          <w:color w:val="auto"/>
          <w:szCs w:val="44"/>
          <w:highlight w:val="none"/>
        </w:rPr>
      </w:pPr>
      <w:r/>
      <w:bookmarkStart w:id="21" w:name="_Toc80792693"/>
      <w:r/>
      <w:bookmarkStart w:id="22" w:name="_Toc96347855"/>
      <w:r/>
      <w:bookmarkStart w:id="23" w:name="_Toc93909069"/>
      <w:r>
        <w:rPr>
          <w:rFonts w:hint="default" w:ascii="Times New Roman Regular" w:hAnsi="Times New Roman Regular" w:eastAsia="宋体" w:cs="Times New Roman Regular"/>
          <w:b/>
          <w:bCs/>
          <w:color w:val="auto"/>
          <w:szCs w:val="44"/>
          <w:highlight w:val="none"/>
        </w:rPr>
        <w:t xml:space="preserve">五、</w:t>
      </w:r>
      <w:bookmarkEnd w:id="21"/>
      <w:r>
        <w:rPr>
          <w:rFonts w:hint="default" w:ascii="Times New Roman Regular" w:hAnsi="Times New Roman Regular" w:eastAsia="宋体" w:cs="Times New Roman Regular"/>
          <w:b/>
          <w:bCs/>
          <w:color w:val="auto"/>
          <w:szCs w:val="44"/>
          <w:highlight w:val="none"/>
        </w:rPr>
        <w:t xml:space="preserve">公告期</w:t>
      </w:r>
      <w:bookmarkEnd w:id="22"/>
      <w:r/>
      <w:bookmarkEnd w:id="23"/>
      <w:r>
        <w:rPr>
          <w:rFonts w:hint="default" w:ascii="Times New Roman Regular" w:hAnsi="Times New Roman Regular" w:eastAsia="宋体" w:cs="Times New Roman Regular"/>
          <w:b/>
          <w:bCs/>
          <w:color w:val="auto"/>
          <w:szCs w:val="44"/>
          <w:highlight w:val="none"/>
        </w:rPr>
        <w:t xml:space="preserve">限</w:t>
      </w:r>
      <w:r/>
    </w:p>
    <w:p>
      <w:pPr>
        <w:ind w:firstLine="525"/>
        <w:spacing w:line="360" w:lineRule="auto"/>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t xml:space="preserve">自本公告发布之日起5个工作日。</w:t>
      </w:r>
      <w:r/>
    </w:p>
    <w:p>
      <w:pPr>
        <w:spacing w:line="360" w:lineRule="auto"/>
        <w:rPr>
          <w:rFonts w:hint="default" w:ascii="Times New Roman Regular" w:hAnsi="Times New Roman Regular" w:eastAsia="宋体" w:cs="Times New Roman Regular"/>
          <w:b/>
          <w:bCs/>
          <w:color w:val="auto"/>
          <w:szCs w:val="44"/>
          <w:highlight w:val="none"/>
        </w:rPr>
      </w:pPr>
      <w:r/>
      <w:bookmarkStart w:id="24" w:name="_Toc93909070"/>
      <w:r/>
      <w:bookmarkStart w:id="25" w:name="_Toc96347856"/>
      <w:r>
        <w:rPr>
          <w:rFonts w:hint="default" w:ascii="Times New Roman Regular" w:hAnsi="Times New Roman Regular" w:eastAsia="宋体" w:cs="Times New Roman Regular"/>
          <w:b/>
          <w:bCs/>
          <w:color w:val="auto"/>
          <w:szCs w:val="44"/>
          <w:highlight w:val="none"/>
        </w:rPr>
        <w:t xml:space="preserve">六、其他补充事宜</w:t>
      </w:r>
      <w:bookmarkEnd w:id="24"/>
      <w:r/>
      <w:bookmarkEnd w:id="25"/>
      <w:r/>
      <w:r/>
    </w:p>
    <w:p>
      <w:pPr>
        <w:ind w:firstLine="420"/>
        <w:spacing w:line="360" w:lineRule="auto"/>
        <w:rPr>
          <w:rFonts w:hint="default" w:ascii="Times New Roman Regular" w:hAnsi="Times New Roman Regular" w:eastAsia="宋体" w:cs="Times New Roman Regular"/>
          <w:bCs/>
          <w:color w:val="auto"/>
          <w:szCs w:val="21"/>
          <w:highlight w:val="none"/>
        </w:rPr>
      </w:pPr>
      <w:r/>
      <w:bookmarkStart w:id="26" w:name="_Toc80264702"/>
      <w:r/>
      <w:bookmarkStart w:id="27" w:name="_Toc80792694"/>
      <w:r/>
      <w:bookmarkStart w:id="28" w:name="_Toc93909071"/>
      <w:r/>
      <w:bookmarkStart w:id="29" w:name="_Toc96347857"/>
      <w:r>
        <w:rPr>
          <w:rFonts w:hint="default" w:ascii="Times New Roman Regular" w:hAnsi="Times New Roman Regular" w:eastAsia="宋体" w:cs="Times New Roman Regular"/>
          <w:color w:val="auto"/>
          <w:szCs w:val="21"/>
          <w:highlight w:val="none"/>
        </w:rPr>
        <w:t xml:space="preserve">1．</w:t>
      </w:r>
      <w:r>
        <w:rPr>
          <w:rFonts w:hint="default" w:ascii="Times New Roman Regular" w:hAnsi="Times New Roman Regular" w:eastAsia="宋体" w:cs="Times New Roman Regular"/>
          <w:bCs/>
          <w:color w:val="auto"/>
          <w:szCs w:val="21"/>
          <w:highlight w:val="none"/>
        </w:rPr>
        <w:t xml:space="preserve">政府采购支持政策:</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（一）《政府采购促进中小企业发展管理办法》</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（二）《关于政府采购支持监狱企业发展有关问题的通知》</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（三）《关于促进残疾人就业政府采购政策的通知》</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（四）《关于调整优化节能产品、环境标志产品政府采购执行机制的通知》</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（五）《关于做好政府采购支持企业发展有关事项的通知》</w:t>
      </w:r>
      <w:r/>
    </w:p>
    <w:p>
      <w:pPr>
        <w:ind w:firstLine="420"/>
        <w:spacing w:line="360" w:lineRule="auto"/>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bCs/>
          <w:color w:val="auto"/>
          <w:szCs w:val="21"/>
          <w:highlight w:val="none"/>
          <w:lang w:eastAsia="zh-CN"/>
        </w:rPr>
        <w:t xml:space="preserve">（</w:t>
      </w:r>
      <w:r>
        <w:rPr>
          <w:rFonts w:hint="default" w:ascii="Times New Roman Regular" w:hAnsi="Times New Roman Regular" w:eastAsia="宋体" w:cs="Times New Roman Regular"/>
          <w:bCs/>
          <w:color w:val="auto"/>
          <w:szCs w:val="21"/>
          <w:highlight w:val="none"/>
          <w:lang w:val="en-US" w:eastAsia="zh-CN"/>
        </w:rPr>
        <w:t xml:space="preserve">六</w:t>
      </w:r>
      <w:r>
        <w:rPr>
          <w:rFonts w:hint="default" w:ascii="Times New Roman Regular" w:hAnsi="Times New Roman Regular" w:eastAsia="宋体" w:cs="Times New Roman Regular"/>
          <w:bCs/>
          <w:color w:val="auto"/>
          <w:szCs w:val="21"/>
          <w:highlight w:val="none"/>
          <w:lang w:eastAsia="zh-CN"/>
        </w:rPr>
        <w:t xml:space="preserve">）《国务院办公厅关于在政府采购中实施本国产品标准及相关政策的通知》、关于贯彻落实《国务院办公厅关于在政府采购中实施本国产品标准及相关政策的通知》的意见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lang w:val="en-US" w:eastAsia="zh-CN"/>
        </w:rPr>
        <w:t xml:space="preserve">2.CA证书办理</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lang w:val="en-US" w:eastAsia="zh-CN"/>
        </w:rPr>
        <w:t xml:space="preserve">供应</w:t>
      </w:r>
      <w:r>
        <w:rPr>
          <w:rFonts w:hint="default" w:ascii="Times New Roman Regular" w:hAnsi="Times New Roman Regular" w:eastAsia="宋体" w:cs="Times New Roman Regular"/>
          <w:bCs/>
          <w:color w:val="auto"/>
          <w:szCs w:val="21"/>
          <w:highlight w:val="none"/>
          <w:lang w:val="en-US" w:eastAsia="zh-CN"/>
        </w:rPr>
        <w:t xml:space="preserve">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lang w:val="en-US" w:eastAsia="zh-CN"/>
        </w:rPr>
        <w:t xml:space="preserve">3.参与采购活动</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lang w:val="en-US" w:eastAsia="zh-CN"/>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firstLine="420"/>
        <w:spacing w:line="360" w:lineRule="auto"/>
        <w:rPr>
          <w:rFonts w:hint="default" w:ascii="Times New Roman Regular" w:hAnsi="Times New Roman Regular" w:eastAsia="宋体" w:cs="Times New Roman Regular"/>
          <w:bCs/>
          <w:color w:val="auto"/>
          <w:szCs w:val="21"/>
          <w:highlight w:val="none"/>
          <w:lang w:val="en-US" w:eastAsia="zh-CN"/>
        </w:rPr>
      </w:pPr>
      <w:r>
        <w:rPr>
          <w:rFonts w:hint="default" w:ascii="Times New Roman Regular" w:hAnsi="Times New Roman Regular" w:eastAsia="宋体" w:cs="Times New Roman Regular"/>
          <w:bCs/>
          <w:color w:val="auto"/>
          <w:szCs w:val="21"/>
          <w:highlight w:val="none"/>
          <w:lang w:val="en-US" w:eastAsia="zh-CN"/>
        </w:rPr>
        <w:t xml:space="preserve">4.电子投标准备</w:t>
      </w:r>
      <w:r/>
    </w:p>
    <w:p>
      <w:pPr>
        <w:ind w:firstLine="420"/>
        <w:spacing w:line="360" w:lineRule="auto"/>
        <w:rPr>
          <w:rFonts w:hint="default" w:ascii="Times New Roman Regular" w:hAnsi="Times New Roman Regular" w:eastAsia="宋体" w:cs="Times New Roman Regular"/>
          <w:bCs/>
          <w:color w:val="auto"/>
          <w:szCs w:val="21"/>
          <w:highlight w:val="none"/>
          <w:lang w:val="en-US" w:eastAsia="zh-CN"/>
        </w:rPr>
      </w:pPr>
      <w:r>
        <w:rPr>
          <w:rFonts w:hint="default" w:ascii="Times New Roman Regular" w:hAnsi="Times New Roman Regular" w:eastAsia="宋体" w:cs="Times New Roman Regular"/>
          <w:bCs/>
          <w:color w:val="auto"/>
          <w:szCs w:val="21"/>
          <w:highlight w:val="none"/>
          <w:lang w:val="en-US" w:eastAsia="zh-CN"/>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rPr>
          <w:rFonts w:hint="default" w:ascii="Times New Roman Regular" w:hAnsi="Times New Roman Regular" w:eastAsia="宋体" w:cs="Times New Roman Regular"/>
          <w:bCs/>
          <w:color w:val="auto"/>
          <w:szCs w:val="21"/>
          <w:highlight w:val="none"/>
          <w:lang w:val="en-US" w:eastAsia="zh-CN"/>
        </w:rPr>
      </w:pPr>
      <w:r>
        <w:rPr>
          <w:rFonts w:hint="default" w:ascii="Times New Roman Regular" w:hAnsi="Times New Roman Regular" w:eastAsia="宋体" w:cs="Times New Roman Regular"/>
          <w:bCs/>
          <w:color w:val="auto"/>
          <w:szCs w:val="21"/>
          <w:highlight w:val="none"/>
          <w:lang w:val="en-US" w:eastAsia="zh-CN"/>
        </w:rPr>
        <w:t xml:space="preserve">5.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hint="default" w:ascii="Times New Roman Regular" w:hAnsi="Times New Roman Regular" w:eastAsia="宋体" w:cs="Times New Roman Regular"/>
          <w:bCs/>
          <w:color w:val="auto"/>
          <w:szCs w:val="21"/>
          <w:highlight w:val="none"/>
          <w:lang w:val="en-US" w:eastAsia="zh-CN"/>
        </w:rPr>
      </w:pPr>
      <w:r>
        <w:rPr>
          <w:rFonts w:hint="default" w:ascii="Times New Roman Regular" w:hAnsi="Times New Roman Regular" w:eastAsia="宋体" w:cs="Times New Roman Regular"/>
          <w:bCs/>
          <w:color w:val="auto"/>
          <w:szCs w:val="21"/>
          <w:highlight w:val="none"/>
          <w:lang w:val="en-US" w:eastAsia="zh-CN"/>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ind w:firstLine="420"/>
        <w:spacing w:line="360" w:lineRule="auto"/>
        <w:rPr>
          <w:rFonts w:hint="default" w:ascii="Times New Roman Regular" w:hAnsi="Times New Roman Regular" w:eastAsia="宋体" w:cs="Times New Roman Regular"/>
          <w:bCs/>
          <w:color w:val="auto"/>
          <w:szCs w:val="21"/>
          <w:highlight w:val="none"/>
          <w:lang w:val="en-US" w:eastAsia="zh-CN"/>
        </w:rPr>
      </w:pPr>
      <w:r>
        <w:rPr>
          <w:rFonts w:hint="default" w:ascii="Times New Roman Regular" w:hAnsi="Times New Roman Regular" w:eastAsia="宋体" w:cs="Times New Roman Regular"/>
          <w:bCs/>
          <w:color w:val="auto"/>
          <w:szCs w:val="21"/>
          <w:highlight w:val="none"/>
          <w:lang w:val="en-US" w:eastAsia="zh-CN"/>
        </w:rPr>
        <w:t xml:space="preserve">请供应商确保电脑、系统及其他设备（视频输入输出设备等）无误，且开标直至项目结束始终保持系统在线状态。</w:t>
      </w:r>
      <w:r/>
    </w:p>
    <w:p>
      <w:pPr>
        <w:spacing w:line="360" w:lineRule="auto"/>
        <w:rPr>
          <w:rFonts w:hint="default" w:ascii="Times New Roman Regular" w:hAnsi="Times New Roman Regular" w:eastAsia="宋体" w:cs="Times New Roman Regular"/>
          <w:b/>
          <w:bCs/>
          <w:color w:val="auto"/>
          <w:szCs w:val="44"/>
          <w:highlight w:val="none"/>
        </w:rPr>
      </w:pPr>
      <w:r>
        <w:rPr>
          <w:rFonts w:hint="default" w:ascii="Times New Roman Regular" w:hAnsi="Times New Roman Regular" w:eastAsia="宋体" w:cs="Times New Roman Regular"/>
          <w:b/>
          <w:bCs/>
          <w:color w:val="auto"/>
          <w:szCs w:val="44"/>
          <w:highlight w:val="none"/>
        </w:rPr>
        <w:t xml:space="preserve">七、</w:t>
      </w:r>
      <w:bookmarkEnd w:id="26"/>
      <w:r/>
      <w:bookmarkEnd w:id="27"/>
      <w:r>
        <w:rPr>
          <w:rFonts w:hint="default" w:ascii="Times New Roman Regular" w:hAnsi="Times New Roman Regular" w:eastAsia="宋体" w:cs="Times New Roman Regular"/>
          <w:b/>
          <w:bCs/>
          <w:color w:val="auto"/>
          <w:szCs w:val="44"/>
          <w:highlight w:val="none"/>
        </w:rPr>
        <w:t xml:space="preserve">对本次招标提出询问，请按以下方式联系。</w:t>
      </w:r>
      <w:bookmarkEnd w:id="28"/>
      <w:r/>
      <w:bookmarkEnd w:id="29"/>
      <w:r/>
      <w:r/>
    </w:p>
    <w:p>
      <w:pPr>
        <w:ind w:firstLine="525"/>
        <w:spacing w:line="360" w:lineRule="auto"/>
        <w:rPr>
          <w:rFonts w:hint="default" w:ascii="Times New Roman Regular" w:hAnsi="Times New Roman Regular" w:eastAsia="宋体" w:cs="Times New Roman Regular"/>
          <w:color w:val="auto"/>
          <w:szCs w:val="21"/>
          <w:highlight w:val="none"/>
        </w:rPr>
      </w:pPr>
      <w:r/>
      <w:bookmarkStart w:id="30" w:name="_Toc28359085"/>
      <w:r>
        <w:rPr>
          <w:rFonts w:hint="default" w:ascii="Times New Roman Regular" w:hAnsi="Times New Roman Regular" w:eastAsia="宋体" w:cs="Times New Roman Regular"/>
          <w:color w:val="auto"/>
          <w:szCs w:val="21"/>
          <w:highlight w:val="none"/>
        </w:rPr>
        <w:t xml:space="preserve">1．采购人信息</w:t>
      </w:r>
      <w:r/>
    </w:p>
    <w:p>
      <w:pPr>
        <w:ind w:firstLine="525"/>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名 称：</w:t>
      </w:r>
      <w:r>
        <w:rPr>
          <w:rFonts w:hint="default" w:ascii="Times New Roman Regular" w:hAnsi="Times New Roman Regular" w:eastAsia="宋体" w:cs="Times New Roman Regular"/>
          <w:color w:val="auto"/>
          <w:szCs w:val="21"/>
          <w:highlight w:val="none"/>
          <w:lang w:val="en-US" w:eastAsia="zh-CN"/>
        </w:rPr>
        <w:t xml:space="preserve">张家港市第一人民医院</w:t>
      </w:r>
      <w:r/>
    </w:p>
    <w:p>
      <w:pPr>
        <w:ind w:firstLine="525"/>
        <w:spacing w:line="360" w:lineRule="auto"/>
        <w:rPr>
          <w:rFonts w:hint="default" w:ascii="Times New Roman Regular" w:hAnsi="Times New Roman Regular" w:eastAsia="宋体" w:cs="Times New Roman Regular"/>
          <w:color w:val="auto"/>
          <w:szCs w:val="21"/>
          <w:highlight w:val="none"/>
          <w:lang w:val="en-US" w:eastAsia="zh-CN"/>
        </w:rPr>
      </w:pPr>
      <w:r>
        <w:rPr>
          <w:rFonts w:hint="default" w:ascii="Times New Roman Regular" w:hAnsi="Times New Roman Regular" w:eastAsia="宋体" w:cs="Times New Roman Regular"/>
          <w:color w:val="auto"/>
          <w:szCs w:val="21"/>
          <w:highlight w:val="none"/>
        </w:rPr>
        <w:t xml:space="preserve">地 址：</w:t>
      </w:r>
      <w:r>
        <w:rPr>
          <w:rFonts w:hint="default" w:ascii="Times New Roman Regular" w:hAnsi="Times New Roman Regular" w:eastAsia="宋体" w:cs="Times New Roman Regular"/>
          <w:color w:val="auto"/>
          <w:szCs w:val="21"/>
          <w:highlight w:val="none"/>
          <w:lang w:val="en-US" w:eastAsia="zh-CN"/>
        </w:rPr>
        <w:t xml:space="preserve">张家港市暨阳西路68号</w:t>
      </w:r>
      <w:r/>
    </w:p>
    <w:p>
      <w:pPr>
        <w:ind w:firstLine="525"/>
        <w:spacing w:line="360" w:lineRule="auto"/>
        <w:rPr>
          <w:rFonts w:hint="default" w:ascii="Times New Roman Regular" w:hAnsi="Times New Roman Regular" w:eastAsia="宋体" w:cs="Times New Roman Regular"/>
          <w:color w:val="auto"/>
          <w:szCs w:val="21"/>
          <w:highlight w:val="none"/>
          <w:lang w:val="en-US" w:eastAsia="zh-CN"/>
        </w:rPr>
      </w:pPr>
      <w:r>
        <w:rPr>
          <w:rFonts w:hint="default" w:ascii="Times New Roman Regular" w:hAnsi="Times New Roman Regular" w:eastAsia="宋体" w:cs="Times New Roman Regular"/>
          <w:color w:val="auto"/>
          <w:szCs w:val="21"/>
          <w:highlight w:val="none"/>
        </w:rPr>
        <w:t xml:space="preserve">联系人：</w:t>
      </w:r>
      <w:r>
        <w:rPr>
          <w:rFonts w:hint="eastAsia" w:ascii="Times New Roman Regular" w:hAnsi="Times New Roman Regular" w:cs="Times New Roman Regular"/>
          <w:color w:val="auto"/>
          <w:szCs w:val="21"/>
          <w:highlight w:val="none"/>
          <w:lang w:val="en-US" w:eastAsia="zh-CN"/>
        </w:rPr>
        <w:t xml:space="preserve">张</w:t>
      </w:r>
      <w:r>
        <w:rPr>
          <w:rFonts w:hint="default" w:ascii="Times New Roman Regular" w:hAnsi="Times New Roman Regular" w:eastAsia="宋体" w:cs="Times New Roman Regular"/>
          <w:color w:val="auto"/>
          <w:szCs w:val="21"/>
          <w:highlight w:val="none"/>
          <w:lang w:val="en-US" w:eastAsia="zh-CN"/>
        </w:rPr>
        <w:t xml:space="preserve">老师</w:t>
      </w:r>
      <w:r>
        <w:rPr>
          <w:rFonts w:hint="eastAsia" w:ascii="Times New Roman Regular" w:hAnsi="Times New Roman Regular" w:cs="Times New Roman Regular"/>
          <w:color w:val="auto"/>
          <w:szCs w:val="21"/>
          <w:highlight w:val="none"/>
          <w:lang w:val="en-US" w:eastAsia="zh-CN"/>
        </w:rPr>
        <w:t xml:space="preserve">（招标办公室）、高老师（信息中心）</w:t>
      </w:r>
      <w:r/>
    </w:p>
    <w:p>
      <w:pPr>
        <w:ind w:firstLine="525"/>
        <w:spacing w:line="360" w:lineRule="auto"/>
        <w:rPr>
          <w:rFonts w:hint="default" w:ascii="Times New Roman Regular" w:hAnsi="Times New Roman Regular" w:eastAsia="宋体" w:cs="Times New Roman Regular"/>
          <w:color w:val="auto"/>
          <w:szCs w:val="21"/>
          <w:highlight w:val="none"/>
          <w:lang w:val="en-US"/>
        </w:rPr>
      </w:pPr>
      <w:r>
        <w:rPr>
          <w:rFonts w:hint="default" w:ascii="Times New Roman Regular" w:hAnsi="Times New Roman Regular" w:eastAsia="宋体" w:cs="Times New Roman Regular"/>
          <w:color w:val="auto"/>
          <w:szCs w:val="21"/>
          <w:highlight w:val="none"/>
        </w:rPr>
        <w:t xml:space="preserve">联系方式：</w:t>
      </w:r>
      <w:r>
        <w:rPr>
          <w:rFonts w:hint="default" w:ascii="Times New Roman Regular" w:hAnsi="Times New Roman Regular" w:eastAsia="宋体" w:cs="Times New Roman Regular"/>
          <w:color w:val="auto"/>
          <w:sz w:val="21"/>
          <w:szCs w:val="21"/>
          <w:highlight w:val="none"/>
          <w:lang w:val="en-US" w:eastAsia="zh-CN" w:bidi="ar-SA"/>
        </w:rPr>
        <w:t xml:space="preserve">0512-56919834</w:t>
      </w:r>
      <w:r>
        <w:rPr>
          <w:rFonts w:hint="eastAsia" w:ascii="Times New Roman Regular" w:hAnsi="Times New Roman Regular" w:cs="Times New Roman Regular"/>
          <w:color w:val="auto"/>
          <w:sz w:val="21"/>
          <w:szCs w:val="21"/>
          <w:highlight w:val="none"/>
          <w:lang w:val="en-US" w:eastAsia="zh-CN" w:bidi="ar-SA"/>
        </w:rPr>
        <w:t xml:space="preserve">、0512-56919838</w:t>
      </w:r>
      <w:r/>
    </w:p>
    <w:p>
      <w:pPr>
        <w:ind w:firstLine="525"/>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2．采购代理机构信息</w:t>
      </w:r>
      <w:r/>
    </w:p>
    <w:p>
      <w:pPr>
        <w:ind w:firstLine="525"/>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名 称：江苏省招标中心有限公司</w:t>
      </w:r>
      <w:r/>
    </w:p>
    <w:p>
      <w:pPr>
        <w:ind w:firstLine="525"/>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地 址：南京市雨花台区宁双路19号C栋3楼305</w:t>
      </w:r>
      <w:r/>
    </w:p>
    <w:p>
      <w:pPr>
        <w:ind w:firstLine="525"/>
        <w:spacing w:line="360" w:lineRule="auto"/>
        <w:rPr>
          <w:rFonts w:hint="default" w:ascii="Times New Roman Regular" w:hAnsi="Times New Roman Regular" w:eastAsia="宋体" w:cs="Times New Roman Regular"/>
          <w:color w:val="auto"/>
          <w:szCs w:val="21"/>
          <w:highlight w:val="none"/>
          <w:lang w:val="en-US"/>
        </w:rPr>
      </w:pPr>
      <w:r>
        <w:rPr>
          <w:rFonts w:hint="default" w:ascii="Times New Roman Regular" w:hAnsi="Times New Roman Regular" w:eastAsia="宋体" w:cs="Times New Roman Regular"/>
          <w:color w:val="auto"/>
          <w:szCs w:val="21"/>
          <w:highlight w:val="none"/>
        </w:rPr>
        <w:t xml:space="preserve">联系人：</w:t>
      </w:r>
      <w:r>
        <w:rPr>
          <w:rFonts w:hint="eastAsia" w:ascii="Times New Roman Regular" w:hAnsi="Times New Roman Regular" w:cs="Times New Roman Regular"/>
          <w:color w:val="auto"/>
          <w:szCs w:val="21"/>
          <w:highlight w:val="none"/>
          <w:lang w:val="en-US" w:eastAsia="zh-CN"/>
        </w:rPr>
        <w:t xml:space="preserve">马翊然、</w:t>
      </w:r>
      <w:r>
        <w:rPr>
          <w:rFonts w:hint="default" w:ascii="Times New Roman Regular" w:hAnsi="Times New Roman Regular" w:eastAsia="宋体" w:cs="Times New Roman Regular"/>
          <w:color w:val="auto"/>
          <w:szCs w:val="21"/>
          <w:highlight w:val="none"/>
          <w:lang w:eastAsia="zh-CN"/>
        </w:rPr>
        <w:t xml:space="preserve">高颖、</w:t>
      </w:r>
      <w:r>
        <w:rPr>
          <w:rFonts w:hint="default" w:ascii="Times New Roman Regular" w:hAnsi="Times New Roman Regular" w:eastAsia="宋体" w:cs="Times New Roman Regular"/>
          <w:color w:val="auto"/>
          <w:szCs w:val="21"/>
          <w:highlight w:val="none"/>
          <w:lang w:val="en-US" w:eastAsia="zh-CN"/>
        </w:rPr>
        <w:t xml:space="preserve">呼禹、</w:t>
      </w:r>
      <w:r>
        <w:rPr>
          <w:rFonts w:hint="default" w:ascii="Times New Roman Regular" w:hAnsi="Times New Roman Regular" w:eastAsia="宋体" w:cs="Times New Roman Regular"/>
          <w:color w:val="auto"/>
          <w:szCs w:val="21"/>
          <w:highlight w:val="none"/>
          <w:lang w:eastAsia="zh-CN"/>
        </w:rPr>
        <w:t xml:space="preserve">宗超、</w:t>
      </w:r>
      <w:r>
        <w:rPr>
          <w:rFonts w:hint="default" w:ascii="Times New Roman Regular" w:hAnsi="Times New Roman Regular" w:eastAsia="宋体" w:cs="Times New Roman Regular"/>
          <w:color w:val="auto"/>
          <w:szCs w:val="21"/>
          <w:highlight w:val="none"/>
          <w:lang w:val="en-US" w:eastAsia="zh-CN"/>
        </w:rPr>
        <w:t xml:space="preserve">江涧</w:t>
      </w:r>
      <w:r>
        <w:rPr>
          <w:rFonts w:hint="eastAsia" w:ascii="Times New Roman Regular" w:hAnsi="Times New Roman Regular" w:cs="Times New Roman Regular"/>
          <w:color w:val="auto"/>
          <w:szCs w:val="21"/>
          <w:highlight w:val="none"/>
          <w:lang w:val="en-US" w:eastAsia="zh-CN"/>
        </w:rPr>
        <w:t xml:space="preserve">、马继烨、史平华</w:t>
      </w:r>
      <w:r/>
    </w:p>
    <w:p>
      <w:pPr>
        <w:ind w:firstLine="525"/>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联系方式：</w:t>
      </w:r>
      <w:r>
        <w:rPr>
          <w:rFonts w:hint="eastAsia" w:ascii="Times New Roman Regular" w:hAnsi="Times New Roman Regular" w:cs="Times New Roman Regular"/>
          <w:color w:val="auto"/>
          <w:szCs w:val="21"/>
          <w:highlight w:val="none"/>
          <w:lang w:val="en-US" w:eastAsia="zh-CN"/>
        </w:rPr>
        <w:t xml:space="preserve">19720255784、</w:t>
      </w:r>
      <w:r>
        <w:rPr>
          <w:rFonts w:hint="default" w:ascii="Times New Roman Regular" w:hAnsi="Times New Roman Regular" w:eastAsia="宋体" w:cs="Times New Roman Regular"/>
          <w:color w:val="auto"/>
          <w:szCs w:val="21"/>
          <w:highlight w:val="none"/>
          <w:lang w:eastAsia="zh-CN"/>
        </w:rPr>
        <w:t xml:space="preserve">18805151053、</w:t>
      </w:r>
      <w:r>
        <w:rPr>
          <w:rFonts w:hint="default" w:ascii="Times New Roman Regular" w:hAnsi="Times New Roman Regular" w:eastAsia="宋体" w:cs="Times New Roman Regular"/>
          <w:color w:val="auto"/>
          <w:szCs w:val="21"/>
          <w:highlight w:val="none"/>
          <w:lang w:val="en-US" w:eastAsia="zh-CN"/>
        </w:rPr>
        <w:t xml:space="preserve">18761879918</w:t>
      </w:r>
      <w:r/>
    </w:p>
    <w:p>
      <w:pPr>
        <w:ind w:firstLine="525"/>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3．项目联系方式</w:t>
      </w:r>
      <w:r/>
    </w:p>
    <w:p>
      <w:pPr>
        <w:ind w:firstLine="525"/>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项目联系人：</w:t>
      </w:r>
      <w:r>
        <w:rPr>
          <w:rFonts w:hint="eastAsia" w:ascii="Times New Roman Regular" w:hAnsi="Times New Roman Regular" w:cs="Times New Roman Regular"/>
          <w:color w:val="auto"/>
          <w:szCs w:val="21"/>
          <w:highlight w:val="none"/>
          <w:lang w:val="en-US" w:eastAsia="zh-CN"/>
        </w:rPr>
        <w:t xml:space="preserve">马翊然、</w:t>
      </w:r>
      <w:r>
        <w:rPr>
          <w:rFonts w:hint="default" w:ascii="Times New Roman Regular" w:hAnsi="Times New Roman Regular" w:eastAsia="宋体" w:cs="Times New Roman Regular"/>
          <w:color w:val="auto"/>
          <w:szCs w:val="21"/>
          <w:highlight w:val="none"/>
          <w:lang w:eastAsia="zh-CN"/>
        </w:rPr>
        <w:t xml:space="preserve">高颖、</w:t>
      </w:r>
      <w:r>
        <w:rPr>
          <w:rFonts w:hint="default" w:ascii="Times New Roman Regular" w:hAnsi="Times New Roman Regular" w:eastAsia="宋体" w:cs="Times New Roman Regular"/>
          <w:color w:val="auto"/>
          <w:szCs w:val="21"/>
          <w:highlight w:val="none"/>
          <w:lang w:val="en-US" w:eastAsia="zh-CN"/>
        </w:rPr>
        <w:t xml:space="preserve">呼禹、</w:t>
      </w:r>
      <w:r>
        <w:rPr>
          <w:rFonts w:hint="default" w:ascii="Times New Roman Regular" w:hAnsi="Times New Roman Regular" w:eastAsia="宋体" w:cs="Times New Roman Regular"/>
          <w:color w:val="auto"/>
          <w:szCs w:val="21"/>
          <w:highlight w:val="none"/>
          <w:lang w:eastAsia="zh-CN"/>
        </w:rPr>
        <w:t xml:space="preserve">宗超、</w:t>
      </w:r>
      <w:r>
        <w:rPr>
          <w:rFonts w:hint="default" w:ascii="Times New Roman Regular" w:hAnsi="Times New Roman Regular" w:eastAsia="宋体" w:cs="Times New Roman Regular"/>
          <w:color w:val="auto"/>
          <w:szCs w:val="21"/>
          <w:highlight w:val="none"/>
          <w:lang w:val="en-US" w:eastAsia="zh-CN"/>
        </w:rPr>
        <w:t xml:space="preserve">江涧</w:t>
      </w:r>
      <w:r>
        <w:rPr>
          <w:rFonts w:hint="eastAsia" w:ascii="Times New Roman Regular" w:hAnsi="Times New Roman Regular" w:cs="Times New Roman Regular"/>
          <w:color w:val="auto"/>
          <w:szCs w:val="21"/>
          <w:highlight w:val="none"/>
          <w:lang w:val="en-US" w:eastAsia="zh-CN"/>
        </w:rPr>
        <w:t xml:space="preserve">、马继烨、史平华</w:t>
      </w:r>
      <w:r/>
    </w:p>
    <w:p>
      <w:pPr>
        <w:ind w:firstLine="525"/>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电 话：</w:t>
      </w:r>
      <w:r>
        <w:rPr>
          <w:rFonts w:hint="eastAsia" w:ascii="Times New Roman Regular" w:hAnsi="Times New Roman Regular" w:cs="Times New Roman Regular"/>
          <w:color w:val="auto"/>
          <w:szCs w:val="21"/>
          <w:highlight w:val="none"/>
          <w:lang w:val="en-US" w:eastAsia="zh-CN"/>
        </w:rPr>
        <w:t xml:space="preserve">19720255784、</w:t>
      </w:r>
      <w:r>
        <w:rPr>
          <w:rFonts w:hint="default" w:ascii="Times New Roman Regular" w:hAnsi="Times New Roman Regular" w:eastAsia="宋体" w:cs="Times New Roman Regular"/>
          <w:color w:val="auto"/>
          <w:szCs w:val="21"/>
          <w:highlight w:val="none"/>
          <w:lang w:eastAsia="zh-CN"/>
        </w:rPr>
        <w:t xml:space="preserve">18805151053、</w:t>
      </w:r>
      <w:r>
        <w:rPr>
          <w:rFonts w:hint="default" w:ascii="Times New Roman Regular" w:hAnsi="Times New Roman Regular" w:eastAsia="宋体" w:cs="Times New Roman Regular"/>
          <w:color w:val="auto"/>
          <w:szCs w:val="21"/>
          <w:highlight w:val="none"/>
          <w:lang w:val="en-US" w:eastAsia="zh-CN"/>
        </w:rPr>
        <w:t xml:space="preserve">18761879918</w:t>
      </w:r>
      <w:bookmarkEnd w:id="30"/>
      <w:r/>
      <w:r/>
    </w:p>
    <w:p>
      <w:pPr>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p>
      <w:pPr>
        <w:pStyle w:val="815"/>
        <w:ind w:left="1125" w:firstLine="1928"/>
        <w:jc w:val="both"/>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br w:type="page" w:clear="all"/>
      </w:r>
      <w:bookmarkEnd w:id="5"/>
      <w:r/>
      <w:bookmarkStart w:id="31" w:name="_Toc107246212"/>
      <w:r>
        <w:rPr>
          <w:rFonts w:hint="default" w:ascii="Times New Roman Regular" w:hAnsi="Times New Roman Regular" w:eastAsia="宋体" w:cs="Times New Roman Regular"/>
          <w:color w:val="auto"/>
          <w:highlight w:val="none"/>
        </w:rPr>
        <w:t xml:space="preserve">第二章  投标人须知</w:t>
      </w:r>
      <w:bookmarkEnd w:id="6"/>
      <w:r/>
      <w:bookmarkEnd w:id="31"/>
      <w:r/>
      <w:r/>
    </w:p>
    <w:p>
      <w:pPr>
        <w:jc w:val="center"/>
        <w:rPr>
          <w:rFonts w:hint="default" w:ascii="Times New Roman Regular" w:hAnsi="Times New Roman Regular" w:eastAsia="宋体" w:cs="Times New Roman Regular"/>
          <w:b/>
          <w:bCs/>
          <w:color w:val="auto"/>
          <w:sz w:val="32"/>
          <w:szCs w:val="32"/>
          <w:highlight w:val="none"/>
        </w:rPr>
      </w:pPr>
      <w:r>
        <w:rPr>
          <w:rFonts w:hint="default" w:ascii="Times New Roman Regular" w:hAnsi="Times New Roman Regular" w:eastAsia="宋体" w:cs="Times New Roman Regular"/>
          <w:b/>
          <w:bCs/>
          <w:color w:val="auto"/>
          <w:sz w:val="32"/>
          <w:szCs w:val="32"/>
          <w:highlight w:val="none"/>
        </w:rPr>
        <w:t xml:space="preserve">投标人须知前附表</w:t>
      </w:r>
      <w:r/>
    </w:p>
    <w:p>
      <w:pPr>
        <w:jc w:val="center"/>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t xml:space="preserve">本表是对《投标人须知》正文的具体补充和修改，如有矛盾，以本《前附表》为准。</w:t>
      </w:r>
      <w:r/>
    </w:p>
    <w:p>
      <w:pPr>
        <w:jc w:val="center"/>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t xml:space="preserve">标记“</w:t>
      </w:r>
      <w:r>
        <w:rPr>
          <w:rFonts w:hint="eastAsia" w:ascii="Times New Roman Regular" w:hAnsi="Times New Roman Regular" w:cs="Times New Roman Regular"/>
          <w:b/>
          <w:color w:val="auto"/>
          <w:sz w:val="24"/>
          <w:highlight w:val="none"/>
          <w:lang w:eastAsia="zh-CN"/>
        </w:rPr>
        <w:t xml:space="preserve">■</w:t>
      </w:r>
      <w:r>
        <w:rPr>
          <w:rFonts w:hint="default" w:ascii="Times New Roman Regular" w:hAnsi="Times New Roman Regular" w:eastAsia="宋体" w:cs="Times New Roman Regular"/>
          <w:color w:val="auto"/>
          <w:highlight w:val="none"/>
        </w:rPr>
        <w:t xml:space="preserve">”的选项意为适用于本项目，标记“</w:t>
      </w:r>
      <w:r>
        <w:rPr>
          <w:rFonts w:hint="eastAsia" w:ascii="Times New Roman Regular" w:hAnsi="Times New Roman Regular" w:cs="Times New Roman Regular"/>
          <w:color w:val="auto"/>
          <w:highlight w:val="none"/>
          <w:lang w:eastAsia="zh-CN"/>
        </w:rPr>
        <w:t xml:space="preserve">□</w:t>
      </w:r>
      <w:r>
        <w:rPr>
          <w:rFonts w:hint="default" w:ascii="Times New Roman Regular" w:hAnsi="Times New Roman Regular" w:eastAsia="宋体" w:cs="Times New Roman Regular"/>
          <w:color w:val="auto"/>
          <w:highlight w:val="none"/>
        </w:rPr>
        <w:t xml:space="preserve">”的选项意为不适用于本项目。</w:t>
      </w:r>
      <w:r/>
    </w:p>
    <w:tbl>
      <w:tblPr>
        <w:tblStyle w:val="784"/>
        <w:tblW w:w="93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089"/>
        <w:gridCol w:w="5728"/>
      </w:tblGrid>
      <w:tr>
        <w:trPr>
          <w:jc w:val="center"/>
        </w:trPr>
        <w:tc>
          <w:tcPr>
            <w:tcW w:w="675" w:type="dxa"/>
            <w:vAlign w:val="center"/>
            <w:textDirection w:val="lrTb"/>
            <w:noWrap w:val="false"/>
          </w:tcPr>
          <w:p>
            <w:pPr>
              <w:pStyle w:val="829"/>
              <w:jc w:val="center"/>
              <w:spacing w:line="360" w:lineRule="auto"/>
              <w:widowControl w:val="off"/>
              <w:rPr>
                <w:rFonts w:hint="default" w:ascii="Times New Roman Regular" w:hAnsi="Times New Roman Regular" w:eastAsia="宋体" w:cs="Times New Roman Regular"/>
                <w:b/>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1"/>
                <w:szCs w:val="21"/>
                <w:highlight w:val="none"/>
                <w:lang w:val="en-US" w:eastAsia="zh-CN" w:bidi="ar-SA"/>
                <w14:textFill>
                  <w14:solidFill>
                    <w14:schemeClr w14:val="tx1"/>
                  </w14:solidFill>
                </w14:textFill>
              </w:rPr>
              <w:t xml:space="preserve">序号</w:t>
            </w:r>
            <w:r/>
          </w:p>
        </w:tc>
        <w:tc>
          <w:tcPr>
            <w:tcW w:w="850" w:type="dxa"/>
            <w:vAlign w:val="center"/>
            <w:textDirection w:val="lrTb"/>
            <w:noWrap w:val="false"/>
          </w:tcPr>
          <w:p>
            <w:pPr>
              <w:pStyle w:val="829"/>
              <w:jc w:val="center"/>
              <w:spacing w:line="360" w:lineRule="auto"/>
              <w:widowControl w:val="off"/>
              <w:rPr>
                <w:rFonts w:hint="default" w:ascii="Times New Roman Regular" w:hAnsi="Times New Roman Regular" w:eastAsia="宋体" w:cs="Times New Roman Regular"/>
                <w:b/>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1"/>
                <w:szCs w:val="21"/>
                <w:highlight w:val="none"/>
                <w:lang w:val="en-US" w:eastAsia="zh-CN" w:bidi="ar-SA"/>
                <w14:textFill>
                  <w14:solidFill>
                    <w14:schemeClr w14:val="tx1"/>
                  </w14:solidFill>
                </w14:textFill>
              </w:rPr>
              <w:t xml:space="preserve">条款号</w:t>
            </w:r>
            <w:r/>
          </w:p>
        </w:tc>
        <w:tc>
          <w:tcPr>
            <w:tcW w:w="2089" w:type="dxa"/>
            <w:vAlign w:val="center"/>
            <w:textDirection w:val="lrTb"/>
            <w:noWrap w:val="false"/>
          </w:tcPr>
          <w:p>
            <w:pPr>
              <w:pStyle w:val="829"/>
              <w:jc w:val="center"/>
              <w:spacing w:line="360" w:lineRule="auto"/>
              <w:widowControl w:val="off"/>
              <w:rPr>
                <w:rFonts w:hint="default" w:ascii="Times New Roman Regular" w:hAnsi="Times New Roman Regular" w:eastAsia="宋体" w:cs="Times New Roman Regular"/>
                <w:b/>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1"/>
                <w:szCs w:val="21"/>
                <w:highlight w:val="none"/>
                <w:lang w:val="en-US" w:eastAsia="zh-CN" w:bidi="ar-SA"/>
                <w14:textFill>
                  <w14:solidFill>
                    <w14:schemeClr w14:val="tx1"/>
                  </w14:solidFill>
                </w14:textFill>
              </w:rPr>
              <w:t xml:space="preserve">条款名称</w:t>
            </w:r>
            <w:r/>
          </w:p>
        </w:tc>
        <w:tc>
          <w:tcPr>
            <w:tcW w:w="5728" w:type="dxa"/>
            <w:vAlign w:val="center"/>
            <w:textDirection w:val="lrTb"/>
            <w:noWrap w:val="false"/>
          </w:tcPr>
          <w:p>
            <w:pPr>
              <w:pStyle w:val="829"/>
              <w:jc w:val="center"/>
              <w:spacing w:line="360" w:lineRule="auto"/>
              <w:widowControl w:val="off"/>
              <w:rPr>
                <w:rFonts w:hint="default" w:ascii="Times New Roman Regular" w:hAnsi="Times New Roman Regular" w:eastAsia="宋体" w:cs="Times New Roman Regular"/>
                <w:b/>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1"/>
                <w:szCs w:val="21"/>
                <w:highlight w:val="none"/>
                <w:lang w:val="en-US" w:eastAsia="zh-CN" w:bidi="ar-SA"/>
                <w14:textFill>
                  <w14:solidFill>
                    <w14:schemeClr w14:val="tx1"/>
                  </w14:solidFill>
                </w14:textFill>
              </w:rPr>
              <w:t xml:space="preserve">编列内容规定</w:t>
            </w:r>
            <w:r/>
          </w:p>
        </w:tc>
      </w:tr>
      <w:tr>
        <w:trPr>
          <w:jc w:val="center"/>
        </w:trPr>
        <w:tc>
          <w:tcPr>
            <w:tcW w:w="675" w:type="dxa"/>
            <w:vAlign w:val="center"/>
            <w:textDirection w:val="lrTb"/>
            <w:noWrap w:val="false"/>
          </w:tcPr>
          <w:p>
            <w:pPr>
              <w:pStyle w:val="829"/>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w:t>
            </w:r>
            <w:r/>
          </w:p>
        </w:tc>
        <w:tc>
          <w:tcPr>
            <w:tcW w:w="850" w:type="dxa"/>
            <w:vAlign w:val="center"/>
            <w:textDirection w:val="lrTb"/>
            <w:noWrap w:val="false"/>
          </w:tcPr>
          <w:p>
            <w:pPr>
              <w:pStyle w:val="829"/>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2.1</w:t>
            </w:r>
            <w:r/>
          </w:p>
        </w:tc>
        <w:tc>
          <w:tcPr>
            <w:tcW w:w="2089" w:type="dxa"/>
            <w:vAlign w:val="center"/>
            <w:textDirection w:val="lrTb"/>
            <w:noWrap w:val="false"/>
          </w:tcPr>
          <w:p>
            <w:pPr>
              <w:pStyle w:val="829"/>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采购人</w:t>
            </w:r>
            <w:r/>
          </w:p>
        </w:tc>
        <w:tc>
          <w:tcPr>
            <w:tcW w:w="5728" w:type="dxa"/>
            <w:vAlign w:val="center"/>
            <w:textDirection w:val="lrTb"/>
            <w:noWrap w:val="false"/>
          </w:tcPr>
          <w:p>
            <w:pPr>
              <w:pStyle w:val="1015"/>
              <w:jc w:val="left"/>
              <w:spacing w:before="160" w:line="276"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名 称 ：张家港市第一人民医院</w:t>
            </w:r>
            <w:r/>
          </w:p>
          <w:p>
            <w:pPr>
              <w:pStyle w:val="1015"/>
              <w:jc w:val="left"/>
              <w:spacing w:before="160" w:line="276"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地 址 ：</w:t>
            </w:r>
            <w:r>
              <w:rPr>
                <w:rFonts w:hint="default" w:ascii="Times New Roman Regular" w:hAnsi="Times New Roman Regular" w:eastAsia="宋体" w:cs="Times New Roman Regular"/>
                <w:color w:val="000000" w:themeColor="text1"/>
                <w:sz w:val="21"/>
                <w:szCs w:val="21"/>
                <w:highlight w:val="none"/>
                <w:lang w:val="en-US" w:eastAsia="zh-CN" w:bidi="zh-CN"/>
                <w14:textFill>
                  <w14:solidFill>
                    <w14:schemeClr w14:val="tx1"/>
                  </w14:solidFill>
                </w14:textFill>
              </w:rPr>
              <w:t xml:space="preserve">张家港市暨阳西路68号</w:t>
            </w:r>
            <w:r/>
          </w:p>
          <w:p>
            <w:pPr>
              <w:pStyle w:val="1015"/>
              <w:jc w:val="left"/>
              <w:spacing w:before="160" w:line="276"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联系人：</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张</w:t>
            </w:r>
            <w:r>
              <w:rPr>
                <w:rFonts w:hint="default" w:ascii="Times New Roman Regular" w:hAnsi="Times New Roman Regular" w:eastAsia="宋体" w:cs="Times New Roman Regular"/>
                <w:color w:val="000000" w:themeColor="text1"/>
                <w:sz w:val="21"/>
                <w:szCs w:val="21"/>
                <w:highlight w:val="none"/>
                <w:lang w:val="en-US" w:eastAsia="zh-CN" w:bidi="zh-CN"/>
                <w14:textFill>
                  <w14:solidFill>
                    <w14:schemeClr w14:val="tx1"/>
                  </w14:solidFill>
                </w14:textFill>
              </w:rPr>
              <w:t xml:space="preserve">老师</w:t>
            </w:r>
            <w:r/>
          </w:p>
          <w:p>
            <w:pPr>
              <w:pStyle w:val="1015"/>
              <w:jc w:val="left"/>
              <w:spacing w:before="160" w:line="276" w:lineRule="auto"/>
              <w:widowControl w:val="off"/>
              <w:rPr>
                <w:rFonts w:hint="default" w:ascii="Times New Roman Regular" w:hAnsi="Times New Roman Regular" w:eastAsia="宋体" w:cs="Times New Roman Regular"/>
                <w:color w:val="000000" w:themeColor="text1"/>
                <w:sz w:val="21"/>
                <w:szCs w:val="21"/>
                <w:highlight w:val="none"/>
                <w:lang w:val="en-US" w:eastAsia="zh-CN" w:bidi="zh-CN"/>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电  话：0512-56919834</w:t>
            </w:r>
            <w:r/>
          </w:p>
        </w:tc>
      </w:tr>
      <w:tr>
        <w:trPr>
          <w:jc w:val="center"/>
        </w:trPr>
        <w:tc>
          <w:tcPr>
            <w:tcW w:w="675" w:type="dxa"/>
            <w:vAlign w:val="center"/>
            <w:textDirection w:val="lrTb"/>
            <w:noWrap w:val="false"/>
          </w:tcPr>
          <w:p>
            <w:pPr>
              <w:pStyle w:val="829"/>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w:t>
            </w:r>
            <w:r/>
          </w:p>
        </w:tc>
        <w:tc>
          <w:tcPr>
            <w:tcW w:w="850" w:type="dxa"/>
            <w:vAlign w:val="center"/>
            <w:textDirection w:val="lrTb"/>
            <w:noWrap w:val="false"/>
          </w:tcPr>
          <w:p>
            <w:pPr>
              <w:pStyle w:val="829"/>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2.2</w:t>
            </w:r>
            <w:r/>
          </w:p>
        </w:tc>
        <w:tc>
          <w:tcPr>
            <w:tcW w:w="2089" w:type="dxa"/>
            <w:vAlign w:val="center"/>
            <w:textDirection w:val="lrTb"/>
            <w:noWrap w:val="false"/>
          </w:tcPr>
          <w:p>
            <w:pPr>
              <w:pStyle w:val="829"/>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采购代理机构</w:t>
            </w:r>
            <w:r/>
          </w:p>
        </w:tc>
        <w:tc>
          <w:tcPr>
            <w:tcW w:w="5728" w:type="dxa"/>
            <w:vAlign w:val="center"/>
            <w:textDirection w:val="lrTb"/>
            <w:noWrap w:val="false"/>
          </w:tcPr>
          <w:p>
            <w:pPr>
              <w:pStyle w:val="1015"/>
              <w:jc w:val="left"/>
              <w:spacing w:before="160" w:line="276"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名 称 ：江苏省招标中心有限公司</w:t>
            </w:r>
            <w:r/>
          </w:p>
          <w:p>
            <w:pPr>
              <w:pStyle w:val="1015"/>
              <w:jc w:val="left"/>
              <w:spacing w:before="160" w:line="276"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地 址 ：南京市雨花台区宁双路19号C栋3楼305</w:t>
            </w:r>
            <w:r/>
          </w:p>
          <w:p>
            <w:pPr>
              <w:pStyle w:val="1015"/>
              <w:jc w:val="left"/>
              <w:spacing w:before="160" w:line="276"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联系人：</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马翊然、</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高颖、呼禹、宗超、江涧</w:t>
            </w:r>
            <w:r/>
          </w:p>
          <w:p>
            <w:pPr>
              <w:pStyle w:val="1015"/>
              <w:jc w:val="left"/>
              <w:spacing w:before="160" w:line="276" w:lineRule="auto"/>
              <w:widowControl w:val="off"/>
              <w:rPr>
                <w:rFonts w:hint="default" w:ascii="Times New Roman Regular" w:hAnsi="Times New Roman Regular" w:eastAsia="宋体" w:cs="Times New Roman Regular"/>
                <w:color w:val="000000" w:themeColor="text1"/>
                <w:sz w:val="21"/>
                <w:szCs w:val="21"/>
                <w:highlight w:val="none"/>
                <w:lang w:val="zh-CN" w:eastAsia="zh-CN" w:bidi="zh-CN"/>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电  话：</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19720255784、</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18805151053、18761879918</w:t>
            </w:r>
            <w:r/>
          </w:p>
        </w:tc>
      </w:tr>
      <w:tr>
        <w:trPr>
          <w:jc w:val="center"/>
        </w:trPr>
        <w:tc>
          <w:tcPr>
            <w:tcW w:w="675" w:type="dxa"/>
            <w:vAlign w:val="center"/>
            <w:textDirection w:val="lrTb"/>
            <w:noWrap w:val="false"/>
          </w:tcPr>
          <w:p>
            <w:pPr>
              <w:pStyle w:val="829"/>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3</w:t>
            </w:r>
            <w:r/>
          </w:p>
        </w:tc>
        <w:tc>
          <w:tcPr>
            <w:tcW w:w="850" w:type="dxa"/>
            <w:vAlign w:val="center"/>
            <w:textDirection w:val="lrTb"/>
            <w:noWrap w:val="false"/>
          </w:tcPr>
          <w:p>
            <w:pPr>
              <w:pStyle w:val="829"/>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4</w:t>
            </w:r>
            <w:r/>
          </w:p>
        </w:tc>
        <w:tc>
          <w:tcPr>
            <w:tcW w:w="2089" w:type="dxa"/>
            <w:vAlign w:val="center"/>
            <w:textDirection w:val="lrTb"/>
            <w:noWrap w:val="false"/>
          </w:tcPr>
          <w:p>
            <w:pPr>
              <w:pStyle w:val="829"/>
              <w:jc w:val="left"/>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本项目执行的政府采购政策</w:t>
            </w:r>
            <w:r/>
          </w:p>
        </w:tc>
        <w:tc>
          <w:tcPr>
            <w:tcW w:w="5728" w:type="dxa"/>
            <w:vAlign w:val="center"/>
            <w:textDirection w:val="lrTb"/>
            <w:noWrap w:val="false"/>
          </w:tcPr>
          <w:p>
            <w:pPr>
              <w:jc w:val="left"/>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详见</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招标文件第一章《招标公告》</w:t>
            </w:r>
            <w:r/>
          </w:p>
        </w:tc>
      </w:tr>
      <w:tr>
        <w:trPr>
          <w:jc w:val="center"/>
        </w:trPr>
        <w:tc>
          <w:tcPr>
            <w:tcW w:w="675" w:type="dxa"/>
            <w:vAlign w:val="center"/>
            <w:textDirection w:val="lrTb"/>
            <w:noWrap w:val="false"/>
          </w:tcPr>
          <w:p>
            <w:pPr>
              <w:pStyle w:val="829"/>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4</w:t>
            </w:r>
            <w:r/>
          </w:p>
        </w:tc>
        <w:tc>
          <w:tcPr>
            <w:tcW w:w="850" w:type="dxa"/>
            <w:vAlign w:val="center"/>
            <w:textDirection w:val="lrTb"/>
            <w:noWrap w:val="false"/>
          </w:tcPr>
          <w:p>
            <w:pPr>
              <w:pStyle w:val="829"/>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8.1</w:t>
            </w:r>
            <w:r/>
          </w:p>
        </w:tc>
        <w:tc>
          <w:tcPr>
            <w:tcW w:w="2089" w:type="dxa"/>
            <w:vAlign w:val="center"/>
            <w:textDirection w:val="lrTb"/>
            <w:noWrap w:val="false"/>
          </w:tcPr>
          <w:p>
            <w:pPr>
              <w:jc w:val="both"/>
              <w:spacing w:before="156" w:line="276"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现场考察</w:t>
            </w:r>
            <w:r/>
          </w:p>
        </w:tc>
        <w:tc>
          <w:tcPr>
            <w:tcW w:w="5728" w:type="dxa"/>
            <w:vAlign w:val="center"/>
            <w:textDirection w:val="lrTb"/>
            <w:noWrap w:val="false"/>
          </w:tcPr>
          <w:p>
            <w:pPr>
              <w:jc w:val="both"/>
              <w:spacing w:before="156" w:line="276"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eastAsia" w:ascii="Times New Roman Regular" w:hAnsi="Times New Roman Regular" w:cs="Times New Roman Regular"/>
                <w:bCs/>
                <w:color w:val="000000" w:themeColor="text1"/>
                <w:sz w:val="21"/>
                <w:szCs w:val="21"/>
                <w:highlight w:val="none"/>
                <w:lang w:val="en-US" w:eastAsia="zh-CN" w:bidi="ar-SA"/>
                <w14:textFill>
                  <w14:solidFill>
                    <w14:schemeClr w14:val="tx1"/>
                  </w14:solidFill>
                </w14:textFill>
              </w:rPr>
              <w:t xml:space="preserve">■</w:t>
            </w: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不组织</w:t>
            </w:r>
            <w:r/>
          </w:p>
        </w:tc>
      </w:tr>
      <w:tr>
        <w:trPr>
          <w:jc w:val="center"/>
        </w:trPr>
        <w:tc>
          <w:tcPr>
            <w:tcW w:w="675" w:type="dxa"/>
            <w:vAlign w:val="center"/>
            <w:textDirection w:val="lrTb"/>
            <w:noWrap w:val="false"/>
          </w:tcPr>
          <w:p>
            <w:pPr>
              <w:pStyle w:val="829"/>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5</w:t>
            </w:r>
            <w:r/>
          </w:p>
        </w:tc>
        <w:tc>
          <w:tcPr>
            <w:tcW w:w="850" w:type="dxa"/>
            <w:vAlign w:val="center"/>
            <w:textDirection w:val="lrTb"/>
            <w:noWrap w:val="false"/>
          </w:tcPr>
          <w:p>
            <w:pPr>
              <w:pStyle w:val="829"/>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9.1</w:t>
            </w:r>
            <w:r/>
          </w:p>
        </w:tc>
        <w:tc>
          <w:tcPr>
            <w:tcW w:w="2089" w:type="dxa"/>
            <w:vAlign w:val="center"/>
            <w:textDirection w:val="lrTb"/>
            <w:noWrap w:val="false"/>
          </w:tcPr>
          <w:p>
            <w:pPr>
              <w:pStyle w:val="829"/>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开标前答疑会</w:t>
            </w:r>
            <w:r/>
          </w:p>
        </w:tc>
        <w:tc>
          <w:tcPr>
            <w:tcW w:w="5728" w:type="dxa"/>
            <w:vAlign w:val="center"/>
            <w:textDirection w:val="lrTb"/>
            <w:noWrap w:val="false"/>
          </w:tcPr>
          <w:p>
            <w:pPr>
              <w:jc w:val="both"/>
              <w:spacing w:before="156" w:line="276"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eastAsia" w:ascii="Times New Roman Regular" w:hAnsi="Times New Roman Regular" w:cs="Times New Roman Regular"/>
                <w:bCs/>
                <w:color w:val="000000" w:themeColor="text1"/>
                <w:sz w:val="21"/>
                <w:szCs w:val="21"/>
                <w:highlight w:val="none"/>
                <w:lang w:val="en-US" w:eastAsia="zh-CN" w:bidi="ar-SA"/>
                <w14:textFill>
                  <w14:solidFill>
                    <w14:schemeClr w14:val="tx1"/>
                  </w14:solidFill>
                </w14:textFill>
              </w:rPr>
              <w:t xml:space="preserve">■</w:t>
            </w: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不召开</w:t>
            </w:r>
            <w:r/>
          </w:p>
        </w:tc>
      </w:tr>
      <w:tr>
        <w:trPr>
          <w:jc w:val="center"/>
        </w:trPr>
        <w:tc>
          <w:tcPr>
            <w:tcW w:w="675" w:type="dxa"/>
            <w:vAlign w:val="center"/>
            <w:textDirection w:val="lrTb"/>
            <w:noWrap w:val="false"/>
          </w:tcPr>
          <w:p>
            <w:pPr>
              <w:pStyle w:val="829"/>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6</w:t>
            </w:r>
            <w:r/>
          </w:p>
        </w:tc>
        <w:tc>
          <w:tcPr>
            <w:tcW w:w="850" w:type="dxa"/>
            <w:vAlign w:val="center"/>
            <w:textDirection w:val="lrTb"/>
            <w:noWrap w:val="false"/>
          </w:tcPr>
          <w:p>
            <w:pPr>
              <w:pStyle w:val="829"/>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10.1</w:t>
            </w:r>
            <w:r/>
          </w:p>
        </w:tc>
        <w:tc>
          <w:tcPr>
            <w:tcW w:w="2089" w:type="dxa"/>
            <w:vAlign w:val="center"/>
            <w:textDirection w:val="lrTb"/>
            <w:noWrap w:val="false"/>
          </w:tcPr>
          <w:p>
            <w:pPr>
              <w:pStyle w:val="829"/>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联合体投标</w:t>
            </w:r>
            <w:r/>
          </w:p>
        </w:tc>
        <w:tc>
          <w:tcPr>
            <w:tcW w:w="5728" w:type="dxa"/>
            <w:vAlign w:val="center"/>
            <w:textDirection w:val="lrTb"/>
            <w:noWrap w:val="false"/>
          </w:tcPr>
          <w:p>
            <w:pPr>
              <w:jc w:val="both"/>
              <w:spacing w:before="156" w:line="276"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eastAsia" w:ascii="Times New Roman Regular" w:hAnsi="Times New Roman Regular" w:cs="Times New Roman Regular"/>
                <w:bCs/>
                <w:color w:val="000000" w:themeColor="text1"/>
                <w:sz w:val="21"/>
                <w:szCs w:val="21"/>
                <w:highlight w:val="none"/>
                <w:lang w:val="en-US" w:eastAsia="zh-CN" w:bidi="ar-SA"/>
                <w14:textFill>
                  <w14:solidFill>
                    <w14:schemeClr w14:val="tx1"/>
                  </w14:solidFill>
                </w14:textFill>
              </w:rPr>
              <w:t xml:space="preserve">■</w:t>
            </w: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不接受</w:t>
            </w:r>
            <w:r/>
          </w:p>
        </w:tc>
      </w:tr>
      <w:tr>
        <w:trPr>
          <w:jc w:val="center"/>
        </w:trPr>
        <w:tc>
          <w:tcPr>
            <w:tcW w:w="675" w:type="dxa"/>
            <w:vAlign w:val="center"/>
            <w:textDirection w:val="lrTb"/>
            <w:noWrap w:val="false"/>
          </w:tcPr>
          <w:p>
            <w:pPr>
              <w:pStyle w:val="829"/>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7</w:t>
            </w:r>
            <w:r/>
          </w:p>
        </w:tc>
        <w:tc>
          <w:tcPr>
            <w:tcW w:w="850" w:type="dxa"/>
            <w:vAlign w:val="center"/>
            <w:textDirection w:val="lrTb"/>
            <w:noWrap w:val="false"/>
          </w:tcPr>
          <w:p>
            <w:pPr>
              <w:pStyle w:val="829"/>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11.1</w:t>
            </w:r>
            <w:r/>
          </w:p>
        </w:tc>
        <w:tc>
          <w:tcPr>
            <w:tcW w:w="2089" w:type="dxa"/>
            <w:vAlign w:val="center"/>
            <w:textDirection w:val="lrTb"/>
            <w:noWrap w:val="false"/>
          </w:tcPr>
          <w:p>
            <w:pPr>
              <w:pStyle w:val="829"/>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分包</w:t>
            </w:r>
            <w:r/>
          </w:p>
        </w:tc>
        <w:tc>
          <w:tcPr>
            <w:tcW w:w="5728" w:type="dxa"/>
            <w:vAlign w:val="center"/>
            <w:textDirection w:val="lrTb"/>
            <w:noWrap w:val="false"/>
          </w:tcPr>
          <w:p>
            <w:pPr>
              <w:jc w:val="both"/>
              <w:spacing w:before="156" w:line="276"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本项目的非主体、非关键性工作是否允许分包：</w:t>
            </w:r>
            <w:r/>
          </w:p>
          <w:p>
            <w:pPr>
              <w:jc w:val="both"/>
              <w:spacing w:before="156" w:line="276"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不允许</w:t>
            </w:r>
            <w:r/>
          </w:p>
        </w:tc>
      </w:tr>
      <w:tr>
        <w:trPr>
          <w:jc w:val="center"/>
        </w:trPr>
        <w:tc>
          <w:tcPr>
            <w:tcW w:w="675" w:type="dxa"/>
            <w:vAlign w:val="center"/>
            <w:textDirection w:val="lrTb"/>
            <w:noWrap w:val="false"/>
          </w:tcPr>
          <w:p>
            <w:pPr>
              <w:pStyle w:val="829"/>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8</w:t>
            </w:r>
            <w:r/>
          </w:p>
        </w:tc>
        <w:tc>
          <w:tcPr>
            <w:tcW w:w="850" w:type="dxa"/>
            <w:vAlign w:val="center"/>
            <w:textDirection w:val="lrTb"/>
            <w:noWrap w:val="false"/>
          </w:tcPr>
          <w:p>
            <w:pPr>
              <w:pStyle w:val="829"/>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12.1</w:t>
            </w:r>
            <w:r/>
          </w:p>
        </w:tc>
        <w:tc>
          <w:tcPr>
            <w:tcW w:w="2089" w:type="dxa"/>
            <w:vAlign w:val="center"/>
            <w:textDirection w:val="lrTb"/>
            <w:noWrap w:val="false"/>
          </w:tcPr>
          <w:p>
            <w:pPr>
              <w:pStyle w:val="829"/>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样品</w:t>
            </w:r>
            <w:r/>
          </w:p>
        </w:tc>
        <w:tc>
          <w:tcPr>
            <w:tcW w:w="5728" w:type="dxa"/>
            <w:vAlign w:val="center"/>
            <w:textDirection w:val="lrTb"/>
            <w:noWrap w:val="false"/>
          </w:tcPr>
          <w:p>
            <w:pPr>
              <w:jc w:val="both"/>
              <w:spacing w:before="156" w:line="276"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投标样品递交：</w:t>
            </w:r>
            <w:r>
              <w:rPr>
                <w:rFonts w:hint="eastAsia" w:ascii="Times New Roman Regular" w:hAnsi="Times New Roman Regular" w:cs="Times New Roman Regular"/>
                <w:bCs/>
                <w:color w:val="000000" w:themeColor="text1"/>
                <w:sz w:val="21"/>
                <w:szCs w:val="21"/>
                <w:highlight w:val="none"/>
                <w:lang w:val="en-US" w:eastAsia="zh-CN" w:bidi="ar-SA"/>
                <w14:textFill>
                  <w14:solidFill>
                    <w14:schemeClr w14:val="tx1"/>
                  </w14:solidFill>
                </w14:textFill>
              </w:rPr>
              <w:t xml:space="preserve">■</w:t>
            </w: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不需要</w:t>
            </w:r>
            <w:r/>
          </w:p>
        </w:tc>
      </w:tr>
      <w:tr>
        <w:trPr>
          <w:jc w:val="center"/>
          <w:trHeight w:val="734"/>
        </w:trPr>
        <w:tc>
          <w:tcPr>
            <w:tcW w:w="675" w:type="dxa"/>
            <w:vAlign w:val="center"/>
            <w:textDirection w:val="lrTb"/>
            <w:noWrap w:val="false"/>
          </w:tcPr>
          <w:p>
            <w:pPr>
              <w:pStyle w:val="829"/>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9</w:t>
            </w:r>
            <w:r/>
          </w:p>
        </w:tc>
        <w:tc>
          <w:tcPr>
            <w:tcW w:w="850" w:type="dxa"/>
            <w:vAlign w:val="center"/>
            <w:textDirection w:val="lrTb"/>
            <w:noWrap w:val="false"/>
          </w:tcPr>
          <w:p>
            <w:pPr>
              <w:pStyle w:val="829"/>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13.1</w:t>
            </w:r>
            <w:r/>
          </w:p>
        </w:tc>
        <w:tc>
          <w:tcPr>
            <w:tcW w:w="2089" w:type="dxa"/>
            <w:vAlign w:val="center"/>
            <w:textDirection w:val="lrTb"/>
            <w:noWrap w:val="false"/>
          </w:tcPr>
          <w:p>
            <w:pPr>
              <w:pStyle w:val="829"/>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采购进口产品</w:t>
            </w:r>
            <w:r/>
          </w:p>
        </w:tc>
        <w:tc>
          <w:tcPr>
            <w:tcW w:w="5728" w:type="dxa"/>
            <w:vAlign w:val="center"/>
            <w:textDirection w:val="lrTb"/>
            <w:noWrap w:val="false"/>
          </w:tcPr>
          <w:p>
            <w:pPr>
              <w:jc w:val="both"/>
              <w:spacing w:before="156"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10</w:t>
            </w:r>
            <w:r/>
          </w:p>
        </w:tc>
        <w:tc>
          <w:tcPr>
            <w:tcW w:w="850"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14.1</w:t>
            </w:r>
            <w:r/>
          </w:p>
        </w:tc>
        <w:tc>
          <w:tcPr>
            <w:tcW w:w="2089" w:type="dxa"/>
            <w:vAlign w:val="center"/>
            <w:textDirection w:val="lrTb"/>
            <w:noWrap w:val="false"/>
          </w:tcPr>
          <w:p>
            <w:pPr>
              <w:pStyle w:val="829"/>
              <w:jc w:val="left"/>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采购预算</w:t>
            </w:r>
            <w:r/>
          </w:p>
        </w:tc>
        <w:tc>
          <w:tcPr>
            <w:tcW w:w="5728" w:type="dxa"/>
            <w:vAlign w:val="center"/>
            <w:textDirection w:val="lrTb"/>
            <w:noWrap w:val="false"/>
          </w:tcPr>
          <w:p>
            <w:pPr>
              <w:jc w:val="left"/>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详见</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招标文件第一章《招标公告》</w:t>
            </w:r>
            <w:r/>
          </w:p>
        </w:tc>
      </w:tr>
      <w:tr>
        <w:trPr>
          <w:jc w:val="center"/>
          <w:trHeight w:val="746"/>
        </w:trPr>
        <w:tc>
          <w:tcPr>
            <w:tcW w:w="675"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11</w:t>
            </w:r>
            <w:r/>
          </w:p>
        </w:tc>
        <w:tc>
          <w:tcPr>
            <w:tcW w:w="850"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14.2</w:t>
            </w:r>
            <w:r/>
          </w:p>
        </w:tc>
        <w:tc>
          <w:tcPr>
            <w:tcW w:w="2089" w:type="dxa"/>
            <w:vAlign w:val="center"/>
            <w:textDirection w:val="lrTb"/>
            <w:noWrap w:val="false"/>
          </w:tcPr>
          <w:p>
            <w:pPr>
              <w:pStyle w:val="829"/>
              <w:jc w:val="left"/>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本项目设定的最高限价</w:t>
            </w:r>
            <w:r/>
          </w:p>
        </w:tc>
        <w:tc>
          <w:tcPr>
            <w:tcW w:w="5728" w:type="dxa"/>
            <w:vAlign w:val="center"/>
            <w:textDirection w:val="lrTb"/>
            <w:noWrap w:val="false"/>
          </w:tcPr>
          <w:p>
            <w:pPr>
              <w:jc w:val="left"/>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详见</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招标文件第一章《招标公告》</w:t>
            </w:r>
            <w:r/>
          </w:p>
        </w:tc>
      </w:tr>
      <w:tr>
        <w:trPr>
          <w:jc w:val="center"/>
          <w:trHeight w:val="656"/>
        </w:trPr>
        <w:tc>
          <w:tcPr>
            <w:tcW w:w="675"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12</w:t>
            </w:r>
            <w:r/>
          </w:p>
        </w:tc>
        <w:tc>
          <w:tcPr>
            <w:tcW w:w="850"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15.1</w:t>
            </w:r>
            <w:r/>
          </w:p>
        </w:tc>
        <w:tc>
          <w:tcPr>
            <w:tcW w:w="2089" w:type="dxa"/>
            <w:vAlign w:val="center"/>
            <w:textDirection w:val="lrTb"/>
            <w:noWrap w:val="false"/>
          </w:tcPr>
          <w:p>
            <w:pPr>
              <w:jc w:val="left"/>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供应商资格条件</w:t>
            </w:r>
            <w:r/>
          </w:p>
        </w:tc>
        <w:tc>
          <w:tcPr>
            <w:tcW w:w="5728" w:type="dxa"/>
            <w:vAlign w:val="center"/>
            <w:textDirection w:val="lrTb"/>
            <w:noWrap w:val="false"/>
          </w:tcPr>
          <w:p>
            <w:pPr>
              <w:jc w:val="left"/>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13</w:t>
            </w:r>
            <w:r/>
          </w:p>
        </w:tc>
        <w:tc>
          <w:tcPr>
            <w:tcW w:w="850"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20.5</w:t>
            </w:r>
            <w:r/>
          </w:p>
        </w:tc>
        <w:tc>
          <w:tcPr>
            <w:tcW w:w="2089" w:type="dxa"/>
            <w:vAlign w:val="center"/>
            <w:textDirection w:val="lrTb"/>
            <w:noWrap w:val="false"/>
          </w:tcPr>
          <w:p>
            <w:pPr>
              <w:pStyle w:val="829"/>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投标报价</w:t>
            </w:r>
            <w:r/>
          </w:p>
        </w:tc>
        <w:tc>
          <w:tcPr>
            <w:tcW w:w="5728" w:type="dxa"/>
            <w:vAlign w:val="center"/>
            <w:textDirection w:val="lrTb"/>
            <w:noWrap w:val="false"/>
          </w:tcPr>
          <w:p>
            <w:pPr>
              <w:pStyle w:val="1040"/>
              <w:ind w:right="0"/>
              <w:jc w:val="both"/>
              <w:keepLines w:val="0"/>
              <w:keepNext w:val="0"/>
              <w:pageBreakBefore w:val="0"/>
              <w:spacing w:line="360" w:lineRule="auto"/>
              <w:widowControl w:val="off"/>
              <w:rPr>
                <w:rFonts w:hint="default" w:ascii="Times New Roman Regular" w:hAnsi="Times New Roman Regular" w:eastAsia="宋体" w:cs="Times New Roman Regular"/>
                <w:bCs/>
                <w:color w:val="000000" w:themeColor="text1"/>
                <w:sz w:val="21"/>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i/>
                <w:iCs/>
                <w:color w:val="000000" w:themeColor="text1"/>
                <w:sz w:val="21"/>
                <w:szCs w:val="24"/>
                <w:highlight w:val="none"/>
                <w:lang w:val="en-US" w:eastAsia="zh-CN" w:bidi="ar-SA"/>
                <w14:textFill>
                  <w14:solidFill>
                    <w14:schemeClr w14:val="tx1"/>
                  </w14:solidFill>
                </w14:textFill>
              </w:rPr>
              <w:t xml:space="preserve">投标报价的其他要求：</w:t>
            </w:r>
            <w:r>
              <w:rPr>
                <w:rFonts w:hint="eastAsia" w:ascii="Times New Roman Regular" w:hAnsi="Times New Roman Regular" w:cs="Times New Roman Regular"/>
                <w:bCs/>
                <w:i/>
                <w:iCs/>
                <w:color w:val="000000" w:themeColor="text1"/>
                <w:sz w:val="21"/>
                <w:szCs w:val="24"/>
                <w:highlight w:val="none"/>
                <w:lang w:val="en-US" w:eastAsia="zh-CN" w:bidi="ar-SA"/>
                <w14:textFill>
                  <w14:solidFill>
                    <w14:schemeClr w14:val="tx1"/>
                  </w14:solidFill>
                </w14:textFill>
              </w:rPr>
              <w:t xml:space="preserve">无</w:t>
            </w:r>
            <w:r/>
          </w:p>
        </w:tc>
      </w:tr>
      <w:tr>
        <w:trPr>
          <w:jc w:val="center"/>
          <w:trHeight w:val="656"/>
        </w:trPr>
        <w:tc>
          <w:tcPr>
            <w:tcW w:w="675"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14</w:t>
            </w:r>
            <w:r/>
          </w:p>
        </w:tc>
        <w:tc>
          <w:tcPr>
            <w:tcW w:w="850"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21.1</w:t>
            </w:r>
            <w:r/>
          </w:p>
        </w:tc>
        <w:tc>
          <w:tcPr>
            <w:tcW w:w="2089" w:type="dxa"/>
            <w:vAlign w:val="center"/>
            <w:textDirection w:val="lrTb"/>
            <w:noWrap w:val="false"/>
          </w:tcPr>
          <w:p>
            <w:pPr>
              <w:pStyle w:val="829"/>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投标有效期</w:t>
            </w:r>
            <w:r/>
          </w:p>
        </w:tc>
        <w:tc>
          <w:tcPr>
            <w:tcW w:w="5728" w:type="dxa"/>
            <w:vAlign w:val="center"/>
            <w:textDirection w:val="lrTb"/>
            <w:noWrap w:val="false"/>
          </w:tcPr>
          <w:p>
            <w:pPr>
              <w:pStyle w:val="829"/>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自提交投标文件的截止之日起算90日历天</w:t>
            </w:r>
            <w:r/>
          </w:p>
        </w:tc>
      </w:tr>
      <w:tr>
        <w:trPr>
          <w:jc w:val="center"/>
          <w:trHeight w:val="320"/>
        </w:trPr>
        <w:tc>
          <w:tcPr>
            <w:tcW w:w="675"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15</w:t>
            </w:r>
            <w:r/>
          </w:p>
        </w:tc>
        <w:tc>
          <w:tcPr>
            <w:tcW w:w="850"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22.1</w:t>
            </w:r>
            <w:r/>
          </w:p>
        </w:tc>
        <w:tc>
          <w:tcPr>
            <w:tcW w:w="2089" w:type="dxa"/>
            <w:vAlign w:val="center"/>
            <w:textDirection w:val="lrTb"/>
            <w:noWrap w:val="false"/>
          </w:tcPr>
          <w:p>
            <w:pPr>
              <w:pStyle w:val="829"/>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投标保证金</w:t>
            </w:r>
            <w:r/>
          </w:p>
        </w:tc>
        <w:tc>
          <w:tcPr>
            <w:tcW w:w="5728" w:type="dxa"/>
            <w:vAlign w:val="center"/>
            <w:textDirection w:val="lrTb"/>
            <w:noWrap w:val="false"/>
          </w:tcPr>
          <w:p>
            <w:pPr>
              <w:jc w:val="both"/>
              <w:spacing w:before="156"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eastAsia" w:ascii="Times New Roman Regular" w:hAnsi="Times New Roman Regular" w:cs="Times New Roman Regular"/>
                <w:bCs/>
                <w:color w:val="000000" w:themeColor="text1"/>
                <w:sz w:val="21"/>
                <w:szCs w:val="21"/>
                <w:highlight w:val="none"/>
                <w:lang w:val="en-US" w:eastAsia="zh-CN" w:bidi="ar-SA"/>
                <w14:textFill>
                  <w14:solidFill>
                    <w14:schemeClr w14:val="tx1"/>
                  </w14:solidFill>
                </w14:textFill>
              </w:rPr>
              <w:t xml:space="preserve">■</w:t>
            </w: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不需要</w:t>
            </w:r>
            <w:r/>
          </w:p>
        </w:tc>
      </w:tr>
      <w:tr>
        <w:trPr>
          <w:jc w:val="center"/>
          <w:trHeight w:val="656"/>
        </w:trPr>
        <w:tc>
          <w:tcPr>
            <w:tcW w:w="675"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16</w:t>
            </w:r>
            <w:r/>
          </w:p>
        </w:tc>
        <w:tc>
          <w:tcPr>
            <w:tcW w:w="850"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23.1</w:t>
            </w:r>
            <w:r/>
          </w:p>
        </w:tc>
        <w:tc>
          <w:tcPr>
            <w:tcW w:w="2089" w:type="dxa"/>
            <w:vAlign w:val="center"/>
            <w:textDirection w:val="lrTb"/>
            <w:noWrap w:val="false"/>
          </w:tcPr>
          <w:p>
            <w:pPr>
              <w:pStyle w:val="829"/>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投标文件份数</w:t>
            </w:r>
            <w:r/>
          </w:p>
        </w:tc>
        <w:tc>
          <w:tcPr>
            <w:tcW w:w="5728" w:type="dxa"/>
            <w:vAlign w:val="center"/>
            <w:textDirection w:val="lrTb"/>
            <w:noWrap w:val="false"/>
          </w:tcPr>
          <w:p>
            <w:pPr>
              <w:pStyle w:val="829"/>
              <w:jc w:val="both"/>
              <w:spacing w:line="360" w:lineRule="auto"/>
              <w:widowControl w:val="off"/>
              <w:rPr>
                <w:rFonts w:hint="default" w:ascii="Times New Roman Regular" w:hAnsi="Times New Roman Regular" w:eastAsia="宋体" w:cs="Times New Roman Regular"/>
                <w:bCs/>
                <w:color w:val="000000" w:themeColor="text1"/>
                <w:sz w:val="20"/>
                <w:szCs w:val="21"/>
                <w:highlight w:val="none"/>
                <w:lang w:val="en-US" w:eastAsia="zh-CN" w:bidi="ar-SA"/>
                <w14:textFill>
                  <w14:solidFill>
                    <w14:schemeClr w14:val="tx1"/>
                  </w14:solidFill>
                </w14:textFill>
              </w:rPr>
            </w:pPr>
            <w:r>
              <w:rPr>
                <w:rFonts w:hint="eastAsia" w:ascii="Times New Roman Regular" w:hAnsi="Times New Roman Regular" w:cs="Times New Roman Regular"/>
                <w:bCs/>
                <w:color w:val="000000" w:themeColor="text1"/>
                <w:sz w:val="20"/>
                <w:szCs w:val="21"/>
                <w:highlight w:val="none"/>
                <w:lang w:val="en-US" w:eastAsia="zh-CN" w:bidi="ar-SA"/>
                <w14:textFill>
                  <w14:solidFill>
                    <w14:schemeClr w14:val="tx1"/>
                  </w14:solidFill>
                </w14:textFill>
              </w:rPr>
              <w:t xml:space="preserve">■</w:t>
            </w: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不适用</w:t>
            </w:r>
            <w:r/>
          </w:p>
        </w:tc>
      </w:tr>
      <w:tr>
        <w:trPr>
          <w:jc w:val="center"/>
          <w:trHeight w:val="1622"/>
        </w:trPr>
        <w:tc>
          <w:tcPr>
            <w:tcW w:w="675"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17</w:t>
            </w:r>
            <w:r/>
          </w:p>
        </w:tc>
        <w:tc>
          <w:tcPr>
            <w:tcW w:w="850"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24.1</w:t>
            </w:r>
            <w:r/>
          </w:p>
        </w:tc>
        <w:tc>
          <w:tcPr>
            <w:tcW w:w="2089" w:type="dxa"/>
            <w:vAlign w:val="center"/>
            <w:textDirection w:val="lrTb"/>
            <w:noWrap w:val="false"/>
          </w:tcPr>
          <w:p>
            <w:pPr>
              <w:pStyle w:val="829"/>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投标文件的密封和标记</w:t>
            </w:r>
            <w:r/>
          </w:p>
        </w:tc>
        <w:tc>
          <w:tcPr>
            <w:tcW w:w="5728" w:type="dxa"/>
            <w:vAlign w:val="center"/>
            <w:textDirection w:val="lrTb"/>
            <w:noWrap w:val="false"/>
          </w:tcPr>
          <w:p>
            <w:pPr>
              <w:jc w:val="both"/>
              <w:spacing w:before="156" w:line="360" w:lineRule="auto"/>
              <w:widowControl w:val="off"/>
              <w:rPr>
                <w:rFonts w:hint="default" w:ascii="Times New Roman Regular" w:hAnsi="Times New Roman Regular" w:eastAsia="宋体" w:cs="Times New Roman Regular"/>
                <w:bCs/>
                <w:color w:val="000000" w:themeColor="text1"/>
                <w:sz w:val="21"/>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投标人应当按照《操作手册》规定，在招标公告规定的投标截止时间前制作并上传电子投标文件。招标代理机构拒绝接收提交投标文件截止时间后上传的任何电子投标文件。</w:t>
            </w:r>
            <w:r/>
          </w:p>
        </w:tc>
      </w:tr>
      <w:tr>
        <w:trPr>
          <w:jc w:val="center"/>
          <w:trHeight w:val="656"/>
        </w:trPr>
        <w:tc>
          <w:tcPr>
            <w:tcW w:w="675"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18</w:t>
            </w:r>
            <w:r/>
          </w:p>
        </w:tc>
        <w:tc>
          <w:tcPr>
            <w:tcW w:w="850"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25.1</w:t>
            </w:r>
            <w:r/>
          </w:p>
        </w:tc>
        <w:tc>
          <w:tcPr>
            <w:tcW w:w="2089" w:type="dxa"/>
            <w:vAlign w:val="center"/>
            <w:textDirection w:val="lrTb"/>
            <w:noWrap w:val="false"/>
          </w:tcPr>
          <w:p>
            <w:pPr>
              <w:pStyle w:val="829"/>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提交投标文件的截止时间、地点</w:t>
            </w:r>
            <w:r/>
          </w:p>
        </w:tc>
        <w:tc>
          <w:tcPr>
            <w:tcW w:w="5728" w:type="dxa"/>
            <w:vAlign w:val="center"/>
            <w:textDirection w:val="lrTb"/>
            <w:noWrap w:val="false"/>
          </w:tcPr>
          <w:p>
            <w:pPr>
              <w:pStyle w:val="829"/>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19</w:t>
            </w:r>
            <w:r/>
          </w:p>
        </w:tc>
        <w:tc>
          <w:tcPr>
            <w:tcW w:w="850"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28.1</w:t>
            </w:r>
            <w:r/>
          </w:p>
        </w:tc>
        <w:tc>
          <w:tcPr>
            <w:tcW w:w="2089" w:type="dxa"/>
            <w:vAlign w:val="center"/>
            <w:textDirection w:val="lrTb"/>
            <w:noWrap w:val="false"/>
          </w:tcPr>
          <w:p>
            <w:pPr>
              <w:pStyle w:val="829"/>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开标时间、地点</w:t>
            </w:r>
            <w:r/>
          </w:p>
        </w:tc>
        <w:tc>
          <w:tcPr>
            <w:tcW w:w="5728" w:type="dxa"/>
            <w:vAlign w:val="center"/>
            <w:textDirection w:val="lrTb"/>
            <w:noWrap w:val="false"/>
          </w:tcPr>
          <w:p>
            <w:pPr>
              <w:pStyle w:val="829"/>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20</w:t>
            </w:r>
            <w:r/>
          </w:p>
        </w:tc>
        <w:tc>
          <w:tcPr>
            <w:tcW w:w="850"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29.2.1</w:t>
            </w:r>
            <w:r/>
          </w:p>
        </w:tc>
        <w:tc>
          <w:tcPr>
            <w:tcW w:w="2089" w:type="dxa"/>
            <w:vAlign w:val="center"/>
            <w:textDirection w:val="lrTb"/>
            <w:noWrap w:val="false"/>
          </w:tcPr>
          <w:p>
            <w:pPr>
              <w:pStyle w:val="829"/>
              <w:jc w:val="left"/>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信用查询</w:t>
            </w:r>
            <w:r/>
          </w:p>
        </w:tc>
        <w:tc>
          <w:tcPr>
            <w:tcW w:w="5728" w:type="dxa"/>
            <w:vAlign w:val="center"/>
            <w:textDirection w:val="lrTb"/>
            <w:noWrap w:val="false"/>
          </w:tcPr>
          <w:p>
            <w:pPr>
              <w:pStyle w:val="829"/>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eastAsia" w:ascii="Times New Roman Regular" w:hAnsi="Times New Roman Regular" w:cs="Times New Roman Regular"/>
                <w:bCs/>
                <w:color w:val="000000" w:themeColor="text1"/>
                <w:sz w:val="21"/>
                <w:szCs w:val="21"/>
                <w:highlight w:val="none"/>
                <w:lang w:val="en-US" w:eastAsia="zh-CN" w:bidi="ar-SA"/>
                <w14:textFill>
                  <w14:solidFill>
                    <w14:schemeClr w14:val="tx1"/>
                  </w14:solidFill>
                </w14:textFill>
              </w:rPr>
              <w:t xml:space="preserve">■</w:t>
            </w: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675"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21</w:t>
            </w:r>
            <w:r/>
          </w:p>
        </w:tc>
        <w:tc>
          <w:tcPr>
            <w:tcW w:w="850"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30.1.1</w:t>
            </w:r>
            <w:r/>
          </w:p>
        </w:tc>
        <w:tc>
          <w:tcPr>
            <w:tcW w:w="2089" w:type="dxa"/>
            <w:vAlign w:val="center"/>
            <w:textDirection w:val="lrTb"/>
            <w:noWrap w:val="false"/>
          </w:tcPr>
          <w:p>
            <w:pPr>
              <w:pStyle w:val="829"/>
              <w:jc w:val="left"/>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评标委员会</w:t>
            </w:r>
            <w:r/>
          </w:p>
        </w:tc>
        <w:tc>
          <w:tcPr>
            <w:tcW w:w="5728" w:type="dxa"/>
            <w:vAlign w:val="center"/>
            <w:textDirection w:val="lrTb"/>
            <w:noWrap w:val="false"/>
          </w:tcPr>
          <w:p>
            <w:pPr>
              <w:pStyle w:val="829"/>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5人及以上单数。</w:t>
            </w:r>
            <w:r/>
          </w:p>
        </w:tc>
      </w:tr>
      <w:tr>
        <w:trPr>
          <w:jc w:val="center"/>
          <w:trHeight w:val="656"/>
        </w:trPr>
        <w:tc>
          <w:tcPr>
            <w:tcW w:w="675"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22</w:t>
            </w:r>
            <w:r/>
          </w:p>
        </w:tc>
        <w:tc>
          <w:tcPr>
            <w:tcW w:w="850"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30.5.3</w:t>
            </w:r>
            <w:r/>
          </w:p>
        </w:tc>
        <w:tc>
          <w:tcPr>
            <w:tcW w:w="2089" w:type="dxa"/>
            <w:vAlign w:val="center"/>
            <w:textDirection w:val="lrTb"/>
            <w:noWrap w:val="false"/>
          </w:tcPr>
          <w:p>
            <w:pPr>
              <w:pStyle w:val="829"/>
              <w:jc w:val="left"/>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核心产品</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ab/>
            </w:r>
            <w:r/>
          </w:p>
        </w:tc>
        <w:tc>
          <w:tcPr>
            <w:tcW w:w="5728" w:type="dxa"/>
            <w:vAlign w:val="center"/>
            <w:textDirection w:val="lrTb"/>
            <w:noWrap w:val="false"/>
          </w:tcPr>
          <w:p>
            <w:pPr>
              <w:pStyle w:val="829"/>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本项目核心产品为：区域审方系统</w:t>
            </w:r>
            <w:r>
              <w:rPr>
                <w:rFonts w:hint="eastAsia" w:ascii="Times New Roman Regular" w:hAnsi="Times New Roman Regular" w:cs="Times New Roman Regular"/>
                <w:bCs/>
                <w:color w:val="000000" w:themeColor="text1"/>
                <w:sz w:val="21"/>
                <w:szCs w:val="21"/>
                <w:highlight w:val="none"/>
                <w:lang w:val="en-US" w:eastAsia="zh-CN" w:bidi="ar-SA"/>
                <w14:textFill>
                  <w14:solidFill>
                    <w14:schemeClr w14:val="tx1"/>
                  </w14:solidFill>
                </w14:textFill>
              </w:rPr>
              <w:t xml:space="preserve">。</w:t>
            </w:r>
            <w:r/>
          </w:p>
        </w:tc>
      </w:tr>
      <w:tr>
        <w:trPr>
          <w:jc w:val="center"/>
          <w:trHeight w:val="922"/>
        </w:trPr>
        <w:tc>
          <w:tcPr>
            <w:tcW w:w="675"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23</w:t>
            </w:r>
            <w:r/>
          </w:p>
        </w:tc>
        <w:tc>
          <w:tcPr>
            <w:tcW w:w="850"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31.3</w:t>
            </w:r>
            <w:r/>
          </w:p>
        </w:tc>
        <w:tc>
          <w:tcPr>
            <w:tcW w:w="2089" w:type="dxa"/>
            <w:vAlign w:val="center"/>
            <w:textDirection w:val="lrTb"/>
            <w:noWrap w:val="false"/>
          </w:tcPr>
          <w:p>
            <w:pPr>
              <w:pStyle w:val="829"/>
              <w:jc w:val="left"/>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确定中标单位</w:t>
            </w:r>
            <w:r/>
          </w:p>
        </w:tc>
        <w:tc>
          <w:tcPr>
            <w:tcW w:w="5728" w:type="dxa"/>
            <w:vAlign w:val="center"/>
            <w:textDirection w:val="lrTb"/>
            <w:noWrap w:val="false"/>
          </w:tcPr>
          <w:p>
            <w:pPr>
              <w:jc w:val="both"/>
              <w:spacing w:before="156"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1.评委会根据本采购文件规定评分办法与评分标准综合打分，并按综合得分由高到低顺序向项目采购人推荐3名中标候选人。</w:t>
            </w:r>
            <w:r/>
          </w:p>
          <w:p>
            <w:pPr>
              <w:jc w:val="left"/>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675"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24</w:t>
            </w:r>
            <w:r/>
          </w:p>
        </w:tc>
        <w:tc>
          <w:tcPr>
            <w:tcW w:w="850"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31.4</w:t>
            </w:r>
            <w:r/>
          </w:p>
        </w:tc>
        <w:tc>
          <w:tcPr>
            <w:tcW w:w="2089" w:type="dxa"/>
            <w:vAlign w:val="center"/>
            <w:textDirection w:val="lrTb"/>
            <w:noWrap w:val="false"/>
          </w:tcPr>
          <w:p>
            <w:pPr>
              <w:pStyle w:val="829"/>
              <w:jc w:val="left"/>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公告媒体</w:t>
            </w:r>
            <w:r/>
          </w:p>
        </w:tc>
        <w:tc>
          <w:tcPr>
            <w:tcW w:w="5728" w:type="dxa"/>
            <w:vAlign w:val="center"/>
            <w:textDirection w:val="lrTb"/>
            <w:noWrap w:val="false"/>
          </w:tcPr>
          <w:p>
            <w:pPr>
              <w:pStyle w:val="829"/>
              <w:jc w:val="left"/>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《江苏政府采购网》（http://www.ccgp-jiangsu.gov.cn/）</w:t>
            </w:r>
            <w:r/>
          </w:p>
        </w:tc>
      </w:tr>
      <w:tr>
        <w:trPr>
          <w:jc w:val="center"/>
          <w:trHeight w:val="715"/>
        </w:trPr>
        <w:tc>
          <w:tcPr>
            <w:tcW w:w="675"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25</w:t>
            </w:r>
            <w:r/>
          </w:p>
        </w:tc>
        <w:tc>
          <w:tcPr>
            <w:tcW w:w="850"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35.1</w:t>
            </w:r>
            <w:r/>
          </w:p>
        </w:tc>
        <w:tc>
          <w:tcPr>
            <w:tcW w:w="2089" w:type="dxa"/>
            <w:vAlign w:val="center"/>
            <w:textDirection w:val="lrTb"/>
            <w:noWrap w:val="false"/>
          </w:tcPr>
          <w:p>
            <w:pPr>
              <w:pStyle w:val="829"/>
              <w:jc w:val="left"/>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履约保证金</w:t>
            </w:r>
            <w:r/>
          </w:p>
        </w:tc>
        <w:tc>
          <w:tcPr>
            <w:tcW w:w="5728" w:type="dxa"/>
            <w:vAlign w:val="center"/>
            <w:textDirection w:val="lrTb"/>
            <w:noWrap w:val="false"/>
          </w:tcPr>
          <w:p>
            <w:pPr>
              <w:pStyle w:val="829"/>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eastAsia" w:ascii="Times New Roman Regular" w:hAnsi="Times New Roman Regular" w:cs="Times New Roman Regular"/>
                <w:bCs/>
                <w:color w:val="000000" w:themeColor="text1"/>
                <w:sz w:val="21"/>
                <w:szCs w:val="21"/>
                <w:highlight w:val="none"/>
                <w:lang w:val="en-US" w:eastAsia="zh-CN" w:bidi="ar-SA"/>
                <w14:textFill>
                  <w14:solidFill>
                    <w14:schemeClr w14:val="tx1"/>
                  </w14:solidFill>
                </w14:textFill>
              </w:rPr>
              <w:t xml:space="preserve">■</w:t>
            </w: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按合同金额的</w:t>
            </w:r>
            <w:r/>
          </w:p>
          <w:p>
            <w:pPr>
              <w:pStyle w:val="829"/>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缴纳</w:t>
            </w:r>
            <w:r/>
          </w:p>
        </w:tc>
      </w:tr>
      <w:tr>
        <w:trPr>
          <w:jc w:val="center"/>
          <w:trHeight w:val="656"/>
        </w:trPr>
        <w:tc>
          <w:tcPr>
            <w:tcW w:w="675"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26</w:t>
            </w:r>
            <w:r/>
          </w:p>
        </w:tc>
        <w:tc>
          <w:tcPr>
            <w:tcW w:w="850"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36.1</w:t>
            </w:r>
            <w:r/>
          </w:p>
        </w:tc>
        <w:tc>
          <w:tcPr>
            <w:tcW w:w="2089" w:type="dxa"/>
            <w:vAlign w:val="center"/>
            <w:textDirection w:val="lrTb"/>
            <w:noWrap w:val="false"/>
          </w:tcPr>
          <w:p>
            <w:pPr>
              <w:ind w:left="-533" w:firstLine="533"/>
              <w:jc w:val="left"/>
              <w:spacing w:before="156" w:line="276"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供应商对采购文件的</w:t>
            </w:r>
            <w:r/>
          </w:p>
          <w:p>
            <w:pPr>
              <w:pStyle w:val="829"/>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询问</w:t>
            </w:r>
            <w:r/>
          </w:p>
        </w:tc>
        <w:tc>
          <w:tcPr>
            <w:tcW w:w="5728" w:type="dxa"/>
            <w:vAlign w:val="center"/>
            <w:textDirection w:val="lrTb"/>
            <w:noWrap w:val="false"/>
          </w:tcPr>
          <w:p>
            <w:pPr>
              <w:pStyle w:val="797"/>
              <w:jc w:val="both"/>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时间：</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2026年</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6</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月</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4</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日10:00前</w:t>
            </w:r>
            <w:r/>
          </w:p>
          <w:p>
            <w:pPr>
              <w:pStyle w:val="797"/>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形式：以书面形式（盖章扫描件及WPS兼容格式文件发至</w:t>
            </w:r>
            <w:r>
              <w:rPr>
                <w:rFonts w:hint="eastAsia" w:ascii="Times New Roman Regular" w:hAnsi="Times New Roman Regular" w:cs="Times New Roman Regular"/>
                <w:bCs/>
                <w:color w:val="000000" w:themeColor="text1"/>
                <w:sz w:val="21"/>
                <w:szCs w:val="21"/>
                <w:highlight w:val="none"/>
                <w:u w:val="single"/>
                <w:lang w:val="en-US" w:eastAsia="zh-CN" w:bidi="ar-SA"/>
                <w14:textFill>
                  <w14:solidFill>
                    <w14:schemeClr w14:val="tx1"/>
                  </w14:solidFill>
                </w14:textFill>
              </w:rPr>
              <w:t xml:space="preserve">18761879918@163.com</w:t>
            </w: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邮箱）通知采购代理机构。</w:t>
            </w:r>
            <w:r/>
          </w:p>
        </w:tc>
      </w:tr>
      <w:tr>
        <w:trPr>
          <w:jc w:val="center"/>
          <w:trHeight w:val="1980"/>
        </w:trPr>
        <w:tc>
          <w:tcPr>
            <w:tcW w:w="675"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27</w:t>
            </w:r>
            <w:r/>
          </w:p>
        </w:tc>
        <w:tc>
          <w:tcPr>
            <w:tcW w:w="850"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37.1</w:t>
            </w:r>
            <w:r/>
          </w:p>
        </w:tc>
        <w:tc>
          <w:tcPr>
            <w:tcW w:w="2089" w:type="dxa"/>
            <w:vAlign w:val="center"/>
            <w:textDirection w:val="lrTb"/>
            <w:noWrap w:val="false"/>
          </w:tcPr>
          <w:p>
            <w:pPr>
              <w:ind w:left="-533" w:firstLine="533"/>
              <w:jc w:val="left"/>
              <w:spacing w:before="156" w:line="276"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供应商对采购文件提出的质疑</w:t>
            </w:r>
            <w:r/>
          </w:p>
        </w:tc>
        <w:tc>
          <w:tcPr>
            <w:tcW w:w="5728" w:type="dxa"/>
            <w:vAlign w:val="center"/>
            <w:textDirection w:val="lrTb"/>
            <w:noWrap w:val="false"/>
          </w:tcPr>
          <w:p>
            <w:pPr>
              <w:pStyle w:val="797"/>
              <w:jc w:val="both"/>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形式：以书面形式通知采购代理机构。如采用邮件形式（盖章扫描件及WPS兼容格式文件发至</w:t>
            </w:r>
            <w:r>
              <w:rPr>
                <w:rFonts w:hint="eastAsia" w:ascii="Times New Roman Regular" w:hAnsi="Times New Roman Regular" w:cs="Times New Roman Regular"/>
                <w:bCs/>
                <w:color w:val="000000" w:themeColor="text1"/>
                <w:sz w:val="21"/>
                <w:szCs w:val="21"/>
                <w:highlight w:val="none"/>
                <w:lang w:val="en-US" w:eastAsia="zh-CN" w:bidi="ar-SA"/>
                <w14:textFill>
                  <w14:solidFill>
                    <w14:schemeClr w14:val="tx1"/>
                  </w14:solidFill>
                </w14:textFill>
              </w:rPr>
              <w:t xml:space="preserve">18761879918@163.com</w:t>
            </w: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邮箱）通知，采购代理机构将以邮件形式进行答复。</w:t>
            </w:r>
            <w:r/>
          </w:p>
        </w:tc>
      </w:tr>
      <w:tr>
        <w:trPr>
          <w:jc w:val="center"/>
          <w:trHeight w:val="406"/>
        </w:trPr>
        <w:tc>
          <w:tcPr>
            <w:tcW w:w="675"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28</w:t>
            </w:r>
            <w:r/>
          </w:p>
        </w:tc>
        <w:tc>
          <w:tcPr>
            <w:tcW w:w="850"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38.1</w:t>
            </w:r>
            <w:r/>
          </w:p>
        </w:tc>
        <w:tc>
          <w:tcPr>
            <w:tcW w:w="2089" w:type="dxa"/>
            <w:vAlign w:val="center"/>
            <w:textDirection w:val="lrTb"/>
            <w:noWrap w:val="false"/>
          </w:tcPr>
          <w:p>
            <w:pPr>
              <w:pStyle w:val="829"/>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招标代理服务费</w:t>
            </w:r>
            <w:r/>
          </w:p>
        </w:tc>
        <w:tc>
          <w:tcPr>
            <w:tcW w:w="5728" w:type="dxa"/>
            <w:vAlign w:val="center"/>
            <w:textDirection w:val="lrTb"/>
            <w:noWrap w:val="false"/>
          </w:tcPr>
          <w:p>
            <w:pPr>
              <w:pStyle w:val="797"/>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中标人在领取中标通知书前应向采购代理机构缴纳采购代理服务费。本项目按项目金额收取代理服务费。采购代理机构在收到中标服务费后向中标人开具等额的中标服务费发票。我司开具的服务费发票为数电发票，若中标供应商未预留数电发票接收邮箱或需更改邮箱，请在中标公告后及时与对应项目负责人联系。</w:t>
            </w:r>
            <w:r/>
          </w:p>
          <w:p>
            <w:pPr>
              <w:pStyle w:val="797"/>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1.支付主体和报价要求:本项目采购代理服务费由成交供应商支付，供应商在报价时应将代理服务费全额包含在投标总价中，采购人不再另行支付。</w:t>
            </w:r>
            <w:r/>
          </w:p>
          <w:p>
            <w:pPr>
              <w:pStyle w:val="797"/>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2.为优化采购资金使用效率，依据《政府采购代理机构管理暂行办法》(财库(2018)2号)第十五条规定，本项目代理服务费由成交供应商支付。</w:t>
            </w:r>
            <w:r/>
          </w:p>
          <w:p>
            <w:pPr>
              <w:pStyle w:val="797"/>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3.收取标准及方式:成交供应商在领取成交通知书前按委托代理协议</w:t>
            </w:r>
            <w:r>
              <w:rPr>
                <w:rFonts w:hint="eastAsia"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约定</w:t>
            </w: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一次性足额向采购代理机构缴纳采购代理服务费用，具体金额为人民币</w:t>
            </w:r>
            <w:r>
              <w:rPr>
                <w:rFonts w:hint="eastAsia" w:ascii="Times New Roman Regular" w:hAnsi="Times New Roman Regular" w:cs="Times New Roman Regular"/>
                <w:bCs/>
                <w:color w:val="000000" w:themeColor="text1"/>
                <w:sz w:val="21"/>
                <w:szCs w:val="21"/>
                <w:highlight w:val="none"/>
                <w:lang w:val="en-US" w:eastAsia="zh-CN" w:bidi="ar-SA"/>
                <w14:textFill>
                  <w14:solidFill>
                    <w14:schemeClr w14:val="tx1"/>
                  </w14:solidFill>
                </w14:textFill>
              </w:rPr>
              <w:t xml:space="preserve">8000</w:t>
            </w: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元。</w:t>
            </w:r>
            <w:r/>
          </w:p>
          <w:p>
            <w:pPr>
              <w:pStyle w:val="797"/>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4.确定标准的依据:《政府采购代理机构管理暂行办法》(财库(2018)2号)、《江苏省政府采购代理服务收费指导意见》(苏政采协[2024]20号)、《关于进一步规范政府采购活动相关费用管理的通知》（苏财规〔2026〕1号）、本项目委托代理协议。</w:t>
            </w:r>
            <w:r/>
          </w:p>
          <w:p>
            <w:pPr>
              <w:pStyle w:val="797"/>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5.代理服务费汇入账户：</w:t>
            </w:r>
            <w:r/>
          </w:p>
          <w:p>
            <w:pPr>
              <w:pStyle w:val="797"/>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收款人：江苏省招标中心有限公司</w:t>
            </w:r>
            <w:r/>
          </w:p>
          <w:p>
            <w:pPr>
              <w:pStyle w:val="797"/>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人民币帐号为：7321810182600023404</w:t>
            </w:r>
            <w:r/>
          </w:p>
          <w:p>
            <w:pPr>
              <w:pStyle w:val="797"/>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开户银行：中信银行南京江苏路支行</w:t>
            </w:r>
            <w:r/>
          </w:p>
        </w:tc>
      </w:tr>
      <w:tr>
        <w:trPr>
          <w:cantSplit/>
          <w:jc w:val="center"/>
          <w:trHeight w:val="600"/>
        </w:trPr>
        <w:tc>
          <w:tcPr>
            <w:tcW w:w="675" w:type="dxa"/>
            <w:vAlign w:val="center"/>
            <w:vMerge w:val="restart"/>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29</w:t>
            </w:r>
            <w:r/>
          </w:p>
        </w:tc>
        <w:tc>
          <w:tcPr>
            <w:tcW w:w="850" w:type="dxa"/>
            <w:vAlign w:val="center"/>
            <w:vMerge w:val="restart"/>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39.1</w:t>
            </w:r>
            <w:r/>
          </w:p>
        </w:tc>
        <w:tc>
          <w:tcPr>
            <w:tcW w:w="2089" w:type="dxa"/>
            <w:vAlign w:val="center"/>
            <w:vMerge w:val="restart"/>
            <w:textDirection w:val="lrTb"/>
            <w:noWrap w:val="false"/>
          </w:tcPr>
          <w:p>
            <w:pPr>
              <w:pStyle w:val="829"/>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其他规定</w:t>
            </w:r>
            <w:r/>
          </w:p>
        </w:tc>
        <w:tc>
          <w:tcPr>
            <w:tcW w:w="5728" w:type="dxa"/>
            <w:vAlign w:val="center"/>
            <w:textDirection w:val="lrTb"/>
            <w:noWrap w:val="false"/>
          </w:tcPr>
          <w:p>
            <w:pPr>
              <w:pStyle w:val="797"/>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采购项目类型：</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货物</w:t>
            </w:r>
            <w:r/>
          </w:p>
        </w:tc>
      </w:tr>
      <w:tr>
        <w:trPr>
          <w:cantSplit/>
          <w:jc w:val="center"/>
          <w:trHeight w:val="552"/>
        </w:trPr>
        <w:tc>
          <w:tcPr>
            <w:tcW w:w="675" w:type="dxa"/>
            <w:vAlign w:val="center"/>
            <w:vMerge w:val="continue"/>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850" w:type="dxa"/>
            <w:vAlign w:val="center"/>
            <w:vMerge w:val="continue"/>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089" w:type="dxa"/>
            <w:vAlign w:val="center"/>
            <w:vMerge w:val="continue"/>
            <w:textDirection w:val="lrTb"/>
            <w:noWrap w:val="false"/>
          </w:tcPr>
          <w:p>
            <w:pPr>
              <w:pStyle w:val="829"/>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5728" w:type="dxa"/>
            <w:vAlign w:val="center"/>
            <w:textDirection w:val="lrTb"/>
            <w:noWrap w:val="false"/>
          </w:tcPr>
          <w:p>
            <w:pPr>
              <w:pStyle w:val="797"/>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标的对应的中小企业划分标准所属行业：软件和信息技术服务业</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w:t>
            </w:r>
            <w:r/>
          </w:p>
        </w:tc>
      </w:tr>
      <w:tr>
        <w:trPr>
          <w:cantSplit/>
          <w:jc w:val="center"/>
          <w:trHeight w:val="1723"/>
        </w:trPr>
        <w:tc>
          <w:tcPr>
            <w:tcW w:w="675" w:type="dxa"/>
            <w:vAlign w:val="center"/>
            <w:vMerge w:val="continue"/>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850" w:type="dxa"/>
            <w:vAlign w:val="center"/>
            <w:vMerge w:val="continue"/>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089" w:type="dxa"/>
            <w:vAlign w:val="center"/>
            <w:vMerge w:val="continue"/>
            <w:textDirection w:val="lrTb"/>
            <w:noWrap w:val="false"/>
          </w:tcPr>
          <w:p>
            <w:pPr>
              <w:pStyle w:val="829"/>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5728" w:type="dxa"/>
            <w:vAlign w:val="center"/>
            <w:textDirection w:val="lrTb"/>
            <w:noWrap w:val="false"/>
          </w:tcPr>
          <w:p>
            <w:pPr>
              <w:pStyle w:val="829"/>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其他规定：</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tc>
      </w:tr>
      <w:tr>
        <w:trPr>
          <w:cantSplit/>
          <w:jc w:val="center"/>
          <w:trHeight w:val="1723"/>
        </w:trPr>
        <w:tc>
          <w:tcPr>
            <w:tcW w:w="675" w:type="dxa"/>
            <w:vAlign w:val="center"/>
            <w:vMerge w:val="continue"/>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850" w:type="dxa"/>
            <w:vAlign w:val="center"/>
            <w:vMerge w:val="continue"/>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089" w:type="dxa"/>
            <w:vAlign w:val="center"/>
            <w:vMerge w:val="continue"/>
            <w:textDirection w:val="lrTb"/>
            <w:noWrap w:val="false"/>
          </w:tcPr>
          <w:p>
            <w:pPr>
              <w:pStyle w:val="829"/>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5728" w:type="dxa"/>
            <w:vAlign w:val="center"/>
            <w:textDirection w:val="lrTb"/>
            <w:noWrap w:val="false"/>
          </w:tcPr>
          <w:tbl>
            <w:tblPr>
              <w:tblStyle w:val="784"/>
              <w:tblW w:w="5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20"/>
            </w:tblGrid>
            <w:tr>
              <w:trPr>
                <w:cantSplit/>
                <w:jc w:val="center"/>
                <w:trHeight w:val="1723"/>
              </w:trPr>
              <w:tc>
                <w:tcPr>
                  <w:tcW w:w="5720" w:type="dxa"/>
                  <w:vAlign w:val="center"/>
                  <w:textDirection w:val="lrTb"/>
                  <w:noWrap w:val="false"/>
                </w:tcPr>
                <w:p>
                  <w:pPr>
                    <w:pStyle w:val="797"/>
                    <w:keepLines w:val="0"/>
                    <w:keepNext w:val="0"/>
                    <w:pageBreakBefore w:val="0"/>
                    <w:spacing w:after="0" w:line="360" w:lineRule="auto"/>
                    <w:widowControl w:val="off"/>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t xml:space="preserve">异常低价审查：</w:t>
                  </w:r>
                  <w:r/>
                </w:p>
                <w:p>
                  <w:pPr>
                    <w:pStyle w:val="829"/>
                    <w:spacing w:line="360" w:lineRule="auto"/>
                    <w:rPr>
                      <w:rFonts w:hint="eastAsia" w:hAnsi="宋体" w:cs="宋体"/>
                      <w:b w:val="0"/>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（一）政府采购评审中出现下列情形之一的，评审委员会应当启动异常低价投标（响应）审查程序：</w:t>
                  </w:r>
                  <w:r/>
                </w:p>
                <w:p>
                  <w:pPr>
                    <w:pStyle w:val="829"/>
                    <w:spacing w:line="360" w:lineRule="auto"/>
                    <w:rPr>
                      <w:rFonts w:hint="eastAsia" w:hAnsi="宋体" w:cs="宋体"/>
                      <w:b w:val="0"/>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829"/>
                    <w:spacing w:line="360" w:lineRule="auto"/>
                    <w:rPr>
                      <w:rFonts w:hint="eastAsia" w:hAnsi="宋体" w:cs="宋体"/>
                      <w:b w:val="0"/>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829"/>
                    <w:spacing w:line="360" w:lineRule="auto"/>
                    <w:rPr>
                      <w:rFonts w:hint="eastAsia" w:hAnsi="宋体" w:cs="宋体"/>
                      <w:b w:val="0"/>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3.投标（响应）报价低于采购项目最高限价45%的，即投标（响应）报价&lt;采购项目最高限价×45%；</w:t>
                  </w:r>
                  <w:r/>
                </w:p>
                <w:p>
                  <w:pPr>
                    <w:pStyle w:val="829"/>
                    <w:spacing w:line="360" w:lineRule="auto"/>
                    <w:rPr>
                      <w:rFonts w:hint="eastAsia" w:hAnsi="宋体" w:cs="宋体"/>
                      <w:b w:val="0"/>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4.评审委员会基于专业判断，认为供应商报价过低，有可能影响产品质量或者不能诚信履约的其他情形。</w:t>
                  </w:r>
                  <w:r/>
                </w:p>
                <w:p>
                  <w:pPr>
                    <w:pStyle w:val="829"/>
                    <w:spacing w:line="360" w:lineRule="auto"/>
                    <w:rPr>
                      <w:rFonts w:hint="eastAsia" w:hAnsi="宋体" w:cs="宋体"/>
                      <w:b w:val="0"/>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29"/>
                    <w:spacing w:line="360" w:lineRule="auto"/>
                    <w:rPr>
                      <w:rFonts w:hint="eastAsia" w:hAnsi="宋体" w:cs="宋体"/>
                      <w:b w:val="0"/>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29"/>
                    <w:spacing w:line="360" w:lineRule="auto"/>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tc>
            </w:tr>
          </w:tbl>
          <w:p>
            <w:pPr>
              <w:pStyle w:val="829"/>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r>
            <w:r/>
          </w:p>
        </w:tc>
      </w:tr>
      <w:tr>
        <w:trPr>
          <w:cantSplit/>
          <w:jc w:val="center"/>
          <w:trHeight w:val="1723"/>
        </w:trPr>
        <w:tc>
          <w:tcPr>
            <w:tcW w:w="675"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850" w:type="dxa"/>
            <w:vAlign w:val="center"/>
            <w:textDirection w:val="lrTb"/>
            <w:noWrap w:val="false"/>
          </w:tcPr>
          <w:p>
            <w:pPr>
              <w:pStyle w:val="829"/>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089" w:type="dxa"/>
            <w:vAlign w:val="center"/>
            <w:textDirection w:val="lrTb"/>
            <w:noWrap w:val="false"/>
          </w:tcPr>
          <w:p>
            <w:pPr>
              <w:pStyle w:val="829"/>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5728" w:type="dxa"/>
            <w:vAlign w:val="center"/>
            <w:textDirection w:val="lrTb"/>
            <w:noWrap w:val="false"/>
          </w:tcPr>
          <w:p>
            <w:pPr>
              <w:pStyle w:val="829"/>
              <w:jc w:val="both"/>
              <w:spacing w:line="360" w:lineRule="auto"/>
              <w:widowControl w:val="off"/>
              <w:rPr>
                <w:rFonts w:hint="eastAsia" w:hAnsi="宋体" w:cs="宋体"/>
                <w:b w:val="0"/>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异常低价投标（响应）审查的启动原因、审查意见和审查结</w:t>
            </w:r>
            <w:r/>
          </w:p>
          <w:p>
            <w:pPr>
              <w:pStyle w:val="829"/>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果应当在评审报告中记录，并随供应商提供的相关书面说明及证明材料，以及评审委员会有关互联网浏览、查询历史一并归档。</w:t>
            </w:r>
            <w:r/>
          </w:p>
        </w:tc>
      </w:tr>
    </w:tbl>
    <w:p>
      <w:pPr>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p>
      <w:pPr>
        <w:pStyle w:val="797"/>
        <w:spacing w:line="360" w:lineRule="auto"/>
        <w:rPr>
          <w:rFonts w:hint="default" w:ascii="Times New Roman Regular" w:hAnsi="Times New Roman Regular" w:eastAsia="宋体" w:cs="Times New Roman Regular"/>
          <w:b/>
          <w:bCs/>
          <w:color w:val="auto"/>
          <w:spacing w:val="100"/>
          <w:sz w:val="72"/>
          <w:highlight w:val="none"/>
        </w:rPr>
        <w:sectPr>
          <w:footerReference w:type="default" r:id="rId11"/>
          <w:footnotePr/>
          <w:endnotePr/>
          <w:type w:val="nextPage"/>
          <w:pgSz w:w="11906" w:h="16838" w:orient="portrait"/>
          <w:pgMar w:top="1474" w:right="1531" w:bottom="1474" w:left="1531" w:header="737" w:footer="992" w:gutter="0"/>
          <w:pgNumType w:start="1"/>
          <w:cols w:num="1" w:sep="0" w:space="720" w:equalWidth="1"/>
          <w:docGrid w:linePitch="360"/>
        </w:sectPr>
      </w:pPr>
      <w:r>
        <w:rPr>
          <w:rFonts w:hint="default" w:ascii="Times New Roman Regular" w:hAnsi="Times New Roman Regular" w:eastAsia="宋体" w:cs="Times New Roman Regular"/>
          <w:b/>
          <w:bCs/>
          <w:color w:val="auto"/>
          <w:spacing w:val="100"/>
          <w:sz w:val="72"/>
          <w:highlight w:val="none"/>
        </w:rPr>
      </w:r>
      <w:r/>
    </w:p>
    <w:p>
      <w:pPr>
        <w:pStyle w:val="815"/>
        <w:ind w:firstLine="569"/>
        <w:rPr>
          <w:rFonts w:hint="default" w:ascii="Times New Roman Regular" w:hAnsi="Times New Roman Regular" w:eastAsia="宋体" w:cs="Times New Roman Regular"/>
          <w:color w:val="auto"/>
          <w:highlight w:val="none"/>
        </w:rPr>
      </w:pPr>
      <w:r/>
      <w:bookmarkStart w:id="32" w:name="_Toc107246213"/>
      <w:r/>
      <w:bookmarkStart w:id="33" w:name="_Toc104560837"/>
      <w:r/>
      <w:bookmarkStart w:id="34" w:name="_Toc100905199"/>
      <w:r/>
      <w:bookmarkStart w:id="35" w:name="_Toc103848526"/>
      <w:r/>
      <w:bookmarkStart w:id="36" w:name="_Toc80264714"/>
      <w:r>
        <w:rPr>
          <w:rFonts w:hint="default" w:ascii="Times New Roman Regular" w:hAnsi="Times New Roman Regular" w:eastAsia="宋体" w:cs="Times New Roman Regular"/>
          <w:color w:val="auto"/>
          <w:highlight w:val="none"/>
        </w:rPr>
        <w:t xml:space="preserve">投标人须知</w:t>
      </w:r>
      <w:bookmarkEnd w:id="32"/>
      <w:r/>
      <w:bookmarkEnd w:id="33"/>
      <w:r/>
      <w:bookmarkEnd w:id="34"/>
      <w:r/>
      <w:bookmarkEnd w:id="35"/>
      <w:r/>
      <w:r/>
    </w:p>
    <w:p>
      <w:pPr>
        <w:pStyle w:val="774"/>
        <w:ind w:left="0" w:right="210" w:firstLine="373"/>
        <w:spacing w:line="360" w:lineRule="auto"/>
        <w:rPr>
          <w:rFonts w:hint="default" w:ascii="Times New Roman Regular" w:hAnsi="Times New Roman Regular" w:eastAsia="宋体" w:cs="Times New Roman Regular"/>
          <w:color w:val="auto"/>
          <w:highlight w:val="none"/>
        </w:rPr>
      </w:pPr>
      <w:r/>
      <w:bookmarkStart w:id="37" w:name="_Toc80264706"/>
      <w:r/>
      <w:bookmarkStart w:id="38" w:name="_Toc107246214"/>
      <w:r>
        <w:rPr>
          <w:rFonts w:hint="default" w:ascii="Times New Roman Regular" w:hAnsi="Times New Roman Regular" w:eastAsia="宋体" w:cs="Times New Roman Regular"/>
          <w:color w:val="auto"/>
          <w:highlight w:val="none"/>
        </w:rPr>
        <w:t xml:space="preserve">一．</w:t>
      </w:r>
      <w:bookmarkEnd w:id="37"/>
      <w:r>
        <w:rPr>
          <w:rFonts w:hint="default" w:ascii="Times New Roman Regular" w:hAnsi="Times New Roman Regular" w:eastAsia="宋体" w:cs="Times New Roman Regular"/>
          <w:color w:val="auto"/>
          <w:highlight w:val="none"/>
        </w:rPr>
        <w:t xml:space="preserve">总则</w:t>
      </w:r>
      <w:bookmarkEnd w:id="38"/>
      <w:r/>
      <w:r/>
    </w:p>
    <w:p>
      <w:pPr>
        <w:pStyle w:val="774"/>
        <w:ind w:left="0" w:right="210" w:firstLine="373"/>
        <w:spacing w:line="360" w:lineRule="auto"/>
        <w:rPr>
          <w:rFonts w:hint="default" w:ascii="Times New Roman Regular" w:hAnsi="Times New Roman Regular" w:eastAsia="宋体" w:cs="Times New Roman Regular"/>
          <w:color w:val="auto"/>
          <w:highlight w:val="none"/>
        </w:rPr>
      </w:pPr>
      <w:r/>
      <w:bookmarkStart w:id="39" w:name="_Toc104560839"/>
      <w:r/>
      <w:bookmarkStart w:id="40" w:name="_Toc103848528"/>
      <w:r/>
      <w:bookmarkStart w:id="41" w:name="_Toc96347862"/>
      <w:r/>
      <w:bookmarkStart w:id="42" w:name="_Toc107246215"/>
      <w:r/>
      <w:bookmarkStart w:id="43" w:name="_Toc100905201"/>
      <w:r>
        <w:rPr>
          <w:rFonts w:hint="default" w:ascii="Times New Roman Regular" w:hAnsi="Times New Roman Regular" w:eastAsia="宋体" w:cs="Times New Roman Regular"/>
          <w:color w:val="auto"/>
          <w:highlight w:val="none"/>
        </w:rPr>
        <w:t xml:space="preserve">1.采购方式</w:t>
      </w:r>
      <w:bookmarkEnd w:id="39"/>
      <w:r/>
      <w:bookmarkEnd w:id="40"/>
      <w:r/>
      <w:bookmarkEnd w:id="41"/>
      <w:r/>
      <w:bookmarkEnd w:id="42"/>
      <w:r/>
      <w:bookmarkEnd w:id="43"/>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1.1本次招标采取公开招标方式，本招标文件仅适用于招标公告中所述项目。</w:t>
      </w:r>
      <w:r/>
    </w:p>
    <w:p>
      <w:pPr>
        <w:pStyle w:val="774"/>
        <w:ind w:left="0" w:right="210" w:firstLine="373"/>
        <w:spacing w:line="360" w:lineRule="auto"/>
        <w:rPr>
          <w:rFonts w:hint="default" w:ascii="Times New Roman Regular" w:hAnsi="Times New Roman Regular" w:eastAsia="宋体" w:cs="Times New Roman Regular"/>
          <w:color w:val="auto"/>
          <w:highlight w:val="none"/>
        </w:rPr>
      </w:pPr>
      <w:r/>
      <w:bookmarkStart w:id="44" w:name="_Toc104560840"/>
      <w:r/>
      <w:bookmarkStart w:id="45" w:name="_Toc96347863"/>
      <w:r/>
      <w:bookmarkStart w:id="46" w:name="_Toc100905202"/>
      <w:r/>
      <w:bookmarkStart w:id="47" w:name="_Toc103848529"/>
      <w:r/>
      <w:bookmarkStart w:id="48" w:name="_Toc107246216"/>
      <w:r>
        <w:rPr>
          <w:rFonts w:hint="default" w:ascii="Times New Roman Regular" w:hAnsi="Times New Roman Regular" w:eastAsia="宋体" w:cs="Times New Roman Regular"/>
          <w:color w:val="auto"/>
          <w:highlight w:val="none"/>
        </w:rPr>
        <w:t xml:space="preserve">2.定义</w:t>
      </w:r>
      <w:bookmarkEnd w:id="44"/>
      <w:r/>
      <w:bookmarkEnd w:id="45"/>
      <w:r/>
      <w:bookmarkEnd w:id="46"/>
      <w:r/>
      <w:bookmarkEnd w:id="47"/>
      <w:r/>
      <w:bookmarkEnd w:id="48"/>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2.1“采购人”是指依法进行政府采购的国家机关、事业单位、团体组织。本次政府采购的采购人名称、地址、电话、联系人见</w:t>
      </w:r>
      <w:r>
        <w:rPr>
          <w:rFonts w:hint="default" w:ascii="Times New Roman Regular" w:hAnsi="Times New Roman Regular" w:eastAsia="宋体" w:cs="Times New Roman Regular"/>
          <w:b/>
          <w:bCs/>
          <w:color w:val="auto"/>
          <w:szCs w:val="21"/>
          <w:highlight w:val="none"/>
        </w:rPr>
        <w:t xml:space="preserve">投标人须知前附表</w:t>
      </w:r>
      <w:r>
        <w:rPr>
          <w:rFonts w:hint="default" w:ascii="Times New Roman Regular" w:hAnsi="Times New Roman Regular" w:eastAsia="宋体" w:cs="Times New Roman Regular"/>
          <w:bCs/>
          <w:color w:val="auto"/>
          <w:szCs w:val="21"/>
          <w:highlight w:val="none"/>
        </w:rPr>
        <w:t xml:space="preserve">。</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2.2</w:t>
      </w:r>
      <w:r>
        <w:rPr>
          <w:rFonts w:hint="default" w:ascii="Times New Roman Regular" w:hAnsi="Times New Roman Regular" w:eastAsia="宋体" w:cs="Times New Roman Regular"/>
          <w:bCs/>
          <w:color w:val="auto"/>
          <w:szCs w:val="21"/>
          <w:highlight w:val="none"/>
        </w:rPr>
        <w:t xml:space="preserve">“</w:t>
      </w:r>
      <w:r>
        <w:rPr>
          <w:rFonts w:hint="default" w:ascii="Times New Roman Regular" w:hAnsi="Times New Roman Regular" w:eastAsia="宋体" w:cs="Times New Roman Regular"/>
          <w:color w:val="auto"/>
          <w:szCs w:val="21"/>
          <w:highlight w:val="none"/>
        </w:rPr>
        <w:t xml:space="preserve">采购代理机构</w:t>
      </w:r>
      <w:r>
        <w:rPr>
          <w:rFonts w:hint="default" w:ascii="Times New Roman Regular" w:hAnsi="Times New Roman Regular" w:eastAsia="宋体" w:cs="Times New Roman Regular"/>
          <w:bCs/>
          <w:color w:val="auto"/>
          <w:szCs w:val="21"/>
          <w:highlight w:val="none"/>
        </w:rPr>
        <w:t xml:space="preserve">”</w:t>
      </w:r>
      <w:r>
        <w:rPr>
          <w:rFonts w:hint="default" w:ascii="Times New Roman Regular" w:hAnsi="Times New Roman Regular" w:eastAsia="宋体" w:cs="Times New Roman Regular"/>
          <w:color w:val="auto"/>
          <w:szCs w:val="21"/>
          <w:highlight w:val="none"/>
        </w:rPr>
        <w:t xml:space="preserve">是指集中采购机构和集中采购机构以外的采购代理机构。本次政府采购的采购代理机构名称、地址、电话、联系人见</w:t>
      </w:r>
      <w:r>
        <w:rPr>
          <w:rFonts w:hint="default" w:ascii="Times New Roman Regular" w:hAnsi="Times New Roman Regular" w:eastAsia="宋体" w:cs="Times New Roman Regular"/>
          <w:b/>
          <w:color w:val="auto"/>
          <w:szCs w:val="21"/>
          <w:highlight w:val="none"/>
        </w:rPr>
        <w:t xml:space="preserve">投标人须知前附表</w:t>
      </w:r>
      <w:r>
        <w:rPr>
          <w:rFonts w:hint="default" w:ascii="Times New Roman Regular" w:hAnsi="Times New Roman Regular" w:eastAsia="宋体" w:cs="Times New Roman Regular"/>
          <w:color w:val="auto"/>
          <w:szCs w:val="21"/>
          <w:highlight w:val="none"/>
        </w:rPr>
        <w:t xml:space="preserve">。</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bCs/>
          <w:color w:val="auto"/>
          <w:szCs w:val="21"/>
          <w:highlight w:val="none"/>
        </w:rPr>
        <w:t xml:space="preserve">2.3“采购方”是指采购人和</w:t>
      </w:r>
      <w:r>
        <w:rPr>
          <w:rFonts w:hint="default" w:ascii="Times New Roman Regular" w:hAnsi="Times New Roman Regular" w:eastAsia="宋体" w:cs="Times New Roman Regular"/>
          <w:color w:val="auto"/>
          <w:szCs w:val="21"/>
          <w:highlight w:val="none"/>
        </w:rPr>
        <w:t xml:space="preserve">采购代理机构的合称。</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2.4</w:t>
      </w:r>
      <w:r>
        <w:rPr>
          <w:rFonts w:hint="default" w:ascii="Times New Roman Regular" w:hAnsi="Times New Roman Regular" w:eastAsia="宋体" w:cs="Times New Roman Regular"/>
          <w:bCs/>
          <w:color w:val="auto"/>
          <w:szCs w:val="21"/>
          <w:highlight w:val="none"/>
        </w:rPr>
        <w:t xml:space="preserve">“</w:t>
      </w:r>
      <w:r>
        <w:rPr>
          <w:rFonts w:hint="default" w:ascii="Times New Roman Regular" w:hAnsi="Times New Roman Regular" w:eastAsia="宋体" w:cs="Times New Roman Regular"/>
          <w:color w:val="auto"/>
          <w:szCs w:val="21"/>
          <w:highlight w:val="none"/>
        </w:rPr>
        <w:t xml:space="preserve">供应商</w:t>
      </w:r>
      <w:r>
        <w:rPr>
          <w:rFonts w:hint="default" w:ascii="Times New Roman Regular" w:hAnsi="Times New Roman Regular" w:eastAsia="宋体" w:cs="Times New Roman Regular"/>
          <w:bCs/>
          <w:color w:val="auto"/>
          <w:szCs w:val="21"/>
          <w:highlight w:val="none"/>
        </w:rPr>
        <w:t xml:space="preserve">”</w:t>
      </w:r>
      <w:r>
        <w:rPr>
          <w:rFonts w:hint="default" w:ascii="Times New Roman Regular" w:hAnsi="Times New Roman Regular" w:eastAsia="宋体" w:cs="Times New Roman Regular"/>
          <w:color w:val="auto"/>
          <w:szCs w:val="21"/>
          <w:highlight w:val="none"/>
        </w:rPr>
        <w:t xml:space="preserve">是指向采购人提供货物、工程或者服务的法人、其他组织或者自然人。</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2.5</w:t>
      </w:r>
      <w:r>
        <w:rPr>
          <w:rFonts w:hint="default" w:ascii="Times New Roman Regular" w:hAnsi="Times New Roman Regular" w:eastAsia="宋体" w:cs="Times New Roman Regular"/>
          <w:bCs/>
          <w:color w:val="auto"/>
          <w:szCs w:val="21"/>
          <w:highlight w:val="none"/>
        </w:rPr>
        <w:t xml:space="preserve">“</w:t>
      </w:r>
      <w:r>
        <w:rPr>
          <w:rFonts w:hint="default" w:ascii="Times New Roman Regular" w:hAnsi="Times New Roman Regular" w:eastAsia="宋体" w:cs="Times New Roman Regular"/>
          <w:color w:val="auto"/>
          <w:szCs w:val="21"/>
          <w:highlight w:val="none"/>
        </w:rPr>
        <w:t xml:space="preserve">中标供应商</w:t>
      </w:r>
      <w:r>
        <w:rPr>
          <w:rFonts w:hint="default" w:ascii="Times New Roman Regular" w:hAnsi="Times New Roman Regular" w:eastAsia="宋体" w:cs="Times New Roman Regular"/>
          <w:bCs/>
          <w:color w:val="auto"/>
          <w:szCs w:val="21"/>
          <w:highlight w:val="none"/>
        </w:rPr>
        <w:t xml:space="preserve">”</w:t>
      </w:r>
      <w:r>
        <w:rPr>
          <w:rFonts w:hint="default" w:ascii="Times New Roman Regular" w:hAnsi="Times New Roman Regular" w:eastAsia="宋体" w:cs="Times New Roman Regular"/>
          <w:color w:val="auto"/>
          <w:szCs w:val="21"/>
          <w:highlight w:val="none"/>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2.6</w:t>
      </w:r>
      <w:r>
        <w:rPr>
          <w:rFonts w:hint="default" w:ascii="Times New Roman Regular" w:hAnsi="Times New Roman Regular" w:eastAsia="宋体" w:cs="Times New Roman Regular"/>
          <w:bCs/>
          <w:color w:val="auto"/>
          <w:szCs w:val="21"/>
          <w:highlight w:val="none"/>
        </w:rPr>
        <w:t xml:space="preserve">“</w:t>
      </w:r>
      <w:r>
        <w:rPr>
          <w:rFonts w:hint="default" w:ascii="Times New Roman Regular" w:hAnsi="Times New Roman Regular" w:eastAsia="宋体" w:cs="Times New Roman Regular"/>
          <w:color w:val="auto"/>
          <w:szCs w:val="21"/>
          <w:highlight w:val="none"/>
        </w:rPr>
        <w:t xml:space="preserve">评标委员会</w:t>
      </w:r>
      <w:r>
        <w:rPr>
          <w:rFonts w:hint="default" w:ascii="Times New Roman Regular" w:hAnsi="Times New Roman Regular" w:eastAsia="宋体" w:cs="Times New Roman Regular"/>
          <w:bCs/>
          <w:color w:val="auto"/>
          <w:szCs w:val="21"/>
          <w:highlight w:val="none"/>
        </w:rPr>
        <w:t xml:space="preserve">”</w:t>
      </w:r>
      <w:r>
        <w:rPr>
          <w:rFonts w:hint="default" w:ascii="Times New Roman Regular" w:hAnsi="Times New Roman Regular" w:eastAsia="宋体" w:cs="Times New Roman Regular"/>
          <w:color w:val="auto"/>
          <w:szCs w:val="21"/>
          <w:highlight w:val="none"/>
        </w:rPr>
        <w:t xml:space="preserve">是依据政府采购相关法律法规规定组建，依法履行评审采购活动职责的评审成员。</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2.7</w:t>
      </w:r>
      <w:r>
        <w:rPr>
          <w:rFonts w:hint="default" w:ascii="Times New Roman Regular" w:hAnsi="Times New Roman Regular" w:eastAsia="宋体" w:cs="Times New Roman Regular"/>
          <w:bCs/>
          <w:color w:val="auto"/>
          <w:szCs w:val="21"/>
          <w:highlight w:val="none"/>
        </w:rPr>
        <w:t xml:space="preserve">“</w:t>
      </w:r>
      <w:r>
        <w:rPr>
          <w:rFonts w:hint="default" w:ascii="Times New Roman Regular" w:hAnsi="Times New Roman Regular" w:eastAsia="宋体" w:cs="Times New Roman Regular"/>
          <w:color w:val="auto"/>
          <w:szCs w:val="21"/>
          <w:highlight w:val="none"/>
        </w:rPr>
        <w:t xml:space="preserve">货物</w:t>
      </w:r>
      <w:r>
        <w:rPr>
          <w:rFonts w:hint="default" w:ascii="Times New Roman Regular" w:hAnsi="Times New Roman Regular" w:eastAsia="宋体" w:cs="Times New Roman Regular"/>
          <w:bCs/>
          <w:color w:val="auto"/>
          <w:szCs w:val="21"/>
          <w:highlight w:val="none"/>
        </w:rPr>
        <w:t xml:space="preserve">”</w:t>
      </w:r>
      <w:r>
        <w:rPr>
          <w:rFonts w:hint="default" w:ascii="Times New Roman Regular" w:hAnsi="Times New Roman Regular" w:eastAsia="宋体" w:cs="Times New Roman Regular"/>
          <w:color w:val="auto"/>
          <w:szCs w:val="21"/>
          <w:highlight w:val="none"/>
        </w:rPr>
        <w:t xml:space="preserve">是指各种形态和种类的物品，包括原材料、燃料、设备、产品等。</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2.8</w:t>
      </w:r>
      <w:r>
        <w:rPr>
          <w:rFonts w:hint="default" w:ascii="Times New Roman Regular" w:hAnsi="Times New Roman Regular" w:eastAsia="宋体" w:cs="Times New Roman Regular"/>
          <w:bCs/>
          <w:color w:val="auto"/>
          <w:szCs w:val="21"/>
          <w:highlight w:val="none"/>
        </w:rPr>
        <w:t xml:space="preserve">“</w:t>
      </w:r>
      <w:r>
        <w:rPr>
          <w:rFonts w:hint="default" w:ascii="Times New Roman Regular" w:hAnsi="Times New Roman Regular" w:eastAsia="宋体" w:cs="Times New Roman Regular"/>
          <w:color w:val="auto"/>
          <w:szCs w:val="21"/>
          <w:highlight w:val="none"/>
        </w:rPr>
        <w:t xml:space="preserve">工程</w:t>
      </w:r>
      <w:r>
        <w:rPr>
          <w:rFonts w:hint="default" w:ascii="Times New Roman Regular" w:hAnsi="Times New Roman Regular" w:eastAsia="宋体" w:cs="Times New Roman Regular"/>
          <w:bCs/>
          <w:color w:val="auto"/>
          <w:szCs w:val="21"/>
          <w:highlight w:val="none"/>
        </w:rPr>
        <w:t xml:space="preserve">”</w:t>
      </w:r>
      <w:r>
        <w:rPr>
          <w:rFonts w:hint="default" w:ascii="Times New Roman Regular" w:hAnsi="Times New Roman Regular" w:eastAsia="宋体" w:cs="Times New Roman Regular"/>
          <w:color w:val="auto"/>
          <w:szCs w:val="21"/>
          <w:highlight w:val="none"/>
        </w:rPr>
        <w:t xml:space="preserve">是指建设工程，包括建筑物和构筑物的新建、改建、扩建、装修、拆除、修缮等。</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2.9</w:t>
      </w:r>
      <w:r>
        <w:rPr>
          <w:rFonts w:hint="default" w:ascii="Times New Roman Regular" w:hAnsi="Times New Roman Regular" w:eastAsia="宋体" w:cs="Times New Roman Regular"/>
          <w:bCs/>
          <w:color w:val="auto"/>
          <w:szCs w:val="21"/>
          <w:highlight w:val="none"/>
        </w:rPr>
        <w:t xml:space="preserve">“</w:t>
      </w:r>
      <w:r>
        <w:rPr>
          <w:rFonts w:hint="default" w:ascii="Times New Roman Regular" w:hAnsi="Times New Roman Regular" w:eastAsia="宋体" w:cs="Times New Roman Regular"/>
          <w:color w:val="auto"/>
          <w:szCs w:val="21"/>
          <w:highlight w:val="none"/>
        </w:rPr>
        <w:t xml:space="preserve">服务</w:t>
      </w:r>
      <w:r>
        <w:rPr>
          <w:rFonts w:hint="default" w:ascii="Times New Roman Regular" w:hAnsi="Times New Roman Regular" w:eastAsia="宋体" w:cs="Times New Roman Regular"/>
          <w:bCs/>
          <w:color w:val="auto"/>
          <w:szCs w:val="21"/>
          <w:highlight w:val="none"/>
        </w:rPr>
        <w:t xml:space="preserve">”</w:t>
      </w:r>
      <w:r>
        <w:rPr>
          <w:rFonts w:hint="default" w:ascii="Times New Roman Regular" w:hAnsi="Times New Roman Regular" w:eastAsia="宋体" w:cs="Times New Roman Regular"/>
          <w:color w:val="auto"/>
          <w:szCs w:val="21"/>
          <w:highlight w:val="none"/>
        </w:rPr>
        <w:t xml:space="preserve">是指除货物和工程以外的其他政府采购对象。</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2.10</w:t>
      </w:r>
      <w:r>
        <w:rPr>
          <w:rFonts w:hint="default" w:ascii="Times New Roman Regular" w:hAnsi="Times New Roman Regular" w:eastAsia="宋体" w:cs="Times New Roman Regular"/>
          <w:bCs/>
          <w:color w:val="auto"/>
          <w:szCs w:val="21"/>
          <w:highlight w:val="none"/>
        </w:rPr>
        <w:t xml:space="preserve">“</w:t>
      </w:r>
      <w:r>
        <w:rPr>
          <w:rFonts w:hint="default" w:ascii="Times New Roman Regular" w:hAnsi="Times New Roman Regular" w:eastAsia="宋体" w:cs="Times New Roman Regular"/>
          <w:color w:val="auto"/>
          <w:szCs w:val="21"/>
          <w:highlight w:val="none"/>
        </w:rPr>
        <w:t xml:space="preserve">节能产品</w:t>
      </w:r>
      <w:r>
        <w:rPr>
          <w:rFonts w:hint="default" w:ascii="Times New Roman Regular" w:hAnsi="Times New Roman Regular" w:eastAsia="宋体" w:cs="Times New Roman Regular"/>
          <w:bCs/>
          <w:color w:val="auto"/>
          <w:szCs w:val="21"/>
          <w:highlight w:val="none"/>
        </w:rPr>
        <w:t xml:space="preserve">”</w:t>
      </w:r>
      <w:r>
        <w:rPr>
          <w:rFonts w:hint="default" w:ascii="Times New Roman Regular" w:hAnsi="Times New Roman Regular" w:eastAsia="宋体" w:cs="Times New Roman Regular"/>
          <w:color w:val="auto"/>
          <w:szCs w:val="21"/>
          <w:highlight w:val="none"/>
        </w:rPr>
        <w:t xml:space="preserve">或者</w:t>
      </w:r>
      <w:r>
        <w:rPr>
          <w:rFonts w:hint="default" w:ascii="Times New Roman Regular" w:hAnsi="Times New Roman Regular" w:eastAsia="宋体" w:cs="Times New Roman Regular"/>
          <w:bCs/>
          <w:color w:val="auto"/>
          <w:szCs w:val="21"/>
          <w:highlight w:val="none"/>
        </w:rPr>
        <w:t xml:space="preserve">“</w:t>
      </w:r>
      <w:r>
        <w:rPr>
          <w:rFonts w:hint="default" w:ascii="Times New Roman Regular" w:hAnsi="Times New Roman Regular" w:eastAsia="宋体" w:cs="Times New Roman Regular"/>
          <w:color w:val="auto"/>
          <w:szCs w:val="21"/>
          <w:highlight w:val="none"/>
        </w:rPr>
        <w:t xml:space="preserve">环保产品</w:t>
      </w:r>
      <w:r>
        <w:rPr>
          <w:rFonts w:hint="default" w:ascii="Times New Roman Regular" w:hAnsi="Times New Roman Regular" w:eastAsia="宋体" w:cs="Times New Roman Regular"/>
          <w:bCs/>
          <w:color w:val="auto"/>
          <w:szCs w:val="21"/>
          <w:highlight w:val="none"/>
        </w:rPr>
        <w:t xml:space="preserve">”</w:t>
      </w:r>
      <w:r>
        <w:rPr>
          <w:rFonts w:hint="default" w:ascii="Times New Roman Regular" w:hAnsi="Times New Roman Regular" w:eastAsia="宋体" w:cs="Times New Roman Regular"/>
          <w:color w:val="auto"/>
          <w:szCs w:val="21"/>
          <w:highlight w:val="none"/>
        </w:rPr>
        <w:t xml:space="preserve">是指国务院有关部门发布的最新一期《节能产品政府采购品目清单》或者《环境标志产品政府采购品目清单》内的产品。</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2.11</w:t>
      </w:r>
      <w:r>
        <w:rPr>
          <w:rFonts w:hint="default" w:ascii="Times New Roman Regular" w:hAnsi="Times New Roman Regular" w:eastAsia="宋体" w:cs="Times New Roman Regular"/>
          <w:bCs/>
          <w:color w:val="auto"/>
          <w:szCs w:val="21"/>
          <w:highlight w:val="none"/>
        </w:rPr>
        <w:t xml:space="preserve">“</w:t>
      </w:r>
      <w:r>
        <w:rPr>
          <w:rFonts w:hint="default" w:ascii="Times New Roman Regular" w:hAnsi="Times New Roman Regular" w:eastAsia="宋体" w:cs="Times New Roman Regular"/>
          <w:color w:val="auto"/>
          <w:szCs w:val="21"/>
          <w:highlight w:val="none"/>
        </w:rPr>
        <w:t xml:space="preserve">进口产品</w:t>
      </w:r>
      <w:r>
        <w:rPr>
          <w:rFonts w:hint="default" w:ascii="Times New Roman Regular" w:hAnsi="Times New Roman Regular" w:eastAsia="宋体" w:cs="Times New Roman Regular"/>
          <w:bCs/>
          <w:color w:val="auto"/>
          <w:szCs w:val="21"/>
          <w:highlight w:val="none"/>
        </w:rPr>
        <w:t xml:space="preserve">”</w:t>
      </w:r>
      <w:r>
        <w:rPr>
          <w:rFonts w:hint="default" w:ascii="Times New Roman Regular" w:hAnsi="Times New Roman Regular" w:eastAsia="宋体" w:cs="Times New Roman Regular"/>
          <w:color w:val="auto"/>
          <w:szCs w:val="21"/>
          <w:highlight w:val="none"/>
        </w:rPr>
        <w:t xml:space="preserve">是指通过中国海关报关验放进入中国境内且产自关境外的产品。</w:t>
      </w:r>
      <w:r/>
    </w:p>
    <w:p>
      <w:pPr>
        <w:pStyle w:val="774"/>
        <w:ind w:left="0" w:right="210" w:firstLine="373"/>
        <w:spacing w:line="360" w:lineRule="auto"/>
        <w:rPr>
          <w:rFonts w:hint="default" w:ascii="Times New Roman Regular" w:hAnsi="Times New Roman Regular" w:eastAsia="宋体" w:cs="Times New Roman Regular"/>
          <w:color w:val="auto"/>
          <w:highlight w:val="none"/>
        </w:rPr>
      </w:pPr>
      <w:r/>
      <w:bookmarkStart w:id="49" w:name="_Toc104560841"/>
      <w:r/>
      <w:bookmarkStart w:id="50" w:name="_Toc103848530"/>
      <w:r/>
      <w:bookmarkStart w:id="51" w:name="_Toc100905203"/>
      <w:r/>
      <w:bookmarkStart w:id="52" w:name="_Toc107246217"/>
      <w:r/>
      <w:bookmarkStart w:id="53" w:name="_Toc96347864"/>
      <w:r>
        <w:rPr>
          <w:rFonts w:hint="default" w:ascii="Times New Roman Regular" w:hAnsi="Times New Roman Regular" w:eastAsia="宋体" w:cs="Times New Roman Regular"/>
          <w:color w:val="auto"/>
          <w:highlight w:val="none"/>
        </w:rPr>
        <w:t xml:space="preserve">3.适用法律</w:t>
      </w:r>
      <w:bookmarkEnd w:id="49"/>
      <w:r/>
      <w:bookmarkEnd w:id="50"/>
      <w:r/>
      <w:bookmarkEnd w:id="51"/>
      <w:r/>
      <w:bookmarkEnd w:id="52"/>
      <w:r/>
      <w:bookmarkEnd w:id="53"/>
      <w:r/>
      <w:r/>
    </w:p>
    <w:p>
      <w:pPr>
        <w:ind w:firstLine="420"/>
        <w:spacing w:line="360" w:lineRule="auto"/>
        <w:rPr>
          <w:rFonts w:hint="default" w:ascii="Times New Roman Regular" w:hAnsi="Times New Roman Regular" w:eastAsia="宋体" w:cs="Times New Roman Regular"/>
          <w:color w:val="auto"/>
          <w:szCs w:val="21"/>
          <w:highlight w:val="none"/>
        </w:rPr>
      </w:pPr>
      <w:r/>
      <w:bookmarkStart w:id="54" w:name="_Toc100905204"/>
      <w:r>
        <w:rPr>
          <w:rFonts w:hint="default" w:ascii="Times New Roman Regular" w:hAnsi="Times New Roman Regular" w:eastAsia="宋体" w:cs="Times New Roman Regular"/>
          <w:color w:val="auto"/>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74"/>
        <w:ind w:left="0" w:right="210" w:firstLine="373"/>
        <w:spacing w:line="360" w:lineRule="auto"/>
        <w:rPr>
          <w:rFonts w:hint="default" w:ascii="Times New Roman Regular" w:hAnsi="Times New Roman Regular" w:eastAsia="宋体" w:cs="Times New Roman Regular"/>
          <w:color w:val="auto"/>
          <w:highlight w:val="none"/>
        </w:rPr>
      </w:pPr>
      <w:r/>
      <w:bookmarkStart w:id="55" w:name="_Toc103848531"/>
      <w:r/>
      <w:bookmarkStart w:id="56" w:name="_Toc104560842"/>
      <w:r/>
      <w:bookmarkStart w:id="57" w:name="_Toc107246218"/>
      <w:r>
        <w:rPr>
          <w:rFonts w:hint="default" w:ascii="Times New Roman Regular" w:hAnsi="Times New Roman Regular" w:eastAsia="宋体" w:cs="Times New Roman Regular"/>
          <w:color w:val="auto"/>
          <w:highlight w:val="none"/>
        </w:rPr>
        <w:t xml:space="preserve">4.</w:t>
      </w:r>
      <w:bookmarkEnd w:id="55"/>
      <w:r>
        <w:rPr>
          <w:rFonts w:hint="default" w:ascii="Times New Roman Regular" w:hAnsi="Times New Roman Regular" w:eastAsia="宋体" w:cs="Times New Roman Regular"/>
          <w:color w:val="auto"/>
          <w:highlight w:val="none"/>
        </w:rPr>
        <w:t xml:space="preserve">政府采购政策（包括但不限于下列具体政策要求）</w:t>
      </w:r>
      <w:bookmarkEnd w:id="56"/>
      <w:r/>
      <w:bookmarkEnd w:id="57"/>
      <w:r/>
      <w:r/>
    </w:p>
    <w:p>
      <w:pPr>
        <w:ind w:firstLine="422"/>
        <w:spacing w:line="360" w:lineRule="auto"/>
        <w:rPr>
          <w:rFonts w:hint="default" w:ascii="Times New Roman Regular" w:hAnsi="Times New Roman Regular" w:eastAsia="宋体" w:cs="Times New Roman Regular"/>
          <w:b/>
          <w:color w:val="auto"/>
          <w:szCs w:val="21"/>
          <w:highlight w:val="none"/>
        </w:rPr>
      </w:pPr>
      <w:r>
        <w:rPr>
          <w:rFonts w:hint="default" w:ascii="Times New Roman Regular" w:hAnsi="Times New Roman Regular" w:eastAsia="宋体" w:cs="Times New Roman Regular"/>
          <w:b/>
          <w:color w:val="auto"/>
          <w:szCs w:val="21"/>
          <w:highlight w:val="none"/>
        </w:rPr>
        <w:t xml:space="preserve">4.1中小企业、监狱企业及残疾人福利性单位</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4.1.1中小企业定义：</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4.1.1.1中小企业是</w:t>
      </w:r>
      <w:r>
        <w:rPr>
          <w:rFonts w:hint="default" w:ascii="Times New Roman Regular" w:hAnsi="Times New Roman Regular" w:eastAsia="宋体" w:cs="Times New Roman Regular"/>
          <w:color w:val="auto"/>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4.1.1.2供应商提供的货物、工程或者服务符合下列情形的，享受中小企业扶持政策：</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（1）在货物采购项目中，货物由中小企业制造，即货物由中小企业生产且使用该中小企业商号或者注册商标；</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（2）在工程采购项目中，工程由中小企业承建，即工程施工单位为中小企业；</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4.1.1.3在货物采购项目中，供应商提供的货物既有中小企业制造货物，也有大型企业制造货物的，不享受中小企业扶持政策。</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4.1.3残疾人福利单位定义：享受政府采购支持政策的残疾人福利性单位应当同时满足以下条件：</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（1）安置的残疾人占本单位在职职工人数的比例不低于25%（含25%），并且安置的残疾人人数不少于10 人（含10 人）；</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（2）依法与安置的每位残疾人签订了一年以上（含一年）的劳动合同或服务协议；</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default" w:ascii="Times New Roman Regular" w:hAnsi="Times New Roman Regular" w:eastAsia="宋体" w:cs="Times New Roman Regular"/>
          <w:b/>
          <w:color w:val="auto"/>
          <w:szCs w:val="21"/>
          <w:highlight w:val="none"/>
        </w:rPr>
      </w:pPr>
      <w:r>
        <w:rPr>
          <w:rFonts w:hint="default" w:ascii="Times New Roman Regular" w:hAnsi="Times New Roman Regular" w:eastAsia="宋体" w:cs="Times New Roman Regular"/>
          <w:color w:val="auto"/>
          <w:szCs w:val="21"/>
          <w:highlight w:val="none"/>
        </w:rPr>
        <w:t xml:space="preserve">4.1.4小微企业价格评审优惠的政策调整：见第五章《评标方法与评标标准》（如涉及）。</w:t>
      </w:r>
      <w:r/>
    </w:p>
    <w:p>
      <w:pPr>
        <w:ind w:firstLine="422"/>
        <w:spacing w:line="360" w:lineRule="auto"/>
        <w:rPr>
          <w:rFonts w:hint="default" w:ascii="Times New Roman Regular" w:hAnsi="Times New Roman Regular" w:eastAsia="宋体" w:cs="Times New Roman Regular"/>
          <w:b/>
          <w:color w:val="auto"/>
          <w:szCs w:val="21"/>
          <w:highlight w:val="none"/>
        </w:rPr>
      </w:pPr>
      <w:r>
        <w:rPr>
          <w:rFonts w:hint="default" w:ascii="Times New Roman Regular" w:hAnsi="Times New Roman Regular" w:eastAsia="宋体" w:cs="Times New Roman Regular"/>
          <w:b/>
          <w:color w:val="auto"/>
          <w:szCs w:val="21"/>
          <w:highlight w:val="none"/>
        </w:rPr>
        <w:t xml:space="preserve">4.2政府采购节能产品、环境标志产品</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default" w:ascii="Times New Roman Regular" w:hAnsi="Times New Roman Regular" w:eastAsia="宋体" w:cs="Times New Roman Regular"/>
          <w:b/>
          <w:color w:val="auto"/>
          <w:szCs w:val="21"/>
          <w:highlight w:val="none"/>
        </w:rPr>
      </w:pPr>
      <w:r>
        <w:rPr>
          <w:rFonts w:hint="default" w:ascii="Times New Roman Regular" w:hAnsi="Times New Roman Regular" w:eastAsia="宋体" w:cs="Times New Roman Regular"/>
          <w:b/>
          <w:color w:val="auto"/>
          <w:szCs w:val="21"/>
          <w:highlight w:val="none"/>
        </w:rPr>
        <w:t xml:space="preserve">4.3信息安全产品</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4.4未按要求提供相关材料的，不享受相关政策。</w:t>
      </w:r>
      <w:bookmarkEnd w:id="54"/>
      <w:r/>
      <w:r/>
    </w:p>
    <w:p>
      <w:pPr>
        <w:pStyle w:val="774"/>
        <w:ind w:left="0" w:right="210" w:firstLine="373"/>
        <w:spacing w:line="360" w:lineRule="auto"/>
        <w:rPr>
          <w:rFonts w:hint="default" w:ascii="Times New Roman Regular" w:hAnsi="Times New Roman Regular" w:eastAsia="宋体" w:cs="Times New Roman Regular"/>
          <w:color w:val="auto"/>
          <w:highlight w:val="none"/>
        </w:rPr>
      </w:pPr>
      <w:r/>
      <w:bookmarkStart w:id="58" w:name="_Toc100905205"/>
      <w:r/>
      <w:bookmarkStart w:id="59" w:name="_Toc107246219"/>
      <w:r/>
      <w:bookmarkStart w:id="60" w:name="_Toc103848532"/>
      <w:r/>
      <w:bookmarkStart w:id="61" w:name="_Toc104560843"/>
      <w:r/>
      <w:bookmarkStart w:id="62" w:name="_Toc96347865"/>
      <w:r>
        <w:rPr>
          <w:rFonts w:hint="default" w:ascii="Times New Roman Regular" w:hAnsi="Times New Roman Regular" w:eastAsia="宋体" w:cs="Times New Roman Regular"/>
          <w:color w:val="auto"/>
          <w:highlight w:val="none"/>
        </w:rPr>
        <w:t xml:space="preserve">5.相关费用</w:t>
      </w:r>
      <w:bookmarkEnd w:id="58"/>
      <w:r/>
      <w:bookmarkEnd w:id="59"/>
      <w:r/>
      <w:bookmarkEnd w:id="60"/>
      <w:r/>
      <w:bookmarkEnd w:id="61"/>
      <w:r/>
      <w:bookmarkEnd w:id="62"/>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5.1</w:t>
      </w:r>
      <w:bookmarkStart w:id="63" w:name="_Toc80264707"/>
      <w:r>
        <w:rPr>
          <w:rFonts w:hint="default" w:ascii="Times New Roman Regular" w:hAnsi="Times New Roman Regular" w:eastAsia="宋体" w:cs="Times New Roman Regular"/>
          <w:color w:val="auto"/>
          <w:szCs w:val="21"/>
          <w:highlight w:val="none"/>
        </w:rPr>
        <w:t xml:space="preserve">参加投标活动的投标人应自行承担所有与参加投标有关的费用，无论投标过程中的做法和结果如何，采购人在任何情况下均无义务和责任承担这些费用。</w:t>
      </w:r>
      <w:r/>
    </w:p>
    <w:p>
      <w:pPr>
        <w:pStyle w:val="774"/>
        <w:ind w:left="0" w:right="210" w:firstLine="373"/>
        <w:spacing w:line="360" w:lineRule="auto"/>
        <w:rPr>
          <w:rFonts w:hint="default" w:ascii="Times New Roman Regular" w:hAnsi="Times New Roman Regular" w:eastAsia="宋体" w:cs="Times New Roman Regular"/>
          <w:color w:val="auto"/>
          <w:highlight w:val="none"/>
        </w:rPr>
      </w:pPr>
      <w:r/>
      <w:bookmarkStart w:id="64" w:name="_Toc96347866"/>
      <w:r/>
      <w:bookmarkStart w:id="65" w:name="_Toc104560844"/>
      <w:r/>
      <w:bookmarkStart w:id="66" w:name="_Toc103848533"/>
      <w:r/>
      <w:bookmarkStart w:id="67" w:name="_Toc100905206"/>
      <w:r/>
      <w:bookmarkStart w:id="68" w:name="_Toc107246220"/>
      <w:r>
        <w:rPr>
          <w:rFonts w:hint="default" w:ascii="Times New Roman Regular" w:hAnsi="Times New Roman Regular" w:eastAsia="宋体" w:cs="Times New Roman Regular"/>
          <w:color w:val="auto"/>
          <w:highlight w:val="none"/>
        </w:rPr>
        <w:t xml:space="preserve">6.保密</w:t>
      </w:r>
      <w:bookmarkEnd w:id="64"/>
      <w:r/>
      <w:bookmarkEnd w:id="65"/>
      <w:r/>
      <w:bookmarkEnd w:id="66"/>
      <w:r/>
      <w:bookmarkEnd w:id="67"/>
      <w:r/>
      <w:bookmarkEnd w:id="68"/>
      <w:r/>
      <w:r/>
    </w:p>
    <w:p>
      <w:pPr>
        <w:ind w:firstLine="420"/>
        <w:spacing w:line="360" w:lineRule="auto"/>
        <w:rPr>
          <w:rFonts w:hint="default" w:ascii="Times New Roman Regular" w:hAnsi="Times New Roman Regular" w:eastAsia="宋体" w:cs="Times New Roman Regular"/>
          <w:color w:val="auto"/>
          <w:szCs w:val="21"/>
          <w:highlight w:val="none"/>
        </w:rPr>
      </w:pPr>
      <w:r/>
      <w:bookmarkStart w:id="69" w:name="_Toc100905207"/>
      <w:r/>
      <w:bookmarkStart w:id="70" w:name="_Toc96347867"/>
      <w:r>
        <w:rPr>
          <w:rFonts w:hint="default" w:ascii="Times New Roman Regular" w:hAnsi="Times New Roman Regular" w:eastAsia="宋体" w:cs="Times New Roman Regular"/>
          <w:color w:val="auto"/>
          <w:szCs w:val="21"/>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774"/>
        <w:ind w:left="0" w:right="210" w:firstLine="373"/>
        <w:spacing w:line="360" w:lineRule="auto"/>
        <w:rPr>
          <w:rFonts w:hint="default" w:ascii="Times New Roman Regular" w:hAnsi="Times New Roman Regular" w:eastAsia="宋体" w:cs="Times New Roman Regular"/>
          <w:color w:val="auto"/>
          <w:highlight w:val="none"/>
        </w:rPr>
      </w:pPr>
      <w:r/>
      <w:bookmarkStart w:id="71" w:name="_Toc103848534"/>
      <w:r/>
      <w:bookmarkStart w:id="72" w:name="_Toc107246221"/>
      <w:r/>
      <w:bookmarkStart w:id="73" w:name="_Toc104560845"/>
      <w:r>
        <w:rPr>
          <w:rFonts w:hint="default" w:ascii="Times New Roman Regular" w:hAnsi="Times New Roman Regular" w:eastAsia="宋体" w:cs="Times New Roman Regular"/>
          <w:color w:val="auto"/>
          <w:highlight w:val="none"/>
        </w:rPr>
        <w:t xml:space="preserve">7.语言文字、计量单位</w:t>
      </w:r>
      <w:bookmarkEnd w:id="69"/>
      <w:r/>
      <w:bookmarkEnd w:id="70"/>
      <w:r/>
      <w:bookmarkEnd w:id="71"/>
      <w:r/>
      <w:bookmarkEnd w:id="72"/>
      <w:r/>
      <w:bookmarkEnd w:id="73"/>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7.1所有文件使用的语言文字为中文。专用术语使用外文的，应附有中文注释。</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7.2所有文件中的计量单位，除招标文件有特殊要求外，应采用国家法定计量单位。</w:t>
      </w:r>
      <w:r/>
    </w:p>
    <w:p>
      <w:pPr>
        <w:pStyle w:val="774"/>
        <w:ind w:left="0" w:right="210" w:firstLine="373"/>
        <w:spacing w:line="360" w:lineRule="auto"/>
        <w:rPr>
          <w:rFonts w:hint="default" w:ascii="Times New Roman Regular" w:hAnsi="Times New Roman Regular" w:eastAsia="宋体" w:cs="Times New Roman Regular"/>
          <w:color w:val="auto"/>
          <w:highlight w:val="none"/>
        </w:rPr>
      </w:pPr>
      <w:r/>
      <w:bookmarkStart w:id="74" w:name="_Toc96347868"/>
      <w:r/>
      <w:bookmarkStart w:id="75" w:name="_Toc104560846"/>
      <w:r/>
      <w:bookmarkStart w:id="76" w:name="_Toc100905208"/>
      <w:r/>
      <w:bookmarkStart w:id="77" w:name="_Toc107246222"/>
      <w:r/>
      <w:bookmarkStart w:id="78" w:name="_Toc103848535"/>
      <w:r>
        <w:rPr>
          <w:rFonts w:hint="default" w:ascii="Times New Roman Regular" w:hAnsi="Times New Roman Regular" w:eastAsia="宋体" w:cs="Times New Roman Regular"/>
          <w:color w:val="auto"/>
          <w:highlight w:val="none"/>
        </w:rPr>
        <w:t xml:space="preserve">8.现场考察</w:t>
      </w:r>
      <w:bookmarkEnd w:id="74"/>
      <w:r/>
      <w:bookmarkEnd w:id="75"/>
      <w:r/>
      <w:bookmarkEnd w:id="76"/>
      <w:r/>
      <w:bookmarkEnd w:id="77"/>
      <w:r/>
      <w:bookmarkEnd w:id="78"/>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8.1</w:t>
      </w:r>
      <w:r>
        <w:rPr>
          <w:rFonts w:hint="default" w:ascii="Times New Roman Regular" w:hAnsi="Times New Roman Regular" w:eastAsia="宋体" w:cs="Times New Roman Regular"/>
          <w:b/>
          <w:color w:val="auto"/>
          <w:szCs w:val="21"/>
          <w:highlight w:val="none"/>
        </w:rPr>
        <w:t xml:space="preserve">投标人须知前附表</w:t>
      </w:r>
      <w:r>
        <w:rPr>
          <w:rFonts w:hint="default" w:ascii="Times New Roman Regular" w:hAnsi="Times New Roman Regular" w:eastAsia="宋体" w:cs="Times New Roman Regular"/>
          <w:color w:val="auto"/>
          <w:szCs w:val="21"/>
          <w:highlight w:val="none"/>
        </w:rPr>
        <w:t xml:space="preserve">规定现场考察的，供应商须按照</w:t>
      </w:r>
      <w:r>
        <w:rPr>
          <w:rFonts w:hint="default" w:ascii="Times New Roman Regular" w:hAnsi="Times New Roman Regular" w:eastAsia="宋体" w:cs="Times New Roman Regular"/>
          <w:b/>
          <w:color w:val="auto"/>
          <w:szCs w:val="21"/>
          <w:highlight w:val="none"/>
        </w:rPr>
        <w:t xml:space="preserve">投标人须知前附表</w:t>
      </w:r>
      <w:r>
        <w:rPr>
          <w:rFonts w:hint="default" w:ascii="Times New Roman Regular" w:hAnsi="Times New Roman Regular" w:eastAsia="宋体" w:cs="Times New Roman Regular"/>
          <w:color w:val="auto"/>
          <w:szCs w:val="21"/>
          <w:highlight w:val="none"/>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8.2供应商不按照</w:t>
      </w:r>
      <w:r>
        <w:rPr>
          <w:rFonts w:hint="default" w:ascii="Times New Roman Regular" w:hAnsi="Times New Roman Regular" w:eastAsia="宋体" w:cs="Times New Roman Regular"/>
          <w:bCs/>
          <w:color w:val="auto"/>
          <w:szCs w:val="21"/>
          <w:highlight w:val="none"/>
        </w:rPr>
        <w:t xml:space="preserve">本须知的规定</w:t>
      </w:r>
      <w:r>
        <w:rPr>
          <w:rFonts w:hint="default" w:ascii="Times New Roman Regular" w:hAnsi="Times New Roman Regular" w:eastAsia="宋体" w:cs="Times New Roman Regular"/>
          <w:color w:val="auto"/>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8.3除非有特殊要求，招标文件不提供项目所在地的自然环境、气候条件、公用设施等情况，供应商被视为熟悉上述与履行合同有关的一切情况。</w:t>
      </w:r>
      <w:r/>
    </w:p>
    <w:p>
      <w:pPr>
        <w:pStyle w:val="774"/>
        <w:ind w:left="0" w:right="210" w:firstLine="373"/>
        <w:spacing w:line="360" w:lineRule="auto"/>
        <w:rPr>
          <w:rFonts w:hint="default" w:ascii="Times New Roman Regular" w:hAnsi="Times New Roman Regular" w:eastAsia="宋体" w:cs="Times New Roman Regular"/>
          <w:color w:val="auto"/>
          <w:highlight w:val="none"/>
        </w:rPr>
      </w:pPr>
      <w:r/>
      <w:bookmarkStart w:id="79" w:name="_Toc102117275"/>
      <w:r/>
      <w:bookmarkStart w:id="80" w:name="_Toc107246223"/>
      <w:r>
        <w:rPr>
          <w:rFonts w:hint="default" w:ascii="Times New Roman Regular" w:hAnsi="Times New Roman Regular" w:eastAsia="宋体" w:cs="Times New Roman Regular"/>
          <w:color w:val="auto"/>
          <w:highlight w:val="none"/>
        </w:rPr>
        <w:t xml:space="preserve">9.开标前答疑会</w:t>
      </w:r>
      <w:bookmarkEnd w:id="79"/>
      <w:r/>
      <w:bookmarkEnd w:id="80"/>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9.1</w:t>
      </w:r>
      <w:r>
        <w:rPr>
          <w:rFonts w:hint="default" w:ascii="Times New Roman Regular" w:hAnsi="Times New Roman Regular" w:eastAsia="宋体" w:cs="Times New Roman Regular"/>
          <w:b/>
          <w:color w:val="auto"/>
          <w:szCs w:val="21"/>
          <w:highlight w:val="none"/>
        </w:rPr>
        <w:t xml:space="preserve">投标人须知前附表</w:t>
      </w:r>
      <w:r>
        <w:rPr>
          <w:rFonts w:hint="default" w:ascii="Times New Roman Regular" w:hAnsi="Times New Roman Regular" w:eastAsia="宋体" w:cs="Times New Roman Regular"/>
          <w:color w:val="auto"/>
          <w:szCs w:val="21"/>
          <w:highlight w:val="none"/>
        </w:rPr>
        <w:t xml:space="preserve">规定召开开标前答疑会的，采购方按</w:t>
      </w:r>
      <w:r>
        <w:rPr>
          <w:rFonts w:hint="default" w:ascii="Times New Roman Regular" w:hAnsi="Times New Roman Regular" w:eastAsia="宋体" w:cs="Times New Roman Regular"/>
          <w:b/>
          <w:color w:val="auto"/>
          <w:szCs w:val="21"/>
          <w:highlight w:val="none"/>
        </w:rPr>
        <w:t xml:space="preserve">投标人须知前附表</w:t>
      </w:r>
      <w:r>
        <w:rPr>
          <w:rFonts w:hint="default" w:ascii="Times New Roman Regular" w:hAnsi="Times New Roman Regular" w:eastAsia="宋体" w:cs="Times New Roman Regular"/>
          <w:color w:val="auto"/>
          <w:szCs w:val="21"/>
          <w:highlight w:val="none"/>
        </w:rPr>
        <w:t xml:space="preserve">规定的时间和地点召开开标前答疑会，澄清供应商提出的询问。</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9.2供应商应按</w:t>
      </w:r>
      <w:r>
        <w:rPr>
          <w:rFonts w:hint="default" w:ascii="Times New Roman Regular" w:hAnsi="Times New Roman Regular" w:eastAsia="宋体" w:cs="Times New Roman Regular"/>
          <w:b/>
          <w:color w:val="auto"/>
          <w:szCs w:val="21"/>
          <w:highlight w:val="none"/>
        </w:rPr>
        <w:t xml:space="preserve">投标人须知前附表</w:t>
      </w:r>
      <w:r>
        <w:rPr>
          <w:rFonts w:hint="default" w:ascii="Times New Roman Regular" w:hAnsi="Times New Roman Regular" w:eastAsia="宋体" w:cs="Times New Roman Regular"/>
          <w:color w:val="auto"/>
          <w:szCs w:val="21"/>
          <w:highlight w:val="none"/>
        </w:rPr>
        <w:t xml:space="preserve">规定的时间和形式将提出的询问送达采购方，以便采购方在会议期间澄清，逾期的询问将不被接受。</w:t>
      </w:r>
      <w:r/>
    </w:p>
    <w:p>
      <w:pPr>
        <w:pStyle w:val="774"/>
        <w:ind w:left="0" w:right="210" w:firstLine="373"/>
        <w:spacing w:line="360" w:lineRule="auto"/>
        <w:rPr>
          <w:rFonts w:hint="default" w:ascii="Times New Roman Regular" w:hAnsi="Times New Roman Regular" w:eastAsia="宋体" w:cs="Times New Roman Regular"/>
          <w:color w:val="auto"/>
          <w:highlight w:val="none"/>
        </w:rPr>
      </w:pPr>
      <w:r/>
      <w:bookmarkStart w:id="81" w:name="_Toc103848536"/>
      <w:r/>
      <w:bookmarkStart w:id="82" w:name="_Toc107246224"/>
      <w:r/>
      <w:bookmarkStart w:id="83" w:name="_Toc104560847"/>
      <w:r/>
      <w:bookmarkStart w:id="84" w:name="_Toc100905210"/>
      <w:r/>
      <w:bookmarkStart w:id="85" w:name="_Toc96347869"/>
      <w:r>
        <w:rPr>
          <w:rFonts w:hint="default" w:ascii="Times New Roman Regular" w:hAnsi="Times New Roman Regular" w:eastAsia="宋体" w:cs="Times New Roman Regular"/>
          <w:color w:val="auto"/>
          <w:szCs w:val="21"/>
          <w:highlight w:val="none"/>
        </w:rPr>
        <w:t xml:space="preserve">10.联合体投标</w:t>
      </w:r>
      <w:bookmarkEnd w:id="81"/>
      <w:r/>
      <w:bookmarkEnd w:id="82"/>
      <w:r/>
      <w:bookmarkEnd w:id="83"/>
      <w:r/>
      <w:bookmarkEnd w:id="84"/>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10.1本项目是否接受联合体形式参与详见</w:t>
      </w:r>
      <w:r>
        <w:rPr>
          <w:rFonts w:hint="default" w:ascii="Times New Roman Regular" w:hAnsi="Times New Roman Regular" w:eastAsia="宋体" w:cs="Times New Roman Regular"/>
          <w:b/>
          <w:color w:val="auto"/>
          <w:szCs w:val="21"/>
          <w:highlight w:val="none"/>
        </w:rPr>
        <w:t xml:space="preserve">投标人须知前附表</w:t>
      </w:r>
      <w:r>
        <w:rPr>
          <w:rFonts w:hint="default" w:ascii="Times New Roman Regular" w:hAnsi="Times New Roman Regular" w:eastAsia="宋体" w:cs="Times New Roman Regular"/>
          <w:color w:val="auto"/>
          <w:szCs w:val="21"/>
          <w:highlight w:val="none"/>
        </w:rPr>
        <w:t xml:space="preserve">。</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10.2供应商为联合体形式的，应遵守以下规定：</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（1）联合体各方必须签订联合体协议书，明确联合体牵头人和各方权利、义务及分工、合同工作量比例；</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（2）联合体各方均应当符合《政府采购法》第二十二条第一款规定的条件；</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（3）除另有规定外，联合体各方中至少有一方应当符合采购人规定的特定资格条件；</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（4）联合体中有同类资质的供应商按照联合体分工承担相同工作的，应当按照资质等级较低的供应商确定资质等级；</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（5）以联合体形式参加政府采购活动的，联合体各方不得再单独参加或者与其他供应商另外组成联合体参加同一合同项下的政府采购活动。</w:t>
      </w:r>
      <w:r/>
    </w:p>
    <w:p>
      <w:pPr>
        <w:pStyle w:val="774"/>
        <w:ind w:left="0" w:right="210" w:firstLine="373"/>
        <w:spacing w:line="360" w:lineRule="auto"/>
        <w:rPr>
          <w:rFonts w:hint="default" w:ascii="Times New Roman Regular" w:hAnsi="Times New Roman Regular" w:eastAsia="宋体" w:cs="Times New Roman Regular"/>
          <w:color w:val="auto"/>
          <w:highlight w:val="none"/>
        </w:rPr>
      </w:pPr>
      <w:r/>
      <w:bookmarkStart w:id="86" w:name="_Toc107246225"/>
      <w:r/>
      <w:bookmarkStart w:id="87" w:name="_Toc100905213"/>
      <w:r/>
      <w:bookmarkStart w:id="88" w:name="_Toc104560848"/>
      <w:r/>
      <w:bookmarkStart w:id="89" w:name="_Toc103848537"/>
      <w:r/>
      <w:bookmarkStart w:id="90" w:name="_Toc100905211"/>
      <w:r>
        <w:rPr>
          <w:rFonts w:hint="default" w:ascii="Times New Roman Regular" w:hAnsi="Times New Roman Regular" w:eastAsia="宋体" w:cs="Times New Roman Regular"/>
          <w:color w:val="auto"/>
          <w:highlight w:val="none"/>
        </w:rPr>
        <w:t xml:space="preserve">11.分包</w:t>
      </w:r>
      <w:bookmarkEnd w:id="86"/>
      <w:r/>
      <w:bookmarkEnd w:id="87"/>
      <w:r/>
      <w:bookmarkEnd w:id="88"/>
      <w:r/>
      <w:bookmarkEnd w:id="89"/>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11.1采购人允许采用分包方式履行合同的，中标人可以依法在中标后将中标项目的非主体、非关键性工作采取分包方式履行合同。本项目的非主体、非关键性工作是否允许分包，见</w:t>
      </w:r>
      <w:r>
        <w:rPr>
          <w:rFonts w:hint="default" w:ascii="Times New Roman Regular" w:hAnsi="Times New Roman Regular" w:eastAsia="宋体" w:cs="Times New Roman Regular"/>
          <w:b/>
          <w:color w:val="auto"/>
          <w:szCs w:val="21"/>
          <w:highlight w:val="none"/>
        </w:rPr>
        <w:t xml:space="preserve">投标人须知前附表</w:t>
      </w:r>
      <w:r>
        <w:rPr>
          <w:rFonts w:hint="default" w:ascii="Times New Roman Regular" w:hAnsi="Times New Roman Regular" w:eastAsia="宋体" w:cs="Times New Roman Regular"/>
          <w:color w:val="auto"/>
          <w:szCs w:val="21"/>
          <w:highlight w:val="none"/>
        </w:rPr>
        <w:t xml:space="preserve">。</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74"/>
        <w:ind w:left="0" w:right="210" w:firstLine="373"/>
        <w:spacing w:line="360" w:lineRule="auto"/>
        <w:rPr>
          <w:rFonts w:hint="default" w:ascii="Times New Roman Regular" w:hAnsi="Times New Roman Regular" w:eastAsia="宋体" w:cs="Times New Roman Regular"/>
          <w:color w:val="auto"/>
          <w:highlight w:val="none"/>
        </w:rPr>
      </w:pPr>
      <w:r/>
      <w:bookmarkStart w:id="91" w:name="_Toc107246226"/>
      <w:r/>
      <w:bookmarkStart w:id="92" w:name="_Toc104560849"/>
      <w:r>
        <w:rPr>
          <w:rFonts w:hint="default" w:ascii="Times New Roman Regular" w:hAnsi="Times New Roman Regular" w:eastAsia="宋体" w:cs="Times New Roman Regular"/>
          <w:color w:val="auto"/>
          <w:highlight w:val="none"/>
        </w:rPr>
        <w:t xml:space="preserve">12.样品</w:t>
      </w:r>
      <w:bookmarkEnd w:id="91"/>
      <w:r/>
      <w:bookmarkEnd w:id="92"/>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12.1本项目是否要求投标人提供样品，以及样品制作的标准和要求、是否需要随样品提交相关检测报告、样品的提交要求等详见</w:t>
      </w:r>
      <w:r>
        <w:rPr>
          <w:rFonts w:hint="default" w:ascii="Times New Roman Regular" w:hAnsi="Times New Roman Regular" w:eastAsia="宋体" w:cs="Times New Roman Regular"/>
          <w:b/>
          <w:color w:val="auto"/>
          <w:szCs w:val="21"/>
          <w:highlight w:val="none"/>
        </w:rPr>
        <w:t xml:space="preserve">投标人须知前附表</w:t>
      </w:r>
      <w:r>
        <w:rPr>
          <w:rFonts w:hint="default" w:ascii="Times New Roman Regular" w:hAnsi="Times New Roman Regular" w:eastAsia="宋体" w:cs="Times New Roman Regular"/>
          <w:color w:val="auto"/>
          <w:szCs w:val="21"/>
          <w:highlight w:val="none"/>
        </w:rPr>
        <w:t xml:space="preserve">。</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12.2样品的评审方法以及评审标准等内容见第五章《评标方法与评标标准》。</w:t>
      </w:r>
      <w:bookmarkEnd w:id="85"/>
      <w:r/>
      <w:bookmarkEnd w:id="90"/>
      <w:r/>
      <w:r/>
    </w:p>
    <w:p>
      <w:pPr>
        <w:pStyle w:val="774"/>
        <w:ind w:left="0" w:right="210" w:firstLine="373"/>
        <w:spacing w:line="360" w:lineRule="auto"/>
        <w:rPr>
          <w:rFonts w:hint="default" w:ascii="Times New Roman Regular" w:hAnsi="Times New Roman Regular" w:eastAsia="宋体" w:cs="Times New Roman Regular"/>
          <w:color w:val="auto"/>
          <w:highlight w:val="none"/>
        </w:rPr>
      </w:pPr>
      <w:r/>
      <w:bookmarkStart w:id="93" w:name="_Toc104560850"/>
      <w:r/>
      <w:bookmarkStart w:id="94" w:name="_Toc103848538"/>
      <w:r/>
      <w:bookmarkStart w:id="95" w:name="_Toc107246227"/>
      <w:r/>
      <w:bookmarkStart w:id="96" w:name="_Toc100905214"/>
      <w:r>
        <w:rPr>
          <w:rFonts w:hint="default" w:ascii="Times New Roman Regular" w:hAnsi="Times New Roman Regular" w:eastAsia="宋体" w:cs="Times New Roman Regular"/>
          <w:color w:val="auto"/>
          <w:highlight w:val="none"/>
        </w:rPr>
        <w:t xml:space="preserve">13.采购进口产品</w:t>
      </w:r>
      <w:bookmarkEnd w:id="93"/>
      <w:r/>
      <w:bookmarkEnd w:id="94"/>
      <w:r/>
      <w:bookmarkEnd w:id="95"/>
      <w:r/>
      <w:bookmarkEnd w:id="96"/>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13.1本项目是否采购进口产品及相关要求见</w:t>
      </w:r>
      <w:r>
        <w:rPr>
          <w:rFonts w:hint="default" w:ascii="Times New Roman Regular" w:hAnsi="Times New Roman Regular" w:eastAsia="宋体" w:cs="Times New Roman Regular"/>
          <w:b/>
          <w:color w:val="auto"/>
          <w:szCs w:val="21"/>
          <w:highlight w:val="none"/>
        </w:rPr>
        <w:t xml:space="preserve">投标人须知前附表</w:t>
      </w:r>
      <w:r>
        <w:rPr>
          <w:rFonts w:hint="default" w:ascii="Times New Roman Regular" w:hAnsi="Times New Roman Regular" w:eastAsia="宋体" w:cs="Times New Roman Regular"/>
          <w:color w:val="auto"/>
          <w:szCs w:val="21"/>
          <w:highlight w:val="none"/>
        </w:rPr>
        <w:t xml:space="preserve">。</w:t>
      </w:r>
      <w:r/>
    </w:p>
    <w:p>
      <w:pPr>
        <w:pStyle w:val="774"/>
        <w:ind w:left="0" w:right="210" w:firstLine="373"/>
        <w:spacing w:line="360" w:lineRule="auto"/>
        <w:rPr>
          <w:rFonts w:hint="default" w:ascii="Times New Roman Regular" w:hAnsi="Times New Roman Regular" w:eastAsia="宋体" w:cs="Times New Roman Regular"/>
          <w:color w:val="auto"/>
          <w:highlight w:val="none"/>
        </w:rPr>
      </w:pPr>
      <w:r/>
      <w:bookmarkStart w:id="97" w:name="_Toc104560851"/>
      <w:r/>
      <w:bookmarkStart w:id="98" w:name="_Toc107246228"/>
      <w:r>
        <w:rPr>
          <w:rFonts w:hint="default" w:ascii="Times New Roman Regular" w:hAnsi="Times New Roman Regular" w:eastAsia="宋体" w:cs="Times New Roman Regular"/>
          <w:color w:val="auto"/>
          <w:highlight w:val="none"/>
        </w:rPr>
        <w:t xml:space="preserve">14.采购项目预算及最高限价</w:t>
      </w:r>
      <w:bookmarkEnd w:id="97"/>
      <w:r/>
      <w:bookmarkEnd w:id="98"/>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14.1本项目采购资金已列入政府采购预算，预算金额见</w:t>
      </w:r>
      <w:r>
        <w:rPr>
          <w:rFonts w:hint="default" w:ascii="Times New Roman Regular" w:hAnsi="Times New Roman Regular" w:eastAsia="宋体" w:cs="Times New Roman Regular"/>
          <w:b/>
          <w:color w:val="auto"/>
          <w:szCs w:val="21"/>
          <w:highlight w:val="none"/>
        </w:rPr>
        <w:t xml:space="preserve">投标人须知前附表</w:t>
      </w:r>
      <w:r>
        <w:rPr>
          <w:rFonts w:hint="default" w:ascii="Times New Roman Regular" w:hAnsi="Times New Roman Regular" w:eastAsia="宋体" w:cs="Times New Roman Regular"/>
          <w:color w:val="auto"/>
          <w:szCs w:val="21"/>
          <w:highlight w:val="none"/>
        </w:rPr>
        <w:t xml:space="preserve">。</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14.2本项目最高限价要求见</w:t>
      </w:r>
      <w:r>
        <w:rPr>
          <w:rFonts w:hint="default" w:ascii="Times New Roman Regular" w:hAnsi="Times New Roman Regular" w:eastAsia="宋体" w:cs="Times New Roman Regular"/>
          <w:b/>
          <w:color w:val="auto"/>
          <w:szCs w:val="21"/>
          <w:highlight w:val="none"/>
        </w:rPr>
        <w:t xml:space="preserve">投标人须知前附表</w:t>
      </w:r>
      <w:r>
        <w:rPr>
          <w:rFonts w:hint="default" w:ascii="Times New Roman Regular" w:hAnsi="Times New Roman Regular" w:eastAsia="宋体" w:cs="Times New Roman Regular"/>
          <w:color w:val="auto"/>
          <w:szCs w:val="21"/>
          <w:highlight w:val="none"/>
        </w:rPr>
        <w:t xml:space="preserve">。</w:t>
      </w:r>
      <w:r/>
    </w:p>
    <w:p>
      <w:pPr>
        <w:pStyle w:val="774"/>
        <w:ind w:left="0" w:right="210" w:firstLine="373"/>
        <w:spacing w:line="360" w:lineRule="auto"/>
        <w:rPr>
          <w:rFonts w:hint="default" w:ascii="Times New Roman Regular" w:hAnsi="Times New Roman Regular" w:eastAsia="宋体" w:cs="Times New Roman Regular"/>
          <w:color w:val="auto"/>
          <w:highlight w:val="none"/>
        </w:rPr>
      </w:pPr>
      <w:r/>
      <w:bookmarkStart w:id="99" w:name="_Toc107246229"/>
      <w:r/>
      <w:bookmarkStart w:id="100" w:name="_Toc104560852"/>
      <w:r>
        <w:rPr>
          <w:rFonts w:hint="default" w:ascii="Times New Roman Regular" w:hAnsi="Times New Roman Regular" w:eastAsia="宋体" w:cs="Times New Roman Regular"/>
          <w:color w:val="auto"/>
          <w:highlight w:val="none"/>
        </w:rPr>
        <w:t xml:space="preserve">15.</w:t>
      </w:r>
      <w:r>
        <w:rPr>
          <w:rFonts w:hint="default" w:ascii="Times New Roman Regular" w:hAnsi="Times New Roman Regular" w:eastAsia="宋体" w:cs="Times New Roman Regular"/>
          <w:bCs w:val="0"/>
          <w:color w:val="auto"/>
          <w:szCs w:val="21"/>
          <w:highlight w:val="none"/>
        </w:rPr>
        <w:t xml:space="preserve"> 供应商</w:t>
      </w:r>
      <w:r>
        <w:rPr>
          <w:rFonts w:hint="default" w:ascii="Times New Roman Regular" w:hAnsi="Times New Roman Regular" w:eastAsia="宋体" w:cs="Times New Roman Regular"/>
          <w:color w:val="auto"/>
          <w:highlight w:val="none"/>
        </w:rPr>
        <w:t xml:space="preserve">资格条件</w:t>
      </w:r>
      <w:bookmarkEnd w:id="99"/>
      <w:r/>
      <w:bookmarkEnd w:id="100"/>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15.1</w:t>
      </w:r>
      <w:r>
        <w:rPr>
          <w:rFonts w:hint="default" w:ascii="Times New Roman Regular" w:hAnsi="Times New Roman Regular" w:eastAsia="宋体" w:cs="Times New Roman Regular"/>
          <w:bCs/>
          <w:color w:val="auto"/>
          <w:szCs w:val="21"/>
          <w:highlight w:val="none"/>
        </w:rPr>
        <w:t xml:space="preserve">供应商</w:t>
      </w:r>
      <w:r>
        <w:rPr>
          <w:rFonts w:hint="default" w:ascii="Times New Roman Regular" w:hAnsi="Times New Roman Regular" w:eastAsia="宋体" w:cs="Times New Roman Regular"/>
          <w:color w:val="auto"/>
          <w:szCs w:val="21"/>
          <w:highlight w:val="none"/>
        </w:rPr>
        <w:t xml:space="preserve">资格条件见</w:t>
      </w:r>
      <w:r>
        <w:rPr>
          <w:rFonts w:hint="default" w:ascii="Times New Roman Regular" w:hAnsi="Times New Roman Regular" w:eastAsia="宋体" w:cs="Times New Roman Regular"/>
          <w:b/>
          <w:color w:val="auto"/>
          <w:szCs w:val="21"/>
          <w:highlight w:val="none"/>
        </w:rPr>
        <w:t xml:space="preserve">投标人须知前附表</w:t>
      </w:r>
      <w:r>
        <w:rPr>
          <w:rFonts w:hint="default" w:ascii="Times New Roman Regular" w:hAnsi="Times New Roman Regular" w:eastAsia="宋体" w:cs="Times New Roman Regular"/>
          <w:color w:val="auto"/>
          <w:szCs w:val="21"/>
          <w:highlight w:val="none"/>
        </w:rPr>
        <w:t xml:space="preserve">。</w:t>
      </w:r>
      <w:r/>
    </w:p>
    <w:p>
      <w:pPr>
        <w:pStyle w:val="774"/>
        <w:ind w:left="0" w:right="210" w:firstLine="373"/>
        <w:spacing w:line="360" w:lineRule="auto"/>
        <w:rPr>
          <w:rFonts w:hint="default" w:ascii="Times New Roman Regular" w:hAnsi="Times New Roman Regular" w:eastAsia="宋体" w:cs="Times New Roman Regular"/>
          <w:color w:val="auto"/>
          <w:highlight w:val="none"/>
        </w:rPr>
      </w:pPr>
      <w:r/>
      <w:bookmarkStart w:id="101" w:name="_Toc107246230"/>
      <w:r>
        <w:rPr>
          <w:rFonts w:hint="default" w:ascii="Times New Roman Regular" w:hAnsi="Times New Roman Regular" w:eastAsia="宋体" w:cs="Times New Roman Regular"/>
          <w:color w:val="auto"/>
          <w:highlight w:val="none"/>
        </w:rPr>
        <w:t xml:space="preserve">二．招标文件</w:t>
      </w:r>
      <w:bookmarkEnd w:id="63"/>
      <w:r/>
      <w:bookmarkEnd w:id="101"/>
      <w:r/>
      <w:r/>
    </w:p>
    <w:p>
      <w:pPr>
        <w:pStyle w:val="774"/>
        <w:ind w:left="0" w:right="210" w:firstLine="373"/>
        <w:spacing w:line="360" w:lineRule="auto"/>
        <w:rPr>
          <w:rFonts w:hint="default" w:ascii="Times New Roman Regular" w:hAnsi="Times New Roman Regular" w:eastAsia="宋体" w:cs="Times New Roman Regular"/>
          <w:color w:val="auto"/>
          <w:highlight w:val="none"/>
        </w:rPr>
      </w:pPr>
      <w:r/>
      <w:bookmarkStart w:id="102" w:name="_Toc104560854"/>
      <w:r/>
      <w:bookmarkStart w:id="103" w:name="_Toc107246231"/>
      <w:r/>
      <w:bookmarkStart w:id="104" w:name="_Toc103848540"/>
      <w:r/>
      <w:bookmarkStart w:id="105" w:name="_Toc96347871"/>
      <w:r/>
      <w:bookmarkStart w:id="106" w:name="_Toc100905217"/>
      <w:r>
        <w:rPr>
          <w:rFonts w:hint="default" w:ascii="Times New Roman Regular" w:hAnsi="Times New Roman Regular" w:eastAsia="宋体" w:cs="Times New Roman Regular"/>
          <w:color w:val="auto"/>
          <w:highlight w:val="none"/>
        </w:rPr>
        <w:t xml:space="preserve">16.招标文件的构成</w:t>
      </w:r>
      <w:bookmarkEnd w:id="102"/>
      <w:r/>
      <w:bookmarkEnd w:id="103"/>
      <w:r/>
      <w:bookmarkEnd w:id="104"/>
      <w:r/>
      <w:bookmarkEnd w:id="105"/>
      <w:r/>
      <w:bookmarkEnd w:id="106"/>
      <w:r/>
      <w:r/>
    </w:p>
    <w:p>
      <w:pPr>
        <w:pStyle w:val="829"/>
        <w:ind w:firstLine="420"/>
        <w:rPr>
          <w:rFonts w:hint="default" w:ascii="Times New Roman Regular" w:hAnsi="Times New Roman Regular" w:eastAsia="宋体" w:cs="Times New Roman Regular"/>
          <w:bCs/>
          <w:color w:val="auto"/>
          <w:sz w:val="21"/>
          <w:highlight w:val="none"/>
        </w:rPr>
      </w:pPr>
      <w:r>
        <w:rPr>
          <w:rFonts w:hint="default" w:ascii="Times New Roman Regular" w:hAnsi="Times New Roman Regular" w:eastAsia="宋体" w:cs="Times New Roman Regular"/>
          <w:bCs/>
          <w:color w:val="auto"/>
          <w:sz w:val="21"/>
          <w:highlight w:val="none"/>
        </w:rPr>
        <w:t xml:space="preserve">16.1招标文件各章节的内容如下：</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第一章：招标公告</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第二章：投标人须知</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第三章：政府采购合同条款及格式</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第四章：采购需求</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第五章：评标方法与评标标准</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第六章：</w:t>
      </w:r>
      <w:bookmarkStart w:id="107" w:name="_Toc96347872"/>
      <w:r>
        <w:rPr>
          <w:rFonts w:hint="default" w:ascii="Times New Roman Regular" w:hAnsi="Times New Roman Regular" w:eastAsia="宋体" w:cs="Times New Roman Regular"/>
          <w:color w:val="auto"/>
          <w:szCs w:val="21"/>
          <w:highlight w:val="none"/>
        </w:rPr>
        <w:t xml:space="preserve">投标文件格式</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对招标文件所作的澄清、修改，构成招标文件的组成部分。</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lang w:val="zh-CN" w:eastAsia="zh-CN"/>
        </w:rPr>
        <w:t xml:space="preserve">如标书制作工具中格式和内容与“江苏政府采购网</w:t>
      </w:r>
      <w:r>
        <w:rPr>
          <w:rFonts w:hint="default" w:ascii="Times New Roman Regular" w:hAnsi="Times New Roman Regular" w:eastAsia="宋体" w:cs="Times New Roman Regular"/>
          <w:color w:val="auto"/>
          <w:szCs w:val="21"/>
          <w:highlight w:val="none"/>
          <w:lang w:val="en-US" w:eastAsia="zh-CN"/>
        </w:rPr>
        <w:t xml:space="preserve">/</w:t>
      </w:r>
      <w:r>
        <w:rPr>
          <w:rFonts w:hint="default" w:ascii="Times New Roman Regular" w:hAnsi="Times New Roman Regular" w:eastAsia="宋体" w:cs="Times New Roman Regular"/>
          <w:color w:val="auto"/>
          <w:szCs w:val="21"/>
          <w:highlight w:val="none"/>
          <w:lang w:val="zh-CN" w:eastAsia="zh-CN"/>
        </w:rPr>
        <w:t xml:space="preserve">中国政府采购网”发布的</w:t>
      </w:r>
      <w:r>
        <w:rPr>
          <w:rFonts w:hint="default" w:ascii="Times New Roman Regular" w:hAnsi="Times New Roman Regular" w:eastAsia="宋体" w:cs="Times New Roman Regular"/>
          <w:color w:val="auto"/>
          <w:szCs w:val="21"/>
          <w:highlight w:val="none"/>
          <w:lang w:val="en-US" w:eastAsia="zh-CN"/>
        </w:rPr>
        <w:t xml:space="preserve">招标</w:t>
      </w:r>
      <w:r>
        <w:rPr>
          <w:rFonts w:hint="default" w:ascii="Times New Roman Regular" w:hAnsi="Times New Roman Regular" w:eastAsia="宋体" w:cs="Times New Roman Regular"/>
          <w:color w:val="auto"/>
          <w:szCs w:val="21"/>
          <w:highlight w:val="none"/>
          <w:lang w:val="zh-CN" w:eastAsia="zh-CN"/>
        </w:rPr>
        <w:t xml:space="preserve">文件不一致</w:t>
      </w:r>
      <w:r>
        <w:rPr>
          <w:rFonts w:hint="default" w:ascii="Times New Roman Regular" w:hAnsi="Times New Roman Regular" w:eastAsia="宋体" w:cs="Times New Roman Regular"/>
          <w:color w:val="auto"/>
          <w:szCs w:val="21"/>
          <w:highlight w:val="none"/>
          <w:lang w:val="en-US" w:eastAsia="zh-CN"/>
        </w:rPr>
        <w:t xml:space="preserve">的</w:t>
      </w:r>
      <w:r>
        <w:rPr>
          <w:rFonts w:hint="default" w:ascii="Times New Roman Regular" w:hAnsi="Times New Roman Regular" w:eastAsia="宋体" w:cs="Times New Roman Regular"/>
          <w:color w:val="auto"/>
          <w:szCs w:val="21"/>
          <w:highlight w:val="none"/>
          <w:lang w:val="zh-CN" w:eastAsia="zh-CN"/>
        </w:rPr>
        <w:t xml:space="preserve">，以</w:t>
      </w:r>
      <w:r>
        <w:rPr>
          <w:rFonts w:hint="default" w:ascii="Times New Roman Regular" w:hAnsi="Times New Roman Regular" w:eastAsia="宋体" w:cs="Times New Roman Regular"/>
          <w:color w:val="auto"/>
          <w:szCs w:val="21"/>
          <w:highlight w:val="none"/>
          <w:lang w:val="en-US" w:eastAsia="zh-CN"/>
        </w:rPr>
        <w:t xml:space="preserve">上述网站</w:t>
      </w:r>
      <w:r>
        <w:rPr>
          <w:rFonts w:hint="default" w:ascii="Times New Roman Regular" w:hAnsi="Times New Roman Regular" w:eastAsia="宋体" w:cs="Times New Roman Regular"/>
          <w:color w:val="auto"/>
          <w:szCs w:val="21"/>
          <w:highlight w:val="none"/>
          <w:lang w:val="zh-CN" w:eastAsia="zh-CN"/>
        </w:rPr>
        <w:t xml:space="preserve">发布的</w:t>
      </w:r>
      <w:r>
        <w:rPr>
          <w:rFonts w:hint="default" w:ascii="Times New Roman Regular" w:hAnsi="Times New Roman Regular" w:eastAsia="宋体" w:cs="Times New Roman Regular"/>
          <w:color w:val="auto"/>
          <w:szCs w:val="21"/>
          <w:highlight w:val="none"/>
          <w:lang w:val="en-US" w:eastAsia="zh-CN"/>
        </w:rPr>
        <w:t xml:space="preserve">招标</w:t>
      </w:r>
      <w:r>
        <w:rPr>
          <w:rFonts w:hint="default" w:ascii="Times New Roman Regular" w:hAnsi="Times New Roman Regular" w:eastAsia="宋体" w:cs="Times New Roman Regular"/>
          <w:color w:val="auto"/>
          <w:szCs w:val="21"/>
          <w:highlight w:val="none"/>
          <w:lang w:val="zh-CN" w:eastAsia="zh-CN"/>
        </w:rPr>
        <w:t xml:space="preserve">文件为准。</w:t>
      </w:r>
      <w:r/>
    </w:p>
    <w:p>
      <w:pPr>
        <w:ind w:firstLine="422"/>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b/>
          <w:i/>
          <w:iCs/>
          <w:color w:val="auto"/>
          <w:szCs w:val="21"/>
          <w:highlight w:val="none"/>
          <w:u w:val="single"/>
        </w:rPr>
        <w:t xml:space="preserve">招标文件中标注“斜体加下划线”的条款为实质性要求条款</w:t>
      </w:r>
      <w:r>
        <w:rPr>
          <w:rFonts w:hint="default" w:ascii="Times New Roman Regular" w:hAnsi="Times New Roman Regular" w:eastAsia="宋体" w:cs="Times New Roman Regular"/>
          <w:b/>
          <w:color w:val="auto"/>
          <w:szCs w:val="21"/>
          <w:highlight w:val="none"/>
        </w:rPr>
        <w:t xml:space="preserve">。</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16.2供应商应仔细阅读和检查招标文件的全部内容。如发现招标文件内容不全，应及时向采购方提出，以便补齐。</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16.3</w:t>
      </w:r>
      <w:r>
        <w:rPr>
          <w:rFonts w:hint="default" w:ascii="Times New Roman Regular" w:hAnsi="Times New Roman Regular" w:eastAsia="宋体" w:cs="Times New Roman Regular"/>
          <w:color w:val="auto"/>
          <w:szCs w:val="21"/>
          <w:highlight w:val="none"/>
        </w:rPr>
        <w:t xml:space="preserve">供应商</w:t>
      </w:r>
      <w:r>
        <w:rPr>
          <w:rFonts w:hint="default" w:ascii="Times New Roman Regular" w:hAnsi="Times New Roman Regular" w:eastAsia="宋体" w:cs="Times New Roman Regular"/>
          <w:bCs/>
          <w:color w:val="auto"/>
          <w:szCs w:val="21"/>
          <w:highlight w:val="none"/>
        </w:rPr>
        <w:t xml:space="preserve">按照招标文件要求编制投标文件。任何对招标文件的忽略或误解，不能作为投标文件存在缺陷或瑕疵的理由，其风险由</w:t>
      </w:r>
      <w:r>
        <w:rPr>
          <w:rFonts w:hint="default" w:ascii="Times New Roman Regular" w:hAnsi="Times New Roman Regular" w:eastAsia="宋体" w:cs="Times New Roman Regular"/>
          <w:color w:val="auto"/>
          <w:szCs w:val="21"/>
          <w:highlight w:val="none"/>
        </w:rPr>
        <w:t xml:space="preserve">供应商</w:t>
      </w:r>
      <w:r>
        <w:rPr>
          <w:rFonts w:hint="default" w:ascii="Times New Roman Regular" w:hAnsi="Times New Roman Regular" w:eastAsia="宋体" w:cs="Times New Roman Regular"/>
          <w:bCs/>
          <w:color w:val="auto"/>
          <w:szCs w:val="21"/>
          <w:highlight w:val="none"/>
        </w:rPr>
        <w:t xml:space="preserve">承担。</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16.4本项目招标文件如包括多个分包，则除非特别说明，招标文件所列各项要求均为各分包通用要求。</w:t>
      </w:r>
      <w:bookmarkEnd w:id="107"/>
      <w:r/>
      <w:r/>
    </w:p>
    <w:p>
      <w:pPr>
        <w:pStyle w:val="774"/>
        <w:ind w:left="0" w:right="210" w:firstLine="373"/>
        <w:spacing w:line="360" w:lineRule="auto"/>
        <w:rPr>
          <w:rFonts w:hint="default" w:ascii="Times New Roman Regular" w:hAnsi="Times New Roman Regular" w:eastAsia="宋体" w:cs="Times New Roman Regular"/>
          <w:color w:val="auto"/>
          <w:highlight w:val="none"/>
        </w:rPr>
      </w:pPr>
      <w:r/>
      <w:bookmarkStart w:id="108" w:name="_Toc96347873"/>
      <w:r/>
      <w:bookmarkStart w:id="109" w:name="_Toc100905218"/>
      <w:r/>
      <w:bookmarkStart w:id="110" w:name="_Toc103848541"/>
      <w:r/>
      <w:bookmarkStart w:id="111" w:name="_Toc107246232"/>
      <w:r/>
      <w:bookmarkStart w:id="112" w:name="_Toc104560855"/>
      <w:r>
        <w:rPr>
          <w:rFonts w:hint="default" w:ascii="Times New Roman Regular" w:hAnsi="Times New Roman Regular" w:eastAsia="宋体" w:cs="Times New Roman Regular"/>
          <w:color w:val="auto"/>
          <w:highlight w:val="none"/>
        </w:rPr>
        <w:t xml:space="preserve">17.招标文件的澄清或者修改</w:t>
      </w:r>
      <w:bookmarkEnd w:id="108"/>
      <w:r/>
      <w:bookmarkEnd w:id="109"/>
      <w:r/>
      <w:bookmarkEnd w:id="110"/>
      <w:r/>
      <w:bookmarkEnd w:id="111"/>
      <w:r/>
      <w:bookmarkEnd w:id="112"/>
      <w:r/>
      <w:r/>
    </w:p>
    <w:p>
      <w:pPr>
        <w:ind w:firstLine="420"/>
        <w:keepLines w:val="0"/>
        <w:keepNext w:val="0"/>
        <w:pageBreakBefore w:val="0"/>
        <w:spacing w:line="360" w:lineRule="auto"/>
        <w:widowControl w:val="off"/>
        <w:rPr>
          <w:rFonts w:hint="default" w:ascii="Times New Roman Regular" w:hAnsi="Times New Roman Regular" w:eastAsia="宋体" w:cs="Times New Roman Regular"/>
          <w:color w:val="auto"/>
          <w:szCs w:val="21"/>
          <w:highlight w:val="none"/>
        </w:rPr>
      </w:pPr>
      <w:r/>
      <w:bookmarkStart w:id="113" w:name="_Toc100905219"/>
      <w:r>
        <w:rPr>
          <w:rFonts w:hint="default" w:ascii="Times New Roman Regular" w:hAnsi="Times New Roman Regular" w:eastAsia="宋体" w:cs="Times New Roman Regular"/>
          <w:color w:val="auto"/>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keepLines w:val="0"/>
        <w:keepNext w:val="0"/>
        <w:pageBreakBefore w:val="0"/>
        <w:spacing w:line="360" w:lineRule="auto"/>
        <w:widowControl w:val="off"/>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keepLines w:val="0"/>
        <w:keepNext w:val="0"/>
        <w:pageBreakBefore w:val="0"/>
        <w:spacing w:line="360" w:lineRule="auto"/>
        <w:widowControl w:val="off"/>
        <w:rPr>
          <w:rFonts w:hint="default" w:ascii="Times New Roman Regular" w:hAnsi="Times New Roman Regular" w:eastAsia="宋体" w:cs="Times New Roman Regular"/>
          <w:color w:val="auto"/>
          <w:szCs w:val="21"/>
          <w:highlight w:val="none"/>
          <w:lang w:val="en-US" w:eastAsia="zh-CN"/>
        </w:rPr>
      </w:pPr>
      <w:r>
        <w:rPr>
          <w:rFonts w:hint="default" w:ascii="Times New Roman Regular" w:hAnsi="Times New Roman Regular" w:eastAsia="宋体" w:cs="Times New Roman Regular"/>
          <w:color w:val="auto"/>
          <w:szCs w:val="21"/>
          <w:highlight w:val="none"/>
          <w:lang w:val="en-US" w:eastAsia="zh-CN"/>
        </w:rPr>
        <w:t xml:space="preserve">17.3</w:t>
      </w:r>
      <w:r>
        <w:rPr>
          <w:rFonts w:hint="default" w:ascii="Times New Roman Regular" w:hAnsi="Times New Roman Regular" w:eastAsia="宋体" w:cs="Times New Roman Regular"/>
          <w:color w:val="auto"/>
          <w:szCs w:val="21"/>
          <w:highlight w:val="none"/>
        </w:rPr>
        <w:t xml:space="preserve">投标人应在提交投标文件截止时间前，关注原公告媒体有关本项目的更正公告，根据更正公告内容自行决定是否需要重新制作和提交投标文件，并承担由此产生的相应责任。</w:t>
      </w:r>
      <w:bookmarkEnd w:id="113"/>
      <w:r/>
      <w:r/>
    </w:p>
    <w:p>
      <w:pPr>
        <w:pStyle w:val="774"/>
        <w:ind w:left="0" w:right="210" w:firstLine="373"/>
        <w:spacing w:line="360" w:lineRule="auto"/>
        <w:rPr>
          <w:rFonts w:hint="default" w:ascii="Times New Roman Regular" w:hAnsi="Times New Roman Regular" w:eastAsia="宋体" w:cs="Times New Roman Regular"/>
          <w:color w:val="auto"/>
          <w:highlight w:val="none"/>
        </w:rPr>
      </w:pPr>
      <w:r/>
      <w:bookmarkStart w:id="114" w:name="_Toc91836558"/>
      <w:r/>
      <w:bookmarkStart w:id="115" w:name="_Toc107246233"/>
      <w:r/>
      <w:bookmarkStart w:id="116" w:name="_Toc104560856"/>
      <w:r/>
      <w:bookmarkStart w:id="117" w:name="_Toc80264708"/>
      <w:r>
        <w:rPr>
          <w:rFonts w:hint="default" w:ascii="Times New Roman Regular" w:hAnsi="Times New Roman Regular" w:eastAsia="宋体" w:cs="Times New Roman Regular"/>
          <w:color w:val="auto"/>
          <w:highlight w:val="none"/>
        </w:rPr>
        <w:t xml:space="preserve">三．投标文件</w:t>
      </w:r>
      <w:bookmarkEnd w:id="114"/>
      <w:r/>
      <w:bookmarkEnd w:id="115"/>
      <w:r/>
      <w:bookmarkEnd w:id="116"/>
      <w:r/>
      <w:r/>
    </w:p>
    <w:p>
      <w:pPr>
        <w:pStyle w:val="774"/>
        <w:ind w:left="0" w:right="210" w:firstLine="373"/>
        <w:spacing w:line="360" w:lineRule="auto"/>
        <w:rPr>
          <w:rFonts w:hint="default" w:ascii="Times New Roman Regular" w:hAnsi="Times New Roman Regular" w:eastAsia="宋体" w:cs="Times New Roman Regular"/>
          <w:color w:val="auto"/>
          <w:highlight w:val="none"/>
        </w:rPr>
      </w:pPr>
      <w:r/>
      <w:bookmarkStart w:id="118" w:name="_Toc107246234"/>
      <w:r/>
      <w:bookmarkStart w:id="119" w:name="_Toc103848543"/>
      <w:r/>
      <w:bookmarkStart w:id="120" w:name="_Toc104560857"/>
      <w:r/>
      <w:bookmarkStart w:id="121" w:name="_Toc96347875"/>
      <w:r/>
      <w:bookmarkStart w:id="122" w:name="_Toc100905221"/>
      <w:r>
        <w:rPr>
          <w:rFonts w:hint="default" w:ascii="Times New Roman Regular" w:hAnsi="Times New Roman Regular" w:eastAsia="宋体" w:cs="Times New Roman Regular"/>
          <w:color w:val="auto"/>
          <w:highlight w:val="none"/>
        </w:rPr>
        <w:t xml:space="preserve">18.投标文件的组成</w:t>
      </w:r>
      <w:bookmarkEnd w:id="118"/>
      <w:r/>
      <w:bookmarkEnd w:id="119"/>
      <w:r/>
      <w:bookmarkEnd w:id="120"/>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18.1投标文件由价格及商务部分、技术部分以及其他部分组成，格式见招标文件第六章《投标文件格式》。</w:t>
      </w:r>
      <w:r/>
    </w:p>
    <w:p>
      <w:pPr>
        <w:ind w:firstLine="422"/>
        <w:spacing w:line="360" w:lineRule="auto"/>
        <w:rPr>
          <w:rFonts w:hint="default" w:ascii="Times New Roman Regular" w:hAnsi="Times New Roman Regular" w:eastAsia="宋体" w:cs="Times New Roman Regular"/>
          <w:b/>
          <w:color w:val="auto"/>
          <w:szCs w:val="21"/>
          <w:highlight w:val="none"/>
        </w:rPr>
      </w:pPr>
      <w:r>
        <w:rPr>
          <w:rFonts w:hint="default" w:ascii="Times New Roman Regular" w:hAnsi="Times New Roman Regular" w:eastAsia="宋体" w:cs="Times New Roman Regular"/>
          <w:b/>
          <w:color w:val="auto"/>
          <w:szCs w:val="21"/>
          <w:highlight w:val="none"/>
        </w:rPr>
        <w:t xml:space="preserve">18.2</w:t>
      </w:r>
      <w:r>
        <w:rPr>
          <w:rFonts w:hint="default" w:ascii="Times New Roman Regular" w:hAnsi="Times New Roman Regular" w:eastAsia="宋体" w:cs="Times New Roman Regular"/>
          <w:b/>
          <w:color w:val="auto"/>
          <w:sz w:val="22"/>
          <w:szCs w:val="22"/>
          <w:highlight w:val="none"/>
        </w:rPr>
        <w:t xml:space="preserve">投标文件的价格及商务部分，包括但不限于下列文件：</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（1）投标函，格式见附件。</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（2）法定代表人（单位负责人）身份证明，格式见附件。</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（3-1）法定代表人（单位负责人）授权委托书（适用于法人/非法人），格式见附件。</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（3-2）授权委托书（适用于自然人），格式见附件。</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（4）开标一览表，格式见附件。</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（5）分项报价表，格式见附件。</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（6）商务条款偏离表，格式见附件。</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（7）投标人具备投标资格的证明文件：</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（7-1-1）营业执照复印件或自然人的身份证明复印件（或具有同等法律效力的证照），格式见附件。</w:t>
      </w:r>
      <w:r/>
    </w:p>
    <w:p>
      <w:pPr>
        <w:ind w:firstLine="52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（a）投标人为企业（包括合伙企业）的，应提供有效的“营业执照”。</w:t>
      </w:r>
      <w:r/>
    </w:p>
    <w:p>
      <w:pPr>
        <w:ind w:firstLine="52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（b）投标人为事业单位的，应提供有效的“事业单位法人证书”。</w:t>
      </w:r>
      <w:r/>
    </w:p>
    <w:p>
      <w:pPr>
        <w:ind w:firstLine="52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（c）投标人是非企业机构的，应提供有效的“执业许可证”、“登记证书”等证明文件。</w:t>
      </w:r>
      <w:r/>
    </w:p>
    <w:p>
      <w:pPr>
        <w:ind w:firstLine="52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（d）投标人是个体工商户的，应提供有效的“个体工商户营业执照”。</w:t>
      </w:r>
      <w:r/>
    </w:p>
    <w:p>
      <w:pPr>
        <w:ind w:firstLine="52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（e）投标人是自然人的，应提供有效的自然人身份证明。</w:t>
      </w:r>
      <w:r/>
    </w:p>
    <w:p>
      <w:pPr>
        <w:ind w:firstLine="52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（7-1-2）工商变更登记文件（如需），如发生了单位名称等变更的，需提供工商变更登记文件，格式见附件。</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（7-2）财务报表，格式见附件。</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（7-3）具有履行合同所必需的设备和专业技术能力的相关证明材料或承诺函，格式见附件。</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（7-4）依法缴纳税收的相关材料，格式见附件。</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（7-5）依法缴纳社会保障资金的相关材料，格式见附件。</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（7-6）参加政府采购活动前三年内，在经营活动中没有重大违法记录，格式见附件。</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（7-7）无不良信用记录承诺函（投标人自行查询适用），格式见附件。</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（7-8）招标文件要求的其它实质性资格资信证明文件。</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w:t>
      </w:r>
      <w:r>
        <w:rPr>
          <w:rFonts w:hint="default" w:ascii="Times New Roman Regular" w:hAnsi="Times New Roman Regular" w:eastAsia="宋体" w:cs="Times New Roman Regular"/>
          <w:color w:val="auto"/>
          <w:szCs w:val="21"/>
          <w:highlight w:val="none"/>
          <w:lang w:val="en-US" w:eastAsia="zh-CN"/>
        </w:rPr>
        <w:t xml:space="preserve">8</w:t>
      </w:r>
      <w:r>
        <w:rPr>
          <w:rFonts w:hint="default" w:ascii="Times New Roman Regular" w:hAnsi="Times New Roman Regular" w:eastAsia="宋体" w:cs="Times New Roman Regular"/>
          <w:color w:val="auto"/>
          <w:szCs w:val="21"/>
          <w:highlight w:val="none"/>
        </w:rPr>
        <w:t xml:space="preserve">）投标保证金（如需），格式见附件。</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w:t>
      </w:r>
      <w:r>
        <w:rPr>
          <w:rFonts w:hint="default" w:ascii="Times New Roman Regular" w:hAnsi="Times New Roman Regular" w:eastAsia="宋体" w:cs="Times New Roman Regular"/>
          <w:color w:val="auto"/>
          <w:szCs w:val="21"/>
          <w:highlight w:val="none"/>
          <w:lang w:val="en-US" w:eastAsia="zh-CN"/>
        </w:rPr>
        <w:t xml:space="preserve">9</w:t>
      </w:r>
      <w:r>
        <w:rPr>
          <w:rFonts w:hint="default" w:ascii="Times New Roman Regular" w:hAnsi="Times New Roman Regular" w:eastAsia="宋体" w:cs="Times New Roman Regular"/>
          <w:color w:val="auto"/>
          <w:szCs w:val="21"/>
          <w:highlight w:val="none"/>
        </w:rPr>
        <w:t xml:space="preserve">）联合体协议书（如需），格式见附件。</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（1</w:t>
      </w:r>
      <w:r>
        <w:rPr>
          <w:rFonts w:hint="default" w:ascii="Times New Roman Regular" w:hAnsi="Times New Roman Regular" w:eastAsia="宋体" w:cs="Times New Roman Regular"/>
          <w:color w:val="auto"/>
          <w:szCs w:val="21"/>
          <w:highlight w:val="none"/>
          <w:lang w:val="en-US" w:eastAsia="zh-CN"/>
        </w:rPr>
        <w:t xml:space="preserve">0</w:t>
      </w:r>
      <w:r>
        <w:rPr>
          <w:rFonts w:hint="default" w:ascii="Times New Roman Regular" w:hAnsi="Times New Roman Regular" w:eastAsia="宋体" w:cs="Times New Roman Regular"/>
          <w:color w:val="auto"/>
          <w:szCs w:val="21"/>
          <w:highlight w:val="none"/>
        </w:rPr>
        <w:t xml:space="preserve">）分包意向协议（如需），格式见附件。</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（1</w:t>
      </w:r>
      <w:r>
        <w:rPr>
          <w:rFonts w:hint="default" w:ascii="Times New Roman Regular" w:hAnsi="Times New Roman Regular" w:eastAsia="宋体" w:cs="Times New Roman Regular"/>
          <w:color w:val="auto"/>
          <w:szCs w:val="21"/>
          <w:highlight w:val="none"/>
          <w:lang w:val="en-US" w:eastAsia="zh-CN"/>
        </w:rPr>
        <w:t xml:space="preserve">1</w:t>
      </w:r>
      <w:r>
        <w:rPr>
          <w:rFonts w:hint="default" w:ascii="Times New Roman Regular" w:hAnsi="Times New Roman Regular" w:eastAsia="宋体" w:cs="Times New Roman Regular"/>
          <w:color w:val="auto"/>
          <w:szCs w:val="21"/>
          <w:highlight w:val="none"/>
        </w:rPr>
        <w:t xml:space="preserve">）公章授权书（如需），格式见附件。</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（1</w:t>
      </w:r>
      <w:r>
        <w:rPr>
          <w:rFonts w:hint="default" w:ascii="Times New Roman Regular" w:hAnsi="Times New Roman Regular" w:eastAsia="宋体" w:cs="Times New Roman Regular"/>
          <w:color w:val="auto"/>
          <w:szCs w:val="21"/>
          <w:highlight w:val="none"/>
          <w:lang w:val="en-US" w:eastAsia="zh-CN"/>
        </w:rPr>
        <w:t xml:space="preserve">2</w:t>
      </w:r>
      <w:r>
        <w:rPr>
          <w:rFonts w:hint="default" w:ascii="Times New Roman Regular" w:hAnsi="Times New Roman Regular" w:eastAsia="宋体" w:cs="Times New Roman Regular"/>
          <w:color w:val="auto"/>
          <w:szCs w:val="21"/>
          <w:highlight w:val="none"/>
        </w:rPr>
        <w:t xml:space="preserve">）投标人参加远程异地开标仪式须知（如需），格式见附件。</w:t>
      </w:r>
      <w:r/>
    </w:p>
    <w:p>
      <w:pPr>
        <w:ind w:firstLine="422"/>
        <w:spacing w:line="360" w:lineRule="auto"/>
        <w:rPr>
          <w:rFonts w:hint="default" w:ascii="Times New Roman Regular" w:hAnsi="Times New Roman Regular" w:eastAsia="宋体" w:cs="Times New Roman Regular"/>
          <w:b/>
          <w:color w:val="auto"/>
          <w:szCs w:val="21"/>
          <w:highlight w:val="none"/>
        </w:rPr>
      </w:pPr>
      <w:r>
        <w:rPr>
          <w:rFonts w:hint="default" w:ascii="Times New Roman Regular" w:hAnsi="Times New Roman Regular" w:eastAsia="宋体" w:cs="Times New Roman Regular"/>
          <w:b/>
          <w:color w:val="auto"/>
          <w:szCs w:val="21"/>
          <w:highlight w:val="none"/>
        </w:rPr>
        <w:t xml:space="preserve">18.3</w:t>
      </w:r>
      <w:r>
        <w:rPr>
          <w:rFonts w:hint="default" w:ascii="Times New Roman Regular" w:hAnsi="Times New Roman Regular" w:eastAsia="宋体" w:cs="Times New Roman Regular"/>
          <w:b/>
          <w:color w:val="auto"/>
          <w:sz w:val="22"/>
          <w:szCs w:val="22"/>
          <w:highlight w:val="none"/>
          <w:lang w:val="zh-CN"/>
        </w:rPr>
        <w:t xml:space="preserve">投标文件的技术部分，包括但不限于下列文件：</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（1）技术方案或服务方案。</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（2）技术条款偏离表，格式见附件。</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（3）投标人售后服务承诺（如需）。</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（4）用于本项目人员简历表（如需）。</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（5）投标标的物符合招标文件规定的证明文件（如需）。</w:t>
      </w:r>
      <w:r/>
    </w:p>
    <w:p>
      <w:pPr>
        <w:ind w:firstLine="422"/>
        <w:spacing w:line="360" w:lineRule="auto"/>
        <w:rPr>
          <w:rFonts w:hint="default" w:ascii="Times New Roman Regular" w:hAnsi="Times New Roman Regular" w:eastAsia="宋体" w:cs="Times New Roman Regular"/>
          <w:b/>
          <w:color w:val="auto"/>
          <w:szCs w:val="21"/>
          <w:highlight w:val="none"/>
        </w:rPr>
      </w:pPr>
      <w:r>
        <w:rPr>
          <w:rFonts w:hint="default" w:ascii="Times New Roman Regular" w:hAnsi="Times New Roman Regular" w:eastAsia="宋体" w:cs="Times New Roman Regular"/>
          <w:b/>
          <w:color w:val="auto"/>
          <w:szCs w:val="21"/>
          <w:highlight w:val="none"/>
        </w:rPr>
        <w:t xml:space="preserve">18.4投标文件的其他部分</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18.4.1投标文件的其他部分由投标人根据编制投标文件需要提供的其他相关文件组成。</w:t>
      </w:r>
      <w:r/>
    </w:p>
    <w:p>
      <w:pPr>
        <w:pStyle w:val="774"/>
        <w:ind w:left="0" w:right="210" w:firstLine="373"/>
        <w:spacing w:line="360" w:lineRule="auto"/>
        <w:rPr>
          <w:rFonts w:hint="default" w:ascii="Times New Roman Regular" w:hAnsi="Times New Roman Regular" w:eastAsia="宋体" w:cs="Times New Roman Regular"/>
          <w:color w:val="auto"/>
          <w:szCs w:val="21"/>
          <w:highlight w:val="none"/>
        </w:rPr>
      </w:pPr>
      <w:r/>
      <w:bookmarkStart w:id="123" w:name="_Toc107246235"/>
      <w:r/>
      <w:bookmarkStart w:id="124" w:name="_Toc104560858"/>
      <w:r>
        <w:rPr>
          <w:rFonts w:hint="default" w:ascii="Times New Roman Regular" w:hAnsi="Times New Roman Regular" w:eastAsia="宋体" w:cs="Times New Roman Regular"/>
          <w:color w:val="auto"/>
          <w:highlight w:val="none"/>
        </w:rPr>
        <w:t xml:space="preserve">19.投标文件编制的原则</w:t>
      </w:r>
      <w:bookmarkEnd w:id="123"/>
      <w:r/>
      <w:bookmarkEnd w:id="124"/>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bCs/>
          <w:color w:val="auto"/>
          <w:szCs w:val="21"/>
          <w:highlight w:val="none"/>
        </w:rPr>
        <w:t xml:space="preserve">19.1</w:t>
      </w:r>
      <w:r>
        <w:rPr>
          <w:rFonts w:hint="default" w:ascii="Times New Roman Regular" w:hAnsi="Times New Roman Regular" w:eastAsia="宋体" w:cs="Times New Roman Regular"/>
          <w:color w:val="auto"/>
          <w:szCs w:val="21"/>
          <w:highlight w:val="none"/>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bCs/>
          <w:color w:val="auto"/>
          <w:szCs w:val="21"/>
          <w:highlight w:val="none"/>
        </w:rPr>
        <w:t xml:space="preserve">19.2</w:t>
      </w:r>
      <w:r>
        <w:rPr>
          <w:rFonts w:hint="default" w:ascii="Times New Roman Regular" w:hAnsi="Times New Roman Regular" w:eastAsia="宋体" w:cs="Times New Roman Regular"/>
          <w:color w:val="auto"/>
          <w:szCs w:val="21"/>
          <w:highlight w:val="none"/>
        </w:rPr>
        <w:t xml:space="preserve">投标人必须保证投标文件所提供的全部资料真实可靠。</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bCs/>
          <w:color w:val="auto"/>
          <w:szCs w:val="21"/>
          <w:highlight w:val="none"/>
        </w:rPr>
        <w:t xml:space="preserve">19.3</w:t>
      </w:r>
      <w:r>
        <w:rPr>
          <w:rFonts w:hint="default" w:ascii="Times New Roman Regular" w:hAnsi="Times New Roman Regular" w:eastAsia="宋体" w:cs="Times New Roman Regular"/>
          <w:color w:val="auto"/>
          <w:szCs w:val="21"/>
          <w:highlight w:val="none"/>
        </w:rPr>
        <w:t xml:space="preserve">投标文件须对招标文件中的内容做出实质性和完整的响应。</w:t>
      </w:r>
      <w:r/>
    </w:p>
    <w:p>
      <w:pPr>
        <w:pStyle w:val="774"/>
        <w:ind w:left="0" w:right="210" w:firstLine="373"/>
        <w:spacing w:line="360" w:lineRule="auto"/>
        <w:rPr>
          <w:rFonts w:hint="default" w:ascii="Times New Roman Regular" w:hAnsi="Times New Roman Regular" w:eastAsia="宋体" w:cs="Times New Roman Regular"/>
          <w:color w:val="auto"/>
          <w:szCs w:val="21"/>
          <w:highlight w:val="none"/>
        </w:rPr>
      </w:pPr>
      <w:r/>
      <w:bookmarkStart w:id="125" w:name="_Toc107246236"/>
      <w:r>
        <w:rPr>
          <w:rFonts w:hint="default" w:ascii="Times New Roman Regular" w:hAnsi="Times New Roman Regular" w:eastAsia="宋体" w:cs="Times New Roman Regular"/>
          <w:color w:val="auto"/>
          <w:highlight w:val="none"/>
        </w:rPr>
        <w:t xml:space="preserve">20.投标报价</w:t>
      </w:r>
      <w:bookmarkEnd w:id="125"/>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bCs/>
          <w:color w:val="auto"/>
          <w:szCs w:val="21"/>
          <w:highlight w:val="none"/>
        </w:rPr>
        <w:t xml:space="preserve">20.1</w:t>
      </w:r>
      <w:r>
        <w:rPr>
          <w:rFonts w:hint="default" w:ascii="Times New Roman Regular" w:hAnsi="Times New Roman Regular" w:eastAsia="宋体" w:cs="Times New Roman Regular"/>
          <w:color w:val="auto"/>
          <w:szCs w:val="21"/>
          <w:highlight w:val="none"/>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Regular" w:hAnsi="Times New Roman Regular" w:eastAsia="宋体" w:cs="Times New Roman Regular"/>
          <w:b/>
          <w:bCs/>
          <w:i/>
          <w:iCs/>
          <w:color w:val="auto"/>
          <w:szCs w:val="21"/>
          <w:highlight w:val="none"/>
          <w:u w:val="single"/>
        </w:rPr>
      </w:pPr>
      <w:r>
        <w:rPr>
          <w:rFonts w:hint="default" w:ascii="Times New Roman Regular" w:hAnsi="Times New Roman Regular" w:eastAsia="宋体" w:cs="Times New Roman Regular"/>
          <w:b/>
          <w:bCs/>
          <w:i/>
          <w:iCs/>
          <w:color w:val="auto"/>
          <w:szCs w:val="21"/>
          <w:highlight w:val="none"/>
          <w:u w:val="single"/>
        </w:rPr>
        <w:t xml:space="preserve">20.2投标文件的价格部分是对采购标的价格构成的说明，招标文件如无特别说明，每项货物、服务或工程等只允许有一个报价，任何有选择的报价将不予接受，将作为无效投标文件处理。</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bCs/>
          <w:color w:val="auto"/>
          <w:szCs w:val="21"/>
          <w:highlight w:val="none"/>
        </w:rPr>
        <w:t xml:space="preserve">20.3</w:t>
      </w:r>
      <w:r>
        <w:rPr>
          <w:rFonts w:hint="default" w:ascii="Times New Roman Regular" w:hAnsi="Times New Roman Regular" w:eastAsia="宋体" w:cs="Times New Roman Regular"/>
          <w:color w:val="auto"/>
          <w:szCs w:val="21"/>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20.4投标人要按开标一览表、分项报价表的内容填写投标报价及其它事项。</w:t>
      </w:r>
      <w:r>
        <w:rPr>
          <w:rFonts w:hint="default" w:ascii="Times New Roman Regular" w:hAnsi="Times New Roman Regular" w:eastAsia="宋体" w:cs="Times New Roman Regular"/>
          <w:b/>
          <w:bCs w:val="0"/>
          <w:i/>
          <w:iCs/>
          <w:color w:val="auto"/>
          <w:szCs w:val="21"/>
          <w:highlight w:val="none"/>
          <w:u w:val="single"/>
        </w:rPr>
        <w:t xml:space="preserve">开标一览表须加盖公章</w:t>
      </w:r>
      <w:r>
        <w:rPr>
          <w:rFonts w:hint="default" w:ascii="Times New Roman Regular" w:hAnsi="Times New Roman Regular" w:eastAsia="宋体" w:cs="Times New Roman Regular"/>
          <w:b/>
          <w:bCs w:val="0"/>
          <w:i/>
          <w:iCs/>
          <w:color w:val="auto"/>
          <w:szCs w:val="21"/>
          <w:highlight w:val="none"/>
          <w:u w:val="single"/>
          <w:lang w:val="en-US" w:eastAsia="zh-CN"/>
        </w:rPr>
        <w:t xml:space="preserve">或电子公章</w:t>
      </w:r>
      <w:r>
        <w:rPr>
          <w:rFonts w:hint="default" w:ascii="Times New Roman Regular" w:hAnsi="Times New Roman Regular" w:eastAsia="宋体" w:cs="Times New Roman Regular"/>
          <w:b/>
          <w:color w:val="auto"/>
          <w:szCs w:val="21"/>
          <w:highlight w:val="none"/>
        </w:rPr>
        <w:t xml:space="preserve">。</w:t>
      </w:r>
      <w:r>
        <w:rPr>
          <w:rFonts w:hint="default" w:ascii="Times New Roman Regular" w:hAnsi="Times New Roman Regular" w:eastAsia="宋体" w:cs="Times New Roman Regular"/>
          <w:bCs/>
          <w:color w:val="auto"/>
          <w:szCs w:val="21"/>
          <w:highlight w:val="none"/>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bCs/>
          <w:color w:val="auto"/>
          <w:szCs w:val="21"/>
          <w:highlight w:val="none"/>
        </w:rPr>
        <w:t xml:space="preserve">20.5</w:t>
      </w:r>
      <w:r>
        <w:rPr>
          <w:rFonts w:hint="default" w:ascii="Times New Roman Regular" w:hAnsi="Times New Roman Regular" w:eastAsia="宋体" w:cs="Times New Roman Regular"/>
          <w:color w:val="auto"/>
          <w:szCs w:val="21"/>
          <w:highlight w:val="none"/>
        </w:rPr>
        <w:t xml:space="preserve">投标报价的其他要求见</w:t>
      </w:r>
      <w:r>
        <w:rPr>
          <w:rFonts w:hint="default" w:ascii="Times New Roman Regular" w:hAnsi="Times New Roman Regular" w:eastAsia="宋体" w:cs="Times New Roman Regular"/>
          <w:b/>
          <w:color w:val="auto"/>
          <w:szCs w:val="21"/>
          <w:highlight w:val="none"/>
        </w:rPr>
        <w:t xml:space="preserve">投标人须知前附表</w:t>
      </w:r>
      <w:r>
        <w:rPr>
          <w:rFonts w:hint="default" w:ascii="Times New Roman Regular" w:hAnsi="Times New Roman Regular" w:eastAsia="宋体" w:cs="Times New Roman Regular"/>
          <w:color w:val="auto"/>
          <w:szCs w:val="21"/>
          <w:highlight w:val="none"/>
        </w:rPr>
        <w:t xml:space="preserve">。</w:t>
      </w:r>
      <w:bookmarkEnd w:id="121"/>
      <w:r/>
      <w:bookmarkEnd w:id="122"/>
      <w:r/>
      <w:r/>
    </w:p>
    <w:p>
      <w:pPr>
        <w:pStyle w:val="774"/>
        <w:ind w:left="0" w:right="210" w:firstLine="373"/>
        <w:spacing w:line="360" w:lineRule="auto"/>
        <w:rPr>
          <w:rFonts w:hint="default" w:ascii="Times New Roman Regular" w:hAnsi="Times New Roman Regular" w:eastAsia="宋体" w:cs="Times New Roman Regular"/>
          <w:color w:val="auto"/>
          <w:highlight w:val="none"/>
        </w:rPr>
      </w:pPr>
      <w:r/>
      <w:bookmarkStart w:id="126" w:name="_Toc103848545"/>
      <w:r/>
      <w:bookmarkStart w:id="127" w:name="_Toc104560859"/>
      <w:r/>
      <w:bookmarkStart w:id="128" w:name="_Toc107246237"/>
      <w:r/>
      <w:bookmarkStart w:id="129" w:name="_Toc100905224"/>
      <w:r/>
      <w:bookmarkStart w:id="130" w:name="_Toc100905223"/>
      <w:r/>
      <w:bookmarkStart w:id="131" w:name="_Toc103848544"/>
      <w:r/>
      <w:bookmarkStart w:id="132" w:name="_Toc96347878"/>
      <w:r>
        <w:rPr>
          <w:rFonts w:hint="default" w:ascii="Times New Roman Regular" w:hAnsi="Times New Roman Regular" w:eastAsia="宋体" w:cs="Times New Roman Regular"/>
          <w:color w:val="auto"/>
          <w:highlight w:val="none"/>
        </w:rPr>
        <w:t xml:space="preserve">21.投标有效期</w:t>
      </w:r>
      <w:bookmarkEnd w:id="126"/>
      <w:r/>
      <w:bookmarkEnd w:id="127"/>
      <w:r/>
      <w:bookmarkEnd w:id="128"/>
      <w:r/>
      <w:bookmarkEnd w:id="129"/>
      <w:r/>
      <w:r/>
    </w:p>
    <w:p>
      <w:pPr>
        <w:ind w:firstLine="420"/>
        <w:spacing w:line="360" w:lineRule="auto"/>
        <w:rPr>
          <w:rFonts w:hint="default" w:ascii="Times New Roman Regular" w:hAnsi="Times New Roman Regular" w:eastAsia="宋体" w:cs="Times New Roman Regular"/>
          <w:b/>
          <w:bCs/>
          <w:i/>
          <w:iCs/>
          <w:color w:val="auto"/>
          <w:szCs w:val="21"/>
          <w:highlight w:val="none"/>
          <w:u w:val="single"/>
        </w:rPr>
      </w:pPr>
      <w:r>
        <w:rPr>
          <w:rFonts w:hint="default" w:ascii="Times New Roman Regular" w:hAnsi="Times New Roman Regular" w:eastAsia="宋体" w:cs="Times New Roman Regular"/>
          <w:bCs/>
          <w:color w:val="auto"/>
          <w:szCs w:val="21"/>
          <w:highlight w:val="none"/>
        </w:rPr>
        <w:t xml:space="preserve">21.1投标有效期见</w:t>
      </w:r>
      <w:r>
        <w:rPr>
          <w:rFonts w:hint="default" w:ascii="Times New Roman Regular" w:hAnsi="Times New Roman Regular" w:eastAsia="宋体" w:cs="Times New Roman Regular"/>
          <w:b/>
          <w:bCs/>
          <w:color w:val="auto"/>
          <w:szCs w:val="21"/>
          <w:highlight w:val="none"/>
        </w:rPr>
        <w:t xml:space="preserve">投标人须知前附表</w:t>
      </w:r>
      <w:r>
        <w:rPr>
          <w:rFonts w:hint="default" w:ascii="Times New Roman Regular" w:hAnsi="Times New Roman Regular" w:eastAsia="宋体" w:cs="Times New Roman Regular"/>
          <w:bCs/>
          <w:color w:val="auto"/>
          <w:szCs w:val="21"/>
          <w:highlight w:val="none"/>
        </w:rPr>
        <w:t xml:space="preserve">，在此期间投标文件对投标人具有法律约束力，以保证采购人有足够的时间完成评标、定标以及签订合同。投标有效期从</w:t>
      </w:r>
      <w:r>
        <w:rPr>
          <w:rFonts w:hint="default" w:ascii="Times New Roman Regular" w:hAnsi="Times New Roman Regular" w:eastAsia="宋体" w:cs="Times New Roman Regular"/>
          <w:b/>
          <w:bCs/>
          <w:color w:val="auto"/>
          <w:szCs w:val="21"/>
          <w:highlight w:val="none"/>
        </w:rPr>
        <w:t xml:space="preserve">投标人须知前附表</w:t>
      </w:r>
      <w:r>
        <w:rPr>
          <w:rFonts w:hint="default" w:ascii="Times New Roman Regular" w:hAnsi="Times New Roman Regular" w:eastAsia="宋体" w:cs="Times New Roman Regular"/>
          <w:bCs/>
          <w:color w:val="auto"/>
          <w:szCs w:val="21"/>
          <w:highlight w:val="none"/>
        </w:rPr>
        <w:t xml:space="preserve">规定的投标截止之日起计算。</w:t>
      </w:r>
      <w:r>
        <w:rPr>
          <w:rFonts w:hint="default" w:ascii="Times New Roman Regular" w:hAnsi="Times New Roman Regular" w:eastAsia="宋体" w:cs="Times New Roman Regular"/>
          <w:b/>
          <w:bCs/>
          <w:i/>
          <w:iCs/>
          <w:color w:val="auto"/>
          <w:szCs w:val="21"/>
          <w:highlight w:val="none"/>
          <w:u w:val="single"/>
        </w:rPr>
        <w:t xml:space="preserve">投标有效期不足的，在评标时将其视为无效投标。</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774"/>
        <w:ind w:left="0" w:right="210" w:firstLine="373"/>
        <w:spacing w:line="360" w:lineRule="auto"/>
        <w:rPr>
          <w:rFonts w:hint="default" w:ascii="Times New Roman Regular" w:hAnsi="Times New Roman Regular" w:eastAsia="宋体" w:cs="Times New Roman Regular"/>
          <w:color w:val="auto"/>
          <w:highlight w:val="none"/>
        </w:rPr>
      </w:pPr>
      <w:r/>
      <w:bookmarkStart w:id="133" w:name="_Toc107246238"/>
      <w:r/>
      <w:bookmarkStart w:id="134" w:name="_Toc104560860"/>
      <w:r>
        <w:rPr>
          <w:rFonts w:hint="default" w:ascii="Times New Roman Regular" w:hAnsi="Times New Roman Regular" w:eastAsia="宋体" w:cs="Times New Roman Regular"/>
          <w:color w:val="auto"/>
          <w:highlight w:val="none"/>
        </w:rPr>
        <w:t xml:space="preserve">22.投标保证金</w:t>
      </w:r>
      <w:bookmarkEnd w:id="130"/>
      <w:r/>
      <w:bookmarkEnd w:id="131"/>
      <w:r/>
      <w:bookmarkEnd w:id="132"/>
      <w:r/>
      <w:bookmarkEnd w:id="133"/>
      <w:r/>
      <w:bookmarkEnd w:id="134"/>
      <w:r/>
      <w:r/>
    </w:p>
    <w:p>
      <w:pPr>
        <w:ind w:firstLine="420"/>
        <w:spacing w:line="360" w:lineRule="auto"/>
        <w:rPr>
          <w:rFonts w:hint="default" w:ascii="Times New Roman Regular" w:hAnsi="Times New Roman Regular" w:eastAsia="宋体" w:cs="Times New Roman Regular"/>
          <w:bCs/>
          <w:color w:val="auto"/>
          <w:szCs w:val="21"/>
          <w:highlight w:val="none"/>
        </w:rPr>
      </w:pPr>
      <w:r/>
      <w:bookmarkStart w:id="135" w:name="_Toc96347879"/>
      <w:r/>
      <w:bookmarkStart w:id="136" w:name="_Toc466452044"/>
      <w:r/>
      <w:bookmarkStart w:id="137" w:name="_Toc519241651"/>
      <w:r/>
      <w:bookmarkStart w:id="138" w:name="_Toc420487862"/>
      <w:r/>
      <w:bookmarkStart w:id="139" w:name="_Toc420657357"/>
      <w:r/>
      <w:bookmarkStart w:id="140" w:name="_Toc68159552"/>
      <w:r>
        <w:rPr>
          <w:rFonts w:hint="default" w:ascii="Times New Roman Regular" w:hAnsi="Times New Roman Regular" w:eastAsia="宋体" w:cs="Times New Roman Regular"/>
          <w:bCs/>
          <w:color w:val="auto"/>
          <w:szCs w:val="21"/>
          <w:highlight w:val="none"/>
        </w:rPr>
        <w:t xml:space="preserve">22.1本项目是否交纳投标保证金见</w:t>
      </w:r>
      <w:r>
        <w:rPr>
          <w:rFonts w:hint="default" w:ascii="Times New Roman Regular" w:hAnsi="Times New Roman Regular" w:eastAsia="宋体" w:cs="Times New Roman Regular"/>
          <w:b/>
          <w:bCs/>
          <w:color w:val="auto"/>
          <w:szCs w:val="21"/>
          <w:highlight w:val="none"/>
        </w:rPr>
        <w:t xml:space="preserve">投标人须知前附表</w:t>
      </w:r>
      <w:r>
        <w:rPr>
          <w:rFonts w:hint="default" w:ascii="Times New Roman Regular" w:hAnsi="Times New Roman Regular" w:eastAsia="宋体" w:cs="Times New Roman Regular"/>
          <w:bCs/>
          <w:color w:val="auto"/>
          <w:szCs w:val="21"/>
          <w:highlight w:val="none"/>
        </w:rPr>
        <w:t xml:space="preserve">。</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22.2</w:t>
      </w:r>
      <w:r>
        <w:rPr>
          <w:rFonts w:hint="default" w:ascii="Times New Roman Regular" w:hAnsi="Times New Roman Regular" w:eastAsia="宋体" w:cs="Times New Roman Regular"/>
          <w:b/>
          <w:bCs/>
          <w:color w:val="auto"/>
          <w:szCs w:val="21"/>
          <w:highlight w:val="none"/>
        </w:rPr>
        <w:t xml:space="preserve">投标人须知前附表</w:t>
      </w:r>
      <w:r>
        <w:rPr>
          <w:rFonts w:hint="default" w:ascii="Times New Roman Regular" w:hAnsi="Times New Roman Regular" w:eastAsia="宋体" w:cs="Times New Roman Regular"/>
          <w:bCs/>
          <w:color w:val="auto"/>
          <w:szCs w:val="21"/>
          <w:highlight w:val="none"/>
        </w:rPr>
        <w:t xml:space="preserve">规定交纳投标保证金的，投标人应以支票、汇票、本票或金融机构、担保机构出具的保函等非现金形式，在</w:t>
      </w:r>
      <w:r>
        <w:rPr>
          <w:rFonts w:hint="default" w:ascii="Times New Roman Regular" w:hAnsi="Times New Roman Regular" w:eastAsia="宋体" w:cs="Times New Roman Regular"/>
          <w:b/>
          <w:bCs/>
          <w:color w:val="auto"/>
          <w:szCs w:val="21"/>
          <w:highlight w:val="none"/>
        </w:rPr>
        <w:t xml:space="preserve">投标人须知前附表</w:t>
      </w:r>
      <w:r>
        <w:rPr>
          <w:rFonts w:hint="default" w:ascii="Times New Roman Regular" w:hAnsi="Times New Roman Regular" w:eastAsia="宋体" w:cs="Times New Roman Regular"/>
          <w:bCs/>
          <w:color w:val="auto"/>
          <w:szCs w:val="21"/>
          <w:highlight w:val="none"/>
        </w:rPr>
        <w:t xml:space="preserve">规定的投标截止时间前，向采购方提交</w:t>
      </w:r>
      <w:r>
        <w:rPr>
          <w:rFonts w:hint="default" w:ascii="Times New Roman Regular" w:hAnsi="Times New Roman Regular" w:eastAsia="宋体" w:cs="Times New Roman Regular"/>
          <w:b/>
          <w:bCs/>
          <w:color w:val="auto"/>
          <w:szCs w:val="21"/>
          <w:highlight w:val="none"/>
        </w:rPr>
        <w:t xml:space="preserve">投标人须知前附表</w:t>
      </w:r>
      <w:r>
        <w:rPr>
          <w:rFonts w:hint="default" w:ascii="Times New Roman Regular" w:hAnsi="Times New Roman Regular" w:eastAsia="宋体" w:cs="Times New Roman Regular"/>
          <w:bCs/>
          <w:color w:val="auto"/>
          <w:szCs w:val="21"/>
          <w:highlight w:val="none"/>
        </w:rPr>
        <w:t xml:space="preserve">规定的投标保证金(数额采用四舍五入，计算至元)。投标保证金有效期应与</w:t>
      </w:r>
      <w:r>
        <w:rPr>
          <w:rFonts w:hint="default" w:ascii="Times New Roman Regular" w:hAnsi="Times New Roman Regular" w:eastAsia="宋体" w:cs="Times New Roman Regular"/>
          <w:b/>
          <w:bCs/>
          <w:color w:val="auto"/>
          <w:szCs w:val="21"/>
          <w:highlight w:val="none"/>
        </w:rPr>
        <w:t xml:space="preserve">投标人须知前附表</w:t>
      </w:r>
      <w:r>
        <w:rPr>
          <w:rFonts w:hint="default" w:ascii="Times New Roman Regular" w:hAnsi="Times New Roman Regular" w:eastAsia="宋体" w:cs="Times New Roman Regular"/>
          <w:bCs/>
          <w:color w:val="auto"/>
          <w:szCs w:val="21"/>
          <w:highlight w:val="none"/>
        </w:rPr>
        <w:t xml:space="preserve">规定的投标有效期一致。</w:t>
      </w:r>
      <w:r>
        <w:rPr>
          <w:rFonts w:hint="default" w:ascii="Times New Roman Regular" w:hAnsi="Times New Roman Regular" w:eastAsia="宋体" w:cs="Times New Roman Regular"/>
          <w:b/>
          <w:i/>
          <w:iCs/>
          <w:color w:val="auto"/>
          <w:szCs w:val="21"/>
          <w:highlight w:val="none"/>
          <w:u w:val="single"/>
        </w:rPr>
        <w:t xml:space="preserve">投标人未按规定缴纳投标保证金的或</w:t>
      </w:r>
      <w:r>
        <w:rPr>
          <w:rFonts w:hint="default" w:ascii="Times New Roman Regular" w:hAnsi="Times New Roman Regular" w:eastAsia="宋体" w:cs="Times New Roman Regular"/>
          <w:b/>
          <w:bCs/>
          <w:i/>
          <w:iCs/>
          <w:color w:val="auto"/>
          <w:szCs w:val="21"/>
          <w:highlight w:val="none"/>
          <w:u w:val="single"/>
        </w:rPr>
        <w:t xml:space="preserve">由于到账时间晚于投标截止时间的，或者票据错误、印鉴不清等原因导致不能到账的，其投标无效。</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22.3联合体投标的，可以由联合体中的一方或者共同提交投标保证金。以一方名义提交投标保证金的，对联合体各方均具有约束力。</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22.4未中标的投标人的投标保证金，将在中标通知书发出后5个工作日内退还，但因投标人自身原因导致无法及时退还的除外。</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22.5中标的投标人的投标保证金，将在政府采购合同签订后5个工作日内退还中标人。</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22.6投标人有以下情形之一的，投标保证金可以不予退还（本款仅适用于要求递交投标保证金的项目）：</w:t>
      </w:r>
      <w:bookmarkEnd w:id="135"/>
      <w:r/>
      <w:bookmarkEnd w:id="136"/>
      <w:r/>
      <w:bookmarkEnd w:id="137"/>
      <w:r/>
      <w:bookmarkEnd w:id="138"/>
      <w:r/>
      <w:bookmarkEnd w:id="139"/>
      <w:r/>
      <w:bookmarkEnd w:id="140"/>
      <w:r/>
      <w:r/>
    </w:p>
    <w:p>
      <w:pPr>
        <w:ind w:firstLine="315"/>
        <w:jc w:val="left"/>
        <w:spacing w:line="360" w:lineRule="auto"/>
        <w:rPr>
          <w:rFonts w:hint="default" w:ascii="Times New Roman Regular" w:hAnsi="Times New Roman Regular" w:eastAsia="宋体" w:cs="Times New Roman Regular"/>
          <w:color w:val="auto"/>
          <w:szCs w:val="21"/>
          <w:highlight w:val="none"/>
        </w:rPr>
      </w:pPr>
      <w:r/>
      <w:bookmarkStart w:id="141" w:name="_Toc100905225"/>
      <w:r/>
      <w:bookmarkStart w:id="142" w:name="_Toc103848546"/>
      <w:r/>
      <w:bookmarkStart w:id="143" w:name="_Toc96347880"/>
      <w:r/>
      <w:bookmarkStart w:id="144" w:name="_Toc104560861"/>
      <w:r>
        <w:rPr>
          <w:rFonts w:hint="default" w:ascii="Times New Roman Regular" w:hAnsi="Times New Roman Regular" w:eastAsia="宋体" w:cs="Times New Roman Regular"/>
          <w:color w:val="auto"/>
          <w:szCs w:val="21"/>
          <w:highlight w:val="none"/>
        </w:rPr>
        <w:t xml:space="preserve">（1）投标人在招标文件规定的投标有效期内撤销其投标文件；</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（2）投标人在投标文件中提供虚假材料的；</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（3）投标人在本次采购活动中存在恶意串通行为的；</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（4）中标人未能按规定交纳采购代理服务费；</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（6）招标文件规定的其他可以不予退还投标保证金的情形。</w:t>
      </w:r>
      <w:r/>
    </w:p>
    <w:p>
      <w:pPr>
        <w:pStyle w:val="774"/>
        <w:ind w:left="0" w:right="210" w:firstLine="373"/>
        <w:spacing w:line="360" w:lineRule="auto"/>
        <w:rPr>
          <w:rFonts w:hint="default" w:ascii="Times New Roman Regular" w:hAnsi="Times New Roman Regular" w:eastAsia="宋体" w:cs="Times New Roman Regular"/>
          <w:color w:val="auto"/>
          <w:highlight w:val="none"/>
        </w:rPr>
      </w:pPr>
      <w:r/>
      <w:bookmarkStart w:id="145" w:name="_Toc107246239"/>
      <w:r>
        <w:rPr>
          <w:rFonts w:hint="default" w:ascii="Times New Roman Regular" w:hAnsi="Times New Roman Regular" w:eastAsia="宋体" w:cs="Times New Roman Regular"/>
          <w:color w:val="auto"/>
          <w:highlight w:val="none"/>
        </w:rPr>
        <w:t xml:space="preserve">23.投标文件的制作和签署</w:t>
      </w:r>
      <w:bookmarkEnd w:id="141"/>
      <w:r/>
      <w:bookmarkEnd w:id="142"/>
      <w:r/>
      <w:bookmarkEnd w:id="143"/>
      <w:r/>
      <w:bookmarkEnd w:id="144"/>
      <w:r/>
      <w:bookmarkEnd w:id="145"/>
      <w:r/>
      <w:r/>
    </w:p>
    <w:p>
      <w:pPr>
        <w:ind w:firstLine="420"/>
        <w:pageBreakBefore w:val="0"/>
        <w:spacing w:before="156" w:after="40" w:afterAutospacing="0" w:line="360" w:lineRule="auto"/>
        <w:rPr>
          <w:rFonts w:hint="default" w:ascii="Times New Roman Regular" w:hAnsi="Times New Roman Regular" w:eastAsia="宋体" w:cs="Times New Roman Regular"/>
          <w:bCs/>
          <w:color w:val="auto"/>
          <w:szCs w:val="21"/>
          <w:highlight w:val="none"/>
        </w:rPr>
      </w:pPr>
      <w:r/>
      <w:bookmarkStart w:id="146" w:name="_Toc107246240"/>
      <w:r>
        <w:rPr>
          <w:rFonts w:hint="default" w:ascii="Times New Roman Regular" w:hAnsi="Times New Roman Regular" w:eastAsia="宋体" w:cs="Times New Roman Regular"/>
          <w:bCs/>
          <w:color w:val="auto"/>
          <w:szCs w:val="21"/>
          <w:highlight w:val="none"/>
        </w:rPr>
        <w:t xml:space="preserve">23.1</w:t>
      </w:r>
      <w:r>
        <w:rPr>
          <w:rFonts w:hint="default" w:ascii="Times New Roman Regular" w:hAnsi="Times New Roman Regular" w:eastAsia="宋体" w:cs="Times New Roman Regular"/>
          <w:color w:val="auto"/>
          <w:szCs w:val="21"/>
          <w:highlight w:val="none"/>
        </w:rPr>
        <w:t xml:space="preserve">投标人应当按照《操作手册》规定，在招标公告规定的投标截止时间前制作并上传电子投标文件。</w:t>
      </w:r>
      <w:r>
        <w:rPr>
          <w:rFonts w:hint="default" w:ascii="Times New Roman Regular" w:hAnsi="Times New Roman Regular" w:eastAsia="宋体" w:cs="Times New Roman Regular"/>
          <w:color w:val="auto"/>
          <w:sz w:val="21"/>
          <w:szCs w:val="21"/>
          <w:highlight w:val="none"/>
          <w:lang w:val="zh-CN" w:eastAsia="zh-CN"/>
        </w:rPr>
        <w:t xml:space="preserve">招标代理机构拒绝接收提交</w:t>
      </w:r>
      <w:r>
        <w:rPr>
          <w:rFonts w:hint="default" w:ascii="Times New Roman Regular" w:hAnsi="Times New Roman Regular" w:eastAsia="宋体" w:cs="Times New Roman Regular"/>
          <w:color w:val="auto"/>
          <w:sz w:val="21"/>
          <w:szCs w:val="21"/>
          <w:highlight w:val="none"/>
          <w:lang w:val="en-US" w:eastAsia="zh-CN"/>
        </w:rPr>
        <w:t xml:space="preserve">投标</w:t>
      </w:r>
      <w:r>
        <w:rPr>
          <w:rFonts w:hint="default" w:ascii="Times New Roman Regular" w:hAnsi="Times New Roman Regular" w:eastAsia="宋体" w:cs="Times New Roman Regular"/>
          <w:color w:val="auto"/>
          <w:sz w:val="21"/>
          <w:szCs w:val="21"/>
          <w:highlight w:val="none"/>
          <w:lang w:val="zh-CN" w:eastAsia="zh-CN"/>
        </w:rPr>
        <w:t xml:space="preserve">文件截止时间后上传的任何电子</w:t>
      </w:r>
      <w:r>
        <w:rPr>
          <w:rFonts w:hint="default" w:ascii="Times New Roman Regular" w:hAnsi="Times New Roman Regular" w:eastAsia="宋体" w:cs="Times New Roman Regular"/>
          <w:color w:val="auto"/>
          <w:sz w:val="21"/>
          <w:szCs w:val="21"/>
          <w:highlight w:val="none"/>
          <w:lang w:val="en-US" w:eastAsia="zh-CN"/>
        </w:rPr>
        <w:t xml:space="preserve">投标</w:t>
      </w:r>
      <w:r>
        <w:rPr>
          <w:rFonts w:hint="default" w:ascii="Times New Roman Regular" w:hAnsi="Times New Roman Regular" w:eastAsia="宋体" w:cs="Times New Roman Regular"/>
          <w:color w:val="auto"/>
          <w:sz w:val="21"/>
          <w:szCs w:val="21"/>
          <w:highlight w:val="none"/>
          <w:lang w:val="zh-CN" w:eastAsia="zh-CN"/>
        </w:rPr>
        <w:t xml:space="preserve">文件。</w:t>
      </w:r>
      <w:r/>
    </w:p>
    <w:p>
      <w:pPr>
        <w:ind w:firstLine="420"/>
        <w:pageBreakBefore w:val="0"/>
        <w:spacing w:before="156" w:after="40" w:afterAutospacing="0" w:line="360" w:lineRule="auto"/>
        <w:rPr>
          <w:rFonts w:hint="default" w:ascii="Times New Roman Regular" w:hAnsi="Times New Roman Regular" w:eastAsia="宋体" w:cs="Times New Roman Regular"/>
          <w:bCs/>
          <w:i/>
          <w:iCs/>
          <w:color w:val="auto"/>
          <w:szCs w:val="21"/>
          <w:highlight w:val="none"/>
          <w:u w:val="single"/>
        </w:rPr>
      </w:pPr>
      <w:r>
        <w:rPr>
          <w:rFonts w:hint="default" w:ascii="Times New Roman Regular" w:hAnsi="Times New Roman Regular" w:eastAsia="宋体" w:cs="Times New Roman Regular"/>
          <w:bCs/>
          <w:color w:val="auto"/>
          <w:szCs w:val="21"/>
          <w:highlight w:val="none"/>
        </w:rPr>
        <w:t xml:space="preserve">23.2</w:t>
      </w:r>
      <w:r>
        <w:rPr>
          <w:rFonts w:hint="default" w:ascii="Times New Roman Regular" w:hAnsi="Times New Roman Regular" w:eastAsia="宋体" w:cs="Times New Roman Regular"/>
          <w:b/>
          <w:bCs/>
          <w:i/>
          <w:iCs/>
          <w:color w:val="auto"/>
          <w:szCs w:val="21"/>
          <w:highlight w:val="none"/>
          <w:u w:val="single"/>
          <w:lang w:val="en-US" w:eastAsia="zh-CN"/>
        </w:rPr>
        <w:t xml:space="preserve">投标文件</w:t>
      </w:r>
      <w:r>
        <w:rPr>
          <w:rFonts w:hint="default" w:ascii="Times New Roman Regular" w:hAnsi="Times New Roman Regular" w:eastAsia="宋体" w:cs="Times New Roman Regular"/>
          <w:b/>
          <w:bCs/>
          <w:i/>
          <w:iCs/>
          <w:color w:val="auto"/>
          <w:szCs w:val="21"/>
          <w:highlight w:val="none"/>
          <w:u w:val="single"/>
        </w:rPr>
        <w:t xml:space="preserve">应加盖公章并由投标人法定代表人（单位负责人）或其授权代表签字。授权代表须提供法定代表人以书面形式出具的</w:t>
      </w:r>
      <w:r>
        <w:rPr>
          <w:rFonts w:hint="default" w:ascii="Times New Roman Regular" w:hAnsi="Times New Roman Regular" w:eastAsia="宋体" w:cs="Times New Roman Regular"/>
          <w:bCs/>
          <w:i/>
          <w:iCs/>
          <w:color w:val="auto"/>
          <w:szCs w:val="21"/>
          <w:highlight w:val="none"/>
          <w:u w:val="single"/>
        </w:rPr>
        <w:t xml:space="preserve">“</w:t>
      </w:r>
      <w:r>
        <w:rPr>
          <w:rFonts w:hint="default" w:ascii="Times New Roman Regular" w:hAnsi="Times New Roman Regular" w:eastAsia="宋体" w:cs="Times New Roman Regular"/>
          <w:b/>
          <w:bCs/>
          <w:i/>
          <w:iCs/>
          <w:color w:val="auto"/>
          <w:szCs w:val="21"/>
          <w:highlight w:val="none"/>
          <w:u w:val="single"/>
        </w:rPr>
        <w:t xml:space="preserve">法定代表人授权书”（原件，由法定代表人签章并加盖企业公章。）授权其负责本项目投标。</w:t>
      </w:r>
      <w:r/>
    </w:p>
    <w:p>
      <w:pPr>
        <w:ind w:firstLine="420"/>
        <w:pageBreakBefore w:val="0"/>
        <w:spacing w:before="156" w:after="40" w:afterAutospacing="0"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23.3投标文件规定盖章的地方，应盖单位公章</w:t>
      </w:r>
      <w:r>
        <w:rPr>
          <w:rFonts w:hint="default" w:ascii="Times New Roman Regular" w:hAnsi="Times New Roman Regular" w:eastAsia="宋体" w:cs="Times New Roman Regular"/>
          <w:bCs/>
          <w:color w:val="auto"/>
          <w:szCs w:val="21"/>
          <w:highlight w:val="none"/>
          <w:lang w:val="en-US" w:eastAsia="zh-CN"/>
        </w:rPr>
        <w:t xml:space="preserve">或电子公章</w:t>
      </w:r>
      <w:r>
        <w:rPr>
          <w:rFonts w:hint="default" w:ascii="Times New Roman Regular" w:hAnsi="Times New Roman Regular" w:eastAsia="宋体" w:cs="Times New Roman Regular"/>
          <w:bCs/>
          <w:color w:val="auto"/>
          <w:szCs w:val="21"/>
          <w:highlight w:val="none"/>
        </w:rPr>
        <w:t xml:space="preserve">（文件中的单位盖章、印章、公章等处均仅指与投标人名称全称相一致的标准公章，如投标人为自然人可不加盖公章，仅由本人签字）。</w:t>
      </w:r>
      <w:r/>
    </w:p>
    <w:p>
      <w:pPr>
        <w:ind w:firstLine="420"/>
        <w:pageBreakBefore w:val="0"/>
        <w:spacing w:before="156" w:after="40" w:afterAutospacing="0" w:line="360" w:lineRule="auto"/>
        <w:rPr>
          <w:rFonts w:hint="default" w:ascii="Times New Roman Regular" w:hAnsi="Times New Roman Regular" w:eastAsia="宋体" w:cs="Times New Roman Regular"/>
          <w:bCs/>
          <w:i/>
          <w:iCs/>
          <w:color w:val="auto"/>
          <w:szCs w:val="21"/>
          <w:highlight w:val="none"/>
          <w:u w:val="single"/>
        </w:rPr>
      </w:pPr>
      <w:r>
        <w:rPr>
          <w:rFonts w:hint="default" w:ascii="Times New Roman Regular" w:hAnsi="Times New Roman Regular" w:eastAsia="宋体" w:cs="Times New Roman Regular"/>
          <w:bCs/>
          <w:color w:val="auto"/>
          <w:szCs w:val="21"/>
          <w:highlight w:val="none"/>
        </w:rPr>
        <w:t xml:space="preserve">23.4</w:t>
      </w:r>
      <w:r>
        <w:rPr>
          <w:rFonts w:hint="default" w:ascii="Times New Roman Regular" w:hAnsi="Times New Roman Regular" w:eastAsia="宋体" w:cs="Times New Roman Regular"/>
          <w:b/>
          <w:i/>
          <w:iCs/>
          <w:color w:val="auto"/>
          <w:szCs w:val="21"/>
          <w:highlight w:val="none"/>
          <w:u w:val="single"/>
        </w:rPr>
        <w:t xml:space="preserve">如投标过程中投标人使用其他形式的印章（</w:t>
      </w:r>
      <w:r>
        <w:rPr>
          <w:rFonts w:hint="default" w:ascii="Times New Roman Regular" w:hAnsi="Times New Roman Regular" w:eastAsia="宋体" w:cs="Times New Roman Regular"/>
          <w:b/>
          <w:i/>
          <w:iCs/>
          <w:color w:val="auto"/>
          <w:szCs w:val="21"/>
          <w:highlight w:val="none"/>
          <w:u w:val="single"/>
          <w:lang w:val="en-US" w:eastAsia="zh-CN"/>
        </w:rPr>
        <w:t xml:space="preserve">如</w:t>
      </w:r>
      <w:r>
        <w:rPr>
          <w:rFonts w:hint="default" w:ascii="Times New Roman Regular" w:hAnsi="Times New Roman Regular" w:eastAsia="宋体" w:cs="Times New Roman Regular"/>
          <w:b/>
          <w:i/>
          <w:iCs/>
          <w:color w:val="auto"/>
          <w:szCs w:val="21"/>
          <w:highlight w:val="none"/>
          <w:u w:val="single"/>
        </w:rPr>
        <w:t xml:space="preserve">带有“专用章”等字样的印章），须提供“公章授权书”</w:t>
      </w:r>
      <w:r>
        <w:rPr>
          <w:rFonts w:hint="default" w:ascii="Times New Roman Regular" w:hAnsi="Times New Roman Regular" w:eastAsia="宋体" w:cs="Times New Roman Regular"/>
          <w:b/>
          <w:i/>
          <w:iCs/>
          <w:color w:val="auto"/>
          <w:highlight w:val="none"/>
          <w:u w:val="single"/>
        </w:rPr>
        <w:t xml:space="preserve">（格式见后）</w:t>
      </w:r>
      <w:r>
        <w:rPr>
          <w:rFonts w:hint="default" w:ascii="Times New Roman Regular" w:hAnsi="Times New Roman Regular" w:eastAsia="宋体" w:cs="Times New Roman Regular"/>
          <w:b/>
          <w:i/>
          <w:iCs/>
          <w:color w:val="auto"/>
          <w:szCs w:val="21"/>
          <w:highlight w:val="none"/>
          <w:u w:val="single"/>
        </w:rPr>
        <w:t xml:space="preserve">，明确“针对本次项目，我单位专用章作为直接参与投标时相关文件的签章，其效力等同于公章”，“公章授权书”须同时加盖投标人公章及本次投标使用的专用章，否则不予认可。</w:t>
      </w:r>
      <w:r/>
    </w:p>
    <w:p>
      <w:pPr>
        <w:ind w:firstLine="420"/>
        <w:pageBreakBefore w:val="0"/>
        <w:spacing w:before="156" w:after="40" w:afterAutospacing="0"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bCs/>
          <w:color w:val="auto"/>
          <w:szCs w:val="21"/>
          <w:highlight w:val="none"/>
        </w:rPr>
        <w:t xml:space="preserve">23.5除投标人对错处做必要修改外，投标文件不得行间插字、涂改或增删。如有修改错漏处，必须由法定代表人或其授权代表签字或盖章方有效。</w:t>
      </w:r>
      <w:r/>
    </w:p>
    <w:p>
      <w:pPr>
        <w:pStyle w:val="774"/>
        <w:ind w:left="0" w:right="210" w:firstLine="373"/>
        <w:spacing w:line="360" w:lineRule="auto"/>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t xml:space="preserve">四．投标文件的递交</w:t>
      </w:r>
      <w:bookmarkEnd w:id="146"/>
      <w:r/>
      <w:r/>
    </w:p>
    <w:p>
      <w:pPr>
        <w:pStyle w:val="774"/>
        <w:ind w:left="0" w:right="210" w:firstLine="373"/>
        <w:spacing w:line="360" w:lineRule="auto"/>
        <w:rPr>
          <w:rFonts w:hint="default" w:ascii="Times New Roman Regular" w:hAnsi="Times New Roman Regular" w:eastAsia="宋体" w:cs="Times New Roman Regular"/>
          <w:bCs/>
          <w:color w:val="auto"/>
          <w:szCs w:val="21"/>
          <w:highlight w:val="none"/>
          <w:lang w:val="en-US" w:eastAsia="zh-CN"/>
        </w:rPr>
      </w:pPr>
      <w:r/>
      <w:bookmarkStart w:id="147" w:name="_Toc96347881"/>
      <w:r/>
      <w:bookmarkStart w:id="148" w:name="_Toc104560863"/>
      <w:r/>
      <w:bookmarkStart w:id="149" w:name="_Toc103848548"/>
      <w:r/>
      <w:bookmarkStart w:id="150" w:name="_Toc100905226"/>
      <w:r/>
      <w:bookmarkStart w:id="151" w:name="_Toc107246241"/>
      <w:r>
        <w:rPr>
          <w:rFonts w:hint="default" w:ascii="Times New Roman Regular" w:hAnsi="Times New Roman Regular" w:eastAsia="宋体" w:cs="Times New Roman Regular"/>
          <w:color w:val="auto"/>
          <w:highlight w:val="none"/>
        </w:rPr>
        <w:t xml:space="preserve">24.</w:t>
      </w:r>
      <w:bookmarkEnd w:id="147"/>
      <w:r/>
      <w:bookmarkEnd w:id="148"/>
      <w:r/>
      <w:bookmarkEnd w:id="149"/>
      <w:r/>
      <w:bookmarkEnd w:id="150"/>
      <w:r/>
      <w:bookmarkEnd w:id="151"/>
      <w:r>
        <w:rPr>
          <w:rFonts w:hint="default" w:ascii="Times New Roman Regular" w:hAnsi="Times New Roman Regular" w:eastAsia="宋体" w:cs="Times New Roman Regular"/>
          <w:b/>
          <w:bCs w:val="0"/>
          <w:color w:val="auto"/>
          <w:szCs w:val="21"/>
          <w:highlight w:val="none"/>
          <w:lang w:val="en-US" w:eastAsia="zh-CN"/>
        </w:rPr>
        <w:t xml:space="preserve">投标文件的递交</w:t>
      </w:r>
      <w:bookmarkStart w:id="152" w:name="_Toc96347882"/>
      <w:r/>
      <w:bookmarkStart w:id="153" w:name="_Toc46219699"/>
      <w:r/>
      <w:bookmarkStart w:id="154" w:name="_Toc38931800"/>
      <w:r/>
      <w:bookmarkStart w:id="155" w:name="_Toc38931614"/>
      <w:r/>
      <w:bookmarkStart w:id="156" w:name="_Toc11952"/>
      <w:r/>
      <w:bookmarkStart w:id="157" w:name="_Toc5042"/>
      <w:r/>
      <w:bookmarkStart w:id="158" w:name="_Toc91399404"/>
      <w:r/>
      <w:bookmarkStart w:id="159" w:name="_Toc19963"/>
      <w:r/>
      <w:bookmarkStart w:id="160" w:name="_Toc51928343"/>
      <w:r/>
      <w:bookmarkStart w:id="161" w:name="_Toc100905227"/>
      <w:r/>
      <w:bookmarkStart w:id="162" w:name="_Toc48151397"/>
      <w:r/>
      <w:bookmarkStart w:id="163" w:name="_Toc40202948"/>
      <w:r/>
      <w:bookmarkStart w:id="164" w:name="_Toc38933357"/>
      <w:r/>
      <w:bookmarkStart w:id="165" w:name="_Toc103848549"/>
      <w:r/>
      <w:bookmarkStart w:id="166" w:name="_Toc89586904"/>
      <w:r/>
      <w:bookmarkStart w:id="167" w:name="_Toc50528805"/>
      <w:r/>
      <w:bookmarkStart w:id="168" w:name="_Toc469850063"/>
      <w:r/>
      <w:bookmarkStart w:id="169" w:name="_Toc46939510"/>
      <w:r/>
      <w:bookmarkStart w:id="170" w:name="_Toc46960670"/>
      <w:r/>
      <w:bookmarkStart w:id="171" w:name="_Toc97561941"/>
      <w:r/>
      <w:bookmarkStart w:id="172" w:name="_Toc11464"/>
      <w:r/>
      <w:bookmarkStart w:id="173" w:name="_Toc4536"/>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投标人应当按照《操作手册》规定，在招标公告规定的投标截止时间前制作并上传电子投标文件。</w:t>
      </w:r>
      <w:r>
        <w:rPr>
          <w:rFonts w:hint="default" w:ascii="Times New Roman Regular" w:hAnsi="Times New Roman Regular" w:eastAsia="宋体" w:cs="Times New Roman Regular"/>
          <w:bCs/>
          <w:color w:val="auto"/>
          <w:szCs w:val="21"/>
          <w:highlight w:val="none"/>
          <w:lang w:val="zh-CN" w:eastAsia="zh-CN"/>
        </w:rPr>
        <w:t xml:space="preserve">招标代理机构拒绝接收提交</w:t>
      </w:r>
      <w:r>
        <w:rPr>
          <w:rFonts w:hint="default" w:ascii="Times New Roman Regular" w:hAnsi="Times New Roman Regular" w:eastAsia="宋体" w:cs="Times New Roman Regular"/>
          <w:bCs/>
          <w:color w:val="auto"/>
          <w:szCs w:val="21"/>
          <w:highlight w:val="none"/>
          <w:lang w:val="en-US" w:eastAsia="zh-CN"/>
        </w:rPr>
        <w:t xml:space="preserve">投标</w:t>
      </w:r>
      <w:r>
        <w:rPr>
          <w:rFonts w:hint="default" w:ascii="Times New Roman Regular" w:hAnsi="Times New Roman Regular" w:eastAsia="宋体" w:cs="Times New Roman Regular"/>
          <w:bCs/>
          <w:color w:val="auto"/>
          <w:szCs w:val="21"/>
          <w:highlight w:val="none"/>
          <w:lang w:val="zh-CN" w:eastAsia="zh-CN"/>
        </w:rPr>
        <w:t xml:space="preserve">文件截止时间后上传的任何电子</w:t>
      </w:r>
      <w:r>
        <w:rPr>
          <w:rFonts w:hint="default" w:ascii="Times New Roman Regular" w:hAnsi="Times New Roman Regular" w:eastAsia="宋体" w:cs="Times New Roman Regular"/>
          <w:bCs/>
          <w:color w:val="auto"/>
          <w:szCs w:val="21"/>
          <w:highlight w:val="none"/>
          <w:lang w:val="en-US" w:eastAsia="zh-CN"/>
        </w:rPr>
        <w:t xml:space="preserve">投标</w:t>
      </w:r>
      <w:r>
        <w:rPr>
          <w:rFonts w:hint="default" w:ascii="Times New Roman Regular" w:hAnsi="Times New Roman Regular" w:eastAsia="宋体" w:cs="Times New Roman Regular"/>
          <w:bCs/>
          <w:color w:val="auto"/>
          <w:szCs w:val="21"/>
          <w:highlight w:val="none"/>
          <w:lang w:val="zh-CN" w:eastAsia="zh-CN"/>
        </w:rPr>
        <w:t xml:space="preserve">文件。</w:t>
      </w:r>
      <w:r/>
    </w:p>
    <w:p>
      <w:pPr>
        <w:pStyle w:val="774"/>
        <w:ind w:left="0" w:right="210" w:firstLine="373"/>
        <w:spacing w:line="360" w:lineRule="auto"/>
        <w:rPr>
          <w:rFonts w:hint="default" w:ascii="Times New Roman Regular" w:hAnsi="Times New Roman Regular" w:eastAsia="宋体" w:cs="Times New Roman Regular"/>
          <w:color w:val="auto"/>
          <w:highlight w:val="none"/>
          <w:lang w:val="en-US" w:eastAsia="zh-CN"/>
        </w:rPr>
      </w:pPr>
      <w:r/>
      <w:bookmarkStart w:id="174" w:name="_Toc107246242"/>
      <w:r/>
      <w:bookmarkStart w:id="175" w:name="_Toc104560864"/>
      <w:r>
        <w:rPr>
          <w:rFonts w:hint="default" w:ascii="Times New Roman Regular" w:hAnsi="Times New Roman Regular" w:eastAsia="宋体" w:cs="Times New Roman Regular"/>
          <w:color w:val="auto"/>
          <w:highlight w:val="none"/>
        </w:rPr>
        <w:t xml:space="preserve">25.</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Pr>
          <w:rFonts w:hint="default" w:ascii="Times New Roman Regular" w:hAnsi="Times New Roman Regular" w:eastAsia="宋体" w:cs="Times New Roman Regular"/>
          <w:color w:val="auto"/>
          <w:highlight w:val="none"/>
          <w:lang w:val="en-US" w:eastAsia="zh-CN"/>
        </w:rPr>
        <w:t xml:space="preserve">投标文件解密</w:t>
      </w:r>
      <w:r/>
    </w:p>
    <w:p>
      <w:pPr>
        <w:ind w:right="0" w:firstLine="420"/>
        <w:pageBreakBefore w:val="0"/>
        <w:spacing w:afterAutospacing="0" w:line="360" w:lineRule="auto"/>
        <w:widowControl w:val="off"/>
        <w:rPr>
          <w:rFonts w:hint="default" w:ascii="Times New Roman Regular" w:hAnsi="Times New Roman Regular" w:eastAsia="宋体" w:cs="Times New Roman Regular"/>
          <w:bCs/>
          <w:color w:val="auto"/>
          <w:szCs w:val="21"/>
          <w:highlight w:val="none"/>
          <w:lang w:val="zh-CN" w:eastAsia="zh-CN"/>
        </w:rPr>
      </w:pPr>
      <w:r/>
      <w:bookmarkStart w:id="176" w:name="_Toc96347883"/>
      <w:r>
        <w:rPr>
          <w:rFonts w:hint="default" w:ascii="Times New Roman Regular" w:hAnsi="Times New Roman Regular" w:eastAsia="宋体" w:cs="Times New Roman Regular"/>
          <w:bCs/>
          <w:color w:val="auto"/>
          <w:szCs w:val="21"/>
          <w:highlight w:val="none"/>
          <w:lang w:val="en-US" w:eastAsia="zh-CN"/>
        </w:rPr>
        <w:t xml:space="preserve">25.1投标人</w:t>
      </w:r>
      <w:r>
        <w:rPr>
          <w:rFonts w:hint="default" w:ascii="Times New Roman Regular" w:hAnsi="Times New Roman Regular" w:eastAsia="宋体" w:cs="Times New Roman Regular"/>
          <w:bCs/>
          <w:color w:val="auto"/>
          <w:szCs w:val="21"/>
          <w:highlight w:val="none"/>
          <w:lang w:val="zh-CN" w:eastAsia="zh-CN"/>
        </w:rPr>
        <w:t xml:space="preserve">应当按照《操作手册》规定，在“苏采云”系统规定的时间内对</w:t>
      </w:r>
      <w:r>
        <w:rPr>
          <w:rFonts w:hint="default" w:ascii="Times New Roman Regular" w:hAnsi="Times New Roman Regular" w:eastAsia="宋体" w:cs="Times New Roman Regular"/>
          <w:bCs/>
          <w:color w:val="auto"/>
          <w:szCs w:val="21"/>
          <w:highlight w:val="none"/>
          <w:lang w:val="en-US" w:eastAsia="zh-CN"/>
        </w:rPr>
        <w:t xml:space="preserve">投标</w:t>
      </w:r>
      <w:r>
        <w:rPr>
          <w:rFonts w:hint="default" w:ascii="Times New Roman Regular" w:hAnsi="Times New Roman Regular" w:eastAsia="宋体" w:cs="Times New Roman Regular"/>
          <w:bCs/>
          <w:color w:val="auto"/>
          <w:szCs w:val="21"/>
          <w:highlight w:val="none"/>
          <w:lang w:val="zh-CN" w:eastAsia="zh-CN"/>
        </w:rPr>
        <w:t xml:space="preserve">文件进行解密。</w:t>
      </w:r>
      <w:r/>
    </w:p>
    <w:p>
      <w:pPr>
        <w:ind w:right="0" w:firstLine="420"/>
        <w:pageBreakBefore w:val="0"/>
        <w:spacing w:afterAutospacing="0" w:line="360" w:lineRule="auto"/>
        <w:widowControl w:val="off"/>
        <w:rPr>
          <w:rFonts w:hint="default" w:ascii="Times New Roman Regular" w:hAnsi="Times New Roman Regular" w:eastAsia="宋体" w:cs="Times New Roman Regular"/>
          <w:bCs/>
          <w:color w:val="auto"/>
          <w:szCs w:val="21"/>
          <w:highlight w:val="none"/>
          <w:lang w:val="en-US" w:eastAsia="zh-CN"/>
        </w:rPr>
      </w:pPr>
      <w:r>
        <w:rPr>
          <w:rFonts w:hint="default" w:ascii="Times New Roman Regular" w:hAnsi="Times New Roman Regular" w:eastAsia="宋体" w:cs="Times New Roman Regular"/>
          <w:bCs/>
          <w:color w:val="auto"/>
          <w:szCs w:val="21"/>
          <w:highlight w:val="none"/>
          <w:lang w:val="en-US" w:eastAsia="zh-CN"/>
        </w:rPr>
        <w:t xml:space="preserve">25.2投标人应充分考虑网络环境、网络带宽等因素可能对投标产生的影响，如因投标人自身原因造成的电子投标文件解密不成功的，做无效投标处理。</w:t>
      </w:r>
      <w:r/>
    </w:p>
    <w:p>
      <w:pPr>
        <w:pStyle w:val="774"/>
        <w:ind w:left="0" w:right="210" w:firstLine="373"/>
        <w:spacing w:line="360" w:lineRule="auto"/>
        <w:rPr>
          <w:rFonts w:hint="default" w:ascii="Times New Roman Regular" w:hAnsi="Times New Roman Regular" w:eastAsia="宋体" w:cs="Times New Roman Regular"/>
          <w:color w:val="auto"/>
          <w:highlight w:val="none"/>
        </w:rPr>
      </w:pPr>
      <w:r/>
      <w:bookmarkStart w:id="177" w:name="_Toc103848550"/>
      <w:r/>
      <w:bookmarkStart w:id="178" w:name="_Toc100905228"/>
      <w:r/>
      <w:bookmarkStart w:id="179" w:name="_Toc104560865"/>
      <w:r/>
      <w:bookmarkStart w:id="180" w:name="_Toc107246243"/>
      <w:r>
        <w:rPr>
          <w:rFonts w:hint="default" w:ascii="Times New Roman Regular" w:hAnsi="Times New Roman Regular" w:eastAsia="宋体" w:cs="Times New Roman Regular"/>
          <w:color w:val="auto"/>
          <w:highlight w:val="none"/>
        </w:rPr>
        <w:t xml:space="preserve">26.投标文件的修改和撤回</w:t>
      </w:r>
      <w:bookmarkEnd w:id="117"/>
      <w:r/>
      <w:bookmarkEnd w:id="176"/>
      <w:r/>
      <w:bookmarkEnd w:id="177"/>
      <w:r/>
      <w:bookmarkEnd w:id="178"/>
      <w:r/>
      <w:bookmarkEnd w:id="179"/>
      <w:r/>
      <w:bookmarkEnd w:id="180"/>
      <w:r/>
      <w:r/>
    </w:p>
    <w:p>
      <w:pPr>
        <w:ind w:firstLine="420"/>
        <w:pageBreakBefore w:val="0"/>
        <w:spacing w:before="156" w:after="40" w:afterAutospacing="0" w:line="360" w:lineRule="auto"/>
        <w:rPr>
          <w:rFonts w:hint="default" w:ascii="Times New Roman Regular" w:hAnsi="Times New Roman Regular" w:eastAsia="宋体" w:cs="Times New Roman Regular"/>
          <w:bCs/>
          <w:color w:val="auto"/>
          <w:szCs w:val="21"/>
          <w:highlight w:val="none"/>
          <w:lang w:val="zh-CN" w:eastAsia="zh-CN"/>
        </w:rPr>
      </w:pPr>
      <w:r>
        <w:rPr>
          <w:rFonts w:hint="default" w:ascii="Times New Roman Regular" w:hAnsi="Times New Roman Regular" w:eastAsia="宋体" w:cs="Times New Roman Regular"/>
          <w:bCs/>
          <w:color w:val="auto"/>
          <w:szCs w:val="21"/>
          <w:highlight w:val="none"/>
          <w:lang w:val="zh-CN" w:eastAsia="zh-CN"/>
        </w:rPr>
        <w:t xml:space="preserve">26.1投标人在递交投标文件后，可以修改或撤回其投标文件，但这种修改和撤回，必须在规定的投标截止时间前，以书面形式通知采购方。</w:t>
      </w:r>
      <w:r/>
    </w:p>
    <w:p>
      <w:pPr>
        <w:ind w:firstLine="420"/>
        <w:pageBreakBefore w:val="0"/>
        <w:spacing w:before="156" w:after="40" w:afterAutospacing="0" w:line="360" w:lineRule="auto"/>
        <w:rPr>
          <w:rFonts w:hint="default" w:ascii="Times New Roman Regular" w:hAnsi="Times New Roman Regular" w:eastAsia="宋体" w:cs="Times New Roman Regular"/>
          <w:bCs/>
          <w:color w:val="auto"/>
          <w:szCs w:val="21"/>
          <w:highlight w:val="none"/>
          <w:lang w:val="zh-CN" w:eastAsia="zh-CN"/>
        </w:rPr>
      </w:pPr>
      <w:r>
        <w:rPr>
          <w:rFonts w:hint="default" w:ascii="Times New Roman Regular" w:hAnsi="Times New Roman Regular" w:eastAsia="宋体" w:cs="Times New Roman Regular"/>
          <w:bCs/>
          <w:color w:val="auto"/>
          <w:szCs w:val="21"/>
          <w:highlight w:val="none"/>
          <w:lang w:val="zh-CN" w:eastAsia="zh-CN"/>
        </w:rPr>
        <w:t xml:space="preserve">26.2投标人对投标文件的补充、修改的内容应当按照采购文件要求签署、盖章、密封后，作为投标文件的组成部分。</w:t>
      </w:r>
      <w:r/>
    </w:p>
    <w:p>
      <w:pPr>
        <w:ind w:firstLine="420"/>
        <w:pageBreakBefore w:val="0"/>
        <w:spacing w:before="156" w:after="40" w:afterAutospacing="0" w:line="360" w:lineRule="auto"/>
        <w:rPr>
          <w:rFonts w:hint="default" w:ascii="Times New Roman Regular" w:hAnsi="Times New Roman Regular" w:eastAsia="宋体" w:cs="Times New Roman Regular"/>
          <w:bCs/>
          <w:color w:val="auto"/>
          <w:szCs w:val="21"/>
          <w:highlight w:val="none"/>
          <w:lang w:val="zh-CN" w:eastAsia="zh-CN"/>
        </w:rPr>
      </w:pPr>
      <w:r>
        <w:rPr>
          <w:rFonts w:hint="default" w:ascii="Times New Roman Regular" w:hAnsi="Times New Roman Regular" w:eastAsia="宋体" w:cs="Times New Roman Regular"/>
          <w:bCs/>
          <w:color w:val="auto"/>
          <w:szCs w:val="21"/>
          <w:highlight w:val="none"/>
          <w:lang w:val="zh-CN" w:eastAsia="zh-CN"/>
        </w:rPr>
        <w:t xml:space="preserve">26.3 在投标截止时间之后，投标人不得对其投标文件作任何修改。</w:t>
      </w:r>
      <w:r/>
    </w:p>
    <w:p>
      <w:pPr>
        <w:ind w:firstLine="420"/>
        <w:pageBreakBefore w:val="0"/>
        <w:spacing w:before="156" w:after="40" w:afterAutospacing="0" w:line="360" w:lineRule="auto"/>
        <w:rPr>
          <w:rFonts w:hint="default" w:ascii="Times New Roman Regular" w:hAnsi="Times New Roman Regular" w:eastAsia="宋体" w:cs="Times New Roman Regular"/>
          <w:bCs/>
          <w:color w:val="auto"/>
          <w:szCs w:val="21"/>
          <w:highlight w:val="none"/>
          <w:lang w:val="zh-CN" w:eastAsia="zh-CN"/>
        </w:rPr>
      </w:pPr>
      <w:r>
        <w:rPr>
          <w:rFonts w:hint="default" w:ascii="Times New Roman Regular" w:hAnsi="Times New Roman Regular" w:eastAsia="宋体" w:cs="Times New Roman Regular"/>
          <w:bCs/>
          <w:color w:val="auto"/>
          <w:szCs w:val="21"/>
          <w:highlight w:val="none"/>
          <w:lang w:val="zh-CN" w:eastAsia="zh-CN"/>
        </w:rPr>
        <w:t xml:space="preserve">26.4 在投标截止时间至采购文件中规定的投标有效期满之间的这段时间内，投标人不得撤回其投标。</w:t>
      </w:r>
      <w:r/>
    </w:p>
    <w:p>
      <w:pPr>
        <w:pStyle w:val="774"/>
        <w:ind w:left="0" w:right="210" w:firstLine="373"/>
        <w:spacing w:line="360" w:lineRule="auto"/>
        <w:rPr>
          <w:rFonts w:hint="default" w:ascii="Times New Roman Regular" w:hAnsi="Times New Roman Regular" w:eastAsia="宋体" w:cs="Times New Roman Regular"/>
          <w:color w:val="auto"/>
          <w:highlight w:val="none"/>
        </w:rPr>
      </w:pPr>
      <w:r/>
      <w:bookmarkStart w:id="181" w:name="_Toc103848551"/>
      <w:r/>
      <w:bookmarkStart w:id="182" w:name="_Toc104560866"/>
      <w:r/>
      <w:bookmarkStart w:id="183" w:name="_Toc107246244"/>
      <w:r>
        <w:rPr>
          <w:rFonts w:hint="default" w:ascii="Times New Roman Regular" w:hAnsi="Times New Roman Regular" w:eastAsia="宋体" w:cs="Times New Roman Regular"/>
          <w:color w:val="auto"/>
          <w:highlight w:val="none"/>
        </w:rPr>
        <w:t xml:space="preserve">27.诚实信用</w:t>
      </w:r>
      <w:bookmarkEnd w:id="181"/>
      <w:r/>
      <w:bookmarkEnd w:id="182"/>
      <w:r/>
      <w:bookmarkEnd w:id="183"/>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27.1投标人应当遵循公平竞争的原则，不得恶意串通，不得妨碍其他投标人的竞争行为，不得损害采购人或者其他投标人的合法权益。</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27.2在评标过程中发现投标人有上述情形的，评标委员会应当认定其投标无效，并书面报告本级财政部门。</w:t>
      </w:r>
      <w:r/>
    </w:p>
    <w:p>
      <w:pPr>
        <w:pStyle w:val="774"/>
        <w:ind w:left="0" w:right="210" w:firstLine="373"/>
        <w:spacing w:line="360" w:lineRule="auto"/>
        <w:rPr>
          <w:rFonts w:hint="default" w:ascii="Times New Roman Regular" w:hAnsi="Times New Roman Regular" w:eastAsia="宋体" w:cs="Times New Roman Regular"/>
          <w:color w:val="auto"/>
          <w:highlight w:val="none"/>
        </w:rPr>
      </w:pPr>
      <w:r/>
      <w:bookmarkStart w:id="184" w:name="_Toc107246245"/>
      <w:r>
        <w:rPr>
          <w:rFonts w:hint="default" w:ascii="Times New Roman Regular" w:hAnsi="Times New Roman Regular" w:eastAsia="宋体" w:cs="Times New Roman Regular"/>
          <w:color w:val="auto"/>
          <w:highlight w:val="none"/>
        </w:rPr>
        <w:t xml:space="preserve">五．开标和评标</w:t>
      </w:r>
      <w:bookmarkEnd w:id="184"/>
      <w:r/>
      <w:bookmarkStart w:id="185" w:name="_Toc96347885"/>
      <w:r/>
      <w:r/>
    </w:p>
    <w:p>
      <w:pPr>
        <w:pStyle w:val="774"/>
        <w:ind w:left="0" w:right="210" w:firstLine="373"/>
        <w:spacing w:line="360" w:lineRule="auto"/>
        <w:rPr>
          <w:rFonts w:hint="default" w:ascii="Times New Roman Regular" w:hAnsi="Times New Roman Regular" w:eastAsia="宋体" w:cs="Times New Roman Regular"/>
          <w:color w:val="auto"/>
          <w:highlight w:val="none"/>
        </w:rPr>
      </w:pPr>
      <w:r/>
      <w:bookmarkStart w:id="186" w:name="_Toc107246246"/>
      <w:r/>
      <w:bookmarkStart w:id="187" w:name="_Toc100905230"/>
      <w:r/>
      <w:bookmarkStart w:id="188" w:name="_Toc103848553"/>
      <w:r/>
      <w:bookmarkStart w:id="189" w:name="_Toc104560868"/>
      <w:r>
        <w:rPr>
          <w:rFonts w:hint="default" w:ascii="Times New Roman Regular" w:hAnsi="Times New Roman Regular" w:eastAsia="宋体" w:cs="Times New Roman Regular"/>
          <w:color w:val="auto"/>
          <w:highlight w:val="none"/>
        </w:rPr>
        <w:t xml:space="preserve">28.开标</w:t>
      </w:r>
      <w:bookmarkEnd w:id="185"/>
      <w:r/>
      <w:bookmarkEnd w:id="186"/>
      <w:r/>
      <w:bookmarkEnd w:id="187"/>
      <w:r/>
      <w:bookmarkEnd w:id="188"/>
      <w:r/>
      <w:bookmarkEnd w:id="189"/>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color w:val="auto"/>
          <w:szCs w:val="21"/>
          <w:highlight w:val="none"/>
        </w:rPr>
      </w:pPr>
      <w:r/>
      <w:bookmarkStart w:id="190" w:name="_Toc107246247"/>
      <w:r/>
      <w:bookmarkStart w:id="191" w:name="_Toc100905231"/>
      <w:r>
        <w:rPr>
          <w:rFonts w:hint="default" w:ascii="Times New Roman Regular" w:hAnsi="Times New Roman Regular" w:eastAsia="宋体" w:cs="Times New Roman Regular"/>
          <w:bCs/>
          <w:color w:val="auto"/>
          <w:szCs w:val="21"/>
          <w:highlight w:val="none"/>
        </w:rPr>
        <w:t xml:space="preserve">2</w:t>
      </w:r>
      <w:r>
        <w:rPr>
          <w:rFonts w:hint="default" w:ascii="Times New Roman Regular" w:hAnsi="Times New Roman Regular" w:eastAsia="宋体" w:cs="Times New Roman Regular"/>
          <w:bCs/>
          <w:color w:val="auto"/>
          <w:szCs w:val="21"/>
          <w:highlight w:val="none"/>
          <w:lang w:val="en-US" w:eastAsia="zh-CN"/>
        </w:rPr>
        <w:t xml:space="preserve">8</w:t>
      </w:r>
      <w:r>
        <w:rPr>
          <w:rFonts w:hint="default" w:ascii="Times New Roman Regular" w:hAnsi="Times New Roman Regular" w:eastAsia="宋体" w:cs="Times New Roman Regular"/>
          <w:bCs/>
          <w:color w:val="auto"/>
          <w:szCs w:val="21"/>
          <w:highlight w:val="none"/>
        </w:rPr>
        <w:t xml:space="preserve">.1代理机构在招标公告中规定的时间和地点组织公开开标。投标人按照《操作手册》规定参加开标活动，并在</w:t>
      </w:r>
      <w:r>
        <w:rPr>
          <w:rFonts w:hint="default" w:ascii="Times New Roman Regular" w:hAnsi="Times New Roman Regular" w:eastAsia="宋体" w:cs="Times New Roman Regular"/>
          <w:bCs/>
          <w:color w:val="auto"/>
          <w:szCs w:val="21"/>
          <w:highlight w:val="none"/>
          <w:lang w:eastAsia="zh-CN"/>
        </w:rPr>
        <w:t xml:space="preserve">“</w:t>
      </w:r>
      <w:r>
        <w:rPr>
          <w:rFonts w:hint="default" w:ascii="Times New Roman Regular" w:hAnsi="Times New Roman Regular" w:eastAsia="宋体" w:cs="Times New Roman Regular"/>
          <w:bCs/>
          <w:color w:val="auto"/>
          <w:szCs w:val="21"/>
          <w:highlight w:val="none"/>
        </w:rPr>
        <w:t xml:space="preserve">苏采云</w:t>
      </w:r>
      <w:r>
        <w:rPr>
          <w:rFonts w:hint="default" w:ascii="Times New Roman Regular" w:hAnsi="Times New Roman Regular" w:eastAsia="宋体" w:cs="Times New Roman Regular"/>
          <w:bCs/>
          <w:color w:val="auto"/>
          <w:szCs w:val="21"/>
          <w:highlight w:val="none"/>
          <w:lang w:eastAsia="zh-CN"/>
        </w:rPr>
        <w:t xml:space="preserve">”</w:t>
      </w:r>
      <w:r>
        <w:rPr>
          <w:rFonts w:hint="default" w:ascii="Times New Roman Regular" w:hAnsi="Times New Roman Regular" w:eastAsia="宋体" w:cs="Times New Roman Regular"/>
          <w:bCs/>
          <w:color w:val="auto"/>
          <w:szCs w:val="21"/>
          <w:highlight w:val="none"/>
        </w:rPr>
        <w:t xml:space="preserve">系统规定的时间内对投标文件进行解密。</w:t>
      </w:r>
      <w:r>
        <w:rPr>
          <w:rFonts w:hint="default" w:ascii="Times New Roman Regular" w:hAnsi="Times New Roman Regular" w:eastAsia="宋体" w:cs="Times New Roman Regular"/>
          <w:bCs/>
          <w:color w:val="auto"/>
          <w:szCs w:val="21"/>
          <w:highlight w:val="none"/>
          <w:lang w:eastAsia="zh-CN"/>
        </w:rPr>
        <w:t xml:space="preserve">“</w:t>
      </w:r>
      <w:r>
        <w:rPr>
          <w:rFonts w:hint="default" w:ascii="Times New Roman Regular" w:hAnsi="Times New Roman Regular" w:eastAsia="宋体" w:cs="Times New Roman Regular"/>
          <w:bCs/>
          <w:color w:val="auto"/>
          <w:szCs w:val="21"/>
          <w:highlight w:val="none"/>
        </w:rPr>
        <w:t xml:space="preserve">苏采云</w:t>
      </w:r>
      <w:r>
        <w:rPr>
          <w:rFonts w:hint="default" w:ascii="Times New Roman Regular" w:hAnsi="Times New Roman Regular" w:eastAsia="宋体" w:cs="Times New Roman Regular"/>
          <w:bCs/>
          <w:color w:val="auto"/>
          <w:szCs w:val="21"/>
          <w:highlight w:val="none"/>
          <w:lang w:eastAsia="zh-CN"/>
        </w:rPr>
        <w:t xml:space="preserve">”</w:t>
      </w:r>
      <w:r>
        <w:rPr>
          <w:rFonts w:hint="default" w:ascii="Times New Roman Regular" w:hAnsi="Times New Roman Regular" w:eastAsia="宋体" w:cs="Times New Roman Regular"/>
          <w:bCs/>
          <w:color w:val="auto"/>
          <w:szCs w:val="21"/>
          <w:highlight w:val="none"/>
        </w:rPr>
        <w:t xml:space="preserve">系统公布各投标人名称和投标价格。</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2</w:t>
      </w:r>
      <w:r>
        <w:rPr>
          <w:rFonts w:hint="default" w:ascii="Times New Roman Regular" w:hAnsi="Times New Roman Regular" w:eastAsia="宋体" w:cs="Times New Roman Regular"/>
          <w:bCs/>
          <w:color w:val="auto"/>
          <w:szCs w:val="21"/>
          <w:highlight w:val="none"/>
          <w:lang w:val="en-US" w:eastAsia="zh-CN"/>
        </w:rPr>
        <w:t xml:space="preserve">8</w:t>
      </w:r>
      <w:r>
        <w:rPr>
          <w:rFonts w:hint="default" w:ascii="Times New Roman Regular" w:hAnsi="Times New Roman Regular" w:eastAsia="宋体" w:cs="Times New Roman Regular"/>
          <w:bCs/>
          <w:color w:val="auto"/>
          <w:szCs w:val="21"/>
          <w:highlight w:val="none"/>
        </w:rPr>
        <w:t xml:space="preserve">.2 投标人在开标过程中涉及到的投标文件解密、开标结果确认等工作，应按照《操作手册》规定执行。</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2</w:t>
      </w:r>
      <w:r>
        <w:rPr>
          <w:rFonts w:hint="default" w:ascii="Times New Roman Regular" w:hAnsi="Times New Roman Regular" w:eastAsia="宋体" w:cs="Times New Roman Regular"/>
          <w:bCs/>
          <w:color w:val="auto"/>
          <w:szCs w:val="21"/>
          <w:highlight w:val="none"/>
          <w:lang w:val="en-US" w:eastAsia="zh-CN"/>
        </w:rPr>
        <w:t xml:space="preserve">8</w:t>
      </w:r>
      <w:r>
        <w:rPr>
          <w:rFonts w:hint="default" w:ascii="Times New Roman Regular" w:hAnsi="Times New Roman Regular" w:eastAsia="宋体" w:cs="Times New Roman Regular"/>
          <w:bCs/>
          <w:color w:val="auto"/>
          <w:szCs w:val="21"/>
          <w:highlight w:val="none"/>
        </w:rPr>
        <w:t xml:space="preserve">.3投标人不足3家的，不得开标。</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2</w:t>
      </w:r>
      <w:r>
        <w:rPr>
          <w:rFonts w:hint="default" w:ascii="Times New Roman Regular" w:hAnsi="Times New Roman Regular" w:eastAsia="宋体" w:cs="Times New Roman Regular"/>
          <w:bCs/>
          <w:color w:val="auto"/>
          <w:szCs w:val="21"/>
          <w:highlight w:val="none"/>
          <w:lang w:val="en-US" w:eastAsia="zh-CN"/>
        </w:rPr>
        <w:t xml:space="preserve">8</w:t>
      </w:r>
      <w:r>
        <w:rPr>
          <w:rFonts w:hint="default" w:ascii="Times New Roman Regular" w:hAnsi="Times New Roman Regular" w:eastAsia="宋体" w:cs="Times New Roman Regular"/>
          <w:bCs/>
          <w:color w:val="auto"/>
          <w:szCs w:val="21"/>
          <w:highlight w:val="none"/>
        </w:rPr>
        <w:t xml:space="preserve">.4投标人如果对开标过程和开标结果有疑义，应当根据《操作手册》规定提出，</w:t>
      </w:r>
      <w:r>
        <w:rPr>
          <w:rFonts w:hint="default" w:ascii="Times New Roman Regular" w:hAnsi="Times New Roman Regular" w:eastAsia="宋体" w:cs="Times New Roman Regular"/>
          <w:bCs/>
          <w:color w:val="auto"/>
          <w:szCs w:val="21"/>
          <w:highlight w:val="none"/>
          <w:lang w:eastAsia="zh-CN"/>
        </w:rPr>
        <w:t xml:space="preserve">“</w:t>
      </w:r>
      <w:r>
        <w:rPr>
          <w:rFonts w:hint="default" w:ascii="Times New Roman Regular" w:hAnsi="Times New Roman Regular" w:eastAsia="宋体" w:cs="Times New Roman Regular"/>
          <w:bCs/>
          <w:color w:val="auto"/>
          <w:szCs w:val="21"/>
          <w:highlight w:val="none"/>
        </w:rPr>
        <w:t xml:space="preserve">苏采云</w:t>
      </w:r>
      <w:r>
        <w:rPr>
          <w:rFonts w:hint="default" w:ascii="Times New Roman Regular" w:hAnsi="Times New Roman Regular" w:eastAsia="宋体" w:cs="Times New Roman Regular"/>
          <w:bCs/>
          <w:color w:val="auto"/>
          <w:szCs w:val="21"/>
          <w:highlight w:val="none"/>
          <w:lang w:eastAsia="zh-CN"/>
        </w:rPr>
        <w:t xml:space="preserve">”</w:t>
      </w:r>
      <w:r>
        <w:rPr>
          <w:rFonts w:hint="default" w:ascii="Times New Roman Regular" w:hAnsi="Times New Roman Regular" w:eastAsia="宋体" w:cs="Times New Roman Regular"/>
          <w:bCs/>
          <w:color w:val="auto"/>
          <w:szCs w:val="21"/>
          <w:highlight w:val="none"/>
        </w:rPr>
        <w:t xml:space="preserve">系统中《开标记录表》公布后5分钟内未提出的，视同认可开标结果。</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2</w:t>
      </w:r>
      <w:r>
        <w:rPr>
          <w:rFonts w:hint="default" w:ascii="Times New Roman Regular" w:hAnsi="Times New Roman Regular" w:eastAsia="宋体" w:cs="Times New Roman Regular"/>
          <w:bCs/>
          <w:color w:val="auto"/>
          <w:szCs w:val="21"/>
          <w:highlight w:val="none"/>
          <w:lang w:val="en-US" w:eastAsia="zh-CN"/>
        </w:rPr>
        <w:t xml:space="preserve">8</w:t>
      </w:r>
      <w:r>
        <w:rPr>
          <w:rFonts w:hint="default" w:ascii="Times New Roman Regular" w:hAnsi="Times New Roman Regular" w:eastAsia="宋体" w:cs="Times New Roman Regular"/>
          <w:bCs/>
          <w:color w:val="auto"/>
          <w:szCs w:val="21"/>
          <w:highlight w:val="none"/>
        </w:rPr>
        <w:t xml:space="preserve">.5公开招标数额标准以上的采购项目，投标截止后投标人不足3家或者通过资格审查或符合性审查的投标人不足3家的，除采购任务取消情形外，按照以下方式处理：</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（1）招标文件存在不合理条款或者招标程序不符合规定的，采购人、采购代理机构改正后依法重新招标；</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（2）招标文件没有不合理条款、招标程序符合规定，需要采用其他采购方式采购的，采购人依法报财政部门批准，经批准后，可变更为其他采购方式采购。</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28.6投标人未参加开标的，视同认可开标结果。</w:t>
      </w:r>
      <w:r/>
    </w:p>
    <w:p>
      <w:pPr>
        <w:pStyle w:val="774"/>
        <w:ind w:left="0" w:right="210" w:firstLine="373"/>
        <w:spacing w:line="360" w:lineRule="auto"/>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t xml:space="preserve">29.资格性审查</w:t>
      </w:r>
      <w:bookmarkEnd w:id="190"/>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color w:val="auto"/>
          <w:szCs w:val="21"/>
          <w:highlight w:val="none"/>
        </w:rPr>
      </w:pPr>
      <w:r/>
      <w:bookmarkStart w:id="192" w:name="_Toc104560869"/>
      <w:r/>
      <w:bookmarkStart w:id="193" w:name="_Toc103848554"/>
      <w:r>
        <w:rPr>
          <w:rFonts w:hint="default" w:ascii="Times New Roman Regular" w:hAnsi="Times New Roman Regular" w:eastAsia="宋体" w:cs="Times New Roman Regular"/>
          <w:bCs/>
          <w:color w:val="auto"/>
          <w:szCs w:val="21"/>
          <w:highlight w:val="none"/>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hint="default" w:ascii="Times New Roman Regular" w:hAnsi="Times New Roman Regular" w:eastAsia="宋体" w:cs="Times New Roman Regular"/>
          <w:b/>
          <w:bCs/>
          <w:color w:val="auto"/>
          <w:szCs w:val="21"/>
          <w:highlight w:val="none"/>
        </w:rPr>
      </w:pPr>
      <w:r>
        <w:rPr>
          <w:rFonts w:hint="default" w:ascii="Times New Roman Regular" w:hAnsi="Times New Roman Regular" w:eastAsia="宋体" w:cs="Times New Roman Regular"/>
          <w:b/>
          <w:bCs/>
          <w:i/>
          <w:iCs/>
          <w:color w:val="auto"/>
          <w:szCs w:val="21"/>
          <w:highlight w:val="none"/>
          <w:u w:val="single"/>
        </w:rPr>
        <w:t xml:space="preserve">29.2</w:t>
      </w:r>
      <w:r>
        <w:rPr>
          <w:rFonts w:hint="default" w:ascii="Times New Roman Regular" w:hAnsi="Times New Roman Regular" w:eastAsia="宋体" w:cs="Times New Roman Regular"/>
          <w:b/>
          <w:i/>
          <w:iCs/>
          <w:color w:val="auto"/>
          <w:szCs w:val="21"/>
          <w:highlight w:val="none"/>
          <w:u w:val="single"/>
        </w:rPr>
        <w:t xml:space="preserve">投标人不具备招标文件规定的投标人资格条件的</w:t>
      </w:r>
      <w:r>
        <w:rPr>
          <w:rFonts w:hint="default" w:ascii="Times New Roman Regular" w:hAnsi="Times New Roman Regular" w:eastAsia="宋体" w:cs="Times New Roman Regular"/>
          <w:b/>
          <w:bCs/>
          <w:i/>
          <w:iCs/>
          <w:color w:val="auto"/>
          <w:szCs w:val="21"/>
          <w:highlight w:val="none"/>
          <w:u w:val="single"/>
        </w:rPr>
        <w:t xml:space="preserve">，应在资格审查时按照无效投标处理。</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29.3已经进行资格预审的，可以不再对投标人资格进行审查，资格预审合格的投标人在评标阶段资格发生变化的，应当通知采购方。</w:t>
      </w:r>
      <w:r/>
    </w:p>
    <w:p>
      <w:pPr>
        <w:pStyle w:val="774"/>
        <w:ind w:left="0" w:right="210" w:firstLine="373"/>
        <w:spacing w:line="360" w:lineRule="auto"/>
        <w:rPr>
          <w:rFonts w:hint="default" w:ascii="Times New Roman Regular" w:hAnsi="Times New Roman Regular" w:eastAsia="宋体" w:cs="Times New Roman Regular"/>
          <w:color w:val="auto"/>
          <w:highlight w:val="none"/>
        </w:rPr>
      </w:pPr>
      <w:r/>
      <w:bookmarkStart w:id="194" w:name="_Toc107246248"/>
      <w:r>
        <w:rPr>
          <w:rFonts w:hint="default" w:ascii="Times New Roman Regular" w:hAnsi="Times New Roman Regular" w:eastAsia="宋体" w:cs="Times New Roman Regular"/>
          <w:color w:val="auto"/>
          <w:highlight w:val="none"/>
        </w:rPr>
        <w:t xml:space="preserve">30.评标</w:t>
      </w:r>
      <w:bookmarkEnd w:id="192"/>
      <w:r/>
      <w:bookmarkEnd w:id="193"/>
      <w:r/>
      <w:bookmarkEnd w:id="194"/>
      <w:r/>
      <w:r/>
    </w:p>
    <w:p>
      <w:pPr>
        <w:pStyle w:val="774"/>
        <w:ind w:left="0" w:right="210" w:firstLine="373"/>
        <w:spacing w:line="360" w:lineRule="auto"/>
        <w:rPr>
          <w:rFonts w:hint="default" w:ascii="Times New Roman Regular" w:hAnsi="Times New Roman Regular" w:eastAsia="宋体" w:cs="Times New Roman Regular"/>
          <w:color w:val="auto"/>
          <w:highlight w:val="none"/>
        </w:rPr>
      </w:pPr>
      <w:r/>
      <w:bookmarkStart w:id="195" w:name="_Toc104560870"/>
      <w:r/>
      <w:bookmarkStart w:id="196" w:name="_Toc103848555"/>
      <w:r/>
      <w:bookmarkStart w:id="197" w:name="_Toc107246249"/>
      <w:r>
        <w:rPr>
          <w:rFonts w:hint="default" w:ascii="Times New Roman Regular" w:hAnsi="Times New Roman Regular" w:eastAsia="宋体" w:cs="Times New Roman Regular"/>
          <w:color w:val="auto"/>
          <w:highlight w:val="none"/>
        </w:rPr>
        <w:t xml:space="preserve">30.1评标委员会</w:t>
      </w:r>
      <w:bookmarkEnd w:id="195"/>
      <w:r/>
      <w:bookmarkEnd w:id="196"/>
      <w:r/>
      <w:bookmarkEnd w:id="197"/>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30.1.1评标委员会成员组成见</w:t>
      </w:r>
      <w:r>
        <w:rPr>
          <w:rFonts w:hint="default" w:ascii="Times New Roman Regular" w:hAnsi="Times New Roman Regular" w:eastAsia="宋体" w:cs="Times New Roman Regular"/>
          <w:b/>
          <w:bCs w:val="0"/>
          <w:color w:val="auto"/>
          <w:szCs w:val="21"/>
          <w:highlight w:val="none"/>
        </w:rPr>
        <w:t xml:space="preserve">投标人须知前附表</w:t>
      </w:r>
      <w:r>
        <w:rPr>
          <w:rFonts w:hint="default" w:ascii="Times New Roman Regular" w:hAnsi="Times New Roman Regular" w:eastAsia="宋体" w:cs="Times New Roman Regular"/>
          <w:bCs/>
          <w:color w:val="auto"/>
          <w:szCs w:val="21"/>
          <w:highlight w:val="none"/>
        </w:rPr>
        <w:t xml:space="preserve">，负责具体评标事务，并独立履行职责。</w:t>
      </w:r>
      <w:r/>
    </w:p>
    <w:p>
      <w:pPr>
        <w:pStyle w:val="774"/>
        <w:ind w:left="0" w:right="210" w:firstLine="373"/>
        <w:spacing w:line="360" w:lineRule="auto"/>
        <w:rPr>
          <w:rFonts w:hint="default" w:ascii="Times New Roman Regular" w:hAnsi="Times New Roman Regular" w:eastAsia="宋体" w:cs="Times New Roman Regular"/>
          <w:color w:val="auto"/>
          <w:highlight w:val="none"/>
        </w:rPr>
      </w:pPr>
      <w:r/>
      <w:bookmarkStart w:id="198" w:name="_Toc103848556"/>
      <w:r/>
      <w:bookmarkStart w:id="199" w:name="_Toc104560871"/>
      <w:r/>
      <w:bookmarkStart w:id="200" w:name="_Toc107246250"/>
      <w:r>
        <w:rPr>
          <w:rFonts w:hint="default" w:ascii="Times New Roman Regular" w:hAnsi="Times New Roman Regular" w:eastAsia="宋体" w:cs="Times New Roman Regular"/>
          <w:color w:val="auto"/>
          <w:highlight w:val="none"/>
        </w:rPr>
        <w:t xml:space="preserve">30.2</w:t>
      </w:r>
      <w:bookmarkEnd w:id="198"/>
      <w:r/>
      <w:bookmarkEnd w:id="199"/>
      <w:r>
        <w:rPr>
          <w:rFonts w:hint="default" w:ascii="Times New Roman Regular" w:hAnsi="Times New Roman Regular" w:eastAsia="宋体" w:cs="Times New Roman Regular"/>
          <w:color w:val="auto"/>
          <w:highlight w:val="none"/>
        </w:rPr>
        <w:t xml:space="preserve">符合性审查</w:t>
      </w:r>
      <w:bookmarkEnd w:id="200"/>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default" w:ascii="Times New Roman Regular" w:hAnsi="Times New Roman Regular" w:eastAsia="宋体" w:cs="Times New Roman Regular"/>
          <w:b/>
          <w:bCs/>
          <w:i/>
          <w:iCs/>
          <w:color w:val="auto"/>
          <w:szCs w:val="21"/>
          <w:highlight w:val="none"/>
          <w:u w:val="single"/>
        </w:rPr>
      </w:pPr>
      <w:r>
        <w:rPr>
          <w:rFonts w:hint="default" w:ascii="Times New Roman Regular" w:hAnsi="Times New Roman Regular" w:eastAsia="宋体" w:cs="Times New Roman Regular"/>
          <w:b/>
          <w:bCs/>
          <w:i/>
          <w:iCs/>
          <w:color w:val="auto"/>
          <w:szCs w:val="21"/>
          <w:highlight w:val="none"/>
          <w:u w:val="single"/>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hint="default" w:ascii="Times New Roman Regular" w:hAnsi="Times New Roman Regular" w:eastAsia="宋体" w:cs="Times New Roman Regular"/>
          <w:b/>
          <w:bCs/>
          <w:i/>
          <w:iCs/>
          <w:color w:val="auto"/>
          <w:szCs w:val="21"/>
          <w:highlight w:val="none"/>
          <w:u w:val="single"/>
        </w:rPr>
      </w:pPr>
      <w:r>
        <w:rPr>
          <w:rFonts w:hint="default" w:ascii="Times New Roman Regular" w:hAnsi="Times New Roman Regular" w:eastAsia="宋体" w:cs="Times New Roman Regular"/>
          <w:b/>
          <w:bCs/>
          <w:i/>
          <w:iCs/>
          <w:color w:val="auto"/>
          <w:szCs w:val="21"/>
          <w:highlight w:val="none"/>
          <w:u w:val="single"/>
        </w:rPr>
        <w:t xml:space="preserve">30.2.3投标文件有下列情况之一的，在符合性检查时按照无效投标处理：</w:t>
      </w:r>
      <w:bookmarkEnd w:id="191"/>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i/>
          <w:iCs/>
          <w:color w:val="auto"/>
          <w:szCs w:val="21"/>
          <w:highlight w:val="none"/>
          <w:u w:val="single"/>
        </w:rPr>
      </w:pPr>
      <w:r/>
      <w:bookmarkStart w:id="201" w:name="_Toc103848557"/>
      <w:r/>
      <w:bookmarkStart w:id="202" w:name="_Toc104560872"/>
      <w:r/>
      <w:bookmarkStart w:id="203" w:name="_Toc107246251"/>
      <w:r>
        <w:rPr>
          <w:rFonts w:hint="default" w:ascii="Times New Roman Regular" w:hAnsi="Times New Roman Regular" w:eastAsia="宋体" w:cs="Times New Roman Regular"/>
          <w:bCs/>
          <w:i/>
          <w:iCs/>
          <w:color w:val="auto"/>
          <w:szCs w:val="21"/>
          <w:highlight w:val="none"/>
          <w:u w:val="single"/>
        </w:rPr>
        <w:t xml:space="preserve">（1）投标人在</w:t>
      </w:r>
      <w:r>
        <w:rPr>
          <w:rFonts w:hint="default" w:ascii="Times New Roman Regular" w:hAnsi="Times New Roman Regular" w:eastAsia="宋体" w:cs="Times New Roman Regular"/>
          <w:bCs/>
          <w:i/>
          <w:iCs/>
          <w:color w:val="auto"/>
          <w:szCs w:val="21"/>
          <w:highlight w:val="none"/>
          <w:u w:val="single"/>
          <w:lang w:eastAsia="zh-CN"/>
        </w:rPr>
        <w:t xml:space="preserve">“</w:t>
      </w:r>
      <w:r>
        <w:rPr>
          <w:rFonts w:hint="default" w:ascii="Times New Roman Regular" w:hAnsi="Times New Roman Regular" w:eastAsia="宋体" w:cs="Times New Roman Regular"/>
          <w:bCs/>
          <w:i/>
          <w:iCs/>
          <w:color w:val="auto"/>
          <w:szCs w:val="21"/>
          <w:highlight w:val="none"/>
          <w:u w:val="single"/>
        </w:rPr>
        <w:t xml:space="preserve">苏采云</w:t>
      </w:r>
      <w:r>
        <w:rPr>
          <w:rFonts w:hint="default" w:ascii="Times New Roman Regular" w:hAnsi="Times New Roman Regular" w:eastAsia="宋体" w:cs="Times New Roman Regular"/>
          <w:bCs/>
          <w:i/>
          <w:iCs/>
          <w:color w:val="auto"/>
          <w:szCs w:val="21"/>
          <w:highlight w:val="none"/>
          <w:u w:val="single"/>
          <w:lang w:eastAsia="zh-CN"/>
        </w:rPr>
        <w:t xml:space="preserve">”</w:t>
      </w:r>
      <w:r>
        <w:rPr>
          <w:rFonts w:hint="default" w:ascii="Times New Roman Regular" w:hAnsi="Times New Roman Regular" w:eastAsia="宋体" w:cs="Times New Roman Regular"/>
          <w:bCs/>
          <w:i/>
          <w:iCs/>
          <w:color w:val="auto"/>
          <w:szCs w:val="21"/>
          <w:highlight w:val="none"/>
          <w:u w:val="single"/>
        </w:rPr>
        <w:t xml:space="preserve">系统规定的时间内未成功解密电子投标文件的；</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i/>
          <w:iCs/>
          <w:color w:val="auto"/>
          <w:szCs w:val="21"/>
          <w:highlight w:val="none"/>
          <w:u w:val="single"/>
        </w:rPr>
      </w:pPr>
      <w:r>
        <w:rPr>
          <w:rFonts w:hint="default" w:ascii="Times New Roman Regular" w:hAnsi="Times New Roman Regular" w:eastAsia="宋体" w:cs="Times New Roman Regular"/>
          <w:bCs/>
          <w:i/>
          <w:iCs/>
          <w:color w:val="auto"/>
          <w:szCs w:val="21"/>
          <w:highlight w:val="none"/>
          <w:u w:val="single"/>
        </w:rPr>
        <w:t xml:space="preserve">（2）投标人未按照招标文件要求上传电子投标文件的；</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i/>
          <w:iCs/>
          <w:color w:val="auto"/>
          <w:szCs w:val="21"/>
          <w:highlight w:val="none"/>
          <w:u w:val="single"/>
        </w:rPr>
      </w:pPr>
      <w:r>
        <w:rPr>
          <w:rFonts w:hint="default" w:ascii="Times New Roman Regular" w:hAnsi="Times New Roman Regular" w:eastAsia="宋体" w:cs="Times New Roman Regular"/>
          <w:bCs/>
          <w:i/>
          <w:iCs/>
          <w:color w:val="auto"/>
          <w:szCs w:val="21"/>
          <w:highlight w:val="none"/>
          <w:u w:val="single"/>
        </w:rPr>
        <w:t xml:space="preserve">（3）同一投标人提交两个（含两个）以上不同的投标报价的；</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i/>
          <w:iCs/>
          <w:color w:val="auto"/>
          <w:szCs w:val="21"/>
          <w:highlight w:val="none"/>
          <w:u w:val="single"/>
        </w:rPr>
      </w:pPr>
      <w:r>
        <w:rPr>
          <w:rFonts w:hint="default" w:ascii="Times New Roman Regular" w:hAnsi="Times New Roman Regular" w:eastAsia="宋体" w:cs="Times New Roman Regular"/>
          <w:bCs/>
          <w:i/>
          <w:iCs/>
          <w:color w:val="auto"/>
          <w:szCs w:val="21"/>
          <w:highlight w:val="none"/>
          <w:u w:val="single"/>
        </w:rPr>
        <w:t xml:space="preserve">（4）投标文件未按照招标文件要求</w:t>
      </w:r>
      <w:r>
        <w:rPr>
          <w:rFonts w:hint="default" w:ascii="Times New Roman Regular" w:hAnsi="Times New Roman Regular" w:eastAsia="宋体" w:cs="Times New Roman Regular"/>
          <w:bCs/>
          <w:i/>
          <w:iCs/>
          <w:color w:val="auto"/>
          <w:szCs w:val="21"/>
          <w:highlight w:val="none"/>
          <w:u w:val="single"/>
          <w:lang w:val="en-US" w:eastAsia="zh-CN"/>
        </w:rPr>
        <w:t xml:space="preserve">签署或盖章</w:t>
      </w:r>
      <w:r>
        <w:rPr>
          <w:rFonts w:hint="default" w:ascii="Times New Roman Regular" w:hAnsi="Times New Roman Regular" w:eastAsia="宋体" w:cs="Times New Roman Regular"/>
          <w:bCs/>
          <w:i/>
          <w:iCs/>
          <w:color w:val="auto"/>
          <w:szCs w:val="21"/>
          <w:highlight w:val="none"/>
          <w:u w:val="single"/>
        </w:rPr>
        <w:t xml:space="preserve">的；</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i/>
          <w:iCs/>
          <w:color w:val="auto"/>
          <w:szCs w:val="21"/>
          <w:highlight w:val="none"/>
          <w:u w:val="single"/>
        </w:rPr>
      </w:pPr>
      <w:r>
        <w:rPr>
          <w:rFonts w:hint="default" w:ascii="Times New Roman Regular" w:hAnsi="Times New Roman Regular" w:eastAsia="宋体" w:cs="Times New Roman Regular"/>
          <w:bCs/>
          <w:i/>
          <w:iCs/>
          <w:color w:val="auto"/>
          <w:szCs w:val="21"/>
          <w:highlight w:val="none"/>
          <w:u w:val="single"/>
        </w:rPr>
        <w:t xml:space="preserve">（5）不具备招标文件中规定的资格要求的；</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i/>
          <w:iCs/>
          <w:color w:val="auto"/>
          <w:szCs w:val="21"/>
          <w:highlight w:val="none"/>
          <w:u w:val="single"/>
        </w:rPr>
      </w:pPr>
      <w:r>
        <w:rPr>
          <w:rFonts w:hint="default" w:ascii="Times New Roman Regular" w:hAnsi="Times New Roman Regular" w:eastAsia="宋体" w:cs="Times New Roman Regular"/>
          <w:bCs/>
          <w:i/>
          <w:iCs/>
          <w:color w:val="auto"/>
          <w:szCs w:val="21"/>
          <w:highlight w:val="none"/>
          <w:u w:val="single"/>
        </w:rPr>
        <w:t xml:space="preserve">（6）报价超过招标文件中规定的预算金额或者最高限价的；</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i/>
          <w:iCs/>
          <w:color w:val="auto"/>
          <w:szCs w:val="21"/>
          <w:highlight w:val="none"/>
          <w:u w:val="single"/>
        </w:rPr>
      </w:pPr>
      <w:r>
        <w:rPr>
          <w:rFonts w:hint="default" w:ascii="Times New Roman Regular" w:hAnsi="Times New Roman Regular" w:eastAsia="宋体" w:cs="Times New Roman Regular"/>
          <w:bCs/>
          <w:i/>
          <w:iCs/>
          <w:color w:val="auto"/>
          <w:szCs w:val="21"/>
          <w:highlight w:val="none"/>
          <w:u w:val="single"/>
        </w:rPr>
        <w:t xml:space="preserve">（7）投标文件含有采购人不能接受的附加条件的；</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i/>
          <w:iCs/>
          <w:color w:val="auto"/>
          <w:szCs w:val="21"/>
          <w:highlight w:val="none"/>
          <w:u w:val="single"/>
        </w:rPr>
      </w:pPr>
      <w:r>
        <w:rPr>
          <w:rFonts w:hint="default" w:ascii="Times New Roman Regular" w:hAnsi="Times New Roman Regular" w:eastAsia="宋体" w:cs="Times New Roman Regular"/>
          <w:bCs/>
          <w:i/>
          <w:iCs/>
          <w:color w:val="auto"/>
          <w:szCs w:val="21"/>
          <w:highlight w:val="none"/>
          <w:u w:val="single"/>
        </w:rPr>
        <w:t xml:space="preserve">（8）投标文件内容不全或不符合招标文件中规定的其他实质性要求的；</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i/>
          <w:iCs/>
          <w:color w:val="auto"/>
          <w:szCs w:val="21"/>
          <w:highlight w:val="none"/>
          <w:u w:val="single"/>
        </w:rPr>
      </w:pPr>
      <w:r>
        <w:rPr>
          <w:rFonts w:hint="default" w:ascii="Times New Roman Regular" w:hAnsi="Times New Roman Regular" w:eastAsia="宋体" w:cs="Times New Roman Regular"/>
          <w:bCs/>
          <w:i/>
          <w:iCs/>
          <w:color w:val="auto"/>
          <w:szCs w:val="21"/>
          <w:highlight w:val="none"/>
          <w:u w:val="single"/>
        </w:rPr>
        <w:t xml:space="preserve">（9）现行法律、法规、规章和招标文件规定的其他无效情形。</w:t>
      </w:r>
      <w:r/>
    </w:p>
    <w:p>
      <w:pPr>
        <w:pStyle w:val="774"/>
        <w:ind w:left="0" w:right="210" w:firstLine="373"/>
        <w:spacing w:line="360" w:lineRule="auto"/>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t xml:space="preserve">30.3投标文件澄清</w:t>
      </w:r>
      <w:bookmarkEnd w:id="201"/>
      <w:r/>
      <w:bookmarkEnd w:id="202"/>
      <w:r/>
      <w:bookmarkEnd w:id="203"/>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30.3.3评标委员会不接受投标人主动提出的澄清、说明。</w:t>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30.3.4有效的书面澄清材料，是投标文件的补充材料，成为投标文件的组成部分。</w:t>
      </w:r>
      <w:r/>
    </w:p>
    <w:p>
      <w:pPr>
        <w:pStyle w:val="774"/>
        <w:ind w:left="0" w:right="210" w:firstLine="373"/>
        <w:spacing w:line="360" w:lineRule="auto"/>
        <w:rPr>
          <w:rFonts w:hint="default" w:ascii="Times New Roman Regular" w:hAnsi="Times New Roman Regular" w:eastAsia="宋体" w:cs="Times New Roman Regular"/>
          <w:color w:val="auto"/>
          <w:highlight w:val="none"/>
        </w:rPr>
      </w:pPr>
      <w:r/>
      <w:bookmarkStart w:id="204" w:name="_Toc107246252"/>
      <w:r>
        <w:rPr>
          <w:rFonts w:hint="default" w:ascii="Times New Roman Regular" w:hAnsi="Times New Roman Regular" w:eastAsia="宋体" w:cs="Times New Roman Regular"/>
          <w:color w:val="auto"/>
          <w:highlight w:val="none"/>
        </w:rPr>
        <w:t xml:space="preserve">30.4</w:t>
      </w:r>
      <w:bookmarkEnd w:id="204"/>
      <w:r>
        <w:rPr>
          <w:rFonts w:hint="default" w:ascii="Times New Roman Regular" w:hAnsi="Times New Roman Regular" w:eastAsia="宋体" w:cs="Times New Roman Regular"/>
          <w:color w:val="auto"/>
          <w:highlight w:val="none"/>
        </w:rPr>
        <w:t xml:space="preserve">报价修正</w:t>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30.4.1投标文件报价出现前后不一致的，除招标文件另有规定外，按照下列规定修正：</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（1）投标文件中开标一览表（报价表）内容与投标文件中相应内容不一致的，以开标一览表（报价表）为准；</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（2）大写金额和小写金额不一致的，以大写金额为准；</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（3）单价金额小数点或者百分比有明显错位的，以开标一览表的总价为准，并修改单价；</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（4）总价金额与按单价汇总金额不一致的，以单价金额计算结果为准。</w:t>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同时出现两种以上不一致的，按照前款规定的顺序修正。修正后的报价按照上述规定经投标人确认后产生约束力，投标人不确认的，其投标无效。</w:t>
      </w:r>
      <w:r/>
    </w:p>
    <w:p>
      <w:pPr>
        <w:pStyle w:val="774"/>
        <w:ind w:left="0" w:right="210" w:firstLine="373"/>
        <w:spacing w:line="360" w:lineRule="auto"/>
        <w:rPr>
          <w:rFonts w:hint="default" w:ascii="Times New Roman Regular" w:hAnsi="Times New Roman Regular" w:eastAsia="宋体" w:cs="Times New Roman Regular"/>
          <w:color w:val="auto"/>
          <w:highlight w:val="none"/>
        </w:rPr>
      </w:pPr>
      <w:r/>
      <w:bookmarkStart w:id="205" w:name="_Toc104560873"/>
      <w:r/>
      <w:bookmarkStart w:id="206" w:name="_Toc103848558"/>
      <w:r/>
      <w:bookmarkStart w:id="207" w:name="_Toc107246253"/>
      <w:r>
        <w:rPr>
          <w:rFonts w:hint="default" w:ascii="Times New Roman Regular" w:hAnsi="Times New Roman Regular" w:eastAsia="宋体" w:cs="Times New Roman Regular"/>
          <w:color w:val="auto"/>
          <w:highlight w:val="none"/>
        </w:rPr>
        <w:t xml:space="preserve">30.5同品牌多家投标人处理原则</w:t>
      </w:r>
      <w:bookmarkEnd w:id="205"/>
      <w:r/>
      <w:bookmarkEnd w:id="206"/>
      <w:r/>
      <w:bookmarkEnd w:id="207"/>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30.5.3非单一产品采购项目，根据采购项目技术构成、产品价格比重等合理确定核心产品，核心产品见</w:t>
      </w:r>
      <w:r>
        <w:rPr>
          <w:rFonts w:hint="default" w:ascii="Times New Roman Regular" w:hAnsi="Times New Roman Regular" w:eastAsia="宋体" w:cs="Times New Roman Regular"/>
          <w:b/>
          <w:color w:val="auto"/>
          <w:szCs w:val="21"/>
          <w:highlight w:val="none"/>
        </w:rPr>
        <w:t xml:space="preserve">投标人须知前附表</w:t>
      </w:r>
      <w:r>
        <w:rPr>
          <w:rFonts w:hint="default" w:ascii="Times New Roman Regular" w:hAnsi="Times New Roman Regular" w:eastAsia="宋体" w:cs="Times New Roman Regular"/>
          <w:color w:val="auto"/>
          <w:szCs w:val="21"/>
          <w:highlight w:val="none"/>
        </w:rPr>
        <w:t xml:space="preserve">。多家投标人提供的核心产品品牌相同的，按前两款规定处理。</w:t>
      </w:r>
      <w:r/>
    </w:p>
    <w:p>
      <w:pPr>
        <w:pStyle w:val="774"/>
        <w:ind w:left="0" w:right="210" w:firstLine="373"/>
        <w:spacing w:line="360" w:lineRule="auto"/>
        <w:rPr>
          <w:rFonts w:hint="default" w:ascii="Times New Roman Regular" w:hAnsi="Times New Roman Regular" w:eastAsia="宋体" w:cs="Times New Roman Regular"/>
          <w:color w:val="auto"/>
          <w:highlight w:val="none"/>
        </w:rPr>
      </w:pPr>
      <w:r/>
      <w:bookmarkStart w:id="208" w:name="_Toc103848559"/>
      <w:r/>
      <w:bookmarkStart w:id="209" w:name="_Toc107246254"/>
      <w:r/>
      <w:bookmarkStart w:id="210" w:name="_Toc104560874"/>
      <w:r>
        <w:rPr>
          <w:rFonts w:hint="default" w:ascii="Times New Roman Regular" w:hAnsi="Times New Roman Regular" w:eastAsia="宋体" w:cs="Times New Roman Regular"/>
          <w:color w:val="auto"/>
          <w:highlight w:val="none"/>
        </w:rPr>
        <w:t xml:space="preserve">30.6比较与评价</w:t>
      </w:r>
      <w:bookmarkEnd w:id="208"/>
      <w:r/>
      <w:bookmarkEnd w:id="209"/>
      <w:r/>
      <w:bookmarkEnd w:id="210"/>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30.6.1评标委员会应当按照招标文件中第五章《评标方法和评标标准》，对符合性审查合格的投标文件进行比较与评价。</w:t>
      </w:r>
      <w:r/>
    </w:p>
    <w:p>
      <w:pPr>
        <w:pStyle w:val="774"/>
        <w:ind w:left="0" w:right="210" w:firstLine="373"/>
        <w:spacing w:line="360" w:lineRule="auto"/>
        <w:rPr>
          <w:rFonts w:hint="default" w:ascii="Times New Roman Regular" w:hAnsi="Times New Roman Regular" w:eastAsia="宋体" w:cs="Times New Roman Regular"/>
          <w:color w:val="auto"/>
          <w:highlight w:val="none"/>
        </w:rPr>
      </w:pPr>
      <w:r/>
      <w:bookmarkStart w:id="211" w:name="_Toc107246255"/>
      <w:r>
        <w:rPr>
          <w:rFonts w:hint="default" w:ascii="Times New Roman Regular" w:hAnsi="Times New Roman Regular" w:eastAsia="宋体" w:cs="Times New Roman Regular"/>
          <w:color w:val="auto"/>
          <w:highlight w:val="none"/>
        </w:rPr>
        <w:t xml:space="preserve">30.7编写评标报告</w:t>
      </w:r>
      <w:bookmarkEnd w:id="211"/>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30.7.1评标委员会根据全体评标成员签字的原始评标记录和评标结果编写评标报告。</w:t>
      </w:r>
      <w:r/>
    </w:p>
    <w:p>
      <w:pPr>
        <w:pStyle w:val="774"/>
        <w:ind w:left="0" w:right="210" w:firstLine="373"/>
        <w:spacing w:line="360" w:lineRule="auto"/>
        <w:tabs>
          <w:tab w:val="left" w:pos="5882" w:leader="none"/>
        </w:tabs>
        <w:rPr>
          <w:rFonts w:hint="default" w:ascii="Times New Roman Regular" w:hAnsi="Times New Roman Regular" w:eastAsia="宋体" w:cs="Times New Roman Regular"/>
          <w:color w:val="auto"/>
          <w:highlight w:val="none"/>
        </w:rPr>
      </w:pPr>
      <w:r/>
      <w:bookmarkStart w:id="212" w:name="_Toc104560876"/>
      <w:r/>
      <w:bookmarkStart w:id="213" w:name="_Toc103848561"/>
      <w:r/>
      <w:bookmarkStart w:id="214" w:name="_Toc107246256"/>
      <w:r>
        <w:rPr>
          <w:rFonts w:hint="default" w:ascii="Times New Roman Regular" w:hAnsi="Times New Roman Regular" w:eastAsia="宋体" w:cs="Times New Roman Regular"/>
          <w:color w:val="auto"/>
          <w:highlight w:val="none"/>
        </w:rPr>
        <w:t xml:space="preserve">30.8评标过程的保密</w:t>
      </w:r>
      <w:bookmarkEnd w:id="212"/>
      <w:r/>
      <w:bookmarkEnd w:id="213"/>
      <w:r/>
      <w:bookmarkEnd w:id="214"/>
      <w:r>
        <w:rPr>
          <w:rFonts w:hint="default" w:ascii="Times New Roman Regular" w:hAnsi="Times New Roman Regular" w:eastAsia="宋体" w:cs="Times New Roman Regular"/>
          <w:color w:val="auto"/>
          <w:highlight w:val="none"/>
        </w:rPr>
        <w:tab/>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30.8.1评标委员会成员名单在评标结果公示前应当保密。</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30.8.2采购方应当采取必要的措施，保证评标在严格保密的情况下进行。</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30.8.3有关人员对评标情况以及在评标过程中获悉的国家秘密、商业秘密负有保密责任。</w:t>
      </w:r>
      <w:r/>
    </w:p>
    <w:p>
      <w:pPr>
        <w:pStyle w:val="774"/>
        <w:ind w:left="0" w:right="210" w:firstLine="373"/>
        <w:spacing w:line="360" w:lineRule="auto"/>
        <w:rPr>
          <w:rFonts w:hint="default" w:ascii="Times New Roman Regular" w:hAnsi="Times New Roman Regular" w:eastAsia="宋体" w:cs="Times New Roman Regular"/>
          <w:color w:val="auto"/>
          <w:highlight w:val="none"/>
        </w:rPr>
      </w:pPr>
      <w:r/>
      <w:bookmarkStart w:id="215" w:name="_Toc107246257"/>
      <w:r>
        <w:rPr>
          <w:rFonts w:hint="default" w:ascii="Times New Roman Regular" w:hAnsi="Times New Roman Regular" w:eastAsia="宋体" w:cs="Times New Roman Regular"/>
          <w:color w:val="auto"/>
          <w:highlight w:val="none"/>
        </w:rPr>
        <w:t xml:space="preserve">六．确定中标</w:t>
      </w:r>
      <w:bookmarkEnd w:id="215"/>
      <w:r/>
      <w:r/>
    </w:p>
    <w:p>
      <w:pPr>
        <w:pStyle w:val="774"/>
        <w:ind w:left="0" w:right="210" w:firstLine="373"/>
        <w:spacing w:line="360" w:lineRule="auto"/>
        <w:rPr>
          <w:rFonts w:hint="default" w:ascii="Times New Roman Regular" w:hAnsi="Times New Roman Regular" w:eastAsia="宋体" w:cs="Times New Roman Regular"/>
          <w:color w:val="auto"/>
          <w:highlight w:val="none"/>
        </w:rPr>
      </w:pPr>
      <w:r/>
      <w:bookmarkStart w:id="216" w:name="_Toc103848563"/>
      <w:r/>
      <w:bookmarkStart w:id="217" w:name="_Toc104560878"/>
      <w:r/>
      <w:bookmarkStart w:id="218" w:name="_Toc107246258"/>
      <w:r>
        <w:rPr>
          <w:rFonts w:hint="default" w:ascii="Times New Roman Regular" w:hAnsi="Times New Roman Regular" w:eastAsia="宋体" w:cs="Times New Roman Regular"/>
          <w:color w:val="auto"/>
          <w:highlight w:val="none"/>
        </w:rPr>
        <w:t xml:space="preserve">31.确定中标</w:t>
      </w:r>
      <w:bookmarkEnd w:id="216"/>
      <w:r/>
      <w:bookmarkEnd w:id="217"/>
      <w:r>
        <w:rPr>
          <w:rFonts w:hint="default" w:ascii="Times New Roman Regular" w:hAnsi="Times New Roman Regular" w:eastAsia="宋体" w:cs="Times New Roman Regular"/>
          <w:color w:val="auto"/>
          <w:highlight w:val="none"/>
        </w:rPr>
        <w:t xml:space="preserve">人</w:t>
      </w:r>
      <w:bookmarkEnd w:id="218"/>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pageBreakBefore w:val="0"/>
        <w:spacing w:after="40" w:afterAutospacing="0" w:line="360" w:lineRule="auto"/>
        <w:rPr>
          <w:rFonts w:hint="default" w:ascii="Times New Roman Regular" w:hAnsi="Times New Roman Regular" w:eastAsia="宋体" w:cs="Times New Roman Regular"/>
          <w:color w:val="auto"/>
          <w:szCs w:val="21"/>
          <w:highlight w:val="none"/>
          <w:lang w:val="zh-CN"/>
        </w:rPr>
      </w:pPr>
      <w:r/>
      <w:bookmarkStart w:id="219" w:name="_Toc104560879"/>
      <w:r/>
      <w:bookmarkStart w:id="220" w:name="_Toc103848564"/>
      <w:r/>
      <w:bookmarkStart w:id="221" w:name="_Toc107246259"/>
      <w:r>
        <w:rPr>
          <w:rFonts w:hint="default" w:ascii="Times New Roman Regular" w:hAnsi="Times New Roman Regular" w:eastAsia="宋体" w:cs="Times New Roman Regular"/>
          <w:color w:val="auto"/>
          <w:szCs w:val="21"/>
          <w:highlight w:val="none"/>
        </w:rPr>
        <w:t xml:space="preserve">31.4评审结束后，中标人名单将省级以上财政部门指定的媒体上公告中标结果，中标公告期为1个工作日，公告媒体见</w:t>
      </w:r>
      <w:r>
        <w:rPr>
          <w:rFonts w:hint="default" w:ascii="Times New Roman Regular" w:hAnsi="Times New Roman Regular" w:eastAsia="宋体" w:cs="Times New Roman Regular"/>
          <w:b/>
          <w:color w:val="auto"/>
          <w:szCs w:val="21"/>
          <w:highlight w:val="none"/>
        </w:rPr>
        <w:t xml:space="preserve">投标人须知前附表。</w:t>
      </w:r>
      <w:r>
        <w:rPr>
          <w:rFonts w:hint="default" w:ascii="Times New Roman Regular" w:hAnsi="Times New Roman Regular" w:eastAsia="宋体" w:cs="Times New Roman Regular"/>
          <w:color w:val="auto"/>
          <w:szCs w:val="21"/>
          <w:highlight w:val="none"/>
        </w:rPr>
        <w:t xml:space="preserve">公告的同时向中标人发出中标通知书。</w:t>
      </w:r>
      <w:r>
        <w:rPr>
          <w:rFonts w:hint="default" w:ascii="Times New Roman Regular" w:hAnsi="Times New Roman Regular" w:eastAsia="宋体" w:cs="Times New Roman Regular"/>
          <w:color w:val="auto"/>
          <w:szCs w:val="21"/>
          <w:highlight w:val="none"/>
          <w:lang w:val="zh-CN"/>
        </w:rPr>
        <w:t xml:space="preserve">中标人</w:t>
      </w:r>
      <w:r>
        <w:rPr>
          <w:rFonts w:hint="default" w:ascii="Times New Roman Regular" w:hAnsi="Times New Roman Regular" w:eastAsia="宋体" w:cs="Times New Roman Regular"/>
          <w:color w:val="auto"/>
          <w:szCs w:val="21"/>
          <w:highlight w:val="none"/>
          <w:lang w:val="en-US" w:eastAsia="zh-CN"/>
        </w:rPr>
        <w:t xml:space="preserve">可</w:t>
      </w:r>
      <w:r>
        <w:rPr>
          <w:rFonts w:hint="default" w:ascii="Times New Roman Regular" w:hAnsi="Times New Roman Regular" w:eastAsia="宋体" w:cs="Times New Roman Regular"/>
          <w:color w:val="auto"/>
          <w:szCs w:val="21"/>
          <w:highlight w:val="none"/>
          <w:lang w:val="zh-CN"/>
        </w:rPr>
        <w:t xml:space="preserve">在中标结果公告届满之日起三十日内,登录苏采云系统下载。</w:t>
      </w:r>
      <w:r/>
    </w:p>
    <w:p>
      <w:pPr>
        <w:ind w:firstLine="420"/>
        <w:jc w:val="left"/>
        <w:pageBreakBefore w:val="0"/>
        <w:spacing w:after="40" w:afterAutospacing="0"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pStyle w:val="774"/>
        <w:ind w:left="0" w:right="210" w:firstLine="373"/>
        <w:spacing w:line="360" w:lineRule="auto"/>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t xml:space="preserve">32.中标通知书</w:t>
      </w:r>
      <w:bookmarkEnd w:id="219"/>
      <w:r/>
      <w:bookmarkEnd w:id="220"/>
      <w:r/>
      <w:bookmarkEnd w:id="221"/>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32.1采购代理机构将在中标公告发布的同时向中标人发出中标通知书。</w:t>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32.2中标通知书将是合同的组成部分。对采购人和中标人均具有法律效力。</w:t>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32.3</w:t>
      </w:r>
      <w:bookmarkStart w:id="222" w:name="_Toc104560875"/>
      <w:r/>
      <w:bookmarkStart w:id="223" w:name="_Toc103848560"/>
      <w:r>
        <w:rPr>
          <w:rFonts w:hint="default" w:ascii="Times New Roman Regular" w:hAnsi="Times New Roman Regular" w:eastAsia="宋体" w:cs="Times New Roman Regular"/>
          <w:color w:val="auto"/>
          <w:szCs w:val="21"/>
          <w:highlight w:val="none"/>
        </w:rPr>
        <w:t xml:space="preserve">中标通知书发出后，中标人无正当理由不得放弃中标，否则将依法承担法律责任。</w:t>
      </w:r>
      <w:r/>
    </w:p>
    <w:p>
      <w:pPr>
        <w:pStyle w:val="774"/>
        <w:ind w:left="0" w:right="210" w:firstLine="373"/>
        <w:spacing w:line="360" w:lineRule="auto"/>
        <w:rPr>
          <w:rFonts w:hint="default" w:ascii="Times New Roman Regular" w:hAnsi="Times New Roman Regular" w:eastAsia="宋体" w:cs="Times New Roman Regular"/>
          <w:color w:val="auto"/>
          <w:highlight w:val="none"/>
        </w:rPr>
      </w:pPr>
      <w:r/>
      <w:bookmarkStart w:id="224" w:name="_Toc107246260"/>
      <w:r>
        <w:rPr>
          <w:rFonts w:hint="default" w:ascii="Times New Roman Regular" w:hAnsi="Times New Roman Regular" w:eastAsia="宋体" w:cs="Times New Roman Regular"/>
          <w:color w:val="auto"/>
          <w:highlight w:val="none"/>
        </w:rPr>
        <w:t xml:space="preserve">33.废标</w:t>
      </w:r>
      <w:bookmarkEnd w:id="222"/>
      <w:r/>
      <w:bookmarkEnd w:id="223"/>
      <w:r/>
      <w:bookmarkEnd w:id="224"/>
      <w:r/>
      <w:r/>
    </w:p>
    <w:p>
      <w:pPr>
        <w:ind w:firstLine="316"/>
        <w:jc w:val="left"/>
        <w:spacing w:line="360" w:lineRule="auto"/>
        <w:rPr>
          <w:rFonts w:hint="default" w:ascii="Times New Roman Regular" w:hAnsi="Times New Roman Regular" w:eastAsia="宋体" w:cs="Times New Roman Regular"/>
          <w:b/>
          <w:bCs w:val="0"/>
          <w:i/>
          <w:iCs/>
          <w:color w:val="auto"/>
          <w:szCs w:val="21"/>
          <w:highlight w:val="none"/>
          <w:u w:val="single"/>
        </w:rPr>
      </w:pPr>
      <w:r>
        <w:rPr>
          <w:rFonts w:hint="default" w:ascii="Times New Roman Regular" w:hAnsi="Times New Roman Regular" w:eastAsia="宋体" w:cs="Times New Roman Regular"/>
          <w:b/>
          <w:bCs w:val="0"/>
          <w:i/>
          <w:iCs/>
          <w:color w:val="auto"/>
          <w:szCs w:val="21"/>
          <w:highlight w:val="none"/>
          <w:u w:val="single"/>
        </w:rPr>
        <w:t xml:space="preserve">33.1出现下列情形之一的，应予废标：</w:t>
      </w:r>
      <w:r/>
    </w:p>
    <w:p>
      <w:pPr>
        <w:ind w:firstLine="315"/>
        <w:jc w:val="left"/>
        <w:spacing w:line="360" w:lineRule="auto"/>
        <w:rPr>
          <w:rFonts w:hint="default" w:ascii="Times New Roman Regular" w:hAnsi="Times New Roman Regular" w:eastAsia="宋体" w:cs="Times New Roman Regular"/>
          <w:b/>
          <w:bCs w:val="0"/>
          <w:i/>
          <w:iCs/>
          <w:color w:val="auto"/>
          <w:szCs w:val="21"/>
          <w:highlight w:val="none"/>
          <w:u w:val="single"/>
        </w:rPr>
      </w:pPr>
      <w:r>
        <w:rPr>
          <w:rFonts w:hint="default" w:ascii="Times New Roman Regular" w:hAnsi="Times New Roman Regular" w:eastAsia="宋体" w:cs="Times New Roman Regular"/>
          <w:b/>
          <w:bCs w:val="0"/>
          <w:i/>
          <w:iCs/>
          <w:color w:val="auto"/>
          <w:szCs w:val="21"/>
          <w:highlight w:val="none"/>
          <w:u w:val="single"/>
        </w:rPr>
        <w:t xml:space="preserve">（1）符合专业条件的投标人或者对招标文件作实质响应的投标人不足三家的；</w:t>
      </w:r>
      <w:r/>
    </w:p>
    <w:p>
      <w:pPr>
        <w:ind w:firstLine="315"/>
        <w:jc w:val="left"/>
        <w:spacing w:line="360" w:lineRule="auto"/>
        <w:rPr>
          <w:rFonts w:hint="default" w:ascii="Times New Roman Regular" w:hAnsi="Times New Roman Regular" w:eastAsia="宋体" w:cs="Times New Roman Regular"/>
          <w:b/>
          <w:bCs w:val="0"/>
          <w:i/>
          <w:iCs/>
          <w:color w:val="auto"/>
          <w:szCs w:val="21"/>
          <w:highlight w:val="none"/>
          <w:u w:val="single"/>
        </w:rPr>
      </w:pPr>
      <w:r>
        <w:rPr>
          <w:rFonts w:hint="default" w:ascii="Times New Roman Regular" w:hAnsi="Times New Roman Regular" w:eastAsia="宋体" w:cs="Times New Roman Regular"/>
          <w:b/>
          <w:bCs w:val="0"/>
          <w:i/>
          <w:iCs/>
          <w:color w:val="auto"/>
          <w:szCs w:val="21"/>
          <w:highlight w:val="none"/>
          <w:u w:val="single"/>
        </w:rPr>
        <w:t xml:space="preserve">（2）出现影响采购公正的违法、违规行为的；</w:t>
      </w:r>
      <w:r/>
    </w:p>
    <w:p>
      <w:pPr>
        <w:ind w:firstLine="315"/>
        <w:jc w:val="left"/>
        <w:spacing w:line="360" w:lineRule="auto"/>
        <w:rPr>
          <w:rFonts w:hint="default" w:ascii="Times New Roman Regular" w:hAnsi="Times New Roman Regular" w:eastAsia="宋体" w:cs="Times New Roman Regular"/>
          <w:b/>
          <w:bCs w:val="0"/>
          <w:i/>
          <w:iCs/>
          <w:color w:val="auto"/>
          <w:szCs w:val="21"/>
          <w:highlight w:val="none"/>
          <w:u w:val="single"/>
        </w:rPr>
      </w:pPr>
      <w:r>
        <w:rPr>
          <w:rFonts w:hint="default" w:ascii="Times New Roman Regular" w:hAnsi="Times New Roman Regular" w:eastAsia="宋体" w:cs="Times New Roman Regular"/>
          <w:b/>
          <w:bCs w:val="0"/>
          <w:i/>
          <w:iCs/>
          <w:color w:val="auto"/>
          <w:szCs w:val="21"/>
          <w:highlight w:val="none"/>
          <w:u w:val="single"/>
        </w:rPr>
        <w:t xml:space="preserve">（3）投标人的报价均超过了采购预算，采购人不能支付的；</w:t>
      </w:r>
      <w:r/>
    </w:p>
    <w:p>
      <w:pPr>
        <w:ind w:firstLine="315"/>
        <w:jc w:val="left"/>
        <w:spacing w:line="360" w:lineRule="auto"/>
        <w:rPr>
          <w:rFonts w:hint="default" w:ascii="Times New Roman Regular" w:hAnsi="Times New Roman Regular" w:eastAsia="宋体" w:cs="Times New Roman Regular"/>
          <w:b/>
          <w:bCs w:val="0"/>
          <w:i/>
          <w:iCs/>
          <w:color w:val="auto"/>
          <w:szCs w:val="21"/>
          <w:highlight w:val="none"/>
          <w:u w:val="single"/>
        </w:rPr>
      </w:pPr>
      <w:r>
        <w:rPr>
          <w:rFonts w:hint="default" w:ascii="Times New Roman Regular" w:hAnsi="Times New Roman Regular" w:eastAsia="宋体" w:cs="Times New Roman Regular"/>
          <w:b/>
          <w:bCs w:val="0"/>
          <w:i/>
          <w:iCs/>
          <w:color w:val="auto"/>
          <w:szCs w:val="21"/>
          <w:highlight w:val="none"/>
          <w:u w:val="single"/>
        </w:rPr>
        <w:t xml:space="preserve">（4）因重大变故，采购任务取消的。</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33.2废标后，采购人将废标理由通知所有投标人。</w:t>
      </w:r>
      <w:r/>
    </w:p>
    <w:p>
      <w:pPr>
        <w:pStyle w:val="774"/>
        <w:ind w:left="0" w:right="210" w:firstLine="373"/>
        <w:spacing w:line="360" w:lineRule="auto"/>
        <w:rPr>
          <w:rFonts w:hint="default" w:ascii="Times New Roman Regular" w:hAnsi="Times New Roman Regular" w:eastAsia="宋体" w:cs="Times New Roman Regular"/>
          <w:color w:val="auto"/>
          <w:highlight w:val="none"/>
        </w:rPr>
      </w:pPr>
      <w:r/>
      <w:bookmarkStart w:id="225" w:name="_Toc103848565"/>
      <w:r/>
      <w:bookmarkStart w:id="226" w:name="_Toc104560880"/>
      <w:r/>
      <w:bookmarkStart w:id="227" w:name="_Toc107246261"/>
      <w:r/>
      <w:bookmarkStart w:id="228" w:name="_Toc20823309"/>
      <w:r/>
      <w:bookmarkStart w:id="229" w:name="_Toc513029237"/>
      <w:r/>
      <w:bookmarkStart w:id="230" w:name="_Toc16938553"/>
      <w:r>
        <w:rPr>
          <w:rFonts w:hint="default" w:ascii="Times New Roman Regular" w:hAnsi="Times New Roman Regular" w:eastAsia="宋体" w:cs="Times New Roman Regular"/>
          <w:color w:val="auto"/>
          <w:highlight w:val="none"/>
        </w:rPr>
        <w:t xml:space="preserve">34.签订合同</w:t>
      </w:r>
      <w:bookmarkEnd w:id="225"/>
      <w:r/>
      <w:bookmarkEnd w:id="226"/>
      <w:r/>
      <w:bookmarkEnd w:id="227"/>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34.3联合体中标的，联合体各方应当共同与采购人签订合同，就中标项目向采购人承担连带责任。</w:t>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774"/>
        <w:ind w:left="0" w:right="210" w:firstLine="373"/>
        <w:spacing w:line="360" w:lineRule="auto"/>
        <w:rPr>
          <w:rFonts w:hint="default" w:ascii="Times New Roman Regular" w:hAnsi="Times New Roman Regular" w:eastAsia="宋体" w:cs="Times New Roman Regular"/>
          <w:color w:val="auto"/>
          <w:szCs w:val="21"/>
          <w:highlight w:val="none"/>
        </w:rPr>
      </w:pPr>
      <w:r/>
      <w:bookmarkStart w:id="231" w:name="_Toc107246262"/>
      <w:r/>
      <w:bookmarkStart w:id="232" w:name="_Toc103848567"/>
      <w:r/>
      <w:bookmarkStart w:id="233" w:name="_Toc104560881"/>
      <w:r>
        <w:rPr>
          <w:rFonts w:hint="default" w:ascii="Times New Roman Regular" w:hAnsi="Times New Roman Regular" w:eastAsia="宋体" w:cs="Times New Roman Regular"/>
          <w:color w:val="auto"/>
          <w:szCs w:val="21"/>
          <w:highlight w:val="none"/>
        </w:rPr>
        <w:t xml:space="preserve">35.履约保证金</w:t>
      </w:r>
      <w:bookmarkEnd w:id="231"/>
      <w:r/>
      <w:bookmarkEnd w:id="232"/>
      <w:r/>
      <w:bookmarkEnd w:id="233"/>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35.1本项目是否缴纳履约保证金见</w:t>
      </w:r>
      <w:r>
        <w:rPr>
          <w:rFonts w:hint="default" w:ascii="Times New Roman Regular" w:hAnsi="Times New Roman Regular" w:eastAsia="宋体" w:cs="Times New Roman Regular"/>
          <w:b/>
          <w:color w:val="auto"/>
          <w:szCs w:val="21"/>
          <w:highlight w:val="none"/>
        </w:rPr>
        <w:t xml:space="preserve">投标人须知前附表</w:t>
      </w:r>
      <w:r>
        <w:rPr>
          <w:rFonts w:hint="default" w:ascii="Times New Roman Regular" w:hAnsi="Times New Roman Regular" w:eastAsia="宋体" w:cs="Times New Roman Regular"/>
          <w:color w:val="auto"/>
          <w:szCs w:val="21"/>
          <w:highlight w:val="none"/>
        </w:rPr>
        <w:t xml:space="preserve">。</w:t>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35.2</w:t>
      </w:r>
      <w:r>
        <w:rPr>
          <w:rFonts w:hint="default" w:ascii="Times New Roman Regular" w:hAnsi="Times New Roman Regular" w:eastAsia="宋体" w:cs="Times New Roman Regular"/>
          <w:b/>
          <w:color w:val="auto"/>
          <w:szCs w:val="21"/>
          <w:highlight w:val="none"/>
        </w:rPr>
        <w:t xml:space="preserve">投标人须知前附表</w:t>
      </w:r>
      <w:r>
        <w:rPr>
          <w:rFonts w:hint="default" w:ascii="Times New Roman Regular" w:hAnsi="Times New Roman Regular" w:eastAsia="宋体" w:cs="Times New Roman Regular"/>
          <w:color w:val="auto"/>
          <w:szCs w:val="21"/>
          <w:highlight w:val="none"/>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hint="default" w:ascii="Times New Roman Regular" w:hAnsi="Times New Roman Regular" w:eastAsia="宋体" w:cs="Times New Roman Regular"/>
          <w:b/>
          <w:bCs/>
          <w:i/>
          <w:iCs/>
          <w:color w:val="auto"/>
          <w:szCs w:val="21"/>
          <w:highlight w:val="none"/>
          <w:u w:val="single"/>
        </w:rPr>
      </w:pPr>
      <w:r>
        <w:rPr>
          <w:rFonts w:hint="default" w:ascii="Times New Roman Regular" w:hAnsi="Times New Roman Regular" w:eastAsia="宋体" w:cs="Times New Roman Regular"/>
          <w:b/>
          <w:bCs/>
          <w:i/>
          <w:iCs/>
          <w:color w:val="auto"/>
          <w:szCs w:val="21"/>
          <w:highlight w:val="none"/>
          <w:u w:val="single"/>
        </w:rPr>
        <w:t xml:space="preserve">35.3中标人没有按照投标人须知前附表的规定提交履约保证金的，视为放弃中标，其</w:t>
      </w:r>
      <w:r>
        <w:rPr>
          <w:rFonts w:hint="default" w:ascii="Times New Roman Regular" w:hAnsi="Times New Roman Regular" w:eastAsia="宋体" w:cs="Times New Roman Regular"/>
          <w:b/>
          <w:bCs/>
          <w:i/>
          <w:iCs/>
          <w:color w:val="auto"/>
          <w:szCs w:val="21"/>
          <w:highlight w:val="none"/>
          <w:u w:val="single"/>
          <w:lang w:val="en-US" w:eastAsia="zh-CN"/>
        </w:rPr>
        <w:t xml:space="preserve">履约</w:t>
      </w:r>
      <w:r>
        <w:rPr>
          <w:rFonts w:hint="default" w:ascii="Times New Roman Regular" w:hAnsi="Times New Roman Regular" w:eastAsia="宋体" w:cs="Times New Roman Regular"/>
          <w:b/>
          <w:bCs/>
          <w:i/>
          <w:iCs/>
          <w:color w:val="auto"/>
          <w:szCs w:val="21"/>
          <w:highlight w:val="none"/>
          <w:u w:val="single"/>
        </w:rPr>
        <w:t xml:space="preserve">保证金不予退还。</w:t>
      </w:r>
      <w:bookmarkEnd w:id="228"/>
      <w:r/>
      <w:bookmarkEnd w:id="229"/>
      <w:r/>
      <w:bookmarkEnd w:id="230"/>
      <w:r/>
      <w:r/>
    </w:p>
    <w:p>
      <w:pPr>
        <w:pStyle w:val="774"/>
        <w:ind w:left="0" w:right="210" w:firstLine="373"/>
        <w:spacing w:line="360" w:lineRule="auto"/>
        <w:rPr>
          <w:rFonts w:hint="default" w:ascii="Times New Roman Regular" w:hAnsi="Times New Roman Regular" w:eastAsia="宋体" w:cs="Times New Roman Regular"/>
          <w:color w:val="auto"/>
          <w:highlight w:val="none"/>
        </w:rPr>
      </w:pPr>
      <w:r/>
      <w:bookmarkStart w:id="234" w:name="_Toc107246263"/>
      <w:r>
        <w:rPr>
          <w:rFonts w:hint="default" w:ascii="Times New Roman Regular" w:hAnsi="Times New Roman Regular" w:eastAsia="宋体" w:cs="Times New Roman Regular"/>
          <w:color w:val="auto"/>
          <w:highlight w:val="none"/>
        </w:rPr>
        <w:t xml:space="preserve">七．</w:t>
      </w:r>
      <w:bookmarkStart w:id="235" w:name="_Toc103848569"/>
      <w:r>
        <w:rPr>
          <w:rFonts w:hint="default" w:ascii="Times New Roman Regular" w:hAnsi="Times New Roman Regular" w:eastAsia="宋体" w:cs="Times New Roman Regular"/>
          <w:color w:val="auto"/>
          <w:highlight w:val="none"/>
        </w:rPr>
        <w:t xml:space="preserve">询问与质疑</w:t>
      </w:r>
      <w:bookmarkEnd w:id="234"/>
      <w:r/>
      <w:bookmarkEnd w:id="235"/>
      <w:r/>
      <w:r/>
    </w:p>
    <w:p>
      <w:pPr>
        <w:pStyle w:val="774"/>
        <w:ind w:left="0" w:right="210" w:firstLine="373"/>
        <w:spacing w:line="360" w:lineRule="auto"/>
        <w:rPr>
          <w:rFonts w:hint="default" w:ascii="Times New Roman Regular" w:hAnsi="Times New Roman Regular" w:eastAsia="宋体" w:cs="Times New Roman Regular"/>
          <w:color w:val="auto"/>
          <w:szCs w:val="21"/>
          <w:highlight w:val="none"/>
        </w:rPr>
      </w:pPr>
      <w:r/>
      <w:bookmarkStart w:id="236" w:name="_Toc107246264"/>
      <w:r/>
      <w:bookmarkStart w:id="237" w:name="_Toc102117305"/>
      <w:r/>
      <w:bookmarkStart w:id="238" w:name="_Toc104560883"/>
      <w:r>
        <w:rPr>
          <w:rFonts w:hint="default" w:ascii="Times New Roman Regular" w:hAnsi="Times New Roman Regular" w:eastAsia="宋体" w:cs="Times New Roman Regular"/>
          <w:color w:val="auto"/>
          <w:szCs w:val="21"/>
          <w:highlight w:val="none"/>
        </w:rPr>
        <w:t xml:space="preserve">36.询问</w:t>
      </w:r>
      <w:bookmarkEnd w:id="236"/>
      <w:r/>
      <w:bookmarkEnd w:id="237"/>
      <w:r/>
      <w:bookmarkEnd w:id="238"/>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36.1供应商对政府采购活动事项有疑问的，可依法提出询问，并按</w:t>
      </w:r>
      <w:r>
        <w:rPr>
          <w:rFonts w:hint="default" w:ascii="Times New Roman Regular" w:hAnsi="Times New Roman Regular" w:eastAsia="宋体" w:cs="Times New Roman Regular"/>
          <w:b/>
          <w:color w:val="auto"/>
          <w:szCs w:val="21"/>
          <w:highlight w:val="none"/>
        </w:rPr>
        <w:t xml:space="preserve">投标人须知前附表</w:t>
      </w:r>
      <w:r>
        <w:rPr>
          <w:rFonts w:hint="default" w:ascii="Times New Roman Regular" w:hAnsi="Times New Roman Regular" w:eastAsia="宋体" w:cs="Times New Roman Regular"/>
          <w:color w:val="auto"/>
          <w:szCs w:val="21"/>
          <w:highlight w:val="none"/>
        </w:rPr>
        <w:t xml:space="preserve">载明的形式通知采购方。</w:t>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36.2采购方对供应商依法提出的询问，在3个工作日内作出答复，但答复的内容不得涉及商业秘密。</w:t>
      </w:r>
      <w:r/>
    </w:p>
    <w:p>
      <w:pPr>
        <w:pStyle w:val="774"/>
        <w:ind w:left="0" w:right="210" w:firstLine="373"/>
        <w:spacing w:line="360" w:lineRule="auto"/>
        <w:rPr>
          <w:rFonts w:hint="default" w:ascii="Times New Roman Regular" w:hAnsi="Times New Roman Regular" w:eastAsia="宋体" w:cs="Times New Roman Regular"/>
          <w:color w:val="auto"/>
          <w:szCs w:val="21"/>
          <w:highlight w:val="none"/>
        </w:rPr>
      </w:pPr>
      <w:r/>
      <w:bookmarkStart w:id="239" w:name="_Toc107246265"/>
      <w:r/>
      <w:bookmarkStart w:id="240" w:name="_Toc104560884"/>
      <w:r/>
      <w:bookmarkStart w:id="241" w:name="_Toc102117306"/>
      <w:r>
        <w:rPr>
          <w:rFonts w:hint="default" w:ascii="Times New Roman Regular" w:hAnsi="Times New Roman Regular" w:eastAsia="宋体" w:cs="Times New Roman Regular"/>
          <w:color w:val="auto"/>
          <w:szCs w:val="21"/>
          <w:highlight w:val="none"/>
        </w:rPr>
        <w:t xml:space="preserve">37.质疑</w:t>
      </w:r>
      <w:bookmarkEnd w:id="239"/>
      <w:r/>
      <w:bookmarkEnd w:id="240"/>
      <w:r/>
      <w:bookmarkEnd w:id="241"/>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37.1供应商认为采购文件、采购过程和成交结果使自己的权益受到损害的，可以在知道或者应知其权益受到损害之日起7个工作日内，以</w:t>
      </w:r>
      <w:r>
        <w:rPr>
          <w:rFonts w:hint="default" w:ascii="Times New Roman Regular" w:hAnsi="Times New Roman Regular" w:eastAsia="宋体" w:cs="Times New Roman Regular"/>
          <w:b/>
          <w:color w:val="auto"/>
          <w:szCs w:val="21"/>
          <w:highlight w:val="none"/>
        </w:rPr>
        <w:t xml:space="preserve">投标人须知前附表</w:t>
      </w:r>
      <w:r>
        <w:rPr>
          <w:rFonts w:hint="default" w:ascii="Times New Roman Regular" w:hAnsi="Times New Roman Regular" w:eastAsia="宋体" w:cs="Times New Roman Regular"/>
          <w:color w:val="auto"/>
          <w:szCs w:val="21"/>
          <w:highlight w:val="none"/>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37.2以联合体形式参加投标的，应当由组成联合体的所有供应商共同提出。</w:t>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37.3质疑函应使用财政部制定的范本文件。</w:t>
      </w:r>
      <w:r/>
    </w:p>
    <w:p>
      <w:pPr>
        <w:pStyle w:val="774"/>
        <w:ind w:left="0" w:right="210" w:firstLine="373"/>
        <w:spacing w:line="360" w:lineRule="auto"/>
        <w:rPr>
          <w:rFonts w:hint="default" w:ascii="Times New Roman Regular" w:hAnsi="Times New Roman Regular" w:eastAsia="宋体" w:cs="Times New Roman Regular"/>
          <w:color w:val="auto"/>
          <w:highlight w:val="none"/>
        </w:rPr>
      </w:pPr>
      <w:r/>
      <w:bookmarkStart w:id="242" w:name="_Toc107246266"/>
      <w:r>
        <w:rPr>
          <w:rFonts w:hint="default" w:ascii="Times New Roman Regular" w:hAnsi="Times New Roman Regular" w:eastAsia="宋体" w:cs="Times New Roman Regular"/>
          <w:color w:val="auto"/>
          <w:highlight w:val="none"/>
        </w:rPr>
        <w:t xml:space="preserve">八．其他</w:t>
      </w:r>
      <w:bookmarkEnd w:id="242"/>
      <w:r/>
      <w:r/>
    </w:p>
    <w:p>
      <w:pPr>
        <w:pStyle w:val="774"/>
        <w:ind w:left="0" w:right="210" w:firstLine="373"/>
        <w:spacing w:line="360" w:lineRule="auto"/>
        <w:rPr>
          <w:rFonts w:hint="default" w:ascii="Times New Roman Regular" w:hAnsi="Times New Roman Regular" w:eastAsia="宋体" w:cs="Times New Roman Regular"/>
          <w:color w:val="auto"/>
          <w:szCs w:val="21"/>
          <w:highlight w:val="none"/>
        </w:rPr>
      </w:pPr>
      <w:r/>
      <w:bookmarkStart w:id="243" w:name="_Toc104560886"/>
      <w:r/>
      <w:bookmarkStart w:id="244" w:name="_Toc103848572"/>
      <w:r/>
      <w:bookmarkStart w:id="245" w:name="_Toc107246267"/>
      <w:r>
        <w:rPr>
          <w:rFonts w:hint="default" w:ascii="Times New Roman Regular" w:hAnsi="Times New Roman Regular" w:eastAsia="宋体" w:cs="Times New Roman Regular"/>
          <w:color w:val="auto"/>
          <w:szCs w:val="21"/>
          <w:highlight w:val="none"/>
        </w:rPr>
        <w:t xml:space="preserve">38.招标代理服务费</w:t>
      </w:r>
      <w:bookmarkEnd w:id="243"/>
      <w:r/>
      <w:bookmarkEnd w:id="244"/>
      <w:r/>
      <w:bookmarkEnd w:id="245"/>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38.1中标人是否交纳投招标代理服务费及相关要求见</w:t>
      </w:r>
      <w:r>
        <w:rPr>
          <w:rFonts w:hint="default" w:ascii="Times New Roman Regular" w:hAnsi="Times New Roman Regular" w:eastAsia="宋体" w:cs="Times New Roman Regular"/>
          <w:b/>
          <w:color w:val="auto"/>
          <w:szCs w:val="21"/>
          <w:highlight w:val="none"/>
        </w:rPr>
        <w:t xml:space="preserve">投标人须知前附表</w:t>
      </w:r>
      <w:r>
        <w:rPr>
          <w:rFonts w:hint="default" w:ascii="Times New Roman Regular" w:hAnsi="Times New Roman Regular" w:eastAsia="宋体" w:cs="Times New Roman Regular"/>
          <w:color w:val="auto"/>
          <w:szCs w:val="21"/>
          <w:highlight w:val="none"/>
        </w:rPr>
        <w:t xml:space="preserve">。</w:t>
      </w:r>
      <w:r/>
    </w:p>
    <w:p>
      <w:pPr>
        <w:pStyle w:val="774"/>
        <w:ind w:left="0" w:right="210" w:firstLine="373"/>
        <w:spacing w:line="360" w:lineRule="auto"/>
        <w:rPr>
          <w:rFonts w:hint="default" w:ascii="Times New Roman Regular" w:hAnsi="Times New Roman Regular" w:eastAsia="宋体" w:cs="Times New Roman Regular"/>
          <w:color w:val="auto"/>
          <w:szCs w:val="21"/>
          <w:highlight w:val="none"/>
        </w:rPr>
      </w:pPr>
      <w:r/>
      <w:bookmarkStart w:id="246" w:name="_Toc104560887"/>
      <w:r/>
      <w:bookmarkStart w:id="247" w:name="_Toc103848573"/>
      <w:r/>
      <w:bookmarkStart w:id="248" w:name="_Toc107246268"/>
      <w:r>
        <w:rPr>
          <w:rFonts w:hint="default" w:ascii="Times New Roman Regular" w:hAnsi="Times New Roman Regular" w:eastAsia="宋体" w:cs="Times New Roman Regular"/>
          <w:color w:val="auto"/>
          <w:szCs w:val="21"/>
          <w:highlight w:val="none"/>
        </w:rPr>
        <w:t xml:space="preserve">39.其他规定</w:t>
      </w:r>
      <w:bookmarkEnd w:id="246"/>
      <w:r/>
      <w:bookmarkEnd w:id="247"/>
      <w:r/>
      <w:bookmarkEnd w:id="248"/>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39.1投标文件的其他规定见</w:t>
      </w:r>
      <w:r>
        <w:rPr>
          <w:rFonts w:hint="default" w:ascii="Times New Roman Regular" w:hAnsi="Times New Roman Regular" w:eastAsia="宋体" w:cs="Times New Roman Regular"/>
          <w:b/>
          <w:color w:val="auto"/>
          <w:szCs w:val="21"/>
          <w:highlight w:val="none"/>
        </w:rPr>
        <w:t xml:space="preserve">投标人须知前附</w:t>
      </w:r>
      <w:r>
        <w:rPr>
          <w:rFonts w:hint="default" w:ascii="Times New Roman Regular" w:hAnsi="Times New Roman Regular" w:eastAsia="宋体" w:cs="Times New Roman Regular"/>
          <w:color w:val="auto"/>
          <w:szCs w:val="21"/>
          <w:highlight w:val="none"/>
        </w:rPr>
        <w:t xml:space="preserve">表。</w:t>
      </w:r>
      <w:r/>
    </w:p>
    <w:p>
      <w:pPr>
        <w:pStyle w:val="774"/>
        <w:ind w:left="0" w:right="210" w:firstLine="373"/>
        <w:spacing w:line="360" w:lineRule="auto"/>
        <w:rPr>
          <w:rFonts w:hint="default" w:ascii="Times New Roman Regular" w:hAnsi="Times New Roman Regular" w:eastAsia="宋体" w:cs="Times New Roman Regular"/>
          <w:color w:val="auto"/>
          <w:szCs w:val="21"/>
          <w:highlight w:val="none"/>
        </w:rPr>
      </w:pPr>
      <w:r/>
      <w:bookmarkStart w:id="249" w:name="_Toc107246269"/>
      <w:r/>
      <w:bookmarkStart w:id="250" w:name="_Toc104560888"/>
      <w:r/>
      <w:bookmarkStart w:id="251" w:name="_Toc103848574"/>
      <w:r>
        <w:rPr>
          <w:rFonts w:hint="default" w:ascii="Times New Roman Regular" w:hAnsi="Times New Roman Regular" w:eastAsia="宋体" w:cs="Times New Roman Regular"/>
          <w:color w:val="auto"/>
          <w:szCs w:val="21"/>
          <w:highlight w:val="none"/>
        </w:rPr>
        <w:t xml:space="preserve">40.文件解释权</w:t>
      </w:r>
      <w:bookmarkEnd w:id="249"/>
      <w:r/>
      <w:bookmarkEnd w:id="250"/>
      <w:r/>
      <w:bookmarkEnd w:id="251"/>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40.1本招标文件的解释权归采购人（或采购代理机构）所有。</w:t>
      </w:r>
      <w:bookmarkEnd w:id="36"/>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r>
      <w:r/>
    </w:p>
    <w:p>
      <w:pPr>
        <w:pStyle w:val="815"/>
        <w:rPr>
          <w:rFonts w:hint="default" w:ascii="Times New Roman Regular" w:hAnsi="Times New Roman Regular" w:eastAsia="宋体" w:cs="Times New Roman Regular"/>
          <w:color w:val="auto"/>
          <w:highlight w:val="none"/>
        </w:rPr>
      </w:pPr>
      <w:r/>
      <w:bookmarkStart w:id="252" w:name="_Toc91836563"/>
      <w:r>
        <w:rPr>
          <w:rFonts w:hint="default" w:ascii="Times New Roman Regular" w:hAnsi="Times New Roman Regular" w:eastAsia="宋体" w:cs="Times New Roman Regular"/>
          <w:color w:val="auto"/>
          <w:highlight w:val="none"/>
        </w:rPr>
        <w:br w:type="page" w:clear="all"/>
      </w:r>
      <w:bookmarkStart w:id="253" w:name="_Toc107246270"/>
      <w:r>
        <w:rPr>
          <w:rFonts w:hint="default" w:ascii="Times New Roman Regular" w:hAnsi="Times New Roman Regular" w:eastAsia="宋体" w:cs="Times New Roman Regular"/>
          <w:color w:val="auto"/>
          <w:highlight w:val="none"/>
        </w:rPr>
        <w:t xml:space="preserve">第三章 政府采购合同条款</w:t>
      </w:r>
      <w:bookmarkEnd w:id="252"/>
      <w:r>
        <w:rPr>
          <w:rFonts w:hint="default" w:ascii="Times New Roman Regular" w:hAnsi="Times New Roman Regular" w:eastAsia="宋体" w:cs="Times New Roman Regular"/>
          <w:color w:val="auto"/>
          <w:highlight w:val="none"/>
        </w:rPr>
        <w:t xml:space="preserve">及格式</w:t>
      </w:r>
      <w:bookmarkEnd w:id="253"/>
      <w:r/>
      <w:r/>
    </w:p>
    <w:p>
      <w:pPr>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p>
      <w:pPr>
        <w:ind w:left="0" w:right="0" w:firstLine="420"/>
        <w:keepLines w:val="0"/>
        <w:keepNext w:val="0"/>
        <w:pageBreakBefore w:val="0"/>
        <w:spacing w:line="360" w:lineRule="auto"/>
        <w:widowControl w:val="off"/>
        <w:rPr>
          <w:rFonts w:hint="default" w:ascii="Times New Roman Regular" w:hAnsi="Times New Roman Regular" w:eastAsia="宋体" w:cs="Times New Roman Regular"/>
          <w:bCs/>
          <w:color w:val="auto"/>
          <w:sz w:val="21"/>
          <w:szCs w:val="21"/>
          <w:highlight w:val="none"/>
        </w:rPr>
      </w:pPr>
      <w:r>
        <w:rPr>
          <w:rFonts w:hint="default" w:ascii="Times New Roman Regular" w:hAnsi="Times New Roman Regular" w:eastAsia="宋体" w:cs="Times New Roman Regular"/>
          <w:bCs/>
          <w:color w:val="auto"/>
          <w:sz w:val="21"/>
          <w:szCs w:val="21"/>
          <w:highlight w:val="none"/>
        </w:rPr>
        <w:t xml:space="preserve">以下为中标(成交)后签定本项目合同的通用条款，中标(成交)供应商不得提出实质性的修改。</w:t>
      </w:r>
      <w:r/>
    </w:p>
    <w:p>
      <w:pPr>
        <w:ind w:left="0" w:right="0" w:firstLine="643"/>
        <w:jc w:val="center"/>
        <w:keepLines w:val="0"/>
        <w:keepNext w:val="0"/>
        <w:pageBreakBefore w:val="0"/>
        <w:spacing w:line="360" w:lineRule="auto"/>
        <w:widowControl w:val="off"/>
        <w:rPr>
          <w:rFonts w:hint="default" w:ascii="Times New Roman" w:hAnsi="Times New Roman" w:eastAsia="宋体" w:cs="Times New Roman"/>
          <w:b/>
          <w:bCs/>
          <w:color w:val="auto"/>
          <w:sz w:val="32"/>
          <w:szCs w:val="32"/>
          <w:highlight w:val="none"/>
        </w:rPr>
        <w:outlineLvl w:val="0"/>
      </w:pPr>
      <w:r/>
      <w:bookmarkStart w:id="254" w:name="_Toc7145"/>
      <w:r/>
      <w:bookmarkStart w:id="255" w:name="_Toc3406"/>
      <w:r/>
      <w:bookmarkStart w:id="256" w:name="EB445c3bd035294764b52dfc379b7b9568"/>
      <w:r>
        <w:rPr>
          <w:rFonts w:hint="default" w:ascii="Times New Roman" w:hAnsi="Times New Roman" w:eastAsia="宋体" w:cs="Times New Roman"/>
          <w:b/>
          <w:bCs/>
          <w:color w:val="auto"/>
          <w:sz w:val="32"/>
          <w:szCs w:val="32"/>
          <w:highlight w:val="none"/>
        </w:rPr>
        <w:t xml:space="preserve">采购合同</w:t>
      </w:r>
      <w:bookmarkEnd w:id="254"/>
      <w:r/>
      <w:r/>
    </w:p>
    <w:p>
      <w:pPr>
        <w:pStyle w:val="793"/>
        <w:ind w:left="0" w:right="0" w:firstLine="480"/>
        <w:jc w:val="left"/>
        <w:keepLines w:val="0"/>
        <w:keepNext w:val="0"/>
        <w:pageBreakBefore w:val="0"/>
        <w:spacing w:after="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项目名称：</w:t>
      </w:r>
      <w:r>
        <w:rPr>
          <w:rFonts w:hint="eastAsia" w:ascii="Times New Roman" w:hAnsi="Times New Roman" w:eastAsia="宋体" w:cs="Times New Roman"/>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lang w:val="en-US" w:eastAsia="zh-CN" w:bidi="ar-SA"/>
        </w:rPr>
        <w:t xml:space="preserve">     </w:t>
      </w:r>
      <w:r/>
    </w:p>
    <w:p>
      <w:pPr>
        <w:pStyle w:val="793"/>
        <w:ind w:left="0" w:right="0" w:firstLine="480"/>
        <w:jc w:val="left"/>
        <w:keepLines w:val="0"/>
        <w:keepNext w:val="0"/>
        <w:pageBreakBefore w:val="0"/>
        <w:spacing w:after="0" w:line="360" w:lineRule="auto"/>
        <w:widowControl w:val="off"/>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eastAsia="宋体" w:cs="Times New Roman"/>
          <w:color w:val="auto"/>
          <w:sz w:val="24"/>
          <w:szCs w:val="24"/>
          <w:highlight w:val="none"/>
          <w:lang w:val="en-US" w:eastAsia="zh-CN" w:bidi="ar-SA"/>
        </w:rPr>
        <w:t xml:space="preserve">项目编号：</w:t>
      </w:r>
      <w:r>
        <w:rPr>
          <w:rFonts w:hint="eastAsia" w:ascii="Times New Roman" w:hAnsi="Times New Roman" w:eastAsia="宋体" w:cs="Times New Roman"/>
          <w:color w:val="auto"/>
          <w:sz w:val="24"/>
          <w:szCs w:val="24"/>
          <w:highlight w:val="none"/>
          <w:u w:val="single"/>
          <w:lang w:val="en-US" w:eastAsia="zh-CN" w:bidi="ar-SA"/>
        </w:rPr>
        <w:t xml:space="preserve">                           </w:t>
      </w:r>
      <w:r/>
    </w:p>
    <w:p>
      <w:pPr>
        <w:ind w:left="0" w:righ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甲方（买方）：张家港市第一人民医院</w:t>
      </w:r>
      <w:r/>
    </w:p>
    <w:p>
      <w:pPr>
        <w:ind w:left="0" w:righ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eastAsia="宋体" w:cs="Times New Roman"/>
          <w:color w:val="auto"/>
          <w:sz w:val="24"/>
          <w:szCs w:val="24"/>
          <w:highlight w:val="none"/>
        </w:rPr>
        <w:t xml:space="preserve">乙方（卖方）：</w:t>
      </w:r>
      <w:r>
        <w:rPr>
          <w:rFonts w:hint="default" w:ascii="Times New Roman" w:hAnsi="Times New Roman" w:eastAsia="宋体" w:cs="Times New Roman"/>
          <w:color w:val="auto"/>
          <w:sz w:val="24"/>
          <w:szCs w:val="24"/>
          <w:highlight w:val="none"/>
          <w:u w:val="single"/>
          <w:lang w:val="en-US" w:eastAsia="zh-CN"/>
        </w:rPr>
        <w:t xml:space="preserve">                    </w:t>
      </w:r>
      <w:r/>
    </w:p>
    <w:p>
      <w:pPr>
        <w:numPr>
          <w:ilvl w:val="0"/>
          <w:numId w:val="0"/>
        </w:numPr>
        <w:ind w:left="0" w:right="0" w:firstLine="480"/>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甲</w:t>
      </w:r>
      <w:r>
        <w:rPr>
          <w:rFonts w:hint="default" w:ascii="Times New Roman" w:hAnsi="Times New Roman" w:eastAsia="宋体" w:cs="Times New Roman"/>
          <w:color w:val="auto"/>
          <w:sz w:val="24"/>
          <w:szCs w:val="24"/>
          <w:highlight w:val="none"/>
        </w:rPr>
        <w:t xml:space="preserve">乙双方根据</w:t>
      </w:r>
      <w:r>
        <w:rPr>
          <w:rFonts w:hint="eastAsia" w:ascii="Times New Roman" w:hAnsi="Times New Roman" w:eastAsia="宋体" w:cs="Times New Roman"/>
          <w:color w:val="auto"/>
          <w:sz w:val="24"/>
          <w:szCs w:val="24"/>
          <w:highlight w:val="none"/>
          <w:lang w:val="en-US" w:eastAsia="zh-CN"/>
        </w:rPr>
        <w:t xml:space="preserve">江苏省招标中心</w:t>
      </w:r>
      <w:r>
        <w:rPr>
          <w:rFonts w:hint="default" w:ascii="Times New Roman" w:hAnsi="Times New Roman" w:eastAsia="宋体" w:cs="Times New Roman"/>
          <w:color w:val="auto"/>
          <w:sz w:val="24"/>
          <w:szCs w:val="24"/>
          <w:highlight w:val="none"/>
          <w:u w:val="none"/>
          <w:lang w:val="en-US" w:eastAsia="zh-CN"/>
        </w:rPr>
        <w:t xml:space="preserve">有限公司</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 xml:space="preserve">项目公开招标</w:t>
      </w:r>
      <w:r>
        <w:rPr>
          <w:rFonts w:hint="default" w:ascii="Times New Roman" w:hAnsi="Times New Roman" w:eastAsia="宋体" w:cs="Times New Roman"/>
          <w:color w:val="auto"/>
          <w:sz w:val="24"/>
          <w:szCs w:val="24"/>
          <w:highlight w:val="none"/>
          <w:lang w:val="en-US" w:eastAsia="zh-CN"/>
        </w:rPr>
        <w:t xml:space="preserve">采购</w:t>
      </w:r>
      <w:r>
        <w:rPr>
          <w:rFonts w:hint="default" w:ascii="Times New Roman" w:hAnsi="Times New Roman" w:eastAsia="宋体" w:cs="Times New Roman"/>
          <w:color w:val="auto"/>
          <w:sz w:val="24"/>
          <w:szCs w:val="24"/>
          <w:highlight w:val="none"/>
        </w:rPr>
        <w:t xml:space="preserve">的结果，就甲方采购签署本合同。</w:t>
      </w:r>
      <w:r/>
    </w:p>
    <w:p>
      <w:pPr>
        <w:ind w:left="0" w:right="0" w:firstLine="482"/>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一、</w:t>
      </w:r>
      <w:r>
        <w:rPr>
          <w:rFonts w:hint="eastAsia" w:ascii="Times New Roman" w:hAnsi="Times New Roman" w:eastAsia="宋体" w:cs="Times New Roman"/>
          <w:b/>
          <w:bCs/>
          <w:color w:val="auto"/>
          <w:sz w:val="24"/>
          <w:szCs w:val="24"/>
          <w:highlight w:val="none"/>
          <w:lang w:val="en-US" w:eastAsia="zh-CN"/>
        </w:rPr>
        <w:t xml:space="preserve">合同</w:t>
      </w:r>
      <w:r>
        <w:rPr>
          <w:rFonts w:hint="default" w:ascii="Times New Roman" w:hAnsi="Times New Roman" w:eastAsia="宋体" w:cs="Times New Roman"/>
          <w:b/>
          <w:bCs/>
          <w:color w:val="auto"/>
          <w:sz w:val="24"/>
          <w:szCs w:val="24"/>
          <w:highlight w:val="none"/>
        </w:rPr>
        <w:t xml:space="preserve">内容</w:t>
      </w:r>
      <w:r/>
    </w:p>
    <w:tbl>
      <w:tblPr>
        <w:tblStyle w:val="784"/>
        <w:tblW w:w="979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37"/>
        <w:gridCol w:w="1055"/>
        <w:gridCol w:w="934"/>
        <w:gridCol w:w="975"/>
        <w:gridCol w:w="811"/>
        <w:gridCol w:w="1458"/>
        <w:gridCol w:w="1119"/>
        <w:gridCol w:w="893"/>
        <w:gridCol w:w="1112"/>
      </w:tblGrid>
      <w:tr>
        <w:trPr>
          <w:cantSplit/>
          <w:trHeight w:val="1607"/>
        </w:trPr>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ind w:right="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bookmarkStart w:id="257" w:name="itemname"/>
            <w:r/>
            <w:bookmarkEnd w:id="257"/>
            <w:r>
              <w:rPr>
                <w:rFonts w:hint="default" w:ascii="Times New Roman" w:hAnsi="Times New Roman" w:eastAsia="宋体" w:cs="Times New Roman"/>
                <w:color w:val="auto"/>
                <w:sz w:val="24"/>
                <w:szCs w:val="24"/>
                <w:highlight w:val="none"/>
              </w:rPr>
              <w:t xml:space="preserve">货物名称</w:t>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ind w:right="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品牌</w:t>
            </w:r>
            <w:r/>
          </w:p>
        </w:tc>
        <w:tc>
          <w:tcPr>
            <w:tcBorders>
              <w:top w:val="single" w:color="auto" w:sz="4" w:space="0"/>
              <w:left w:val="single" w:color="auto" w:sz="4" w:space="0"/>
              <w:bottom w:val="single" w:color="auto" w:sz="4" w:space="0"/>
              <w:right w:val="single" w:color="auto" w:sz="4" w:space="0"/>
            </w:tcBorders>
            <w:tcW w:w="934" w:type="dxa"/>
            <w:vAlign w:val="center"/>
            <w:textDirection w:val="lrTb"/>
            <w:noWrap w:val="false"/>
          </w:tcPr>
          <w:p>
            <w:pPr>
              <w:ind w:right="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型号</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right="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ind w:right="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right="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制造厂商</w:t>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ind w:right="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产地</w:t>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ind w:right="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单价</w:t>
            </w:r>
            <w:r/>
          </w:p>
          <w:p>
            <w:pPr>
              <w:ind w:right="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元</w:t>
            </w:r>
            <w:r>
              <w:rPr>
                <w:rFonts w:hint="default" w:ascii="Times New Roman" w:hAnsi="Times New Roman" w:eastAsia="宋体" w:cs="Times New Roman"/>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ind w:right="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总价</w:t>
            </w:r>
            <w:r/>
          </w:p>
          <w:p>
            <w:pPr>
              <w:ind w:right="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（元）</w:t>
            </w:r>
            <w:r/>
          </w:p>
        </w:tc>
      </w:tr>
      <w:tr>
        <w:trPr>
          <w:cantSplit/>
          <w:trHeight w:val="1202"/>
        </w:trPr>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ind w:left="0" w:right="0" w:firstLine="48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ind w:left="0" w:right="0" w:firstLine="48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bookmarkStart w:id="258" w:name="zhongbiaopricelow_1"/>
            <w:r/>
            <w:bookmarkEnd w:id="258"/>
            <w:r/>
            <w:r/>
          </w:p>
        </w:tc>
        <w:tc>
          <w:tcPr>
            <w:tcBorders>
              <w:top w:val="single" w:color="auto" w:sz="4" w:space="0"/>
              <w:left w:val="single" w:color="auto" w:sz="4" w:space="0"/>
              <w:bottom w:val="single" w:color="auto" w:sz="4" w:space="0"/>
              <w:right w:val="single" w:color="auto" w:sz="4" w:space="0"/>
            </w:tcBorders>
            <w:tcW w:w="934" w:type="dxa"/>
            <w:vAlign w:val="center"/>
            <w:textDirection w:val="lrTb"/>
            <w:noWrap w:val="false"/>
          </w:tcPr>
          <w:p>
            <w:pPr>
              <w:ind w:left="0" w:right="0" w:firstLine="48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left="0" w:right="0" w:firstLine="48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ind w:left="0" w:righ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left="0" w:right="0" w:firstLine="48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ind w:left="0" w:right="0" w:firstLine="48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ind w:left="0" w:right="0" w:firstLine="48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ind w:left="0" w:right="0" w:firstLine="48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bl>
    <w:p>
      <w:pPr>
        <w:ind w:left="0" w:right="0" w:firstLine="482"/>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二、合同金额</w:t>
      </w:r>
      <w:r/>
    </w:p>
    <w:p>
      <w:pPr>
        <w:ind w:left="0" w:righ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2.1 本合同金额为（大写）：_____元（__元）人民币。 </w:t>
      </w:r>
      <w:r/>
    </w:p>
    <w:p>
      <w:pPr>
        <w:pStyle w:val="1040"/>
        <w:ind w:left="0" w:right="0" w:firstLine="480"/>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color w:val="auto"/>
          <w:sz w:val="24"/>
          <w:szCs w:val="24"/>
          <w:highlight w:val="none"/>
        </w:rPr>
        <w:t xml:space="preserve">总价包括但不限于含设备、软件以及相应的附件、备件、配件、包装、税费、运杂（到位）、保险、</w:t>
      </w:r>
      <w:r>
        <w:rPr>
          <w:rFonts w:hint="default" w:ascii="Times New Roman" w:hAnsi="Times New Roman" w:eastAsia="宋体" w:cs="Times New Roman"/>
          <w:color w:val="auto"/>
          <w:sz w:val="24"/>
          <w:szCs w:val="24"/>
          <w:highlight w:val="none"/>
          <w:lang w:val="en-US" w:eastAsia="zh-CN"/>
        </w:rPr>
        <w:t xml:space="preserve">安装、调试、</w:t>
      </w:r>
      <w:r>
        <w:rPr>
          <w:rFonts w:hint="default" w:ascii="Times New Roman" w:hAnsi="Times New Roman" w:eastAsia="宋体" w:cs="Times New Roman"/>
          <w:color w:val="auto"/>
          <w:sz w:val="24"/>
          <w:szCs w:val="24"/>
          <w:highlight w:val="none"/>
        </w:rPr>
        <w:t xml:space="preserve">验收、管理、售后服务、维护、人员培训</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接口费</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专利技术、质保期间等一切费用及其他费用等所产生的费用。</w:t>
      </w:r>
      <w:r/>
    </w:p>
    <w:p>
      <w:pPr>
        <w:ind w:left="0" w:right="0" w:firstLine="482"/>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三、</w:t>
      </w:r>
      <w:r>
        <w:rPr>
          <w:rFonts w:hint="eastAsia" w:ascii="Times New Roman" w:hAnsi="Times New Roman" w:eastAsia="宋体" w:cs="Times New Roman"/>
          <w:b/>
          <w:bCs/>
          <w:color w:val="auto"/>
          <w:sz w:val="24"/>
          <w:szCs w:val="24"/>
          <w:highlight w:val="none"/>
          <w:lang w:val="en-US" w:eastAsia="zh-CN"/>
        </w:rPr>
        <w:t xml:space="preserve">项目验收</w:t>
      </w:r>
      <w:r/>
    </w:p>
    <w:p>
      <w:pPr>
        <w:ind w:left="239" w:firstLine="230"/>
        <w:keepLines w:val="0"/>
        <w:keepNext w:val="0"/>
        <w:pageBreakBefore w:val="0"/>
        <w:spacing w:line="360" w:lineRule="auto"/>
        <w:rPr>
          <w:rFonts w:ascii="Times New Roman" w:hAnsi="Times New Roman"/>
          <w:bCs/>
          <w:color w:val="auto"/>
          <w:sz w:val="24"/>
          <w:highlight w:val="none"/>
        </w:rPr>
      </w:pPr>
      <w:r>
        <w:rPr>
          <w:rFonts w:ascii="Times New Roman" w:hAnsi="Times New Roman"/>
          <w:color w:val="auto"/>
          <w:sz w:val="24"/>
          <w:highlight w:val="none"/>
        </w:rPr>
        <w:t xml:space="preserve">自乙方软件安装、调试结束、功能满足合同条款要求且满负荷连续正常试运行</w:t>
      </w:r>
      <w:r>
        <w:rPr>
          <w:rFonts w:hint="eastAsia" w:ascii="Times New Roman" w:hAnsi="Times New Roman"/>
          <w:color w:val="auto"/>
          <w:sz w:val="24"/>
          <w:highlight w:val="none"/>
          <w:u w:val="single"/>
          <w:lang w:val="en-US" w:eastAsia="zh-CN"/>
        </w:rPr>
        <w:t xml:space="preserve">  </w:t>
      </w:r>
      <w:r>
        <w:rPr>
          <w:rFonts w:hint="eastAsia" w:ascii="Times New Roman" w:hAnsi="Times New Roman"/>
          <w:color w:val="auto"/>
          <w:sz w:val="24"/>
          <w:highlight w:val="none"/>
          <w:u w:val="none"/>
          <w:lang w:val="en-US" w:eastAsia="zh-CN"/>
        </w:rPr>
        <w:t xml:space="preserve">90</w:t>
      </w:r>
      <w:r>
        <w:rPr>
          <w:rFonts w:hint="eastAsia" w:ascii="Times New Roman" w:hAnsi="Times New Roman"/>
          <w:bCs/>
          <w:color w:val="auto"/>
          <w:sz w:val="24"/>
          <w:highlight w:val="none"/>
          <w:u w:val="none"/>
        </w:rPr>
        <w:t xml:space="preserve">天</w:t>
      </w:r>
      <w:r>
        <w:rPr>
          <w:rFonts w:ascii="Times New Roman" w:hAnsi="Times New Roman"/>
          <w:bCs/>
          <w:color w:val="auto"/>
          <w:sz w:val="24"/>
          <w:highlight w:val="none"/>
        </w:rPr>
        <w:t xml:space="preserve">后</w:t>
      </w:r>
      <w:r>
        <w:rPr>
          <w:rFonts w:ascii="Times New Roman" w:hAnsi="Times New Roman"/>
          <w:color w:val="auto"/>
          <w:sz w:val="24"/>
          <w:highlight w:val="none"/>
        </w:rPr>
        <w:t xml:space="preserve">，由乙方书面提出项目验收申请，甲乙双方共同验收。验收合格后，甲方向乙方提供签字确认及盖公章的终验报告《项目验收报告》。如果甲方对系统有任何异议，应在乙方提出项目终验申请之日起7日内以书面形式提出，否则视作默认接受该软件并验收通过。</w:t>
      </w:r>
      <w:r>
        <w:rPr>
          <w:rFonts w:ascii="Times New Roman" w:hAnsi="Times New Roman"/>
          <w:bCs/>
          <w:color w:val="auto"/>
          <w:sz w:val="24"/>
          <w:highlight w:val="none"/>
        </w:rPr>
        <w:t xml:space="preserve">乙方应提交所提供产品实施、使用和维护涉及的全部技术文件，包括但不限于实施文档、操作手册、维护手册等。</w:t>
      </w:r>
      <w:r/>
    </w:p>
    <w:p>
      <w:pPr>
        <w:ind w:left="0" w:right="0" w:firstLine="482"/>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rPr>
        <w:t xml:space="preserve">四、</w:t>
      </w:r>
      <w:r>
        <w:rPr>
          <w:rFonts w:ascii="Times New Roman" w:hAnsi="Times New Roman"/>
          <w:b/>
          <w:color w:val="auto"/>
          <w:sz w:val="24"/>
          <w:highlight w:val="none"/>
        </w:rPr>
        <w:t xml:space="preserve">项目移交、更新及技术培训</w:t>
      </w:r>
      <w:r>
        <w:rPr>
          <w:rFonts w:hint="eastAsia"/>
          <w:b/>
          <w:color w:val="auto"/>
          <w:sz w:val="24"/>
          <w:highlight w:val="none"/>
          <w:lang w:val="en-US" w:eastAsia="zh-CN"/>
        </w:rPr>
        <w:t xml:space="preserve">及驻场要求</w:t>
      </w:r>
      <w:r/>
    </w:p>
    <w:p>
      <w:pPr>
        <w:ind w:firstLine="480"/>
        <w:keepLines w:val="0"/>
        <w:keepNext w:val="0"/>
        <w:pageBreakBefore w:val="0"/>
        <w:spacing w:line="360" w:lineRule="auto"/>
        <w:rPr>
          <w:rFonts w:ascii="Times New Roman" w:hAnsi="Times New Roman"/>
          <w:color w:val="auto"/>
          <w:sz w:val="24"/>
          <w:highlight w:val="none"/>
        </w:rPr>
      </w:pPr>
      <w:r>
        <w:rPr>
          <w:rFonts w:ascii="Times New Roman" w:hAnsi="Times New Roman"/>
          <w:color w:val="auto"/>
          <w:sz w:val="24"/>
          <w:highlight w:val="none"/>
        </w:rPr>
        <w:t xml:space="preserve">1、甲乙双方书面确认验收合格后</w:t>
      </w:r>
      <w:r>
        <w:rPr>
          <w:rFonts w:hint="eastAsia" w:ascii="Times New Roman" w:hAnsi="Times New Roman"/>
          <w:color w:val="auto"/>
          <w:sz w:val="24"/>
          <w:highlight w:val="none"/>
          <w:u w:val="none"/>
          <w:lang w:val="en-US" w:eastAsia="zh-CN"/>
        </w:rPr>
        <w:t xml:space="preserve">30</w:t>
      </w:r>
      <w:r>
        <w:rPr>
          <w:rFonts w:ascii="Times New Roman" w:hAnsi="Times New Roman"/>
          <w:bCs/>
          <w:color w:val="auto"/>
          <w:sz w:val="24"/>
          <w:highlight w:val="none"/>
          <w:u w:val="none"/>
        </w:rPr>
        <w:t xml:space="preserve">个工作日</w:t>
      </w:r>
      <w:r>
        <w:rPr>
          <w:rFonts w:ascii="Times New Roman" w:hAnsi="Times New Roman"/>
          <w:bCs/>
          <w:color w:val="auto"/>
          <w:sz w:val="24"/>
          <w:highlight w:val="none"/>
        </w:rPr>
        <w:t xml:space="preserve">内</w:t>
      </w:r>
      <w:r>
        <w:rPr>
          <w:rFonts w:ascii="Times New Roman" w:hAnsi="Times New Roman"/>
          <w:color w:val="auto"/>
          <w:sz w:val="24"/>
          <w:highlight w:val="none"/>
        </w:rPr>
        <w:t xml:space="preserve">进行项目移交。</w:t>
      </w:r>
      <w:r/>
    </w:p>
    <w:p>
      <w:pPr>
        <w:ind w:firstLine="480"/>
        <w:keepLines w:val="0"/>
        <w:keepNext w:val="0"/>
        <w:pageBreakBefore w:val="0"/>
        <w:spacing w:line="360" w:lineRule="auto"/>
        <w:rPr>
          <w:rFonts w:ascii="Times New Roman" w:hAnsi="Times New Roman"/>
          <w:color w:val="auto"/>
          <w:sz w:val="24"/>
          <w:highlight w:val="none"/>
        </w:rPr>
      </w:pPr>
      <w:r>
        <w:rPr>
          <w:rFonts w:ascii="Times New Roman" w:hAnsi="Times New Roman"/>
          <w:color w:val="auto"/>
          <w:sz w:val="24"/>
          <w:highlight w:val="none"/>
        </w:rPr>
        <w:t xml:space="preserve">2、现场技术培训：</w:t>
      </w:r>
      <w:r>
        <w:rPr>
          <w:rFonts w:hint="eastAsia" w:ascii="Times New Roman" w:hAnsi="Times New Roman"/>
          <w:color w:val="auto"/>
          <w:sz w:val="24"/>
          <w:highlight w:val="none"/>
          <w:lang w:val="en-US" w:eastAsia="zh-CN"/>
        </w:rPr>
        <w:t xml:space="preserve">乙方承诺委派有3年以上行业经验的工程师或系统培训人员对相关系统管理维护、操作人员进行现场实地培训，培训地点及场次由采购人按需指定</w:t>
      </w:r>
      <w:r>
        <w:rPr>
          <w:rFonts w:ascii="Times New Roman" w:hAnsi="Times New Roman"/>
          <w:color w:val="auto"/>
          <w:sz w:val="24"/>
          <w:highlight w:val="none"/>
        </w:rPr>
        <w:t xml:space="preserve">。</w:t>
      </w:r>
      <w:r/>
    </w:p>
    <w:p>
      <w:pPr>
        <w:pStyle w:val="825"/>
        <w:rPr>
          <w:rFonts w:hint="default" w:eastAsia="宋体"/>
          <w:color w:val="auto"/>
          <w:highlight w:val="none"/>
          <w:lang w:val="en-US" w:eastAsia="zh-CN"/>
        </w:rPr>
      </w:pPr>
      <w:r>
        <w:rPr>
          <w:rFonts w:hint="eastAsia" w:ascii="Times New Roman" w:hAnsi="Times New Roman"/>
          <w:color w:val="auto"/>
          <w:sz w:val="24"/>
          <w:highlight w:val="none"/>
          <w:lang w:val="en-US" w:eastAsia="zh-CN"/>
        </w:rPr>
        <w:t xml:space="preserve">3、乙方承诺在质保期内，至少安排1名驻场人员进行服务。</w:t>
      </w:r>
      <w:r/>
    </w:p>
    <w:p>
      <w:pPr>
        <w:ind w:left="0" w:right="0" w:firstLine="482"/>
        <w:keepLines w:val="0"/>
        <w:keepNext w:val="0"/>
        <w:pageBreakBefore w:val="0"/>
        <w:spacing w:line="360" w:lineRule="auto"/>
        <w:widowControl w:val="off"/>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b/>
          <w:bCs/>
          <w:color w:val="auto"/>
          <w:sz w:val="24"/>
          <w:szCs w:val="24"/>
          <w:highlight w:val="none"/>
        </w:rPr>
        <w:t xml:space="preserve">五、</w:t>
      </w:r>
      <w:r>
        <w:rPr>
          <w:rFonts w:ascii="Times New Roman" w:hAnsi="Times New Roman"/>
          <w:b/>
          <w:bCs/>
          <w:color w:val="auto"/>
          <w:sz w:val="24"/>
          <w:highlight w:val="none"/>
        </w:rPr>
        <w:t xml:space="preserve">付款方式及期限</w:t>
      </w:r>
      <w:r/>
    </w:p>
    <w:p>
      <w:pPr>
        <w:keepLines w:val="0"/>
        <w:keepNext w:val="0"/>
        <w:pageBreakBefore w:val="0"/>
        <w:spacing w:line="360" w:lineRule="auto"/>
        <w:rPr>
          <w:rFonts w:hint="default" w:ascii="宋体" w:hAnsi="宋体" w:eastAsia="宋体" w:cs="宋体"/>
          <w:bCs/>
          <w:color w:val="auto"/>
          <w:sz w:val="24"/>
          <w:highlight w:val="none"/>
          <w:u w:val="single"/>
          <w:lang w:val="en-US" w:eastAsia="zh-CN"/>
        </w:rPr>
      </w:pPr>
      <w:r>
        <w:rPr>
          <w:rFonts w:hint="eastAsia" w:ascii="宋体" w:hAnsi="宋体" w:cs="宋体"/>
          <w:bCs/>
          <w:color w:val="auto"/>
          <w:sz w:val="24"/>
          <w:highlight w:val="none"/>
          <w:u w:val="none"/>
          <w:lang w:val="en-US" w:eastAsia="zh-CN"/>
        </w:rPr>
        <w:t xml:space="preserve">    1、付款方式：</w:t>
      </w:r>
      <w:r>
        <w:rPr>
          <w:rFonts w:hint="eastAsia" w:ascii="宋体" w:hAnsi="宋体" w:cs="宋体"/>
          <w:bCs/>
          <w:color w:val="auto"/>
          <w:sz w:val="24"/>
          <w:highlight w:val="none"/>
          <w:u w:val="single"/>
          <w:lang w:val="en-US" w:eastAsia="zh-CN"/>
        </w:rPr>
        <w:t xml:space="preserve">                                                          。</w:t>
      </w:r>
      <w:r/>
    </w:p>
    <w:p>
      <w:pPr>
        <w:ind w:firstLine="480"/>
        <w:jc w:val="left"/>
        <w:keepLines w:val="0"/>
        <w:keepNext w:val="0"/>
        <w:pageBreakBefore w:val="0"/>
        <w:spacing w:line="360" w:lineRule="auto"/>
        <w:rPr>
          <w:rFonts w:ascii="Times New Roman" w:hAnsi="Times New Roman"/>
          <w:color w:val="auto"/>
          <w:sz w:val="24"/>
          <w:highlight w:val="none"/>
        </w:rPr>
      </w:pPr>
      <w:r>
        <w:rPr>
          <w:rFonts w:ascii="Times New Roman" w:hAnsi="Times New Roman"/>
          <w:color w:val="auto"/>
          <w:sz w:val="24"/>
          <w:highlight w:val="none"/>
        </w:rPr>
        <w:t xml:space="preserve">甲方付款前，乙方应向甲方出具符合甲方要求的发票，否则乙方自行承担延迟付款的责任,甲方在收到乙方发票30日内支付款项。</w:t>
      </w:r>
      <w:r/>
    </w:p>
    <w:p>
      <w:pPr>
        <w:ind w:firstLine="480"/>
        <w:keepLines w:val="0"/>
        <w:keepNext w:val="0"/>
        <w:pageBreakBefore w:val="0"/>
        <w:spacing w:line="360" w:lineRule="auto"/>
        <w:rPr>
          <w:rFonts w:ascii="Times New Roman" w:hAnsi="Times New Roman"/>
          <w:color w:val="auto"/>
          <w:sz w:val="24"/>
          <w:highlight w:val="none"/>
          <w:u w:val="none"/>
        </w:rPr>
      </w:pPr>
      <w:r>
        <w:rPr>
          <w:rFonts w:ascii="Times New Roman" w:hAnsi="Times New Roman"/>
          <w:color w:val="auto"/>
          <w:sz w:val="24"/>
          <w:highlight w:val="none"/>
          <w:u w:val="none"/>
        </w:rPr>
        <w:t xml:space="preserve">2、甲方的付款方式：转账</w:t>
      </w:r>
      <w:r>
        <w:rPr>
          <w:rFonts w:hint="eastAsia"/>
          <w:color w:val="auto"/>
          <w:sz w:val="24"/>
          <w:highlight w:val="none"/>
          <w:u w:val="none"/>
          <w:lang w:eastAsia="zh-CN"/>
        </w:rPr>
        <w:t xml:space="preserve">□</w:t>
      </w:r>
      <w:r>
        <w:rPr>
          <w:rFonts w:ascii="Times New Roman" w:hAnsi="Times New Roman"/>
          <w:color w:val="auto"/>
          <w:sz w:val="24"/>
          <w:highlight w:val="none"/>
          <w:u w:val="none"/>
        </w:rPr>
        <w:t xml:space="preserve">  支票</w:t>
      </w:r>
      <w:r>
        <w:rPr>
          <w:rFonts w:hint="eastAsia" w:ascii="Times New Roman" w:hAnsi="Times New Roman"/>
          <w:color w:val="auto"/>
          <w:sz w:val="24"/>
          <w:highlight w:val="none"/>
          <w:u w:val="none"/>
          <w:lang w:eastAsia="zh-CN"/>
        </w:rPr>
        <w:t xml:space="preserve">□</w:t>
      </w:r>
      <w:r>
        <w:rPr>
          <w:rFonts w:ascii="Times New Roman" w:hAnsi="Times New Roman"/>
          <w:color w:val="auto"/>
          <w:sz w:val="24"/>
          <w:highlight w:val="none"/>
          <w:u w:val="none"/>
        </w:rPr>
        <w:t xml:space="preserve"> 现金</w:t>
      </w:r>
      <w:r>
        <w:rPr>
          <w:rFonts w:hint="eastAsia"/>
          <w:color w:val="auto"/>
          <w:sz w:val="24"/>
          <w:highlight w:val="none"/>
          <w:u w:val="none"/>
          <w:lang w:eastAsia="zh-CN"/>
        </w:rPr>
        <w:t xml:space="preserve">□</w:t>
      </w:r>
      <w:r>
        <w:rPr>
          <w:rFonts w:ascii="Times New Roman" w:hAnsi="Times New Roman"/>
          <w:color w:val="auto"/>
          <w:sz w:val="24"/>
          <w:highlight w:val="none"/>
          <w:u w:val="none"/>
        </w:rPr>
        <w:t xml:space="preserve"> （请打√）</w:t>
      </w:r>
      <w:r/>
    </w:p>
    <w:p>
      <w:pPr>
        <w:ind w:left="0" w:right="0" w:firstLine="480"/>
        <w:keepLines w:val="0"/>
        <w:keepNext w:val="0"/>
        <w:pageBreakBefore w:val="0"/>
        <w:spacing w:line="360" w:lineRule="auto"/>
        <w:widowControl/>
        <w:rPr>
          <w:rFonts w:hint="default" w:ascii="Times New Roman" w:hAnsi="Times New Roman" w:eastAsia="宋体" w:cs="Times New Roman"/>
          <w:color w:val="auto"/>
          <w:sz w:val="24"/>
          <w:szCs w:val="24"/>
          <w:highlight w:val="none"/>
          <w:u w:val="none"/>
        </w:rPr>
      </w:pPr>
      <w:r>
        <w:rPr>
          <w:rFonts w:ascii="Times New Roman" w:hAnsi="Times New Roman"/>
          <w:color w:val="auto"/>
          <w:sz w:val="24"/>
          <w:highlight w:val="none"/>
          <w:u w:val="none"/>
        </w:rPr>
        <w:t xml:space="preserve">3、本合同的所有价格应当包括相关税款和双方各自的成本和费用。</w:t>
      </w:r>
      <w:r/>
    </w:p>
    <w:p>
      <w:pPr>
        <w:ind w:left="407"/>
        <w:jc w:val="both"/>
        <w:keepLines w:val="0"/>
        <w:keepNext w:val="0"/>
        <w:pageBreakBefore w:val="0"/>
        <w:spacing w:line="360" w:lineRule="auto"/>
        <w:widowControl w:val="off"/>
        <w:rPr>
          <w:rFonts w:hint="default" w:ascii="Times New Roman" w:hAnsi="Times New Roman" w:eastAsia="宋体" w:cs="Times New Roman"/>
          <w:color w:val="auto"/>
          <w:highlight w:val="none"/>
        </w:rPr>
      </w:pPr>
      <w:r>
        <w:rPr>
          <w:rStyle w:val="783"/>
          <w:rFonts w:hint="default" w:ascii="Times New Roman" w:hAnsi="Times New Roman" w:eastAsia="宋体" w:cs="Times New Roman"/>
          <w:b/>
          <w:bCs/>
          <w:color w:val="auto"/>
          <w:sz w:val="24"/>
          <w:szCs w:val="24"/>
          <w:highlight w:val="none"/>
        </w:rPr>
        <w:t xml:space="preserve">六、</w:t>
      </w:r>
      <w:r>
        <w:rPr>
          <w:rFonts w:ascii="Times New Roman" w:hAnsi="Times New Roman"/>
          <w:b/>
          <w:bCs/>
          <w:color w:val="auto"/>
          <w:sz w:val="24"/>
          <w:highlight w:val="none"/>
        </w:rPr>
        <w:t xml:space="preserve">质保期及售后服务</w:t>
      </w:r>
      <w:r/>
    </w:p>
    <w:p>
      <w:pPr>
        <w:ind w:firstLine="480"/>
        <w:keepLines w:val="0"/>
        <w:keepNext w:val="0"/>
        <w:pageBreakBefore w:val="0"/>
        <w:spacing w:line="360" w:lineRule="auto"/>
        <w:rPr>
          <w:rFonts w:ascii="Times New Roman" w:hAnsi="Times New Roman"/>
          <w:color w:val="auto"/>
          <w:sz w:val="24"/>
          <w:highlight w:val="none"/>
        </w:rPr>
      </w:pPr>
      <w:r>
        <w:rPr>
          <w:rFonts w:ascii="Times New Roman" w:hAnsi="Times New Roman"/>
          <w:color w:val="auto"/>
          <w:sz w:val="24"/>
          <w:highlight w:val="none"/>
        </w:rPr>
        <w:t xml:space="preserve">1、乙方提供免费质量保证期为</w:t>
      </w:r>
      <w:r>
        <w:rPr>
          <w:rFonts w:hint="eastAsia" w:ascii="Times New Roman" w:hAnsi="Times New Roman"/>
          <w:color w:val="auto"/>
          <w:sz w:val="24"/>
          <w:highlight w:val="none"/>
          <w:u w:val="single"/>
          <w:lang w:val="en-US" w:eastAsia="zh-CN"/>
        </w:rPr>
        <w:t xml:space="preserve">    </w:t>
      </w:r>
      <w:r>
        <w:rPr>
          <w:rFonts w:hint="eastAsia" w:ascii="Times New Roman" w:hAnsi="Times New Roman"/>
          <w:color w:val="auto"/>
          <w:sz w:val="24"/>
          <w:highlight w:val="none"/>
          <w:u w:val="none"/>
        </w:rPr>
        <w:t xml:space="preserve">年</w:t>
      </w:r>
      <w:r>
        <w:rPr>
          <w:rFonts w:ascii="Times New Roman" w:hAnsi="Times New Roman"/>
          <w:color w:val="auto"/>
          <w:sz w:val="24"/>
          <w:highlight w:val="none"/>
        </w:rPr>
        <w:t xml:space="preserve">。起算时间：自项目终验合格之日起算。</w:t>
      </w:r>
      <w:r/>
    </w:p>
    <w:p>
      <w:pPr>
        <w:ind w:firstLine="480"/>
        <w:keepLines w:val="0"/>
        <w:keepNext w:val="0"/>
        <w:pageBreakBefore w:val="0"/>
        <w:spacing w:line="360" w:lineRule="auto"/>
        <w:rPr>
          <w:rFonts w:ascii="Times New Roman" w:hAnsi="Times New Roman"/>
          <w:color w:val="auto"/>
          <w:sz w:val="24"/>
          <w:highlight w:val="none"/>
        </w:rPr>
      </w:pPr>
      <w:r>
        <w:rPr>
          <w:rFonts w:ascii="Times New Roman" w:hAnsi="Times New Roman"/>
          <w:color w:val="auto"/>
          <w:sz w:val="24"/>
          <w:highlight w:val="none"/>
        </w:rPr>
        <w:t xml:space="preserve">2、在质保期内，因乙方所供系统、设备、材料制造或安装质量问题出现故障时，乙方在接甲方通知后，</w:t>
      </w:r>
      <w:r>
        <w:rPr>
          <w:rFonts w:hint="eastAsia" w:ascii="Times New Roman" w:hAnsi="Times New Roman"/>
          <w:color w:val="auto"/>
          <w:sz w:val="24"/>
          <w:highlight w:val="none"/>
          <w:u w:val="single"/>
          <w:lang w:val="en-US" w:eastAsia="zh-CN"/>
        </w:rPr>
        <w:t xml:space="preserve">   </w:t>
      </w:r>
      <w:r>
        <w:rPr>
          <w:rFonts w:hint="eastAsia" w:ascii="Times New Roman" w:hAnsi="Times New Roman"/>
          <w:color w:val="auto"/>
          <w:sz w:val="24"/>
          <w:highlight w:val="none"/>
          <w:u w:val="none"/>
        </w:rPr>
        <w:t xml:space="preserve">小时</w:t>
      </w:r>
      <w:r>
        <w:rPr>
          <w:rFonts w:ascii="Times New Roman" w:hAnsi="Times New Roman"/>
          <w:color w:val="auto"/>
          <w:sz w:val="24"/>
          <w:highlight w:val="none"/>
          <w:u w:val="none"/>
        </w:rPr>
        <w:t xml:space="preserve">内</w:t>
      </w:r>
      <w:r>
        <w:rPr>
          <w:rFonts w:ascii="Times New Roman" w:hAnsi="Times New Roman"/>
          <w:color w:val="auto"/>
          <w:sz w:val="24"/>
          <w:highlight w:val="none"/>
        </w:rPr>
        <w:t xml:space="preserve">响应、提供在线支持，</w:t>
      </w:r>
      <w:r>
        <w:rPr>
          <w:rFonts w:hint="eastAsia" w:ascii="Times New Roman" w:hAnsi="Times New Roman"/>
          <w:color w:val="auto"/>
          <w:sz w:val="24"/>
          <w:highlight w:val="none"/>
          <w:u w:val="single"/>
          <w:lang w:val="en-US" w:eastAsia="zh-CN"/>
        </w:rPr>
        <w:t xml:space="preserve">     </w:t>
      </w:r>
      <w:r>
        <w:rPr>
          <w:rFonts w:ascii="Times New Roman" w:hAnsi="Times New Roman"/>
          <w:color w:val="auto"/>
          <w:sz w:val="24"/>
          <w:highlight w:val="none"/>
          <w:u w:val="none"/>
        </w:rPr>
        <w:t xml:space="preserve">小时内</w:t>
      </w:r>
      <w:r>
        <w:rPr>
          <w:rFonts w:ascii="Times New Roman" w:hAnsi="Times New Roman"/>
          <w:color w:val="auto"/>
          <w:sz w:val="24"/>
          <w:highlight w:val="none"/>
        </w:rPr>
        <w:t xml:space="preserve">解决，若不能及时解决的，</w:t>
      </w:r>
      <w:r>
        <w:rPr>
          <w:rFonts w:hint="eastAsia" w:ascii="Times New Roman" w:hAnsi="Times New Roman"/>
          <w:color w:val="auto"/>
          <w:sz w:val="24"/>
          <w:highlight w:val="none"/>
          <w:u w:val="single"/>
          <w:lang w:val="en-US" w:eastAsia="zh-CN"/>
        </w:rPr>
        <w:t xml:space="preserve">    </w:t>
      </w:r>
      <w:r>
        <w:rPr>
          <w:rFonts w:ascii="Times New Roman" w:hAnsi="Times New Roman"/>
          <w:color w:val="auto"/>
          <w:sz w:val="24"/>
          <w:highlight w:val="none"/>
          <w:u w:val="none"/>
        </w:rPr>
        <w:t xml:space="preserve">小时内</w:t>
      </w:r>
      <w:r>
        <w:rPr>
          <w:rFonts w:ascii="Times New Roman" w:hAnsi="Times New Roman"/>
          <w:color w:val="auto"/>
          <w:sz w:val="24"/>
          <w:highlight w:val="none"/>
        </w:rPr>
        <w:t xml:space="preserve">提出解决方案并进行应急处理，直至故障排除完全恢复正常服务为止。否则甲方可自行采取必要的措施，由此产生的风险和费用由乙方承担。如有特殊情况，乙方应立即电话通知甲方不能响应的原因，在获得甲方同意后，才可推迟响应时间。</w:t>
      </w:r>
      <w:r/>
    </w:p>
    <w:p>
      <w:pPr>
        <w:ind w:firstLine="480"/>
        <w:keepLines w:val="0"/>
        <w:keepNext w:val="0"/>
        <w:pageBreakBefore w:val="0"/>
        <w:spacing w:line="360" w:lineRule="auto"/>
        <w:rPr>
          <w:rFonts w:hint="eastAsia" w:ascii="Times New Roman" w:hAnsi="Times New Roman"/>
          <w:color w:val="auto"/>
          <w:sz w:val="24"/>
          <w:highlight w:val="none"/>
        </w:rPr>
      </w:pPr>
      <w:r>
        <w:rPr>
          <w:rFonts w:ascii="Times New Roman" w:hAnsi="Times New Roman"/>
          <w:color w:val="auto"/>
          <w:sz w:val="24"/>
          <w:highlight w:val="none"/>
        </w:rPr>
        <w:t xml:space="preserve">3、</w:t>
      </w:r>
      <w:r>
        <w:rPr>
          <w:rFonts w:hint="eastAsia" w:ascii="Times New Roman" w:hAnsi="Times New Roman"/>
          <w:color w:val="auto"/>
          <w:sz w:val="24"/>
          <w:highlight w:val="none"/>
        </w:rPr>
        <w:t xml:space="preserve">免费质保期结束后维保事宜由甲乙双方另行协商。在保修期满后,乙方仍将尽最大商业努力在合理的时间内对发生故障的系统进行故障排除。</w:t>
      </w:r>
      <w:r/>
    </w:p>
    <w:p>
      <w:pPr>
        <w:pStyle w:val="825"/>
        <w:keepLines w:val="0"/>
        <w:keepNext w:val="0"/>
        <w:pageBreakBefore w:val="0"/>
        <w:spacing w:line="360" w:lineRule="auto"/>
        <w:rPr>
          <w:rFonts w:hint="eastAsia" w:ascii="Times New Roman" w:hAnsi="Times New Roman"/>
          <w:color w:val="auto"/>
          <w:sz w:val="24"/>
          <w:highlight w:val="none"/>
          <w:lang w:val="en-US" w:eastAsia="zh-CN"/>
        </w:rPr>
      </w:pPr>
      <w:r>
        <w:rPr>
          <w:rFonts w:hint="eastAsia" w:ascii="Times New Roman" w:hAnsi="Times New Roman"/>
          <w:color w:val="auto"/>
          <w:sz w:val="24"/>
          <w:highlight w:val="none"/>
          <w:lang w:val="en-US" w:eastAsia="zh-CN"/>
        </w:rPr>
        <w:t xml:space="preserve">4、乙方承诺在免费质保期内，系统软硬件对接接口免费开放。若后续设备需要接入医院信息系统，乙方免费开放接口。</w:t>
      </w:r>
      <w:r/>
    </w:p>
    <w:p>
      <w:pPr>
        <w:pStyle w:val="825"/>
        <w:keepLines w:val="0"/>
        <w:keepNext w:val="0"/>
        <w:pageBreakBefore w:val="0"/>
        <w:spacing w:line="360" w:lineRule="auto"/>
        <w:rPr>
          <w:rFonts w:hint="eastAsia" w:ascii="Times New Roman" w:hAnsi="Times New Roman"/>
          <w:color w:val="auto"/>
          <w:sz w:val="24"/>
          <w:highlight w:val="none"/>
          <w:lang w:val="en-US" w:eastAsia="zh-CN"/>
        </w:rPr>
      </w:pPr>
      <w:r>
        <w:rPr>
          <w:rFonts w:hint="eastAsia" w:ascii="Times New Roman" w:hAnsi="Times New Roman"/>
          <w:color w:val="auto"/>
          <w:sz w:val="24"/>
          <w:highlight w:val="none"/>
          <w:lang w:val="en-US" w:eastAsia="zh-CN"/>
        </w:rPr>
        <w:t xml:space="preserve">5、乙方承诺在免费质保期结束后，每年软件</w:t>
      </w:r>
      <w:r>
        <w:rPr>
          <w:rFonts w:hint="eastAsia" w:ascii="Times New Roman" w:hAnsi="Times New Roman"/>
          <w:color w:val="auto"/>
          <w:sz w:val="24"/>
          <w:highlight w:val="none"/>
          <w:lang w:val="en-US" w:eastAsia="zh-CN"/>
        </w:rPr>
        <w:t xml:space="preserve">系统</w:t>
      </w:r>
      <w:r>
        <w:rPr>
          <w:rFonts w:hint="eastAsia" w:ascii="Times New Roman" w:hAnsi="Times New Roman"/>
          <w:color w:val="auto"/>
          <w:sz w:val="24"/>
          <w:highlight w:val="none"/>
          <w:lang w:val="en-US" w:eastAsia="zh-CN"/>
        </w:rPr>
        <w:t xml:space="preserve">的维保费用不高于</w:t>
      </w:r>
      <w:r>
        <w:rPr>
          <w:rFonts w:hint="eastAsia" w:ascii="Times New Roman" w:hAnsi="Times New Roman"/>
          <w:color w:val="auto"/>
          <w:sz w:val="24"/>
          <w:highlight w:val="none"/>
          <w:lang w:val="en-US" w:eastAsia="zh-CN"/>
        </w:rPr>
        <w:t xml:space="preserve">系统中标价</w:t>
      </w:r>
      <w:r>
        <w:rPr>
          <w:rFonts w:hint="eastAsia" w:ascii="Times New Roman" w:hAnsi="Times New Roman"/>
          <w:color w:val="auto"/>
          <w:sz w:val="24"/>
          <w:highlight w:val="none"/>
          <w:lang w:val="en-US" w:eastAsia="zh-CN"/>
        </w:rPr>
        <w:t xml:space="preserve">的5%。</w:t>
      </w:r>
      <w:r/>
    </w:p>
    <w:p>
      <w:pPr>
        <w:pStyle w:val="825"/>
        <w:keepLines w:val="0"/>
        <w:keepNext w:val="0"/>
        <w:pageBreakBefore w:val="0"/>
        <w:spacing w:line="360" w:lineRule="auto"/>
        <w:rPr>
          <w:rFonts w:hint="eastAsia" w:ascii="Times New Roman" w:hAnsi="Times New Roman"/>
          <w:color w:val="auto"/>
          <w:sz w:val="24"/>
          <w:highlight w:val="none"/>
          <w:lang w:val="en-US" w:eastAsia="zh-CN"/>
        </w:rPr>
      </w:pPr>
      <w:r>
        <w:rPr>
          <w:rFonts w:hint="eastAsia" w:ascii="Times New Roman" w:hAnsi="Times New Roman"/>
          <w:color w:val="auto"/>
          <w:sz w:val="24"/>
          <w:highlight w:val="none"/>
          <w:lang w:val="en-US" w:eastAsia="zh-CN"/>
        </w:rPr>
        <w:t xml:space="preserve">6、免费质保期</w:t>
      </w:r>
      <w:r>
        <w:rPr>
          <w:rFonts w:hint="eastAsia" w:ascii="Times New Roman" w:hAnsi="Times New Roman"/>
          <w:b w:val="0"/>
          <w:bCs w:val="0"/>
          <w:color w:val="auto"/>
          <w:sz w:val="24"/>
          <w:highlight w:val="none"/>
          <w:u w:val="none"/>
          <w:lang w:val="en-US" w:eastAsia="zh-CN"/>
        </w:rPr>
        <w:t xml:space="preserve">内</w:t>
      </w:r>
      <w:r>
        <w:rPr>
          <w:rFonts w:hint="eastAsia" w:ascii="Times New Roman" w:hAnsi="Times New Roman"/>
          <w:color w:val="auto"/>
          <w:sz w:val="24"/>
          <w:highlight w:val="none"/>
          <w:lang w:val="en-US" w:eastAsia="zh-CN"/>
        </w:rPr>
        <w:t xml:space="preserve">若对于约定系统、软件有升级、修改、优化的，乙方承诺免费更新至最新版本。</w:t>
      </w:r>
      <w:r/>
    </w:p>
    <w:p>
      <w:pPr>
        <w:pStyle w:val="1042"/>
        <w:ind w:left="407"/>
        <w:keepLines w:val="0"/>
        <w:keepNext w:val="0"/>
        <w:pageBreakBefore w:val="0"/>
        <w:spacing w:line="360" w:lineRule="auto"/>
        <w:rPr>
          <w:rStyle w:val="1055"/>
          <w:rFonts w:hint="eastAsia" w:ascii="宋体" w:hAnsi="宋体" w:cs="宋体"/>
          <w:b/>
          <w:color w:val="auto"/>
          <w:sz w:val="24"/>
          <w:highlight w:val="none"/>
        </w:rPr>
      </w:pPr>
      <w:r>
        <w:rPr>
          <w:rStyle w:val="1055"/>
          <w:rFonts w:hint="eastAsia" w:ascii="宋体" w:hAnsi="宋体" w:cs="宋体"/>
          <w:b/>
          <w:color w:val="auto"/>
          <w:sz w:val="24"/>
          <w:highlight w:val="none"/>
          <w:lang w:val="en-US"/>
        </w:rPr>
        <w:t xml:space="preserve">七</w:t>
      </w:r>
      <w:r>
        <w:rPr>
          <w:rStyle w:val="1055"/>
          <w:rFonts w:hint="eastAsia" w:ascii="宋体" w:hAnsi="宋体" w:cs="宋体"/>
          <w:b/>
          <w:color w:val="auto"/>
          <w:sz w:val="24"/>
          <w:highlight w:val="none"/>
        </w:rPr>
        <w:t xml:space="preserve">、履约保证金</w:t>
      </w:r>
      <w:r/>
    </w:p>
    <w:p>
      <w:pPr>
        <w:ind w:firstLine="480"/>
        <w:keepLines w:val="0"/>
        <w:keepNext w:val="0"/>
        <w:pageBreakBefore w:val="0"/>
        <w:spacing w:line="360" w:lineRule="auto"/>
        <w:rPr>
          <w:rFonts w:hint="eastAsia" w:ascii="Times New Roman" w:hAnsi="Times New Roman"/>
          <w:color w:val="auto"/>
          <w:sz w:val="24"/>
          <w:highlight w:val="none"/>
        </w:rPr>
      </w:pPr>
      <w:r>
        <w:rPr>
          <w:rFonts w:hint="eastAsia" w:ascii="Times New Roman" w:hAnsi="Times New Roman"/>
          <w:color w:val="auto"/>
          <w:sz w:val="24"/>
          <w:highlight w:val="none"/>
        </w:rPr>
        <w:t xml:space="preserve">1</w:t>
      </w:r>
      <w:r>
        <w:rPr>
          <w:rFonts w:hint="eastAsia" w:ascii="Times New Roman" w:hAnsi="Times New Roman"/>
          <w:color w:val="auto"/>
          <w:sz w:val="24"/>
          <w:highlight w:val="none"/>
          <w:lang w:eastAsia="zh-CN"/>
        </w:rPr>
        <w:t xml:space="preserve">、</w:t>
      </w:r>
      <w:r>
        <w:rPr>
          <w:rFonts w:hint="eastAsia" w:ascii="Times New Roman" w:hAnsi="Times New Roman"/>
          <w:color w:val="auto"/>
          <w:sz w:val="24"/>
          <w:highlight w:val="none"/>
        </w:rPr>
        <w:t xml:space="preserve">合同签订前，乙方向采购单位交纳人民币</w:t>
      </w:r>
      <w:bookmarkStart w:id="259" w:name="lvbzj"/>
      <w:r/>
      <w:bookmarkEnd w:id="259"/>
      <w:r>
        <w:rPr>
          <w:rFonts w:hint="eastAsia" w:ascii="Times New Roman" w:hAnsi="Times New Roman"/>
          <w:color w:val="auto"/>
          <w:sz w:val="24"/>
          <w:highlight w:val="none"/>
          <w:u w:val="single"/>
          <w:lang w:val="en-US" w:eastAsia="zh-CN"/>
        </w:rPr>
        <w:t xml:space="preserve">          </w:t>
      </w:r>
      <w:r>
        <w:rPr>
          <w:rFonts w:hint="eastAsia" w:ascii="Times New Roman" w:hAnsi="Times New Roman"/>
          <w:color w:val="auto"/>
          <w:sz w:val="24"/>
          <w:highlight w:val="none"/>
          <w:lang w:val="en-US" w:eastAsia="zh-CN"/>
        </w:rPr>
        <w:t xml:space="preserve">元（大写金额人民币</w:t>
      </w:r>
      <w:r>
        <w:rPr>
          <w:rFonts w:hint="eastAsia" w:ascii="Times New Roman" w:hAnsi="Times New Roman"/>
          <w:color w:val="auto"/>
          <w:sz w:val="24"/>
          <w:highlight w:val="none"/>
          <w:u w:val="single"/>
          <w:lang w:val="en-US" w:eastAsia="zh-CN"/>
        </w:rPr>
        <w:t xml:space="preserve">         </w:t>
      </w:r>
      <w:r>
        <w:rPr>
          <w:rFonts w:hint="eastAsia" w:ascii="Times New Roman" w:hAnsi="Times New Roman"/>
          <w:color w:val="auto"/>
          <w:sz w:val="24"/>
          <w:highlight w:val="none"/>
          <w:lang w:val="en-US" w:eastAsia="zh-CN"/>
        </w:rPr>
        <w:t xml:space="preserve">元整）</w:t>
      </w:r>
      <w:r>
        <w:rPr>
          <w:rFonts w:hint="eastAsia" w:ascii="Times New Roman" w:hAnsi="Times New Roman"/>
          <w:color w:val="auto"/>
          <w:sz w:val="24"/>
          <w:highlight w:val="none"/>
        </w:rPr>
        <w:t xml:space="preserve">作为本合同的履约保证金。履约保证金应当以支票、汇票、本票或者金融机构、担保机构出具的保函等非现金形式提交。</w:t>
      </w:r>
      <w:r/>
    </w:p>
    <w:p>
      <w:pPr>
        <w:ind w:firstLine="480"/>
        <w:keepLines w:val="0"/>
        <w:keepNext w:val="0"/>
        <w:pageBreakBefore w:val="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hint="eastAsia" w:ascii="Times New Roman" w:hAnsi="Times New Roman"/>
          <w:color w:val="auto"/>
          <w:sz w:val="24"/>
          <w:highlight w:val="none"/>
          <w:lang w:eastAsia="zh-CN"/>
        </w:rPr>
        <w:t xml:space="preserve">、</w:t>
      </w:r>
      <w:r>
        <w:rPr>
          <w:rFonts w:hint="eastAsia" w:ascii="Times New Roman" w:hAnsi="Times New Roman"/>
          <w:color w:val="auto"/>
          <w:sz w:val="24"/>
          <w:highlight w:val="none"/>
        </w:rPr>
        <w:t xml:space="preserve">甲方付清全部合同金额的同时返还履约保证金。逾期退还的，应当支付逾期利息，且逾期利息的利率不得低于合同订立时 1 年期贷款市场报价利率。</w:t>
      </w:r>
      <w:r/>
    </w:p>
    <w:p>
      <w:pPr>
        <w:ind w:firstLine="480"/>
        <w:keepLines w:val="0"/>
        <w:keepNext w:val="0"/>
        <w:pageBreakBefore w:val="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3</w:t>
      </w:r>
      <w:r>
        <w:rPr>
          <w:rFonts w:hint="eastAsia" w:ascii="Times New Roman" w:hAnsi="Times New Roman"/>
          <w:color w:val="auto"/>
          <w:sz w:val="24"/>
          <w:highlight w:val="none"/>
          <w:lang w:eastAsia="zh-CN"/>
        </w:rPr>
        <w:t xml:space="preserve">、</w:t>
      </w:r>
      <w:r>
        <w:rPr>
          <w:rFonts w:hint="eastAsia" w:ascii="Times New Roman" w:hAnsi="Times New Roman"/>
          <w:color w:val="auto"/>
          <w:sz w:val="24"/>
          <w:highlight w:val="none"/>
        </w:rPr>
        <w:t xml:space="preserve">乙方不履行与甲方订立的合同的，履约保证金不予退还。</w:t>
      </w:r>
      <w:r/>
    </w:p>
    <w:p>
      <w:pPr>
        <w:ind w:firstLine="480"/>
        <w:keepLines w:val="0"/>
        <w:keepNext w:val="0"/>
        <w:pageBreakBefore w:val="0"/>
        <w:spacing w:line="360" w:lineRule="auto"/>
        <w:rPr>
          <w:rFonts w:hint="default" w:eastAsia="黑体"/>
          <w:color w:val="auto"/>
          <w:highlight w:val="none"/>
          <w:lang w:val="en-US" w:eastAsia="zh-CN"/>
        </w:rPr>
      </w:pPr>
      <w:r>
        <w:rPr>
          <w:rFonts w:hint="eastAsia" w:ascii="Times New Roman" w:hAnsi="Times New Roman"/>
          <w:color w:val="auto"/>
          <w:sz w:val="24"/>
          <w:highlight w:val="none"/>
        </w:rPr>
        <w:t xml:space="preserve">4</w:t>
      </w:r>
      <w:r>
        <w:rPr>
          <w:rFonts w:hint="eastAsia" w:ascii="Times New Roman" w:hAnsi="Times New Roman"/>
          <w:color w:val="auto"/>
          <w:sz w:val="24"/>
          <w:highlight w:val="none"/>
          <w:lang w:eastAsia="zh-CN"/>
        </w:rPr>
        <w:t xml:space="preserve">、</w:t>
      </w:r>
      <w:r>
        <w:rPr>
          <w:rFonts w:hint="eastAsia" w:ascii="Times New Roman" w:hAnsi="Times New Roman"/>
          <w:color w:val="auto"/>
          <w:sz w:val="24"/>
          <w:highlight w:val="none"/>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82"/>
        <w:keepLines w:val="0"/>
        <w:keepNext w:val="0"/>
        <w:pageBreakBefore w:val="0"/>
        <w:spacing w:line="360" w:lineRule="auto"/>
        <w:rPr>
          <w:rFonts w:ascii="Times New Roman" w:hAnsi="Times New Roman"/>
          <w:b/>
          <w:bCs/>
          <w:color w:val="auto"/>
          <w:sz w:val="24"/>
          <w:highlight w:val="none"/>
        </w:rPr>
      </w:pPr>
      <w:r>
        <w:rPr>
          <w:rFonts w:hint="eastAsia" w:ascii="Times New Roman" w:hAnsi="Times New Roman"/>
          <w:b/>
          <w:bCs/>
          <w:color w:val="auto"/>
          <w:sz w:val="24"/>
          <w:highlight w:val="none"/>
          <w:lang w:val="en-US" w:eastAsia="zh-CN"/>
        </w:rPr>
        <w:t xml:space="preserve">八</w:t>
      </w:r>
      <w:r>
        <w:rPr>
          <w:rFonts w:ascii="Times New Roman" w:hAnsi="Times New Roman"/>
          <w:b/>
          <w:bCs/>
          <w:color w:val="auto"/>
          <w:sz w:val="24"/>
          <w:highlight w:val="none"/>
        </w:rPr>
        <w:t xml:space="preserve">、</w:t>
      </w:r>
      <w:r>
        <w:rPr>
          <w:rFonts w:hint="eastAsia" w:ascii="Times New Roman" w:hAnsi="Times New Roman"/>
          <w:b/>
          <w:bCs/>
          <w:color w:val="auto"/>
          <w:sz w:val="24"/>
          <w:highlight w:val="none"/>
        </w:rPr>
        <w:t xml:space="preserve">技术</w:t>
      </w:r>
      <w:r>
        <w:rPr>
          <w:rFonts w:ascii="Times New Roman" w:hAnsi="Times New Roman"/>
          <w:b/>
          <w:bCs/>
          <w:color w:val="auto"/>
          <w:sz w:val="24"/>
          <w:highlight w:val="none"/>
        </w:rPr>
        <w:t xml:space="preserve">要求清单：详见</w:t>
      </w:r>
      <w:r>
        <w:rPr>
          <w:rFonts w:hint="eastAsia" w:ascii="Times New Roman" w:hAnsi="Times New Roman"/>
          <w:b/>
          <w:bCs/>
          <w:color w:val="auto"/>
          <w:sz w:val="24"/>
          <w:highlight w:val="none"/>
          <w:lang w:val="en-US" w:eastAsia="zh-CN"/>
        </w:rPr>
        <w:t xml:space="preserve">招标文件第四章</w:t>
      </w:r>
      <w:r>
        <w:rPr>
          <w:rFonts w:ascii="Times New Roman" w:hAnsi="Times New Roman"/>
          <w:b/>
          <w:bCs/>
          <w:color w:val="auto"/>
          <w:sz w:val="24"/>
          <w:highlight w:val="none"/>
        </w:rPr>
        <w:t xml:space="preserve">。</w:t>
      </w:r>
      <w:r/>
    </w:p>
    <w:p>
      <w:pPr>
        <w:ind w:firstLine="482"/>
        <w:keepLines w:val="0"/>
        <w:keepNext w:val="0"/>
        <w:pageBreakBefore w:val="0"/>
        <w:spacing w:line="360" w:lineRule="auto"/>
        <w:rPr>
          <w:rFonts w:ascii="Times New Roman" w:hAnsi="Times New Roman"/>
          <w:b/>
          <w:bCs/>
          <w:color w:val="auto"/>
          <w:sz w:val="24"/>
          <w:highlight w:val="none"/>
        </w:rPr>
      </w:pPr>
      <w:r>
        <w:rPr>
          <w:rFonts w:hint="eastAsia" w:ascii="Times New Roman" w:hAnsi="Times New Roman"/>
          <w:b/>
          <w:bCs/>
          <w:color w:val="auto"/>
          <w:sz w:val="24"/>
          <w:highlight w:val="none"/>
          <w:lang w:val="en-US" w:eastAsia="zh-CN"/>
        </w:rPr>
        <w:t xml:space="preserve">九</w:t>
      </w:r>
      <w:r>
        <w:rPr>
          <w:rFonts w:ascii="Times New Roman" w:hAnsi="Times New Roman"/>
          <w:b/>
          <w:bCs/>
          <w:color w:val="auto"/>
          <w:sz w:val="24"/>
          <w:highlight w:val="none"/>
        </w:rPr>
        <w:t xml:space="preserve">、甲乙双方责任</w:t>
      </w:r>
      <w:r/>
    </w:p>
    <w:p>
      <w:pPr>
        <w:ind w:firstLine="480"/>
        <w:keepLines w:val="0"/>
        <w:keepNext w:val="0"/>
        <w:pageBreakBefore w:val="0"/>
        <w:spacing w:line="360" w:lineRule="auto"/>
        <w:rPr>
          <w:rFonts w:ascii="Times New Roman" w:hAnsi="Times New Roman"/>
          <w:b/>
          <w:bCs/>
          <w:color w:val="auto"/>
          <w:sz w:val="24"/>
          <w:highlight w:val="none"/>
        </w:rPr>
      </w:pPr>
      <w:r>
        <w:rPr>
          <w:rFonts w:ascii="Times New Roman" w:hAnsi="Times New Roman"/>
          <w:color w:val="auto"/>
          <w:sz w:val="24"/>
          <w:highlight w:val="none"/>
        </w:rPr>
        <w:t xml:space="preserve">1、甲方负责向乙方提供软件安装</w:t>
      </w:r>
      <w:r>
        <w:rPr>
          <w:rFonts w:hint="eastAsia" w:ascii="Times New Roman" w:hAnsi="Times New Roman"/>
          <w:color w:val="auto"/>
          <w:sz w:val="24"/>
          <w:highlight w:val="none"/>
          <w:lang w:val="en-US" w:eastAsia="zh-CN"/>
        </w:rPr>
        <w:t xml:space="preserve">升级的</w:t>
      </w:r>
      <w:r>
        <w:rPr>
          <w:rFonts w:ascii="Times New Roman" w:hAnsi="Times New Roman"/>
          <w:color w:val="auto"/>
          <w:sz w:val="24"/>
          <w:highlight w:val="none"/>
        </w:rPr>
        <w:t xml:space="preserve">工作环境。</w:t>
      </w:r>
      <w:r/>
    </w:p>
    <w:p>
      <w:pPr>
        <w:ind w:firstLine="480"/>
        <w:keepLines w:val="0"/>
        <w:keepNext w:val="0"/>
        <w:pageBreakBefore w:val="0"/>
        <w:spacing w:line="360" w:lineRule="auto"/>
        <w:rPr>
          <w:rFonts w:ascii="Times New Roman" w:hAnsi="Times New Roman"/>
          <w:color w:val="auto"/>
          <w:sz w:val="24"/>
          <w:highlight w:val="none"/>
        </w:rPr>
      </w:pPr>
      <w:r>
        <w:rPr>
          <w:rFonts w:ascii="Times New Roman" w:hAnsi="Times New Roman"/>
          <w:color w:val="auto"/>
          <w:sz w:val="24"/>
          <w:highlight w:val="none"/>
        </w:rPr>
        <w:t xml:space="preserve">2、甲方应按期向乙方支付相应项目款。</w:t>
      </w:r>
      <w:r/>
    </w:p>
    <w:p>
      <w:pPr>
        <w:ind w:firstLine="480"/>
        <w:keepLines w:val="0"/>
        <w:keepNext w:val="0"/>
        <w:pageBreakBefore w:val="0"/>
        <w:spacing w:line="360" w:lineRule="auto"/>
        <w:rPr>
          <w:rFonts w:ascii="Times New Roman" w:hAnsi="Times New Roman"/>
          <w:color w:val="auto"/>
          <w:sz w:val="24"/>
          <w:highlight w:val="none"/>
        </w:rPr>
      </w:pPr>
      <w:r>
        <w:rPr>
          <w:rFonts w:ascii="Times New Roman" w:hAnsi="Times New Roman"/>
          <w:color w:val="auto"/>
          <w:sz w:val="24"/>
          <w:highlight w:val="none"/>
        </w:rPr>
        <w:t xml:space="preserve">3、乙方在软件安装、</w:t>
      </w:r>
      <w:r>
        <w:rPr>
          <w:rFonts w:hint="eastAsia" w:ascii="Times New Roman" w:hAnsi="Times New Roman"/>
          <w:color w:val="auto"/>
          <w:sz w:val="24"/>
          <w:highlight w:val="none"/>
          <w:lang w:val="en-US" w:eastAsia="zh-CN"/>
        </w:rPr>
        <w:t xml:space="preserve">升级、</w:t>
      </w:r>
      <w:r>
        <w:rPr>
          <w:rFonts w:ascii="Times New Roman" w:hAnsi="Times New Roman"/>
          <w:color w:val="auto"/>
          <w:sz w:val="24"/>
          <w:highlight w:val="none"/>
        </w:rPr>
        <w:t xml:space="preserve">调试、验收过程中，甲方应积极配合。</w:t>
      </w:r>
      <w:r/>
    </w:p>
    <w:p>
      <w:pPr>
        <w:ind w:firstLine="480"/>
        <w:keepLines w:val="0"/>
        <w:keepNext w:val="0"/>
        <w:pageBreakBefore w:val="0"/>
        <w:spacing w:line="360" w:lineRule="auto"/>
        <w:rPr>
          <w:rFonts w:ascii="Times New Roman" w:hAnsi="Times New Roman"/>
          <w:color w:val="auto"/>
          <w:sz w:val="24"/>
          <w:highlight w:val="none"/>
        </w:rPr>
      </w:pPr>
      <w:r>
        <w:rPr>
          <w:rFonts w:ascii="Times New Roman" w:hAnsi="Times New Roman"/>
          <w:color w:val="auto"/>
          <w:sz w:val="24"/>
          <w:highlight w:val="none"/>
        </w:rPr>
        <w:t xml:space="preserve">4、乙方应按照合同工期完成</w:t>
      </w:r>
      <w:r>
        <w:rPr>
          <w:rFonts w:hint="eastAsia" w:ascii="Times New Roman" w:hAnsi="Times New Roman"/>
          <w:color w:val="auto"/>
          <w:sz w:val="24"/>
          <w:highlight w:val="none"/>
        </w:rPr>
        <w:t xml:space="preserve">软件</w:t>
      </w:r>
      <w:r>
        <w:rPr>
          <w:rFonts w:ascii="Times New Roman" w:hAnsi="Times New Roman"/>
          <w:color w:val="auto"/>
          <w:sz w:val="24"/>
          <w:highlight w:val="none"/>
        </w:rPr>
        <w:t xml:space="preserve">安装，确保按期交付运行。</w:t>
      </w:r>
      <w:r/>
    </w:p>
    <w:p>
      <w:pPr>
        <w:ind w:firstLine="480"/>
        <w:keepLines w:val="0"/>
        <w:keepNext w:val="0"/>
        <w:pageBreakBefore w:val="0"/>
        <w:spacing w:line="360" w:lineRule="auto"/>
        <w:rPr>
          <w:rFonts w:ascii="Times New Roman" w:hAnsi="Times New Roman"/>
          <w:color w:val="auto"/>
          <w:sz w:val="24"/>
          <w:highlight w:val="none"/>
        </w:rPr>
      </w:pPr>
      <w:r>
        <w:rPr>
          <w:rFonts w:ascii="Times New Roman" w:hAnsi="Times New Roman"/>
          <w:color w:val="auto"/>
          <w:sz w:val="24"/>
          <w:highlight w:val="none"/>
        </w:rPr>
        <w:t xml:space="preserve">5、乙方接受甲方现场监督。</w:t>
      </w:r>
      <w:r/>
    </w:p>
    <w:p>
      <w:pPr>
        <w:ind w:firstLine="480"/>
        <w:keepLines w:val="0"/>
        <w:keepNext w:val="0"/>
        <w:pageBreakBefore w:val="0"/>
        <w:spacing w:line="360" w:lineRule="auto"/>
        <w:rPr>
          <w:rFonts w:ascii="Times New Roman" w:hAnsi="Times New Roman"/>
          <w:color w:val="auto"/>
          <w:sz w:val="24"/>
          <w:highlight w:val="none"/>
        </w:rPr>
      </w:pPr>
      <w:r>
        <w:rPr>
          <w:rFonts w:ascii="Times New Roman" w:hAnsi="Times New Roman"/>
          <w:color w:val="auto"/>
          <w:sz w:val="24"/>
          <w:highlight w:val="none"/>
        </w:rPr>
        <w:t xml:space="preserve">6、乙方在甲方</w:t>
      </w:r>
      <w:r>
        <w:rPr>
          <w:rFonts w:hint="eastAsia" w:ascii="Times New Roman" w:hAnsi="Times New Roman"/>
          <w:color w:val="auto"/>
          <w:sz w:val="24"/>
          <w:highlight w:val="none"/>
        </w:rPr>
        <w:t xml:space="preserve">软件</w:t>
      </w:r>
      <w:r>
        <w:rPr>
          <w:rFonts w:ascii="Times New Roman" w:hAnsi="Times New Roman"/>
          <w:color w:val="auto"/>
          <w:sz w:val="24"/>
          <w:highlight w:val="none"/>
        </w:rPr>
        <w:t xml:space="preserve">安装、调试、验收人员的安全、保险、食宿、交通等一切费用，由乙方负责。</w:t>
      </w:r>
      <w:r/>
    </w:p>
    <w:p>
      <w:pPr>
        <w:ind w:firstLine="480"/>
        <w:keepLines w:val="0"/>
        <w:keepNext w:val="0"/>
        <w:pageBreakBefore w:val="0"/>
        <w:spacing w:line="360" w:lineRule="auto"/>
        <w:rPr>
          <w:rFonts w:ascii="Times New Roman" w:hAnsi="Times New Roman"/>
          <w:color w:val="auto"/>
          <w:sz w:val="24"/>
          <w:highlight w:val="none"/>
        </w:rPr>
      </w:pPr>
      <w:r>
        <w:rPr>
          <w:rFonts w:ascii="Times New Roman" w:hAnsi="Times New Roman"/>
          <w:color w:val="auto"/>
          <w:sz w:val="24"/>
          <w:highlight w:val="none"/>
        </w:rPr>
        <w:t xml:space="preserve">7、本合同所涉及的</w:t>
      </w:r>
      <w:r>
        <w:rPr>
          <w:rFonts w:hint="eastAsia" w:ascii="Times New Roman" w:hAnsi="Times New Roman"/>
          <w:color w:val="auto"/>
          <w:sz w:val="24"/>
          <w:highlight w:val="none"/>
        </w:rPr>
        <w:t xml:space="preserve">软件</w:t>
      </w:r>
      <w:r>
        <w:rPr>
          <w:rFonts w:ascii="Times New Roman" w:hAnsi="Times New Roman"/>
          <w:color w:val="auto"/>
          <w:sz w:val="24"/>
          <w:highlight w:val="none"/>
        </w:rPr>
        <w:t xml:space="preserve">安装、调试、验收等，都必须由乙方完成。</w:t>
      </w:r>
      <w:r/>
    </w:p>
    <w:p>
      <w:pPr>
        <w:ind w:firstLine="480"/>
        <w:keepLines w:val="0"/>
        <w:keepNext w:val="0"/>
        <w:pageBreakBefore w:val="0"/>
        <w:spacing w:line="360" w:lineRule="auto"/>
        <w:rPr>
          <w:rFonts w:hint="eastAsia" w:ascii="Times New Roman" w:hAnsi="Times New Roman"/>
          <w:color w:val="auto"/>
          <w:sz w:val="24"/>
          <w:highlight w:val="none"/>
          <w:lang w:val="en-US" w:eastAsia="zh-CN"/>
        </w:rPr>
      </w:pPr>
      <w:r>
        <w:rPr>
          <w:rFonts w:ascii="Times New Roman" w:hAnsi="Times New Roman"/>
          <w:color w:val="auto"/>
          <w:sz w:val="24"/>
          <w:highlight w:val="none"/>
        </w:rPr>
        <w:t xml:space="preserve">8、</w:t>
      </w:r>
      <w:r>
        <w:rPr>
          <w:rFonts w:hint="default" w:ascii="Times New Roman" w:hAnsi="Times New Roman"/>
          <w:color w:val="auto"/>
          <w:sz w:val="24"/>
          <w:highlight w:val="none"/>
          <w:lang w:val="en-US" w:eastAsia="zh-CN"/>
        </w:rPr>
        <w:t xml:space="preserve">根据医院要求免费部署医院医共体单位并提供数据对接服务</w:t>
      </w:r>
      <w:r>
        <w:rPr>
          <w:rFonts w:hint="eastAsia" w:ascii="Times New Roman" w:hAnsi="Times New Roman"/>
          <w:color w:val="auto"/>
          <w:sz w:val="24"/>
          <w:highlight w:val="none"/>
          <w:lang w:val="en-US" w:eastAsia="zh-CN"/>
        </w:rPr>
        <w:t xml:space="preserve">。</w:t>
      </w:r>
      <w:r/>
    </w:p>
    <w:p>
      <w:pPr>
        <w:ind w:firstLine="480"/>
        <w:keepLines w:val="0"/>
        <w:keepNext w:val="0"/>
        <w:pageBreakBefore w:val="0"/>
        <w:spacing w:line="360" w:lineRule="auto"/>
        <w:rPr>
          <w:rFonts w:hint="eastAsia" w:ascii="Times New Roman" w:hAnsi="Times New Roman"/>
          <w:color w:val="auto"/>
          <w:sz w:val="24"/>
          <w:highlight w:val="none"/>
          <w:lang w:val="en-US" w:eastAsia="zh-CN"/>
        </w:rPr>
      </w:pPr>
      <w:r>
        <w:rPr>
          <w:rFonts w:hint="eastAsia" w:ascii="Times New Roman" w:hAnsi="Times New Roman"/>
          <w:color w:val="auto"/>
          <w:sz w:val="24"/>
          <w:highlight w:val="none"/>
          <w:lang w:val="en-US" w:eastAsia="zh-CN"/>
        </w:rPr>
        <w:t xml:space="preserve">9、质保期内，乙方承诺可以满足甲方具体需求，对系统进行免费个性化开发工作。</w:t>
      </w:r>
      <w:r/>
    </w:p>
    <w:p>
      <w:pPr>
        <w:ind w:firstLine="480"/>
        <w:keepLines w:val="0"/>
        <w:keepNext w:val="0"/>
        <w:pageBreakBefore w:val="0"/>
        <w:spacing w:line="360" w:lineRule="auto"/>
        <w:rPr>
          <w:rFonts w:hint="default" w:ascii="Times New Roman" w:hAnsi="Times New Roman"/>
          <w:color w:val="auto"/>
          <w:sz w:val="24"/>
          <w:highlight w:val="none"/>
          <w:lang w:val="en-US" w:eastAsia="zh-CN"/>
        </w:rPr>
      </w:pPr>
      <w:r>
        <w:rPr>
          <w:rFonts w:hint="eastAsia" w:ascii="Times New Roman" w:hAnsi="Times New Roman"/>
          <w:color w:val="auto"/>
          <w:sz w:val="24"/>
          <w:highlight w:val="none"/>
          <w:lang w:val="en-US" w:eastAsia="zh-CN"/>
        </w:rPr>
        <w:t xml:space="preserve">10、项目的验收必须完全满足甲方医院或医共体单位项目一体化建设集成规范,满足医院信息系统互联互通标准化成熟度标准、高等级电子病历系统功能应用评价标准、科室质量安全数据采集与上报、CA电子签名等，必要时需要满足智慧服务评估、智慧管理评估标准，永久免费开放满足医院临床数据中心建设及临床业务需求所需的数据。</w:t>
      </w:r>
      <w:r/>
    </w:p>
    <w:p>
      <w:pPr>
        <w:ind w:firstLine="482"/>
        <w:keepLines w:val="0"/>
        <w:keepNext w:val="0"/>
        <w:pageBreakBefore w:val="0"/>
        <w:spacing w:line="360" w:lineRule="auto"/>
        <w:rPr>
          <w:rFonts w:ascii="Times New Roman" w:hAnsi="Times New Roman"/>
          <w:b/>
          <w:bCs/>
          <w:color w:val="auto"/>
          <w:sz w:val="24"/>
          <w:highlight w:val="none"/>
        </w:rPr>
      </w:pPr>
      <w:r>
        <w:rPr>
          <w:rFonts w:hint="eastAsia" w:ascii="Times New Roman" w:hAnsi="Times New Roman"/>
          <w:b/>
          <w:bCs/>
          <w:color w:val="auto"/>
          <w:sz w:val="24"/>
          <w:highlight w:val="none"/>
          <w:lang w:val="en-US" w:eastAsia="zh-CN"/>
        </w:rPr>
        <w:t xml:space="preserve">十</w:t>
      </w:r>
      <w:r>
        <w:rPr>
          <w:rFonts w:ascii="Times New Roman" w:hAnsi="Times New Roman"/>
          <w:b/>
          <w:bCs/>
          <w:color w:val="auto"/>
          <w:sz w:val="24"/>
          <w:highlight w:val="none"/>
        </w:rPr>
        <w:t xml:space="preserve">、甲乙双方的违约责任</w:t>
      </w:r>
      <w:r/>
    </w:p>
    <w:p>
      <w:pPr>
        <w:ind w:firstLine="480"/>
        <w:keepLines w:val="0"/>
        <w:keepNext w:val="0"/>
        <w:pageBreakBefore w:val="0"/>
        <w:spacing w:line="360" w:lineRule="auto"/>
        <w:rPr>
          <w:rFonts w:ascii="Times New Roman" w:hAnsi="Times New Roman"/>
          <w:color w:val="auto"/>
          <w:sz w:val="24"/>
          <w:highlight w:val="none"/>
        </w:rPr>
      </w:pPr>
      <w:r>
        <w:rPr>
          <w:rFonts w:ascii="Times New Roman" w:hAnsi="Times New Roman"/>
          <w:color w:val="auto"/>
          <w:sz w:val="24"/>
          <w:highlight w:val="none"/>
        </w:rPr>
        <w:t xml:space="preserve">1、乙方未按合同规定的质量、数量要求交付，甲方有权拒收，由此造成的损失由乙方赔偿，并按合同总价的</w:t>
      </w:r>
      <w:r>
        <w:rPr>
          <w:rFonts w:ascii="Times New Roman" w:hAnsi="Times New Roman"/>
          <w:bCs/>
          <w:color w:val="auto"/>
          <w:sz w:val="24"/>
          <w:highlight w:val="none"/>
        </w:rPr>
        <w:t xml:space="preserve">万分之三/天</w:t>
      </w:r>
      <w:r>
        <w:rPr>
          <w:rFonts w:ascii="Times New Roman" w:hAnsi="Times New Roman"/>
          <w:color w:val="auto"/>
          <w:sz w:val="24"/>
          <w:highlight w:val="none"/>
        </w:rPr>
        <w:t xml:space="preserve">赔偿违约金。</w:t>
      </w:r>
      <w:r/>
    </w:p>
    <w:p>
      <w:pPr>
        <w:ind w:firstLine="480"/>
        <w:keepLines w:val="0"/>
        <w:keepNext w:val="0"/>
        <w:pageBreakBefore w:val="0"/>
        <w:spacing w:line="360" w:lineRule="auto"/>
        <w:rPr>
          <w:rFonts w:ascii="Times New Roman" w:hAnsi="Times New Roman"/>
          <w:color w:val="auto"/>
          <w:sz w:val="24"/>
          <w:highlight w:val="none"/>
        </w:rPr>
      </w:pPr>
      <w:r>
        <w:rPr>
          <w:rFonts w:ascii="Times New Roman" w:hAnsi="Times New Roman"/>
          <w:color w:val="auto"/>
          <w:sz w:val="24"/>
          <w:highlight w:val="none"/>
        </w:rPr>
        <w:t xml:space="preserve">2、乙方逾期交付（包括软件整修、返工、补交或由甲方提出更改、乙方承诺，但未在承诺的工期内完成等）应向甲方偿付违约金，每逾期一天，按合同价格的</w:t>
      </w:r>
      <w:r>
        <w:rPr>
          <w:rFonts w:ascii="Times New Roman" w:hAnsi="Times New Roman"/>
          <w:bCs/>
          <w:color w:val="auto"/>
          <w:sz w:val="24"/>
          <w:highlight w:val="none"/>
        </w:rPr>
        <w:t xml:space="preserve">万分之三/天</w:t>
      </w:r>
      <w:r>
        <w:rPr>
          <w:rFonts w:ascii="Times New Roman" w:hAnsi="Times New Roman"/>
          <w:color w:val="auto"/>
          <w:sz w:val="24"/>
          <w:highlight w:val="none"/>
        </w:rPr>
        <w:t xml:space="preserve">偿付违约金。</w:t>
      </w:r>
      <w:r/>
    </w:p>
    <w:p>
      <w:pPr>
        <w:contextualSpacing/>
        <w:ind w:firstLine="480"/>
        <w:jc w:val="left"/>
        <w:keepLines w:val="0"/>
        <w:keepNext w:val="0"/>
        <w:pageBreakBefore w:val="0"/>
        <w:spacing w:line="360" w:lineRule="auto"/>
        <w:widowControl/>
        <w:tabs>
          <w:tab w:val="left" w:pos="0" w:leader="none"/>
        </w:tabs>
        <w:rPr>
          <w:rFonts w:ascii="Times New Roman" w:hAnsi="Times New Roman"/>
          <w:color w:val="auto"/>
          <w:sz w:val="24"/>
          <w:highlight w:val="none"/>
        </w:rPr>
      </w:pPr>
      <w:r>
        <w:rPr>
          <w:rFonts w:ascii="Times New Roman" w:hAnsi="Times New Roman"/>
          <w:color w:val="auto"/>
          <w:sz w:val="24"/>
          <w:highlight w:val="none"/>
        </w:rPr>
        <w:t xml:space="preserve">3、质保期内乙方接到甲方的故障报修电话，未在</w:t>
      </w:r>
      <w:r>
        <w:rPr>
          <w:rFonts w:hint="eastAsia" w:ascii="Times New Roman" w:hAnsi="Times New Roman"/>
          <w:color w:val="auto"/>
          <w:sz w:val="24"/>
          <w:highlight w:val="none"/>
          <w:u w:val="single"/>
          <w:lang w:val="en-US" w:eastAsia="zh-CN"/>
        </w:rPr>
        <w:t xml:space="preserve">    </w:t>
      </w:r>
      <w:r>
        <w:rPr>
          <w:rFonts w:hint="eastAsia" w:ascii="Times New Roman" w:hAnsi="Times New Roman"/>
          <w:color w:val="auto"/>
          <w:sz w:val="24"/>
          <w:highlight w:val="none"/>
          <w:u w:val="none"/>
          <w:lang w:val="en-US" w:eastAsia="zh-CN"/>
        </w:rPr>
        <w:t xml:space="preserve">分钟</w:t>
      </w:r>
      <w:r>
        <w:rPr>
          <w:rFonts w:ascii="Times New Roman" w:hAnsi="Times New Roman"/>
          <w:color w:val="auto"/>
          <w:sz w:val="24"/>
          <w:highlight w:val="none"/>
          <w:u w:val="none"/>
        </w:rPr>
        <w:t xml:space="preserve">内</w:t>
      </w:r>
      <w:r>
        <w:rPr>
          <w:rFonts w:ascii="Times New Roman" w:hAnsi="Times New Roman"/>
          <w:color w:val="auto"/>
          <w:sz w:val="24"/>
          <w:highlight w:val="none"/>
        </w:rPr>
        <w:t xml:space="preserve">响应或提供在线支持服务；或虽然响应或提供在线支持服务但</w:t>
      </w:r>
      <w:r>
        <w:rPr>
          <w:rFonts w:hint="eastAsia" w:ascii="Times New Roman" w:hAnsi="Times New Roman"/>
          <w:color w:val="auto"/>
          <w:sz w:val="24"/>
          <w:highlight w:val="none"/>
          <w:u w:val="single"/>
          <w:lang w:val="en-US" w:eastAsia="zh-CN"/>
        </w:rPr>
        <w:t xml:space="preserve">    </w:t>
      </w:r>
      <w:r>
        <w:rPr>
          <w:rFonts w:hint="eastAsia" w:ascii="Times New Roman" w:hAnsi="Times New Roman"/>
          <w:color w:val="auto"/>
          <w:sz w:val="24"/>
          <w:highlight w:val="none"/>
          <w:u w:val="none"/>
          <w:lang w:val="en-US" w:eastAsia="zh-CN"/>
        </w:rPr>
        <w:t xml:space="preserve">分钟</w:t>
      </w:r>
      <w:r>
        <w:rPr>
          <w:rFonts w:ascii="Times New Roman" w:hAnsi="Times New Roman"/>
          <w:color w:val="auto"/>
          <w:sz w:val="24"/>
          <w:highlight w:val="none"/>
          <w:u w:val="none"/>
        </w:rPr>
        <w:t xml:space="preserve">内</w:t>
      </w:r>
      <w:r>
        <w:rPr>
          <w:rFonts w:ascii="Times New Roman" w:hAnsi="Times New Roman"/>
          <w:color w:val="auto"/>
          <w:sz w:val="24"/>
          <w:highlight w:val="none"/>
        </w:rPr>
        <w:t xml:space="preserve">无法排除故障的，导致系统瘫痪，瘫痪每24小时，乙方应支付甲方违约金5000元每次，累加计算。</w:t>
      </w:r>
      <w:r/>
    </w:p>
    <w:p>
      <w:pPr>
        <w:contextualSpacing/>
        <w:ind w:firstLine="480"/>
        <w:jc w:val="left"/>
        <w:keepLines w:val="0"/>
        <w:keepNext w:val="0"/>
        <w:pageBreakBefore w:val="0"/>
        <w:spacing w:line="360" w:lineRule="auto"/>
        <w:widowControl/>
        <w:tabs>
          <w:tab w:val="left" w:pos="0" w:leader="none"/>
        </w:tabs>
        <w:rPr>
          <w:rFonts w:hint="eastAsia" w:eastAsia="黑体"/>
          <w:color w:val="auto"/>
          <w:highlight w:val="none"/>
          <w:lang w:val="en-US" w:eastAsia="zh-CN"/>
        </w:rPr>
      </w:pPr>
      <w:r>
        <w:rPr>
          <w:rFonts w:ascii="Times New Roman" w:hAnsi="Times New Roman"/>
          <w:color w:val="auto"/>
          <w:sz w:val="24"/>
          <w:highlight w:val="none"/>
        </w:rPr>
        <w:t xml:space="preserve">4、由于系统漏洞造成的损失由乙方全权负责。</w:t>
      </w:r>
      <w:r/>
    </w:p>
    <w:p>
      <w:pPr>
        <w:ind w:firstLine="480"/>
        <w:keepLines w:val="0"/>
        <w:keepNext w:val="0"/>
        <w:pageBreakBefore w:val="0"/>
        <w:spacing w:line="360" w:lineRule="auto"/>
        <w:rPr>
          <w:rFonts w:ascii="Times New Roman" w:hAnsi="Times New Roman"/>
          <w:color w:val="auto"/>
          <w:sz w:val="24"/>
          <w:highlight w:val="none"/>
        </w:rPr>
      </w:pPr>
      <w:r>
        <w:rPr>
          <w:rFonts w:ascii="Times New Roman" w:hAnsi="Times New Roman"/>
          <w:color w:val="auto"/>
          <w:sz w:val="24"/>
          <w:highlight w:val="none"/>
        </w:rPr>
        <w:t xml:space="preserve">双方应严格按照法律规定及协议约定履行义务，当事人一方不履行合作协议义务或者履行义务不符合约定的，履约一方有权要求违约方承担继续履行、采取补救措施或者赔偿损失等违约责任。</w:t>
      </w:r>
      <w:r/>
    </w:p>
    <w:p>
      <w:pPr>
        <w:ind w:firstLine="482"/>
        <w:keepLines w:val="0"/>
        <w:keepNext w:val="0"/>
        <w:pageBreakBefore w:val="0"/>
        <w:spacing w:line="360" w:lineRule="auto"/>
        <w:rPr>
          <w:rFonts w:ascii="Times New Roman" w:hAnsi="Times New Roman"/>
          <w:b/>
          <w:color w:val="auto"/>
          <w:sz w:val="24"/>
          <w:highlight w:val="none"/>
        </w:rPr>
      </w:pPr>
      <w:r>
        <w:rPr>
          <w:rFonts w:ascii="Times New Roman" w:hAnsi="Times New Roman"/>
          <w:b/>
          <w:color w:val="auto"/>
          <w:sz w:val="24"/>
          <w:highlight w:val="none"/>
        </w:rPr>
        <w:t xml:space="preserve">十</w:t>
      </w:r>
      <w:r>
        <w:rPr>
          <w:rFonts w:hint="eastAsia" w:ascii="Times New Roman" w:hAnsi="Times New Roman"/>
          <w:b/>
          <w:color w:val="auto"/>
          <w:sz w:val="24"/>
          <w:highlight w:val="none"/>
          <w:lang w:val="en-US" w:eastAsia="zh-CN"/>
        </w:rPr>
        <w:t xml:space="preserve">一</w:t>
      </w:r>
      <w:r>
        <w:rPr>
          <w:rFonts w:ascii="Times New Roman" w:hAnsi="Times New Roman"/>
          <w:b/>
          <w:color w:val="auto"/>
          <w:sz w:val="24"/>
          <w:highlight w:val="none"/>
        </w:rPr>
        <w:t xml:space="preserve">、合同终止</w:t>
      </w:r>
      <w:r/>
    </w:p>
    <w:p>
      <w:pPr>
        <w:ind w:firstLine="480"/>
        <w:keepLines w:val="0"/>
        <w:keepNext w:val="0"/>
        <w:pageBreakBefore w:val="0"/>
        <w:spacing w:line="360" w:lineRule="auto"/>
        <w:rPr>
          <w:rFonts w:ascii="Times New Roman" w:hAnsi="Times New Roman"/>
          <w:color w:val="auto"/>
          <w:sz w:val="24"/>
          <w:highlight w:val="none"/>
        </w:rPr>
      </w:pPr>
      <w:r>
        <w:rPr>
          <w:rFonts w:ascii="Times New Roman" w:hAnsi="Times New Roman"/>
          <w:color w:val="auto"/>
          <w:sz w:val="24"/>
          <w:highlight w:val="none"/>
        </w:rPr>
        <w:t xml:space="preserve">出现下列情况之一的，合同将终止：</w:t>
      </w:r>
      <w:r/>
    </w:p>
    <w:p>
      <w:pPr>
        <w:contextualSpacing/>
        <w:ind w:firstLine="480"/>
        <w:jc w:val="left"/>
        <w:keepLines w:val="0"/>
        <w:keepNext w:val="0"/>
        <w:pageBreakBefore w:val="0"/>
        <w:spacing w:line="360" w:lineRule="auto"/>
        <w:widowControl/>
        <w:tabs>
          <w:tab w:val="left" w:pos="0" w:leader="none"/>
        </w:tabs>
        <w:rPr>
          <w:rFonts w:ascii="Times New Roman" w:hAnsi="Times New Roman"/>
          <w:color w:val="auto"/>
          <w:szCs w:val="22"/>
          <w:highlight w:val="none"/>
        </w:rPr>
      </w:pPr>
      <w:r>
        <w:rPr>
          <w:rFonts w:ascii="Times New Roman" w:hAnsi="Times New Roman"/>
          <w:color w:val="auto"/>
          <w:sz w:val="24"/>
          <w:highlight w:val="none"/>
        </w:rPr>
        <w:t xml:space="preserve">1、合同履行完毕、权利义务关系终止的；</w:t>
      </w:r>
      <w:r/>
    </w:p>
    <w:p>
      <w:pPr>
        <w:contextualSpacing/>
        <w:ind w:firstLine="480"/>
        <w:jc w:val="left"/>
        <w:keepLines w:val="0"/>
        <w:keepNext w:val="0"/>
        <w:pageBreakBefore w:val="0"/>
        <w:spacing w:line="360" w:lineRule="auto"/>
        <w:widowControl/>
        <w:tabs>
          <w:tab w:val="left" w:pos="0" w:leader="none"/>
        </w:tabs>
        <w:rPr>
          <w:rFonts w:ascii="Times New Roman" w:hAnsi="Times New Roman"/>
          <w:color w:val="auto"/>
          <w:sz w:val="24"/>
          <w:highlight w:val="none"/>
        </w:rPr>
      </w:pPr>
      <w:r>
        <w:rPr>
          <w:rFonts w:ascii="Times New Roman" w:hAnsi="Times New Roman"/>
          <w:color w:val="auto"/>
          <w:sz w:val="24"/>
          <w:highlight w:val="none"/>
        </w:rPr>
        <w:t xml:space="preserve">2、如工期逾期超30日，甲方有权解除合同，合同自通知到达乙方时解除。乙方应退还甲方已经支付的款项及利息，并赔偿给甲方造成的全部损失。</w:t>
      </w:r>
      <w:r/>
    </w:p>
    <w:p>
      <w:pPr>
        <w:ind w:firstLine="480"/>
        <w:keepLines w:val="0"/>
        <w:keepNext w:val="0"/>
        <w:pageBreakBefore w:val="0"/>
        <w:spacing w:line="360" w:lineRule="auto"/>
        <w:tabs>
          <w:tab w:val="left" w:pos="0" w:leader="none"/>
        </w:tabs>
        <w:rPr>
          <w:rFonts w:ascii="Times New Roman" w:hAnsi="Times New Roman"/>
          <w:color w:val="auto"/>
          <w:sz w:val="24"/>
          <w:highlight w:val="none"/>
        </w:rPr>
      </w:pPr>
      <w:r>
        <w:rPr>
          <w:rFonts w:ascii="Times New Roman" w:hAnsi="Times New Roman"/>
          <w:color w:val="auto"/>
          <w:sz w:val="24"/>
          <w:highlight w:val="none"/>
        </w:rPr>
        <w:t xml:space="preserve">3、系统漏洞造成损失金额超过5000元，乙方需赔偿给甲方造成的全部损失，包括但不限于甲方因此支付的律师费、诉讼费、交通费等一切费用。甲方有权终止合同，同时保留进一步追究乙方行政、法律责任的权利。</w:t>
      </w:r>
      <w:r/>
    </w:p>
    <w:p>
      <w:pPr>
        <w:ind w:firstLine="480"/>
        <w:keepLines w:val="0"/>
        <w:keepNext w:val="0"/>
        <w:pageBreakBefore w:val="0"/>
        <w:spacing w:line="360" w:lineRule="auto"/>
        <w:rPr>
          <w:rFonts w:ascii="Times New Roman" w:hAnsi="Times New Roman"/>
          <w:color w:val="auto"/>
          <w:sz w:val="24"/>
          <w:highlight w:val="none"/>
        </w:rPr>
      </w:pPr>
      <w:r>
        <w:rPr>
          <w:rFonts w:ascii="Times New Roman" w:hAnsi="Times New Roman"/>
          <w:color w:val="auto"/>
          <w:sz w:val="24"/>
          <w:highlight w:val="none"/>
        </w:rPr>
        <w:t xml:space="preserve">4、国家法律、法规、条例进行调整，禁止本合同延续的；或合同一方被国家执法机关处罚、查封关闭的；</w:t>
      </w:r>
      <w:r/>
    </w:p>
    <w:p>
      <w:pPr>
        <w:ind w:firstLine="480"/>
        <w:keepLines w:val="0"/>
        <w:keepNext w:val="0"/>
        <w:pageBreakBefore w:val="0"/>
        <w:spacing w:line="360" w:lineRule="auto"/>
        <w:rPr>
          <w:rFonts w:ascii="Times New Roman" w:hAnsi="Times New Roman"/>
          <w:color w:val="auto"/>
          <w:sz w:val="24"/>
          <w:highlight w:val="none"/>
        </w:rPr>
      </w:pPr>
      <w:r>
        <w:rPr>
          <w:rFonts w:ascii="Times New Roman" w:hAnsi="Times New Roman"/>
          <w:color w:val="auto"/>
          <w:sz w:val="24"/>
          <w:highlight w:val="none"/>
        </w:rPr>
        <w:t xml:space="preserve">5、一方严重违约（如乙方逾期供货、质量低下导致甲方使用中存在安全风险、以及可能会造成甲方其他严重后果）的；</w:t>
      </w:r>
      <w:r/>
    </w:p>
    <w:p>
      <w:pPr>
        <w:ind w:firstLine="480"/>
        <w:keepLines w:val="0"/>
        <w:keepNext w:val="0"/>
        <w:pageBreakBefore w:val="0"/>
        <w:spacing w:line="360" w:lineRule="auto"/>
        <w:rPr>
          <w:rFonts w:ascii="Times New Roman" w:hAnsi="Times New Roman"/>
          <w:color w:val="auto"/>
          <w:sz w:val="24"/>
          <w:highlight w:val="none"/>
        </w:rPr>
      </w:pPr>
      <w:r>
        <w:rPr>
          <w:rFonts w:ascii="Times New Roman" w:hAnsi="Times New Roman"/>
          <w:color w:val="auto"/>
          <w:sz w:val="24"/>
          <w:highlight w:val="none"/>
        </w:rPr>
        <w:t xml:space="preserve">6、发生严重纠纷、事故，影响医疗秩序的或存在严重纠纷、医疗事故隐患的，以及其他严重影响医院声誉情况的；</w:t>
      </w:r>
      <w:r/>
    </w:p>
    <w:p>
      <w:pPr>
        <w:ind w:firstLine="480"/>
        <w:keepLines w:val="0"/>
        <w:keepNext w:val="0"/>
        <w:pageBreakBefore w:val="0"/>
        <w:spacing w:line="360" w:lineRule="auto"/>
        <w:rPr>
          <w:rFonts w:ascii="Times New Roman" w:hAnsi="Times New Roman"/>
          <w:color w:val="auto"/>
          <w:sz w:val="24"/>
          <w:highlight w:val="none"/>
        </w:rPr>
      </w:pPr>
      <w:r>
        <w:rPr>
          <w:rFonts w:ascii="Times New Roman" w:hAnsi="Times New Roman"/>
          <w:color w:val="auto"/>
          <w:sz w:val="24"/>
          <w:highlight w:val="none"/>
        </w:rPr>
        <w:t xml:space="preserve">7、其他国家法律、法规规定的或经双方共同认可的其他可终止合同情况。</w:t>
      </w:r>
      <w:r/>
    </w:p>
    <w:p>
      <w:pPr>
        <w:ind w:firstLine="482"/>
        <w:jc w:val="left"/>
        <w:keepLines w:val="0"/>
        <w:keepNext w:val="0"/>
        <w:pageBreakBefore w:val="0"/>
        <w:spacing w:line="360" w:lineRule="auto"/>
        <w:widowControl/>
        <w:rPr>
          <w:rFonts w:ascii="Times New Roman" w:hAnsi="Times New Roman"/>
          <w:b/>
          <w:bCs/>
          <w:color w:val="auto"/>
          <w:sz w:val="24"/>
          <w:highlight w:val="none"/>
        </w:rPr>
      </w:pPr>
      <w:r>
        <w:rPr>
          <w:rFonts w:ascii="Times New Roman" w:hAnsi="Times New Roman"/>
          <w:b/>
          <w:bCs/>
          <w:color w:val="auto"/>
          <w:sz w:val="24"/>
          <w:highlight w:val="none"/>
        </w:rPr>
        <w:t xml:space="preserve">十</w:t>
      </w:r>
      <w:r>
        <w:rPr>
          <w:rFonts w:hint="eastAsia" w:ascii="Times New Roman" w:hAnsi="Times New Roman"/>
          <w:b/>
          <w:bCs/>
          <w:color w:val="auto"/>
          <w:sz w:val="24"/>
          <w:highlight w:val="none"/>
          <w:lang w:val="en-US" w:eastAsia="zh-CN"/>
        </w:rPr>
        <w:t xml:space="preserve">二</w:t>
      </w:r>
      <w:r>
        <w:rPr>
          <w:rFonts w:ascii="Times New Roman" w:hAnsi="Times New Roman"/>
          <w:b/>
          <w:bCs/>
          <w:color w:val="auto"/>
          <w:sz w:val="24"/>
          <w:highlight w:val="none"/>
        </w:rPr>
        <w:t xml:space="preserve">、软件知识产权及专利权：</w:t>
      </w:r>
      <w:r/>
    </w:p>
    <w:p>
      <w:pPr>
        <w:ind w:firstLine="480"/>
        <w:jc w:val="left"/>
        <w:keepLines w:val="0"/>
        <w:keepNext w:val="0"/>
        <w:pageBreakBefore w:val="0"/>
        <w:spacing w:line="360" w:lineRule="auto"/>
        <w:widowControl/>
        <w:rPr>
          <w:rFonts w:ascii="Times New Roman" w:hAnsi="Times New Roman"/>
          <w:color w:val="auto"/>
          <w:sz w:val="24"/>
          <w:highlight w:val="none"/>
        </w:rPr>
      </w:pPr>
      <w:r>
        <w:rPr>
          <w:rFonts w:ascii="Times New Roman" w:hAnsi="Times New Roman"/>
          <w:color w:val="auto"/>
          <w:sz w:val="24"/>
          <w:highlight w:val="none"/>
        </w:rPr>
        <w:t xml:space="preserve">1、本合同中所销售软件的所有著作权或其他知识产权应归乙方所有。</w:t>
      </w:r>
      <w:r/>
    </w:p>
    <w:p>
      <w:pPr>
        <w:ind w:firstLine="480"/>
        <w:keepLines w:val="0"/>
        <w:keepNext w:val="0"/>
        <w:pageBreakBefore w:val="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、乙方应保证甲方在使用该平台时不受第三方提出侵犯专利权、知识产权或工业设计权的指控。如果任何第三方提出侵权指控，乙方须与第三方交涉并承担可能发生的一切法律责任和费用</w:t>
      </w:r>
      <w:r>
        <w:rPr>
          <w:rFonts w:ascii="Times New Roman" w:hAnsi="Times New Roman"/>
          <w:color w:val="auto"/>
          <w:sz w:val="24"/>
          <w:highlight w:val="none"/>
        </w:rPr>
        <w:t xml:space="preserve">，包括但不限于甲方因此支付的律师费、诉讼费、交通费等一切费用。</w:t>
      </w:r>
      <w:r/>
    </w:p>
    <w:p>
      <w:pPr>
        <w:ind w:firstLine="482"/>
        <w:jc w:val="left"/>
        <w:keepLines w:val="0"/>
        <w:keepNext w:val="0"/>
        <w:pageBreakBefore w:val="0"/>
        <w:spacing w:line="360" w:lineRule="auto"/>
        <w:widowControl/>
        <w:rPr>
          <w:rFonts w:ascii="Times New Roman" w:hAnsi="Times New Roman"/>
          <w:b/>
          <w:bCs/>
          <w:color w:val="auto"/>
          <w:sz w:val="24"/>
          <w:highlight w:val="none"/>
        </w:rPr>
      </w:pPr>
      <w:r>
        <w:rPr>
          <w:rFonts w:ascii="Times New Roman" w:hAnsi="Times New Roman"/>
          <w:b/>
          <w:bCs/>
          <w:color w:val="auto"/>
          <w:sz w:val="24"/>
          <w:highlight w:val="none"/>
        </w:rPr>
        <w:t xml:space="preserve">十</w:t>
      </w:r>
      <w:r>
        <w:rPr>
          <w:rFonts w:hint="eastAsia" w:ascii="Times New Roman" w:hAnsi="Times New Roman"/>
          <w:b/>
          <w:bCs/>
          <w:color w:val="auto"/>
          <w:sz w:val="24"/>
          <w:highlight w:val="none"/>
          <w:lang w:val="en-US" w:eastAsia="zh-CN"/>
        </w:rPr>
        <w:t xml:space="preserve">三</w:t>
      </w:r>
      <w:r>
        <w:rPr>
          <w:rFonts w:ascii="Times New Roman" w:hAnsi="Times New Roman"/>
          <w:b/>
          <w:bCs/>
          <w:color w:val="auto"/>
          <w:sz w:val="24"/>
          <w:highlight w:val="none"/>
        </w:rPr>
        <w:t xml:space="preserve">、保密和双方承诺：</w:t>
      </w:r>
      <w:r/>
    </w:p>
    <w:p>
      <w:pPr>
        <w:ind w:firstLine="480"/>
        <w:jc w:val="left"/>
        <w:keepLines w:val="0"/>
        <w:keepNext w:val="0"/>
        <w:pageBreakBefore w:val="0"/>
        <w:spacing w:line="360" w:lineRule="auto"/>
        <w:widowControl/>
        <w:rPr>
          <w:rFonts w:ascii="Times New Roman" w:hAnsi="Times New Roman"/>
          <w:color w:val="auto"/>
          <w:sz w:val="24"/>
          <w:highlight w:val="none"/>
        </w:rPr>
      </w:pPr>
      <w:r>
        <w:rPr>
          <w:rFonts w:ascii="Times New Roman" w:hAnsi="Times New Roman"/>
          <w:color w:val="auto"/>
          <w:sz w:val="24"/>
          <w:highlight w:val="none"/>
        </w:rPr>
        <w:t xml:space="preserve">1、甲方承诺，其有充分资格、行为能力及权限签订本合同，并将按照本协议履行义务；乙方承诺拥有出售的系统的所有权、知识产权及提供本合同项下相关服务的权利。</w:t>
      </w:r>
      <w:r/>
    </w:p>
    <w:p>
      <w:pPr>
        <w:ind w:firstLine="480"/>
        <w:jc w:val="left"/>
        <w:keepLines w:val="0"/>
        <w:keepNext w:val="0"/>
        <w:pageBreakBefore w:val="0"/>
        <w:spacing w:line="360" w:lineRule="auto"/>
        <w:widowControl/>
        <w:rPr>
          <w:rFonts w:ascii="Times New Roman" w:hAnsi="Times New Roman"/>
          <w:color w:val="auto"/>
          <w:sz w:val="24"/>
          <w:highlight w:val="none"/>
        </w:rPr>
      </w:pPr>
      <w:r>
        <w:rPr>
          <w:rFonts w:ascii="Times New Roman" w:hAnsi="Times New Roman"/>
          <w:color w:val="auto"/>
          <w:sz w:val="24"/>
          <w:highlight w:val="none"/>
        </w:rPr>
        <w:t xml:space="preserve">2、甲方同意就系统、以及甲方在本合同项下获得的所有乙方技术和业务信息，均保持秘密并确保其雇员对其保持秘密。甲方同意采取一切适当措施以防止对系统的窃取、非授权使用、复制或者再生产。本条约定的保密等相关义务应当在本合同的期间内及终止后一直有效。</w:t>
      </w:r>
      <w:r/>
    </w:p>
    <w:p>
      <w:pPr>
        <w:ind w:firstLine="480"/>
        <w:jc w:val="left"/>
        <w:keepLines w:val="0"/>
        <w:keepNext w:val="0"/>
        <w:pageBreakBefore w:val="0"/>
        <w:spacing w:line="360" w:lineRule="auto"/>
        <w:widowControl/>
        <w:rPr>
          <w:rFonts w:ascii="Times New Roman" w:hAnsi="Times New Roman"/>
          <w:color w:val="auto"/>
          <w:sz w:val="24"/>
          <w:highlight w:val="none"/>
        </w:rPr>
      </w:pPr>
      <w:r>
        <w:rPr>
          <w:rFonts w:ascii="Times New Roman" w:hAnsi="Times New Roman"/>
          <w:color w:val="auto"/>
          <w:sz w:val="24"/>
          <w:highlight w:val="none"/>
        </w:rPr>
        <w:t xml:space="preserve">3、乙方承诺做好甲方数据保密工作，不得将甲方的医疗信息、患者信息、药品信息等数据泄漏，如发现泄漏但未造成损失的，甲方有权向乙方要求赔偿违约金2万元每次，累加计算；如乙方泄漏且造成损害后果的，所有责任均由乙方自行承担，包括但不限于甲方因此支付的律师费、诉讼费、交通费等一切费用。如触犯法律的，则负相应法律责任。</w:t>
      </w:r>
      <w:r/>
    </w:p>
    <w:p>
      <w:pPr>
        <w:ind w:firstLine="480"/>
        <w:jc w:val="left"/>
        <w:keepLines w:val="0"/>
        <w:keepNext w:val="0"/>
        <w:pageBreakBefore w:val="0"/>
        <w:spacing w:line="360" w:lineRule="auto"/>
        <w:widowControl/>
        <w:rPr>
          <w:rFonts w:ascii="Times New Roman" w:hAnsi="Times New Roman"/>
          <w:color w:val="auto"/>
          <w:sz w:val="24"/>
          <w:highlight w:val="none"/>
        </w:rPr>
      </w:pPr>
      <w:r>
        <w:rPr>
          <w:rFonts w:ascii="Times New Roman" w:hAnsi="Times New Roman"/>
          <w:color w:val="auto"/>
          <w:sz w:val="24"/>
          <w:highlight w:val="none"/>
        </w:rPr>
        <w:t xml:space="preserve">4、本条约定的保密等相关义务应当在本合同的期间内及终止后一直有效。</w:t>
      </w:r>
      <w:r/>
    </w:p>
    <w:p>
      <w:pPr>
        <w:ind w:firstLine="482"/>
        <w:jc w:val="left"/>
        <w:keepLines w:val="0"/>
        <w:keepNext w:val="0"/>
        <w:pageBreakBefore w:val="0"/>
        <w:spacing w:line="360" w:lineRule="auto"/>
        <w:widowControl/>
        <w:rPr>
          <w:rFonts w:ascii="Times New Roman" w:hAnsi="Times New Roman"/>
          <w:b/>
          <w:color w:val="auto"/>
          <w:sz w:val="24"/>
          <w:highlight w:val="none"/>
        </w:rPr>
      </w:pPr>
      <w:r>
        <w:rPr>
          <w:rFonts w:ascii="Times New Roman" w:hAnsi="Times New Roman"/>
          <w:b/>
          <w:color w:val="auto"/>
          <w:sz w:val="24"/>
          <w:highlight w:val="none"/>
        </w:rPr>
        <w:t xml:space="preserve">十</w:t>
      </w:r>
      <w:r>
        <w:rPr>
          <w:rFonts w:hint="eastAsia" w:ascii="Times New Roman" w:hAnsi="Times New Roman"/>
          <w:b/>
          <w:color w:val="auto"/>
          <w:sz w:val="24"/>
          <w:highlight w:val="none"/>
          <w:lang w:val="en-US" w:eastAsia="zh-CN"/>
        </w:rPr>
        <w:t xml:space="preserve">四</w:t>
      </w:r>
      <w:r>
        <w:rPr>
          <w:rFonts w:ascii="Times New Roman" w:hAnsi="Times New Roman"/>
          <w:b/>
          <w:color w:val="auto"/>
          <w:sz w:val="24"/>
          <w:highlight w:val="none"/>
        </w:rPr>
        <w:t xml:space="preserve">、不可抗力事件处理</w:t>
      </w:r>
      <w:r/>
    </w:p>
    <w:p>
      <w:pPr>
        <w:ind w:firstLine="480"/>
        <w:jc w:val="left"/>
        <w:keepLines w:val="0"/>
        <w:keepNext w:val="0"/>
        <w:pageBreakBefore w:val="0"/>
        <w:spacing w:line="360" w:lineRule="auto"/>
        <w:widowControl/>
        <w:rPr>
          <w:rFonts w:ascii="Times New Roman" w:hAnsi="Times New Roman"/>
          <w:color w:val="auto"/>
          <w:sz w:val="24"/>
          <w:highlight w:val="none"/>
        </w:rPr>
      </w:pPr>
      <w:r>
        <w:rPr>
          <w:rFonts w:ascii="Times New Roman" w:hAnsi="Times New Roman"/>
          <w:color w:val="auto"/>
          <w:sz w:val="24"/>
          <w:highlight w:val="none"/>
        </w:rPr>
        <w:t xml:space="preserve">1、在合同有效期内，任何一方因不可抗力事件导致不能履行合同，则合同履行期可延长，其延长期与不可抗力影响期相同。</w:t>
      </w:r>
      <w:r/>
    </w:p>
    <w:p>
      <w:pPr>
        <w:ind w:firstLine="480"/>
        <w:jc w:val="left"/>
        <w:keepLines w:val="0"/>
        <w:keepNext w:val="0"/>
        <w:pageBreakBefore w:val="0"/>
        <w:spacing w:line="360" w:lineRule="auto"/>
        <w:widowControl/>
        <w:rPr>
          <w:rFonts w:ascii="Times New Roman" w:hAnsi="Times New Roman"/>
          <w:color w:val="auto"/>
          <w:sz w:val="24"/>
          <w:highlight w:val="none"/>
        </w:rPr>
      </w:pPr>
      <w:r>
        <w:rPr>
          <w:rFonts w:ascii="Times New Roman" w:hAnsi="Times New Roman"/>
          <w:color w:val="auto"/>
          <w:sz w:val="24"/>
          <w:highlight w:val="none"/>
        </w:rPr>
        <w:t xml:space="preserve">2、不可抗力事件发生后，应立即通知对方，并寄送有关权威机构出具的证明。</w:t>
      </w:r>
      <w:r/>
    </w:p>
    <w:p>
      <w:pPr>
        <w:ind w:firstLine="480"/>
        <w:jc w:val="left"/>
        <w:keepLines w:val="0"/>
        <w:keepNext w:val="0"/>
        <w:pageBreakBefore w:val="0"/>
        <w:spacing w:line="360" w:lineRule="auto"/>
        <w:widowControl/>
        <w:rPr>
          <w:rFonts w:ascii="Times New Roman" w:hAnsi="Times New Roman"/>
          <w:color w:val="auto"/>
          <w:sz w:val="24"/>
          <w:highlight w:val="none"/>
        </w:rPr>
      </w:pPr>
      <w:r>
        <w:rPr>
          <w:rFonts w:ascii="Times New Roman" w:hAnsi="Times New Roman"/>
          <w:color w:val="auto"/>
          <w:sz w:val="24"/>
          <w:highlight w:val="none"/>
        </w:rPr>
        <w:t xml:space="preserve">3、不可抗力事件延续120天以上，双方应通过友好协商，确定是否继续履行合同。</w:t>
      </w:r>
      <w:r/>
    </w:p>
    <w:p>
      <w:pPr>
        <w:ind w:firstLine="482"/>
        <w:jc w:val="left"/>
        <w:keepLines w:val="0"/>
        <w:keepNext w:val="0"/>
        <w:pageBreakBefore w:val="0"/>
        <w:spacing w:line="360" w:lineRule="auto"/>
        <w:widowControl/>
        <w:rPr>
          <w:rFonts w:ascii="Times New Roman" w:hAnsi="Times New Roman"/>
          <w:b/>
          <w:color w:val="auto"/>
          <w:sz w:val="24"/>
          <w:highlight w:val="none"/>
        </w:rPr>
      </w:pPr>
      <w:r>
        <w:rPr>
          <w:rFonts w:ascii="Times New Roman" w:hAnsi="Times New Roman"/>
          <w:b/>
          <w:color w:val="auto"/>
          <w:sz w:val="24"/>
          <w:highlight w:val="none"/>
        </w:rPr>
        <w:t xml:space="preserve">十</w:t>
      </w:r>
      <w:r>
        <w:rPr>
          <w:rFonts w:hint="eastAsia" w:ascii="Times New Roman" w:hAnsi="Times New Roman"/>
          <w:b/>
          <w:color w:val="auto"/>
          <w:sz w:val="24"/>
          <w:highlight w:val="none"/>
          <w:lang w:val="en-US" w:eastAsia="zh-CN"/>
        </w:rPr>
        <w:t xml:space="preserve">五</w:t>
      </w:r>
      <w:r>
        <w:rPr>
          <w:rFonts w:ascii="Times New Roman" w:hAnsi="Times New Roman"/>
          <w:b/>
          <w:color w:val="auto"/>
          <w:sz w:val="24"/>
          <w:highlight w:val="none"/>
        </w:rPr>
        <w:t xml:space="preserve">、转包或分包</w:t>
      </w:r>
      <w:r/>
    </w:p>
    <w:p>
      <w:pPr>
        <w:ind w:firstLine="480"/>
        <w:jc w:val="left"/>
        <w:keepLines w:val="0"/>
        <w:keepNext w:val="0"/>
        <w:pageBreakBefore w:val="0"/>
        <w:spacing w:line="360" w:lineRule="auto"/>
        <w:widowControl/>
        <w:rPr>
          <w:rFonts w:ascii="Times New Roman" w:hAnsi="Times New Roman"/>
          <w:color w:val="auto"/>
          <w:sz w:val="24"/>
          <w:highlight w:val="none"/>
        </w:rPr>
      </w:pPr>
      <w:r>
        <w:rPr>
          <w:rFonts w:ascii="Times New Roman" w:hAnsi="Times New Roman"/>
          <w:color w:val="auto"/>
          <w:sz w:val="24"/>
          <w:highlight w:val="none"/>
        </w:rPr>
        <w:t xml:space="preserve">1、本合同范围内产品或服务，应由乙方直接供应，不得转让第三方供应；</w:t>
      </w:r>
      <w:r/>
    </w:p>
    <w:p>
      <w:pPr>
        <w:ind w:firstLine="480"/>
        <w:jc w:val="left"/>
        <w:keepLines w:val="0"/>
        <w:keepNext w:val="0"/>
        <w:pageBreakBefore w:val="0"/>
        <w:spacing w:line="360" w:lineRule="auto"/>
        <w:widowControl/>
        <w:rPr>
          <w:rFonts w:ascii="Times New Roman" w:hAnsi="Times New Roman"/>
          <w:color w:val="auto"/>
          <w:sz w:val="24"/>
          <w:highlight w:val="none"/>
        </w:rPr>
      </w:pPr>
      <w:r>
        <w:rPr>
          <w:rFonts w:ascii="Times New Roman" w:hAnsi="Times New Roman"/>
          <w:color w:val="auto"/>
          <w:sz w:val="24"/>
          <w:highlight w:val="none"/>
        </w:rPr>
        <w:t xml:space="preserve">2、除非得到甲方的书面同意，乙方不得部分分包给他人供应。</w:t>
      </w:r>
      <w:r/>
    </w:p>
    <w:p>
      <w:pPr>
        <w:ind w:firstLine="480"/>
        <w:jc w:val="left"/>
        <w:keepLines w:val="0"/>
        <w:keepNext w:val="0"/>
        <w:pageBreakBefore w:val="0"/>
        <w:spacing w:line="360" w:lineRule="auto"/>
        <w:widowControl/>
        <w:rPr>
          <w:rFonts w:ascii="Times New Roman" w:hAnsi="Times New Roman"/>
          <w:color w:val="auto"/>
          <w:sz w:val="24"/>
          <w:highlight w:val="none"/>
        </w:rPr>
      </w:pPr>
      <w:r>
        <w:rPr>
          <w:rFonts w:ascii="Times New Roman" w:hAnsi="Times New Roman"/>
          <w:color w:val="auto"/>
          <w:sz w:val="24"/>
          <w:highlight w:val="none"/>
        </w:rPr>
        <w:t xml:space="preserve">3、如有转让和未经甲方书面同意的分包行为，甲方有权单方终止合同并不承担任何违约责任。 </w:t>
      </w:r>
      <w:r/>
    </w:p>
    <w:p>
      <w:pPr>
        <w:ind w:firstLine="482"/>
        <w:jc w:val="left"/>
        <w:keepLines w:val="0"/>
        <w:keepNext w:val="0"/>
        <w:pageBreakBefore w:val="0"/>
        <w:spacing w:line="360" w:lineRule="auto"/>
        <w:widowControl/>
        <w:rPr>
          <w:rFonts w:ascii="Times New Roman" w:hAnsi="Times New Roman"/>
          <w:b/>
          <w:color w:val="auto"/>
          <w:sz w:val="24"/>
          <w:highlight w:val="none"/>
        </w:rPr>
      </w:pPr>
      <w:r>
        <w:rPr>
          <w:rFonts w:ascii="Times New Roman" w:hAnsi="Times New Roman"/>
          <w:b/>
          <w:color w:val="auto"/>
          <w:sz w:val="24"/>
          <w:highlight w:val="none"/>
        </w:rPr>
        <w:t xml:space="preserve">十</w:t>
      </w:r>
      <w:r>
        <w:rPr>
          <w:rFonts w:hint="eastAsia" w:ascii="Times New Roman" w:hAnsi="Times New Roman"/>
          <w:b/>
          <w:color w:val="auto"/>
          <w:sz w:val="24"/>
          <w:highlight w:val="none"/>
          <w:lang w:val="en-US" w:eastAsia="zh-CN"/>
        </w:rPr>
        <w:t xml:space="preserve">六</w:t>
      </w:r>
      <w:r>
        <w:rPr>
          <w:rFonts w:ascii="Times New Roman" w:hAnsi="Times New Roman"/>
          <w:b/>
          <w:color w:val="auto"/>
          <w:sz w:val="24"/>
          <w:highlight w:val="none"/>
        </w:rPr>
        <w:t xml:space="preserve">、争议解决</w:t>
      </w:r>
      <w:r/>
    </w:p>
    <w:p>
      <w:pPr>
        <w:ind w:firstLine="480"/>
        <w:jc w:val="left"/>
        <w:keepLines w:val="0"/>
        <w:keepNext w:val="0"/>
        <w:pageBreakBefore w:val="0"/>
        <w:spacing w:line="360" w:lineRule="auto"/>
        <w:widowControl/>
        <w:rPr>
          <w:rFonts w:ascii="Times New Roman" w:hAnsi="Times New Roman"/>
          <w:color w:val="auto"/>
          <w:sz w:val="24"/>
          <w:highlight w:val="none"/>
        </w:rPr>
      </w:pPr>
      <w:r>
        <w:rPr>
          <w:rFonts w:ascii="Times New Roman" w:hAnsi="Times New Roman"/>
          <w:color w:val="auto"/>
          <w:sz w:val="24"/>
          <w:highlight w:val="none"/>
        </w:rPr>
        <w:t xml:space="preserve">因履行本合同发生的争议，由甲乙双方协商解决，协商不成，甲乙任何一方可依法向甲方所在地人民法院起诉。</w:t>
      </w:r>
      <w:r/>
    </w:p>
    <w:p>
      <w:pPr>
        <w:ind w:firstLine="482"/>
        <w:keepLines w:val="0"/>
        <w:keepNext w:val="0"/>
        <w:pageBreakBefore w:val="0"/>
        <w:spacing w:line="360" w:lineRule="auto"/>
        <w:rPr>
          <w:rFonts w:ascii="Times New Roman" w:hAnsi="Times New Roman"/>
          <w:b/>
          <w:bCs/>
          <w:color w:val="auto"/>
          <w:sz w:val="24"/>
          <w:highlight w:val="none"/>
        </w:rPr>
      </w:pPr>
      <w:r>
        <w:rPr>
          <w:rFonts w:ascii="Times New Roman" w:hAnsi="Times New Roman"/>
          <w:b/>
          <w:bCs/>
          <w:color w:val="auto"/>
          <w:sz w:val="24"/>
          <w:highlight w:val="none"/>
        </w:rPr>
        <w:t xml:space="preserve">十</w:t>
      </w:r>
      <w:r>
        <w:rPr>
          <w:rFonts w:hint="eastAsia" w:ascii="Times New Roman" w:hAnsi="Times New Roman"/>
          <w:b/>
          <w:bCs/>
          <w:color w:val="auto"/>
          <w:sz w:val="24"/>
          <w:highlight w:val="none"/>
          <w:lang w:val="en-US" w:eastAsia="zh-CN"/>
        </w:rPr>
        <w:t xml:space="preserve">七</w:t>
      </w:r>
      <w:r>
        <w:rPr>
          <w:rFonts w:ascii="Times New Roman" w:hAnsi="Times New Roman"/>
          <w:b/>
          <w:bCs/>
          <w:color w:val="auto"/>
          <w:sz w:val="24"/>
          <w:highlight w:val="none"/>
        </w:rPr>
        <w:t xml:space="preserve">、合同的生效</w:t>
      </w:r>
      <w:r/>
    </w:p>
    <w:p>
      <w:pPr>
        <w:ind w:firstLine="480"/>
        <w:jc w:val="left"/>
        <w:keepLines w:val="0"/>
        <w:keepNext w:val="0"/>
        <w:pageBreakBefore w:val="0"/>
        <w:spacing w:line="360" w:lineRule="auto"/>
        <w:widowControl/>
        <w:rPr>
          <w:rFonts w:ascii="Times New Roman" w:hAnsi="Times New Roman"/>
          <w:color w:val="auto"/>
          <w:sz w:val="24"/>
          <w:highlight w:val="none"/>
        </w:rPr>
      </w:pPr>
      <w:r>
        <w:rPr>
          <w:rFonts w:ascii="Times New Roman" w:hAnsi="Times New Roman"/>
          <w:color w:val="auto"/>
          <w:sz w:val="24"/>
          <w:highlight w:val="none"/>
        </w:rPr>
        <w:t xml:space="preserve">1、双方均不得向对方或对方经办人、工作人员或其他相关人员索要、收受、提供、给予合同约定外的任何利益，包括但不限于明扣、暗扣、现金、购物卡、实物、有价证券、旅游或其他非物质性利益等，否则构成重大违约。如该等利益属于行业惯例或通常做法，则须在本合同中明示，否则亦为重大违约。</w:t>
      </w:r>
      <w:r/>
    </w:p>
    <w:p>
      <w:pPr>
        <w:ind w:firstLine="480"/>
        <w:jc w:val="left"/>
        <w:keepLines w:val="0"/>
        <w:keepNext w:val="0"/>
        <w:pageBreakBefore w:val="0"/>
        <w:spacing w:line="360" w:lineRule="auto"/>
        <w:widowControl/>
        <w:rPr>
          <w:rFonts w:ascii="Times New Roman" w:hAnsi="Times New Roman"/>
          <w:color w:val="auto"/>
          <w:sz w:val="24"/>
          <w:highlight w:val="none"/>
        </w:rPr>
      </w:pPr>
      <w:r>
        <w:rPr>
          <w:rFonts w:ascii="Times New Roman" w:hAnsi="Times New Roman"/>
          <w:color w:val="auto"/>
          <w:sz w:val="24"/>
          <w:highlight w:val="none"/>
        </w:rPr>
        <w:t xml:space="preserve">2、合同经双方法定代表人或授权委托代表人签字盖章后生效。</w:t>
      </w:r>
      <w:r/>
    </w:p>
    <w:p>
      <w:pPr>
        <w:ind w:firstLine="480"/>
        <w:jc w:val="left"/>
        <w:keepLines w:val="0"/>
        <w:keepNext w:val="0"/>
        <w:pageBreakBefore w:val="0"/>
        <w:spacing w:line="360" w:lineRule="auto"/>
        <w:widowControl/>
        <w:rPr>
          <w:rFonts w:ascii="Times New Roman" w:hAnsi="Times New Roman"/>
          <w:color w:val="auto"/>
          <w:sz w:val="24"/>
          <w:highlight w:val="none"/>
        </w:rPr>
      </w:pPr>
      <w:r>
        <w:rPr>
          <w:rFonts w:ascii="Times New Roman" w:hAnsi="Times New Roman"/>
          <w:color w:val="auto"/>
          <w:sz w:val="24"/>
          <w:highlight w:val="none"/>
        </w:rPr>
        <w:t xml:space="preserve">3、合同组成</w:t>
      </w:r>
      <w:r/>
    </w:p>
    <w:p>
      <w:pPr>
        <w:ind w:firstLine="480"/>
        <w:jc w:val="left"/>
        <w:keepLines w:val="0"/>
        <w:keepNext w:val="0"/>
        <w:pageBreakBefore w:val="0"/>
        <w:spacing w:line="360" w:lineRule="auto"/>
        <w:widowControl/>
        <w:rPr>
          <w:rFonts w:ascii="Times New Roman" w:hAnsi="Times New Roman"/>
          <w:color w:val="auto"/>
          <w:sz w:val="24"/>
          <w:highlight w:val="none"/>
        </w:rPr>
      </w:pPr>
      <w:r>
        <w:rPr>
          <w:rFonts w:ascii="Times New Roman" w:hAnsi="Times New Roman"/>
          <w:color w:val="auto"/>
          <w:sz w:val="24"/>
          <w:highlight w:val="none"/>
        </w:rPr>
        <w:t xml:space="preserve">下列文件为本合同不可分割部分：</w:t>
      </w:r>
      <w:r/>
    </w:p>
    <w:p>
      <w:pPr>
        <w:ind w:firstLine="480"/>
        <w:jc w:val="left"/>
        <w:keepLines w:val="0"/>
        <w:keepNext w:val="0"/>
        <w:pageBreakBefore w:val="0"/>
        <w:spacing w:line="360" w:lineRule="auto"/>
        <w:widowControl/>
        <w:rPr>
          <w:rFonts w:ascii="Times New Roman" w:hAnsi="Times New Roman"/>
          <w:color w:val="auto"/>
          <w:sz w:val="24"/>
          <w:highlight w:val="none"/>
        </w:rPr>
      </w:pPr>
      <w:r>
        <w:rPr>
          <w:rFonts w:ascii="Times New Roman" w:hAnsi="Times New Roman"/>
          <w:color w:val="auto"/>
          <w:sz w:val="24"/>
          <w:highlight w:val="none"/>
        </w:rPr>
        <w:t xml:space="preserve">① 合同书；</w:t>
      </w:r>
      <w:r/>
    </w:p>
    <w:p>
      <w:pPr>
        <w:ind w:firstLine="480"/>
        <w:jc w:val="left"/>
        <w:keepLines w:val="0"/>
        <w:keepNext w:val="0"/>
        <w:pageBreakBefore w:val="0"/>
        <w:spacing w:line="360" w:lineRule="auto"/>
        <w:widowControl/>
        <w:rPr>
          <w:rFonts w:ascii="Times New Roman" w:hAnsi="Times New Roman"/>
          <w:color w:val="auto"/>
          <w:sz w:val="24"/>
          <w:highlight w:val="none"/>
        </w:rPr>
      </w:pPr>
      <w:r>
        <w:rPr>
          <w:rFonts w:ascii="Times New Roman" w:hAnsi="Times New Roman"/>
          <w:color w:val="auto"/>
          <w:sz w:val="24"/>
          <w:highlight w:val="none"/>
        </w:rPr>
        <w:t xml:space="preserve">② 商谈文件要求及其附件；</w:t>
      </w:r>
      <w:r/>
    </w:p>
    <w:p>
      <w:pPr>
        <w:ind w:firstLine="480"/>
        <w:jc w:val="left"/>
        <w:keepLines w:val="0"/>
        <w:keepNext w:val="0"/>
        <w:pageBreakBefore w:val="0"/>
        <w:spacing w:line="360" w:lineRule="auto"/>
        <w:widowControl/>
        <w:rPr>
          <w:rFonts w:ascii="Times New Roman" w:hAnsi="Times New Roman"/>
          <w:color w:val="auto"/>
          <w:sz w:val="24"/>
          <w:highlight w:val="none"/>
        </w:rPr>
      </w:pPr>
      <w:r>
        <w:rPr>
          <w:rFonts w:ascii="Times New Roman" w:hAnsi="Times New Roman"/>
          <w:color w:val="auto"/>
          <w:sz w:val="24"/>
          <w:highlight w:val="none"/>
        </w:rPr>
        <w:t xml:space="preserve">③ 乙方递交的商谈文件；</w:t>
      </w:r>
      <w:r/>
    </w:p>
    <w:p>
      <w:pPr>
        <w:ind w:firstLine="480"/>
        <w:jc w:val="left"/>
        <w:keepLines w:val="0"/>
        <w:keepNext w:val="0"/>
        <w:pageBreakBefore w:val="0"/>
        <w:spacing w:line="360" w:lineRule="auto"/>
        <w:widowControl/>
        <w:rPr>
          <w:rFonts w:ascii="Times New Roman" w:hAnsi="Times New Roman"/>
          <w:color w:val="auto"/>
          <w:sz w:val="24"/>
          <w:highlight w:val="none"/>
        </w:rPr>
      </w:pPr>
      <w:r>
        <w:rPr>
          <w:rFonts w:ascii="Times New Roman" w:hAnsi="Times New Roman"/>
          <w:color w:val="auto"/>
          <w:sz w:val="24"/>
          <w:highlight w:val="none"/>
        </w:rPr>
        <w:t xml:space="preserve">④ 乙方在商谈过程中所作的承诺、声明、书面澄清等；</w:t>
      </w:r>
      <w:r/>
    </w:p>
    <w:p>
      <w:pPr>
        <w:ind w:firstLine="480"/>
        <w:jc w:val="left"/>
        <w:keepLines w:val="0"/>
        <w:keepNext w:val="0"/>
        <w:pageBreakBefore w:val="0"/>
        <w:spacing w:line="360" w:lineRule="auto"/>
        <w:widowControl/>
        <w:rPr>
          <w:rFonts w:ascii="Times New Roman" w:hAnsi="Times New Roman"/>
          <w:color w:val="auto"/>
          <w:sz w:val="24"/>
          <w:highlight w:val="none"/>
        </w:rPr>
      </w:pPr>
      <w:r>
        <w:rPr>
          <w:rFonts w:ascii="Times New Roman" w:hAnsi="Times New Roman"/>
          <w:color w:val="auto"/>
          <w:sz w:val="24"/>
          <w:highlight w:val="none"/>
        </w:rPr>
        <w:t xml:space="preserve">⑤ 合同附件。</w:t>
      </w:r>
      <w:r/>
    </w:p>
    <w:p>
      <w:pPr>
        <w:ind w:firstLine="480"/>
        <w:jc w:val="left"/>
        <w:keepLines w:val="0"/>
        <w:keepNext w:val="0"/>
        <w:pageBreakBefore w:val="0"/>
        <w:spacing w:line="360" w:lineRule="auto"/>
        <w:widowControl/>
        <w:rPr>
          <w:rFonts w:ascii="Times New Roman" w:hAnsi="Times New Roman"/>
          <w:color w:val="auto"/>
          <w:sz w:val="24"/>
          <w:highlight w:val="none"/>
        </w:rPr>
      </w:pPr>
      <w:r>
        <w:rPr>
          <w:rFonts w:ascii="Times New Roman" w:hAnsi="Times New Roman"/>
          <w:color w:val="auto"/>
          <w:sz w:val="24"/>
          <w:highlight w:val="none"/>
        </w:rPr>
        <w:t xml:space="preserve">在合同订立及履行过程中形成的与合同有关的文件均构成合同文件组成部分。</w:t>
      </w:r>
      <w:r/>
    </w:p>
    <w:p>
      <w:pPr>
        <w:ind w:firstLine="480"/>
        <w:jc w:val="left"/>
        <w:keepLines w:val="0"/>
        <w:keepNext w:val="0"/>
        <w:pageBreakBefore w:val="0"/>
        <w:spacing w:line="360" w:lineRule="auto"/>
        <w:widowControl/>
        <w:rPr>
          <w:rFonts w:ascii="Times New Roman" w:hAnsi="Times New Roman"/>
          <w:color w:val="auto"/>
          <w:sz w:val="24"/>
          <w:highlight w:val="none"/>
        </w:rPr>
      </w:pPr>
      <w:r>
        <w:rPr>
          <w:rFonts w:ascii="Times New Roman" w:hAnsi="Times New Roman"/>
          <w:color w:val="auto"/>
          <w:sz w:val="24"/>
          <w:highlight w:val="none"/>
        </w:rPr>
        <w:t xml:space="preserve">上述各项合同文件包括合同当事人就该项合同文件所作出的补充和修改，具有同等法律效力，属于同一类内容的文件，如存在歧义或相互冲突的条款，应以最新签署的为准。</w:t>
      </w:r>
      <w:r/>
    </w:p>
    <w:p>
      <w:pPr>
        <w:ind w:firstLine="480"/>
        <w:jc w:val="left"/>
        <w:keepLines w:val="0"/>
        <w:keepNext w:val="0"/>
        <w:pageBreakBefore w:val="0"/>
        <w:spacing w:line="360" w:lineRule="auto"/>
        <w:widowControl/>
        <w:rPr>
          <w:rFonts w:ascii="Times New Roman" w:hAnsi="Times New Roman"/>
          <w:color w:val="auto"/>
          <w:sz w:val="24"/>
          <w:highlight w:val="none"/>
        </w:rPr>
      </w:pPr>
      <w:r>
        <w:rPr>
          <w:rFonts w:ascii="Times New Roman" w:hAnsi="Times New Roman"/>
          <w:color w:val="auto"/>
          <w:sz w:val="24"/>
          <w:highlight w:val="none"/>
        </w:rPr>
        <w:t xml:space="preserve">4、本合同未尽事宜，遵照《中华人民共和国民法典》有关条文执行。</w:t>
      </w:r>
      <w:r/>
    </w:p>
    <w:p>
      <w:pPr>
        <w:ind w:firstLine="480"/>
        <w:jc w:val="left"/>
        <w:keepLines w:val="0"/>
        <w:keepNext w:val="0"/>
        <w:pageBreakBefore w:val="0"/>
        <w:spacing w:line="360" w:lineRule="auto"/>
        <w:widowControl/>
        <w:rPr>
          <w:rFonts w:ascii="Times New Roman" w:hAnsi="Times New Roman"/>
          <w:bCs/>
          <w:color w:val="auto"/>
          <w:sz w:val="24"/>
          <w:highlight w:val="none"/>
        </w:rPr>
      </w:pPr>
      <w:r>
        <w:rPr>
          <w:rFonts w:ascii="Times New Roman" w:hAnsi="Times New Roman"/>
          <w:bCs/>
          <w:color w:val="auto"/>
          <w:sz w:val="24"/>
          <w:highlight w:val="none"/>
        </w:rPr>
        <w:t xml:space="preserve">5、本合同正本一式</w:t>
      </w:r>
      <w:r>
        <w:rPr>
          <w:rFonts w:hint="eastAsia" w:ascii="Times New Roman" w:hAnsi="Times New Roman"/>
          <w:bCs/>
          <w:color w:val="auto"/>
          <w:sz w:val="24"/>
          <w:highlight w:val="none"/>
          <w:lang w:val="en-US" w:eastAsia="zh-CN"/>
        </w:rPr>
        <w:t xml:space="preserve">柒</w:t>
      </w:r>
      <w:r>
        <w:rPr>
          <w:rFonts w:ascii="Times New Roman" w:hAnsi="Times New Roman"/>
          <w:bCs/>
          <w:color w:val="auto"/>
          <w:sz w:val="24"/>
          <w:highlight w:val="none"/>
        </w:rPr>
        <w:t xml:space="preserve">份，具有同等法律效力，甲方执肆份，乙方</w:t>
      </w:r>
      <w:r>
        <w:rPr>
          <w:rFonts w:hint="eastAsia" w:ascii="Times New Roman" w:hAnsi="Times New Roman"/>
          <w:bCs/>
          <w:color w:val="auto"/>
          <w:sz w:val="24"/>
          <w:highlight w:val="none"/>
          <w:lang w:eastAsia="zh-CN"/>
        </w:rPr>
        <w:t xml:space="preserve">、</w:t>
      </w:r>
      <w:r>
        <w:rPr>
          <w:rFonts w:ascii="Times New Roman" w:hAnsi="Times New Roman"/>
          <w:bCs/>
          <w:color w:val="auto"/>
          <w:sz w:val="24"/>
          <w:highlight w:val="none"/>
        </w:rPr>
        <w:t xml:space="preserve">代理公司</w:t>
      </w:r>
      <w:r>
        <w:rPr>
          <w:rFonts w:hint="eastAsia" w:ascii="Times New Roman" w:hAnsi="Times New Roman"/>
          <w:bCs/>
          <w:color w:val="auto"/>
          <w:sz w:val="24"/>
          <w:highlight w:val="none"/>
          <w:lang w:eastAsia="zh-CN"/>
        </w:rPr>
        <w:t xml:space="preserve">、</w:t>
      </w:r>
      <w:r>
        <w:rPr>
          <w:rFonts w:hint="eastAsia" w:ascii="Times New Roman" w:hAnsi="Times New Roman"/>
          <w:bCs/>
          <w:color w:val="auto"/>
          <w:sz w:val="24"/>
          <w:highlight w:val="none"/>
        </w:rPr>
        <w:t xml:space="preserve">张家港市政府采购管理中心</w:t>
      </w:r>
      <w:r>
        <w:rPr>
          <w:rFonts w:ascii="Times New Roman" w:hAnsi="Times New Roman"/>
          <w:bCs/>
          <w:color w:val="auto"/>
          <w:sz w:val="24"/>
          <w:highlight w:val="none"/>
        </w:rPr>
        <w:t xml:space="preserve">各执壹份</w:t>
      </w: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每份具有同等法律效力。</w:t>
      </w:r>
      <w:r/>
    </w:p>
    <w:p>
      <w:pPr>
        <w:pStyle w:val="825"/>
        <w:rPr>
          <w:color w:val="auto"/>
          <w:highlight w:val="none"/>
        </w:rPr>
      </w:pPr>
      <w:r>
        <w:rPr>
          <w:color w:val="auto"/>
          <w:highlight w:val="none"/>
        </w:rPr>
      </w:r>
      <w:r/>
    </w:p>
    <w:p>
      <w:pPr>
        <w:ind w:firstLine="480"/>
        <w:spacing w:line="300" w:lineRule="auto"/>
        <w:rPr>
          <w:rFonts w:ascii="Times New Roman" w:hAnsi="Times New Roman"/>
          <w:color w:val="auto"/>
          <w:sz w:val="24"/>
          <w:highlight w:val="none"/>
        </w:rPr>
      </w:pPr>
      <w:r>
        <w:rPr>
          <w:rFonts w:ascii="Times New Roman" w:hAnsi="Times New Roman"/>
          <w:color w:val="auto"/>
          <w:sz w:val="24"/>
          <w:highlight w:val="none"/>
        </w:rPr>
        <w:t xml:space="preserve">本地合同签署地为：苏州市张家港市</w:t>
      </w:r>
      <w:r/>
    </w:p>
    <w:p>
      <w:pPr>
        <w:rPr>
          <w:rFonts w:ascii="Times New Roman" w:hAnsi="Times New Roman"/>
          <w:color w:val="auto"/>
          <w:highlight w:val="none"/>
        </w:rPr>
      </w:pPr>
      <w:r>
        <w:rPr>
          <w:rFonts w:ascii="Times New Roman" w:hAnsi="Times New Roman"/>
          <w:color w:val="auto"/>
          <w:highlight w:val="none"/>
        </w:rPr>
      </w:r>
      <w:r/>
    </w:p>
    <w:tbl>
      <w:tblPr>
        <w:tblStyle w:val="784"/>
        <w:tblpPr w:horzAnchor="page" w:tblpX="1405" w:vertAnchor="text" w:tblpY="130" w:leftFromText="180" w:topFromText="0" w:rightFromText="180" w:bottomFromText="0"/>
        <w:tblW w:w="945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804"/>
        <w:gridCol w:w="2814"/>
        <w:gridCol w:w="1865"/>
        <w:gridCol w:w="2975"/>
      </w:tblGrid>
      <w:tr>
        <w:trPr>
          <w:trHeight w:val="484"/>
        </w:trPr>
        <w:tc>
          <w:tcPr>
            <w:tcW w:w="1804" w:type="dxa"/>
            <w:vAlign w:val="top"/>
            <w:textDirection w:val="lrTb"/>
            <w:noWrap w:val="false"/>
          </w:tcPr>
          <w:p>
            <w:pPr>
              <w:spacing w:line="300" w:lineRule="auto"/>
              <w:rPr>
                <w:rFonts w:ascii="Times New Roman" w:hAnsi="Times New Roman"/>
                <w:bCs/>
                <w:color w:val="auto"/>
                <w:sz w:val="24"/>
                <w:highlight w:val="none"/>
              </w:rPr>
            </w:pPr>
            <w:r>
              <w:rPr>
                <w:rFonts w:ascii="Times New Roman" w:hAnsi="Times New Roman"/>
                <w:bCs/>
                <w:color w:val="auto"/>
                <w:sz w:val="24"/>
                <w:highlight w:val="none"/>
              </w:rPr>
              <w:t xml:space="preserve">甲方(公章)：</w:t>
            </w:r>
            <w:r/>
          </w:p>
        </w:tc>
        <w:tc>
          <w:tcPr>
            <w:tcW w:w="2814" w:type="dxa"/>
            <w:vAlign w:val="top"/>
            <w:textDirection w:val="lrTb"/>
            <w:noWrap w:val="false"/>
          </w:tcPr>
          <w:p>
            <w:pPr>
              <w:spacing w:line="300" w:lineRule="auto"/>
              <w:rPr>
                <w:rFonts w:ascii="Times New Roman" w:hAnsi="Times New Roman"/>
                <w:bCs/>
                <w:color w:val="auto"/>
                <w:sz w:val="24"/>
                <w:highlight w:val="none"/>
              </w:rPr>
            </w:pPr>
            <w:r/>
            <w:bookmarkStart w:id="260" w:name="EBbc079446c97c4bf0a786ca5e0d8bfe0d"/>
            <w:r/>
            <w:bookmarkEnd w:id="260"/>
            <w:r>
              <w:rPr>
                <w:rFonts w:hint="eastAsia" w:ascii="Times New Roman" w:hAnsi="Times New Roman"/>
                <w:bCs/>
                <w:color w:val="auto"/>
                <w:sz w:val="24"/>
                <w:highlight w:val="none"/>
              </w:rPr>
              <w:t xml:space="preserve">张家港市第一人民医院</w:t>
            </w:r>
            <w:r/>
          </w:p>
        </w:tc>
        <w:tc>
          <w:tcPr>
            <w:tcW w:w="1865" w:type="dxa"/>
            <w:vAlign w:val="top"/>
            <w:textDirection w:val="lrTb"/>
            <w:noWrap w:val="false"/>
          </w:tcPr>
          <w:p>
            <w:pPr>
              <w:spacing w:line="300" w:lineRule="auto"/>
              <w:rPr>
                <w:rFonts w:ascii="Times New Roman" w:hAnsi="Times New Roman"/>
                <w:bCs/>
                <w:color w:val="auto"/>
                <w:sz w:val="24"/>
                <w:highlight w:val="none"/>
              </w:rPr>
            </w:pPr>
            <w:r>
              <w:rPr>
                <w:rFonts w:ascii="Times New Roman" w:hAnsi="Times New Roman"/>
                <w:bCs/>
                <w:color w:val="auto"/>
                <w:sz w:val="24"/>
                <w:highlight w:val="none"/>
              </w:rPr>
              <w:t xml:space="preserve">乙方(公章)：</w:t>
            </w:r>
            <w:r/>
          </w:p>
        </w:tc>
        <w:tc>
          <w:tcPr>
            <w:tcW w:w="2975" w:type="dxa"/>
            <w:vAlign w:val="top"/>
            <w:textDirection w:val="lrTb"/>
            <w:noWrap w:val="false"/>
          </w:tcPr>
          <w:p>
            <w:pPr>
              <w:spacing w:line="300" w:lineRule="auto"/>
              <w:rPr>
                <w:rFonts w:ascii="Times New Roman" w:hAnsi="Times New Roman"/>
                <w:color w:val="auto"/>
                <w:sz w:val="24"/>
                <w:highlight w:val="none"/>
              </w:rPr>
            </w:pPr>
            <w:r/>
            <w:bookmarkStart w:id="261" w:name="EBb775f2e29c794e2492c1e47de590d6c0"/>
            <w:r/>
            <w:bookmarkEnd w:id="261"/>
            <w:r/>
            <w:r/>
          </w:p>
        </w:tc>
      </w:tr>
      <w:tr>
        <w:trPr>
          <w:trHeight w:val="811"/>
        </w:trPr>
        <w:tc>
          <w:tcPr>
            <w:tcW w:w="1804" w:type="dxa"/>
            <w:vAlign w:val="top"/>
            <w:textDirection w:val="lrTb"/>
            <w:noWrap w:val="false"/>
          </w:tcPr>
          <w:p>
            <w:pPr>
              <w:spacing w:line="300" w:lineRule="auto"/>
              <w:rPr>
                <w:rFonts w:ascii="Times New Roman" w:hAnsi="Times New Roman"/>
                <w:bCs/>
                <w:color w:val="auto"/>
                <w:sz w:val="24"/>
                <w:highlight w:val="none"/>
              </w:rPr>
            </w:pPr>
            <w:r>
              <w:rPr>
                <w:rFonts w:ascii="Times New Roman" w:hAnsi="Times New Roman"/>
                <w:bCs/>
                <w:color w:val="auto"/>
                <w:sz w:val="24"/>
                <w:highlight w:val="none"/>
              </w:rPr>
              <w:t xml:space="preserve">法定代表人：（签字）</w:t>
            </w:r>
            <w:r/>
          </w:p>
        </w:tc>
        <w:tc>
          <w:tcPr>
            <w:tcW w:w="2814" w:type="dxa"/>
            <w:vAlign w:val="top"/>
            <w:textDirection w:val="lrTb"/>
            <w:noWrap w:val="false"/>
          </w:tcPr>
          <w:p>
            <w:pPr>
              <w:spacing w:line="300" w:lineRule="auto"/>
              <w:rPr>
                <w:rFonts w:ascii="Times New Roman" w:hAnsi="Times New Roman"/>
                <w:bCs/>
                <w:color w:val="auto"/>
                <w:sz w:val="24"/>
                <w:highlight w:val="none"/>
              </w:rPr>
            </w:pPr>
            <w:r/>
            <w:bookmarkStart w:id="262" w:name="EB48c7d90b908c4643ba74c7a3e0f47880"/>
            <w:r/>
            <w:bookmarkEnd w:id="262"/>
            <w:r/>
            <w:r/>
          </w:p>
        </w:tc>
        <w:tc>
          <w:tcPr>
            <w:tcW w:w="1865" w:type="dxa"/>
            <w:vAlign w:val="top"/>
            <w:textDirection w:val="lrTb"/>
            <w:noWrap w:val="false"/>
          </w:tcPr>
          <w:p>
            <w:pPr>
              <w:spacing w:line="300" w:lineRule="auto"/>
              <w:rPr>
                <w:rFonts w:ascii="Times New Roman" w:hAnsi="Times New Roman"/>
                <w:bCs/>
                <w:color w:val="auto"/>
                <w:sz w:val="24"/>
                <w:highlight w:val="none"/>
              </w:rPr>
            </w:pPr>
            <w:r>
              <w:rPr>
                <w:rFonts w:ascii="Times New Roman" w:hAnsi="Times New Roman"/>
                <w:bCs/>
                <w:color w:val="auto"/>
                <w:sz w:val="24"/>
                <w:highlight w:val="none"/>
              </w:rPr>
              <w:t xml:space="preserve">法定代表人：</w:t>
            </w:r>
            <w:r/>
          </w:p>
          <w:p>
            <w:pPr>
              <w:spacing w:line="300" w:lineRule="auto"/>
              <w:rPr>
                <w:rFonts w:ascii="Times New Roman" w:hAnsi="Times New Roman"/>
                <w:bCs/>
                <w:color w:val="auto"/>
                <w:sz w:val="24"/>
                <w:highlight w:val="none"/>
              </w:rPr>
            </w:pPr>
            <w:r>
              <w:rPr>
                <w:rFonts w:ascii="Times New Roman" w:hAnsi="Times New Roman"/>
                <w:bCs/>
                <w:color w:val="auto"/>
                <w:sz w:val="24"/>
                <w:highlight w:val="none"/>
              </w:rPr>
              <w:t xml:space="preserve">（签字）</w:t>
            </w:r>
            <w:r/>
          </w:p>
        </w:tc>
        <w:tc>
          <w:tcPr>
            <w:tcW w:w="2975" w:type="dxa"/>
            <w:vAlign w:val="top"/>
            <w:textDirection w:val="lrTb"/>
            <w:noWrap w:val="false"/>
          </w:tcPr>
          <w:p>
            <w:pPr>
              <w:spacing w:line="300" w:lineRule="auto"/>
              <w:rPr>
                <w:rFonts w:ascii="Times New Roman" w:hAnsi="Times New Roman"/>
                <w:bCs/>
                <w:color w:val="auto"/>
                <w:sz w:val="24"/>
                <w:highlight w:val="none"/>
              </w:rPr>
            </w:pPr>
            <w:r/>
            <w:bookmarkStart w:id="263" w:name="EBc1f624df04044e6eac47e0765b946017"/>
            <w:r/>
            <w:bookmarkEnd w:id="263"/>
            <w:r/>
            <w:r/>
          </w:p>
        </w:tc>
      </w:tr>
      <w:tr>
        <w:trPr>
          <w:trHeight w:val="771"/>
        </w:trPr>
        <w:tc>
          <w:tcPr>
            <w:tcW w:w="1804" w:type="dxa"/>
            <w:vAlign w:val="top"/>
            <w:textDirection w:val="lrTb"/>
            <w:noWrap w:val="false"/>
          </w:tcPr>
          <w:p>
            <w:pPr>
              <w:spacing w:line="300" w:lineRule="auto"/>
              <w:rPr>
                <w:rFonts w:ascii="Times New Roman" w:hAnsi="Times New Roman"/>
                <w:bCs/>
                <w:color w:val="auto"/>
                <w:sz w:val="24"/>
                <w:highlight w:val="none"/>
              </w:rPr>
            </w:pPr>
            <w:r>
              <w:rPr>
                <w:rFonts w:ascii="Times New Roman" w:hAnsi="Times New Roman"/>
                <w:bCs/>
                <w:color w:val="auto"/>
                <w:sz w:val="24"/>
                <w:highlight w:val="none"/>
              </w:rPr>
              <w:t xml:space="preserve">委托代理人：</w:t>
            </w:r>
            <w:r/>
          </w:p>
          <w:p>
            <w:pPr>
              <w:spacing w:line="300" w:lineRule="auto"/>
              <w:rPr>
                <w:rFonts w:ascii="Times New Roman" w:hAnsi="Times New Roman"/>
                <w:bCs/>
                <w:color w:val="auto"/>
                <w:sz w:val="24"/>
                <w:highlight w:val="none"/>
              </w:rPr>
            </w:pPr>
            <w:r>
              <w:rPr>
                <w:rFonts w:ascii="Times New Roman" w:hAnsi="Times New Roman"/>
                <w:bCs/>
                <w:color w:val="auto"/>
                <w:sz w:val="24"/>
                <w:highlight w:val="none"/>
              </w:rPr>
              <w:t xml:space="preserve">(签字）</w:t>
            </w:r>
            <w:r/>
          </w:p>
        </w:tc>
        <w:tc>
          <w:tcPr>
            <w:tcW w:w="2814" w:type="dxa"/>
            <w:vAlign w:val="top"/>
            <w:textDirection w:val="lrTb"/>
            <w:noWrap w:val="false"/>
          </w:tcPr>
          <w:p>
            <w:pPr>
              <w:spacing w:line="300" w:lineRule="auto"/>
              <w:rPr>
                <w:rFonts w:ascii="Times New Roman" w:hAnsi="Times New Roman"/>
                <w:bCs/>
                <w:color w:val="auto"/>
                <w:sz w:val="24"/>
                <w:highlight w:val="none"/>
              </w:rPr>
            </w:pPr>
            <w:r>
              <w:rPr>
                <w:rFonts w:ascii="Times New Roman" w:hAnsi="Times New Roman"/>
                <w:bCs/>
                <w:color w:val="auto"/>
                <w:sz w:val="24"/>
                <w:highlight w:val="none"/>
              </w:rPr>
            </w:r>
            <w:r/>
          </w:p>
        </w:tc>
        <w:tc>
          <w:tcPr>
            <w:tcW w:w="1865" w:type="dxa"/>
            <w:vAlign w:val="top"/>
            <w:textDirection w:val="lrTb"/>
            <w:noWrap w:val="false"/>
          </w:tcPr>
          <w:p>
            <w:pPr>
              <w:spacing w:line="300" w:lineRule="auto"/>
              <w:rPr>
                <w:rFonts w:ascii="Times New Roman" w:hAnsi="Times New Roman"/>
                <w:bCs/>
                <w:color w:val="auto"/>
                <w:sz w:val="24"/>
                <w:highlight w:val="none"/>
              </w:rPr>
            </w:pPr>
            <w:r>
              <w:rPr>
                <w:rFonts w:ascii="Times New Roman" w:hAnsi="Times New Roman"/>
                <w:bCs/>
                <w:color w:val="auto"/>
                <w:sz w:val="24"/>
                <w:highlight w:val="none"/>
              </w:rPr>
              <w:t xml:space="preserve">委托代理人：</w:t>
            </w:r>
            <w:r/>
          </w:p>
          <w:p>
            <w:pPr>
              <w:spacing w:line="300" w:lineRule="auto"/>
              <w:rPr>
                <w:rFonts w:ascii="Times New Roman" w:hAnsi="Times New Roman"/>
                <w:bCs/>
                <w:color w:val="auto"/>
                <w:sz w:val="24"/>
                <w:highlight w:val="none"/>
              </w:rPr>
            </w:pPr>
            <w:r>
              <w:rPr>
                <w:rFonts w:ascii="Times New Roman" w:hAnsi="Times New Roman"/>
                <w:bCs/>
                <w:color w:val="auto"/>
                <w:sz w:val="24"/>
                <w:highlight w:val="none"/>
              </w:rPr>
              <w:t xml:space="preserve">(签字)</w:t>
            </w:r>
            <w:r/>
          </w:p>
        </w:tc>
        <w:tc>
          <w:tcPr>
            <w:tcW w:w="2975" w:type="dxa"/>
            <w:vAlign w:val="top"/>
            <w:textDirection w:val="lrTb"/>
            <w:noWrap w:val="false"/>
          </w:tcPr>
          <w:p>
            <w:pPr>
              <w:spacing w:line="300" w:lineRule="auto"/>
              <w:rPr>
                <w:rFonts w:ascii="Times New Roman" w:hAnsi="Times New Roman"/>
                <w:bCs/>
                <w:color w:val="auto"/>
                <w:sz w:val="24"/>
                <w:highlight w:val="none"/>
              </w:rPr>
            </w:pPr>
            <w:r>
              <w:rPr>
                <w:rFonts w:ascii="Times New Roman" w:hAnsi="Times New Roman"/>
                <w:bCs/>
                <w:color w:val="auto"/>
                <w:sz w:val="24"/>
                <w:highlight w:val="none"/>
              </w:rPr>
            </w:r>
            <w:r/>
          </w:p>
        </w:tc>
      </w:tr>
      <w:tr>
        <w:trPr>
          <w:trHeight w:val="547"/>
        </w:trPr>
        <w:tc>
          <w:tcPr>
            <w:tcW w:w="1804" w:type="dxa"/>
            <w:vAlign w:val="top"/>
            <w:textDirection w:val="lrTb"/>
            <w:noWrap w:val="false"/>
          </w:tcPr>
          <w:p>
            <w:pPr>
              <w:jc w:val="left"/>
              <w:spacing w:line="300" w:lineRule="auto"/>
              <w:rPr>
                <w:rFonts w:ascii="Times New Roman" w:hAnsi="Times New Roman"/>
                <w:bCs/>
                <w:color w:val="auto"/>
                <w:sz w:val="24"/>
                <w:highlight w:val="none"/>
              </w:rPr>
            </w:pPr>
            <w:r>
              <w:rPr>
                <w:rFonts w:ascii="Times New Roman" w:hAnsi="Times New Roman"/>
                <w:bCs/>
                <w:color w:val="auto"/>
                <w:sz w:val="24"/>
                <w:highlight w:val="none"/>
              </w:rPr>
              <w:t xml:space="preserve">组织机构代码：</w:t>
            </w:r>
            <w:r/>
          </w:p>
        </w:tc>
        <w:tc>
          <w:tcPr>
            <w:tcW w:w="2814" w:type="dxa"/>
            <w:vAlign w:val="top"/>
            <w:textDirection w:val="lrTb"/>
            <w:noWrap w:val="false"/>
          </w:tcPr>
          <w:p>
            <w:pPr>
              <w:spacing w:line="300" w:lineRule="auto"/>
              <w:rPr>
                <w:rFonts w:ascii="Times New Roman" w:hAnsi="Times New Roman"/>
                <w:bCs/>
                <w:color w:val="auto"/>
                <w:sz w:val="24"/>
                <w:highlight w:val="none"/>
              </w:rPr>
            </w:pPr>
            <w:r/>
            <w:bookmarkStart w:id="264" w:name="EBf27bdadf736246b1b3f3eecb89fc1837"/>
            <w:r/>
            <w:bookmarkEnd w:id="264"/>
            <w:r>
              <w:rPr>
                <w:rFonts w:ascii="Times New Roman" w:hAnsi="Times New Roman"/>
                <w:bCs/>
                <w:color w:val="auto"/>
                <w:sz w:val="24"/>
                <w:highlight w:val="none"/>
              </w:rPr>
              <w:t xml:space="preserve">123205824672232759</w:t>
            </w:r>
            <w:r/>
          </w:p>
        </w:tc>
        <w:tc>
          <w:tcPr>
            <w:tcW w:w="1865" w:type="dxa"/>
            <w:vAlign w:val="top"/>
            <w:textDirection w:val="lrTb"/>
            <w:noWrap w:val="false"/>
          </w:tcPr>
          <w:p>
            <w:pPr>
              <w:jc w:val="left"/>
              <w:spacing w:line="300" w:lineRule="auto"/>
              <w:rPr>
                <w:rFonts w:ascii="Times New Roman" w:hAnsi="Times New Roman"/>
                <w:bCs/>
                <w:color w:val="auto"/>
                <w:sz w:val="24"/>
                <w:highlight w:val="none"/>
              </w:rPr>
            </w:pPr>
            <w:r>
              <w:rPr>
                <w:rFonts w:ascii="Times New Roman" w:hAnsi="Times New Roman"/>
                <w:bCs/>
                <w:color w:val="auto"/>
                <w:sz w:val="24"/>
                <w:highlight w:val="none"/>
              </w:rPr>
              <w:t xml:space="preserve">组织机构</w:t>
            </w:r>
            <w:r>
              <w:rPr>
                <w:rFonts w:hint="eastAsia" w:ascii="Times New Roman" w:hAnsi="Times New Roman"/>
                <w:bCs/>
                <w:color w:val="auto"/>
                <w:sz w:val="24"/>
                <w:highlight w:val="none"/>
                <w:lang w:val="en-US" w:eastAsia="zh-CN"/>
              </w:rPr>
              <w:t xml:space="preserve">代</w:t>
            </w:r>
            <w:r>
              <w:rPr>
                <w:rFonts w:ascii="Times New Roman" w:hAnsi="Times New Roman"/>
                <w:bCs/>
                <w:color w:val="auto"/>
                <w:sz w:val="24"/>
                <w:highlight w:val="none"/>
              </w:rPr>
              <w:t xml:space="preserve">码：</w:t>
            </w:r>
            <w:r/>
          </w:p>
        </w:tc>
        <w:tc>
          <w:tcPr>
            <w:tcW w:w="2975" w:type="dxa"/>
            <w:vAlign w:val="top"/>
            <w:textDirection w:val="lrTb"/>
            <w:noWrap w:val="false"/>
          </w:tcPr>
          <w:p>
            <w:pPr>
              <w:jc w:val="left"/>
              <w:rPr>
                <w:rFonts w:ascii="Times New Roman" w:hAnsi="Times New Roman" w:eastAsia="宋体" w:cs="Times New Roman"/>
                <w:color w:val="auto"/>
                <w:sz w:val="21"/>
                <w:szCs w:val="24"/>
                <w:highlight w:val="none"/>
                <w:lang w:val="en-US" w:eastAsia="zh-CN" w:bidi="ar-SA"/>
              </w:rPr>
            </w:pPr>
            <w:r/>
            <w:bookmarkStart w:id="265" w:name="EBb70931743c23447fbed316c3b02cc534"/>
            <w:r/>
            <w:bookmarkEnd w:id="265"/>
            <w:r/>
            <w:r/>
          </w:p>
        </w:tc>
      </w:tr>
      <w:tr>
        <w:trPr>
          <w:trHeight w:val="1041"/>
        </w:trPr>
        <w:tc>
          <w:tcPr>
            <w:tcW w:w="1804" w:type="dxa"/>
            <w:vAlign w:val="top"/>
            <w:textDirection w:val="lrTb"/>
            <w:noWrap w:val="false"/>
          </w:tcPr>
          <w:p>
            <w:pPr>
              <w:spacing w:line="300" w:lineRule="auto"/>
              <w:rPr>
                <w:rFonts w:ascii="Times New Roman" w:hAnsi="Times New Roman"/>
                <w:bCs/>
                <w:color w:val="auto"/>
                <w:sz w:val="24"/>
                <w:highlight w:val="none"/>
              </w:rPr>
            </w:pPr>
            <w:r>
              <w:rPr>
                <w:rFonts w:ascii="Times New Roman" w:hAnsi="Times New Roman"/>
                <w:bCs/>
                <w:color w:val="auto"/>
                <w:sz w:val="24"/>
                <w:highlight w:val="none"/>
              </w:rPr>
              <w:t xml:space="preserve">地址：</w:t>
            </w:r>
            <w:r/>
          </w:p>
        </w:tc>
        <w:tc>
          <w:tcPr>
            <w:tcW w:w="2814" w:type="dxa"/>
            <w:vAlign w:val="top"/>
            <w:textDirection w:val="lrTb"/>
            <w:noWrap w:val="false"/>
          </w:tcPr>
          <w:p>
            <w:pPr>
              <w:spacing w:line="300" w:lineRule="auto"/>
              <w:rPr>
                <w:rFonts w:ascii="Times New Roman" w:hAnsi="Times New Roman"/>
                <w:bCs/>
                <w:color w:val="auto"/>
                <w:sz w:val="24"/>
                <w:highlight w:val="none"/>
              </w:rPr>
            </w:pPr>
            <w:r/>
            <w:bookmarkStart w:id="266" w:name="EBee6cb94c60094a6abdf92857f3f2df28"/>
            <w:r/>
            <w:bookmarkEnd w:id="266"/>
            <w:r>
              <w:rPr>
                <w:rFonts w:ascii="Times New Roman" w:hAnsi="Times New Roman"/>
                <w:bCs/>
                <w:color w:val="auto"/>
                <w:sz w:val="24"/>
                <w:highlight w:val="none"/>
              </w:rPr>
              <w:t xml:space="preserve">张家港市暨阳西路68号</w:t>
            </w:r>
            <w:r/>
          </w:p>
        </w:tc>
        <w:tc>
          <w:tcPr>
            <w:tcW w:w="1865" w:type="dxa"/>
            <w:vAlign w:val="top"/>
            <w:textDirection w:val="lrTb"/>
            <w:noWrap w:val="false"/>
          </w:tcPr>
          <w:p>
            <w:pPr>
              <w:spacing w:line="300" w:lineRule="auto"/>
              <w:rPr>
                <w:rFonts w:ascii="Times New Roman" w:hAnsi="Times New Roman"/>
                <w:bCs/>
                <w:color w:val="auto"/>
                <w:sz w:val="24"/>
                <w:highlight w:val="none"/>
              </w:rPr>
            </w:pPr>
            <w:r>
              <w:rPr>
                <w:rFonts w:ascii="Times New Roman" w:hAnsi="Times New Roman"/>
                <w:bCs/>
                <w:color w:val="auto"/>
                <w:sz w:val="24"/>
                <w:highlight w:val="none"/>
              </w:rPr>
              <w:t xml:space="preserve">地址：</w:t>
            </w:r>
            <w:r/>
          </w:p>
        </w:tc>
        <w:tc>
          <w:tcPr>
            <w:tcW w:w="2975" w:type="dxa"/>
            <w:vAlign w:val="top"/>
            <w:textDirection w:val="lrTb"/>
            <w:noWrap w:val="false"/>
          </w:tcPr>
          <w:p>
            <w:pPr>
              <w:spacing w:line="300" w:lineRule="auto"/>
              <w:rPr>
                <w:rFonts w:ascii="Times New Roman" w:hAnsi="Times New Roman"/>
                <w:bCs/>
                <w:color w:val="auto"/>
                <w:sz w:val="24"/>
                <w:highlight w:val="none"/>
              </w:rPr>
            </w:pPr>
            <w:r/>
            <w:bookmarkStart w:id="267" w:name="EB97c2473190b842dcb7d04fbe799559a3"/>
            <w:r/>
            <w:bookmarkEnd w:id="267"/>
            <w:r/>
            <w:r/>
          </w:p>
        </w:tc>
      </w:tr>
      <w:tr>
        <w:trPr>
          <w:trHeight w:val="547"/>
        </w:trPr>
        <w:tc>
          <w:tcPr>
            <w:tcW w:w="1804" w:type="dxa"/>
            <w:vAlign w:val="top"/>
            <w:textDirection w:val="lrTb"/>
            <w:noWrap w:val="false"/>
          </w:tcPr>
          <w:p>
            <w:pPr>
              <w:spacing w:line="300" w:lineRule="auto"/>
              <w:rPr>
                <w:rFonts w:ascii="Times New Roman" w:hAnsi="Times New Roman"/>
                <w:bCs/>
                <w:color w:val="auto"/>
                <w:sz w:val="24"/>
                <w:highlight w:val="none"/>
              </w:rPr>
            </w:pPr>
            <w:r>
              <w:rPr>
                <w:rFonts w:ascii="Times New Roman" w:hAnsi="Times New Roman"/>
                <w:bCs/>
                <w:color w:val="auto"/>
                <w:sz w:val="24"/>
                <w:highlight w:val="none"/>
              </w:rPr>
              <w:t xml:space="preserve">邮政编码：</w:t>
            </w:r>
            <w:r/>
          </w:p>
        </w:tc>
        <w:tc>
          <w:tcPr>
            <w:tcW w:w="2814" w:type="dxa"/>
            <w:vAlign w:val="top"/>
            <w:textDirection w:val="lrTb"/>
            <w:noWrap w:val="false"/>
          </w:tcPr>
          <w:p>
            <w:pPr>
              <w:spacing w:line="300" w:lineRule="auto"/>
              <w:rPr>
                <w:rFonts w:ascii="Times New Roman" w:hAnsi="Times New Roman"/>
                <w:bCs/>
                <w:color w:val="auto"/>
                <w:sz w:val="24"/>
                <w:highlight w:val="none"/>
              </w:rPr>
            </w:pPr>
            <w:r/>
            <w:bookmarkStart w:id="268" w:name="EB5dda9293b78345699fbbeaded64d82c2"/>
            <w:r/>
            <w:bookmarkEnd w:id="268"/>
            <w:r>
              <w:rPr>
                <w:rFonts w:ascii="Times New Roman" w:hAnsi="Times New Roman"/>
                <w:bCs/>
                <w:color w:val="auto"/>
                <w:sz w:val="24"/>
                <w:highlight w:val="none"/>
              </w:rPr>
              <w:t xml:space="preserve">215600</w:t>
            </w:r>
            <w:r/>
          </w:p>
        </w:tc>
        <w:tc>
          <w:tcPr>
            <w:tcW w:w="1865" w:type="dxa"/>
            <w:vAlign w:val="top"/>
            <w:textDirection w:val="lrTb"/>
            <w:noWrap w:val="false"/>
          </w:tcPr>
          <w:p>
            <w:pPr>
              <w:spacing w:line="300" w:lineRule="auto"/>
              <w:rPr>
                <w:rFonts w:ascii="Times New Roman" w:hAnsi="Times New Roman"/>
                <w:bCs/>
                <w:color w:val="auto"/>
                <w:sz w:val="24"/>
                <w:highlight w:val="none"/>
              </w:rPr>
            </w:pPr>
            <w:r>
              <w:rPr>
                <w:rFonts w:ascii="Times New Roman" w:hAnsi="Times New Roman"/>
                <w:bCs/>
                <w:color w:val="auto"/>
                <w:sz w:val="24"/>
                <w:highlight w:val="none"/>
              </w:rPr>
              <w:t xml:space="preserve">邮政编码：</w:t>
            </w:r>
            <w:r/>
          </w:p>
        </w:tc>
        <w:tc>
          <w:tcPr>
            <w:tcW w:w="2975" w:type="dxa"/>
            <w:vAlign w:val="top"/>
            <w:textDirection w:val="lrTb"/>
            <w:noWrap w:val="false"/>
          </w:tcPr>
          <w:p>
            <w:pPr>
              <w:spacing w:line="300" w:lineRule="auto"/>
              <w:rPr>
                <w:rFonts w:hint="default" w:ascii="Times New Roman" w:hAnsi="Times New Roman" w:eastAsia="宋体"/>
                <w:bCs/>
                <w:color w:val="auto"/>
                <w:sz w:val="24"/>
                <w:highlight w:val="none"/>
                <w:lang w:val="en-US" w:eastAsia="zh-CN"/>
              </w:rPr>
            </w:pPr>
            <w:r/>
            <w:bookmarkStart w:id="269" w:name="EB1dbb0bf4342e4bf3ac2d1ead4fa12268"/>
            <w:r/>
            <w:bookmarkEnd w:id="269"/>
            <w:r/>
            <w:r/>
          </w:p>
        </w:tc>
      </w:tr>
      <w:tr>
        <w:trPr>
          <w:trHeight w:val="723"/>
        </w:trPr>
        <w:tc>
          <w:tcPr>
            <w:tcW w:w="1804" w:type="dxa"/>
            <w:vAlign w:val="top"/>
            <w:textDirection w:val="lrTb"/>
            <w:noWrap w:val="false"/>
          </w:tcPr>
          <w:p>
            <w:pPr>
              <w:spacing w:line="300" w:lineRule="auto"/>
              <w:rPr>
                <w:rFonts w:ascii="Times New Roman" w:hAnsi="Times New Roman"/>
                <w:bCs/>
                <w:color w:val="auto"/>
                <w:sz w:val="24"/>
                <w:highlight w:val="none"/>
              </w:rPr>
            </w:pPr>
            <w:r>
              <w:rPr>
                <w:rFonts w:ascii="Times New Roman" w:hAnsi="Times New Roman"/>
                <w:bCs/>
                <w:color w:val="auto"/>
                <w:sz w:val="24"/>
                <w:highlight w:val="none"/>
              </w:rPr>
              <w:t xml:space="preserve">开户银行：</w:t>
            </w:r>
            <w:r/>
          </w:p>
        </w:tc>
        <w:tc>
          <w:tcPr>
            <w:tcW w:w="2814" w:type="dxa"/>
            <w:vAlign w:val="top"/>
            <w:textDirection w:val="lrTb"/>
            <w:noWrap w:val="false"/>
          </w:tcPr>
          <w:p>
            <w:pPr>
              <w:spacing w:line="300" w:lineRule="auto"/>
              <w:rPr>
                <w:rFonts w:ascii="Times New Roman" w:hAnsi="Times New Roman"/>
                <w:bCs/>
                <w:color w:val="auto"/>
                <w:sz w:val="24"/>
                <w:highlight w:val="none"/>
              </w:rPr>
            </w:pPr>
            <w:r>
              <w:rPr>
                <w:rFonts w:ascii="Times New Roman" w:hAnsi="Times New Roman"/>
                <w:bCs/>
                <w:color w:val="auto"/>
                <w:sz w:val="24"/>
                <w:highlight w:val="none"/>
              </w:rPr>
              <w:t xml:space="preserve">工商银行苏州分行张家港市支行</w:t>
            </w:r>
            <w:r/>
          </w:p>
        </w:tc>
        <w:tc>
          <w:tcPr>
            <w:tcW w:w="1865" w:type="dxa"/>
            <w:vAlign w:val="top"/>
            <w:textDirection w:val="lrTb"/>
            <w:noWrap w:val="false"/>
          </w:tcPr>
          <w:p>
            <w:pPr>
              <w:spacing w:line="300" w:lineRule="auto"/>
              <w:rPr>
                <w:rFonts w:ascii="Times New Roman" w:hAnsi="Times New Roman"/>
                <w:bCs/>
                <w:color w:val="auto"/>
                <w:sz w:val="24"/>
                <w:highlight w:val="none"/>
              </w:rPr>
            </w:pPr>
            <w:r>
              <w:rPr>
                <w:rFonts w:ascii="Times New Roman" w:hAnsi="Times New Roman"/>
                <w:bCs/>
                <w:color w:val="auto"/>
                <w:sz w:val="24"/>
                <w:highlight w:val="none"/>
              </w:rPr>
              <w:t xml:space="preserve">开户银行：</w:t>
            </w:r>
            <w:r/>
          </w:p>
        </w:tc>
        <w:tc>
          <w:tcPr>
            <w:tcW w:w="2975" w:type="dxa"/>
            <w:vAlign w:val="top"/>
            <w:textDirection w:val="lrTb"/>
            <w:noWrap w:val="false"/>
          </w:tcPr>
          <w:p>
            <w:pPr>
              <w:spacing w:line="300" w:lineRule="auto"/>
              <w:rPr>
                <w:rFonts w:ascii="Times New Roman" w:hAnsi="Times New Roman"/>
                <w:bCs/>
                <w:color w:val="auto"/>
                <w:sz w:val="24"/>
                <w:highlight w:val="none"/>
              </w:rPr>
            </w:pPr>
            <w:r>
              <w:rPr>
                <w:rFonts w:ascii="Times New Roman" w:hAnsi="Times New Roman"/>
                <w:bCs/>
                <w:color w:val="auto"/>
                <w:sz w:val="24"/>
                <w:highlight w:val="none"/>
              </w:rPr>
            </w:r>
            <w:r/>
          </w:p>
        </w:tc>
      </w:tr>
      <w:tr>
        <w:trPr>
          <w:trHeight w:val="547"/>
        </w:trPr>
        <w:tc>
          <w:tcPr>
            <w:tcW w:w="1804" w:type="dxa"/>
            <w:vAlign w:val="top"/>
            <w:textDirection w:val="lrTb"/>
            <w:noWrap w:val="false"/>
          </w:tcPr>
          <w:p>
            <w:pPr>
              <w:spacing w:line="300" w:lineRule="auto"/>
              <w:rPr>
                <w:rFonts w:ascii="Times New Roman" w:hAnsi="Times New Roman"/>
                <w:bCs/>
                <w:color w:val="auto"/>
                <w:sz w:val="24"/>
                <w:highlight w:val="none"/>
              </w:rPr>
            </w:pPr>
            <w:r>
              <w:rPr>
                <w:rFonts w:ascii="Times New Roman" w:hAnsi="Times New Roman"/>
                <w:bCs/>
                <w:color w:val="auto"/>
                <w:sz w:val="24"/>
                <w:highlight w:val="none"/>
              </w:rPr>
              <w:t xml:space="preserve">账号：</w:t>
            </w:r>
            <w:r/>
          </w:p>
        </w:tc>
        <w:tc>
          <w:tcPr>
            <w:tcW w:w="2814" w:type="dxa"/>
            <w:vAlign w:val="top"/>
            <w:textDirection w:val="lrTb"/>
            <w:noWrap w:val="false"/>
          </w:tcPr>
          <w:p>
            <w:pPr>
              <w:spacing w:line="300" w:lineRule="auto"/>
              <w:rPr>
                <w:rFonts w:ascii="Times New Roman" w:hAnsi="Times New Roman"/>
                <w:bCs/>
                <w:color w:val="auto"/>
                <w:sz w:val="24"/>
                <w:highlight w:val="none"/>
              </w:rPr>
            </w:pPr>
            <w:r>
              <w:rPr>
                <w:rFonts w:ascii="Times New Roman" w:hAnsi="Times New Roman"/>
                <w:bCs/>
                <w:color w:val="auto"/>
                <w:sz w:val="24"/>
                <w:highlight w:val="none"/>
              </w:rPr>
              <w:t xml:space="preserve">1102027009000083629</w:t>
            </w:r>
            <w:r/>
          </w:p>
        </w:tc>
        <w:tc>
          <w:tcPr>
            <w:tcW w:w="1865" w:type="dxa"/>
            <w:vAlign w:val="top"/>
            <w:textDirection w:val="lrTb"/>
            <w:noWrap w:val="false"/>
          </w:tcPr>
          <w:p>
            <w:pPr>
              <w:spacing w:line="300" w:lineRule="auto"/>
              <w:rPr>
                <w:rFonts w:ascii="Times New Roman" w:hAnsi="Times New Roman"/>
                <w:bCs/>
                <w:color w:val="auto"/>
                <w:sz w:val="24"/>
                <w:highlight w:val="none"/>
              </w:rPr>
            </w:pPr>
            <w:r>
              <w:rPr>
                <w:rFonts w:ascii="Times New Roman" w:hAnsi="Times New Roman"/>
                <w:bCs/>
                <w:color w:val="auto"/>
                <w:sz w:val="24"/>
                <w:highlight w:val="none"/>
              </w:rPr>
              <w:t xml:space="preserve">账号：</w:t>
            </w:r>
            <w:r/>
          </w:p>
        </w:tc>
        <w:tc>
          <w:tcPr>
            <w:tcW w:w="2975" w:type="dxa"/>
            <w:vAlign w:val="top"/>
            <w:textDirection w:val="lrTb"/>
            <w:noWrap w:val="false"/>
          </w:tcPr>
          <w:p>
            <w:pPr>
              <w:spacing w:line="300" w:lineRule="auto"/>
              <w:rPr>
                <w:rFonts w:ascii="Times New Roman" w:hAnsi="Times New Roman"/>
                <w:bCs/>
                <w:color w:val="auto"/>
                <w:sz w:val="24"/>
                <w:highlight w:val="none"/>
              </w:rPr>
            </w:pPr>
            <w:r>
              <w:rPr>
                <w:rFonts w:ascii="Times New Roman" w:hAnsi="Times New Roman"/>
                <w:bCs/>
                <w:color w:val="auto"/>
                <w:sz w:val="24"/>
                <w:highlight w:val="none"/>
              </w:rPr>
            </w:r>
            <w:r/>
          </w:p>
        </w:tc>
      </w:tr>
      <w:tr>
        <w:trPr>
          <w:trHeight w:val="1487"/>
        </w:trPr>
        <w:tc>
          <w:tcPr>
            <w:tcW w:w="1804" w:type="dxa"/>
            <w:vAlign w:val="top"/>
            <w:textDirection w:val="lrTb"/>
            <w:noWrap w:val="false"/>
          </w:tcPr>
          <w:p>
            <w:pPr>
              <w:spacing w:line="300" w:lineRule="auto"/>
              <w:rPr>
                <w:rFonts w:ascii="Times New Roman" w:hAnsi="Times New Roman"/>
                <w:bCs/>
                <w:color w:val="auto"/>
                <w:sz w:val="24"/>
                <w:highlight w:val="none"/>
              </w:rPr>
            </w:pPr>
            <w:r>
              <w:rPr>
                <w:rFonts w:ascii="Times New Roman" w:hAnsi="Times New Roman"/>
                <w:bCs/>
                <w:color w:val="auto"/>
                <w:sz w:val="24"/>
                <w:highlight w:val="none"/>
              </w:rPr>
            </w:r>
            <w:r/>
          </w:p>
        </w:tc>
        <w:tc>
          <w:tcPr>
            <w:tcW w:w="2814" w:type="dxa"/>
            <w:vAlign w:val="top"/>
            <w:textDirection w:val="lrTb"/>
            <w:noWrap w:val="false"/>
          </w:tcPr>
          <w:p>
            <w:pPr>
              <w:spacing w:line="300" w:lineRule="auto"/>
              <w:rPr>
                <w:rFonts w:ascii="Times New Roman" w:hAnsi="Times New Roman"/>
                <w:bCs/>
                <w:color w:val="auto"/>
                <w:sz w:val="24"/>
                <w:highlight w:val="none"/>
              </w:rPr>
            </w:pPr>
            <w:r>
              <w:rPr>
                <w:rFonts w:ascii="Times New Roman" w:hAnsi="Times New Roman"/>
                <w:bCs/>
                <w:color w:val="auto"/>
                <w:sz w:val="24"/>
                <w:highlight w:val="none"/>
              </w:rPr>
            </w:r>
            <w:r/>
          </w:p>
        </w:tc>
        <w:tc>
          <w:tcPr>
            <w:tcW w:w="1865" w:type="dxa"/>
            <w:vAlign w:val="top"/>
            <w:textDirection w:val="lrTb"/>
            <w:noWrap w:val="false"/>
          </w:tcPr>
          <w:p>
            <w:pPr>
              <w:spacing w:line="300" w:lineRule="auto"/>
              <w:rPr>
                <w:rFonts w:ascii="Times New Roman" w:hAnsi="Times New Roman"/>
                <w:bCs/>
                <w:color w:val="auto"/>
                <w:sz w:val="24"/>
                <w:highlight w:val="none"/>
              </w:rPr>
            </w:pPr>
            <w:r>
              <w:rPr>
                <w:rFonts w:ascii="Times New Roman" w:hAnsi="Times New Roman"/>
                <w:bCs/>
                <w:color w:val="auto"/>
                <w:sz w:val="24"/>
                <w:highlight w:val="none"/>
              </w:rPr>
            </w:r>
            <w:r/>
          </w:p>
          <w:p>
            <w:pPr>
              <w:spacing w:line="300" w:lineRule="auto"/>
              <w:rPr>
                <w:rFonts w:ascii="Times New Roman" w:hAnsi="Times New Roman"/>
                <w:bCs/>
                <w:color w:val="auto"/>
                <w:sz w:val="24"/>
                <w:highlight w:val="none"/>
              </w:rPr>
            </w:pPr>
            <w:r>
              <w:rPr>
                <w:rFonts w:ascii="Times New Roman" w:hAnsi="Times New Roman"/>
                <w:bCs/>
                <w:color w:val="auto"/>
                <w:sz w:val="24"/>
                <w:highlight w:val="none"/>
              </w:rPr>
              <w:t xml:space="preserve">日   期：</w:t>
            </w:r>
            <w:r/>
          </w:p>
        </w:tc>
        <w:tc>
          <w:tcPr>
            <w:tcW w:w="2975" w:type="dxa"/>
            <w:vAlign w:val="top"/>
            <w:textDirection w:val="lrTb"/>
            <w:noWrap w:val="false"/>
          </w:tcPr>
          <w:p>
            <w:pPr>
              <w:spacing w:line="300" w:lineRule="auto"/>
              <w:rPr>
                <w:rFonts w:ascii="Times New Roman" w:hAnsi="Times New Roman"/>
                <w:bCs/>
                <w:color w:val="auto"/>
                <w:sz w:val="24"/>
                <w:highlight w:val="none"/>
              </w:rPr>
            </w:pPr>
            <w:r>
              <w:rPr>
                <w:rFonts w:ascii="Times New Roman" w:hAnsi="Times New Roman"/>
                <w:bCs/>
                <w:color w:val="auto"/>
                <w:sz w:val="24"/>
                <w:highlight w:val="none"/>
              </w:rPr>
            </w:r>
            <w:r/>
          </w:p>
        </w:tc>
      </w:tr>
    </w:tbl>
    <w:p>
      <w:pPr>
        <w:ind w:right="0"/>
        <w:keepLines w:val="0"/>
        <w:keepNext w:val="0"/>
        <w:pageBreakBefore w:val="0"/>
        <w:spacing w:line="30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代理机构：</w:t>
      </w:r>
      <w:r/>
    </w:p>
    <w:p>
      <w:pPr>
        <w:ind w:right="0"/>
        <w:keepLines w:val="0"/>
        <w:keepNext w:val="0"/>
        <w:pageBreakBefore w:val="0"/>
        <w:spacing w:line="30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地址：</w:t>
      </w:r>
      <w:r/>
    </w:p>
    <w:p>
      <w:pPr>
        <w:ind w:right="0"/>
        <w:keepLines w:val="0"/>
        <w:keepNext w:val="0"/>
        <w:pageBreakBefore w:val="0"/>
        <w:spacing w:line="30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lang w:val="en-US" w:eastAsia="zh-CN"/>
        </w:rPr>
        <w:t xml:space="preserve">法定代表人或</w:t>
      </w:r>
      <w:r>
        <w:rPr>
          <w:rFonts w:ascii="Times New Roman" w:hAnsi="Times New Roman" w:eastAsia="宋体" w:cs="Times New Roman"/>
          <w:color w:val="auto"/>
          <w:sz w:val="24"/>
          <w:szCs w:val="24"/>
          <w:highlight w:val="none"/>
        </w:rPr>
        <w:t xml:space="preserve">经办人：</w:t>
      </w:r>
      <w:r/>
    </w:p>
    <w:p>
      <w:pPr>
        <w:ind w:right="0"/>
        <w:keepLines w:val="0"/>
        <w:keepNext w:val="0"/>
        <w:pageBreakBefore w:val="0"/>
        <w:spacing w:line="30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联系电话：</w:t>
      </w:r>
      <w:r/>
    </w:p>
    <w:p>
      <w:pPr>
        <w:ind w:right="0"/>
        <w:keepLines w:val="0"/>
        <w:keepNext w:val="0"/>
        <w:pageBreakBefore w:val="0"/>
        <w:spacing w:line="300" w:lineRule="auto"/>
        <w:widowControl w:val="off"/>
        <w:rPr>
          <w:rFonts w:ascii="Times New Roman" w:hAnsi="Times New Roman" w:eastAsia="宋体" w:cs="Times New Roman"/>
          <w:color w:val="auto"/>
          <w:sz w:val="24"/>
          <w:szCs w:val="24"/>
          <w:highlight w:val="none"/>
          <w:lang w:val="en-US" w:eastAsia="zh-CN"/>
        </w:rPr>
      </w:pPr>
      <w:r>
        <w:rPr>
          <w:rFonts w:ascii="Times New Roman" w:hAnsi="Times New Roman" w:eastAsia="宋体" w:cs="Times New Roman"/>
          <w:color w:val="auto"/>
          <w:sz w:val="24"/>
          <w:szCs w:val="24"/>
          <w:highlight w:val="none"/>
          <w:lang w:val="en-US" w:eastAsia="zh-CN"/>
        </w:rPr>
      </w:r>
      <w:r/>
    </w:p>
    <w:p>
      <w:pPr>
        <w:ind w:right="0"/>
        <w:keepLines w:val="0"/>
        <w:keepNext w:val="0"/>
        <w:pageBreakBefore w:val="0"/>
        <w:spacing w:line="300" w:lineRule="auto"/>
        <w:widowControl w:val="off"/>
        <w:rPr>
          <w:rFonts w:ascii="Times New Roman" w:hAnsi="Times New Roman" w:eastAsia="宋体" w:cs="Times New Roman"/>
          <w:color w:val="auto"/>
          <w:sz w:val="24"/>
          <w:szCs w:val="24"/>
          <w:highlight w:val="none"/>
          <w:lang w:val="en-US" w:eastAsia="zh-CN"/>
        </w:rPr>
      </w:pPr>
      <w:r>
        <w:rPr>
          <w:rFonts w:ascii="Times New Roman" w:hAnsi="Times New Roman" w:eastAsia="宋体" w:cs="Times New Roman"/>
          <w:color w:val="auto"/>
          <w:sz w:val="24"/>
          <w:szCs w:val="24"/>
          <w:highlight w:val="none"/>
          <w:lang w:val="en-US" w:eastAsia="zh-CN"/>
        </w:rPr>
      </w:r>
      <w:r/>
    </w:p>
    <w:p>
      <w:pPr>
        <w:ind w:right="0"/>
        <w:keepLines w:val="0"/>
        <w:keepNext w:val="0"/>
        <w:pageBreakBefore w:val="0"/>
        <w:spacing w:line="300" w:lineRule="auto"/>
        <w:widowControl w:val="off"/>
        <w:rPr>
          <w:rFonts w:ascii="Times New Roman" w:hAnsi="Times New Roman" w:eastAsia="宋体" w:cs="Times New Roman"/>
          <w:color w:val="auto"/>
          <w:sz w:val="24"/>
          <w:szCs w:val="24"/>
          <w:highlight w:val="none"/>
          <w:lang w:val="en-US" w:eastAsia="zh-CN"/>
        </w:rPr>
      </w:pPr>
      <w:r>
        <w:rPr>
          <w:rFonts w:ascii="Times New Roman" w:hAnsi="Times New Roman" w:eastAsia="宋体" w:cs="Times New Roman"/>
          <w:color w:val="auto"/>
          <w:sz w:val="24"/>
          <w:szCs w:val="24"/>
          <w:highlight w:val="none"/>
          <w:lang w:val="en-US" w:eastAsia="zh-CN"/>
        </w:rPr>
        <w:t xml:space="preserve">备案方：张家港市政府采购管理中心</w:t>
      </w:r>
      <w:r/>
    </w:p>
    <w:p>
      <w:pPr>
        <w:ind w:right="0"/>
        <w:keepLines w:val="0"/>
        <w:keepNext w:val="0"/>
        <w:pageBreakBefore w:val="0"/>
        <w:spacing w:line="300" w:lineRule="auto"/>
        <w:widowControl w:val="off"/>
        <w:rPr>
          <w:rFonts w:ascii="Times New Roman" w:hAnsi="Times New Roman" w:eastAsia="宋体" w:cs="Times New Roman"/>
          <w:color w:val="auto"/>
          <w:sz w:val="24"/>
          <w:szCs w:val="24"/>
          <w:highlight w:val="none"/>
          <w:lang w:val="en-US" w:eastAsia="zh-CN"/>
        </w:rPr>
      </w:pPr>
      <w:r>
        <w:rPr>
          <w:rFonts w:ascii="Times New Roman" w:hAnsi="Times New Roman" w:eastAsia="宋体" w:cs="Times New Roman"/>
          <w:color w:val="auto"/>
          <w:sz w:val="24"/>
          <w:szCs w:val="24"/>
          <w:highlight w:val="none"/>
          <w:lang w:val="en-US" w:eastAsia="zh-CN"/>
        </w:rPr>
        <w:t xml:space="preserve">联系人：</w:t>
      </w:r>
      <w:r/>
    </w:p>
    <w:p>
      <w:pPr>
        <w:rPr>
          <w:rStyle w:val="1055"/>
          <w:rFonts w:hint="default" w:ascii="Times New Roman Regular" w:hAnsi="Times New Roman Regular" w:eastAsia="宋体" w:cs="Times New Roman Regular"/>
          <w:b/>
          <w:bCs/>
          <w:color w:val="auto"/>
          <w:sz w:val="32"/>
          <w:szCs w:val="32"/>
          <w:highlight w:val="none"/>
        </w:rPr>
      </w:pPr>
      <w:r>
        <w:rPr>
          <w:rFonts w:ascii="Times New Roman" w:hAnsi="Times New Roman" w:eastAsia="宋体" w:cs="Times New Roman"/>
          <w:color w:val="auto"/>
          <w:sz w:val="24"/>
          <w:szCs w:val="24"/>
          <w:highlight w:val="none"/>
          <w:lang w:val="en-US" w:eastAsia="zh-CN"/>
        </w:rPr>
        <w:t xml:space="preserve">联系电话：</w:t>
      </w:r>
      <w:bookmarkEnd w:id="255"/>
      <w:r/>
      <w:bookmarkEnd w:id="256"/>
      <w:r/>
      <w:r/>
    </w:p>
    <w:p>
      <w:pPr>
        <w:pStyle w:val="815"/>
        <w:jc w:val="center"/>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highlight w:val="none"/>
        </w:rPr>
        <w:br w:type="page" w:clear="all"/>
      </w:r>
      <w:bookmarkStart w:id="270" w:name="_Toc107246271"/>
      <w:r/>
      <w:bookmarkStart w:id="271" w:name="_Toc91836564"/>
      <w:r>
        <w:rPr>
          <w:rFonts w:hint="default" w:ascii="Times New Roman Regular" w:hAnsi="Times New Roman Regular" w:eastAsia="宋体" w:cs="Times New Roman Regular"/>
          <w:color w:val="auto"/>
          <w:highlight w:val="none"/>
        </w:rPr>
        <w:t xml:space="preserve">第四章 采购需求</w:t>
      </w:r>
      <w:bookmarkEnd w:id="270"/>
      <w:r/>
      <w:bookmarkEnd w:id="271"/>
      <w:r/>
      <w:r/>
    </w:p>
    <w:p>
      <w:pPr>
        <w:spacing w:line="360" w:lineRule="auto"/>
        <w:rPr>
          <w:rFonts w:hint="eastAsia" w:ascii="Times New Roman Regular" w:hAnsi="Times New Roman Regular" w:cs="Times New Roman Regular"/>
          <w:b/>
          <w:color w:val="auto"/>
          <w:sz w:val="28"/>
          <w:szCs w:val="28"/>
          <w:highlight w:val="none"/>
          <w:lang w:val="en-US" w:eastAsia="zh-CN"/>
        </w:rPr>
      </w:pPr>
      <w:r>
        <w:rPr>
          <w:rFonts w:hint="default" w:ascii="Times New Roman Regular" w:hAnsi="Times New Roman Regular" w:eastAsia="宋体" w:cs="Times New Roman Regular"/>
          <w:b/>
          <w:color w:val="auto"/>
          <w:sz w:val="28"/>
          <w:szCs w:val="28"/>
          <w:highlight w:val="none"/>
        </w:rPr>
        <w:t xml:space="preserve">一、</w:t>
      </w:r>
      <w:r>
        <w:rPr>
          <w:rFonts w:hint="eastAsia" w:ascii="Times New Roman Regular" w:hAnsi="Times New Roman Regular" w:cs="Times New Roman Regular"/>
          <w:b/>
          <w:color w:val="auto"/>
          <w:sz w:val="28"/>
          <w:szCs w:val="28"/>
          <w:highlight w:val="none"/>
          <w:lang w:val="en-US" w:eastAsia="zh-CN"/>
        </w:rPr>
        <w:t xml:space="preserve">项目背景</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国家卫健委近年密集出台《紧密型县</w:t>
      </w:r>
      <w:r>
        <w:rPr>
          <w:rFonts w:hint="eastAsia" w:ascii="Times New Roman Regular" w:hAnsi="Times New Roman Regular" w:eastAsia="宋体" w:cs="Times New Roman Regular"/>
          <w:color w:val="auto"/>
          <w:spacing w:val="-4"/>
          <w:sz w:val="21"/>
          <w:szCs w:val="21"/>
          <w:highlight w:val="none"/>
          <w:lang w:val="en-US" w:eastAsia="zh-CN"/>
        </w:rPr>
        <w:t xml:space="preserve">域医共体信息化功能指引》《集中（云）审方中心功能指引》等政策，明确要求医共体牵头医院承担区域药学服务同质化、处方审核标准化建设重任。政策强调通过信息化手段解决基层药师资源不足、审方能力不均问题，到 2027 年全面建立医共体药品联动管理体制。作为张家港市医共体核心牵头单位，市一院需通过搭建区域审方系统，整合全域药学资源、制定统一审方标准、统筹开展质量管控，实现对医共体成员单位的专业引领与资源调配，彰显牵头医院在医疗、教学、科研、管理等方面的核心枢纽作用，提升医共体凝聚力与向心力，推动医共体同质化发展的需要。</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通过统一审方规则、共享权威知识库、开展跨机构药师培训，将市一院的优质药学服务标准复制推广至基层，缩小城乡、机构间用药服务差距，实现医共体内 “不管在哪家机构就诊，都能享受同等质量的用药审核服务”，助力分级诊疗体系落地。以市一院药学专家团队为核心，构建覆盖 22 类审查场景的用药质检引擎，整合权威医药学知识库，支持自定义审方规则，确保规则体系贴合医共体临床实际需求。</w:t>
      </w:r>
      <w:r/>
    </w:p>
    <w:p>
      <w:pPr>
        <w:spacing w:line="360" w:lineRule="auto"/>
        <w:rPr>
          <w:rFonts w:hint="eastAsia" w:ascii="Times New Roman Regular" w:hAnsi="Times New Roman Regular" w:eastAsia="宋体" w:cs="Times New Roman Regular"/>
          <w:b/>
          <w:color w:val="auto"/>
          <w:sz w:val="28"/>
          <w:szCs w:val="28"/>
          <w:highlight w:val="none"/>
          <w:lang w:val="en-US" w:eastAsia="zh-CN"/>
        </w:rPr>
      </w:pPr>
      <w:r>
        <w:rPr>
          <w:rFonts w:hint="eastAsia" w:ascii="Times New Roman Regular" w:hAnsi="Times New Roman Regular" w:eastAsia="宋体" w:cs="Times New Roman Regular"/>
          <w:b/>
          <w:color w:val="auto"/>
          <w:sz w:val="28"/>
          <w:szCs w:val="28"/>
          <w:highlight w:val="none"/>
          <w:lang w:val="en-US" w:eastAsia="zh-CN"/>
        </w:rPr>
        <w:t xml:space="preserve">二</w:t>
      </w:r>
      <w:r>
        <w:rPr>
          <w:rFonts w:hint="default" w:ascii="Times New Roman Regular" w:hAnsi="Times New Roman Regular" w:eastAsia="宋体" w:cs="Times New Roman Regular"/>
          <w:b/>
          <w:color w:val="auto"/>
          <w:sz w:val="28"/>
          <w:szCs w:val="28"/>
          <w:highlight w:val="none"/>
        </w:rPr>
        <w:t xml:space="preserve">、</w:t>
      </w:r>
      <w:r>
        <w:rPr>
          <w:rFonts w:hint="eastAsia" w:ascii="Times New Roman Regular" w:hAnsi="Times New Roman Regular" w:eastAsia="宋体" w:cs="Times New Roman Regular"/>
          <w:b/>
          <w:color w:val="auto"/>
          <w:sz w:val="28"/>
          <w:szCs w:val="28"/>
          <w:highlight w:val="none"/>
          <w:lang w:val="en-US" w:eastAsia="zh-CN"/>
        </w:rPr>
        <w:t xml:space="preserve">项目目标</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本项目结合张家港市智医助理辅助诊断系统应用情况和基层合理用药</w:t>
      </w:r>
      <w:r>
        <w:rPr>
          <w:rFonts w:hint="eastAsia" w:ascii="Times New Roman Regular" w:hAnsi="Times New Roman Regular" w:eastAsia="宋体" w:cs="Times New Roman Regular"/>
          <w:color w:val="auto"/>
          <w:spacing w:val="-4"/>
          <w:sz w:val="21"/>
          <w:szCs w:val="21"/>
          <w:highlight w:val="none"/>
          <w:lang w:val="en-US" w:eastAsia="zh-CN"/>
        </w:rPr>
        <w:t xml:space="preserve">实际业务需求，在智医助理辅助诊断系统的基础进行扩展，旨在打造覆盖事前提醒、事中实时监测干预、事后分析改进的全流程系统，对处方进行“AI前置审核+药师审核”。同时推动区域数字化前置审方中心建设，运用数字化手段，所有医生开具处方需经AI前置审方系统或药师审核合理后方可开出交费，提升审核工作效率，避免收费后发现问题让患者往返收费处及诊室导致患者就医体验下降。对区域临床用药全过程进行智能化审核与管理，进一步提升临床用药管理水平，有效地降低用药错误发生率，提升处方质量，也对缓解医患关系、提高患者满意度起到积极的作用。</w:t>
      </w:r>
      <w:r/>
    </w:p>
    <w:p>
      <w:pPr>
        <w:numPr>
          <w:ilvl w:val="0"/>
          <w:numId w:val="2"/>
        </w:numPr>
        <w:spacing w:line="360" w:lineRule="auto"/>
        <w:rPr>
          <w:rFonts w:hint="eastAsia" w:ascii="Times New Roman Regular" w:hAnsi="Times New Roman Regular" w:eastAsia="宋体" w:cs="Times New Roman Regular"/>
          <w:b/>
          <w:color w:val="auto"/>
          <w:sz w:val="28"/>
          <w:szCs w:val="28"/>
          <w:highlight w:val="none"/>
          <w:lang w:val="en-US" w:eastAsia="zh-CN"/>
        </w:rPr>
      </w:pPr>
      <w:r>
        <w:rPr>
          <w:rFonts w:hint="eastAsia" w:ascii="Times New Roman Regular" w:hAnsi="Times New Roman Regular" w:eastAsia="宋体" w:cs="Times New Roman Regular"/>
          <w:b/>
          <w:color w:val="auto"/>
          <w:sz w:val="28"/>
          <w:szCs w:val="28"/>
          <w:highlight w:val="none"/>
          <w:lang w:val="en-US" w:eastAsia="zh-CN"/>
        </w:rPr>
        <w:t xml:space="preserve">采购清单</w:t>
      </w:r>
      <w:r/>
    </w:p>
    <w:tbl>
      <w:tblPr>
        <w:tblStyle w:val="784"/>
        <w:tblW w:w="84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1562"/>
        <w:gridCol w:w="879"/>
        <w:gridCol w:w="700"/>
        <w:gridCol w:w="1703"/>
        <w:gridCol w:w="1518"/>
        <w:gridCol w:w="1254"/>
      </w:tblGrid>
      <w:tr>
        <w:trPr>
          <w:trHeight w:val="662"/>
        </w:trPr>
        <w:tc>
          <w:tcPr>
            <w:tcBorders>
              <w:top w:val="single" w:color="000000" w:sz="2" w:space="0"/>
              <w:left w:val="single" w:color="000000" w:sz="2" w:space="0"/>
              <w:bottom w:val="single" w:color="000000" w:sz="2" w:space="0"/>
              <w:right w:val="single" w:color="000000" w:sz="2" w:space="0"/>
            </w:tcBorders>
            <w:tcMar>
              <w:top w:w="100" w:type="dxa"/>
              <w:bottom w:w="100" w:type="dxa"/>
            </w:tcMar>
            <w:tcW w:w="825" w:type="dxa"/>
            <w:vAlign w:val="center"/>
            <w:textDirection w:val="lrTb"/>
            <w:noWrap w:val="false"/>
          </w:tcPr>
          <w:p>
            <w:pPr>
              <w:pStyle w:val="1050"/>
              <w:jc w:val="center"/>
              <w:rPr>
                <w:rFonts w:hint="eastAsia" w:ascii="Times New Roman Regular" w:hAnsi="Times New Roman Regular" w:eastAsia="宋体" w:cs="Times New Roman Regular"/>
                <w:color w:val="auto"/>
                <w:spacing w:val="-4"/>
                <w:sz w:val="21"/>
                <w:szCs w:val="21"/>
                <w:highlight w:val="none"/>
                <w:lang w:val="en-US" w:eastAsia="zh-CN" w:bidi="ar-SA"/>
              </w:rPr>
            </w:pPr>
            <w:r>
              <w:rPr>
                <w:rFonts w:hint="eastAsia" w:ascii="Times New Roman Regular" w:hAnsi="Times New Roman Regular" w:eastAsia="宋体" w:cs="Times New Roman Regular"/>
                <w:color w:val="auto"/>
                <w:spacing w:val="-4"/>
                <w:sz w:val="21"/>
                <w:szCs w:val="21"/>
                <w:highlight w:val="none"/>
                <w:lang w:val="en-US" w:eastAsia="zh-CN" w:bidi="ar-SA"/>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62" w:type="dxa"/>
            <w:vAlign w:val="center"/>
            <w:textDirection w:val="lrTb"/>
            <w:noWrap w:val="false"/>
          </w:tcPr>
          <w:p>
            <w:pPr>
              <w:pStyle w:val="1050"/>
              <w:jc w:val="center"/>
              <w:rPr>
                <w:rFonts w:hint="eastAsia" w:ascii="Times New Roman Regular" w:hAnsi="Times New Roman Regular" w:eastAsia="宋体" w:cs="Times New Roman Regular"/>
                <w:color w:val="auto"/>
                <w:spacing w:val="-4"/>
                <w:sz w:val="21"/>
                <w:szCs w:val="21"/>
                <w:highlight w:val="none"/>
                <w:lang w:val="en-US" w:eastAsia="zh-CN" w:bidi="ar-SA"/>
              </w:rPr>
            </w:pPr>
            <w:r>
              <w:rPr>
                <w:rFonts w:hint="eastAsia" w:ascii="Times New Roman Regular" w:hAnsi="Times New Roman Regular" w:eastAsia="宋体" w:cs="Times New Roman Regular"/>
                <w:color w:val="auto"/>
                <w:spacing w:val="-4"/>
                <w:sz w:val="21"/>
                <w:szCs w:val="21"/>
                <w:highlight w:val="none"/>
                <w:lang w:val="en-US" w:eastAsia="zh-CN" w:bidi="ar-SA"/>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79" w:type="dxa"/>
            <w:vAlign w:val="center"/>
            <w:textDirection w:val="lrTb"/>
            <w:noWrap w:val="false"/>
          </w:tcPr>
          <w:p>
            <w:pPr>
              <w:pStyle w:val="1050"/>
              <w:jc w:val="center"/>
              <w:rPr>
                <w:rFonts w:hint="eastAsia" w:ascii="Times New Roman Regular" w:hAnsi="Times New Roman Regular" w:eastAsia="宋体" w:cs="Times New Roman Regular"/>
                <w:color w:val="auto"/>
                <w:spacing w:val="-4"/>
                <w:sz w:val="21"/>
                <w:szCs w:val="21"/>
                <w:highlight w:val="none"/>
                <w:lang w:val="en-US" w:eastAsia="zh-CN" w:bidi="ar-SA"/>
              </w:rPr>
            </w:pPr>
            <w:r>
              <w:rPr>
                <w:rFonts w:hint="eastAsia" w:ascii="Times New Roman Regular" w:hAnsi="Times New Roman Regular" w:eastAsia="宋体" w:cs="Times New Roman Regular"/>
                <w:color w:val="auto"/>
                <w:spacing w:val="-4"/>
                <w:sz w:val="21"/>
                <w:szCs w:val="21"/>
                <w:highlight w:val="none"/>
                <w:lang w:val="en-US" w:eastAsia="zh-CN" w:bidi="ar-SA"/>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0" w:type="dxa"/>
            <w:vAlign w:val="center"/>
            <w:textDirection w:val="lrTb"/>
            <w:noWrap w:val="false"/>
          </w:tcPr>
          <w:p>
            <w:pPr>
              <w:pStyle w:val="1050"/>
              <w:jc w:val="center"/>
              <w:rPr>
                <w:rFonts w:hint="eastAsia" w:ascii="Times New Roman Regular" w:hAnsi="Times New Roman Regular" w:eastAsia="宋体" w:cs="Times New Roman Regular"/>
                <w:color w:val="auto"/>
                <w:spacing w:val="-4"/>
                <w:sz w:val="21"/>
                <w:szCs w:val="21"/>
                <w:highlight w:val="none"/>
                <w:lang w:val="en-US" w:eastAsia="zh-CN" w:bidi="ar-SA"/>
              </w:rPr>
            </w:pPr>
            <w:r>
              <w:rPr>
                <w:rFonts w:hint="eastAsia" w:ascii="Times New Roman Regular" w:hAnsi="Times New Roman Regular" w:eastAsia="宋体" w:cs="Times New Roman Regular"/>
                <w:color w:val="auto"/>
                <w:spacing w:val="-4"/>
                <w:sz w:val="21"/>
                <w:szCs w:val="21"/>
                <w:highlight w:val="none"/>
                <w:lang w:val="en-US" w:eastAsia="zh-CN" w:bidi="ar-SA"/>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03" w:type="dxa"/>
            <w:vAlign w:val="center"/>
            <w:textDirection w:val="lrTb"/>
            <w:noWrap w:val="false"/>
          </w:tcPr>
          <w:p>
            <w:pPr>
              <w:pStyle w:val="1050"/>
              <w:jc w:val="center"/>
              <w:rPr>
                <w:rFonts w:hint="eastAsia" w:ascii="Times New Roman Regular" w:hAnsi="Times New Roman Regular" w:eastAsia="宋体" w:cs="Times New Roman Regular"/>
                <w:color w:val="auto"/>
                <w:spacing w:val="-4"/>
                <w:sz w:val="21"/>
                <w:szCs w:val="21"/>
                <w:highlight w:val="none"/>
                <w:lang w:val="en-US" w:eastAsia="zh-CN" w:bidi="ar-SA"/>
              </w:rPr>
            </w:pPr>
            <w:r>
              <w:rPr>
                <w:rFonts w:hint="eastAsia" w:ascii="Times New Roman Regular" w:hAnsi="Times New Roman Regular" w:eastAsia="宋体" w:cs="Times New Roman Regular"/>
                <w:color w:val="auto"/>
                <w:spacing w:val="-4"/>
                <w:sz w:val="21"/>
                <w:szCs w:val="21"/>
                <w:highlight w:val="none"/>
                <w:lang w:val="en-US" w:eastAsia="zh-CN" w:bidi="ar-SA"/>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18" w:type="dxa"/>
            <w:vAlign w:val="center"/>
            <w:textDirection w:val="lrTb"/>
            <w:noWrap w:val="false"/>
          </w:tcPr>
          <w:p>
            <w:pPr>
              <w:pStyle w:val="1050"/>
              <w:jc w:val="center"/>
              <w:rPr>
                <w:rFonts w:hint="eastAsia" w:ascii="Times New Roman Regular" w:hAnsi="Times New Roman Regular" w:eastAsia="宋体" w:cs="Times New Roman Regular"/>
                <w:color w:val="auto"/>
                <w:spacing w:val="-4"/>
                <w:sz w:val="21"/>
                <w:szCs w:val="21"/>
                <w:highlight w:val="none"/>
                <w:lang w:val="en-US" w:eastAsia="zh-CN" w:bidi="ar-SA"/>
              </w:rPr>
            </w:pPr>
            <w:r>
              <w:rPr>
                <w:rFonts w:hint="eastAsia" w:ascii="Times New Roman Regular" w:hAnsi="Times New Roman Regular" w:eastAsia="宋体" w:cs="Times New Roman Regular"/>
                <w:color w:val="auto"/>
                <w:spacing w:val="-4"/>
                <w:sz w:val="21"/>
                <w:szCs w:val="21"/>
                <w:highlight w:val="none"/>
                <w:lang w:val="en-US" w:eastAsia="zh-CN" w:bidi="ar-SA"/>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54" w:type="dxa"/>
            <w:vAlign w:val="center"/>
            <w:textDirection w:val="lrTb"/>
            <w:noWrap w:val="false"/>
          </w:tcPr>
          <w:p>
            <w:pPr>
              <w:pStyle w:val="1050"/>
              <w:jc w:val="center"/>
              <w:rPr>
                <w:rFonts w:hint="eastAsia" w:ascii="Times New Roman Regular" w:hAnsi="Times New Roman Regular" w:eastAsia="宋体" w:cs="Times New Roman Regular"/>
                <w:color w:val="auto"/>
                <w:spacing w:val="-4"/>
                <w:sz w:val="21"/>
                <w:szCs w:val="21"/>
                <w:highlight w:val="none"/>
                <w:lang w:val="en-US" w:eastAsia="zh-CN" w:bidi="ar-SA"/>
              </w:rPr>
            </w:pPr>
            <w:r>
              <w:rPr>
                <w:rFonts w:hint="eastAsia" w:ascii="Times New Roman Regular" w:hAnsi="Times New Roman Regular" w:eastAsia="宋体" w:cs="Times New Roman Regular"/>
                <w:color w:val="auto"/>
                <w:spacing w:val="-4"/>
                <w:sz w:val="21"/>
                <w:szCs w:val="21"/>
                <w:highlight w:val="none"/>
                <w:lang w:val="en-US" w:eastAsia="zh-CN" w:bidi="ar-SA"/>
              </w:rPr>
              <w:t xml:space="preserve">标的属性</w:t>
            </w:r>
            <w:r/>
          </w:p>
        </w:tc>
      </w:tr>
      <w:tr>
        <w:trPr>
          <w:trHeight w:val="432"/>
        </w:trPr>
        <w:tc>
          <w:tcPr>
            <w:tcBorders>
              <w:top w:val="single" w:color="000000" w:sz="2" w:space="0"/>
              <w:left w:val="single" w:color="000000" w:sz="2" w:space="0"/>
              <w:bottom w:val="single" w:color="000000" w:sz="2" w:space="0"/>
              <w:right w:val="single" w:color="000000" w:sz="2" w:space="0"/>
            </w:tcBorders>
            <w:tcMar>
              <w:top w:w="100" w:type="dxa"/>
              <w:bottom w:w="100" w:type="dxa"/>
            </w:tcMar>
            <w:tcW w:w="825" w:type="dxa"/>
            <w:vAlign w:val="center"/>
            <w:textDirection w:val="lrTb"/>
            <w:noWrap w:val="false"/>
          </w:tcPr>
          <w:p>
            <w:pPr>
              <w:jc w:val="center"/>
              <w:rPr>
                <w:rFonts w:hint="default" w:ascii="Times New Roman Regular" w:hAnsi="Times New Roman Regular" w:eastAsia="宋体" w:cs="Times New Roman Regular"/>
                <w:color w:val="auto"/>
                <w:spacing w:val="-4"/>
                <w:sz w:val="21"/>
                <w:szCs w:val="21"/>
                <w:highlight w:val="none"/>
                <w:lang w:val="en-US" w:eastAsia="zh-CN" w:bidi="ar-SA"/>
              </w:rPr>
            </w:pPr>
            <w:r>
              <w:rPr>
                <w:rFonts w:hint="eastAsia" w:ascii="Times New Roman Regular" w:hAnsi="Times New Roman Regular" w:eastAsia="宋体" w:cs="Times New Roman Regular"/>
                <w:color w:val="auto"/>
                <w:spacing w:val="-4"/>
                <w:sz w:val="21"/>
                <w:szCs w:val="21"/>
                <w:highlight w:val="none"/>
                <w:lang w:val="en-US" w:eastAsia="zh-CN" w:bidi="ar-SA"/>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62" w:type="dxa"/>
            <w:vAlign w:val="center"/>
            <w:textDirection w:val="lrTb"/>
            <w:noWrap w:val="false"/>
          </w:tcPr>
          <w:p>
            <w:pPr>
              <w:ind w:left="0"/>
              <w:jc w:val="both"/>
              <w:keepLines w:val="0"/>
              <w:keepNext w:val="0"/>
              <w:pageBreakBefore w:val="0"/>
              <w:spacing w:line="240" w:lineRule="atLeast"/>
              <w:widowControl w:val="off"/>
              <w:rPr>
                <w:rFonts w:hint="eastAsia" w:ascii="Times New Roman Regular" w:hAnsi="Times New Roman Regular" w:eastAsia="宋体" w:cs="Times New Roman Regular"/>
                <w:color w:val="auto"/>
                <w:spacing w:val="-4"/>
                <w:sz w:val="21"/>
                <w:szCs w:val="21"/>
                <w:highlight w:val="none"/>
                <w:lang w:val="en-US" w:eastAsia="zh-CN" w:bidi="ar-SA"/>
              </w:rPr>
            </w:pPr>
            <w:r>
              <w:rPr>
                <w:rFonts w:hint="default" w:ascii="Times New Roman Regular" w:hAnsi="Times New Roman Regular" w:eastAsia="宋体" w:cs="Times New Roman Regular"/>
                <w:color w:val="auto"/>
                <w:spacing w:val="-4"/>
                <w:sz w:val="21"/>
                <w:szCs w:val="21"/>
                <w:highlight w:val="none"/>
                <w:lang w:val="en-US" w:eastAsia="zh-CN" w:bidi="ar-SA"/>
              </w:rPr>
              <w:t xml:space="preserve">区域审方</w:t>
            </w:r>
            <w:r>
              <w:rPr>
                <w:rFonts w:hint="eastAsia" w:ascii="Times New Roman Regular" w:hAnsi="Times New Roman Regular" w:eastAsia="宋体" w:cs="Times New Roman Regular"/>
                <w:color w:val="auto"/>
                <w:spacing w:val="-4"/>
                <w:sz w:val="21"/>
                <w:szCs w:val="21"/>
                <w:highlight w:val="none"/>
                <w:lang w:val="en-US" w:eastAsia="zh-CN" w:bidi="ar-SA"/>
              </w:rPr>
              <w:t xml:space="preserve">系统</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79" w:type="dxa"/>
            <w:vAlign w:val="center"/>
            <w:textDirection w:val="lrTb"/>
            <w:noWrap w:val="false"/>
          </w:tcPr>
          <w:p>
            <w:pPr>
              <w:jc w:val="center"/>
              <w:rPr>
                <w:rFonts w:hint="eastAsia" w:ascii="Times New Roman Regular" w:hAnsi="Times New Roman Regular" w:eastAsia="宋体" w:cs="Times New Roman Regular"/>
                <w:color w:val="auto"/>
                <w:spacing w:val="-4"/>
                <w:sz w:val="21"/>
                <w:szCs w:val="21"/>
                <w:highlight w:val="none"/>
                <w:lang w:val="en-US" w:eastAsia="zh-CN" w:bidi="ar-SA"/>
              </w:rPr>
            </w:pPr>
            <w:r>
              <w:rPr>
                <w:rFonts w:hint="eastAsia" w:ascii="Times New Roman Regular" w:hAnsi="Times New Roman Regular" w:eastAsia="宋体" w:cs="Times New Roman Regular"/>
                <w:color w:val="auto"/>
                <w:spacing w:val="-4"/>
                <w:sz w:val="21"/>
                <w:szCs w:val="21"/>
                <w:highlight w:val="none"/>
                <w:lang w:val="en-US" w:eastAsia="zh-CN" w:bidi="ar-SA"/>
              </w:rPr>
              <w:t xml:space="preserve">套</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0" w:type="dxa"/>
            <w:vAlign w:val="center"/>
            <w:textDirection w:val="lrTb"/>
            <w:noWrap w:val="false"/>
          </w:tcPr>
          <w:p>
            <w:pPr>
              <w:jc w:val="center"/>
              <w:rPr>
                <w:rFonts w:hint="eastAsia" w:ascii="Times New Roman Regular" w:hAnsi="Times New Roman Regular" w:eastAsia="宋体" w:cs="Times New Roman Regular"/>
                <w:color w:val="auto"/>
                <w:spacing w:val="-4"/>
                <w:sz w:val="21"/>
                <w:szCs w:val="21"/>
                <w:highlight w:val="none"/>
                <w:lang w:val="en-US" w:eastAsia="zh-CN" w:bidi="ar-SA"/>
              </w:rPr>
            </w:pPr>
            <w:r>
              <w:rPr>
                <w:rFonts w:hint="eastAsia" w:ascii="Times New Roman Regular" w:hAnsi="Times New Roman Regular" w:eastAsia="宋体" w:cs="Times New Roman Regular"/>
                <w:color w:val="auto"/>
                <w:spacing w:val="-4"/>
                <w:sz w:val="21"/>
                <w:szCs w:val="21"/>
                <w:highlight w:val="none"/>
                <w:lang w:val="en-US" w:eastAsia="zh-CN" w:bidi="ar-SA"/>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03" w:type="dxa"/>
            <w:vAlign w:val="center"/>
            <w:textDirection w:val="lrTb"/>
            <w:noWrap w:val="false"/>
          </w:tcPr>
          <w:p>
            <w:pPr>
              <w:jc w:val="center"/>
              <w:rPr>
                <w:rFonts w:hint="eastAsia" w:ascii="Times New Roman Regular" w:hAnsi="Times New Roman Regular" w:eastAsia="宋体" w:cs="Times New Roman Regular"/>
                <w:color w:val="auto"/>
                <w:spacing w:val="-4"/>
                <w:sz w:val="21"/>
                <w:szCs w:val="21"/>
                <w:highlight w:val="none"/>
                <w:lang w:val="en-US" w:eastAsia="zh-CN" w:bidi="ar-SA"/>
              </w:rPr>
            </w:pPr>
            <w:r>
              <w:rPr>
                <w:rFonts w:hint="eastAsia" w:ascii="Times New Roman Regular" w:hAnsi="Times New Roman Regular" w:eastAsia="宋体" w:cs="Times New Roman Regular"/>
                <w:color w:val="auto"/>
                <w:spacing w:val="-4"/>
                <w:sz w:val="21"/>
                <w:szCs w:val="21"/>
                <w:highlight w:val="none"/>
                <w:lang w:val="en-US" w:eastAsia="zh-CN" w:bidi="ar-SA"/>
              </w:rPr>
              <w:t xml:space="preserve">软件和信息技术服务业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18" w:type="dxa"/>
            <w:vAlign w:val="center"/>
            <w:textDirection w:val="lrTb"/>
            <w:noWrap w:val="false"/>
          </w:tcPr>
          <w:p>
            <w:pPr>
              <w:jc w:val="center"/>
              <w:rPr>
                <w:rFonts w:hint="eastAsia" w:ascii="Times New Roman Regular" w:hAnsi="Times New Roman Regular" w:eastAsia="宋体" w:cs="Times New Roman Regular"/>
                <w:color w:val="auto"/>
                <w:spacing w:val="-4"/>
                <w:sz w:val="21"/>
                <w:szCs w:val="21"/>
                <w:highlight w:val="none"/>
                <w:lang w:val="en-US" w:eastAsia="zh-CN" w:bidi="ar-SA"/>
              </w:rPr>
            </w:pPr>
            <w:r>
              <w:rPr>
                <w:rFonts w:hint="eastAsia" w:ascii="Times New Roman Regular" w:hAnsi="Times New Roman Regular" w:eastAsia="宋体" w:cs="Times New Roman Regular"/>
                <w:color w:val="auto"/>
                <w:spacing w:val="-4"/>
                <w:sz w:val="21"/>
                <w:szCs w:val="21"/>
                <w:highlight w:val="none"/>
                <w:lang w:val="en-US" w:eastAsia="zh-CN" w:bidi="ar-SA"/>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54" w:type="dxa"/>
            <w:vAlign w:val="center"/>
            <w:textDirection w:val="lrTb"/>
            <w:noWrap w:val="false"/>
          </w:tcPr>
          <w:p>
            <w:pPr>
              <w:jc w:val="center"/>
              <w:rPr>
                <w:rFonts w:hint="eastAsia" w:ascii="Times New Roman Regular" w:hAnsi="Times New Roman Regular" w:eastAsia="宋体" w:cs="Times New Roman Regular"/>
                <w:color w:val="auto"/>
                <w:spacing w:val="-4"/>
                <w:sz w:val="21"/>
                <w:szCs w:val="21"/>
                <w:highlight w:val="none"/>
                <w:lang w:val="en-US" w:eastAsia="zh-CN" w:bidi="ar-SA"/>
              </w:rPr>
            </w:pPr>
            <w:r>
              <w:rPr>
                <w:rFonts w:hint="eastAsia" w:ascii="Times New Roman Regular" w:hAnsi="Times New Roman Regular" w:eastAsia="宋体" w:cs="Times New Roman Regular"/>
                <w:color w:val="auto"/>
                <w:spacing w:val="-4"/>
                <w:sz w:val="21"/>
                <w:szCs w:val="21"/>
                <w:highlight w:val="none"/>
                <w:lang w:val="en-US" w:eastAsia="zh-CN" w:bidi="ar-SA"/>
              </w:rPr>
              <w:t xml:space="preserve">货物类</w:t>
            </w:r>
            <w:r/>
          </w:p>
        </w:tc>
      </w:tr>
    </w:tbl>
    <w:p>
      <w:pPr>
        <w:spacing w:line="360" w:lineRule="auto"/>
        <w:rPr>
          <w:rFonts w:hint="eastAsia" w:ascii="Times New Roman Regular" w:hAnsi="Times New Roman Regular" w:eastAsia="宋体" w:cs="Times New Roman Regular"/>
          <w:b/>
          <w:color w:val="auto"/>
          <w:sz w:val="28"/>
          <w:szCs w:val="28"/>
          <w:highlight w:val="none"/>
          <w:lang w:val="en-US" w:eastAsia="zh-CN"/>
        </w:rPr>
      </w:pPr>
      <w:r>
        <w:rPr>
          <w:rFonts w:hint="eastAsia" w:ascii="Times New Roman Regular" w:hAnsi="Times New Roman Regular" w:cs="Times New Roman Regular"/>
          <w:b/>
          <w:color w:val="auto"/>
          <w:sz w:val="28"/>
          <w:szCs w:val="28"/>
          <w:highlight w:val="none"/>
          <w:lang w:val="en-US" w:eastAsia="zh-CN"/>
        </w:rPr>
        <w:t xml:space="preserve">四</w:t>
      </w:r>
      <w:r>
        <w:rPr>
          <w:rFonts w:hint="default" w:ascii="Times New Roman Regular" w:hAnsi="Times New Roman Regular" w:eastAsia="宋体" w:cs="Times New Roman Regular"/>
          <w:b/>
          <w:color w:val="auto"/>
          <w:sz w:val="28"/>
          <w:szCs w:val="28"/>
          <w:highlight w:val="none"/>
          <w:lang w:val="en-US" w:eastAsia="zh-CN"/>
        </w:rPr>
        <w:t xml:space="preserve">、</w:t>
      </w:r>
      <w:r>
        <w:rPr>
          <w:rFonts w:hint="eastAsia" w:ascii="Times New Roman Regular" w:hAnsi="Times New Roman Regular" w:eastAsia="宋体" w:cs="Times New Roman Regular"/>
          <w:b/>
          <w:color w:val="auto"/>
          <w:sz w:val="28"/>
          <w:szCs w:val="28"/>
          <w:highlight w:val="none"/>
          <w:lang w:val="en-US" w:eastAsia="zh-CN"/>
        </w:rPr>
        <w:t xml:space="preserve">技术需求</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用药方案推荐性能要求</w:t>
      </w:r>
      <w:r>
        <w:rPr>
          <w:rFonts w:hint="eastAsia" w:ascii="Times New Roman Regular" w:hAnsi="Times New Roman Regular" w:eastAsia="宋体" w:cs="Times New Roman Regular"/>
          <w:color w:val="auto"/>
          <w:spacing w:val="-4"/>
          <w:sz w:val="21"/>
          <w:szCs w:val="21"/>
          <w:highlight w:val="none"/>
          <w:lang w:val="en-US" w:eastAsia="zh-CN"/>
        </w:rPr>
        <w:tab/>
      </w:r>
      <w:r>
        <w:rPr>
          <w:rFonts w:hint="eastAsia" w:ascii="Times New Roman Regular" w:hAnsi="Times New Roman Regular" w:eastAsia="宋体" w:cs="Times New Roman Regular"/>
          <w:color w:val="auto"/>
          <w:spacing w:val="-4"/>
          <w:sz w:val="21"/>
          <w:szCs w:val="21"/>
          <w:highlight w:val="none"/>
          <w:lang w:val="en-US" w:eastAsia="zh-CN"/>
        </w:rPr>
        <w:t xml:space="preserve">：▲用药治疗方案推荐合理率≥95%。（须提供国家认证认可机构（CMA、CNAS）出具的检验报告扫描件，并加盖公章。）</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医嘱审核效果指标要求：▲用药审核整体不合理准确率≥95%（须提供国家认证认可机构（CMA、CNAS）出具的检验报告扫描件，并加盖公章。）</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高价值功能点（如药物绝对禁忌等）：▲不合理准确率≥9</w:t>
      </w:r>
      <w:r>
        <w:rPr>
          <w:rFonts w:hint="eastAsia" w:ascii="Times New Roman Regular" w:hAnsi="Times New Roman Regular" w:cs="Times New Roman Regular"/>
          <w:color w:val="auto"/>
          <w:spacing w:val="-4"/>
          <w:sz w:val="21"/>
          <w:szCs w:val="21"/>
          <w:highlight w:val="none"/>
          <w:lang w:val="en-US" w:eastAsia="zh-CN"/>
        </w:rPr>
        <w:t xml:space="preserve">8</w:t>
      </w:r>
      <w:r>
        <w:rPr>
          <w:rFonts w:hint="eastAsia" w:ascii="Times New Roman Regular" w:hAnsi="Times New Roman Regular" w:eastAsia="宋体" w:cs="Times New Roman Regular"/>
          <w:color w:val="auto"/>
          <w:spacing w:val="-4"/>
          <w:sz w:val="21"/>
          <w:szCs w:val="21"/>
          <w:highlight w:val="none"/>
          <w:lang w:val="en-US" w:eastAsia="zh-CN"/>
        </w:rPr>
        <w:t xml:space="preserve">%（须提供国家认证认可机构（CMA、CNAS）出具的检验报告扫描件，并加盖公章。）</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中药审核能力要求：▲中药审核的不合理准确率≥94%（须提供国家认证认可机构（CMA、CNAS）出具的检验报告扫描件，并加盖公章。）</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医嘱审核知识库指标要求：▲不少于50000种常用基础药品结构化知识，不少于8000种疾病用药知识库病种数。（须提供国家认证认可机构（CMA、CNAS）出具</w:t>
      </w:r>
      <w:r>
        <w:rPr>
          <w:rFonts w:hint="eastAsia" w:ascii="Times New Roman Regular" w:hAnsi="Times New Roman Regular" w:cs="Times New Roman Regular"/>
          <w:color w:val="auto"/>
          <w:spacing w:val="-4"/>
          <w:sz w:val="21"/>
          <w:szCs w:val="21"/>
          <w:highlight w:val="none"/>
          <w:lang w:val="en-US" w:eastAsia="zh-CN"/>
        </w:rPr>
        <w:t xml:space="preserve"> </w:t>
      </w:r>
      <w:r>
        <w:rPr>
          <w:rFonts w:hint="eastAsia" w:ascii="Times New Roman Regular" w:hAnsi="Times New Roman Regular" w:eastAsia="宋体" w:cs="Times New Roman Regular"/>
          <w:color w:val="auto"/>
          <w:spacing w:val="-4"/>
          <w:sz w:val="21"/>
          <w:szCs w:val="21"/>
          <w:highlight w:val="none"/>
          <w:lang w:val="en-US" w:eastAsia="zh-CN"/>
        </w:rPr>
        <w:t xml:space="preserve">的检验报告扫描件，并加盖公章。）</w:t>
      </w:r>
      <w:r/>
    </w:p>
    <w:p>
      <w:pPr>
        <w:spacing w:line="360" w:lineRule="auto"/>
        <w:rPr>
          <w:rFonts w:hint="eastAsia" w:ascii="Times New Roman Regular" w:hAnsi="Times New Roman Regular" w:eastAsia="宋体" w:cs="Times New Roman Regular"/>
          <w:b/>
          <w:color w:val="auto"/>
          <w:sz w:val="28"/>
          <w:szCs w:val="28"/>
          <w:highlight w:val="none"/>
          <w:lang w:val="en-US" w:eastAsia="zh-CN"/>
        </w:rPr>
      </w:pPr>
      <w:r>
        <w:rPr>
          <w:rFonts w:hint="eastAsia" w:ascii="Times New Roman Regular" w:hAnsi="Times New Roman Regular" w:cs="Times New Roman Regular"/>
          <w:b/>
          <w:color w:val="auto"/>
          <w:sz w:val="28"/>
          <w:szCs w:val="28"/>
          <w:highlight w:val="none"/>
          <w:lang w:val="en-US" w:eastAsia="zh-CN"/>
        </w:rPr>
        <w:t xml:space="preserve">五</w:t>
      </w:r>
      <w:r>
        <w:rPr>
          <w:rFonts w:hint="eastAsia" w:ascii="Times New Roman Regular" w:hAnsi="Times New Roman Regular" w:eastAsia="宋体" w:cs="Times New Roman Regular"/>
          <w:b/>
          <w:color w:val="auto"/>
          <w:sz w:val="28"/>
          <w:szCs w:val="28"/>
          <w:highlight w:val="none"/>
          <w:lang w:val="en-US" w:eastAsia="zh-CN"/>
        </w:rPr>
        <w:t xml:space="preserve">、功能要求</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4.1知识与能力</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4.1.1</w:t>
      </w:r>
      <w:r>
        <w:rPr>
          <w:rFonts w:hint="eastAsia" w:ascii="Times New Roman Regular" w:hAnsi="Times New Roman Regular" w:cs="Times New Roman Regular"/>
          <w:color w:val="auto"/>
          <w:spacing w:val="-4"/>
          <w:sz w:val="21"/>
          <w:szCs w:val="21"/>
          <w:highlight w:val="none"/>
          <w:lang w:val="en-US" w:eastAsia="zh-CN"/>
        </w:rPr>
        <w:t xml:space="preserve">AI</w:t>
      </w:r>
      <w:r>
        <w:rPr>
          <w:rFonts w:hint="eastAsia" w:ascii="Times New Roman Regular" w:hAnsi="Times New Roman Regular" w:eastAsia="宋体" w:cs="Times New Roman Regular"/>
          <w:color w:val="auto"/>
          <w:spacing w:val="-4"/>
          <w:sz w:val="21"/>
          <w:szCs w:val="21"/>
          <w:highlight w:val="none"/>
          <w:lang w:val="en-US" w:eastAsia="zh-CN"/>
        </w:rPr>
        <w:t xml:space="preserve">用药质检引擎</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1、适应症审查:系统自动提取患者病历中的描述信息（包含：诊断描述、症状描述、检验结果描述）、诊断结果</w:t>
      </w:r>
      <w:r>
        <w:rPr>
          <w:rFonts w:hint="eastAsia" w:ascii="Times New Roman Regular" w:hAnsi="Times New Roman Regular" w:cs="Times New Roman Regular"/>
          <w:color w:val="auto"/>
          <w:spacing w:val="-4"/>
          <w:sz w:val="21"/>
          <w:szCs w:val="21"/>
          <w:highlight w:val="none"/>
          <w:lang w:val="en-US" w:eastAsia="zh-CN"/>
        </w:rPr>
        <w:t xml:space="preserve">、专科评估结果</w:t>
      </w:r>
      <w:r>
        <w:rPr>
          <w:rFonts w:hint="eastAsia" w:ascii="Times New Roman Regular" w:hAnsi="Times New Roman Regular" w:eastAsia="宋体" w:cs="Times New Roman Regular"/>
          <w:color w:val="auto"/>
          <w:spacing w:val="-4"/>
          <w:sz w:val="21"/>
          <w:szCs w:val="21"/>
          <w:highlight w:val="none"/>
          <w:lang w:val="en-US" w:eastAsia="zh-CN"/>
        </w:rPr>
        <w:t xml:space="preserve">及检验结果，智能审查处方/医嘱中药品是否符合药品说明书规定的适应症范围，并对超适应症用药情况发出警示，提醒医生补全用药指征。</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2、抗菌药物适应症审查:系统需支持针对抗菌药物使用，自动提取患者病历中的描述信息（包含：诊断描述、症状描述、检验结果描述）、诊断结果及检验结果，综合审查抗菌药物处方/医嘱的用药适应症依据，并对无指征的用药行为发出警示，提示医生补充用药依据。</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▲3、</w:t>
      </w:r>
      <w:r>
        <w:rPr>
          <w:rFonts w:hint="eastAsia" w:ascii="Times New Roman Regular" w:hAnsi="Times New Roman Regular" w:eastAsia="宋体" w:cs="Times New Roman Regular"/>
          <w:color w:val="auto"/>
          <w:spacing w:val="-4"/>
          <w:sz w:val="21"/>
          <w:szCs w:val="21"/>
          <w:highlight w:val="none"/>
          <w:lang w:val="en-US" w:eastAsia="zh-CN"/>
        </w:rPr>
        <w:t xml:space="preserve">禁忌症审查:系统需支持基于患者的疾病诊断，智能审查处方/医嘱中药品的禁忌症是否与患者当前疾病诊断存在关联。</w:t>
      </w:r>
      <w:r>
        <w:rPr>
          <w:rFonts w:hint="eastAsia" w:ascii="Times New Roman Regular" w:hAnsi="Times New Roman Regular" w:cs="Times New Roman Regular"/>
          <w:color w:val="auto"/>
          <w:spacing w:val="-4"/>
          <w:sz w:val="21"/>
          <w:szCs w:val="21"/>
          <w:highlight w:val="none"/>
          <w:lang w:val="en-US" w:eastAsia="zh-CN"/>
        </w:rPr>
        <w:t xml:space="preserve">（投标人须提供系统功能截图）</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4、病史禁忌征审查:系统需支持结合患者的病史信息（包含病历中的诊断描述、症状描述、检验结果描述）及实验室结构化检验结果智能审查处方/医嘱中药品的禁忌存在关联。</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5、配伍禁忌审查:系统需支持医生在开具注射剂时，审查各注射剂间配伍时是否存在理化改变。</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6、配伍浓度审查:系统需支持医生在开具注射剂时，审查各注射剂配伍后的浓度是否在说明书推荐浓度范围内。</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7、溶媒选择审查:系统需支持医生在开具注射剂时，审查注射剂配伍的溶媒是否复符合说明推荐的溶媒范畴。同时结合患者症状，审查所选溶媒的适宜性。</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8、药物过敏审查：系统需支持结合患者既往就诊中的过敏信息和当前就诊中的过敏信息，审查处方/医嘱中是否存在可以导致患者过敏的药品。</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9、性别用药审查：系统需支持结合患者性别，审查处方/医嘱中的药品是否存在不适用于该患者性别的药品。</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10、特殊人群用药审查。系统需支持自动识别患者为特殊人群（妊娠妇女、哺乳期妇女、老人、儿童、婴幼儿、肾功能不全、肝功能不全），审查处方/医嘱中的药品是否存在人群禁用、慎用。</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11、重复用药审查：系统需支持处方中的两种或多种存在相同药物成分的药品在实际使用中重复用药的审查，或两种或多种同属某个药物治疗分类（同一治疗目的）的药品（带给药途径）在实际使用中重复用药审查。并对存在问题药品警示提示医生进行用药调整。</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12、相互作用审查:系统需支持对处方/医嘱中两两药物合用时容易产生不良后果的相互作用的审查。</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13、剂量审查：系统需结合患者个体化信息（年龄、体重、体表面积、诊断、肝功能、肾功能、检验值、给药途径等），审查药品每次剂量、每日剂量、次极量、日极量、累计日剂量、累计剂量、次极低量，并对任一超出限定阈值的药品警示，提醒医生调整用药剂量。</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系统需支持审查特殊剂型（缓释片、控释片、肠溶片）药品的单次剂量是否符合可分割规范，并对存在不合理分剂量的用药行为进行警示，提醒医生按调整用药剂量。</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系统需支持对医生开立的药品按其成分剂量合并后进行累计次剂量、累计日剂量的合理性审查，并对超出限定成分剂量的药品警示，提示医生调整用药方案。</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14、用药频次审查：系统需支持审查处方/医嘱中的药品是否处于说明书推荐的频次范围，并对超出推荐频次范围的药品进行用药警示，提醒医生按推荐频次调整用药频次。</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15、用药途径审查：系统需支持审查处方/医嘱中的药品是否处于说明书推荐的用药途径或禁止的用药途径，并对不规范的途径或不符合说明书推荐途径的进行用药警示，提醒医生调整用药途径。</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16、用药疗程审查：系统需支持审查处方中的药品是否符合说明书推荐疗程，并对不符说明书疗程的用药进行警示，提醒医生按推荐疗程用药。</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17、十八反十九畏审查:系统需支持中药饮片十八反、十九畏的配伍管控，并对存在十八反、十九畏的药品进行用药警示，提醒医生调整药品。</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18、饮片剂量审查：系统需支持审查饮片用药剂量是否超过药典推荐剂量范围，并对超出推荐剂量的用药进行警示，提醒医生按推荐剂量用药。</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19、饮片禁用、慎用审：系统需支持审查中药处方中是否存在药典规定的妊娠禁用饮片，教科书规定的人群（婴幼儿、老人）禁用、慎用饮片，并对存在人群禁用的饮片进行警示，提示医生调整用药。</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20、饮片煎煮方法审核:系统需支持审查中药处方中的饮片煎煮方式是否符合药典推荐方方法相匹配，并对超出药典推荐煎煮方法的饮片进行警示，提醒医生正确使用煎煮方法。</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21、饮片给药途径审查:系统需支持审查中药处方中的外用饮片给药途径是否与药品规定途径相匹配，并对超出药品规定途径进行警示，提醒医生使用正确途径。</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22、毒性饮片审查提醒:系统需支持医生开具饮片处方时，若存在毒性饮片给予医生存在毒性饮片提醒。</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4.1.2医药学信息检索</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1、药品基本信息检索:系统需支持按药品通用名、商品名、规格、剂型等多维度快速检索，并对基本药物、医保目录药物、精神药品、麻醉药品、抗菌药物等特殊管理类别进行明确标注，方便用户识别药品属性。</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2、药品说明书:系统需支持提供各生产企业已上市药品的最新说明书，支持用户通过药品名称度快速检索，获取权威、实时的药品使用依据。</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3、中医知识库:系统需支持提供全面且结构化的中药饮片专论知识库，内容涵盖《中国药典》规范、经典方剂、当代临床医案及古代医案文献等权威信息，支持用户通过多维度检索快速获取相关中药的详细专论资料，助力中医临床、教学与科研工作。</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4、临床全科库：系统需支持提供疾病知识、检查知识、检验知识、临床路径、指南共识等信息检索功能。</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检索疾病知识时，支持按科室、ICD查看具体疾病流行病史、发病机制、临床表现等信息。</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检索检查知识时，支持按科室查看检查名称、概述、检查过程等信息。</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检索检验知识时，支持查看检验项目名称、适应症、检查方法、临床意义等信息。</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4.1.3自定义审查规则</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剂量审查：系统需支持用户根据临床实际需求，结合给药途径、患者年龄、体重、体表面积、诊断及疾病状态等多重参数，灵活自定义药品的单次剂量、每日剂量及累计剂量的审查规则与阈值，实现对特定药物、特定人群或特定临床场景下的个性化剂量安全管控。</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2、超多日用量审查：系统需支持门、急诊处方、慢病、精麻等药品分别设置用药天数，并根据超出天数设置不同警示级别。</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3、特殊人群用药审查：系统需支持用户对特殊人群（包括妊娠期与哺乳期妇女、老年人、儿童、婴幼儿、肝肾功能不全患者等）自定义相关用药审查规则，用户可通过灵活配置，实现不同特殊人群差异化、精细化的用药安全管控。</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4、性别用药审查：系统需支持用户根据不同性别（男/女）自定义设置药品禁用与慎用审查规则，并可针对特定药物设定不同的警示级别，以实现基于性别差异的精准用药安全管控。</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5、给药途径审查：系统需支持自定义设置禁用、慎用给药途径药品的审查规则。</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6、重复用药审查：系统需支持用户灵活自定义药品重复用药审查规则。</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7、相互作用审查：系统需支持用户灵活自定义药品相互作用审查规则。</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8、注射剂配伍审查：系统需支持基于药品名称或药品分类，自定义配置两种及以上药品的配伍审查规则。同时，可自定义设置配伍后药品的限定浓度审查规则；针对含钾制剂，支持设置钾离子浓度上限、每日补钾剂量等关键参数，实现个性化的审核规则配置。</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9、适应症审查：系统需支持基于诊断设置药品自定义适应症审查规则。</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10、禁忌症审查：系统需支持设置药品禁用、慎用疾病的审查规则。</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11、过敏提醒：系统需支持系统支持根据药品名称、成分、剂型、给药途径等维度设置过敏审查规则。</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12、不良反应提醒：系统需支持用户基于临床实际需求，针对特定药品自定义潜在不良反应及其相应的处置规则。</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13、医保用药审查：系统需支持基于国家及地方医保政策，设置医保药品审查规则，包括区分性别用药、限制人群用药、限制适应症等。</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14、处方规范性审查：系统需支持根据处方规范性要求设置具体审查规则，帮助医生及时发现处方不规范之处，包括是否填写诊断、是否按规定填写年龄、诊断与年龄/性别是否相符等等。</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4.2智能审方</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4.2.1 AI智能审方</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AI用药质检：系统需支持结合“用药质检引擎”中的审查规则，对医生开具的处方、医嘱药品进行智能化前置审核，精准识别用药不合理问题。审核结果判定为不合理的处方，实时反馈至医生工作站，同步推送具体问题原因与处置建议。</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2、跨就诊合并质检：系统需支持通过整合患者在区域医疗平台内的全量就诊记录，智能提取其历史用药档案、药物过敏史、基础疾病谱及肝肾功能指标等关键临床信息，与当前处方进行多维数据融合，构建完整的患者用药画像，实现基于个体化特征的精准处方质量审核。</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3、多源异构数据审方：打造基于患者多源异构数据的精准用药审查功能。系统结合本次就诊记录与既往病历、用药史、基础疾病、过敏史等核心信息，精准识别药物禁忌、过敏风险等隐性问题，提升复杂诊疗场景下的用药合理性审查精准度。</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▲4、不合理原因展示：系统需支持在医生端展示处方/医嘱中不合理药品名称、问题类型、问题原因、及处置建议。</w:t>
      </w:r>
      <w:r>
        <w:rPr>
          <w:rFonts w:hint="eastAsia" w:ascii="Times New Roman Regular" w:hAnsi="Times New Roman Regular" w:cs="Times New Roman Regular"/>
          <w:color w:val="auto"/>
          <w:spacing w:val="-4"/>
          <w:sz w:val="21"/>
          <w:szCs w:val="21"/>
          <w:highlight w:val="none"/>
          <w:lang w:val="en-US" w:eastAsia="zh-CN"/>
        </w:rPr>
        <w:t xml:space="preserve">（投标人须提供系统功能截图）</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5、分级干预：系统需支持在医生工作站根据审方问题的严重程度对不合理处方/医嘱实施分级干预。具体干预方式包括干预拦截、警示告警和关注提醒。</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对于干预拦截的处方/医嘱，医生须返回修改页面，对问题项进行调整后方可继续提交。</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对于警示告警、关注提醒的处方/医嘱。医生需确认或自查后选择继续提交或修改。</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6、药品信息查询功能：系统需支持医生在查看不合理用药提示时，直接联动的查看相关药品的详细信息。针对西药与中成药，可快速查询药品说明书内容；针对中药饮片，则可查看其中药材专论信息，辅助医生全面理解用药问题并作出临床决策。</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7、用药词条收录：系统需支持医生在收到不合理用药提醒后，将输入的用药理由快速保存为常用用药词条。</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4.2.2</w:t>
      </w:r>
      <w:r>
        <w:rPr>
          <w:rFonts w:hint="eastAsia" w:ascii="Times New Roman Regular" w:hAnsi="Times New Roman Regular" w:cs="Times New Roman Regular"/>
          <w:color w:val="auto"/>
          <w:spacing w:val="-4"/>
          <w:sz w:val="21"/>
          <w:szCs w:val="21"/>
          <w:highlight w:val="none"/>
          <w:lang w:val="en-US" w:eastAsia="zh-CN"/>
        </w:rPr>
        <w:t xml:space="preserve"> </w:t>
      </w:r>
      <w:r>
        <w:rPr>
          <w:rFonts w:hint="eastAsia" w:ascii="Times New Roman Regular" w:hAnsi="Times New Roman Regular" w:eastAsia="宋体" w:cs="Times New Roman Regular"/>
          <w:color w:val="auto"/>
          <w:spacing w:val="-4"/>
          <w:sz w:val="21"/>
          <w:szCs w:val="21"/>
          <w:highlight w:val="none"/>
          <w:lang w:val="en-US" w:eastAsia="zh-CN"/>
        </w:rPr>
        <w:t xml:space="preserve">AI 质检结果查询</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1、质检结果查看：系统需支持药师、机构管理员（或科主任）及医生三类角色登录系统，并依据权限差异查看相应的处方/医嘱信息及用药错误详情。</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系统通过多角色、差异化的数据呈现，构建了覆盖个体自查、专业审核与管理监督的用药安全协同治理体系。</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2、质检结果统计：系统需支持按药品名称统计医生在处方中发生用药错误的频次，并可查看具体处方详情及对应的错误类型、风险等级和审核时间等信息，便于开展用药质量分析与持续改进。</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4.2.3配置管理</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1、风险等级设置：系统需支持对默认错误类型的风险等级进行自定义调整。</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2、用药审查屏蔽：系统需支持根据错误类型及风险等级对用药审查结果进行屏蔽设置。启用屏蔽后，被设定的错误类型及风险级别的提示将不再向医生推送。</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4.3药师审方智能辅助系统</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4.3.1审方预分析处理</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审方预处理：医生可请提不合理处方/医嘱至药师处进行人工复核，对于无用药问题或问题较轻且未达到预设审方干预阈值的处方/医嘱，将自动通过，无需药师人工干预。对于存在严重问题或符合审方方案设定规则自动提交至药师审方中心由药师进行人工审核。</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2、医生端提醒：医生请提的处方需药师人工审核时，系统将向医生实时提示审方倒计时直至药师完成审核。药师审核完成后，系统自动更新并推送审核结果给医生。</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4.3.2人工审方干预</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开始/结束审方：药师开始审方后，系统将根据当前任务量和药师情况，将待审处方/医嘱智能分配至各审方药师。若药师需中途离岗，可点击“结束审方”退出工作状态。结束审方后，系统将停止向该药师分配新的审方任务。但已进入其审方列表的待办任务仍需完成审方工作。</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2、离线通过：系统监测到无审方药师在线时，将对所有需人工审核的任务自动通过审方处理，并标记其审方状态为“离线通过”。</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3、任务提醒：药师开始任务后，当有新的待审任务到达时，系统可通过声音提示、弹窗提醒、新增待审任务列表等多种形式，实时通知药师处理新的审方任务。药师点击弹框消息，一键跳转至对应待审处方的审方界面。</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在待审任务列表中展示任务信息时，系统支持以标识的方式展示特殊人群信息（老人、儿童、孕妇等）及药品属性（抗菌药物、基本药物、）信息。</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4、批量审方：系统以任务列表形式集中展示所有待人工复核的问题处方/医嘱，并默认按到达时间升序排列。每条任务展示处方/医嘱对应的患者信息、AI质检信息，药师可在列表内自由多选，一键“批量通过”。</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5、超时通过：系统实时监测待审任务的剩余审方时间，并提供“延长审方时间”的操作。药师可根据实际需要延长审方时间。对于倒计时结束仍未完成的任务，系统将自动通过该任务，并标记为“超时通过”。（需提供系统功能截图）</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6、查看就诊信息：系统支持药师在审方任务时，查看患者基本信息、处方/医嘱信息、门诊病历信息、住院入院记录信息，以及AI质检结果信息。</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▲7</w:t>
      </w:r>
      <w:r>
        <w:rPr>
          <w:rFonts w:hint="eastAsia" w:ascii="Times New Roman Regular" w:hAnsi="Times New Roman Regular" w:eastAsia="宋体" w:cs="Times New Roman Regular"/>
          <w:color w:val="auto"/>
          <w:spacing w:val="-4"/>
          <w:sz w:val="21"/>
          <w:szCs w:val="21"/>
          <w:highlight w:val="none"/>
          <w:lang w:val="en-US" w:eastAsia="zh-CN"/>
        </w:rPr>
        <w:t xml:space="preserve">、驳回/双签：系统支持药师在人工审方时，按处方/医嘱问题的严重程度选择“驳回”，强制医生修改处方/医嘱。也可以根据实际情况，选择“双签”，让医生进行双签名通过。</w:t>
      </w:r>
      <w:r>
        <w:rPr>
          <w:rFonts w:hint="eastAsia" w:ascii="Times New Roman Regular" w:hAnsi="Times New Roman Regular" w:cs="Times New Roman Regular"/>
          <w:color w:val="auto"/>
          <w:spacing w:val="-4"/>
          <w:sz w:val="21"/>
          <w:szCs w:val="21"/>
          <w:highlight w:val="none"/>
          <w:lang w:val="en-US" w:eastAsia="zh-CN"/>
        </w:rPr>
        <w:t xml:space="preserve">（投标人须提供系统功能截图）</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8、查看药品信息：系统支持药师在人工审方时，点击药品名称查看药品信息，西药、中成药查看说明书信息，中药查看中药材专论信息。</w:t>
      </w:r>
      <w:bookmarkStart w:id="367" w:name="_GoBack"/>
      <w:r/>
      <w:bookmarkEnd w:id="367"/>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9、收藏任务：系统支持药师在处理审方任务时，一键收藏当前处方及相关审核记录，便于后续进行回顾性评价、用药分析与案例学习，助力药师积累审方经验与提升专业判断能力。</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10、链接EMR：系统支持与电子病历系统对接，药师在审核处方/医嘱过程中，可以点击“EMR”按钮，快速跳转至区域或医院电子病历浏览器，查看当前患者信息。</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4.3.3药品不良反应事件信息登记</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系统需提供药品不良反应事件信息采集入口，供医疗人员登记临床诊疗过程中发现的药品不良反应事件。登记信息包含患者基本信息、可疑药品、不良反应表现、发生时间、严重程度、处置措施等关键信息。</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4.3.4当日审方结果统计</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1、药师通过统计：系统需支持统计当前药师当天通过的审方任务数量，并以列表形式展示所有已通过任务的简要信息。点击列表中的具体任务，可查看该任务的详细审方记录与处方/医嘱内容。</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2、药师驳回统计：系统需支持统计当前药师当天已驳回的审方任务数量，并以列表形式展示所有已驳回任务的简要信息。点击列表中的具体任务，可查看该任务的详细审方记录与处方/医嘱内容。</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3、医生双签统计：系统需支持统计当前药师当天要求医生双签名的任务数量，并以列表形式展示所有医生已双签任务的简要信息。点击列表中的具体任务，可查看该任务的详细审方记录与处方/医嘱内容。</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4、药师超时统计：系统需支持统计当前药师当天超时的任务数量，并以列表形式展示所有药师超时通过任务的简要信息。点击列表中的具体任务，可查看该任务的详细审方记录与处方/医嘱内容。</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5、离线通过统计：系统需支持统计当前药师当天离线通过的任务数量，并以列表形式展示所有离线通过任务的简要信息。点击列表中的具体任务，可查看该任务的详细审方记录与处方/医嘱内容。</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4.3.5审方结果查询</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门诊审方结果：系统需支持全面查看所有经药师审核的门诊审方任务结果，实现审方全过程可追溯。药师管理员登录后，可查阅所有问题处方的AI智能质检结果及药师审方记录。医生可通过个人账号登录系统，实时查看本人提交处方的AI质检意见及药师人工审核结果。</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2、住院审方结果：系统需支持全面查看所有经药师审核的住院审方任务结果，实现审方全过程可追溯。药师管理员登录后，可查阅所有问题医嘱的AI智能质检结果及药师审方记录。医生可通过个人账号登录系统，实时查看本人提交医嘱的AI质检意见及药师人工审核结果。</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4.3.6质量评价功能</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1、管理评价项目：系统需提供灵活创建审方结果质量评价项目。项目创建时，支持用户自定义评价项目名称、评价周期、评价维度。评价项目创建完成后，支持用户分配任务至相关药师。</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2、人工评价：系统需支持药师在接收评价任务后，对需评价的任务进行人工评价。评价过程中，药师可查看该任务对应的患者就诊详情、AI智能质检结果及药师审方记录。评价时，药师可录入评价意见、给出评分。</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3、评分表：系统需支持完成评价的项目自动生成评价表，并可导出到EXCEL。</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4.3.7审方配置</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审方方案设置:系统需支持根据医共体成员单位的实际排班情况与工作时间段，灵活设定需进入药师审方环节的不合理处方范围与时段，确保审方流程与临床工作节奏相匹配，提升不合理处方的干预效率与管理针对性。</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2、药师权限设置:系统需支持基于药师名称设置其联系方式，并支持按机构、科室、药品（药品名称）、药品属性（精麻毒放等）、诊断类型、特殊人群等多维度条件灵活分配审方任务至指定药师，实现审方工作的精准分工与高效管理。</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3、快捷回复模版:系统需支持用户自定义添加和管理审方快捷回复模板，便于药师在处理不合理处方时快速调用标准化回复内容。系统提供模板维护界面，支持对模板的显示顺序进行自主调整，从而提升回复及时率。</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4.3.8统计分析</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1、审方工作统计表:系统需支持按药师统计审方工作量，统计各药师审核的处方数/医嘱数、审核通过、审核驳回、医生双签的处方/医嘱数量。</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2、审方工作概况表:系统需支持按机构、科室、医生统计进入到审方系统的处方数量/医嘱数量。</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4.4处方智能点评分析系统</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4.4.1自动点评</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系统需提供智能化处方/医嘱自动点评功能，基于预设的合理用药规则库和临床用药规范，对各医疗机构的处方数据/出院患者医嘱数据进行AI智能点评。</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点评专项</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1、全处方/医嘱点评:系统需支持全处方/全医嘱点评，并支持通过特定条件对处方/医嘱进行抽样点评。</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2、专项点评:系统需支持对特殊药品进行专项点评。系统支持的专项点评包含：</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①　门急诊抗菌药物专项点评/住院抗菌药物专项点评</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②　门急诊质子泵抑制剂专项点评/住院质子泵抑制剂专项点评</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③　门急诊住院抗肿瘤药物专项点评/住院抗肿瘤药物专项点评</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④　住院特殊级抗菌药物专项点评</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⑤　住院碳青霉烯类及替加环素专项点评</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⑥　住院病人人血白蛋白专项点评</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⑦　门急诊中药饮片专项点评/住院中药饮片专项点评</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4.4.3创建点评任务</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1、设置条件：系统需支持通过全处方/医嘱点评模块或专项点评模块快速创建点评任务。</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系统需提供多</w:t>
      </w:r>
      <w:r>
        <w:rPr>
          <w:rFonts w:hint="eastAsia" w:ascii="Times New Roman Regular" w:hAnsi="Times New Roman Regular" w:eastAsia="宋体" w:cs="Times New Roman Regular"/>
          <w:color w:val="auto"/>
          <w:spacing w:val="-4"/>
          <w:sz w:val="21"/>
          <w:szCs w:val="21"/>
          <w:highlight w:val="none"/>
          <w:lang w:val="en-US" w:eastAsia="zh-CN"/>
        </w:rPr>
        <w:t xml:space="preserve">维度抽样条件满足用户不同的抽样要求：对于门诊处方，支持按照机构、科室、患者年龄、患者性别、处方类型、处方金额、诊断、给药途径、医生职称、药品分类、药品属性、药品名称、抗菌药物分级、质检结果（合理、不合理）、错误类型、风险等级、是否排除已抽样样本（是、否）进行筛选。对于住院医嘱，支持按照机构、科室、患者年龄、患者性别、诊断、给药途径、医生职称、药品分类、药品属性、药品名称、抗菌药物分级、是否手术、手术名称、手术等级、切口类型、质检结果（合理、不合理）、错误类型、风险等级、是否排除已抽样样本（是、否）进行筛选。</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2、引用模版：系统需支持快捷引用自定义模版中的抽样条件设置点评抽样条件。</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3、设置抽样方式：系统需支持多种样本抽样方式。抽样方式支持固定数量、固定比例、按机构固定数量、按机构固定比例、按科室固定数量、按科室固定比例、按医生固定数量、按医生固定比例随机抽样样本。</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4、分配任务：系统需支持将点评任务平均分配或固定数量分配给多个药师进行人工点评。如未设置点评药师，则任务将自动分配给任务创建药师。</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5、设置双盲：系统需支持点评任务是否启动双盲评价方式，启用后点评任务中将自动隐藏医生、药师信息。</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4.4.4任务管理</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1、查看任务：系统需支持用户对已创建的处方点评任务进行多维度查询，用户可通过任务时间、任务名称、任务状态等条件筛选任务列表查看具体任务。</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2、增加样本：系统需支持在门诊场景下支持通过患者号、处方号等方式，灵活添加任务样本内容。住院场景下支持通过患者号、住院号等方式，灵活添加任务样本内容。</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3、重新分配系统需支持对点评任务中的剩余样本重新分配点评药师，分配方式支持剩余任务量平均分配和固定数值分配。</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4、删除任务：系统需支持点评创建人删除点评任务。</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4.4.5人工点评</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1、我的任务：系统需支持点评药师查看所有点评任务，药师可通过任务时间、任务名称、任务状态等条件筛选任务，然后进入到具体任务样本列表中进行点评工作。</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2、批量点评：系统需支持勾选多个任务样本，批量将其点评结果设置为“合理”，或采纳AI质检结果作为最终点评结果。</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3、处方/医嘱详情：系统需支持在点评详情页中显示患者就诊信息，门诊场景下显示患者信息、病历信息、检验信息、检查信息、处方信息及详情；住院场景下显示患者患者信息、病历信息（入院记录、病程）、诊断信息、检验信息、检查信息、手术信息等。</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4、人工点评：系统需支持在人工点评阶段完整展示所有AI质检结果，并关联显示问题类型对应的处方点评问题代码。</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系统需支持药师点评时，移除、采纳系统提供的AI质检结果，并支持人工输入点评结果。填写人工点评结果时，支持选择问题代码或者直接填写人工点评内容。</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系统需支持点击药品错误类型后，在药品明细页面展示警示信息相关问题药品。</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5、点评求助：系统需支持点评药师在开展处方点评过程中，针对复杂或存疑的样本实时发起求助，邀请点评专家协助完成当前处方或医嘱的审核与评价工作，提升点评结果的准确性与专业性。</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6、通知医生：系统需支持点评药师在完成处方点评后，将审核结果为“不合理”的处方及相关点评意见，定向推送至对应的开方医生，以便其查看用药问题并依据建议进行后续调整或学习。</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▲7、</w:t>
      </w:r>
      <w:r>
        <w:rPr>
          <w:rFonts w:hint="eastAsia" w:ascii="Times New Roman Regular" w:hAnsi="Times New Roman Regular" w:eastAsia="宋体" w:cs="Times New Roman Regular"/>
          <w:color w:val="auto"/>
          <w:spacing w:val="-4"/>
          <w:sz w:val="21"/>
          <w:szCs w:val="21"/>
          <w:highlight w:val="none"/>
          <w:lang w:val="en-US" w:eastAsia="zh-CN"/>
        </w:rPr>
        <w:t xml:space="preserve">医生申诉：系统需支持医生在收到点评结果提醒后，登录区域审方系统查看被标记为不合理处方或医嘱的详细信息，并可在该点评项目未结束前，对存有异议的点评结论发起申诉，提交申诉理由及相关依据，申请重新审核。对无疑问的点评结果，可确认接受，完成闭环管理。</w:t>
      </w:r>
      <w:r>
        <w:rPr>
          <w:rFonts w:hint="eastAsia" w:ascii="Times New Roman Regular" w:hAnsi="Times New Roman Regular" w:cs="Times New Roman Regular"/>
          <w:color w:val="auto"/>
          <w:spacing w:val="-4"/>
          <w:sz w:val="21"/>
          <w:szCs w:val="21"/>
          <w:highlight w:val="none"/>
          <w:lang w:val="en-US" w:eastAsia="zh-CN"/>
        </w:rPr>
        <w:t xml:space="preserve">（投标人须提供系统功能截图）</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4.4.6点评报表</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系统需支持根据点评任务自动生成点评工作表、点评统计表、点评明细表。</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4.4.7点评配置</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点评模版：系统需支持用户通过多维度条件（如患者类型、科室、药品类别、问题类型等）灵活配置门急诊及住院处方点评的常用模板，便于在创建点评任务时快速调用，统一评价标准，提升点评效率与一致性。</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2、点评任务时间设置：系统需支持对点评任务的关键时间节点进行灵活配置。</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4.4.8智能监管</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智慧审方大屏：系统需提供实时数据监管大屏，实时统计当日合理处方、不处方合理数量，支持按时间维度对合理处方数、处方合理率进行趋势分析，支持不合理原因情况分布，支持药师待审任务数、已审任务数、审核率等指标进行查看，支持药师已审核处方状态分布情况。在用药数据分析方面，支持对区域内抗菌药物使用率、基本药物使用率等指标数据进行汇总数据统计及趋势分析等。</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2、处方合理分析：系统需支持从全局视角对区域内处方合理性数据进行监测，涉及首次合理处方数、首次不合理处方数、首次处方合理率、末次合理处方数、末次不合理处方数、末次处方合理率等指标。</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3、药师审方分析：系统需支持从全局视角对区域内药师审方数据进行监测，涉及AI审核处方数、药师应审核处方数、药师审核处方数、药师离线通过处方数、药师审核率等指标。</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4、处方点评分析：系统需支持从全局视角对区域内处方点评数据进行监测，涉及点评处方数、点评合理处方数、点评不合理处方数、点评合理处方占比、点评不合理处方占比等指标。</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5、数据统计报表：系统需支持通过报表的形式，统计区域审方业务需要关注的各项指标。</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处方合理统计报表：支持从时间、机构、医生等维度对当前处方总数、首次合理处方数、首次不合理处方数、首次处方合理率、末次合理处方数、末次不合理处方数、末次处方合理率、有效干预处方数、有效干预率等业务监管指标数据进行统计，支持数据导出、指标口径查看。</w:t>
      </w:r>
      <w:r>
        <w:rPr>
          <w:rFonts w:hint="eastAsia" w:ascii="Times New Roman Regular" w:hAnsi="Times New Roman Regular" w:cs="Times New Roman Regular"/>
          <w:color w:val="auto"/>
          <w:spacing w:val="-4"/>
          <w:sz w:val="21"/>
          <w:szCs w:val="21"/>
          <w:highlight w:val="none"/>
          <w:lang w:val="en-US" w:eastAsia="zh-CN"/>
        </w:rPr>
        <w:t xml:space="preserve">（投标人须提供系统功能截图）</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(2)药师审方统计报表：支持从时间、机构、药师等维度对当前药师应审核处方数、药师审核处方数、离线通过处方数、药师审核率、审核通过处方数、医生双签处方数、药师驳回处方数、超时通过处方数等业务监管指标数据进行统计，支持数据导出、指标口径查看。</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(3)处方点评统计报表：支持从时间、机构、药师等维度对当前点评处方数、点评合理处方数、点评不合理处方数、点评合理处方占比、点评不合理处方占比等业务监管指标数据进行统计，支持数据导出、指标口径查看。</w:t>
      </w:r>
      <w:r/>
    </w:p>
    <w:p>
      <w:pPr>
        <w:pStyle w:val="1071"/>
        <w:ind w:left="314" w:firstLine="479"/>
        <w:spacing w:before="161" w:line="360" w:lineRule="auto"/>
        <w:rPr>
          <w:rFonts w:hint="default"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医疗质量控制统计报表：支持从时间、机构等维度对当前门诊抗菌药使用率、住院抗菌药使用率、门诊基药使用率、住院基药使用率、门诊静脉输液使用率、住院静脉输液使用率等指标数据进行统计，支持数据导出、指标口径查看。</w:t>
      </w:r>
      <w:r>
        <w:rPr>
          <w:rFonts w:hint="eastAsia" w:ascii="Times New Roman Regular" w:hAnsi="Times New Roman Regular" w:cs="Times New Roman Regular"/>
          <w:color w:val="auto"/>
          <w:spacing w:val="-4"/>
          <w:sz w:val="21"/>
          <w:szCs w:val="21"/>
          <w:highlight w:val="none"/>
          <w:lang w:val="en-US" w:eastAsia="zh-CN"/>
        </w:rPr>
        <w:t xml:space="preserve"> </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4.5.系统集成与接口服务要求</w:t>
      </w:r>
      <w:r/>
    </w:p>
    <w:p>
      <w:pPr>
        <w:pStyle w:val="790"/>
        <w:ind w:firstLine="808"/>
        <w:keepLines w:val="0"/>
        <w:keepNext w:val="0"/>
        <w:pageBreakBefore w:val="0"/>
        <w:spacing w:line="360" w:lineRule="auto"/>
        <w:widowControl w:val="off"/>
        <w:rPr>
          <w:rFonts w:hint="eastAsia"/>
          <w:color w:val="auto"/>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提供标准接口方式，和</w:t>
      </w:r>
      <w:r>
        <w:rPr>
          <w:rFonts w:hint="eastAsia" w:ascii="Times New Roman Regular" w:hAnsi="Times New Roman Regular" w:cs="Times New Roman Regular"/>
          <w:color w:val="auto"/>
          <w:spacing w:val="-4"/>
          <w:sz w:val="21"/>
          <w:szCs w:val="21"/>
          <w:highlight w:val="none"/>
          <w:lang w:val="en-US" w:eastAsia="zh-CN"/>
        </w:rPr>
        <w:t xml:space="preserve">张家港市第一人民医院及</w:t>
      </w:r>
      <w:r>
        <w:rPr>
          <w:rFonts w:hint="eastAsia" w:ascii="Times New Roman Regular" w:hAnsi="Times New Roman Regular" w:eastAsia="宋体" w:cs="Times New Roman Regular"/>
          <w:color w:val="auto"/>
          <w:spacing w:val="-4"/>
          <w:sz w:val="21"/>
          <w:szCs w:val="21"/>
          <w:highlight w:val="none"/>
          <w:lang w:val="en-US" w:eastAsia="zh-CN"/>
        </w:rPr>
        <w:t xml:space="preserve">区域内基层医疗机构实现对接，其中第二、三、五、六人民医院，凤凰、大新镇人民医院（卫生院）分别通过“智医助理”平台对接各自HIS，实现AI审方，9家社区卫生服务中心及辖区内169家社区卫生服务站，以及南丰镇人民医院通过“智医助理”平台对接实现AI审方。上述机构在实现AI审方后，特定药方流转至药师审方。</w:t>
      </w:r>
      <w:r>
        <w:rPr>
          <w:rFonts w:hint="eastAsia" w:ascii="Times New Roman Regular" w:hAnsi="Times New Roman Regular" w:cs="Times New Roman Regular"/>
          <w:color w:val="auto"/>
          <w:spacing w:val="-4"/>
          <w:sz w:val="21"/>
          <w:szCs w:val="21"/>
          <w:highlight w:val="none"/>
          <w:lang w:val="en-US" w:eastAsia="zh-CN"/>
        </w:rPr>
        <w:t xml:space="preserve">张家港市第一人民医院和</w:t>
      </w:r>
      <w:r>
        <w:rPr>
          <w:rFonts w:hint="eastAsia" w:ascii="Times New Roman Regular" w:hAnsi="Times New Roman Regular" w:eastAsia="宋体" w:cs="Times New Roman Regular"/>
          <w:color w:val="auto"/>
          <w:spacing w:val="-4"/>
          <w:sz w:val="21"/>
          <w:szCs w:val="21"/>
          <w:highlight w:val="none"/>
          <w:lang w:val="en-US" w:eastAsia="zh-CN"/>
        </w:rPr>
        <w:t xml:space="preserve">张家港市中医医院开展数据接入和分析工作，</w:t>
      </w:r>
      <w:r>
        <w:rPr>
          <w:rFonts w:hint="eastAsia" w:ascii="Times New Roman Regular" w:hAnsi="Times New Roman Regular" w:cs="Times New Roman Regular"/>
          <w:color w:val="auto"/>
          <w:spacing w:val="-4"/>
          <w:sz w:val="21"/>
          <w:szCs w:val="21"/>
          <w:highlight w:val="none"/>
          <w:lang w:val="en-US" w:eastAsia="zh-CN"/>
        </w:rPr>
        <w:t xml:space="preserve">并对各自医共体内药师审核工作做质量评价，</w:t>
      </w:r>
      <w:r>
        <w:rPr>
          <w:rFonts w:hint="eastAsia" w:ascii="Times New Roman Regular" w:hAnsi="Times New Roman Regular" w:eastAsia="宋体" w:cs="Times New Roman Regular"/>
          <w:color w:val="auto"/>
          <w:spacing w:val="-4"/>
          <w:sz w:val="21"/>
          <w:szCs w:val="21"/>
          <w:highlight w:val="none"/>
          <w:lang w:val="en-US" w:eastAsia="zh-CN"/>
        </w:rPr>
        <w:t xml:space="preserve">同时需对精麻毒处方实施重点监管，由审方平台提供标准接口，分别与张家港市第一人民医院</w:t>
      </w:r>
      <w:r>
        <w:rPr>
          <w:rFonts w:hint="eastAsia" w:ascii="Times New Roman Regular" w:hAnsi="Times New Roman Regular" w:cs="Times New Roman Regular"/>
          <w:color w:val="auto"/>
          <w:spacing w:val="-4"/>
          <w:sz w:val="21"/>
          <w:szCs w:val="21"/>
          <w:highlight w:val="none"/>
          <w:lang w:val="en-US" w:eastAsia="zh-CN"/>
        </w:rPr>
        <w:t xml:space="preserve">和</w:t>
      </w:r>
      <w:r>
        <w:rPr>
          <w:rFonts w:hint="eastAsia" w:ascii="Times New Roman Regular" w:hAnsi="Times New Roman Regular" w:eastAsia="宋体" w:cs="Times New Roman Regular"/>
          <w:color w:val="auto"/>
          <w:spacing w:val="-4"/>
          <w:sz w:val="21"/>
          <w:szCs w:val="21"/>
          <w:highlight w:val="none"/>
          <w:lang w:val="en-US" w:eastAsia="zh-CN"/>
        </w:rPr>
        <w:t xml:space="preserve">张家港市中医医院进行对接；本项目所提供的软件系统须免费配合完成与江苏省区域审方平台以及苏州市区域审方平台的对接、联调、数据交换及接口开发工作</w:t>
      </w:r>
      <w:r>
        <w:rPr>
          <w:rFonts w:hint="eastAsia" w:ascii="Times New Roman Regular" w:hAnsi="Times New Roman Regular" w:cs="Times New Roman Regular"/>
          <w:color w:val="auto"/>
          <w:spacing w:val="-4"/>
          <w:sz w:val="21"/>
          <w:szCs w:val="21"/>
          <w:highlight w:val="none"/>
          <w:lang w:val="en-US" w:eastAsia="zh-CN"/>
        </w:rPr>
        <w:t xml:space="preserve">，</w:t>
      </w:r>
      <w:r>
        <w:rPr>
          <w:rFonts w:hint="eastAsia"/>
          <w:color w:val="auto"/>
          <w:highlight w:val="none"/>
          <w:lang w:val="en-US" w:eastAsia="zh-CN"/>
        </w:rPr>
        <w:t xml:space="preserve">为医共体牵头医院提供一套能够提升医共体整体用药能力。</w:t>
      </w:r>
      <w:r/>
    </w:p>
    <w:p>
      <w:pPr>
        <w:pStyle w:val="790"/>
        <w:ind w:firstLine="84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4.5.1 对接范围：需完成张家港市第一人民医院、市中医医院、区域内 6 家二级医院、9 家社区卫生服务中心、169 家社区卫生服务站、南丰镇人民医院的全量数据对接；同步完成与智医助理平台、江苏省区域审方平台、苏州市区域审方平台的接口开发、联调、数据交换与系统适配工作，确保数据双向互通、实时同步、安全可控。</w:t>
      </w:r>
      <w:r/>
    </w:p>
    <w:p>
      <w:pPr>
        <w:pStyle w:val="790"/>
        <w:ind w:firstLine="84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4.5.2对接内容：</w:t>
      </w:r>
      <w:r/>
    </w:p>
    <w:p>
      <w:pPr>
        <w:pStyle w:val="790"/>
        <w:ind w:firstLine="84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（1）业务数据：HIS（处方 / 医嘱、收费、药品字典）、EMR（病历、诊断、检验检查）、LIS、NIS、PACS、药房管理、医保结算等医疗核心数据；</w:t>
      </w:r>
      <w:r/>
    </w:p>
    <w:p>
      <w:pPr>
        <w:pStyle w:val="790"/>
        <w:ind w:firstLine="84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（2）审方数据：AI 审方日志、药师审核记录、处方点评数据、用药干预数据、精麻毒处方专项监管数据；</w:t>
      </w:r>
      <w:r/>
    </w:p>
    <w:p>
      <w:pPr>
        <w:pStyle w:val="790"/>
        <w:ind w:firstLine="84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（3）平台数据：智医助理辅助诊断数据、省市区域审方平台标准库、规则库、知识库数据；</w:t>
      </w:r>
      <w:r/>
    </w:p>
    <w:p>
      <w:pPr>
        <w:pStyle w:val="790"/>
        <w:ind w:firstLine="84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（4）数据治理：完成对接数据的采集、清洗、去重、标准化、字段映射、格式转换、脱敏加密、质量校验，建立区域统一数据标准，保障数据完整性、准确性、一致性、安全性。</w:t>
      </w:r>
      <w:r/>
    </w:p>
    <w:p>
      <w:pPr>
        <w:pStyle w:val="790"/>
        <w:ind w:firstLine="84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4.5.3技术标准：遵循国家卫健委《医院信息互联互通标准化成熟度测评标准》《医疗数据安全指南》、HL7 FHIR、CDA、国家及省市区域审方平台接口规范、信创适配标准，接口开发需符合 RESTful 规范，支持 HTTPS 加密传输，具备数据日志留存、异常告警、断点续传能力，保障对接稳定性与可追溯性。</w:t>
      </w:r>
      <w:r/>
    </w:p>
    <w:p>
      <w:pPr>
        <w:pStyle w:val="790"/>
        <w:ind w:firstLine="84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政策合规依据参考：</w:t>
      </w:r>
      <w:r/>
    </w:p>
    <w:p>
      <w:pPr>
        <w:pStyle w:val="790"/>
        <w:ind w:firstLine="84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1.《紧密型县域医共体信息化功能指引》（国卫办规划函〔</w:t>
      </w:r>
      <w:r>
        <w:rPr>
          <w:rFonts w:hint="default"/>
          <w:color w:val="auto"/>
          <w:highlight w:val="none"/>
          <w:lang w:val="en-US" w:eastAsia="zh-CN"/>
        </w:rPr>
        <w:t xml:space="preserve">2025</w:t>
      </w:r>
      <w:r>
        <w:rPr>
          <w:rFonts w:hint="eastAsia"/>
          <w:color w:val="auto"/>
          <w:highlight w:val="none"/>
          <w:lang w:val="en-US" w:eastAsia="zh-CN"/>
        </w:rPr>
        <w:t xml:space="preserve">〕</w:t>
      </w:r>
      <w:r>
        <w:rPr>
          <w:rFonts w:hint="default"/>
          <w:color w:val="auto"/>
          <w:highlight w:val="none"/>
          <w:lang w:val="en-US" w:eastAsia="zh-CN"/>
        </w:rPr>
        <w:t xml:space="preserve">63 </w:t>
      </w:r>
      <w:r>
        <w:rPr>
          <w:rFonts w:hint="eastAsia"/>
          <w:color w:val="auto"/>
          <w:highlight w:val="none"/>
          <w:lang w:val="en-US" w:eastAsia="zh-CN"/>
        </w:rPr>
        <w:t xml:space="preserve">号）</w:t>
      </w:r>
      <w:r/>
    </w:p>
    <w:p>
      <w:pPr>
        <w:pStyle w:val="790"/>
        <w:ind w:firstLine="840"/>
        <w:keepLines w:val="0"/>
        <w:keepNext w:val="0"/>
        <w:pageBreakBefore w:val="0"/>
        <w:spacing w:line="360" w:lineRule="auto"/>
        <w:widowControl w:val="off"/>
        <w:rPr>
          <w:rFonts w:hint="eastAsia"/>
          <w:color w:val="auto"/>
          <w:highlight w:val="none"/>
          <w:lang w:val="en-US" w:eastAsia="zh-CN"/>
        </w:rPr>
      </w:pPr>
      <w:r>
        <w:rPr>
          <w:rFonts w:hint="default"/>
          <w:color w:val="auto"/>
          <w:highlight w:val="none"/>
          <w:lang w:val="en-US" w:eastAsia="zh-CN"/>
        </w:rPr>
        <w:t xml:space="preserve">2.</w:t>
      </w:r>
      <w:r>
        <w:rPr>
          <w:rFonts w:hint="eastAsia"/>
          <w:color w:val="auto"/>
          <w:highlight w:val="none"/>
          <w:lang w:val="en-US" w:eastAsia="zh-CN"/>
        </w:rPr>
        <w:t xml:space="preserve">《医疗机构处方审核规范》（国卫办医发〔</w:t>
      </w:r>
      <w:r>
        <w:rPr>
          <w:rFonts w:hint="default"/>
          <w:color w:val="auto"/>
          <w:highlight w:val="none"/>
          <w:lang w:val="en-US" w:eastAsia="zh-CN"/>
        </w:rPr>
        <w:t xml:space="preserve">2018</w:t>
      </w:r>
      <w:r>
        <w:rPr>
          <w:rFonts w:hint="eastAsia"/>
          <w:color w:val="auto"/>
          <w:highlight w:val="none"/>
          <w:lang w:val="en-US" w:eastAsia="zh-CN"/>
        </w:rPr>
        <w:t xml:space="preserve">〕</w:t>
      </w:r>
      <w:r>
        <w:rPr>
          <w:rFonts w:hint="default"/>
          <w:color w:val="auto"/>
          <w:highlight w:val="none"/>
          <w:lang w:val="en-US" w:eastAsia="zh-CN"/>
        </w:rPr>
        <w:t xml:space="preserve">14 </w:t>
      </w:r>
      <w:r>
        <w:rPr>
          <w:rFonts w:hint="eastAsia"/>
          <w:color w:val="auto"/>
          <w:highlight w:val="none"/>
          <w:lang w:val="en-US" w:eastAsia="zh-CN"/>
        </w:rPr>
        <w:t xml:space="preserve">号）</w:t>
      </w:r>
      <w:r/>
    </w:p>
    <w:p>
      <w:pPr>
        <w:pStyle w:val="790"/>
        <w:ind w:firstLine="840"/>
        <w:keepLines w:val="0"/>
        <w:keepNext w:val="0"/>
        <w:pageBreakBefore w:val="0"/>
        <w:spacing w:line="360" w:lineRule="auto"/>
        <w:widowControl w:val="off"/>
        <w:rPr>
          <w:rFonts w:hint="eastAsia"/>
          <w:color w:val="auto"/>
          <w:highlight w:val="none"/>
          <w:lang w:val="en-US" w:eastAsia="zh-CN"/>
        </w:rPr>
      </w:pPr>
      <w:r>
        <w:rPr>
          <w:rFonts w:hint="default"/>
          <w:color w:val="auto"/>
          <w:highlight w:val="none"/>
          <w:lang w:val="en-US" w:eastAsia="zh-CN"/>
        </w:rPr>
        <w:t xml:space="preserve">3.</w:t>
      </w:r>
      <w:r>
        <w:rPr>
          <w:rFonts w:hint="eastAsia"/>
          <w:color w:val="auto"/>
          <w:highlight w:val="none"/>
          <w:lang w:val="en-US" w:eastAsia="zh-CN"/>
        </w:rPr>
        <w:t xml:space="preserve">《处方管理办法》（卫生部令第</w:t>
      </w:r>
      <w:r>
        <w:rPr>
          <w:rFonts w:hint="default"/>
          <w:color w:val="auto"/>
          <w:highlight w:val="none"/>
          <w:lang w:val="en-US" w:eastAsia="zh-CN"/>
        </w:rPr>
        <w:t xml:space="preserve"> 53 </w:t>
      </w:r>
      <w:r>
        <w:rPr>
          <w:rFonts w:hint="eastAsia"/>
          <w:color w:val="auto"/>
          <w:highlight w:val="none"/>
          <w:lang w:val="en-US" w:eastAsia="zh-CN"/>
        </w:rPr>
        <w:t xml:space="preserve">号）</w:t>
      </w:r>
      <w:r/>
    </w:p>
    <w:p>
      <w:pPr>
        <w:pStyle w:val="790"/>
        <w:ind w:firstLine="840"/>
        <w:keepLines w:val="0"/>
        <w:keepNext w:val="0"/>
        <w:pageBreakBefore w:val="0"/>
        <w:spacing w:line="360" w:lineRule="auto"/>
        <w:widowControl w:val="off"/>
        <w:rPr>
          <w:rFonts w:hint="eastAsia"/>
          <w:color w:val="auto"/>
          <w:highlight w:val="none"/>
          <w:lang w:val="en-US" w:eastAsia="zh-CN"/>
        </w:rPr>
      </w:pPr>
      <w:r>
        <w:rPr>
          <w:rFonts w:hint="default"/>
          <w:color w:val="auto"/>
          <w:highlight w:val="none"/>
          <w:lang w:val="en-US" w:eastAsia="zh-CN"/>
        </w:rPr>
        <w:t xml:space="preserve">4.</w:t>
      </w:r>
      <w:r>
        <w:rPr>
          <w:rFonts w:hint="eastAsia"/>
          <w:color w:val="auto"/>
          <w:highlight w:val="none"/>
          <w:lang w:val="en-US" w:eastAsia="zh-CN"/>
        </w:rPr>
        <w:t xml:space="preserve">《长期处方管理规范（试行）》（国卫办医发〔</w:t>
      </w:r>
      <w:r>
        <w:rPr>
          <w:rFonts w:hint="default"/>
          <w:color w:val="auto"/>
          <w:highlight w:val="none"/>
          <w:lang w:val="en-US" w:eastAsia="zh-CN"/>
        </w:rPr>
        <w:t xml:space="preserve">2021</w:t>
      </w:r>
      <w:r>
        <w:rPr>
          <w:rFonts w:hint="eastAsia"/>
          <w:color w:val="auto"/>
          <w:highlight w:val="none"/>
          <w:lang w:val="en-US" w:eastAsia="zh-CN"/>
        </w:rPr>
        <w:t xml:space="preserve">〕</w:t>
      </w:r>
      <w:r>
        <w:rPr>
          <w:rFonts w:hint="default"/>
          <w:color w:val="auto"/>
          <w:highlight w:val="none"/>
          <w:lang w:val="en-US" w:eastAsia="zh-CN"/>
        </w:rPr>
        <w:t xml:space="preserve">17 </w:t>
      </w:r>
      <w:r>
        <w:rPr>
          <w:rFonts w:hint="eastAsia"/>
          <w:color w:val="auto"/>
          <w:highlight w:val="none"/>
          <w:lang w:val="en-US" w:eastAsia="zh-CN"/>
        </w:rPr>
        <w:t xml:space="preserve">号）</w:t>
      </w:r>
      <w:r/>
    </w:p>
    <w:p>
      <w:pPr>
        <w:pStyle w:val="790"/>
        <w:ind w:firstLine="840"/>
        <w:keepLines w:val="0"/>
        <w:keepNext w:val="0"/>
        <w:pageBreakBefore w:val="0"/>
        <w:spacing w:line="360" w:lineRule="auto"/>
        <w:widowControl w:val="off"/>
        <w:rPr>
          <w:rFonts w:hint="eastAsia"/>
          <w:color w:val="auto"/>
          <w:highlight w:val="none"/>
          <w:lang w:val="en-US" w:eastAsia="zh-CN"/>
        </w:rPr>
      </w:pPr>
      <w:r>
        <w:rPr>
          <w:rFonts w:hint="default"/>
          <w:color w:val="auto"/>
          <w:highlight w:val="none"/>
          <w:lang w:val="en-US" w:eastAsia="zh-CN"/>
        </w:rPr>
        <w:t xml:space="preserve">5.</w:t>
      </w:r>
      <w:r>
        <w:rPr>
          <w:rFonts w:hint="eastAsia"/>
          <w:color w:val="auto"/>
          <w:highlight w:val="none"/>
          <w:lang w:val="en-US" w:eastAsia="zh-CN"/>
        </w:rPr>
        <w:t xml:space="preserve">《抗菌药物临床应用管理办法》（卫生部令第</w:t>
      </w:r>
      <w:r>
        <w:rPr>
          <w:rFonts w:hint="default"/>
          <w:color w:val="auto"/>
          <w:highlight w:val="none"/>
          <w:lang w:val="en-US" w:eastAsia="zh-CN"/>
        </w:rPr>
        <w:t xml:space="preserve"> 84 </w:t>
      </w:r>
      <w:r>
        <w:rPr>
          <w:rFonts w:hint="eastAsia"/>
          <w:color w:val="auto"/>
          <w:highlight w:val="none"/>
          <w:lang w:val="en-US" w:eastAsia="zh-CN"/>
        </w:rPr>
        <w:t xml:space="preserve">号）</w:t>
      </w:r>
      <w:r/>
    </w:p>
    <w:p>
      <w:pPr>
        <w:pStyle w:val="790"/>
        <w:ind w:firstLine="840"/>
        <w:keepLines w:val="0"/>
        <w:keepNext w:val="0"/>
        <w:pageBreakBefore w:val="0"/>
        <w:spacing w:line="360" w:lineRule="auto"/>
        <w:widowControl w:val="off"/>
        <w:rPr>
          <w:rFonts w:hint="eastAsia"/>
          <w:color w:val="auto"/>
          <w:highlight w:val="none"/>
          <w:lang w:val="en-US" w:eastAsia="zh-CN"/>
        </w:rPr>
      </w:pPr>
      <w:r>
        <w:rPr>
          <w:rFonts w:hint="default"/>
          <w:color w:val="auto"/>
          <w:highlight w:val="none"/>
          <w:lang w:val="en-US" w:eastAsia="zh-CN"/>
        </w:rPr>
        <w:t xml:space="preserve">6.</w:t>
      </w:r>
      <w:r>
        <w:rPr>
          <w:rFonts w:hint="eastAsia"/>
          <w:color w:val="auto"/>
          <w:highlight w:val="none"/>
          <w:lang w:val="en-US" w:eastAsia="zh-CN"/>
        </w:rPr>
        <w:t xml:space="preserve">《医院处方点评管理规范（试行）》（卫医管发〔</w:t>
      </w:r>
      <w:r>
        <w:rPr>
          <w:rFonts w:hint="default"/>
          <w:color w:val="auto"/>
          <w:highlight w:val="none"/>
          <w:lang w:val="en-US" w:eastAsia="zh-CN"/>
        </w:rPr>
        <w:t xml:space="preserve">2010</w:t>
      </w:r>
      <w:r>
        <w:rPr>
          <w:rFonts w:hint="eastAsia"/>
          <w:color w:val="auto"/>
          <w:highlight w:val="none"/>
          <w:lang w:val="en-US" w:eastAsia="zh-CN"/>
        </w:rPr>
        <w:t xml:space="preserve">〕</w:t>
      </w:r>
      <w:r>
        <w:rPr>
          <w:rFonts w:hint="default"/>
          <w:color w:val="auto"/>
          <w:highlight w:val="none"/>
          <w:lang w:val="en-US" w:eastAsia="zh-CN"/>
        </w:rPr>
        <w:t xml:space="preserve">28 </w:t>
      </w:r>
      <w:r>
        <w:rPr>
          <w:rFonts w:hint="eastAsia"/>
          <w:color w:val="auto"/>
          <w:highlight w:val="none"/>
          <w:lang w:val="en-US" w:eastAsia="zh-CN"/>
        </w:rPr>
        <w:t xml:space="preserve">号）</w:t>
      </w:r>
      <w:r/>
    </w:p>
    <w:p>
      <w:pPr>
        <w:pStyle w:val="790"/>
        <w:ind w:firstLine="84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7.《药事管理专业医疗质量控制指标（</w:t>
      </w:r>
      <w:r>
        <w:rPr>
          <w:rFonts w:hint="default"/>
          <w:color w:val="auto"/>
          <w:highlight w:val="none"/>
          <w:lang w:val="en-US" w:eastAsia="zh-CN"/>
        </w:rPr>
        <w:t xml:space="preserve">2025 </w:t>
      </w:r>
      <w:r>
        <w:rPr>
          <w:rFonts w:hint="eastAsia"/>
          <w:color w:val="auto"/>
          <w:highlight w:val="none"/>
          <w:lang w:val="en-US" w:eastAsia="zh-CN"/>
        </w:rPr>
        <w:t xml:space="preserve">年版）》（国卫办医政函〔</w:t>
      </w:r>
      <w:r>
        <w:rPr>
          <w:rFonts w:hint="default"/>
          <w:color w:val="auto"/>
          <w:highlight w:val="none"/>
          <w:lang w:val="en-US" w:eastAsia="zh-CN"/>
        </w:rPr>
        <w:t xml:space="preserve">2025</w:t>
      </w:r>
      <w:r>
        <w:rPr>
          <w:rFonts w:hint="eastAsia"/>
          <w:color w:val="auto"/>
          <w:highlight w:val="none"/>
          <w:lang w:val="en-US" w:eastAsia="zh-CN"/>
        </w:rPr>
        <w:t xml:space="preserve">〕</w:t>
      </w:r>
      <w:r>
        <w:rPr>
          <w:rFonts w:hint="default"/>
          <w:color w:val="auto"/>
          <w:highlight w:val="none"/>
          <w:lang w:val="en-US" w:eastAsia="zh-CN"/>
        </w:rPr>
        <w:t xml:space="preserve">333 </w:t>
      </w:r>
      <w:r>
        <w:rPr>
          <w:rFonts w:hint="eastAsia"/>
          <w:color w:val="auto"/>
          <w:highlight w:val="none"/>
          <w:lang w:val="en-US" w:eastAsia="zh-CN"/>
        </w:rPr>
        <w:t xml:space="preserve">号）</w:t>
      </w:r>
      <w:r/>
    </w:p>
    <w:p>
      <w:pPr>
        <w:pStyle w:val="790"/>
        <w:ind w:firstLine="84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8.紧密型县域医共体建设指导意见、基层药品联动管理相关政策</w:t>
      </w:r>
      <w:r/>
    </w:p>
    <w:p>
      <w:pPr>
        <w:pStyle w:val="790"/>
        <w:ind w:firstLine="840"/>
        <w:keepLines w:val="0"/>
        <w:keepNext w:val="0"/>
        <w:pageBreakBefore w:val="0"/>
        <w:spacing w:line="360" w:lineRule="auto"/>
        <w:widowControl w:val="off"/>
        <w:rPr>
          <w:rFonts w:hint="eastAsia"/>
          <w:color w:val="auto"/>
          <w:highlight w:val="none"/>
          <w:lang w:val="en-US" w:eastAsia="zh-CN"/>
        </w:rPr>
      </w:pPr>
      <w:r>
        <w:rPr>
          <w:rFonts w:hint="default"/>
          <w:color w:val="auto"/>
          <w:highlight w:val="none"/>
          <w:lang w:val="en-US" w:eastAsia="zh-CN"/>
        </w:rPr>
        <w:t xml:space="preserve">9.</w:t>
      </w:r>
      <w:r>
        <w:rPr>
          <w:rFonts w:hint="eastAsia"/>
          <w:color w:val="auto"/>
          <w:highlight w:val="none"/>
          <w:lang w:val="en-US" w:eastAsia="zh-CN"/>
        </w:rPr>
        <w:t xml:space="preserve">省级药品耗材招采平台对接规范、三级公立医院绩效考核药学指标要求</w:t>
      </w:r>
      <w:r/>
    </w:p>
    <w:p>
      <w:pPr>
        <w:pStyle w:val="790"/>
        <w:keepLines w:val="0"/>
        <w:keepNext w:val="0"/>
        <w:pageBreakBefore w:val="0"/>
        <w:spacing w:line="360" w:lineRule="auto"/>
        <w:widowControl w:val="off"/>
        <w:rPr>
          <w:rFonts w:hint="default"/>
          <w:color w:val="auto"/>
          <w:highlight w:val="none"/>
          <w:lang w:val="en-US" w:eastAsia="zh-CN"/>
        </w:rPr>
      </w:pPr>
      <w:r>
        <w:rPr>
          <w:rFonts w:hint="default"/>
          <w:color w:val="auto"/>
          <w:highlight w:val="none"/>
          <w:lang w:val="en-US" w:eastAsia="zh-CN"/>
        </w:rPr>
      </w:r>
      <w:r/>
    </w:p>
    <w:p>
      <w:pPr>
        <w:spacing w:line="360" w:lineRule="auto"/>
        <w:rPr>
          <w:rFonts w:hint="default" w:ascii="Times New Roman Regular" w:hAnsi="Times New Roman Regular" w:eastAsia="宋体" w:cs="Times New Roman Regular"/>
          <w:b/>
          <w:color w:val="auto"/>
          <w:sz w:val="28"/>
          <w:szCs w:val="28"/>
          <w:highlight w:val="none"/>
        </w:rPr>
      </w:pPr>
      <w:r>
        <w:rPr>
          <w:rFonts w:hint="eastAsia" w:ascii="Times New Roman Regular" w:hAnsi="Times New Roman Regular" w:cs="Times New Roman Regular"/>
          <w:b/>
          <w:color w:val="auto"/>
          <w:sz w:val="28"/>
          <w:szCs w:val="28"/>
          <w:highlight w:val="none"/>
          <w:lang w:val="en-US" w:eastAsia="zh-CN"/>
        </w:rPr>
        <w:t xml:space="preserve">六</w:t>
      </w:r>
      <w:r>
        <w:rPr>
          <w:rFonts w:hint="default" w:ascii="Times New Roman Regular" w:hAnsi="Times New Roman Regular" w:eastAsia="宋体" w:cs="Times New Roman Regular"/>
          <w:b/>
          <w:color w:val="auto"/>
          <w:sz w:val="28"/>
          <w:szCs w:val="28"/>
          <w:highlight w:val="none"/>
        </w:rPr>
        <w:t xml:space="preserve">、</w:t>
      </w:r>
      <w:r>
        <w:rPr>
          <w:rFonts w:hint="eastAsia" w:ascii="Times New Roman Regular" w:hAnsi="Times New Roman Regular" w:eastAsia="宋体" w:cs="Times New Roman Regular"/>
          <w:b/>
          <w:color w:val="auto"/>
          <w:sz w:val="28"/>
          <w:szCs w:val="28"/>
          <w:highlight w:val="none"/>
          <w:lang w:val="en-US" w:eastAsia="zh-CN"/>
        </w:rPr>
        <w:t xml:space="preserve">项目要求</w:t>
      </w:r>
      <w:r>
        <w:rPr>
          <w:rFonts w:hint="default" w:ascii="Times New Roman Regular" w:hAnsi="Times New Roman Regular" w:eastAsia="宋体" w:cs="Times New Roman Regular"/>
          <w:b/>
          <w:color w:val="auto"/>
          <w:sz w:val="28"/>
          <w:szCs w:val="28"/>
          <w:highlight w:val="none"/>
        </w:rPr>
        <w:t xml:space="preserve"> </w:t>
      </w:r>
      <w:r/>
    </w:p>
    <w:p>
      <w:pPr>
        <w:pStyle w:val="1071"/>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1.项目实施要求</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投标人需在6个月内完成项目的开发、安装、调试、试运行、验收等所有工作。投标人需要提供完善、合理的实施进度计划，并通过完善的项目实施保障措施，保证本项目顺利上线，并配合招标人根据项目实际情况进行建设范围及进度计划调整。</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（1）供应商应提供完整的项目实施计划、详细的工作内容安排，经采购人确认后严格按计划执行，并按计划要求交付产品和成果。</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（2）供应商应针对本项目成立一个由项目经理带队的项目团队，并建立保障本项目顺利实施的各项管理制度和质量保证体系。</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（3）供应商应在项目实施方案中提供项目组成员名单。</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（4）供应商应根据实施（开发）进度及时提供有关文档，包括但不限于系统设计说明书、部署手册、操作手册等。</w:t>
      </w:r>
      <w:r/>
    </w:p>
    <w:p>
      <w:pPr>
        <w:pStyle w:val="1071"/>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2.人员要求</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供应商应熟悉本项目相关情况，根据自身专业优势和项目需要，组建匹配本需求第</w:t>
      </w:r>
      <w:r>
        <w:rPr>
          <w:rFonts w:hint="eastAsia" w:ascii="Times New Roman Regular" w:hAnsi="Times New Roman Regular" w:cs="Times New Roman Regular"/>
          <w:color w:val="auto"/>
          <w:spacing w:val="-4"/>
          <w:sz w:val="21"/>
          <w:szCs w:val="21"/>
          <w:highlight w:val="none"/>
          <w:lang w:val="en-US" w:eastAsia="zh-CN"/>
        </w:rPr>
        <w:t xml:space="preserve">四</w:t>
      </w:r>
      <w:r>
        <w:rPr>
          <w:rFonts w:hint="eastAsia" w:ascii="Times New Roman Regular" w:hAnsi="Times New Roman Regular" w:eastAsia="宋体" w:cs="Times New Roman Regular"/>
          <w:color w:val="auto"/>
          <w:spacing w:val="-4"/>
          <w:sz w:val="21"/>
          <w:szCs w:val="21"/>
          <w:highlight w:val="none"/>
          <w:lang w:val="en-US" w:eastAsia="zh-CN"/>
        </w:rPr>
        <w:t xml:space="preserve">条 “</w:t>
      </w:r>
      <w:r>
        <w:rPr>
          <w:rFonts w:hint="eastAsia" w:ascii="Times New Roman Regular" w:hAnsi="Times New Roman Regular" w:cs="Times New Roman Regular"/>
          <w:color w:val="auto"/>
          <w:spacing w:val="-4"/>
          <w:sz w:val="21"/>
          <w:szCs w:val="21"/>
          <w:highlight w:val="none"/>
          <w:lang w:val="en-US" w:eastAsia="zh-CN"/>
        </w:rPr>
        <w:t xml:space="preserve">技术需求 4.5.系统集成与接口服务要求</w:t>
      </w:r>
      <w:r>
        <w:rPr>
          <w:rFonts w:hint="eastAsia" w:ascii="Times New Roman Regular" w:hAnsi="Times New Roman Regular" w:eastAsia="宋体" w:cs="Times New Roman Regular"/>
          <w:color w:val="auto"/>
          <w:spacing w:val="-4"/>
          <w:sz w:val="21"/>
          <w:szCs w:val="21"/>
          <w:highlight w:val="none"/>
          <w:lang w:val="en-US" w:eastAsia="zh-CN"/>
        </w:rPr>
        <w:t xml:space="preserve">” 的项目团队，并对团队成员的政治素质和业务素质负责。人员结构及专业配置需规模适度、结构合理，与项目的内容和要求相适应。项目团队成员应有类似项目的工作经验，合同执行过程中，未经采购人同意，供应商不得随意更换项目团队成员。</w:t>
      </w:r>
      <w:r/>
    </w:p>
    <w:p>
      <w:pPr>
        <w:pStyle w:val="1071"/>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3.培训要求</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以本项目部署的所有医疗卫生单位能够掌握系统各项功能的应用为前提，中标方提供相应的应用软件技术和系统操作等方面的培训，提供培训教材，培训应该在本期项目验收完成前进行。</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（1）培训对象：中标人需根据项目实际需求、使用对象，对管理人员、业务人员、系统维护人员等进行培训。</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（2）培训内容：中标人需根据项目实际需求、使用对象，制定不同的培训内容。</w:t>
      </w:r>
      <w:r/>
    </w:p>
    <w:p>
      <w:pPr>
        <w:pStyle w:val="1071"/>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（3）培训方式：中标人需根据项目实际情况，进行培训，培训方式主要包括但不限于项目理论培训和项目现场培训，项目理论培训分为不同的专题采取集中方式进行，需贯穿整个项目实施过程。</w:t>
      </w:r>
      <w:r/>
    </w:p>
    <w:p>
      <w:pPr>
        <w:pStyle w:val="1071"/>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4.保密要求</w:t>
      </w:r>
      <w:r/>
    </w:p>
    <w:p>
      <w:pPr>
        <w:pStyle w:val="1071"/>
        <w:ind w:left="312" w:firstLine="476"/>
        <w:keepLines w:val="0"/>
        <w:keepNext w:val="0"/>
        <w:pageBreakBefore w:val="0"/>
        <w:spacing w:before="161" w:line="360" w:lineRule="auto"/>
        <w:widowControl w:val="off"/>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（1）供应商负责对采购人所提供资料及最终成果的保密，供应商及其工作人员需遵守采购人的保密规定，不以任何形式将收集的资料、数据等进行泄漏、传播。</w:t>
      </w:r>
      <w:r/>
    </w:p>
    <w:p>
      <w:pPr>
        <w:pStyle w:val="1071"/>
        <w:ind w:left="312" w:firstLine="476"/>
        <w:keepLines w:val="0"/>
        <w:keepNext w:val="0"/>
        <w:pageBreakBefore w:val="0"/>
        <w:spacing w:before="161" w:line="360" w:lineRule="auto"/>
        <w:widowControl w:val="off"/>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（2）项目服务人员须承担在工作中接触相关内容的保密义务。</w:t>
      </w:r>
      <w:r/>
    </w:p>
    <w:p>
      <w:pPr>
        <w:pStyle w:val="1071"/>
        <w:ind w:left="312" w:firstLine="476"/>
        <w:keepLines w:val="0"/>
        <w:keepNext w:val="0"/>
        <w:pageBreakBefore w:val="0"/>
        <w:spacing w:before="161" w:line="360" w:lineRule="auto"/>
        <w:widowControl w:val="off"/>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（3）项目成果最终所有权属采购人，在项目完成时供应商必须全部移交。</w:t>
      </w:r>
      <w:r/>
    </w:p>
    <w:p>
      <w:pPr>
        <w:pStyle w:val="1071"/>
        <w:ind w:left="312" w:firstLine="476"/>
        <w:keepLines w:val="0"/>
        <w:keepNext w:val="0"/>
        <w:pageBreakBefore w:val="0"/>
        <w:spacing w:before="161" w:line="360" w:lineRule="auto"/>
        <w:widowControl w:val="off"/>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（4）供应商须维护项目服务成果，不得转让给第三方重复使用。</w:t>
      </w:r>
      <w:r/>
    </w:p>
    <w:p>
      <w:pPr>
        <w:pStyle w:val="1071"/>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5.知识产权要求</w:t>
      </w:r>
      <w:r/>
    </w:p>
    <w:p>
      <w:pPr>
        <w:pStyle w:val="1071"/>
        <w:ind w:left="314" w:firstLine="479"/>
        <w:keepLines w:val="0"/>
        <w:keepNext w:val="0"/>
        <w:pageBreakBefore w:val="0"/>
        <w:spacing w:before="161" w:line="360" w:lineRule="auto"/>
        <w:widowControl w:val="off"/>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供应商保证所提供服务等涉及的知识产权和所提供的软件、技术资料是合法取得，并享有完整的知识产权，不会因为采购人的使用而被责令停止使用、追偿或要求赔偿损失，如出现此情况，一切经济和法律责任均由供应商承担。</w:t>
      </w:r>
      <w:r>
        <w:rPr>
          <w:rFonts w:hint="eastAsia" w:ascii="Times New Roman Regular" w:hAnsi="Times New Roman Regular" w:eastAsia="宋体" w:cs="Times New Roman Regular"/>
          <w:i/>
          <w:iCs/>
          <w:color w:val="auto"/>
          <w:spacing w:val="-4"/>
          <w:sz w:val="21"/>
          <w:szCs w:val="21"/>
          <w:highlight w:val="none"/>
          <w:u w:val="single"/>
          <w:lang w:val="en-US" w:eastAsia="zh-CN"/>
        </w:rPr>
        <w:t xml:space="preserve">采购方具有所购软件的原厂正版软件授权和软件永久使用权。</w:t>
      </w:r>
      <w:r/>
    </w:p>
    <w:p>
      <w:pPr>
        <w:pStyle w:val="1071"/>
        <w:keepLines w:val="0"/>
        <w:keepNext w:val="0"/>
        <w:pageBreakBefore w:val="0"/>
        <w:spacing w:before="161" w:line="360" w:lineRule="auto"/>
        <w:widowControl w:val="off"/>
        <w:rPr>
          <w:rFonts w:hint="eastAsia" w:ascii="Times New Roman Regular" w:hAnsi="Times New Roman Regular" w:eastAsia="宋体" w:cs="Times New Roman Regular"/>
          <w:i w:val="0"/>
          <w:iCs w:val="0"/>
          <w:color w:val="auto"/>
          <w:spacing w:val="-4"/>
          <w:sz w:val="21"/>
          <w:szCs w:val="21"/>
          <w:highlight w:val="none"/>
          <w:u w:val="none"/>
          <w:lang w:val="en-US" w:eastAsia="zh-CN"/>
        </w:rPr>
      </w:pPr>
      <w:r>
        <w:rPr>
          <w:rFonts w:hint="eastAsia" w:ascii="Times New Roman Regular" w:hAnsi="Times New Roman Regular" w:eastAsia="宋体" w:cs="Times New Roman Regular"/>
          <w:i w:val="0"/>
          <w:iCs w:val="0"/>
          <w:color w:val="auto"/>
          <w:spacing w:val="-4"/>
          <w:sz w:val="21"/>
          <w:szCs w:val="21"/>
          <w:highlight w:val="none"/>
          <w:u w:val="none"/>
          <w:lang w:val="en-US" w:eastAsia="zh-CN"/>
        </w:rPr>
        <w:t xml:space="preserve">6.系统支持</w:t>
      </w:r>
      <w:r>
        <w:rPr>
          <w:rFonts w:hint="eastAsia" w:ascii="Times New Roman Regular" w:hAnsi="Times New Roman Regular" w:cs="Times New Roman Regular"/>
          <w:i w:val="0"/>
          <w:iCs w:val="0"/>
          <w:color w:val="auto"/>
          <w:spacing w:val="-4"/>
          <w:sz w:val="21"/>
          <w:szCs w:val="21"/>
          <w:highlight w:val="none"/>
          <w:u w:val="none"/>
          <w:lang w:val="en-US" w:eastAsia="zh-CN"/>
        </w:rPr>
        <w:t xml:space="preserve">医院</w:t>
      </w:r>
      <w:r>
        <w:rPr>
          <w:rFonts w:hint="eastAsia" w:ascii="Times New Roman Regular" w:hAnsi="Times New Roman Regular" w:eastAsia="宋体" w:cs="Times New Roman Regular"/>
          <w:i w:val="0"/>
          <w:iCs w:val="0"/>
          <w:color w:val="auto"/>
          <w:spacing w:val="-4"/>
          <w:sz w:val="21"/>
          <w:szCs w:val="21"/>
          <w:highlight w:val="none"/>
          <w:u w:val="none"/>
          <w:lang w:val="en-US" w:eastAsia="zh-CN"/>
        </w:rPr>
        <w:t xml:space="preserve">信创</w:t>
      </w:r>
      <w:r>
        <w:rPr>
          <w:rFonts w:hint="eastAsia" w:ascii="Times New Roman Regular" w:hAnsi="Times New Roman Regular" w:cs="Times New Roman Regular"/>
          <w:i w:val="0"/>
          <w:iCs w:val="0"/>
          <w:color w:val="auto"/>
          <w:spacing w:val="-4"/>
          <w:sz w:val="21"/>
          <w:szCs w:val="21"/>
          <w:highlight w:val="none"/>
          <w:u w:val="none"/>
          <w:lang w:val="en-US" w:eastAsia="zh-CN"/>
        </w:rPr>
        <w:t xml:space="preserve">改造需求</w:t>
      </w:r>
      <w:r>
        <w:rPr>
          <w:rFonts w:hint="eastAsia" w:ascii="Times New Roman Regular" w:hAnsi="Times New Roman Regular" w:eastAsia="宋体" w:cs="Times New Roman Regular"/>
          <w:i w:val="0"/>
          <w:iCs w:val="0"/>
          <w:color w:val="auto"/>
          <w:spacing w:val="-4"/>
          <w:sz w:val="21"/>
          <w:szCs w:val="21"/>
          <w:highlight w:val="none"/>
          <w:u w:val="none"/>
          <w:lang w:val="en-US" w:eastAsia="zh-CN"/>
        </w:rPr>
        <w:t xml:space="preserve">。</w:t>
      </w:r>
      <w:r/>
    </w:p>
    <w:p>
      <w:pPr>
        <w:pStyle w:val="1071"/>
        <w:keepLines w:val="0"/>
        <w:keepNext w:val="0"/>
        <w:pageBreakBefore w:val="0"/>
        <w:spacing w:before="161" w:line="360" w:lineRule="auto"/>
        <w:widowControl w:val="off"/>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7.其他要求</w:t>
      </w:r>
      <w:r/>
    </w:p>
    <w:p>
      <w:pPr>
        <w:pStyle w:val="1071"/>
        <w:ind w:left="312" w:firstLine="476"/>
        <w:keepLines w:val="0"/>
        <w:keepNext w:val="0"/>
        <w:pageBreakBefore w:val="0"/>
        <w:spacing w:before="161" w:line="360" w:lineRule="auto"/>
        <w:widowControl w:val="off"/>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cs="Times New Roman Regular"/>
          <w:color w:val="auto"/>
          <w:spacing w:val="-4"/>
          <w:sz w:val="21"/>
          <w:szCs w:val="21"/>
          <w:highlight w:val="none"/>
          <w:lang w:val="en-US" w:eastAsia="zh-CN"/>
        </w:rPr>
        <w:t xml:space="preserve">（1）</w:t>
      </w:r>
      <w:r>
        <w:rPr>
          <w:rFonts w:hint="eastAsia" w:ascii="Times New Roman Regular" w:hAnsi="Times New Roman Regular" w:eastAsia="宋体" w:cs="Times New Roman Regular"/>
          <w:color w:val="auto"/>
          <w:spacing w:val="-4"/>
          <w:sz w:val="21"/>
          <w:szCs w:val="21"/>
          <w:highlight w:val="none"/>
          <w:lang w:val="en-US" w:eastAsia="zh-CN"/>
        </w:rPr>
        <w:t xml:space="preserve">为保障张家港市区域审方体系顺利搭建与落地，乙方需提供专项服务帮助甲方搭建区域审方体系建设：全程协助甲方完成区域内各医疗机构数据接入、系统联调及审方规则本地化适配，配合甲方搭建</w:t>
      </w:r>
      <w:r>
        <w:rPr>
          <w:rFonts w:hint="eastAsia" w:ascii="Times New Roman Regular" w:hAnsi="Times New Roman Regular" w:cs="Times New Roman Regular"/>
          <w:color w:val="auto"/>
          <w:spacing w:val="-4"/>
          <w:sz w:val="21"/>
          <w:szCs w:val="21"/>
          <w:highlight w:val="none"/>
          <w:lang w:val="en-US" w:eastAsia="zh-CN"/>
        </w:rPr>
        <w:t xml:space="preserve">医共体</w:t>
      </w:r>
      <w:r>
        <w:rPr>
          <w:rFonts w:hint="eastAsia" w:ascii="Times New Roman Regular" w:hAnsi="Times New Roman Regular" w:eastAsia="宋体" w:cs="Times New Roman Regular"/>
          <w:color w:val="auto"/>
          <w:spacing w:val="-4"/>
          <w:sz w:val="21"/>
          <w:szCs w:val="21"/>
          <w:highlight w:val="none"/>
          <w:lang w:val="en-US" w:eastAsia="zh-CN"/>
        </w:rPr>
        <w:t xml:space="preserve">三级审核网络、组建专家委员会及开展相关人员培训；项目实施期间提供技术支持与问题响应，协助甲方完成系统试运行优化与项目验收，确保体系搭建符合政策要求与实际业务需求。</w:t>
      </w:r>
      <w:r/>
    </w:p>
    <w:p>
      <w:pPr>
        <w:pStyle w:val="1071"/>
        <w:ind w:left="312" w:firstLine="476"/>
        <w:keepLines w:val="0"/>
        <w:keepNext w:val="0"/>
        <w:pageBreakBefore w:val="0"/>
        <w:spacing w:before="161" w:line="360" w:lineRule="auto"/>
        <w:widowControl w:val="off"/>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（2）乙方承诺在服务期内，系统运行一段时间后，若甲方提出新的合理化建议及功能需求（含接口），在双方讨论后达成共识的基础上，免费进行新功能的设计实施与对接。</w:t>
      </w:r>
      <w:r/>
    </w:p>
    <w:p>
      <w:pPr>
        <w:ind w:left="0" w:firstLine="281"/>
        <w:keepLines w:val="0"/>
        <w:keepNext w:val="0"/>
        <w:pageBreakBefore w:val="0"/>
        <w:spacing w:before="161" w:line="360" w:lineRule="auto"/>
        <w:widowControl w:val="off"/>
        <w:rPr>
          <w:rFonts w:hint="default" w:ascii="Times New Roman Regular" w:hAnsi="Times New Roman Regular" w:eastAsia="宋体" w:cs="Times New Roman Regular"/>
          <w:b/>
          <w:color w:val="auto"/>
          <w:spacing w:val="0"/>
          <w:sz w:val="28"/>
          <w:szCs w:val="28"/>
          <w:highlight w:val="none"/>
          <w:lang w:val="en-US" w:eastAsia="zh-CN"/>
        </w:rPr>
      </w:pPr>
      <w:r>
        <w:rPr>
          <w:rFonts w:hint="default" w:ascii="Times New Roman Regular" w:hAnsi="Times New Roman Regular" w:eastAsia="宋体" w:cs="Times New Roman Regular"/>
          <w:b/>
          <w:color w:val="auto"/>
          <w:spacing w:val="0"/>
          <w:sz w:val="28"/>
          <w:szCs w:val="28"/>
          <w:highlight w:val="none"/>
          <w:lang w:val="en-US" w:eastAsia="zh-CN"/>
        </w:rPr>
        <w:t xml:space="preserve">七、</w:t>
      </w:r>
      <w:r>
        <w:rPr>
          <w:rFonts w:hint="eastAsia" w:ascii="Times New Roman Regular" w:hAnsi="Times New Roman Regular" w:cs="Times New Roman Regular"/>
          <w:b/>
          <w:color w:val="auto"/>
          <w:spacing w:val="0"/>
          <w:sz w:val="28"/>
          <w:szCs w:val="28"/>
          <w:highlight w:val="none"/>
          <w:lang w:val="en-US" w:eastAsia="zh-CN"/>
        </w:rPr>
        <w:t xml:space="preserve">系统展示数据功能要求</w:t>
      </w:r>
      <w:r/>
    </w:p>
    <w:p>
      <w:pPr>
        <w:pStyle w:val="1071"/>
        <w:ind w:left="312" w:firstLine="476"/>
        <w:keepLines w:val="0"/>
        <w:keepNext w:val="0"/>
        <w:pageBreakBefore w:val="0"/>
        <w:spacing w:before="161" w:line="360" w:lineRule="auto"/>
        <w:widowControl w:val="off"/>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（1）系统需具备多种方式展示数据功能，可在院内少2个场所展示审方监管数据，本次采购的软件系统无缝对接，可稳定接收、展示软件系统推送的文字、图片、视频、业务页面、公告信息等内容。</w:t>
      </w:r>
      <w:r/>
    </w:p>
    <w:p>
      <w:pPr>
        <w:pStyle w:val="1071"/>
        <w:ind w:left="312" w:firstLine="476"/>
        <w:keepLines w:val="0"/>
        <w:keepNext w:val="0"/>
        <w:pageBreakBefore w:val="0"/>
        <w:spacing w:before="161" w:line="360" w:lineRule="auto"/>
        <w:widowControl w:val="off"/>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（2）支持通过网络传输、通用协议、浏览器访问、标准 API 接口等方式，实现软件系统内容上屏展示。</w:t>
      </w:r>
      <w:r/>
    </w:p>
    <w:p>
      <w:pPr>
        <w:pStyle w:val="1071"/>
        <w:ind w:left="312" w:firstLine="476"/>
        <w:keepLines w:val="0"/>
        <w:keepNext w:val="0"/>
        <w:pageBreakBefore w:val="0"/>
        <w:spacing w:before="161" w:line="360" w:lineRule="auto"/>
        <w:widowControl w:val="off"/>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（3）支持本次采购软件系统对展示的内容</w:t>
      </w:r>
      <w:r>
        <w:rPr>
          <w:rFonts w:hint="eastAsia" w:ascii="Times New Roman Regular" w:hAnsi="Times New Roman Regular" w:cs="Times New Roman Regular"/>
          <w:color w:val="auto"/>
          <w:spacing w:val="-4"/>
          <w:sz w:val="21"/>
          <w:szCs w:val="21"/>
          <w:highlight w:val="none"/>
          <w:lang w:val="en-US" w:eastAsia="zh-CN"/>
        </w:rPr>
        <w:t xml:space="preserve"> </w:t>
      </w:r>
      <w:r>
        <w:rPr>
          <w:rFonts w:hint="eastAsia" w:ascii="Times New Roman Regular" w:hAnsi="Times New Roman Regular" w:eastAsia="宋体" w:cs="Times New Roman Regular"/>
          <w:color w:val="auto"/>
          <w:spacing w:val="-4"/>
          <w:sz w:val="21"/>
          <w:szCs w:val="21"/>
          <w:highlight w:val="none"/>
          <w:lang w:val="en-US" w:eastAsia="zh-CN"/>
        </w:rPr>
        <w:t xml:space="preserve">进行远程内容发布、远程状态监测、故障信息上报。</w:t>
      </w:r>
      <w:r/>
    </w:p>
    <w:p>
      <w:pPr>
        <w:pStyle w:val="1071"/>
        <w:ind w:left="312" w:firstLine="476"/>
        <w:keepLines w:val="0"/>
        <w:keepNext w:val="0"/>
        <w:pageBreakBefore w:val="0"/>
        <w:spacing w:before="161" w:line="360" w:lineRule="auto"/>
        <w:widowControl w:val="off"/>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（4）支持权限分级管理，可按角色分配展示内容的操作、内容发布、参数设置、远程控制等不同权限，实现分级管控与安全操作。</w:t>
      </w:r>
      <w:r/>
    </w:p>
    <w:p>
      <w:pPr>
        <w:pStyle w:val="1071"/>
        <w:ind w:left="312" w:firstLine="476"/>
        <w:keepLines w:val="0"/>
        <w:keepNext w:val="0"/>
        <w:pageBreakBefore w:val="0"/>
        <w:spacing w:before="161" w:line="360" w:lineRule="auto"/>
        <w:widowControl w:val="off"/>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（5）需兼容软件系统的显示分辨率、显示比例、交互操作、触控操作等要求，保障业务正常运行。</w:t>
      </w:r>
      <w:r/>
    </w:p>
    <w:p>
      <w:pPr>
        <w:pStyle w:val="1071"/>
        <w:ind w:left="312" w:firstLine="476"/>
        <w:keepLines w:val="0"/>
        <w:keepNext w:val="0"/>
        <w:pageBreakBefore w:val="0"/>
        <w:spacing w:before="161" w:line="360" w:lineRule="auto"/>
        <w:widowControl w:val="off"/>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（6）需提供通用驱动与标准接口，确保与本次采购软件系统稳定适配、无兼容性问题。</w:t>
      </w:r>
      <w:r/>
    </w:p>
    <w:p>
      <w:pPr>
        <w:pStyle w:val="1071"/>
        <w:ind w:left="312" w:firstLine="476"/>
        <w:keepLines w:val="0"/>
        <w:keepNext w:val="0"/>
        <w:pageBreakBefore w:val="0"/>
        <w:spacing w:before="161" w:line="360" w:lineRule="auto"/>
        <w:widowControl w:val="off"/>
        <w:rPr>
          <w:rFonts w:hint="default" w:ascii="Times New Roman Regular" w:hAnsi="Times New Roman Regular" w:eastAsia="宋体" w:cs="Times New Roman Regular"/>
          <w:color w:val="auto"/>
          <w:spacing w:val="-4"/>
          <w:sz w:val="21"/>
          <w:szCs w:val="21"/>
          <w:highlight w:val="none"/>
          <w:lang w:val="en-US" w:eastAsia="zh-CN"/>
        </w:rPr>
      </w:pPr>
      <w:r>
        <w:rPr>
          <w:rFonts w:hint="default" w:ascii="Times New Roman Regular" w:hAnsi="Times New Roman Regular" w:eastAsia="宋体" w:cs="Times New Roman Regular"/>
          <w:color w:val="auto"/>
          <w:spacing w:val="-4"/>
          <w:sz w:val="21"/>
          <w:szCs w:val="21"/>
          <w:highlight w:val="none"/>
          <w:lang w:val="en-US" w:eastAsia="zh-CN"/>
        </w:rPr>
      </w:r>
      <w:r/>
    </w:p>
    <w:p>
      <w:pPr>
        <w:ind w:left="0" w:firstLine="281"/>
        <w:keepLines w:val="0"/>
        <w:keepNext w:val="0"/>
        <w:pageBreakBefore w:val="0"/>
        <w:spacing w:before="161" w:line="360" w:lineRule="auto"/>
        <w:widowControl w:val="off"/>
        <w:rPr>
          <w:rFonts w:hint="eastAsia" w:ascii="Times New Roman Regular" w:hAnsi="Times New Roman Regular" w:eastAsia="宋体" w:cs="Times New Roman Regular"/>
          <w:b/>
          <w:color w:val="auto"/>
          <w:sz w:val="28"/>
          <w:szCs w:val="28"/>
          <w:highlight w:val="none"/>
        </w:rPr>
      </w:pPr>
      <w:r>
        <w:rPr>
          <w:rFonts w:hint="default" w:ascii="Times New Roman Regular" w:hAnsi="Times New Roman Regular" w:cs="Times New Roman Regular"/>
          <w:b/>
          <w:color w:val="auto"/>
          <w:spacing w:val="0"/>
          <w:sz w:val="28"/>
          <w:szCs w:val="28"/>
          <w:highlight w:val="none"/>
          <w:lang w:val="en-US" w:eastAsia="zh-CN"/>
        </w:rPr>
        <w:t xml:space="preserve">八</w:t>
      </w:r>
      <w:r>
        <w:rPr>
          <w:rFonts w:hint="eastAsia" w:ascii="Times New Roman Regular" w:hAnsi="Times New Roman Regular" w:eastAsia="宋体" w:cs="Times New Roman Regular"/>
          <w:b/>
          <w:color w:val="auto"/>
          <w:spacing w:val="0"/>
          <w:sz w:val="28"/>
          <w:szCs w:val="28"/>
          <w:highlight w:val="none"/>
        </w:rPr>
        <w:t xml:space="preserve">、商务条款 </w:t>
      </w:r>
      <w:r/>
    </w:p>
    <w:p>
      <w:pPr>
        <w:pStyle w:val="1035"/>
        <w:ind w:firstLine="500"/>
        <w:spacing w:line="440" w:lineRule="exact"/>
        <w:rPr>
          <w:rFonts w:hint="default" w:ascii="Times New Roman Regular" w:hAnsi="Times New Roman Regular" w:eastAsia="宋体" w:cs="Times New Roman Regular"/>
          <w:i/>
          <w:color w:val="auto"/>
          <w:spacing w:val="7"/>
          <w:sz w:val="21"/>
          <w:szCs w:val="21"/>
          <w:highlight w:val="none"/>
          <w:u w:val="single"/>
        </w:rPr>
      </w:pPr>
      <w:r>
        <w:rPr>
          <w:rFonts w:hint="default" w:ascii="Times New Roman Regular" w:hAnsi="Times New Roman Regular" w:eastAsia="宋体" w:cs="Times New Roman Regular"/>
          <w:b/>
          <w:color w:val="auto"/>
          <w:spacing w:val="7"/>
          <w:sz w:val="21"/>
          <w:szCs w:val="21"/>
          <w:highlight w:val="none"/>
        </w:rPr>
        <w:t xml:space="preserve">1 服务期限</w:t>
      </w:r>
      <w:r/>
    </w:p>
    <w:p>
      <w:pPr>
        <w:pStyle w:val="1049"/>
        <w:ind w:firstLine="500"/>
        <w:spacing w:line="440" w:lineRule="exact"/>
        <w:rPr>
          <w:rStyle w:val="783"/>
          <w:rFonts w:hint="default" w:ascii="Times New Roman Regular" w:hAnsi="Times New Roman Regular" w:eastAsia="宋体" w:cs="Times New Roman Regular"/>
          <w:b/>
          <w:bCs/>
          <w:i w:val="0"/>
          <w:iCs/>
          <w:color w:val="auto"/>
          <w:spacing w:val="7"/>
          <w:sz w:val="21"/>
          <w:szCs w:val="21"/>
          <w:highlight w:val="none"/>
          <w:u w:val="none"/>
        </w:rPr>
        <w:outlineLvl w:val="9"/>
      </w:pPr>
      <w:r>
        <w:rPr>
          <w:rStyle w:val="783"/>
          <w:rFonts w:hint="default" w:ascii="Times New Roman Regular" w:hAnsi="Times New Roman Regular" w:eastAsia="宋体" w:cs="Times New Roman Regular"/>
          <w:b/>
          <w:bCs/>
          <w:i w:val="0"/>
          <w:iCs/>
          <w:color w:val="auto"/>
          <w:spacing w:val="7"/>
          <w:sz w:val="21"/>
          <w:szCs w:val="21"/>
          <w:highlight w:val="none"/>
          <w:u w:val="none"/>
        </w:rPr>
        <w:t xml:space="preserve">1.1、项目交货期限</w:t>
      </w:r>
      <w:r/>
    </w:p>
    <w:p>
      <w:pPr>
        <w:pStyle w:val="1049"/>
        <w:ind w:firstLine="500"/>
        <w:spacing w:line="440" w:lineRule="exact"/>
        <w:rPr>
          <w:rStyle w:val="783"/>
          <w:rFonts w:hint="default" w:ascii="Times New Roman Regular" w:hAnsi="Times New Roman Regular" w:eastAsia="宋体" w:cs="Times New Roman Regular"/>
          <w:b/>
          <w:bCs/>
          <w:i/>
          <w:color w:val="auto"/>
          <w:spacing w:val="7"/>
          <w:sz w:val="21"/>
          <w:szCs w:val="21"/>
          <w:highlight w:val="none"/>
          <w:u w:val="single"/>
        </w:rPr>
        <w:outlineLvl w:val="9"/>
      </w:pPr>
      <w:r>
        <w:rPr>
          <w:rStyle w:val="783"/>
          <w:rFonts w:hint="default" w:ascii="Times New Roman Regular" w:hAnsi="Times New Roman Regular" w:eastAsia="宋体" w:cs="Times New Roman Regular"/>
          <w:b w:val="0"/>
          <w:bCs w:val="0"/>
          <w:i/>
          <w:color w:val="auto"/>
          <w:spacing w:val="7"/>
          <w:sz w:val="21"/>
          <w:szCs w:val="21"/>
          <w:highlight w:val="none"/>
          <w:u w:val="single"/>
        </w:rPr>
        <w:t xml:space="preserve">合同签订之日起6个月内完成整个项目的建设及调试工作。项目实施完成后由中标人申请试运行，不间断试运行三个月后进行项目验收。自本项目终验合格后（以双方验收报告签订日期为准），软件提供不少于</w:t>
      </w:r>
      <w:r>
        <w:rPr>
          <w:rStyle w:val="783"/>
          <w:rFonts w:hint="eastAsia" w:ascii="Times New Roman Regular" w:hAnsi="Times New Roman Regular" w:eastAsia="宋体" w:cs="Times New Roman Regular"/>
          <w:b w:val="0"/>
          <w:bCs w:val="0"/>
          <w:i/>
          <w:color w:val="auto"/>
          <w:spacing w:val="7"/>
          <w:sz w:val="21"/>
          <w:szCs w:val="21"/>
          <w:highlight w:val="none"/>
          <w:u w:val="single"/>
          <w:lang w:val="en-US" w:eastAsia="zh-CN"/>
        </w:rPr>
        <w:t xml:space="preserve">5</w:t>
      </w:r>
      <w:r>
        <w:rPr>
          <w:rStyle w:val="783"/>
          <w:rFonts w:hint="default" w:ascii="Times New Roman Regular" w:hAnsi="Times New Roman Regular" w:eastAsia="宋体" w:cs="Times New Roman Regular"/>
          <w:b w:val="0"/>
          <w:bCs w:val="0"/>
          <w:i/>
          <w:color w:val="auto"/>
          <w:spacing w:val="7"/>
          <w:sz w:val="21"/>
          <w:szCs w:val="21"/>
          <w:highlight w:val="none"/>
          <w:u w:val="single"/>
        </w:rPr>
        <w:t xml:space="preserve">年的免费维保和升级服务。</w:t>
      </w:r>
      <w:r/>
    </w:p>
    <w:p>
      <w:pPr>
        <w:pStyle w:val="1035"/>
        <w:ind w:firstLine="500"/>
        <w:spacing w:line="440" w:lineRule="exact"/>
        <w:rPr>
          <w:rFonts w:hint="default" w:ascii="Times New Roman Regular" w:hAnsi="Times New Roman Regular" w:eastAsia="宋体" w:cs="Times New Roman Regular"/>
          <w:b/>
          <w:color w:val="auto"/>
          <w:spacing w:val="7"/>
          <w:sz w:val="21"/>
          <w:szCs w:val="21"/>
          <w:highlight w:val="none"/>
        </w:rPr>
      </w:pPr>
      <w:r>
        <w:rPr>
          <w:rFonts w:hint="default" w:ascii="Times New Roman Regular" w:hAnsi="Times New Roman Regular" w:eastAsia="宋体" w:cs="Times New Roman Regular"/>
          <w:b/>
          <w:color w:val="auto"/>
          <w:spacing w:val="7"/>
          <w:sz w:val="21"/>
          <w:szCs w:val="21"/>
          <w:highlight w:val="none"/>
          <w:lang w:val="en-US" w:eastAsia="zh-CN"/>
        </w:rPr>
        <w:t xml:space="preserve">2</w:t>
      </w:r>
      <w:r>
        <w:rPr>
          <w:rFonts w:hint="default" w:ascii="Times New Roman Regular" w:hAnsi="Times New Roman Regular" w:eastAsia="宋体" w:cs="Times New Roman Regular"/>
          <w:b/>
          <w:color w:val="auto"/>
          <w:spacing w:val="7"/>
          <w:sz w:val="21"/>
          <w:szCs w:val="21"/>
          <w:highlight w:val="none"/>
        </w:rPr>
        <w:t xml:space="preserve"> 售后服务</w:t>
      </w:r>
      <w:r/>
    </w:p>
    <w:p>
      <w:pPr>
        <w:pStyle w:val="1035"/>
        <w:ind w:firstLine="500"/>
        <w:spacing w:line="440" w:lineRule="exact"/>
        <w:rPr>
          <w:rFonts w:hint="default" w:ascii="Times New Roman Regular" w:hAnsi="Times New Roman Regular" w:eastAsia="宋体" w:cs="Times New Roman Regular"/>
          <w:b w:val="0"/>
          <w:bCs/>
          <w:i/>
          <w:iCs/>
          <w:color w:val="auto"/>
          <w:spacing w:val="7"/>
          <w:sz w:val="21"/>
          <w:szCs w:val="21"/>
          <w:highlight w:val="none"/>
          <w:u w:val="single"/>
        </w:rPr>
      </w:pPr>
      <w:r>
        <w:rPr>
          <w:rFonts w:hint="default" w:ascii="Times New Roman Regular" w:hAnsi="Times New Roman Regular" w:eastAsia="宋体" w:cs="Times New Roman Regular"/>
          <w:b w:val="0"/>
          <w:bCs/>
          <w:i/>
          <w:iCs/>
          <w:color w:val="auto"/>
          <w:spacing w:val="7"/>
          <w:sz w:val="21"/>
          <w:szCs w:val="21"/>
          <w:highlight w:val="none"/>
          <w:u w:val="single"/>
        </w:rPr>
        <w:t xml:space="preserve">（1）投标人应有良好的服务理念和完善的售后服务体系，包括售后服务方式、售后服务体系、售后服务人员安排等。</w:t>
      </w:r>
      <w:r/>
    </w:p>
    <w:p>
      <w:pPr>
        <w:pStyle w:val="1035"/>
        <w:ind w:firstLine="500"/>
        <w:spacing w:line="440" w:lineRule="exact"/>
        <w:rPr>
          <w:rFonts w:hint="default" w:ascii="Times New Roman Regular" w:hAnsi="Times New Roman Regular" w:eastAsia="宋体" w:cs="Times New Roman Regular"/>
          <w:b w:val="0"/>
          <w:bCs/>
          <w:i/>
          <w:iCs/>
          <w:color w:val="auto"/>
          <w:spacing w:val="7"/>
          <w:sz w:val="21"/>
          <w:szCs w:val="21"/>
          <w:highlight w:val="none"/>
          <w:u w:val="single"/>
        </w:rPr>
      </w:pPr>
      <w:r>
        <w:rPr>
          <w:rFonts w:hint="default" w:ascii="Times New Roman Regular" w:hAnsi="Times New Roman Regular" w:eastAsia="宋体" w:cs="Times New Roman Regular"/>
          <w:b w:val="0"/>
          <w:bCs/>
          <w:i/>
          <w:iCs/>
          <w:color w:val="auto"/>
          <w:spacing w:val="7"/>
          <w:sz w:val="21"/>
          <w:szCs w:val="21"/>
          <w:highlight w:val="none"/>
          <w:u w:val="single"/>
        </w:rPr>
        <w:t xml:space="preserve">（2）针对本项目，提出完整而切实可行的服务方案。其中，至少应提供7×24小时热线电话、远程网络等服务方式。热线电话和远程网络提供技术咨询和即时服务，2小时内给予明确的响应并解决；现场服务适用于排解重大故障。以保证采购人的正常使用，否则由于故障造成的全部损失由成交供应商承担。其他未尽事宜按其成交供应商所提供的相应承诺执行。</w:t>
      </w:r>
      <w:r/>
    </w:p>
    <w:p>
      <w:pPr>
        <w:pStyle w:val="1035"/>
        <w:ind w:firstLine="500"/>
        <w:spacing w:line="440" w:lineRule="exact"/>
        <w:rPr>
          <w:rFonts w:hint="default" w:ascii="Times New Roman Regular" w:hAnsi="Times New Roman Regular" w:eastAsia="宋体" w:cs="Times New Roman Regular"/>
          <w:b w:val="0"/>
          <w:bCs/>
          <w:i/>
          <w:iCs/>
          <w:color w:val="auto"/>
          <w:spacing w:val="7"/>
          <w:sz w:val="21"/>
          <w:szCs w:val="21"/>
          <w:highlight w:val="none"/>
          <w:u w:val="single"/>
        </w:rPr>
      </w:pPr>
      <w:r>
        <w:rPr>
          <w:rFonts w:hint="default" w:ascii="Times New Roman Regular" w:hAnsi="Times New Roman Regular" w:eastAsia="宋体" w:cs="Times New Roman Regular"/>
          <w:b w:val="0"/>
          <w:bCs/>
          <w:i/>
          <w:iCs/>
          <w:color w:val="auto"/>
          <w:spacing w:val="7"/>
          <w:sz w:val="21"/>
          <w:szCs w:val="21"/>
          <w:highlight w:val="none"/>
          <w:u w:val="single"/>
        </w:rPr>
        <w:t xml:space="preserve">（3）驻场服务：质量保证期内，需安排至少</w:t>
      </w:r>
      <w:r>
        <w:rPr>
          <w:rFonts w:hint="eastAsia" w:ascii="Times New Roman Regular" w:hAnsi="Times New Roman Regular" w:eastAsia="宋体" w:cs="Times New Roman Regular"/>
          <w:b w:val="0"/>
          <w:bCs/>
          <w:i/>
          <w:iCs/>
          <w:color w:val="auto"/>
          <w:spacing w:val="7"/>
          <w:sz w:val="21"/>
          <w:szCs w:val="21"/>
          <w:highlight w:val="none"/>
          <w:u w:val="single"/>
          <w:lang w:val="en-US" w:eastAsia="zh-CN"/>
        </w:rPr>
        <w:t xml:space="preserve">2</w:t>
      </w:r>
      <w:r>
        <w:rPr>
          <w:rFonts w:hint="default" w:ascii="Times New Roman Regular" w:hAnsi="Times New Roman Regular" w:eastAsia="宋体" w:cs="Times New Roman Regular"/>
          <w:b w:val="0"/>
          <w:bCs/>
          <w:i/>
          <w:iCs/>
          <w:color w:val="auto"/>
          <w:spacing w:val="7"/>
          <w:sz w:val="21"/>
          <w:szCs w:val="21"/>
          <w:highlight w:val="none"/>
          <w:u w:val="single"/>
        </w:rPr>
        <w:t xml:space="preserve">人</w:t>
      </w:r>
      <w:r>
        <w:rPr>
          <w:rFonts w:hint="default" w:ascii="Times New Roman Regular" w:hAnsi="Times New Roman Regular" w:eastAsia="宋体" w:cs="Times New Roman Regular"/>
          <w:b w:val="0"/>
          <w:bCs/>
          <w:i/>
          <w:iCs/>
          <w:color w:val="auto"/>
          <w:spacing w:val="7"/>
          <w:sz w:val="21"/>
          <w:szCs w:val="21"/>
          <w:highlight w:val="none"/>
          <w:u w:val="single"/>
        </w:rPr>
        <w:t xml:space="preserve">驻点。</w:t>
      </w:r>
      <w:r/>
    </w:p>
    <w:p>
      <w:pPr>
        <w:pStyle w:val="1035"/>
        <w:ind w:firstLine="500"/>
        <w:spacing w:line="440" w:lineRule="exact"/>
        <w:rPr>
          <w:rFonts w:hint="default" w:ascii="Times New Roman Regular" w:hAnsi="Times New Roman Regular" w:eastAsia="宋体" w:cs="Times New Roman Regular"/>
          <w:b w:val="0"/>
          <w:bCs/>
          <w:i/>
          <w:iCs/>
          <w:color w:val="auto"/>
          <w:spacing w:val="7"/>
          <w:sz w:val="21"/>
          <w:szCs w:val="21"/>
          <w:highlight w:val="none"/>
          <w:u w:val="single"/>
        </w:rPr>
      </w:pPr>
      <w:r>
        <w:rPr>
          <w:rFonts w:hint="default" w:ascii="Times New Roman Regular" w:hAnsi="Times New Roman Regular" w:eastAsia="宋体" w:cs="Times New Roman Regular"/>
          <w:b w:val="0"/>
          <w:bCs/>
          <w:i/>
          <w:iCs/>
          <w:color w:val="auto"/>
          <w:spacing w:val="7"/>
          <w:sz w:val="21"/>
          <w:szCs w:val="21"/>
          <w:highlight w:val="none"/>
          <w:u w:val="single"/>
        </w:rPr>
        <w:t xml:space="preserve">（4）</w:t>
      </w:r>
      <w:r>
        <w:rPr>
          <w:rFonts w:hint="eastAsia" w:ascii="Times New Roman Regular" w:hAnsi="Times New Roman Regular" w:eastAsia="宋体" w:cs="Times New Roman Regular"/>
          <w:b w:val="0"/>
          <w:bCs/>
          <w:i/>
          <w:iCs/>
          <w:color w:val="auto"/>
          <w:spacing w:val="7"/>
          <w:sz w:val="21"/>
          <w:szCs w:val="21"/>
          <w:highlight w:val="none"/>
          <w:u w:val="single"/>
          <w:lang w:val="en-US" w:eastAsia="zh-CN"/>
        </w:rPr>
        <w:t xml:space="preserve">免费质保期过后，每年软件系统维保费</w:t>
      </w:r>
      <w:r>
        <w:rPr>
          <w:rFonts w:hint="default" w:ascii="Times New Roman Regular" w:hAnsi="Times New Roman Regular" w:eastAsia="宋体" w:cs="Times New Roman Regular"/>
          <w:b w:val="0"/>
          <w:bCs/>
          <w:i/>
          <w:iCs/>
          <w:color w:val="auto"/>
          <w:spacing w:val="7"/>
          <w:sz w:val="21"/>
          <w:szCs w:val="21"/>
          <w:highlight w:val="none"/>
          <w:u w:val="single"/>
        </w:rPr>
        <w:t xml:space="preserve">不高于本项目</w:t>
      </w:r>
      <w:r>
        <w:rPr>
          <w:rFonts w:hint="eastAsia" w:ascii="Times New Roman Regular" w:hAnsi="Times New Roman Regular" w:eastAsia="宋体" w:cs="Times New Roman Regular"/>
          <w:b w:val="0"/>
          <w:bCs/>
          <w:i/>
          <w:iCs/>
          <w:color w:val="auto"/>
          <w:spacing w:val="7"/>
          <w:sz w:val="21"/>
          <w:szCs w:val="21"/>
          <w:highlight w:val="none"/>
          <w:u w:val="single"/>
          <w:lang w:val="en-US" w:eastAsia="zh-CN"/>
        </w:rPr>
        <w:t xml:space="preserve">系统中标价</w:t>
      </w:r>
      <w:r>
        <w:rPr>
          <w:rFonts w:hint="default" w:ascii="Times New Roman Regular" w:hAnsi="Times New Roman Regular" w:eastAsia="宋体" w:cs="Times New Roman Regular"/>
          <w:b w:val="0"/>
          <w:bCs/>
          <w:i/>
          <w:iCs/>
          <w:color w:val="auto"/>
          <w:spacing w:val="7"/>
          <w:sz w:val="21"/>
          <w:szCs w:val="21"/>
          <w:highlight w:val="none"/>
          <w:u w:val="single"/>
        </w:rPr>
        <w:t xml:space="preserve">的5%。</w:t>
      </w:r>
      <w:r>
        <w:rPr>
          <w:rFonts w:hint="eastAsia" w:ascii="Times New Roman Regular" w:hAnsi="Times New Roman Regular" w:eastAsia="宋体" w:cs="Times New Roman Regular"/>
          <w:b w:val="0"/>
          <w:bCs/>
          <w:i/>
          <w:iCs/>
          <w:color w:val="auto"/>
          <w:spacing w:val="7"/>
          <w:sz w:val="21"/>
          <w:szCs w:val="21"/>
          <w:highlight w:val="none"/>
          <w:u w:val="single"/>
          <w:lang w:val="en-US" w:eastAsia="zh-CN"/>
        </w:rPr>
        <w:t xml:space="preserve">维保</w:t>
      </w:r>
      <w:r>
        <w:rPr>
          <w:rFonts w:hint="default" w:ascii="Times New Roman Regular" w:hAnsi="Times New Roman Regular" w:eastAsia="宋体" w:cs="Times New Roman Regular"/>
          <w:b w:val="0"/>
          <w:bCs/>
          <w:i/>
          <w:iCs/>
          <w:color w:val="auto"/>
          <w:spacing w:val="7"/>
          <w:sz w:val="21"/>
          <w:szCs w:val="21"/>
          <w:highlight w:val="none"/>
          <w:u w:val="single"/>
        </w:rPr>
        <w:t xml:space="preserve">费用包含软件系统的日常运营维护、系统升级等，具体由采购人和中标方通过维保合同或协议商定。投标人在投标方案中应提供详细的售后服务内容、措施、响应时间等内容。</w:t>
      </w:r>
      <w:r/>
    </w:p>
    <w:p>
      <w:pPr>
        <w:pStyle w:val="1035"/>
        <w:ind w:firstLine="500"/>
        <w:spacing w:line="440" w:lineRule="exact"/>
        <w:rPr>
          <w:rFonts w:hint="default" w:ascii="Times New Roman Regular" w:hAnsi="Times New Roman Regular" w:eastAsia="宋体" w:cs="Times New Roman Regular"/>
          <w:b/>
          <w:i/>
          <w:iCs/>
          <w:color w:val="auto"/>
          <w:spacing w:val="7"/>
          <w:sz w:val="21"/>
          <w:szCs w:val="21"/>
          <w:highlight w:val="none"/>
          <w:u w:val="single"/>
        </w:rPr>
      </w:pPr>
      <w:r>
        <w:rPr>
          <w:rFonts w:hint="default" w:ascii="Times New Roman Regular" w:hAnsi="Times New Roman Regular" w:eastAsia="宋体" w:cs="Times New Roman Regular"/>
          <w:b/>
          <w:color w:val="auto"/>
          <w:spacing w:val="7"/>
          <w:sz w:val="21"/>
          <w:szCs w:val="21"/>
          <w:highlight w:val="none"/>
          <w:lang w:val="en-US" w:eastAsia="zh-CN"/>
        </w:rPr>
        <w:t xml:space="preserve">3.交货地点：</w:t>
      </w:r>
      <w:r>
        <w:rPr>
          <w:rFonts w:hint="default" w:ascii="Times New Roman Regular" w:hAnsi="Times New Roman Regular" w:eastAsia="宋体" w:cs="Times New Roman Regular"/>
          <w:b w:val="0"/>
          <w:bCs/>
          <w:i/>
          <w:iCs/>
          <w:color w:val="auto"/>
          <w:spacing w:val="7"/>
          <w:sz w:val="21"/>
          <w:szCs w:val="21"/>
          <w:highlight w:val="none"/>
          <w:u w:val="single"/>
        </w:rPr>
        <w:t xml:space="preserve">由甲方指定；</w:t>
      </w:r>
      <w:r/>
    </w:p>
    <w:p>
      <w:pPr>
        <w:pStyle w:val="1035"/>
        <w:ind w:firstLine="500"/>
        <w:spacing w:line="440" w:lineRule="exact"/>
        <w:rPr>
          <w:rFonts w:hint="default" w:ascii="Times New Roman Regular" w:hAnsi="Times New Roman Regular" w:eastAsia="宋体" w:cs="Times New Roman Regular"/>
          <w:b/>
          <w:color w:val="auto"/>
          <w:spacing w:val="7"/>
          <w:sz w:val="21"/>
          <w:szCs w:val="21"/>
          <w:highlight w:val="none"/>
          <w:lang w:val="en-US" w:eastAsia="zh-CN"/>
        </w:rPr>
      </w:pPr>
      <w:r>
        <w:rPr>
          <w:rStyle w:val="783"/>
          <w:rFonts w:hint="eastAsia" w:ascii="Times New Roman Regular" w:hAnsi="Times New Roman Regular" w:eastAsia="宋体" w:cs="Times New Roman Regular"/>
          <w:b/>
          <w:bCs/>
          <w:i w:val="0"/>
          <w:iCs/>
          <w:color w:val="auto"/>
          <w:spacing w:val="7"/>
          <w:sz w:val="21"/>
          <w:szCs w:val="21"/>
          <w:highlight w:val="none"/>
          <w:u w:val="none"/>
          <w:lang w:val="en-US" w:eastAsia="zh-CN"/>
        </w:rPr>
        <w:t xml:space="preserve">4</w:t>
      </w:r>
      <w:r>
        <w:rPr>
          <w:rFonts w:hint="default" w:ascii="Times New Roman Regular" w:hAnsi="Times New Roman Regular" w:eastAsia="宋体" w:cs="Times New Roman Regular"/>
          <w:b/>
          <w:color w:val="auto"/>
          <w:spacing w:val="7"/>
          <w:sz w:val="21"/>
          <w:szCs w:val="21"/>
          <w:highlight w:val="none"/>
        </w:rPr>
        <w:t xml:space="preserve"> 支付</w:t>
      </w:r>
      <w:r>
        <w:rPr>
          <w:rFonts w:hint="default" w:ascii="Times New Roman Regular" w:hAnsi="Times New Roman Regular" w:eastAsia="宋体" w:cs="Times New Roman Regular"/>
          <w:b/>
          <w:color w:val="auto"/>
          <w:spacing w:val="7"/>
          <w:sz w:val="21"/>
          <w:szCs w:val="21"/>
          <w:highlight w:val="none"/>
          <w:lang w:val="en-US" w:eastAsia="zh-CN"/>
        </w:rPr>
        <w:t xml:space="preserve">方式</w:t>
      </w:r>
      <w:r/>
    </w:p>
    <w:p>
      <w:pPr>
        <w:ind w:firstLine="422"/>
        <w:spacing w:line="300" w:lineRule="auto"/>
        <w:rPr>
          <w:rFonts w:hint="eastAsia" w:ascii="Times New Roman" w:hAnsi="Times New Roman" w:eastAsia="宋体" w:cs="Times New Roman"/>
          <w:b/>
          <w:bCs/>
          <w:i w:val="0"/>
          <w:iCs/>
          <w:color w:val="auto"/>
          <w:sz w:val="21"/>
          <w:szCs w:val="21"/>
          <w:highlight w:val="none"/>
          <w:u w:val="none"/>
          <w:lang w:val="en-US" w:eastAsia="zh-CN"/>
        </w:rPr>
      </w:pPr>
      <w:r>
        <w:rPr>
          <w:rFonts w:hint="eastAsia" w:ascii="Times New Roman" w:hAnsi="Times New Roman" w:eastAsia="宋体" w:cs="Times New Roman"/>
          <w:b/>
          <w:bCs/>
          <w:i w:val="0"/>
          <w:iCs/>
          <w:color w:val="auto"/>
          <w:sz w:val="21"/>
          <w:szCs w:val="21"/>
          <w:highlight w:val="none"/>
          <w:u w:val="none"/>
          <w:lang w:val="en-US" w:eastAsia="zh-CN"/>
        </w:rPr>
        <w:t xml:space="preserve">1.结付程序</w:t>
      </w:r>
      <w:r/>
    </w:p>
    <w:p>
      <w:pPr>
        <w:ind w:firstLine="420"/>
        <w:spacing w:line="300" w:lineRule="auto"/>
        <w:rPr>
          <w:rFonts w:hint="eastAsia" w:ascii="Times New Roman" w:hAnsi="Times New Roman" w:eastAsia="宋体" w:cs="Times New Roman"/>
          <w:b w:val="0"/>
          <w:bCs w:val="0"/>
          <w:i/>
          <w:iCs/>
          <w:color w:val="auto"/>
          <w:sz w:val="21"/>
          <w:szCs w:val="21"/>
          <w:highlight w:val="none"/>
          <w:u w:val="single"/>
          <w:lang w:val="en-US" w:eastAsia="zh-CN"/>
        </w:rPr>
      </w:pPr>
      <w:r>
        <w:rPr>
          <w:rFonts w:hint="eastAsia" w:ascii="Times New Roman" w:hAnsi="Times New Roman" w:eastAsia="宋体" w:cs="Times New Roman"/>
          <w:b w:val="0"/>
          <w:bCs w:val="0"/>
          <w:i/>
          <w:iCs/>
          <w:color w:val="auto"/>
          <w:sz w:val="21"/>
          <w:szCs w:val="21"/>
          <w:highlight w:val="none"/>
          <w:u w:val="single"/>
          <w:lang w:val="en-US" w:eastAsia="zh-CN"/>
        </w:rPr>
        <w:t xml:space="preserve">合同签订生效后，成交供应商合格地履行合同内容，凭销售合同、验收报告、销售发票给甲方办理结算手续。 </w:t>
      </w:r>
      <w:r/>
    </w:p>
    <w:p>
      <w:pPr>
        <w:numPr>
          <w:ilvl w:val="0"/>
          <w:numId w:val="0"/>
        </w:numPr>
        <w:spacing w:line="300" w:lineRule="auto"/>
        <w:rPr>
          <w:rFonts w:hint="eastAsia" w:ascii="Times New Roman" w:hAnsi="Times New Roman" w:eastAsia="宋体" w:cs="Times New Roman"/>
          <w:b/>
          <w:bCs/>
          <w:i w:val="0"/>
          <w:iCs/>
          <w:color w:val="auto"/>
          <w:sz w:val="21"/>
          <w:szCs w:val="21"/>
          <w:highlight w:val="none"/>
          <w:u w:val="none"/>
          <w:lang w:val="en-US" w:eastAsia="zh-CN"/>
        </w:rPr>
      </w:pPr>
      <w:r>
        <w:rPr>
          <w:rFonts w:hint="eastAsia" w:ascii="Times New Roman" w:hAnsi="Times New Roman" w:eastAsia="宋体" w:cs="Times New Roman"/>
          <w:b/>
          <w:bCs/>
          <w:i w:val="0"/>
          <w:iCs/>
          <w:color w:val="auto"/>
          <w:sz w:val="21"/>
          <w:szCs w:val="21"/>
          <w:highlight w:val="none"/>
          <w:u w:val="none"/>
          <w:lang w:val="en-US" w:eastAsia="zh-CN"/>
        </w:rPr>
        <w:t xml:space="preserve">2.结付期限</w:t>
      </w:r>
      <w:r/>
    </w:p>
    <w:p>
      <w:pPr>
        <w:ind w:firstLine="420"/>
        <w:spacing w:line="300" w:lineRule="auto"/>
        <w:rPr>
          <w:rFonts w:hint="default" w:ascii="Times New Roman" w:hAnsi="Times New Roman" w:eastAsia="宋体" w:cs="Times New Roman"/>
          <w:b w:val="0"/>
          <w:bCs w:val="0"/>
          <w:i/>
          <w:iCs/>
          <w:color w:val="auto"/>
          <w:sz w:val="21"/>
          <w:szCs w:val="21"/>
          <w:highlight w:val="none"/>
          <w:u w:val="single"/>
          <w:lang w:val="en-US" w:eastAsia="zh-CN"/>
        </w:rPr>
      </w:pPr>
      <w:r>
        <w:rPr>
          <w:rFonts w:hint="default" w:ascii="Times New Roman" w:hAnsi="Times New Roman" w:eastAsia="宋体" w:cs="Times New Roman"/>
          <w:b w:val="0"/>
          <w:bCs w:val="0"/>
          <w:i/>
          <w:iCs/>
          <w:color w:val="auto"/>
          <w:sz w:val="21"/>
          <w:szCs w:val="21"/>
          <w:highlight w:val="none"/>
          <w:u w:val="single"/>
          <w:lang w:val="en-US" w:eastAsia="zh-CN"/>
        </w:rPr>
        <w:t xml:space="preserve">①合同签订生效后7个工作日内，</w:t>
      </w:r>
      <w:r>
        <w:rPr>
          <w:rFonts w:hint="eastAsia" w:ascii="Times New Roman" w:hAnsi="Times New Roman" w:eastAsia="宋体" w:cs="Times New Roman"/>
          <w:b w:val="0"/>
          <w:bCs w:val="0"/>
          <w:i/>
          <w:iCs/>
          <w:color w:val="auto"/>
          <w:sz w:val="21"/>
          <w:szCs w:val="21"/>
          <w:highlight w:val="none"/>
          <w:u w:val="single"/>
          <w:lang w:val="en-US" w:eastAsia="zh-CN"/>
        </w:rPr>
        <w:t xml:space="preserve">中标人</w:t>
      </w:r>
      <w:r>
        <w:rPr>
          <w:rFonts w:hint="default" w:ascii="Times New Roman" w:hAnsi="Times New Roman" w:eastAsia="宋体" w:cs="Times New Roman"/>
          <w:b w:val="0"/>
          <w:bCs w:val="0"/>
          <w:i/>
          <w:iCs/>
          <w:color w:val="auto"/>
          <w:sz w:val="21"/>
          <w:szCs w:val="21"/>
          <w:highlight w:val="none"/>
          <w:u w:val="single"/>
          <w:lang w:val="en-US" w:eastAsia="zh-CN"/>
        </w:rPr>
        <w:t xml:space="preserve">填写付款申请并附合同复印件交采购单位，采购单位支付合同金额的30%作为预付款；</w:t>
      </w:r>
      <w:r/>
    </w:p>
    <w:p>
      <w:pPr>
        <w:ind w:firstLine="420"/>
        <w:spacing w:line="300" w:lineRule="auto"/>
        <w:rPr>
          <w:rFonts w:hint="default" w:ascii="Times New Roman" w:hAnsi="Times New Roman" w:eastAsia="宋体" w:cs="Times New Roman"/>
          <w:b w:val="0"/>
          <w:bCs w:val="0"/>
          <w:i/>
          <w:iCs/>
          <w:color w:val="auto"/>
          <w:sz w:val="21"/>
          <w:szCs w:val="21"/>
          <w:highlight w:val="none"/>
          <w:u w:val="single"/>
          <w:lang w:val="en-US" w:eastAsia="zh-CN"/>
        </w:rPr>
      </w:pPr>
      <w:r>
        <w:rPr>
          <w:rFonts w:hint="default" w:ascii="Times New Roman" w:hAnsi="Times New Roman" w:eastAsia="宋体" w:cs="Times New Roman"/>
          <w:b w:val="0"/>
          <w:bCs w:val="0"/>
          <w:i/>
          <w:iCs/>
          <w:color w:val="auto"/>
          <w:sz w:val="21"/>
          <w:szCs w:val="21"/>
          <w:highlight w:val="none"/>
          <w:u w:val="single"/>
          <w:lang w:val="en-US" w:eastAsia="zh-CN"/>
        </w:rPr>
        <w:t xml:space="preserve">②项目服务完成并经验收合格</w:t>
      </w:r>
      <w:r>
        <w:rPr>
          <w:rFonts w:hint="eastAsia" w:ascii="Times New Roman" w:hAnsi="Times New Roman" w:eastAsia="宋体" w:cs="Times New Roman"/>
          <w:b w:val="0"/>
          <w:bCs w:val="0"/>
          <w:i/>
          <w:iCs/>
          <w:color w:val="auto"/>
          <w:sz w:val="21"/>
          <w:szCs w:val="21"/>
          <w:highlight w:val="none"/>
          <w:u w:val="single"/>
          <w:lang w:val="en-US" w:eastAsia="zh-CN"/>
        </w:rPr>
        <w:t xml:space="preserve">签署验收报告</w:t>
      </w:r>
      <w:r>
        <w:rPr>
          <w:rFonts w:hint="default" w:ascii="Times New Roman" w:hAnsi="Times New Roman" w:eastAsia="宋体" w:cs="Times New Roman"/>
          <w:b w:val="0"/>
          <w:bCs w:val="0"/>
          <w:i/>
          <w:iCs/>
          <w:color w:val="auto"/>
          <w:sz w:val="21"/>
          <w:szCs w:val="21"/>
          <w:highlight w:val="none"/>
          <w:u w:val="single"/>
          <w:lang w:val="en-US" w:eastAsia="zh-CN"/>
        </w:rPr>
        <w:t xml:space="preserve">后，采购人支付本项目合同总价的</w:t>
      </w:r>
      <w:r>
        <w:rPr>
          <w:rFonts w:hint="eastAsia" w:ascii="Times New Roman" w:hAnsi="Times New Roman" w:eastAsia="宋体" w:cs="Times New Roman"/>
          <w:b w:val="0"/>
          <w:bCs w:val="0"/>
          <w:i/>
          <w:iCs/>
          <w:color w:val="auto"/>
          <w:sz w:val="21"/>
          <w:szCs w:val="21"/>
          <w:highlight w:val="none"/>
          <w:u w:val="single"/>
          <w:lang w:val="en-US" w:eastAsia="zh-CN"/>
        </w:rPr>
        <w:t xml:space="preserve">70</w:t>
      </w:r>
      <w:r>
        <w:rPr>
          <w:rFonts w:hint="default" w:ascii="Times New Roman" w:hAnsi="Times New Roman" w:eastAsia="宋体" w:cs="Times New Roman"/>
          <w:b w:val="0"/>
          <w:bCs w:val="0"/>
          <w:i/>
          <w:iCs/>
          <w:color w:val="auto"/>
          <w:sz w:val="21"/>
          <w:szCs w:val="21"/>
          <w:highlight w:val="none"/>
          <w:u w:val="single"/>
          <w:lang w:val="en-US" w:eastAsia="zh-CN"/>
        </w:rPr>
        <w:t xml:space="preserve">%</w:t>
      </w:r>
      <w:r>
        <w:rPr>
          <w:rFonts w:hint="eastAsia" w:ascii="Times New Roman" w:hAnsi="Times New Roman" w:eastAsia="宋体" w:cs="Times New Roman"/>
          <w:b w:val="0"/>
          <w:bCs w:val="0"/>
          <w:i/>
          <w:iCs/>
          <w:color w:val="auto"/>
          <w:sz w:val="21"/>
          <w:szCs w:val="21"/>
          <w:highlight w:val="none"/>
          <w:u w:val="single"/>
          <w:lang w:val="en-US" w:eastAsia="zh-CN"/>
        </w:rPr>
        <w:t xml:space="preserve">同时返还履约保证金</w:t>
      </w:r>
      <w:r>
        <w:rPr>
          <w:rFonts w:hint="default" w:ascii="Times New Roman" w:hAnsi="Times New Roman" w:eastAsia="宋体" w:cs="Times New Roman"/>
          <w:b w:val="0"/>
          <w:bCs w:val="0"/>
          <w:i/>
          <w:iCs/>
          <w:color w:val="auto"/>
          <w:sz w:val="21"/>
          <w:szCs w:val="21"/>
          <w:highlight w:val="none"/>
          <w:u w:val="single"/>
          <w:lang w:val="en-US" w:eastAsia="zh-CN"/>
        </w:rPr>
        <w:t xml:space="preserve">。</w:t>
      </w:r>
      <w:r/>
    </w:p>
    <w:p>
      <w:pPr>
        <w:pStyle w:val="1035"/>
        <w:ind w:firstLine="500"/>
        <w:spacing w:line="440" w:lineRule="exact"/>
        <w:rPr>
          <w:rFonts w:hint="default" w:ascii="Times New Roman Regular" w:hAnsi="Times New Roman Regular" w:eastAsia="宋体" w:cs="Times New Roman Regular"/>
          <w:b/>
          <w:color w:val="auto"/>
          <w:spacing w:val="7"/>
          <w:sz w:val="21"/>
          <w:szCs w:val="21"/>
          <w:highlight w:val="none"/>
        </w:rPr>
      </w:pPr>
      <w:r>
        <w:rPr>
          <w:rFonts w:hint="default" w:ascii="Times New Roman Regular" w:hAnsi="Times New Roman Regular" w:eastAsia="宋体" w:cs="Times New Roman Regular"/>
          <w:b/>
          <w:color w:val="auto"/>
          <w:spacing w:val="7"/>
          <w:sz w:val="21"/>
          <w:szCs w:val="21"/>
          <w:highlight w:val="none"/>
          <w:lang w:val="en-US" w:eastAsia="zh-CN"/>
        </w:rPr>
        <w:t xml:space="preserve">4</w:t>
      </w:r>
      <w:r>
        <w:rPr>
          <w:rFonts w:hint="default" w:ascii="Times New Roman Regular" w:hAnsi="Times New Roman Regular" w:eastAsia="宋体" w:cs="Times New Roman Regular"/>
          <w:b/>
          <w:color w:val="auto"/>
          <w:spacing w:val="7"/>
          <w:sz w:val="21"/>
          <w:szCs w:val="21"/>
          <w:highlight w:val="none"/>
        </w:rPr>
        <w:t xml:space="preserve"> 投标货币</w:t>
      </w:r>
      <w:r/>
    </w:p>
    <w:p>
      <w:pPr>
        <w:pStyle w:val="1049"/>
        <w:ind w:firstLine="500"/>
        <w:spacing w:line="440" w:lineRule="exact"/>
        <w:rPr>
          <w:rStyle w:val="783"/>
          <w:rFonts w:hint="eastAsia" w:ascii="Times New Roman Regular" w:hAnsi="Times New Roman Regular" w:eastAsia="宋体" w:cs="Times New Roman Regular"/>
          <w:b w:val="0"/>
          <w:bCs w:val="0"/>
          <w:i/>
          <w:color w:val="auto"/>
          <w:spacing w:val="7"/>
          <w:sz w:val="21"/>
          <w:szCs w:val="21"/>
          <w:highlight w:val="none"/>
          <w:u w:val="single"/>
          <w:lang w:val="en-US" w:eastAsia="zh-CN"/>
        </w:rPr>
        <w:outlineLvl w:val="9"/>
      </w:pPr>
      <w:r>
        <w:rPr>
          <w:rFonts w:hint="default" w:ascii="Times New Roman Regular" w:hAnsi="Times New Roman Regular" w:eastAsia="宋体" w:cs="Times New Roman Regular"/>
          <w:b w:val="0"/>
          <w:bCs w:val="0"/>
          <w:i/>
          <w:color w:val="auto"/>
          <w:spacing w:val="7"/>
          <w:sz w:val="21"/>
          <w:szCs w:val="21"/>
          <w:highlight w:val="none"/>
          <w:u w:val="single"/>
          <w:lang w:val="en-US" w:eastAsia="zh-CN"/>
        </w:rPr>
        <w:t xml:space="preserve">4</w:t>
      </w:r>
      <w:r>
        <w:rPr>
          <w:rFonts w:hint="default" w:ascii="Times New Roman Regular" w:hAnsi="Times New Roman Regular" w:eastAsia="宋体" w:cs="Times New Roman Regular"/>
          <w:b w:val="0"/>
          <w:bCs w:val="0"/>
          <w:i/>
          <w:color w:val="auto"/>
          <w:spacing w:val="7"/>
          <w:sz w:val="21"/>
          <w:szCs w:val="21"/>
          <w:highlight w:val="none"/>
          <w:u w:val="single"/>
        </w:rPr>
        <w:t xml:space="preserve">.1、投标货币</w:t>
      </w:r>
      <w:r>
        <w:rPr>
          <w:rFonts w:hint="eastAsia" w:ascii="Times New Roman Regular" w:hAnsi="Times New Roman Regular" w:eastAsia="宋体" w:cs="Times New Roman Regular"/>
          <w:b w:val="0"/>
          <w:bCs w:val="0"/>
          <w:i/>
          <w:color w:val="auto"/>
          <w:spacing w:val="7"/>
          <w:sz w:val="21"/>
          <w:szCs w:val="21"/>
          <w:highlight w:val="none"/>
          <w:u w:val="single"/>
          <w:lang w:eastAsia="zh-CN"/>
        </w:rPr>
        <w:t xml:space="preserve">：采用人民币报价。</w:t>
      </w:r>
      <w:r/>
    </w:p>
    <w:p>
      <w:pPr>
        <w:pStyle w:val="1049"/>
        <w:ind w:firstLine="500"/>
        <w:spacing w:line="440" w:lineRule="exact"/>
        <w:rPr>
          <w:rStyle w:val="783"/>
          <w:rFonts w:hint="default" w:ascii="Times New Roman Regular" w:hAnsi="Times New Roman Regular" w:eastAsia="宋体" w:cs="Times New Roman Regular"/>
          <w:b/>
          <w:i w:val="0"/>
          <w:color w:val="auto"/>
          <w:spacing w:val="7"/>
          <w:sz w:val="21"/>
          <w:szCs w:val="21"/>
          <w:highlight w:val="none"/>
          <w:u w:val="none"/>
          <w:lang w:val="en-US" w:eastAsia="zh-CN"/>
        </w:rPr>
        <w:outlineLvl w:val="9"/>
      </w:pPr>
      <w:r>
        <w:rPr>
          <w:rStyle w:val="783"/>
          <w:rFonts w:hint="default" w:ascii="Times New Roman Regular" w:hAnsi="Times New Roman Regular" w:eastAsia="宋体" w:cs="Times New Roman Regular"/>
          <w:b/>
          <w:i w:val="0"/>
          <w:color w:val="auto"/>
          <w:spacing w:val="7"/>
          <w:sz w:val="21"/>
          <w:szCs w:val="21"/>
          <w:highlight w:val="none"/>
          <w:u w:val="none"/>
          <w:lang w:val="en-US" w:eastAsia="zh-CN"/>
        </w:rPr>
        <w:t xml:space="preserve">5 投标报价要求</w:t>
      </w:r>
      <w:r/>
    </w:p>
    <w:p>
      <w:pPr>
        <w:pStyle w:val="1049"/>
        <w:ind w:firstLine="500"/>
        <w:spacing w:line="440" w:lineRule="exact"/>
        <w:rPr>
          <w:rStyle w:val="783"/>
          <w:rFonts w:hint="default" w:ascii="Times New Roman Regular" w:hAnsi="Times New Roman Regular" w:eastAsia="宋体" w:cs="Times New Roman Regular"/>
          <w:b w:val="0"/>
          <w:bCs w:val="0"/>
          <w:i w:val="0"/>
          <w:iCs/>
          <w:color w:val="auto"/>
          <w:spacing w:val="7"/>
          <w:sz w:val="21"/>
          <w:szCs w:val="21"/>
          <w:highlight w:val="none"/>
          <w:u w:val="none"/>
          <w:lang w:val="en-US" w:eastAsia="zh-CN"/>
        </w:rPr>
        <w:outlineLvl w:val="9"/>
      </w:pPr>
      <w:r>
        <w:rPr>
          <w:rStyle w:val="783"/>
          <w:rFonts w:hint="eastAsia" w:ascii="Times New Roman Regular" w:hAnsi="Times New Roman Regular" w:eastAsia="宋体" w:cs="Times New Roman Regular"/>
          <w:b w:val="0"/>
          <w:bCs w:val="0"/>
          <w:i w:val="0"/>
          <w:iCs/>
          <w:color w:val="auto"/>
          <w:spacing w:val="7"/>
          <w:sz w:val="21"/>
          <w:szCs w:val="21"/>
          <w:highlight w:val="none"/>
          <w:u w:val="none"/>
          <w:lang w:val="en-US" w:eastAsia="zh-CN"/>
        </w:rPr>
        <w:t xml:space="preserve">5.1、无</w:t>
      </w:r>
      <w:r/>
    </w:p>
    <w:p>
      <w:pPr>
        <w:rPr>
          <w:rFonts w:hint="default" w:ascii="Times New Roman Regular" w:hAnsi="Times New Roman Regular" w:eastAsia="宋体" w:cs="Times New Roman Regular"/>
          <w:b/>
          <w:bCs/>
          <w:color w:val="auto"/>
          <w:sz w:val="21"/>
          <w:szCs w:val="21"/>
          <w:highlight w:val="none"/>
          <w:u w:val="single"/>
          <w:lang w:val="en-US" w:eastAsia="zh-CN"/>
        </w:rPr>
      </w:pPr>
      <w:r>
        <w:rPr>
          <w:rFonts w:hint="default" w:ascii="Times New Roman Regular" w:hAnsi="Times New Roman Regular" w:eastAsia="宋体" w:cs="Times New Roman Regular"/>
          <w:b/>
          <w:bCs/>
          <w:color w:val="auto"/>
          <w:sz w:val="21"/>
          <w:szCs w:val="21"/>
          <w:highlight w:val="none"/>
          <w:u w:val="single"/>
          <w:lang w:val="en-US" w:eastAsia="zh-CN"/>
        </w:rPr>
        <w:br w:type="page" w:clear="all"/>
      </w:r>
      <w:r/>
    </w:p>
    <w:p>
      <w:pPr>
        <w:pStyle w:val="815"/>
        <w:numPr>
          <w:ilvl w:val="0"/>
          <w:numId w:val="3"/>
        </w:numPr>
        <w:keepLines w:val="0"/>
        <w:keepNext w:val="0"/>
        <w:pageBreakBefore w:val="0"/>
        <w:spacing w:line="360" w:lineRule="auto"/>
        <w:widowControl w:val="off"/>
        <w:rPr>
          <w:rFonts w:hint="default" w:ascii="Times New Roman Regular" w:hAnsi="Times New Roman Regular" w:eastAsia="宋体" w:cs="Times New Roman Regular"/>
          <w:color w:val="auto"/>
          <w:highlight w:val="none"/>
        </w:rPr>
      </w:pPr>
      <w:r/>
      <w:bookmarkStart w:id="272" w:name="_Toc107246272"/>
      <w:r>
        <w:rPr>
          <w:rFonts w:hint="default" w:ascii="Times New Roman Regular" w:hAnsi="Times New Roman Regular" w:eastAsia="宋体" w:cs="Times New Roman Regular"/>
          <w:color w:val="auto"/>
          <w:highlight w:val="none"/>
        </w:rPr>
        <w:t xml:space="preserve">评标方法与评标标准</w:t>
      </w:r>
      <w:bookmarkEnd w:id="272"/>
      <w:r/>
      <w:r/>
    </w:p>
    <w:p>
      <w:pPr>
        <w:ind w:firstLine="482"/>
        <w:jc w:val="left"/>
        <w:keepLines w:val="0"/>
        <w:keepNext w:val="0"/>
        <w:pageBreakBefore w:val="0"/>
        <w:spacing w:line="360" w:lineRule="auto"/>
        <w:widowControl w:val="off"/>
        <w:rPr>
          <w:rFonts w:hint="default" w:ascii="Times New Roman Regular" w:hAnsi="Times New Roman Regular" w:eastAsia="宋体" w:cs="Times New Roman Regular"/>
          <w:b/>
          <w:color w:val="auto"/>
          <w:sz w:val="21"/>
          <w:szCs w:val="21"/>
          <w:highlight w:val="none"/>
        </w:rPr>
      </w:pPr>
      <w:r>
        <w:rPr>
          <w:rFonts w:hint="default" w:ascii="Times New Roman Regular" w:hAnsi="Times New Roman Regular" w:eastAsia="宋体" w:cs="Times New Roman Regular"/>
          <w:b/>
          <w:color w:val="auto"/>
          <w:sz w:val="21"/>
          <w:szCs w:val="21"/>
          <w:highlight w:val="none"/>
        </w:rPr>
        <w:t xml:space="preserve">一、评标方法与定标原则 </w:t>
      </w:r>
      <w:r/>
    </w:p>
    <w:p>
      <w:pPr>
        <w:ind w:firstLine="480"/>
        <w:jc w:val="left"/>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numPr>
          <w:ilvl w:val="0"/>
          <w:numId w:val="0"/>
        </w:numPr>
        <w:ind w:firstLine="482"/>
        <w:keepLines w:val="0"/>
        <w:keepNext w:val="0"/>
        <w:pageBreakBefore w:val="0"/>
        <w:spacing w:line="360" w:lineRule="auto"/>
        <w:widowControl w:val="off"/>
        <w:rPr>
          <w:rFonts w:hint="default" w:ascii="Times New Roman Regular" w:hAnsi="Times New Roman Regular" w:eastAsia="宋体" w:cs="Times New Roman Regular"/>
          <w:b/>
          <w:bCs w:val="0"/>
          <w:color w:val="auto"/>
          <w:sz w:val="21"/>
          <w:szCs w:val="21"/>
          <w:highlight w:val="none"/>
        </w:rPr>
      </w:pPr>
      <w:r>
        <w:rPr>
          <w:rFonts w:hint="default" w:ascii="Times New Roman Regular" w:hAnsi="Times New Roman Regular" w:eastAsia="宋体" w:cs="Times New Roman Regular"/>
          <w:b/>
          <w:bCs w:val="0"/>
          <w:color w:val="auto"/>
          <w:sz w:val="21"/>
          <w:szCs w:val="21"/>
          <w:highlight w:val="none"/>
        </w:rPr>
        <w:t xml:space="preserve">二、评标标准</w:t>
      </w:r>
      <w:r/>
    </w:p>
    <w:tbl>
      <w:tblPr>
        <w:tblStyle w:val="784"/>
        <w:tblW w:w="88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0"/>
        <w:gridCol w:w="6436"/>
        <w:gridCol w:w="1060"/>
      </w:tblGrid>
      <w:tr>
        <w:trPr>
          <w:jc w:val="center"/>
          <w:trHeight w:val="967"/>
        </w:trPr>
        <w:tc>
          <w:tcPr>
            <w:tcW w:w="134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b/>
                <w:bCs/>
                <w:color w:val="auto"/>
                <w:sz w:val="21"/>
                <w:szCs w:val="21"/>
                <w:highlight w:val="none"/>
                <w:lang w:val="en-US" w:eastAsia="zh-CN" w:bidi="ar-SA"/>
              </w:rPr>
            </w:pPr>
            <w:r/>
            <w:bookmarkStart w:id="273" w:name="_Toc91836565"/>
            <w:r>
              <w:rPr>
                <w:rFonts w:hint="default" w:ascii="Times New Roman Regular" w:hAnsi="Times New Roman Regular" w:eastAsia="宋体" w:cs="Times New Roman Regular"/>
                <w:b/>
                <w:bCs/>
                <w:color w:val="auto"/>
                <w:sz w:val="21"/>
                <w:szCs w:val="21"/>
                <w:highlight w:val="none"/>
                <w:lang w:val="en-US" w:eastAsia="zh-CN" w:bidi="ar-SA"/>
              </w:rPr>
              <w:t xml:space="preserve">评审因素</w:t>
            </w:r>
            <w:r/>
          </w:p>
        </w:tc>
        <w:tc>
          <w:tcPr>
            <w:tcW w:w="6436"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b/>
                <w:bCs/>
                <w:color w:val="auto"/>
                <w:sz w:val="21"/>
                <w:szCs w:val="21"/>
                <w:highlight w:val="none"/>
                <w:lang w:val="en-US" w:eastAsia="zh-CN" w:bidi="ar-SA"/>
              </w:rPr>
            </w:pPr>
            <w:r>
              <w:rPr>
                <w:rFonts w:hint="default" w:ascii="Times New Roman Regular" w:hAnsi="Times New Roman Regular" w:eastAsia="宋体" w:cs="Times New Roman Regular"/>
                <w:b/>
                <w:bCs/>
                <w:color w:val="auto"/>
                <w:sz w:val="21"/>
                <w:szCs w:val="21"/>
                <w:highlight w:val="none"/>
                <w:lang w:val="en-US" w:eastAsia="zh-CN" w:bidi="ar-SA"/>
              </w:rPr>
              <w:t xml:space="preserve">评审标准</w:t>
            </w:r>
            <w:r/>
          </w:p>
        </w:tc>
        <w:tc>
          <w:tcPr>
            <w:tcW w:w="106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b/>
                <w:bCs/>
                <w:color w:val="auto"/>
                <w:sz w:val="21"/>
                <w:szCs w:val="21"/>
                <w:highlight w:val="none"/>
                <w:lang w:val="en-US" w:eastAsia="zh-CN" w:bidi="ar-SA"/>
              </w:rPr>
            </w:pPr>
            <w:r>
              <w:rPr>
                <w:rFonts w:hint="default" w:ascii="Times New Roman Regular" w:hAnsi="Times New Roman Regular" w:eastAsia="宋体" w:cs="Times New Roman Regular"/>
                <w:b/>
                <w:bCs/>
                <w:color w:val="auto"/>
                <w:sz w:val="21"/>
                <w:szCs w:val="21"/>
                <w:highlight w:val="none"/>
                <w:lang w:val="en-US" w:eastAsia="zh-CN" w:bidi="ar-SA"/>
              </w:rPr>
              <w:t xml:space="preserve">分值</w:t>
            </w:r>
            <w:r/>
          </w:p>
        </w:tc>
      </w:tr>
      <w:tr>
        <w:trPr>
          <w:jc w:val="center"/>
          <w:trHeight w:val="1100"/>
        </w:trPr>
        <w:tc>
          <w:tcPr>
            <w:tcW w:w="134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价格部分</w:t>
            </w:r>
            <w:r/>
          </w:p>
        </w:tc>
        <w:tc>
          <w:tcPr>
            <w:tcW w:w="6436" w:type="dxa"/>
            <w:vAlign w:val="center"/>
            <w:textDirection w:val="lrTb"/>
            <w:noWrap w:val="false"/>
          </w:tcPr>
          <w:p>
            <w:pPr>
              <w:contextualSpacing/>
              <w:jc w:val="left"/>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评标基准价</w:t>
            </w:r>
            <w:r>
              <w:rPr>
                <w:rFonts w:hint="eastAsia" w:ascii="Times New Roman Regular" w:hAnsi="Times New Roman Regular" w:cs="Times New Roman Regular"/>
                <w:color w:val="auto"/>
                <w:sz w:val="21"/>
                <w:szCs w:val="21"/>
                <w:highlight w:val="none"/>
                <w:lang w:val="en-US" w:eastAsia="zh-CN" w:bidi="ar-SA"/>
              </w:rPr>
              <w:t xml:space="preserve">=</w:t>
            </w:r>
            <w:r>
              <w:rPr>
                <w:rFonts w:hint="default" w:ascii="Times New Roman Regular" w:hAnsi="Times New Roman Regular" w:eastAsia="宋体" w:cs="Times New Roman Regular"/>
                <w:color w:val="auto"/>
                <w:sz w:val="21"/>
                <w:szCs w:val="21"/>
                <w:highlight w:val="none"/>
                <w:lang w:val="en-US" w:eastAsia="zh-CN" w:bidi="ar-SA"/>
              </w:rPr>
              <w:t xml:space="preserve">满足招标要求的有效投标价且最低的投标总价为评标基准价，投标总价等于评标基准价的价格分得</w:t>
            </w:r>
            <w:r>
              <w:rPr>
                <w:rFonts w:hint="eastAsia" w:ascii="Times New Roman Regular" w:hAnsi="Times New Roman Regular" w:cs="Times New Roman Regular"/>
                <w:color w:val="auto"/>
                <w:sz w:val="21"/>
                <w:szCs w:val="21"/>
                <w:highlight w:val="none"/>
                <w:lang w:val="en-US" w:eastAsia="zh-CN" w:bidi="ar-SA"/>
              </w:rPr>
              <w:t xml:space="preserve">30</w:t>
            </w:r>
            <w:r>
              <w:rPr>
                <w:rFonts w:hint="default" w:ascii="Times New Roman Regular" w:hAnsi="Times New Roman Regular" w:eastAsia="宋体" w:cs="Times New Roman Regular"/>
                <w:color w:val="auto"/>
                <w:sz w:val="21"/>
                <w:szCs w:val="21"/>
                <w:highlight w:val="none"/>
                <w:lang w:val="en-US" w:eastAsia="zh-CN" w:bidi="ar-SA"/>
              </w:rPr>
              <w:t xml:space="preserve">分。</w:t>
            </w:r>
            <w:r/>
          </w:p>
          <w:p>
            <w:pPr>
              <w:contextualSpacing/>
              <w:jc w:val="left"/>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其他投标人的价格得分计算公式如下：</w:t>
            </w:r>
            <w:r/>
          </w:p>
          <w:p>
            <w:pPr>
              <w:contextualSpacing/>
              <w:jc w:val="left"/>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价格分=（评标基准价/投标总价）×</w:t>
            </w:r>
            <w:r>
              <w:rPr>
                <w:rFonts w:hint="eastAsia" w:ascii="Times New Roman Regular" w:hAnsi="Times New Roman Regular" w:cs="Times New Roman Regular"/>
                <w:color w:val="auto"/>
                <w:sz w:val="21"/>
                <w:szCs w:val="21"/>
                <w:highlight w:val="none"/>
                <w:lang w:val="en-US" w:eastAsia="zh-CN" w:bidi="ar-SA"/>
              </w:rPr>
              <w:t xml:space="preserve">30%</w:t>
            </w:r>
            <w:r>
              <w:rPr>
                <w:rFonts w:hint="default" w:ascii="Times New Roman Regular" w:hAnsi="Times New Roman Regular" w:eastAsia="宋体" w:cs="Times New Roman Regular"/>
                <w:color w:val="auto"/>
                <w:sz w:val="21"/>
                <w:szCs w:val="21"/>
                <w:highlight w:val="none"/>
                <w:lang w:val="en-US" w:eastAsia="zh-CN" w:bidi="ar-SA"/>
              </w:rPr>
              <w:t xml:space="preserve">。投标报价得分以四舍五入保留小数点后两位。</w:t>
            </w:r>
            <w:r/>
          </w:p>
        </w:tc>
        <w:tc>
          <w:tcPr>
            <w:tcW w:w="106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eastAsia" w:ascii="Times New Roman Regular" w:hAnsi="Times New Roman Regular" w:cs="Times New Roman Regular"/>
                <w:color w:val="auto"/>
                <w:sz w:val="21"/>
                <w:szCs w:val="21"/>
                <w:highlight w:val="none"/>
                <w:lang w:val="en-US" w:eastAsia="zh-CN" w:bidi="ar-SA"/>
              </w:rPr>
              <w:t xml:space="preserve">30</w:t>
            </w:r>
            <w:r>
              <w:rPr>
                <w:rFonts w:hint="default" w:ascii="Times New Roman Regular" w:hAnsi="Times New Roman Regular" w:eastAsia="宋体" w:cs="Times New Roman Regular"/>
                <w:color w:val="auto"/>
                <w:sz w:val="21"/>
                <w:szCs w:val="21"/>
                <w:highlight w:val="none"/>
                <w:lang w:val="en-US" w:eastAsia="zh-CN" w:bidi="ar-SA"/>
              </w:rPr>
              <w:t xml:space="preserve">分</w:t>
            </w:r>
            <w:r/>
          </w:p>
        </w:tc>
      </w:tr>
      <w:tr>
        <w:trPr>
          <w:jc w:val="center"/>
          <w:trHeight w:val="877"/>
        </w:trPr>
        <w:tc>
          <w:tcPr>
            <w:tcW w:w="134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技术参数响应度</w:t>
            </w:r>
            <w:r/>
          </w:p>
        </w:tc>
        <w:tc>
          <w:tcPr>
            <w:tcW w:w="6436" w:type="dxa"/>
            <w:vAlign w:val="center"/>
            <w:textDirection w:val="lrTb"/>
            <w:noWrap w:val="false"/>
          </w:tcPr>
          <w:p>
            <w:pPr>
              <w:numPr>
                <w:ilvl w:val="0"/>
                <w:numId w:val="0"/>
              </w:num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全部满足采购技术要求的得基本分2</w:t>
            </w:r>
            <w:r>
              <w:rPr>
                <w:rFonts w:hint="eastAsia" w:ascii="Times New Roman Regular" w:hAnsi="Times New Roman Regular" w:cs="Times New Roman Regular"/>
                <w:color w:val="auto"/>
                <w:sz w:val="21"/>
                <w:szCs w:val="21"/>
                <w:highlight w:val="none"/>
                <w:lang w:val="en-US" w:eastAsia="zh-CN" w:bidi="ar-SA"/>
              </w:rPr>
              <w:t xml:space="preserve">5</w:t>
            </w:r>
            <w:r>
              <w:rPr>
                <w:rFonts w:hint="default" w:ascii="Times New Roman Regular" w:hAnsi="Times New Roman Regular" w:eastAsia="宋体" w:cs="Times New Roman Regular"/>
                <w:color w:val="auto"/>
                <w:sz w:val="21"/>
                <w:szCs w:val="21"/>
                <w:highlight w:val="none"/>
                <w:lang w:val="en-US" w:eastAsia="zh-CN" w:bidi="ar-SA"/>
              </w:rPr>
              <w:t xml:space="preserve">分；注"▲"为重要参数，负偏离的每项减1分；其他项负偏离的，每项减</w:t>
            </w:r>
            <w:r>
              <w:rPr>
                <w:rFonts w:hint="eastAsia" w:ascii="Times New Roman Regular" w:hAnsi="Times New Roman Regular" w:cs="Times New Roman Regular"/>
                <w:color w:val="auto"/>
                <w:sz w:val="21"/>
                <w:szCs w:val="21"/>
                <w:highlight w:val="none"/>
                <w:lang w:val="en-US" w:eastAsia="zh-CN" w:bidi="ar-SA"/>
              </w:rPr>
              <w:t xml:space="preserve">0.5</w:t>
            </w:r>
            <w:r>
              <w:rPr>
                <w:rFonts w:hint="default" w:ascii="Times New Roman Regular" w:hAnsi="Times New Roman Regular" w:eastAsia="宋体" w:cs="Times New Roman Regular"/>
                <w:color w:val="auto"/>
                <w:sz w:val="21"/>
                <w:szCs w:val="21"/>
                <w:highlight w:val="none"/>
                <w:lang w:val="en-US" w:eastAsia="zh-CN" w:bidi="ar-SA"/>
              </w:rPr>
              <w:t xml:space="preserve">分，其中，需要提供有效证明文件的参数，不提供不得分，减完为止。</w:t>
            </w:r>
            <w:r/>
          </w:p>
          <w:p>
            <w:pPr>
              <w:numPr>
                <w:ilvl w:val="0"/>
                <w:numId w:val="0"/>
              </w:num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b/>
                <w:bCs/>
                <w:color w:val="auto"/>
                <w:sz w:val="21"/>
                <w:szCs w:val="21"/>
                <w:highlight w:val="none"/>
                <w:lang w:val="en-US" w:eastAsia="zh-CN" w:bidi="ar-SA"/>
              </w:rPr>
              <w:t xml:space="preserve">注：带▲项为重要技术指标（共</w:t>
            </w:r>
            <w:r>
              <w:rPr>
                <w:rFonts w:hint="eastAsia" w:ascii="Times New Roman Regular" w:hAnsi="Times New Roman Regular" w:cs="Times New Roman Regular"/>
                <w:b/>
                <w:bCs/>
                <w:color w:val="auto"/>
                <w:sz w:val="21"/>
                <w:szCs w:val="21"/>
                <w:highlight w:val="none"/>
                <w:lang w:val="en-US" w:eastAsia="zh-CN" w:bidi="ar-SA"/>
              </w:rPr>
              <w:t xml:space="preserve">11</w:t>
            </w:r>
            <w:r>
              <w:rPr>
                <w:rFonts w:hint="default" w:ascii="Times New Roman Regular" w:hAnsi="Times New Roman Regular" w:eastAsia="宋体" w:cs="Times New Roman Regular"/>
                <w:b/>
                <w:bCs/>
                <w:color w:val="auto"/>
                <w:sz w:val="21"/>
                <w:szCs w:val="21"/>
                <w:highlight w:val="none"/>
                <w:lang w:val="en-US" w:eastAsia="zh-CN" w:bidi="ar-SA"/>
              </w:rPr>
              <w:t xml:space="preserve">处），投标人必须如实地在《技术参数响应及偏离表》中逐条标明满足与否，并对其真实性负责。</w:t>
            </w:r>
            <w:r/>
          </w:p>
        </w:tc>
        <w:tc>
          <w:tcPr>
            <w:tcW w:w="106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eastAsia" w:ascii="Times New Roman Regular" w:hAnsi="Times New Roman Regular" w:cs="Times New Roman Regular"/>
                <w:color w:val="auto"/>
                <w:sz w:val="21"/>
                <w:szCs w:val="21"/>
                <w:highlight w:val="none"/>
                <w:lang w:val="en-US" w:eastAsia="zh-CN" w:bidi="ar-SA"/>
              </w:rPr>
              <w:t xml:space="preserve">25分</w:t>
            </w:r>
            <w:r/>
          </w:p>
        </w:tc>
      </w:tr>
      <w:tr>
        <w:trPr>
          <w:cantSplit/>
          <w:jc w:val="center"/>
          <w:trHeight w:val="1176"/>
        </w:trPr>
        <w:tc>
          <w:tcPr>
            <w:tcW w:w="134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技术方案</w:t>
            </w:r>
            <w:r/>
          </w:p>
        </w:tc>
        <w:tc>
          <w:tcPr>
            <w:tcW w:w="6436"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对投标人提供技术方案①内容是否完整（包括现状分析、总体设计原则、详细设计方案等），②是否有针对性（包括需求分析、对采购人建设目标的分析、技术架构设计等）进行综合评</w:t>
            </w:r>
            <w:r>
              <w:rPr>
                <w:rFonts w:hint="eastAsia" w:ascii="宋体" w:hAnsi="宋体" w:cs="宋体"/>
                <w:color w:val="auto"/>
                <w:sz w:val="21"/>
                <w:szCs w:val="21"/>
                <w:highlight w:val="none"/>
                <w:lang w:val="en-US" w:eastAsia="zh-CN" w:bidi="ar-SA"/>
              </w:rPr>
              <w:t xml:space="preserve">分，</w:t>
            </w:r>
            <w:r>
              <w:rPr>
                <w:rFonts w:hint="eastAsia" w:ascii="宋体" w:hAnsi="宋体" w:eastAsia="宋体" w:cs="宋体"/>
                <w:sz w:val="21"/>
                <w:szCs w:val="21"/>
                <w:highlight w:val="none"/>
                <w:lang w:val="en-US" w:eastAsia="zh-CN"/>
              </w:rPr>
              <w:t xml:space="preserve">方案</w:t>
            </w:r>
            <w:r>
              <w:rPr>
                <w:rFonts w:hint="eastAsia" w:ascii="宋体" w:hAnsi="宋体" w:cs="宋体"/>
                <w:sz w:val="21"/>
                <w:szCs w:val="21"/>
                <w:highlight w:val="none"/>
                <w:lang w:val="en-US" w:eastAsia="zh-CN"/>
              </w:rPr>
              <w:t xml:space="preserve">内</w:t>
            </w:r>
            <w:r>
              <w:rPr>
                <w:rFonts w:hint="eastAsia" w:ascii="宋体" w:hAnsi="宋体" w:eastAsia="宋体" w:cs="宋体"/>
                <w:sz w:val="21"/>
                <w:szCs w:val="21"/>
                <w:highlight w:val="none"/>
                <w:lang w:val="en-US" w:eastAsia="zh-CN"/>
              </w:rPr>
              <w:t xml:space="preserve">完全包含上述内容且内容有实质性意义的，得</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lang w:val="en-US" w:eastAsia="zh-CN"/>
              </w:rPr>
              <w:t xml:space="preserve">分；方案内有部分缺少或部分内容无实质意义，但缺少量不满2项上述内容的，得3分；方案内有缺少或部分内容无实质性意义，得1分；方案内容无实质性意义或未提供方案说明的不得分。</w:t>
            </w:r>
            <w:r/>
          </w:p>
        </w:tc>
        <w:tc>
          <w:tcPr>
            <w:tcW w:w="106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eastAsia" w:ascii="Times New Roman Regular" w:hAnsi="Times New Roman Regular" w:cs="Times New Roman Regular"/>
                <w:color w:val="auto"/>
                <w:sz w:val="21"/>
                <w:szCs w:val="21"/>
                <w:highlight w:val="none"/>
                <w:lang w:val="en-US" w:eastAsia="zh-CN" w:bidi="ar-SA"/>
              </w:rPr>
              <w:t xml:space="preserve">6分</w:t>
            </w:r>
            <w:r/>
          </w:p>
        </w:tc>
      </w:tr>
      <w:tr>
        <w:trPr>
          <w:cantSplit/>
          <w:jc w:val="center"/>
          <w:trHeight w:val="553"/>
        </w:trPr>
        <w:tc>
          <w:tcPr>
            <w:tcW w:w="134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eastAsia" w:ascii="Times New Roman Regular" w:hAnsi="Times New Roman Regular" w:cs="Times New Roman Regular"/>
                <w:color w:val="auto"/>
                <w:sz w:val="21"/>
                <w:szCs w:val="21"/>
                <w:highlight w:val="none"/>
                <w:lang w:val="en-US" w:eastAsia="zh-CN" w:bidi="ar-SA"/>
              </w:rPr>
              <w:t xml:space="preserve">实施</w:t>
            </w:r>
            <w:r>
              <w:rPr>
                <w:rFonts w:hint="default" w:ascii="Times New Roman Regular" w:hAnsi="Times New Roman Regular" w:eastAsia="宋体" w:cs="Times New Roman Regular"/>
                <w:color w:val="auto"/>
                <w:sz w:val="21"/>
                <w:szCs w:val="21"/>
                <w:highlight w:val="none"/>
                <w:lang w:val="en-US" w:eastAsia="zh-CN" w:bidi="ar-SA"/>
              </w:rPr>
              <w:t xml:space="preserve">方案</w:t>
            </w:r>
            <w:r/>
          </w:p>
        </w:tc>
        <w:tc>
          <w:tcPr>
            <w:tcW w:w="6436" w:type="dxa"/>
            <w:vAlign w:val="center"/>
            <w:textDirection w:val="lrTb"/>
            <w:noWrap w:val="false"/>
          </w:tcPr>
          <w:p>
            <w:pPr>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投标人提供的实施方案进行综合评定，方案内容包含但不仅限于项目前期准备、软件开发、系统部署上线、试运行、调试优化、整体运行、系统维护等内容，方案完全包含上述内容且内容有实质性意义满足项目需求的，得6分；方案内有部分缺少或部分内容无实质性意义，但缺少量不满2项上述内容的，得3分；方案内有缺少或部分内容无实质性意义，缺少量大于等于2项上述内容的，只能满足基本要求的，得1分；方案内容无实质性意义或未提供方案说明的，不得分。</w:t>
            </w:r>
            <w:r/>
          </w:p>
        </w:tc>
        <w:tc>
          <w:tcPr>
            <w:tcW w:w="106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eastAsia" w:ascii="Times New Roman Regular" w:hAnsi="Times New Roman Regular" w:cs="Times New Roman Regular"/>
                <w:color w:val="auto"/>
                <w:sz w:val="21"/>
                <w:szCs w:val="21"/>
                <w:highlight w:val="none"/>
                <w:lang w:val="en-US" w:eastAsia="zh-CN" w:bidi="ar-SA"/>
              </w:rPr>
              <w:t xml:space="preserve">6分</w:t>
            </w:r>
            <w:r/>
          </w:p>
        </w:tc>
      </w:tr>
      <w:tr>
        <w:trPr>
          <w:cantSplit/>
          <w:jc w:val="center"/>
          <w:trHeight w:val="2284"/>
        </w:trPr>
        <w:tc>
          <w:tcPr>
            <w:tcW w:w="134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售后服务方案</w:t>
            </w:r>
            <w:r/>
          </w:p>
        </w:tc>
        <w:tc>
          <w:tcPr>
            <w:tcW w:w="6436" w:type="dxa"/>
            <w:vAlign w:val="top"/>
            <w:textDirection w:val="lrTb"/>
            <w:noWrap w:val="false"/>
          </w:tcPr>
          <w:p>
            <w:pPr>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eastAsia" w:ascii="宋体" w:hAnsi="宋体" w:eastAsia="宋体" w:cs="宋体"/>
                <w:color w:val="auto"/>
                <w:sz w:val="21"/>
                <w:szCs w:val="21"/>
                <w:highlight w:val="none"/>
              </w:rPr>
              <w:t xml:space="preserve">根据投标人提供的实施方案进行综合评定，方案内容包含但不仅限于运维方案、</w:t>
            </w:r>
            <w:r>
              <w:rPr>
                <w:rFonts w:hint="eastAsia" w:ascii="宋体" w:hAnsi="宋体" w:eastAsia="宋体" w:cs="宋体"/>
                <w:color w:val="auto"/>
                <w:sz w:val="21"/>
                <w:szCs w:val="21"/>
                <w:highlight w:val="none"/>
                <w:lang w:val="en-US" w:eastAsia="zh-CN"/>
              </w:rPr>
              <w:t xml:space="preserve">功能变更方案</w:t>
            </w:r>
            <w:r>
              <w:rPr>
                <w:rFonts w:hint="eastAsia" w:ascii="宋体" w:hAnsi="宋体" w:eastAsia="宋体" w:cs="宋体"/>
                <w:color w:val="auto"/>
                <w:sz w:val="21"/>
                <w:szCs w:val="21"/>
                <w:highlight w:val="none"/>
              </w:rPr>
              <w:t xml:space="preserve">、服务措施、应急处理方案</w:t>
            </w:r>
            <w:r>
              <w:rPr>
                <w:rFonts w:hint="eastAsia" w:ascii="Times New Roman Regular" w:hAnsi="Times New Roman Regular" w:cs="Times New Roman Regular"/>
                <w:color w:val="auto"/>
                <w:sz w:val="21"/>
                <w:szCs w:val="21"/>
                <w:highlight w:val="none"/>
                <w:lang w:val="en-US" w:eastAsia="zh-CN" w:bidi="ar-SA"/>
              </w:rPr>
              <w:t xml:space="preserve">等内容</w:t>
            </w:r>
            <w:r>
              <w:rPr>
                <w:rFonts w:hint="eastAsia" w:ascii="宋体" w:hAnsi="宋体" w:eastAsia="宋体" w:cs="宋体"/>
                <w:color w:val="auto"/>
                <w:sz w:val="21"/>
                <w:szCs w:val="21"/>
                <w:highlight w:val="none"/>
              </w:rPr>
              <w:t xml:space="preserve">，方案完全包含上述内容且内容有实质性意义满足项目需求的，得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方案内有部分缺少或部分内容无实质性意义，但缺少量不满2项上述内容的，得3分；方案内有缺少或部分内容无实质性意义，缺少量大于等于2项上述内容的，只能满足基本要求的，得1分；方案内容无实质性意义或未提供方案说明的，不得分。</w:t>
            </w:r>
            <w:r/>
          </w:p>
        </w:tc>
        <w:tc>
          <w:tcPr>
            <w:tcW w:w="106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eastAsia" w:ascii="Times New Roman Regular" w:hAnsi="Times New Roman Regular" w:cs="Times New Roman Regular"/>
                <w:color w:val="auto"/>
                <w:sz w:val="21"/>
                <w:szCs w:val="21"/>
                <w:highlight w:val="none"/>
                <w:lang w:val="en-US" w:eastAsia="zh-CN" w:bidi="ar-SA"/>
              </w:rPr>
              <w:t xml:space="preserve">6分</w:t>
            </w:r>
            <w:r/>
          </w:p>
        </w:tc>
      </w:tr>
      <w:tr>
        <w:trPr>
          <w:cantSplit/>
          <w:jc w:val="center"/>
          <w:trHeight w:val="986"/>
        </w:trPr>
        <w:tc>
          <w:tcPr>
            <w:tcW w:w="134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eastAsia" w:ascii="Times New Roman Regular" w:hAnsi="Times New Roman Regular" w:cs="Times New Roman Regular"/>
                <w:color w:val="auto"/>
                <w:sz w:val="21"/>
                <w:szCs w:val="21"/>
                <w:highlight w:val="none"/>
                <w:lang w:val="en-US" w:eastAsia="zh-CN" w:bidi="ar-SA"/>
              </w:rPr>
              <w:t xml:space="preserve">培训方案</w:t>
            </w:r>
            <w:r/>
          </w:p>
        </w:tc>
        <w:tc>
          <w:tcPr>
            <w:tcW w:w="6436" w:type="dxa"/>
            <w:vAlign w:val="center"/>
            <w:textDirection w:val="lrTb"/>
            <w:noWrap w:val="false"/>
          </w:tcPr>
          <w:p>
            <w:pPr>
              <w:keepLines w:val="0"/>
              <w:keepNext w:val="0"/>
              <w:pageBreakBefore w:val="0"/>
              <w:spacing w:line="360" w:lineRule="auto"/>
              <w:widowControl w:val="off"/>
              <w:rPr>
                <w:rFonts w:hint="default"/>
                <w:highlight w:val="none"/>
                <w:lang w:val="en-US" w:eastAsia="zh-CN"/>
              </w:rPr>
            </w:pPr>
            <w:r>
              <w:rPr>
                <w:rFonts w:hint="eastAsia" w:ascii="Times New Roman Regular" w:hAnsi="Times New Roman Regular" w:eastAsia="宋体" w:cs="Times New Roman Regular"/>
                <w:color w:val="auto"/>
                <w:sz w:val="21"/>
                <w:szCs w:val="21"/>
                <w:highlight w:val="none"/>
                <w:lang w:val="en-US" w:eastAsia="zh-CN" w:bidi="ar-SA"/>
              </w:rPr>
              <w:t xml:space="preserve">根据投标人对系统使用人员进行培训、技术指导、培训计划、培训课程、培训方式、培训内容、培训考核战略等情况进行综合评审，</w:t>
            </w:r>
            <w:r>
              <w:rPr>
                <w:rFonts w:hint="default" w:ascii="Times New Roman Regular" w:hAnsi="Times New Roman Regular" w:eastAsia="宋体" w:cs="Times New Roman Regular"/>
                <w:color w:val="auto"/>
                <w:sz w:val="21"/>
                <w:szCs w:val="21"/>
                <w:highlight w:val="none"/>
                <w:lang w:val="en-US" w:eastAsia="zh-CN" w:bidi="ar-SA"/>
              </w:rPr>
              <w:t xml:space="preserve">方案完全包含上述内容且内容有实质性意义的，得</w:t>
            </w:r>
            <w:r>
              <w:rPr>
                <w:rFonts w:hint="eastAsia" w:ascii="Times New Roman Regular" w:hAnsi="Times New Roman Regular" w:eastAsia="宋体" w:cs="Times New Roman Regular"/>
                <w:color w:val="auto"/>
                <w:sz w:val="21"/>
                <w:szCs w:val="21"/>
                <w:highlight w:val="none"/>
                <w:lang w:val="en-US" w:eastAsia="zh-CN" w:bidi="ar-SA"/>
              </w:rPr>
              <w:t xml:space="preserve">6</w:t>
            </w:r>
            <w:r>
              <w:rPr>
                <w:rFonts w:hint="default" w:ascii="Times New Roman Regular" w:hAnsi="Times New Roman Regular" w:eastAsia="宋体" w:cs="Times New Roman Regular"/>
                <w:color w:val="auto"/>
                <w:sz w:val="21"/>
                <w:szCs w:val="21"/>
                <w:highlight w:val="none"/>
                <w:lang w:val="en-US" w:eastAsia="zh-CN" w:bidi="ar-SA"/>
              </w:rPr>
              <w:t xml:space="preserve">分；</w:t>
            </w:r>
            <w:r>
              <w:rPr>
                <w:rFonts w:hint="eastAsia" w:ascii="Times New Roman Regular" w:hAnsi="Times New Roman Regular" w:eastAsia="宋体" w:cs="Times New Roman Regular"/>
                <w:color w:val="auto"/>
                <w:sz w:val="21"/>
                <w:szCs w:val="21"/>
                <w:highlight w:val="none"/>
                <w:lang w:val="en-US" w:eastAsia="zh-CN" w:bidi="ar-SA"/>
              </w:rPr>
              <w:t xml:space="preserve">方案内容充实，方案切实可行，有针对性，得3分；方案内容简单或空洞、可行性及针对性欠缺，得1分；方案内容不合理、无针对性或可行性、有重大缺陷的，不得分。</w:t>
            </w:r>
            <w:r/>
          </w:p>
        </w:tc>
        <w:tc>
          <w:tcPr>
            <w:tcW w:w="106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cs="Times New Roman Regular"/>
                <w:color w:val="auto"/>
                <w:sz w:val="21"/>
                <w:szCs w:val="21"/>
                <w:highlight w:val="none"/>
                <w:lang w:val="en-US" w:eastAsia="zh-CN" w:bidi="ar-SA"/>
              </w:rPr>
            </w:pPr>
            <w:r>
              <w:rPr>
                <w:rFonts w:hint="eastAsia" w:ascii="Times New Roman Regular" w:hAnsi="Times New Roman Regular" w:cs="Times New Roman Regular"/>
                <w:color w:val="auto"/>
                <w:sz w:val="21"/>
                <w:szCs w:val="21"/>
                <w:highlight w:val="none"/>
                <w:lang w:val="en-US" w:eastAsia="zh-CN" w:bidi="ar-SA"/>
              </w:rPr>
              <w:t xml:space="preserve">6分</w:t>
            </w:r>
            <w:r/>
          </w:p>
        </w:tc>
      </w:tr>
      <w:tr>
        <w:trPr>
          <w:cantSplit/>
          <w:jc w:val="center"/>
          <w:trHeight w:val="986"/>
        </w:trPr>
        <w:tc>
          <w:tcPr>
            <w:tcW w:w="134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cs="Times New Roman Regular"/>
                <w:color w:val="auto"/>
                <w:sz w:val="21"/>
                <w:szCs w:val="21"/>
                <w:highlight w:val="none"/>
                <w:lang w:val="en-US" w:eastAsia="zh-CN" w:bidi="ar-SA"/>
              </w:rPr>
            </w:pPr>
            <w:r>
              <w:rPr>
                <w:rFonts w:hint="eastAsia" w:ascii="Times New Roman Regular" w:hAnsi="Times New Roman Regular" w:cs="Times New Roman Regular"/>
                <w:color w:val="auto"/>
                <w:sz w:val="21"/>
                <w:szCs w:val="21"/>
                <w:highlight w:val="none"/>
                <w:lang w:val="en-US" w:eastAsia="zh-CN" w:bidi="ar-SA"/>
              </w:rPr>
              <w:t xml:space="preserve">数据对接方案</w:t>
            </w:r>
            <w:r/>
          </w:p>
        </w:tc>
        <w:tc>
          <w:tcPr>
            <w:tcW w:w="6436" w:type="dxa"/>
            <w:vAlign w:val="center"/>
            <w:textDirection w:val="lrTb"/>
            <w:noWrap w:val="false"/>
          </w:tcPr>
          <w:p>
            <w:pPr>
              <w:numPr>
                <w:ilvl w:val="0"/>
                <w:numId w:val="0"/>
              </w:numPr>
              <w:contextualSpacing/>
              <w:spacing w:line="360" w:lineRule="auto"/>
              <w:rPr>
                <w:rFonts w:hint="eastAsia" w:ascii="宋体" w:hAnsi="宋体" w:eastAsia="宋体" w:cs="宋体"/>
                <w:sz w:val="24"/>
                <w:szCs w:val="24"/>
                <w:highlight w:val="none"/>
                <w:lang w:val="en-US" w:eastAsia="zh-CN"/>
              </w:rPr>
            </w:pPr>
            <w:r>
              <w:rPr>
                <w:rFonts w:hint="eastAsia" w:ascii="宋体" w:hAnsi="宋体" w:eastAsia="宋体" w:cs="宋体"/>
                <w:color w:val="auto"/>
                <w:sz w:val="21"/>
                <w:szCs w:val="21"/>
                <w:highlight w:val="none"/>
              </w:rPr>
              <w:t xml:space="preserve">根据投标人提供的</w:t>
            </w:r>
            <w:r>
              <w:rPr>
                <w:rFonts w:hint="eastAsia" w:ascii="宋体" w:hAnsi="宋体" w:cs="宋体"/>
                <w:color w:val="auto"/>
                <w:sz w:val="21"/>
                <w:szCs w:val="21"/>
                <w:highlight w:val="none"/>
                <w:lang w:val="en-US" w:eastAsia="zh-CN"/>
              </w:rPr>
              <w:t xml:space="preserve">数据对接</w:t>
            </w:r>
            <w:r>
              <w:rPr>
                <w:rFonts w:hint="eastAsia" w:ascii="宋体" w:hAnsi="宋体" w:eastAsia="宋体" w:cs="宋体"/>
                <w:color w:val="auto"/>
                <w:sz w:val="21"/>
                <w:szCs w:val="21"/>
                <w:highlight w:val="none"/>
              </w:rPr>
              <w:t xml:space="preserve">方案进行综合评定，方案内容包含但不仅限于</w:t>
            </w:r>
            <w:r>
              <w:rPr>
                <w:rFonts w:hint="eastAsia" w:ascii="宋体" w:hAnsi="宋体" w:cs="宋体"/>
                <w:color w:val="auto"/>
                <w:sz w:val="21"/>
                <w:szCs w:val="21"/>
                <w:highlight w:val="none"/>
                <w:lang w:val="en-US" w:eastAsia="zh-CN"/>
              </w:rPr>
              <w:t xml:space="preserve">业务数据对接方案</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审方数据对接方案</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平台数据对接方案</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数据展示方案</w:t>
            </w:r>
            <w:r>
              <w:rPr>
                <w:rFonts w:hint="eastAsia" w:ascii="Times New Roman Regular" w:hAnsi="Times New Roman Regular" w:cs="Times New Roman Regular"/>
                <w:color w:val="auto"/>
                <w:sz w:val="21"/>
                <w:szCs w:val="21"/>
                <w:highlight w:val="none"/>
                <w:lang w:val="en-US" w:eastAsia="zh-CN" w:bidi="ar-SA"/>
              </w:rPr>
              <w:t xml:space="preserve">等内容</w:t>
            </w:r>
            <w:r>
              <w:rPr>
                <w:rFonts w:hint="eastAsia" w:ascii="宋体" w:hAnsi="宋体" w:eastAsia="宋体" w:cs="宋体"/>
                <w:color w:val="auto"/>
                <w:sz w:val="21"/>
                <w:szCs w:val="21"/>
                <w:highlight w:val="none"/>
              </w:rPr>
              <w:t xml:space="preserve">，方案完全包含上述内容且内容有实质性意义满足项目需求的，得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方案内有部分缺少或部分内容无实质性意义，但缺少量不满2项上述内容的，得3分；方案内有缺少或部分内容无实质性意义，缺少量大于等于2项上述内容的，只能满足基本要求的，得1分；方案内容无实质性意义或未提供方案说明的，不得分。</w:t>
            </w:r>
            <w:r/>
          </w:p>
        </w:tc>
        <w:tc>
          <w:tcPr>
            <w:tcW w:w="106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cs="Times New Roman Regular"/>
                <w:color w:val="auto"/>
                <w:sz w:val="21"/>
                <w:szCs w:val="21"/>
                <w:highlight w:val="none"/>
                <w:lang w:val="en-US" w:eastAsia="zh-CN" w:bidi="ar-SA"/>
              </w:rPr>
            </w:pPr>
            <w:r>
              <w:rPr>
                <w:rFonts w:hint="eastAsia" w:ascii="Times New Roman Regular" w:hAnsi="Times New Roman Regular" w:cs="Times New Roman Regular"/>
                <w:color w:val="auto"/>
                <w:sz w:val="21"/>
                <w:szCs w:val="21"/>
                <w:highlight w:val="none"/>
                <w:lang w:val="en-US" w:eastAsia="zh-CN" w:bidi="ar-SA"/>
              </w:rPr>
              <w:t xml:space="preserve">6分</w:t>
            </w:r>
            <w:r/>
          </w:p>
        </w:tc>
      </w:tr>
      <w:tr>
        <w:trPr>
          <w:cantSplit/>
          <w:jc w:val="center"/>
          <w:trHeight w:val="986"/>
        </w:trPr>
        <w:tc>
          <w:tcPr>
            <w:tcW w:w="134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体系认证</w:t>
            </w:r>
            <w:r/>
          </w:p>
        </w:tc>
        <w:tc>
          <w:tcPr>
            <w:tcW w:w="6436" w:type="dxa"/>
            <w:vAlign w:val="center"/>
            <w:textDirection w:val="lrTb"/>
            <w:noWrap w:val="false"/>
          </w:tcPr>
          <w:p>
            <w:pPr>
              <w:numPr>
                <w:ilvl w:val="0"/>
                <w:numId w:val="0"/>
              </w:numPr>
              <w:contextualSpacing/>
              <w:jc w:val="both"/>
              <w:keepLines w:val="0"/>
              <w:keepNext w:val="0"/>
              <w:pageBreakBefore w:val="0"/>
              <w:spacing w:line="360" w:lineRule="auto"/>
              <w:widowControl w:val="off"/>
              <w:rPr>
                <w:rFonts w:hint="eastAsia" w:ascii="Times New Roman Regular" w:hAnsi="Times New Roman Regular" w:eastAsia="宋体" w:cs="Times New Roman Regular"/>
                <w:color w:val="auto"/>
                <w:sz w:val="21"/>
                <w:szCs w:val="21"/>
                <w:highlight w:val="none"/>
                <w:lang w:val="en-US" w:eastAsia="zh-CN" w:bidi="ar-SA"/>
              </w:rPr>
            </w:pPr>
            <w:r>
              <w:rPr>
                <w:rFonts w:hint="eastAsia" w:ascii="Times New Roman Regular" w:hAnsi="Times New Roman Regular" w:eastAsia="宋体" w:cs="Times New Roman Regular"/>
                <w:color w:val="auto"/>
                <w:sz w:val="21"/>
                <w:szCs w:val="21"/>
                <w:highlight w:val="none"/>
                <w:lang w:val="en-US" w:eastAsia="zh-CN" w:bidi="ar-SA"/>
              </w:rPr>
              <w:t xml:space="preserve">投标人具有中国国家认证认可监督管理委员会认证机构颁发的有效期内的：</w:t>
            </w:r>
            <w:r/>
          </w:p>
          <w:p>
            <w:pPr>
              <w:numPr>
                <w:ilvl w:val="0"/>
                <w:numId w:val="0"/>
              </w:numPr>
              <w:contextualSpacing/>
              <w:jc w:val="both"/>
              <w:keepLines w:val="0"/>
              <w:keepNext w:val="0"/>
              <w:pageBreakBefore w:val="0"/>
              <w:spacing w:line="360" w:lineRule="auto"/>
              <w:widowControl w:val="off"/>
              <w:rPr>
                <w:rFonts w:hint="eastAsia" w:ascii="Times New Roman Regular" w:hAnsi="Times New Roman Regular" w:eastAsia="宋体" w:cs="Times New Roman Regular"/>
                <w:color w:val="auto"/>
                <w:sz w:val="21"/>
                <w:szCs w:val="21"/>
                <w:highlight w:val="none"/>
                <w:lang w:val="en-US" w:eastAsia="zh-CN" w:bidi="ar-SA"/>
              </w:rPr>
            </w:pPr>
            <w:r>
              <w:rPr>
                <w:rFonts w:hint="eastAsia" w:ascii="Times New Roman Regular" w:hAnsi="Times New Roman Regular" w:eastAsia="宋体" w:cs="Times New Roman Regular"/>
                <w:color w:val="auto"/>
                <w:sz w:val="21"/>
                <w:szCs w:val="21"/>
                <w:highlight w:val="none"/>
                <w:lang w:val="en-US" w:eastAsia="zh-CN" w:bidi="ar-SA"/>
              </w:rPr>
              <w:t xml:space="preserve">（1）信息安全管理体系认证证书；</w:t>
            </w:r>
            <w:r/>
          </w:p>
          <w:p>
            <w:pPr>
              <w:numPr>
                <w:ilvl w:val="0"/>
                <w:numId w:val="0"/>
              </w:numPr>
              <w:contextualSpacing/>
              <w:jc w:val="both"/>
              <w:keepLines w:val="0"/>
              <w:keepNext w:val="0"/>
              <w:pageBreakBefore w:val="0"/>
              <w:spacing w:line="360" w:lineRule="auto"/>
              <w:widowControl w:val="off"/>
              <w:rPr>
                <w:rFonts w:hint="eastAsia" w:ascii="Times New Roman Regular" w:hAnsi="Times New Roman Regular" w:eastAsia="宋体" w:cs="Times New Roman Regular"/>
                <w:color w:val="auto"/>
                <w:sz w:val="21"/>
                <w:szCs w:val="21"/>
                <w:highlight w:val="none"/>
                <w:lang w:val="en-US" w:eastAsia="zh-CN" w:bidi="ar-SA"/>
              </w:rPr>
            </w:pPr>
            <w:r>
              <w:rPr>
                <w:rFonts w:hint="eastAsia" w:ascii="Times New Roman Regular" w:hAnsi="Times New Roman Regular" w:eastAsia="宋体" w:cs="Times New Roman Regular"/>
                <w:color w:val="auto"/>
                <w:sz w:val="21"/>
                <w:szCs w:val="21"/>
                <w:highlight w:val="none"/>
                <w:lang w:val="en-US" w:eastAsia="zh-CN" w:bidi="ar-SA"/>
              </w:rPr>
              <w:t xml:space="preserve">（</w:t>
            </w:r>
            <w:r>
              <w:rPr>
                <w:rFonts w:hint="eastAsia" w:ascii="Times New Roman Regular" w:hAnsi="Times New Roman Regular" w:cs="Times New Roman Regular"/>
                <w:color w:val="auto"/>
                <w:sz w:val="21"/>
                <w:szCs w:val="21"/>
                <w:highlight w:val="none"/>
                <w:lang w:val="en-US" w:eastAsia="zh-CN" w:bidi="ar-SA"/>
              </w:rPr>
              <w:t xml:space="preserve">2</w:t>
            </w:r>
            <w:r>
              <w:rPr>
                <w:rFonts w:hint="eastAsia" w:ascii="Times New Roman Regular" w:hAnsi="Times New Roman Regular" w:eastAsia="宋体" w:cs="Times New Roman Regular"/>
                <w:color w:val="auto"/>
                <w:sz w:val="21"/>
                <w:szCs w:val="21"/>
                <w:highlight w:val="none"/>
                <w:lang w:val="en-US" w:eastAsia="zh-CN" w:bidi="ar-SA"/>
              </w:rPr>
              <w:t xml:space="preserve">）信息技术服务管理体系认证证书；</w:t>
            </w:r>
            <w:r/>
          </w:p>
          <w:p>
            <w:pPr>
              <w:numPr>
                <w:ilvl w:val="0"/>
                <w:numId w:val="0"/>
              </w:numPr>
              <w:contextualSpacing/>
              <w:jc w:val="both"/>
              <w:keepLines w:val="0"/>
              <w:keepNext w:val="0"/>
              <w:pageBreakBefore w:val="0"/>
              <w:spacing w:line="360" w:lineRule="auto"/>
              <w:widowControl w:val="off"/>
              <w:rPr>
                <w:rFonts w:hint="eastAsia" w:ascii="Times New Roman Regular" w:hAnsi="Times New Roman Regular" w:eastAsia="宋体" w:cs="Times New Roman Regular"/>
                <w:color w:val="auto"/>
                <w:sz w:val="21"/>
                <w:szCs w:val="21"/>
                <w:highlight w:val="none"/>
                <w:lang w:val="en-US" w:eastAsia="zh-CN" w:bidi="ar-SA"/>
              </w:rPr>
            </w:pPr>
            <w:r>
              <w:rPr>
                <w:rFonts w:hint="eastAsia" w:ascii="Times New Roman Regular" w:hAnsi="Times New Roman Regular" w:eastAsia="宋体" w:cs="Times New Roman Regular"/>
                <w:color w:val="auto"/>
                <w:sz w:val="21"/>
                <w:szCs w:val="21"/>
                <w:highlight w:val="none"/>
                <w:lang w:val="en-US" w:eastAsia="zh-CN" w:bidi="ar-SA"/>
              </w:rPr>
              <w:t xml:space="preserve">（</w:t>
            </w:r>
            <w:r>
              <w:rPr>
                <w:rFonts w:hint="eastAsia" w:ascii="Times New Roman Regular" w:hAnsi="Times New Roman Regular" w:cs="Times New Roman Regular"/>
                <w:color w:val="auto"/>
                <w:sz w:val="21"/>
                <w:szCs w:val="21"/>
                <w:highlight w:val="none"/>
                <w:lang w:val="en-US" w:eastAsia="zh-CN" w:bidi="ar-SA"/>
              </w:rPr>
              <w:t xml:space="preserve">3</w:t>
            </w:r>
            <w:r>
              <w:rPr>
                <w:rFonts w:hint="eastAsia" w:ascii="Times New Roman Regular" w:hAnsi="Times New Roman Regular" w:eastAsia="宋体" w:cs="Times New Roman Regular"/>
                <w:color w:val="auto"/>
                <w:sz w:val="21"/>
                <w:szCs w:val="21"/>
                <w:highlight w:val="none"/>
                <w:lang w:val="en-US" w:eastAsia="zh-CN" w:bidi="ar-SA"/>
              </w:rPr>
              <w:t xml:space="preserve">）人工智能管理体系认证证书。</w:t>
            </w:r>
            <w:r/>
          </w:p>
          <w:p>
            <w:pPr>
              <w:numPr>
                <w:ilvl w:val="0"/>
                <w:numId w:val="0"/>
              </w:num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eastAsia" w:ascii="Times New Roman Regular" w:hAnsi="Times New Roman Regular" w:eastAsia="宋体" w:cs="Times New Roman Regular"/>
                <w:color w:val="auto"/>
                <w:sz w:val="21"/>
                <w:szCs w:val="21"/>
                <w:highlight w:val="none"/>
                <w:lang w:val="en-US" w:eastAsia="zh-CN" w:bidi="ar-SA"/>
              </w:rPr>
              <w:t xml:space="preserve">以上证书每提供一项得1分，满分3分。注：需提供证书扫描件及官网查询截图并加盖投标人电子公章。</w:t>
            </w:r>
            <w:r/>
          </w:p>
        </w:tc>
        <w:tc>
          <w:tcPr>
            <w:tcW w:w="1060" w:type="dxa"/>
            <w:vAlign w:val="center"/>
            <w:textDirection w:val="lrTb"/>
            <w:noWrap w:val="false"/>
          </w:tcPr>
          <w:p>
            <w:p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eastAsia" w:ascii="Times New Roman Regular" w:hAnsi="Times New Roman Regular" w:cs="Times New Roman Regular"/>
                <w:color w:val="auto"/>
                <w:sz w:val="21"/>
                <w:szCs w:val="21"/>
                <w:highlight w:val="none"/>
                <w:lang w:val="en-US" w:eastAsia="zh-CN" w:bidi="ar-SA"/>
              </w:rPr>
              <w:t xml:space="preserve">3分</w:t>
            </w:r>
            <w:r/>
          </w:p>
        </w:tc>
      </w:tr>
      <w:tr>
        <w:trPr>
          <w:cantSplit/>
          <w:jc w:val="center"/>
          <w:trHeight w:val="986"/>
        </w:trPr>
        <w:tc>
          <w:tcPr>
            <w:tcW w:w="134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eastAsia" w:ascii="Times New Roman Regular" w:hAnsi="Times New Roman Regular" w:cs="Times New Roman Regular"/>
                <w:color w:val="auto"/>
                <w:sz w:val="21"/>
                <w:szCs w:val="21"/>
                <w:highlight w:val="none"/>
                <w:lang w:val="en-US" w:eastAsia="zh-CN" w:bidi="ar-SA"/>
              </w:rPr>
              <w:t xml:space="preserve">国产化</w:t>
            </w:r>
            <w:r/>
          </w:p>
        </w:tc>
        <w:tc>
          <w:tcPr>
            <w:tcW w:w="6436" w:type="dxa"/>
            <w:vAlign w:val="center"/>
            <w:textDirection w:val="lrTb"/>
            <w:noWrap w:val="false"/>
          </w:tcPr>
          <w:p>
            <w:pPr>
              <w:numPr>
                <w:ilvl w:val="0"/>
                <w:numId w:val="0"/>
              </w:numPr>
              <w:contextualSpacing/>
              <w:ind w:left="0" w:firstLine="0"/>
              <w:jc w:val="both"/>
              <w:keepLines w:val="0"/>
              <w:keepNext w:val="0"/>
              <w:pageBreakBefore w:val="0"/>
              <w:spacing w:line="360" w:lineRule="auto"/>
              <w:widowControl w:val="off"/>
              <w:rPr>
                <w:rFonts w:hint="eastAsia" w:ascii="Times New Roman Regular" w:hAnsi="Times New Roman Regular" w:eastAsia="宋体" w:cs="Times New Roman Regular"/>
                <w:color w:val="auto"/>
                <w:sz w:val="21"/>
                <w:szCs w:val="21"/>
                <w:highlight w:val="none"/>
                <w:lang w:val="en-US" w:eastAsia="zh-CN" w:bidi="ar-SA"/>
              </w:rPr>
            </w:pPr>
            <w:r>
              <w:rPr>
                <w:rFonts w:hint="eastAsia" w:ascii="Times New Roman Regular" w:hAnsi="Times New Roman Regular" w:cs="Times New Roman Regular"/>
                <w:color w:val="auto"/>
                <w:sz w:val="21"/>
                <w:szCs w:val="21"/>
                <w:highlight w:val="none"/>
                <w:lang w:val="en-US" w:eastAsia="zh-CN" w:bidi="ar-SA"/>
              </w:rPr>
              <w:t xml:space="preserve">投标人需提供智能审方系统的信创检测证明，确保满足国产化的要求，提供得2分，不提供不得分，提供证书扫描件并加盖投标人电子公章，否则不予认可。</w:t>
            </w:r>
            <w:r/>
          </w:p>
        </w:tc>
        <w:tc>
          <w:tcPr>
            <w:tcW w:w="1060" w:type="dxa"/>
            <w:vAlign w:val="center"/>
            <w:textDirection w:val="lrTb"/>
            <w:noWrap w:val="false"/>
          </w:tcPr>
          <w:p>
            <w:pPr>
              <w:contextualSpacing/>
              <w:jc w:val="both"/>
              <w:keepLines w:val="0"/>
              <w:keepNext w:val="0"/>
              <w:pageBreakBefore w:val="0"/>
              <w:spacing w:line="360" w:lineRule="auto"/>
              <w:widowControl w:val="off"/>
              <w:rPr>
                <w:rFonts w:hint="default" w:ascii="Times New Roman Regular" w:hAnsi="Times New Roman Regular" w:cs="Times New Roman Regular"/>
                <w:color w:val="auto"/>
                <w:sz w:val="21"/>
                <w:szCs w:val="21"/>
                <w:highlight w:val="none"/>
                <w:lang w:val="en-US" w:eastAsia="zh-CN" w:bidi="ar-SA"/>
              </w:rPr>
            </w:pPr>
            <w:r>
              <w:rPr>
                <w:rFonts w:hint="eastAsia" w:ascii="Times New Roman Regular" w:hAnsi="Times New Roman Regular" w:cs="Times New Roman Regular"/>
                <w:color w:val="auto"/>
                <w:sz w:val="21"/>
                <w:szCs w:val="21"/>
                <w:highlight w:val="none"/>
                <w:lang w:val="en-US" w:eastAsia="zh-CN" w:bidi="ar-SA"/>
              </w:rPr>
              <w:t xml:space="preserve">2分</w:t>
            </w:r>
            <w:r/>
          </w:p>
        </w:tc>
      </w:tr>
      <w:tr>
        <w:trPr>
          <w:cantSplit/>
          <w:jc w:val="center"/>
          <w:trHeight w:val="986"/>
        </w:trPr>
        <w:tc>
          <w:tcPr>
            <w:tcW w:w="134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资质证书</w:t>
            </w:r>
            <w:r/>
          </w:p>
        </w:tc>
        <w:tc>
          <w:tcPr>
            <w:tcW w:w="6436" w:type="dxa"/>
            <w:vAlign w:val="center"/>
            <w:textDirection w:val="lrTb"/>
            <w:noWrap w:val="false"/>
          </w:tcPr>
          <w:p>
            <w:pPr>
              <w:numPr>
                <w:ilvl w:val="0"/>
                <w:numId w:val="0"/>
              </w:numPr>
              <w:contextualSpacing/>
              <w:jc w:val="left"/>
              <w:keepLines w:val="0"/>
              <w:keepNext w:val="0"/>
              <w:pageBreakBefore w:val="0"/>
              <w:spacing w:line="360" w:lineRule="auto"/>
              <w:widowControl/>
              <w:rPr>
                <w:rFonts w:hint="eastAsia" w:ascii="Times New Roman Regular" w:hAnsi="Times New Roman Regular" w:eastAsia="宋体" w:cs="Times New Roman Regular"/>
                <w:color w:val="auto"/>
                <w:sz w:val="21"/>
                <w:szCs w:val="21"/>
                <w:highlight w:val="none"/>
                <w:lang w:val="en-US" w:eastAsia="zh-CN" w:bidi="ar-SA"/>
              </w:rPr>
            </w:pPr>
            <w:r>
              <w:rPr>
                <w:rFonts w:hint="eastAsia" w:ascii="Times New Roman Regular" w:hAnsi="Times New Roman Regular" w:eastAsia="宋体" w:cs="Times New Roman Regular"/>
                <w:color w:val="auto"/>
                <w:sz w:val="21"/>
                <w:szCs w:val="21"/>
                <w:highlight w:val="none"/>
                <w:lang w:val="en-US" w:eastAsia="zh-CN" w:bidi="ar-SA"/>
              </w:rPr>
              <w:t xml:space="preserve">提供审方平台相关《计算机软件著作权登记证书》，证书取得日期必须在招标公告发布日期之前，提供得</w:t>
            </w:r>
            <w:r>
              <w:rPr>
                <w:rFonts w:hint="eastAsia" w:ascii="Times New Roman Regular" w:hAnsi="Times New Roman Regular" w:cs="Times New Roman Regular"/>
                <w:color w:val="auto"/>
                <w:sz w:val="21"/>
                <w:szCs w:val="21"/>
                <w:highlight w:val="none"/>
                <w:lang w:val="en-US" w:eastAsia="zh-CN" w:bidi="ar-SA"/>
              </w:rPr>
              <w:t xml:space="preserve">2</w:t>
            </w:r>
            <w:r>
              <w:rPr>
                <w:rFonts w:hint="eastAsia" w:ascii="Times New Roman Regular" w:hAnsi="Times New Roman Regular" w:eastAsia="宋体" w:cs="Times New Roman Regular"/>
                <w:color w:val="auto"/>
                <w:sz w:val="21"/>
                <w:szCs w:val="21"/>
                <w:highlight w:val="none"/>
                <w:lang w:val="en-US" w:eastAsia="zh-CN" w:bidi="ar-SA"/>
              </w:rPr>
              <w:t xml:space="preserve">分，不提供不得分。</w:t>
            </w:r>
            <w:r/>
          </w:p>
          <w:p>
            <w:pPr>
              <w:numPr>
                <w:ilvl w:val="0"/>
                <w:numId w:val="0"/>
              </w:num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eastAsia" w:ascii="Times New Roman Regular" w:hAnsi="Times New Roman Regular" w:eastAsia="宋体" w:cs="Times New Roman Regular"/>
                <w:color w:val="auto"/>
                <w:sz w:val="21"/>
                <w:szCs w:val="21"/>
                <w:highlight w:val="none"/>
                <w:lang w:val="en-US" w:eastAsia="zh-CN" w:bidi="ar-SA"/>
              </w:rPr>
              <w:t xml:space="preserve">注：需提供证书扫描件并加盖投标人电子公章，否则不予认可。</w:t>
            </w:r>
            <w:r/>
          </w:p>
        </w:tc>
        <w:tc>
          <w:tcPr>
            <w:tcW w:w="1060" w:type="dxa"/>
            <w:vAlign w:val="center"/>
            <w:textDirection w:val="lrTb"/>
            <w:noWrap w:val="false"/>
          </w:tcPr>
          <w:p>
            <w:p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eastAsia" w:ascii="Times New Roman Regular" w:hAnsi="Times New Roman Regular" w:cs="Times New Roman Regular"/>
                <w:color w:val="auto"/>
                <w:sz w:val="21"/>
                <w:szCs w:val="21"/>
                <w:highlight w:val="none"/>
                <w:lang w:val="en-US" w:eastAsia="zh-CN" w:bidi="ar-SA"/>
              </w:rPr>
              <w:t xml:space="preserve">2分</w:t>
            </w:r>
            <w:r/>
          </w:p>
        </w:tc>
      </w:tr>
      <w:tr>
        <w:trPr>
          <w:cantSplit/>
          <w:jc w:val="center"/>
          <w:trHeight w:val="465"/>
        </w:trPr>
        <w:tc>
          <w:tcPr>
            <w:tcW w:w="134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类似业绩评审</w:t>
            </w:r>
            <w:r/>
          </w:p>
        </w:tc>
        <w:tc>
          <w:tcPr>
            <w:tcW w:w="6436" w:type="dxa"/>
            <w:vAlign w:val="center"/>
            <w:textDirection w:val="lrTb"/>
            <w:noWrap w:val="false"/>
          </w:tcPr>
          <w:p>
            <w:pPr>
              <w:numPr>
                <w:ilvl w:val="0"/>
                <w:numId w:val="0"/>
              </w:numPr>
              <w:contextualSpacing/>
              <w:jc w:val="both"/>
              <w:keepLines w:val="0"/>
              <w:keepNext w:val="0"/>
              <w:pageBreakBefore w:val="0"/>
              <w:spacing w:line="360" w:lineRule="auto"/>
              <w:widowControl w:val="off"/>
              <w:rPr>
                <w:rFonts w:hint="eastAsia" w:ascii="Times New Roman Regular" w:hAnsi="Times New Roman Regular" w:eastAsia="宋体" w:cs="Times New Roman Regular"/>
                <w:color w:val="auto"/>
                <w:sz w:val="21"/>
                <w:szCs w:val="21"/>
                <w:highlight w:val="none"/>
                <w:lang w:val="en-US" w:eastAsia="zh-CN" w:bidi="ar-SA"/>
              </w:rPr>
            </w:pPr>
            <w:r>
              <w:rPr>
                <w:rFonts w:hint="eastAsia" w:ascii="Times New Roman Regular" w:hAnsi="Times New Roman Regular" w:eastAsia="宋体" w:cs="Times New Roman Regular"/>
                <w:color w:val="auto"/>
                <w:sz w:val="21"/>
                <w:szCs w:val="21"/>
                <w:highlight w:val="none"/>
                <w:lang w:val="en-US" w:eastAsia="zh-CN" w:bidi="ar-SA"/>
              </w:rPr>
              <w:t xml:space="preserve">投标人提供本单位近3年企业类似业绩（2023年01月01日至今）业绩证明材料，每提供一项得</w:t>
            </w:r>
            <w:r>
              <w:rPr>
                <w:rFonts w:hint="eastAsia" w:ascii="Times New Roman Regular" w:hAnsi="Times New Roman Regular" w:cs="Times New Roman Regular"/>
                <w:color w:val="auto"/>
                <w:sz w:val="21"/>
                <w:szCs w:val="21"/>
                <w:highlight w:val="none"/>
                <w:lang w:val="en-US" w:eastAsia="zh-CN" w:bidi="ar-SA"/>
              </w:rPr>
              <w:t xml:space="preserve">1</w:t>
            </w:r>
            <w:r>
              <w:rPr>
                <w:rFonts w:hint="eastAsia" w:ascii="Times New Roman Regular" w:hAnsi="Times New Roman Regular" w:eastAsia="宋体" w:cs="Times New Roman Regular"/>
                <w:color w:val="auto"/>
                <w:sz w:val="21"/>
                <w:szCs w:val="21"/>
                <w:highlight w:val="none"/>
                <w:lang w:val="en-US" w:eastAsia="zh-CN" w:bidi="ar-SA"/>
              </w:rPr>
              <w:t xml:space="preserve">分，最多</w:t>
            </w:r>
            <w:r>
              <w:rPr>
                <w:rFonts w:hint="eastAsia" w:ascii="Times New Roman Regular" w:hAnsi="Times New Roman Regular" w:cs="Times New Roman Regular"/>
                <w:color w:val="auto"/>
                <w:sz w:val="21"/>
                <w:szCs w:val="21"/>
                <w:highlight w:val="none"/>
                <w:lang w:val="en-US" w:eastAsia="zh-CN" w:bidi="ar-SA"/>
              </w:rPr>
              <w:t xml:space="preserve">3</w:t>
            </w:r>
            <w:r>
              <w:rPr>
                <w:rFonts w:hint="eastAsia" w:ascii="Times New Roman Regular" w:hAnsi="Times New Roman Regular" w:eastAsia="宋体" w:cs="Times New Roman Regular"/>
                <w:color w:val="auto"/>
                <w:sz w:val="21"/>
                <w:szCs w:val="21"/>
                <w:highlight w:val="none"/>
                <w:lang w:val="en-US" w:eastAsia="zh-CN" w:bidi="ar-SA"/>
              </w:rPr>
              <w:t xml:space="preserve">分。</w:t>
            </w:r>
            <w:r/>
          </w:p>
          <w:p>
            <w:pPr>
              <w:numPr>
                <w:ilvl w:val="0"/>
                <w:numId w:val="0"/>
              </w:num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eastAsia" w:ascii="Times New Roman Regular" w:hAnsi="Times New Roman Regular" w:eastAsia="宋体" w:cs="Times New Roman Regular"/>
                <w:color w:val="auto"/>
                <w:sz w:val="21"/>
                <w:szCs w:val="21"/>
                <w:highlight w:val="none"/>
                <w:lang w:val="en-US" w:eastAsia="zh-CN" w:bidi="ar-SA"/>
              </w:rPr>
              <w:t xml:space="preserve">注：投标人需提供采购合同（含首页、项目内容、签字盖章页）复印件，否则业绩不予认可。</w:t>
            </w:r>
            <w:r/>
          </w:p>
        </w:tc>
        <w:tc>
          <w:tcPr>
            <w:tcW w:w="1060" w:type="dxa"/>
            <w:vAlign w:val="center"/>
            <w:textDirection w:val="lrTb"/>
            <w:noWrap w:val="false"/>
          </w:tcPr>
          <w:p>
            <w:p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eastAsia" w:ascii="Times New Roman Regular" w:hAnsi="Times New Roman Regular" w:cs="Times New Roman Regular"/>
                <w:color w:val="auto"/>
                <w:sz w:val="21"/>
                <w:szCs w:val="21"/>
                <w:highlight w:val="none"/>
                <w:lang w:val="en-US" w:eastAsia="zh-CN" w:bidi="ar-SA"/>
              </w:rPr>
              <w:t xml:space="preserve">3分</w:t>
            </w:r>
            <w:r/>
          </w:p>
        </w:tc>
      </w:tr>
      <w:tr>
        <w:trPr>
          <w:jc w:val="center"/>
          <w:trHeight w:val="465"/>
        </w:trPr>
        <w:tc>
          <w:tcPr>
            <w:tcW w:w="134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技术团队专业能力</w:t>
            </w:r>
            <w:r/>
          </w:p>
        </w:tc>
        <w:tc>
          <w:tcPr>
            <w:tcW w:w="6436" w:type="dxa"/>
            <w:vAlign w:val="center"/>
            <w:textDirection w:val="lrTb"/>
            <w:noWrap w:val="false"/>
          </w:tcPr>
          <w:p>
            <w:pPr>
              <w:numPr>
                <w:ilvl w:val="0"/>
                <w:numId w:val="0"/>
              </w:numPr>
              <w:contextualSpacing/>
              <w:jc w:val="both"/>
              <w:keepLines w:val="0"/>
              <w:keepNext w:val="0"/>
              <w:pageBreakBefore w:val="0"/>
              <w:spacing w:line="360" w:lineRule="auto"/>
              <w:widowControl w:val="off"/>
              <w:rPr>
                <w:rFonts w:hint="eastAsia" w:ascii="Times New Roman Regular" w:hAnsi="Times New Roman Regular" w:cs="Times New Roman Regular"/>
                <w:color w:val="auto"/>
                <w:sz w:val="21"/>
                <w:szCs w:val="21"/>
                <w:highlight w:val="none"/>
                <w:lang w:val="en-US" w:eastAsia="zh-CN" w:bidi="ar-SA"/>
              </w:rPr>
            </w:pPr>
            <w:r>
              <w:rPr>
                <w:rFonts w:hint="eastAsia" w:ascii="Times New Roman Regular" w:hAnsi="Times New Roman Regular" w:cs="Times New Roman Regular"/>
                <w:color w:val="auto"/>
                <w:sz w:val="21"/>
                <w:szCs w:val="21"/>
                <w:highlight w:val="none"/>
                <w:lang w:val="en-US" w:eastAsia="zh-CN" w:bidi="ar-SA"/>
              </w:rPr>
              <w:t xml:space="preserve">投标人针对本项目拟配备的项目组成员中，具有有效期的</w:t>
            </w:r>
            <w:r>
              <w:rPr>
                <w:rFonts w:hint="default" w:ascii="Times New Roman Regular" w:hAnsi="Times New Roman Regular" w:eastAsia="宋体" w:cs="Times New Roman Regular"/>
                <w:color w:val="auto"/>
                <w:sz w:val="21"/>
                <w:szCs w:val="21"/>
                <w:highlight w:val="none"/>
                <w:lang w:val="en-US" w:eastAsia="zh-CN" w:bidi="ar-SA"/>
              </w:rPr>
              <w:t xml:space="preserve">信创集成项目管理师证书</w:t>
            </w:r>
            <w:r>
              <w:rPr>
                <w:rFonts w:hint="eastAsia" w:ascii="Times New Roman Regular" w:hAnsi="Times New Roman Regular" w:eastAsia="宋体" w:cs="Times New Roman Regular"/>
                <w:color w:val="auto"/>
                <w:sz w:val="21"/>
                <w:szCs w:val="21"/>
                <w:highlight w:val="none"/>
                <w:lang w:val="en-US" w:eastAsia="zh-CN" w:bidi="ar-SA"/>
              </w:rPr>
              <w:t xml:space="preserve">、</w:t>
            </w:r>
            <w:r>
              <w:rPr>
                <w:rFonts w:hint="default" w:ascii="Times New Roman Regular" w:hAnsi="Times New Roman Regular" w:eastAsia="宋体" w:cs="Times New Roman Regular"/>
                <w:color w:val="auto"/>
                <w:sz w:val="21"/>
                <w:szCs w:val="21"/>
                <w:highlight w:val="none"/>
                <w:lang w:val="en-US" w:eastAsia="zh-CN" w:bidi="ar-SA"/>
              </w:rPr>
              <w:t xml:space="preserve">信息系统项目管理师证书</w:t>
            </w:r>
            <w:r>
              <w:rPr>
                <w:rFonts w:hint="eastAsia" w:ascii="Times New Roman Regular" w:hAnsi="Times New Roman Regular" w:eastAsia="宋体" w:cs="Times New Roman Regular"/>
                <w:color w:val="auto"/>
                <w:sz w:val="21"/>
                <w:szCs w:val="21"/>
                <w:highlight w:val="none"/>
                <w:lang w:val="en-US" w:eastAsia="zh-CN" w:bidi="ar-SA"/>
              </w:rPr>
              <w:t xml:space="preserve">、</w:t>
            </w:r>
            <w:r>
              <w:rPr>
                <w:rFonts w:hint="default" w:ascii="Times New Roman Regular" w:hAnsi="Times New Roman Regular" w:eastAsia="宋体" w:cs="Times New Roman Regular"/>
                <w:color w:val="auto"/>
                <w:sz w:val="21"/>
                <w:szCs w:val="21"/>
                <w:highlight w:val="none"/>
                <w:lang w:val="en-US" w:eastAsia="zh-CN" w:bidi="ar-SA"/>
              </w:rPr>
              <w:t xml:space="preserve">系统集成项目管理工程师</w:t>
            </w:r>
            <w:r>
              <w:rPr>
                <w:rFonts w:hint="eastAsia" w:ascii="Times New Roman Regular" w:hAnsi="Times New Roman Regular" w:eastAsia="宋体" w:cs="Times New Roman Regular"/>
                <w:color w:val="auto"/>
                <w:sz w:val="21"/>
                <w:szCs w:val="21"/>
                <w:highlight w:val="none"/>
                <w:lang w:val="en-US" w:eastAsia="zh-CN" w:bidi="ar-SA"/>
              </w:rPr>
              <w:t xml:space="preserve">、高级</w:t>
            </w:r>
            <w:r>
              <w:rPr>
                <w:rFonts w:hint="default" w:ascii="Times New Roman Regular" w:hAnsi="Times New Roman Regular" w:eastAsia="宋体" w:cs="Times New Roman Regular"/>
                <w:color w:val="auto"/>
                <w:sz w:val="21"/>
                <w:szCs w:val="21"/>
                <w:highlight w:val="none"/>
                <w:lang w:val="en-US" w:eastAsia="zh-CN" w:bidi="ar-SA"/>
              </w:rPr>
              <w:t xml:space="preserve">系统架构设计师</w:t>
            </w:r>
            <w:r>
              <w:rPr>
                <w:rFonts w:hint="eastAsia" w:ascii="Times New Roman Regular" w:hAnsi="Times New Roman Regular" w:eastAsia="宋体" w:cs="Times New Roman Regular"/>
                <w:color w:val="auto"/>
                <w:sz w:val="21"/>
                <w:szCs w:val="21"/>
                <w:highlight w:val="none"/>
                <w:lang w:val="en-US" w:eastAsia="zh-CN" w:bidi="ar-SA"/>
              </w:rPr>
              <w:t xml:space="preserve">、</w:t>
            </w:r>
            <w:r>
              <w:rPr>
                <w:rFonts w:hint="default" w:ascii="Times New Roman Regular" w:hAnsi="Times New Roman Regular" w:eastAsia="宋体" w:cs="Times New Roman Regular"/>
                <w:color w:val="auto"/>
                <w:sz w:val="21"/>
                <w:szCs w:val="21"/>
                <w:highlight w:val="none"/>
                <w:lang w:val="en-US" w:eastAsia="zh-CN" w:bidi="ar-SA"/>
              </w:rPr>
              <w:t xml:space="preserve">软件设计师证书</w:t>
            </w:r>
            <w:r>
              <w:rPr>
                <w:rFonts w:hint="eastAsia" w:ascii="Times New Roman Regular" w:hAnsi="Times New Roman Regular" w:eastAsia="宋体" w:cs="Times New Roman Regular"/>
                <w:color w:val="auto"/>
                <w:sz w:val="21"/>
                <w:szCs w:val="21"/>
                <w:highlight w:val="none"/>
                <w:lang w:val="en-US" w:eastAsia="zh-CN" w:bidi="ar-SA"/>
              </w:rPr>
              <w:t xml:space="preserve">，</w:t>
            </w:r>
            <w:r>
              <w:rPr>
                <w:rFonts w:hint="eastAsia" w:ascii="Times New Roman Regular" w:hAnsi="Times New Roman Regular" w:cs="Times New Roman Regular"/>
                <w:color w:val="auto"/>
                <w:sz w:val="21"/>
                <w:szCs w:val="21"/>
                <w:highlight w:val="none"/>
                <w:lang w:val="en-US" w:eastAsia="zh-CN" w:bidi="ar-SA"/>
              </w:rPr>
              <w:t xml:space="preserve">每提供一个证书得1分，本项最多得5分。</w:t>
            </w:r>
            <w:r/>
          </w:p>
          <w:p>
            <w:pPr>
              <w:numPr>
                <w:ilvl w:val="0"/>
                <w:numId w:val="0"/>
              </w:num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eastAsia" w:ascii="Times New Roman Regular" w:hAnsi="Times New Roman Regular" w:cs="Times New Roman Regular"/>
                <w:color w:val="auto"/>
                <w:sz w:val="21"/>
                <w:szCs w:val="21"/>
                <w:highlight w:val="none"/>
                <w:lang w:val="en-US" w:eastAsia="zh-CN" w:bidi="ar-SA"/>
              </w:rPr>
              <w:t xml:space="preserve">（请在投标文件中提供相关证明材料，并提供投标人3个月为其缴纳的社保证明，不提供不得分）</w:t>
            </w:r>
            <w:r/>
          </w:p>
        </w:tc>
        <w:tc>
          <w:tcPr>
            <w:tcW w:w="106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eastAsia" w:ascii="Times New Roman Regular" w:hAnsi="Times New Roman Regular" w:cs="Times New Roman Regular"/>
                <w:color w:val="auto"/>
                <w:sz w:val="21"/>
                <w:szCs w:val="21"/>
                <w:highlight w:val="none"/>
                <w:lang w:val="en-US" w:eastAsia="zh-CN" w:bidi="ar-SA"/>
              </w:rPr>
              <w:t xml:space="preserve">5分</w:t>
            </w:r>
            <w:r/>
          </w:p>
        </w:tc>
      </w:tr>
    </w:tbl>
    <w:p>
      <w:pPr>
        <w:rPr>
          <w:rFonts w:hint="default" w:ascii="Times New Roman Regular" w:hAnsi="Times New Roman Regular" w:eastAsia="宋体" w:cs="Times New Roman Regular"/>
          <w:color w:val="auto"/>
          <w:highlight w:val="none"/>
          <w:lang w:val="en-US" w:eastAsia="zh-CN"/>
        </w:rPr>
      </w:pPr>
      <w:r>
        <w:rPr>
          <w:rFonts w:hint="default" w:ascii="Times New Roman Regular" w:hAnsi="Times New Roman Regular" w:eastAsia="宋体" w:cs="Times New Roman Regular"/>
          <w:color w:val="auto"/>
          <w:highlight w:val="none"/>
          <w:lang w:val="en-US" w:eastAsia="zh-CN"/>
        </w:rPr>
        <w:br w:type="page" w:clear="all"/>
      </w:r>
      <w:r/>
    </w:p>
    <w:p>
      <w:pPr>
        <w:pStyle w:val="815"/>
        <w:rPr>
          <w:rFonts w:hint="default" w:ascii="Times New Roman Regular" w:hAnsi="Times New Roman Regular" w:eastAsia="宋体" w:cs="Times New Roman Regular"/>
          <w:color w:val="auto"/>
          <w:highlight w:val="none"/>
        </w:rPr>
      </w:pPr>
      <w:r/>
      <w:bookmarkStart w:id="274" w:name="_Toc107246273"/>
      <w:r>
        <w:rPr>
          <w:rFonts w:hint="default" w:ascii="Times New Roman Regular" w:hAnsi="Times New Roman Regular" w:eastAsia="宋体" w:cs="Times New Roman Regular"/>
          <w:color w:val="auto"/>
          <w:highlight w:val="none"/>
        </w:rPr>
        <w:t xml:space="preserve">第六章 </w:t>
      </w:r>
      <w:bookmarkEnd w:id="273"/>
      <w:r>
        <w:rPr>
          <w:rFonts w:hint="default" w:ascii="Times New Roman Regular" w:hAnsi="Times New Roman Regular" w:eastAsia="宋体" w:cs="Times New Roman Regular"/>
          <w:color w:val="auto"/>
          <w:highlight w:val="none"/>
        </w:rPr>
        <w:t xml:space="preserve">投标文件格式</w:t>
      </w:r>
      <w:bookmarkEnd w:id="274"/>
      <w:r/>
      <w:r/>
    </w:p>
    <w:p>
      <w:pPr>
        <w:spacing w:line="360" w:lineRule="auto"/>
        <w:rPr>
          <w:rFonts w:hint="default" w:ascii="Times New Roman Regular" w:hAnsi="Times New Roman Regular" w:eastAsia="宋体" w:cs="Times New Roman Regular"/>
          <w:b/>
          <w:bCs/>
          <w:color w:val="auto"/>
          <w:highlight w:val="none"/>
        </w:rPr>
      </w:pPr>
      <w:r>
        <w:rPr>
          <w:rFonts w:hint="default" w:ascii="Times New Roman Regular" w:hAnsi="Times New Roman Regular" w:eastAsia="宋体" w:cs="Times New Roman Regular"/>
          <w:b/>
          <w:bCs/>
          <w:color w:val="auto"/>
          <w:highlight w:val="none"/>
        </w:rPr>
        <w:t xml:space="preserve">注：请投标人按照以下文件的要求格式、内容，顺序制作投标文件，并请编制目录及页码，否则可能将影响对投标文件的评价。</w:t>
      </w:r>
      <w:r/>
    </w:p>
    <w:p>
      <w:pPr>
        <w:pStyle w:val="1019"/>
        <w:ind w:firstLine="0"/>
        <w:spacing w:line="265" w:lineRule="atLeast"/>
        <w:shd w:val="clear" w:color="auto" w:fill="ffffff"/>
        <w:rPr>
          <w:rFonts w:hint="default" w:ascii="Times New Roman Regular" w:hAnsi="Times New Roman Regular" w:eastAsia="宋体" w:cs="Times New Roman Regular"/>
          <w:b/>
          <w:color w:val="auto"/>
          <w:sz w:val="24"/>
          <w:highlight w:val="none"/>
        </w:rPr>
      </w:pPr>
      <w:r>
        <w:rPr>
          <w:rFonts w:hint="default" w:ascii="Times New Roman Regular" w:hAnsi="Times New Roman Regular" w:eastAsia="宋体" w:cs="Times New Roman Regular"/>
          <w:b/>
          <w:color w:val="auto"/>
          <w:sz w:val="24"/>
          <w:highlight w:val="none"/>
        </w:rPr>
      </w:r>
      <w:r/>
    </w:p>
    <w:p>
      <w:pPr>
        <w:jc w:val="left"/>
        <w:spacing w:before="100" w:after="100" w:line="360" w:lineRule="auto"/>
        <w:rPr>
          <w:rFonts w:hint="default" w:ascii="Times New Roman Regular" w:hAnsi="Times New Roman Regular" w:eastAsia="宋体" w:cs="Times New Roman Regular"/>
          <w:color w:val="auto"/>
          <w:sz w:val="24"/>
          <w:highlight w:val="none"/>
        </w:rPr>
      </w:pPr>
      <w:r/>
      <w:bookmarkStart w:id="275" w:name="_Toc96347900"/>
      <w:r>
        <w:rPr>
          <w:rFonts w:hint="default" w:ascii="Times New Roman Regular" w:hAnsi="Times New Roman Regular" w:eastAsia="宋体" w:cs="Times New Roman Regular"/>
          <w:color w:val="auto"/>
          <w:sz w:val="24"/>
          <w:highlight w:val="none"/>
        </w:rPr>
        <w:br w:type="page" w:clear="all"/>
      </w:r>
      <w:r>
        <w:rPr>
          <w:rFonts w:hint="default" w:ascii="Times New Roman Regular" w:hAnsi="Times New Roman Regular" w:eastAsia="宋体" w:cs="Times New Roman Regular"/>
          <w:b/>
          <w:color w:val="auto"/>
          <w:sz w:val="40"/>
          <w:szCs w:val="60"/>
          <w:highlight w:val="none"/>
        </w:rPr>
        <w:t xml:space="preserve">附件</w:t>
      </w:r>
      <w:r/>
    </w:p>
    <w:p>
      <w:pPr>
        <w:pStyle w:val="797"/>
        <w:ind w:right="0"/>
        <w:jc w:val="center"/>
        <w:keepLines w:val="0"/>
        <w:keepNext w:val="0"/>
        <w:pageBreakBefore w:val="0"/>
        <w:spacing w:line="360" w:lineRule="auto"/>
        <w:widowControl w:val="off"/>
        <w:rPr>
          <w:rFonts w:hint="default" w:ascii="Times New Roman Regular" w:hAnsi="Times New Roman Regular" w:eastAsia="宋体" w:cs="Times New Roman Regular"/>
          <w:b/>
          <w:color w:val="auto"/>
          <w:sz w:val="52"/>
          <w:szCs w:val="52"/>
          <w:highlight w:val="none"/>
          <w:lang w:eastAsia="zh-CN"/>
        </w:rPr>
      </w:pPr>
      <w:r>
        <w:rPr>
          <w:rFonts w:hint="default" w:ascii="Times New Roman Regular" w:hAnsi="Times New Roman Regular" w:eastAsia="宋体" w:cs="Times New Roman Regular"/>
          <w:b/>
          <w:color w:val="auto"/>
          <w:sz w:val="52"/>
          <w:szCs w:val="52"/>
          <w:highlight w:val="none"/>
          <w:lang w:eastAsia="zh-CN"/>
        </w:rPr>
        <w:t xml:space="preserve">张家港市第一人民医院</w:t>
      </w:r>
      <w:r/>
    </w:p>
    <w:p>
      <w:pPr>
        <w:pStyle w:val="797"/>
        <w:ind w:right="0"/>
        <w:jc w:val="center"/>
        <w:keepLines w:val="0"/>
        <w:keepNext w:val="0"/>
        <w:pageBreakBefore w:val="0"/>
        <w:spacing w:line="360" w:lineRule="auto"/>
        <w:widowControl w:val="off"/>
        <w:rPr>
          <w:rFonts w:hint="default" w:ascii="Times New Roman Regular" w:hAnsi="Times New Roman Regular" w:eastAsia="宋体" w:cs="Times New Roman Regular"/>
          <w:b/>
          <w:color w:val="auto"/>
          <w:sz w:val="52"/>
          <w:szCs w:val="52"/>
          <w:highlight w:val="none"/>
          <w:lang w:eastAsia="zh-CN"/>
        </w:rPr>
      </w:pPr>
      <w:r/>
      <w:bookmarkStart w:id="276" w:name="_Toc100905255"/>
      <w:r>
        <w:rPr>
          <w:rFonts w:hint="default" w:ascii="Times New Roman Regular" w:hAnsi="Times New Roman Regular" w:eastAsia="宋体" w:cs="Times New Roman Regular"/>
          <w:b/>
          <w:color w:val="auto"/>
          <w:sz w:val="52"/>
          <w:szCs w:val="52"/>
          <w:highlight w:val="none"/>
          <w:lang w:eastAsia="zh-CN"/>
        </w:rPr>
        <w:t xml:space="preserve">区域审方系统采购项目</w:t>
      </w:r>
      <w:r/>
    </w:p>
    <w:p>
      <w:pPr>
        <w:pStyle w:val="797"/>
        <w:ind w:right="0"/>
        <w:jc w:val="center"/>
        <w:keepLines w:val="0"/>
        <w:keepNext w:val="0"/>
        <w:pageBreakBefore w:val="0"/>
        <w:spacing w:line="360" w:lineRule="auto"/>
        <w:widowControl w:val="off"/>
        <w:rPr>
          <w:rFonts w:hint="default" w:ascii="Times New Roman Regular" w:hAnsi="Times New Roman Regular" w:eastAsia="宋体" w:cs="Times New Roman Regular"/>
          <w:b/>
          <w:color w:val="auto"/>
          <w:sz w:val="84"/>
          <w:szCs w:val="84"/>
          <w:highlight w:val="none"/>
          <w:lang w:eastAsia="zh-CN"/>
        </w:rPr>
      </w:pPr>
      <w:r>
        <w:rPr>
          <w:rFonts w:hint="default" w:ascii="Times New Roman Regular" w:hAnsi="Times New Roman Regular" w:eastAsia="宋体" w:cs="Times New Roman Regular"/>
          <w:b/>
          <w:color w:val="auto"/>
          <w:sz w:val="52"/>
          <w:szCs w:val="52"/>
          <w:highlight w:val="none"/>
          <w:lang w:eastAsia="zh-CN"/>
        </w:rPr>
        <w:t xml:space="preserve"> </w:t>
      </w:r>
      <w:r/>
    </w:p>
    <w:p>
      <w:pPr>
        <w:pStyle w:val="797"/>
        <w:ind w:right="0"/>
        <w:jc w:val="center"/>
        <w:keepLines w:val="0"/>
        <w:keepNext w:val="0"/>
        <w:pageBreakBefore w:val="0"/>
        <w:spacing w:line="360" w:lineRule="auto"/>
        <w:widowControl w:val="off"/>
        <w:rPr>
          <w:rFonts w:hint="default" w:ascii="Times New Roman Regular" w:hAnsi="Times New Roman Regular" w:eastAsia="宋体" w:cs="Times New Roman Regular"/>
          <w:b/>
          <w:color w:val="auto"/>
          <w:sz w:val="84"/>
          <w:szCs w:val="84"/>
          <w:highlight w:val="none"/>
        </w:rPr>
      </w:pPr>
      <w:r>
        <w:rPr>
          <w:rFonts w:hint="default" w:ascii="Times New Roman Regular" w:hAnsi="Times New Roman Regular" w:eastAsia="宋体" w:cs="Times New Roman Regular"/>
          <w:b/>
          <w:color w:val="auto"/>
          <w:sz w:val="84"/>
          <w:szCs w:val="84"/>
          <w:highlight w:val="none"/>
        </w:rPr>
        <w:t xml:space="preserve">投 标 文 件</w:t>
      </w:r>
      <w:bookmarkEnd w:id="276"/>
      <w:r/>
      <w:r/>
    </w:p>
    <w:p>
      <w:pPr>
        <w:ind w:right="0"/>
        <w:jc w:val="center"/>
        <w:keepLines w:val="0"/>
        <w:keepNext w:val="0"/>
        <w:pageBreakBefore w:val="0"/>
        <w:spacing w:line="360" w:lineRule="auto"/>
        <w:widowControl w:val="off"/>
        <w:rPr>
          <w:rFonts w:hint="default" w:ascii="Times New Roman Regular" w:hAnsi="Times New Roman Regular" w:eastAsia="宋体" w:cs="Times New Roman Regular"/>
          <w:b/>
          <w:color w:val="auto"/>
          <w:sz w:val="44"/>
          <w:szCs w:val="44"/>
          <w:highlight w:val="none"/>
        </w:rPr>
      </w:pPr>
      <w:r>
        <w:rPr>
          <w:rFonts w:hint="default" w:ascii="Times New Roman Regular" w:hAnsi="Times New Roman Regular" w:eastAsia="宋体" w:cs="Times New Roman Regular"/>
          <w:b/>
          <w:color w:val="auto"/>
          <w:sz w:val="44"/>
          <w:szCs w:val="44"/>
          <w:highlight w:val="none"/>
        </w:rPr>
      </w:r>
      <w:r/>
    </w:p>
    <w:p>
      <w:pPr>
        <w:ind w:right="0"/>
        <w:jc w:val="center"/>
        <w:keepLines w:val="0"/>
        <w:keepNext w:val="0"/>
        <w:pageBreakBefore w:val="0"/>
        <w:spacing w:line="360" w:lineRule="auto"/>
        <w:widowControl w:val="off"/>
        <w:tabs>
          <w:tab w:val="left" w:pos="9240" w:leader="none"/>
        </w:tabs>
        <w:rPr>
          <w:rFonts w:hint="default" w:ascii="Times New Roman Regular" w:hAnsi="Times New Roman Regular" w:eastAsia="宋体" w:cs="Times New Roman Regular"/>
          <w:b/>
          <w:color w:val="auto"/>
          <w:sz w:val="44"/>
          <w:szCs w:val="44"/>
          <w:highlight w:val="none"/>
        </w:rPr>
      </w:pPr>
      <w:r>
        <w:rPr>
          <w:rFonts w:hint="default" w:ascii="Times New Roman Regular" w:hAnsi="Times New Roman Regular" w:eastAsia="宋体" w:cs="Times New Roman Regular"/>
          <w:b/>
          <w:color w:val="auto"/>
          <w:sz w:val="44"/>
          <w:szCs w:val="44"/>
          <w:highlight w:val="none"/>
        </w:rPr>
        <w:t xml:space="preserve">项目</w:t>
      </w:r>
      <w:r>
        <w:rPr>
          <w:rFonts w:hint="default" w:ascii="Times New Roman Regular" w:hAnsi="Times New Roman Regular" w:eastAsia="宋体" w:cs="Times New Roman Regular"/>
          <w:b/>
          <w:color w:val="auto"/>
          <w:sz w:val="44"/>
          <w:szCs w:val="44"/>
          <w:highlight w:val="none"/>
          <w:lang w:val="en-US" w:eastAsia="zh-CN"/>
        </w:rPr>
        <w:t xml:space="preserve">编号：</w:t>
      </w:r>
      <w:r>
        <w:rPr>
          <w:rFonts w:hint="default" w:ascii="Times New Roman Regular" w:hAnsi="Times New Roman Regular" w:eastAsia="宋体" w:cs="Times New Roman Regular"/>
          <w:b/>
          <w:color w:val="auto"/>
          <w:sz w:val="44"/>
          <w:szCs w:val="44"/>
          <w:highlight w:val="none"/>
          <w:lang w:eastAsia="zh-CN"/>
        </w:rPr>
        <w:t xml:space="preserve"> </w:t>
      </w:r>
      <w:r>
        <w:rPr>
          <w:rFonts w:hint="eastAsia" w:ascii="Times New Roman Regular" w:hAnsi="Times New Roman Regular" w:cs="Times New Roman Regular"/>
          <w:b/>
          <w:color w:val="auto"/>
          <w:sz w:val="44"/>
          <w:szCs w:val="44"/>
          <w:highlight w:val="none"/>
          <w:lang w:eastAsia="zh-CN"/>
        </w:rPr>
        <w:t xml:space="preserve">JSZC-320582-JITC-G2026-0145</w:t>
      </w:r>
      <w:r>
        <w:rPr>
          <w:rFonts w:hint="default" w:ascii="Times New Roman Regular" w:hAnsi="Times New Roman Regular" w:eastAsia="宋体" w:cs="Times New Roman Regular"/>
          <w:b/>
          <w:color w:val="auto"/>
          <w:sz w:val="44"/>
          <w:szCs w:val="44"/>
          <w:highlight w:val="none"/>
          <w:lang w:val="en-US" w:eastAsia="zh-CN"/>
        </w:rPr>
        <w:t xml:space="preserve"> </w:t>
      </w:r>
      <w:r/>
    </w:p>
    <w:p>
      <w:pPr>
        <w:pStyle w:val="797"/>
        <w:rPr>
          <w:rFonts w:hint="default" w:ascii="Times New Roman Regular" w:hAnsi="Times New Roman Regular" w:eastAsia="宋体" w:cs="Times New Roman Regular"/>
          <w:color w:val="auto"/>
          <w:sz w:val="28"/>
          <w:szCs w:val="28"/>
          <w:highlight w:val="none"/>
        </w:rPr>
      </w:pPr>
      <w:r>
        <w:rPr>
          <w:rFonts w:hint="default" w:ascii="Times New Roman Regular" w:hAnsi="Times New Roman Regular" w:eastAsia="宋体" w:cs="Times New Roman Regular"/>
          <w:color w:val="auto"/>
          <w:sz w:val="28"/>
          <w:szCs w:val="28"/>
          <w:highlight w:val="none"/>
        </w:rPr>
      </w:r>
      <w:r/>
    </w:p>
    <w:p>
      <w:pPr>
        <w:pStyle w:val="797"/>
        <w:rPr>
          <w:rFonts w:hint="default" w:ascii="Times New Roman Regular" w:hAnsi="Times New Roman Regular" w:eastAsia="宋体" w:cs="Times New Roman Regular"/>
          <w:color w:val="auto"/>
          <w:sz w:val="28"/>
          <w:szCs w:val="28"/>
          <w:highlight w:val="none"/>
        </w:rPr>
      </w:pPr>
      <w:r>
        <w:rPr>
          <w:rFonts w:hint="default" w:ascii="Times New Roman Regular" w:hAnsi="Times New Roman Regular" w:eastAsia="宋体" w:cs="Times New Roman Regular"/>
          <w:color w:val="auto"/>
          <w:sz w:val="28"/>
          <w:szCs w:val="28"/>
          <w:highlight w:val="none"/>
        </w:rPr>
      </w:r>
      <w:r/>
    </w:p>
    <w:p>
      <w:pPr>
        <w:pStyle w:val="797"/>
        <w:rPr>
          <w:rFonts w:hint="default" w:ascii="Times New Roman Regular" w:hAnsi="Times New Roman Regular" w:eastAsia="宋体" w:cs="Times New Roman Regular"/>
          <w:color w:val="auto"/>
          <w:sz w:val="28"/>
          <w:szCs w:val="28"/>
          <w:highlight w:val="none"/>
        </w:rPr>
      </w:pPr>
      <w:r>
        <w:rPr>
          <w:rFonts w:hint="default" w:ascii="Times New Roman Regular" w:hAnsi="Times New Roman Regular" w:eastAsia="宋体" w:cs="Times New Roman Regular"/>
          <w:color w:val="auto"/>
          <w:sz w:val="28"/>
          <w:szCs w:val="28"/>
          <w:highlight w:val="none"/>
        </w:rPr>
      </w:r>
      <w:r/>
    </w:p>
    <w:p>
      <w:pPr>
        <w:pStyle w:val="797"/>
        <w:rPr>
          <w:rFonts w:hint="default" w:ascii="Times New Roman Regular" w:hAnsi="Times New Roman Regular" w:eastAsia="宋体" w:cs="Times New Roman Regular"/>
          <w:color w:val="auto"/>
          <w:sz w:val="28"/>
          <w:szCs w:val="28"/>
          <w:highlight w:val="none"/>
        </w:rPr>
      </w:pPr>
      <w:r>
        <w:rPr>
          <w:rFonts w:hint="default" w:ascii="Times New Roman Regular" w:hAnsi="Times New Roman Regular" w:eastAsia="宋体" w:cs="Times New Roman Regular"/>
          <w:color w:val="auto"/>
          <w:sz w:val="28"/>
          <w:szCs w:val="28"/>
          <w:highlight w:val="none"/>
        </w:rPr>
      </w:r>
      <w:r/>
    </w:p>
    <w:p>
      <w:pPr>
        <w:pStyle w:val="797"/>
        <w:rPr>
          <w:rFonts w:hint="default" w:ascii="Times New Roman Regular" w:hAnsi="Times New Roman Regular" w:eastAsia="宋体" w:cs="Times New Roman Regular"/>
          <w:color w:val="auto"/>
          <w:sz w:val="28"/>
          <w:szCs w:val="28"/>
          <w:highlight w:val="none"/>
        </w:rPr>
      </w:pPr>
      <w:r>
        <w:rPr>
          <w:rFonts w:hint="default" w:ascii="Times New Roman Regular" w:hAnsi="Times New Roman Regular" w:eastAsia="宋体" w:cs="Times New Roman Regular"/>
          <w:color w:val="auto"/>
          <w:sz w:val="28"/>
          <w:szCs w:val="28"/>
          <w:highlight w:val="none"/>
        </w:rPr>
      </w:r>
      <w:r/>
    </w:p>
    <w:p>
      <w:pPr>
        <w:pStyle w:val="797"/>
        <w:rPr>
          <w:rFonts w:hint="default" w:ascii="Times New Roman Regular" w:hAnsi="Times New Roman Regular" w:eastAsia="宋体" w:cs="Times New Roman Regular"/>
          <w:color w:val="auto"/>
          <w:sz w:val="28"/>
          <w:szCs w:val="28"/>
          <w:highlight w:val="none"/>
        </w:rPr>
      </w:pPr>
      <w:r>
        <w:rPr>
          <w:rFonts w:hint="default" w:ascii="Times New Roman Regular" w:hAnsi="Times New Roman Regular" w:eastAsia="宋体" w:cs="Times New Roman Regular"/>
          <w:color w:val="auto"/>
          <w:sz w:val="28"/>
          <w:szCs w:val="28"/>
          <w:highlight w:val="none"/>
        </w:rPr>
      </w:r>
      <w:r/>
    </w:p>
    <w:p>
      <w:pPr>
        <w:pStyle w:val="797"/>
        <w:rPr>
          <w:rFonts w:hint="default" w:ascii="Times New Roman Regular" w:hAnsi="Times New Roman Regular" w:eastAsia="宋体" w:cs="Times New Roman Regular"/>
          <w:color w:val="auto"/>
          <w:sz w:val="28"/>
          <w:szCs w:val="28"/>
          <w:highlight w:val="none"/>
        </w:rPr>
      </w:pPr>
      <w:r>
        <w:rPr>
          <w:rFonts w:hint="default" w:ascii="Times New Roman Regular" w:hAnsi="Times New Roman Regular" w:eastAsia="宋体" w:cs="Times New Roman Regular"/>
          <w:color w:val="auto"/>
          <w:sz w:val="28"/>
          <w:szCs w:val="28"/>
          <w:highlight w:val="none"/>
        </w:rPr>
      </w:r>
      <w:r/>
    </w:p>
    <w:p>
      <w:pPr>
        <w:pStyle w:val="797"/>
        <w:rPr>
          <w:rFonts w:hint="default" w:ascii="Times New Roman Regular" w:hAnsi="Times New Roman Regular" w:eastAsia="宋体" w:cs="Times New Roman Regular"/>
          <w:color w:val="auto"/>
          <w:sz w:val="28"/>
          <w:szCs w:val="28"/>
          <w:highlight w:val="none"/>
        </w:rPr>
      </w:pPr>
      <w:r>
        <w:rPr>
          <w:rFonts w:hint="default" w:ascii="Times New Roman Regular" w:hAnsi="Times New Roman Regular" w:eastAsia="宋体" w:cs="Times New Roman Regular"/>
          <w:color w:val="auto"/>
          <w:sz w:val="28"/>
          <w:szCs w:val="28"/>
          <w:highlight w:val="none"/>
        </w:rPr>
      </w:r>
      <w:r/>
    </w:p>
    <w:p>
      <w:pPr>
        <w:pStyle w:val="797"/>
        <w:jc w:val="center"/>
        <w:rPr>
          <w:rFonts w:hint="default" w:ascii="Times New Roman Regular" w:hAnsi="Times New Roman Regular" w:eastAsia="宋体" w:cs="Times New Roman Regular"/>
          <w:b/>
          <w:color w:val="auto"/>
          <w:sz w:val="32"/>
          <w:szCs w:val="32"/>
          <w:highlight w:val="none"/>
        </w:rPr>
      </w:pPr>
      <w:r>
        <w:rPr>
          <w:rFonts w:hint="default" w:ascii="Times New Roman Regular" w:hAnsi="Times New Roman Regular" w:eastAsia="宋体" w:cs="Times New Roman Regular"/>
          <w:b/>
          <w:color w:val="auto"/>
          <w:sz w:val="32"/>
          <w:szCs w:val="24"/>
          <w:highlight w:val="none"/>
          <w:lang w:val="en-US" w:eastAsia="zh-CN"/>
        </w:rPr>
        <w:t xml:space="preserve">供应商</w:t>
      </w:r>
      <w:r>
        <w:rPr>
          <w:rFonts w:hint="default" w:ascii="Times New Roman Regular" w:hAnsi="Times New Roman Regular" w:eastAsia="宋体" w:cs="Times New Roman Regular"/>
          <w:b/>
          <w:color w:val="auto"/>
          <w:sz w:val="32"/>
          <w:szCs w:val="24"/>
          <w:highlight w:val="none"/>
        </w:rPr>
        <w:t xml:space="preserve">名称：</w:t>
      </w:r>
      <w:r>
        <w:rPr>
          <w:rFonts w:hint="default" w:ascii="Times New Roman Regular" w:hAnsi="Times New Roman Regular" w:eastAsia="宋体" w:cs="Times New Roman Regular"/>
          <w:b/>
          <w:color w:val="auto"/>
          <w:sz w:val="32"/>
          <w:szCs w:val="32"/>
          <w:highlight w:val="none"/>
        </w:rPr>
        <w:t xml:space="preserve">_____________________</w:t>
      </w:r>
      <w:r/>
    </w:p>
    <w:p>
      <w:pPr>
        <w:pStyle w:val="797"/>
        <w:jc w:val="center"/>
        <w:rPr>
          <w:rFonts w:hint="default" w:ascii="Times New Roman Regular" w:hAnsi="Times New Roman Regular" w:eastAsia="宋体" w:cs="Times New Roman Regular"/>
          <w:b/>
          <w:color w:val="auto"/>
          <w:sz w:val="32"/>
          <w:szCs w:val="32"/>
          <w:highlight w:val="none"/>
          <w:u w:val="single"/>
        </w:rPr>
      </w:pPr>
      <w:r>
        <w:rPr>
          <w:rFonts w:hint="default" w:ascii="Times New Roman Regular" w:hAnsi="Times New Roman Regular" w:eastAsia="宋体" w:cs="Times New Roman Regular"/>
          <w:b/>
          <w:color w:val="auto"/>
          <w:sz w:val="32"/>
          <w:szCs w:val="32"/>
          <w:highlight w:val="none"/>
        </w:rPr>
        <w:t xml:space="preserve">地址：_____________________</w:t>
      </w:r>
      <w:r/>
    </w:p>
    <w:p>
      <w:pPr>
        <w:pStyle w:val="797"/>
        <w:jc w:val="center"/>
        <w:rPr>
          <w:rFonts w:hint="default" w:ascii="Times New Roman Regular" w:hAnsi="Times New Roman Regular" w:eastAsia="宋体" w:cs="Times New Roman Regular"/>
          <w:b/>
          <w:color w:val="auto"/>
          <w:sz w:val="32"/>
          <w:szCs w:val="32"/>
          <w:highlight w:val="none"/>
        </w:rPr>
      </w:pPr>
      <w:r>
        <w:rPr>
          <w:rFonts w:hint="default" w:ascii="Times New Roman Regular" w:hAnsi="Times New Roman Regular" w:eastAsia="宋体" w:cs="Times New Roman Regular"/>
          <w:b/>
          <w:color w:val="auto"/>
          <w:sz w:val="32"/>
          <w:szCs w:val="32"/>
          <w:highlight w:val="none"/>
        </w:rPr>
        <w:t xml:space="preserve">联系人及联系方式：_____________________</w:t>
      </w:r>
      <w:r/>
    </w:p>
    <w:p>
      <w:pPr>
        <w:jc w:val="center"/>
        <w:rPr>
          <w:rFonts w:hint="default" w:ascii="Times New Roman Regular" w:hAnsi="Times New Roman Regular" w:eastAsia="宋体" w:cs="Times New Roman Regular"/>
          <w:b/>
          <w:color w:val="auto"/>
          <w:sz w:val="28"/>
          <w:highlight w:val="none"/>
        </w:rPr>
      </w:pPr>
      <w:r>
        <w:rPr>
          <w:rFonts w:hint="default" w:ascii="Times New Roman Regular" w:hAnsi="Times New Roman Regular" w:eastAsia="宋体" w:cs="Times New Roman Regular"/>
          <w:b/>
          <w:color w:val="auto"/>
          <w:sz w:val="32"/>
          <w:highlight w:val="none"/>
        </w:rPr>
        <w:t xml:space="preserve">二O   年  月  日</w:t>
      </w:r>
      <w:r>
        <w:rPr>
          <w:rFonts w:hint="default" w:ascii="Times New Roman Regular" w:hAnsi="Times New Roman Regular" w:eastAsia="宋体" w:cs="Times New Roman Regular"/>
          <w:b/>
          <w:color w:val="auto"/>
          <w:highlight w:val="none"/>
        </w:rPr>
        <w:br w:type="page" w:clear="all"/>
      </w:r>
      <w:r>
        <w:rPr>
          <w:rFonts w:hint="default" w:ascii="Times New Roman Regular" w:hAnsi="Times New Roman Regular" w:eastAsia="宋体" w:cs="Times New Roman Regular"/>
          <w:b/>
          <w:color w:val="auto"/>
          <w:sz w:val="32"/>
          <w:highlight w:val="none"/>
        </w:rPr>
        <w:t xml:space="preserve">目录</w:t>
      </w:r>
      <w:r/>
    </w:p>
    <w:p>
      <w:pPr>
        <w:pStyle w:val="797"/>
        <w:spacing w:before="156" w:line="300" w:lineRule="exact"/>
        <w:rPr>
          <w:rFonts w:hint="default" w:ascii="Times New Roman Regular" w:hAnsi="Times New Roman Regular" w:eastAsia="宋体" w:cs="Times New Roman Regular"/>
          <w:b/>
          <w:color w:val="auto"/>
          <w:highlight w:val="none"/>
        </w:rPr>
      </w:pPr>
      <w:r>
        <w:rPr>
          <w:rFonts w:hint="default" w:ascii="Times New Roman Regular" w:hAnsi="Times New Roman Regular" w:eastAsia="宋体" w:cs="Times New Roman Regular"/>
          <w:b/>
          <w:color w:val="auto"/>
          <w:highlight w:val="none"/>
        </w:rPr>
        <w:t xml:space="preserve">一、价格及商务部分</w:t>
      </w:r>
      <w:r/>
    </w:p>
    <w:p>
      <w:pPr>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（1）投标函，格式见附件。</w:t>
      </w:r>
      <w:r/>
    </w:p>
    <w:p>
      <w:pPr>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（2）法定代表人（非法人单位负责人）身份证明，格式见附件。</w:t>
      </w:r>
      <w:r/>
    </w:p>
    <w:p>
      <w:pPr>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（3）法定代表人授权委托书（适用于法人/非法人），格式见附件。</w:t>
      </w:r>
      <w:r/>
    </w:p>
    <w:p>
      <w:pPr>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（4）开标一览表，格式见附件。</w:t>
      </w:r>
      <w:r/>
    </w:p>
    <w:p>
      <w:pPr>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（5）分项报价表，格式见附件。</w:t>
      </w:r>
      <w:r/>
    </w:p>
    <w:p>
      <w:pPr>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（6）商务条款偏离表，格式见附件。</w:t>
      </w:r>
      <w:r/>
    </w:p>
    <w:p>
      <w:pPr>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（7）投标人具备投标资格的证明文件：</w:t>
      </w:r>
      <w:r/>
    </w:p>
    <w:p>
      <w:pPr>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（7-1-1）营业执照复印件或自然人的身份证明复印件（或具有同等法律效力的证照），格式见附件。</w:t>
      </w:r>
      <w:r/>
    </w:p>
    <w:p>
      <w:pPr>
        <w:ind w:firstLine="210"/>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（a）投标人为企业（包括合伙企业）的，应提供有效的“营业执照”。</w:t>
      </w:r>
      <w:r/>
    </w:p>
    <w:p>
      <w:pPr>
        <w:ind w:firstLine="210"/>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（b）投标人为事业单位的，应提供有效的“事业单位法人证书”。</w:t>
      </w:r>
      <w:r/>
    </w:p>
    <w:p>
      <w:pPr>
        <w:ind w:firstLine="210"/>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（c）投标人是非企业机构的，应提供有效的“执业许可证”、“登记证书”等证明文件。</w:t>
      </w:r>
      <w:r/>
    </w:p>
    <w:p>
      <w:pPr>
        <w:ind w:firstLine="210"/>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（d）投标人是个体工商户的，应提供有效的“个体工商户营业执照”。</w:t>
      </w:r>
      <w:r/>
    </w:p>
    <w:p>
      <w:pPr>
        <w:ind w:firstLine="210"/>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（e）投标人是自然人的，应提供有效的自然人身份证明。</w:t>
      </w:r>
      <w:r/>
    </w:p>
    <w:p>
      <w:pPr>
        <w:ind w:firstLine="210"/>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（f）若本项目允许分支机构参加投标，则分支机构参加投标的，此处可提供该分支机构或其所属法人或其他组织的相应证明文件。</w:t>
      </w:r>
      <w:r/>
    </w:p>
    <w:p>
      <w:pPr>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（7-1-2）工商变更登记文件（如需），如发生了单位名称等变更的，需提供工商变更登记文件。</w:t>
      </w:r>
      <w:r/>
    </w:p>
    <w:p>
      <w:pPr>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（7-2）财务报表等证明文件。</w:t>
      </w:r>
      <w:r/>
    </w:p>
    <w:p>
      <w:pPr>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（7-3）具有履行合同所必需的设备和专业技术能力的相关证明材料或承诺函，格式见附件。</w:t>
      </w:r>
      <w:r/>
    </w:p>
    <w:p>
      <w:pPr>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（7-4）依法缴纳税收的相关材料，格式见附件。</w:t>
      </w:r>
      <w:r/>
    </w:p>
    <w:p>
      <w:pPr>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（7-5）依法缴纳社会保障资金的相关材料，格式见附件。</w:t>
      </w:r>
      <w:r/>
    </w:p>
    <w:p>
      <w:pPr>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（7-6）参加政府采购活动前三年内，在经营活动中没有重大违法记录，格式见附件。</w:t>
      </w:r>
      <w:r/>
    </w:p>
    <w:p>
      <w:pPr>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（7-7）无不良信用记录承诺函（投标人自行查询适用），格式见附件。</w:t>
      </w:r>
      <w:r/>
    </w:p>
    <w:p>
      <w:pPr>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（7-8）招标文件要求的其它实质性资格资信证明文件。</w:t>
      </w:r>
      <w:r/>
    </w:p>
    <w:p>
      <w:pPr>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（8）公章授权书（如需），格式见附件。</w:t>
      </w:r>
      <w:r/>
    </w:p>
    <w:p>
      <w:pPr>
        <w:pStyle w:val="797"/>
        <w:spacing w:before="156" w:line="300" w:lineRule="exact"/>
        <w:rPr>
          <w:rFonts w:hint="default" w:ascii="Times New Roman Regular" w:hAnsi="Times New Roman Regular" w:eastAsia="宋体" w:cs="Times New Roman Regular"/>
          <w:b/>
          <w:color w:val="auto"/>
          <w:highlight w:val="none"/>
        </w:rPr>
      </w:pPr>
      <w:r>
        <w:rPr>
          <w:rFonts w:hint="default" w:ascii="Times New Roman Regular" w:hAnsi="Times New Roman Regular" w:eastAsia="宋体" w:cs="Times New Roman Regular"/>
          <w:b/>
          <w:color w:val="auto"/>
          <w:highlight w:val="none"/>
        </w:rPr>
        <w:t xml:space="preserve">二、技术部分</w:t>
      </w:r>
      <w:r/>
    </w:p>
    <w:p>
      <w:pPr>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（1）技术条款偏离表</w:t>
      </w:r>
      <w:r/>
    </w:p>
    <w:p>
      <w:pPr>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lang w:eastAsia="zh-CN"/>
        </w:rPr>
        <w:t xml:space="preserve">（</w:t>
      </w:r>
      <w:r>
        <w:rPr>
          <w:rFonts w:hint="default" w:ascii="Times New Roman Regular" w:hAnsi="Times New Roman Regular" w:eastAsia="宋体" w:cs="Times New Roman Regular"/>
          <w:color w:val="auto"/>
          <w:szCs w:val="21"/>
          <w:highlight w:val="none"/>
          <w:lang w:val="en-US" w:eastAsia="zh-CN"/>
        </w:rPr>
        <w:t xml:space="preserve">2）</w:t>
      </w:r>
      <w:r>
        <w:rPr>
          <w:rFonts w:hint="default" w:ascii="Times New Roman Regular" w:hAnsi="Times New Roman Regular" w:eastAsia="宋体" w:cs="Times New Roman Regular"/>
          <w:color w:val="auto"/>
          <w:szCs w:val="21"/>
          <w:highlight w:val="none"/>
        </w:rPr>
        <w:t xml:space="preserve">技术条款承诺函</w:t>
      </w:r>
      <w:r/>
    </w:p>
    <w:p>
      <w:pPr>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w:t>
      </w:r>
      <w:r>
        <w:rPr>
          <w:rFonts w:hint="default" w:ascii="Times New Roman Regular" w:hAnsi="Times New Roman Regular" w:eastAsia="宋体" w:cs="Times New Roman Regular"/>
          <w:color w:val="auto"/>
          <w:szCs w:val="21"/>
          <w:highlight w:val="none"/>
          <w:lang w:val="en-US" w:eastAsia="zh-CN"/>
        </w:rPr>
        <w:t xml:space="preserve">3</w:t>
      </w:r>
      <w:r>
        <w:rPr>
          <w:rFonts w:hint="default" w:ascii="Times New Roman Regular" w:hAnsi="Times New Roman Regular" w:eastAsia="宋体" w:cs="Times New Roman Regular"/>
          <w:color w:val="auto"/>
          <w:szCs w:val="21"/>
          <w:highlight w:val="none"/>
        </w:rPr>
        <w:t xml:space="preserve">）需求响应方案</w:t>
      </w:r>
      <w:r/>
    </w:p>
    <w:p>
      <w:pPr>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w:t>
      </w:r>
      <w:r>
        <w:rPr>
          <w:rFonts w:hint="default" w:ascii="Times New Roman Regular" w:hAnsi="Times New Roman Regular" w:eastAsia="宋体" w:cs="Times New Roman Regular"/>
          <w:color w:val="auto"/>
          <w:szCs w:val="21"/>
          <w:highlight w:val="none"/>
          <w:lang w:val="en-US" w:eastAsia="zh-CN"/>
        </w:rPr>
        <w:t xml:space="preserve">4</w:t>
      </w:r>
      <w:r>
        <w:rPr>
          <w:rFonts w:hint="default" w:ascii="Times New Roman Regular" w:hAnsi="Times New Roman Regular" w:eastAsia="宋体" w:cs="Times New Roman Regular"/>
          <w:color w:val="auto"/>
          <w:szCs w:val="21"/>
          <w:highlight w:val="none"/>
        </w:rPr>
        <w:t xml:space="preserve">）投标人售后服务承诺（如需）</w:t>
      </w:r>
      <w:r/>
    </w:p>
    <w:p>
      <w:pPr>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w:t>
      </w:r>
      <w:r>
        <w:rPr>
          <w:rFonts w:hint="default" w:ascii="Times New Roman Regular" w:hAnsi="Times New Roman Regular" w:eastAsia="宋体" w:cs="Times New Roman Regular"/>
          <w:color w:val="auto"/>
          <w:szCs w:val="21"/>
          <w:highlight w:val="none"/>
          <w:lang w:val="en-US" w:eastAsia="zh-CN"/>
        </w:rPr>
        <w:t xml:space="preserve">5</w:t>
      </w:r>
      <w:r>
        <w:rPr>
          <w:rFonts w:hint="default" w:ascii="Times New Roman Regular" w:hAnsi="Times New Roman Regular" w:eastAsia="宋体" w:cs="Times New Roman Regular"/>
          <w:color w:val="auto"/>
          <w:szCs w:val="21"/>
          <w:highlight w:val="none"/>
        </w:rPr>
        <w:t xml:space="preserve">）用于本项目人员简历表（如需）</w:t>
      </w:r>
      <w:r/>
    </w:p>
    <w:p>
      <w:pPr>
        <w:pStyle w:val="797"/>
        <w:spacing w:before="156" w:line="300" w:lineRule="exact"/>
        <w:rPr>
          <w:rFonts w:hint="default" w:ascii="Times New Roman Regular" w:hAnsi="Times New Roman Regular" w:eastAsia="宋体" w:cs="Times New Roman Regular"/>
          <w:b/>
          <w:color w:val="auto"/>
          <w:highlight w:val="none"/>
        </w:rPr>
      </w:pPr>
      <w:r>
        <w:rPr>
          <w:rFonts w:hint="default" w:ascii="Times New Roman Regular" w:hAnsi="Times New Roman Regular" w:eastAsia="宋体" w:cs="Times New Roman Regular"/>
          <w:b/>
          <w:color w:val="auto"/>
          <w:highlight w:val="none"/>
        </w:rPr>
        <w:t xml:space="preserve">三、其他部分</w:t>
      </w:r>
      <w:r/>
    </w:p>
    <w:p>
      <w:pPr>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（1）要求投标人提交的其他文件材料或证明材料</w:t>
      </w:r>
      <w:r/>
    </w:p>
    <w:p>
      <w:pPr>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（2）投标人认为需提供的其他文件或证明材料</w:t>
      </w:r>
      <w:r/>
    </w:p>
    <w:p>
      <w:pPr>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（3）提供符合政府采购政策的证明材料</w:t>
      </w:r>
      <w:r/>
    </w:p>
    <w:p>
      <w:pPr>
        <w:pStyle w:val="797"/>
        <w:jc w:val="center"/>
        <w:spacing w:before="156" w:line="300" w:lineRule="exact"/>
        <w:rPr>
          <w:rFonts w:hint="default" w:ascii="Times New Roman Regular" w:hAnsi="Times New Roman Regular" w:eastAsia="宋体" w:cs="Times New Roman Regular"/>
          <w:color w:val="auto"/>
          <w:sz w:val="28"/>
          <w:szCs w:val="28"/>
          <w:highlight w:val="none"/>
        </w:rPr>
      </w:pPr>
      <w:r>
        <w:rPr>
          <w:rFonts w:hint="default" w:ascii="Times New Roman Regular" w:hAnsi="Times New Roman Regular" w:eastAsia="宋体" w:cs="Times New Roman Regular"/>
          <w:color w:val="auto"/>
          <w:highlight w:val="none"/>
        </w:rPr>
        <w:br w:type="page" w:clear="all"/>
      </w:r>
      <w:r>
        <w:rPr>
          <w:rFonts w:hint="default" w:ascii="Times New Roman Regular" w:hAnsi="Times New Roman Regular" w:eastAsia="宋体" w:cs="Times New Roman Regular"/>
          <w:b/>
          <w:bCs/>
          <w:color w:val="auto"/>
          <w:sz w:val="28"/>
          <w:szCs w:val="28"/>
          <w:highlight w:val="none"/>
        </w:rPr>
        <w:t xml:space="preserve">评标索引</w:t>
      </w:r>
      <w:r/>
    </w:p>
    <w:p>
      <w:pPr>
        <w:jc w:val="center"/>
        <w:rPr>
          <w:rFonts w:hint="default" w:ascii="Times New Roman Regular" w:hAnsi="Times New Roman Regular" w:eastAsia="宋体" w:cs="Times New Roman Regular"/>
          <w:b/>
          <w:color w:val="auto"/>
          <w:sz w:val="24"/>
          <w:highlight w:val="none"/>
        </w:rPr>
      </w:pPr>
      <w:r>
        <w:rPr>
          <w:rFonts w:hint="default" w:ascii="Times New Roman Regular" w:hAnsi="Times New Roman Regular" w:eastAsia="宋体" w:cs="Times New Roman Regular"/>
          <w:b/>
          <w:color w:val="auto"/>
          <w:sz w:val="24"/>
          <w:highlight w:val="none"/>
        </w:rPr>
        <w:t xml:space="preserve">（注：此表按照招标文件中评分办法逐项填写）</w:t>
      </w:r>
      <w:r/>
    </w:p>
    <w:p>
      <w:pPr>
        <w:pStyle w:val="794"/>
        <w:ind w:left="1260"/>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tbl>
      <w:tblPr>
        <w:tblStyle w:val="784"/>
        <w:tblW w:w="87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19"/>
              <w:ind w:left="420" w:firstLine="0"/>
              <w:jc w:val="both"/>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t xml:space="preserve">评审项目</w:t>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19"/>
              <w:ind w:firstLine="0"/>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t xml:space="preserve">评审要求</w:t>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19"/>
              <w:ind w:firstLine="0"/>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t xml:space="preserve">在投标文件中的页码位置</w:t>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19"/>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19"/>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19"/>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19"/>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19"/>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19"/>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19"/>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19"/>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19"/>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19"/>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19"/>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19"/>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19"/>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19"/>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19"/>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19"/>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19"/>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19"/>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19"/>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19"/>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19"/>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19"/>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19"/>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19"/>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19"/>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19"/>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19"/>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19"/>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19"/>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19"/>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19"/>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19"/>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19"/>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19"/>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19"/>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19"/>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19"/>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19"/>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19"/>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19"/>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19"/>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19"/>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bookmarkEnd w:id="275"/>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19"/>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19"/>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19"/>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r>
    </w:tbl>
    <w:p>
      <w:pPr>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p>
      <w:pPr>
        <w:pStyle w:val="815"/>
        <w:numPr>
          <w:ilvl w:val="0"/>
          <w:numId w:val="4"/>
        </w:numPr>
        <w:spacing w:before="0" w:line="280" w:lineRule="exact"/>
        <w:rPr>
          <w:rFonts w:hint="default" w:ascii="Times New Roman Regular" w:hAnsi="Times New Roman Regular" w:eastAsia="宋体" w:cs="Times New Roman Regular"/>
          <w:color w:val="auto"/>
          <w:sz w:val="28"/>
          <w:szCs w:val="24"/>
          <w:highlight w:val="none"/>
        </w:rPr>
      </w:pPr>
      <w:r>
        <w:rPr>
          <w:rFonts w:hint="default" w:ascii="Times New Roman Regular" w:hAnsi="Times New Roman Regular" w:eastAsia="宋体" w:cs="Times New Roman Regular"/>
          <w:b w:val="0"/>
          <w:color w:val="auto"/>
          <w:sz w:val="24"/>
          <w:highlight w:val="none"/>
        </w:rPr>
        <w:br w:type="page" w:clear="all"/>
      </w:r>
      <w:bookmarkStart w:id="277" w:name="_Toc103848582"/>
      <w:r/>
      <w:bookmarkStart w:id="278" w:name="_Toc104560897"/>
      <w:r/>
      <w:bookmarkStart w:id="279" w:name="_Toc107246274"/>
      <w:r/>
      <w:bookmarkStart w:id="280" w:name="_Toc104560893"/>
      <w:r>
        <w:rPr>
          <w:rFonts w:hint="default" w:ascii="Times New Roman Regular" w:hAnsi="Times New Roman Regular" w:eastAsia="宋体" w:cs="Times New Roman Regular"/>
          <w:color w:val="auto"/>
          <w:sz w:val="28"/>
          <w:szCs w:val="24"/>
          <w:highlight w:val="none"/>
        </w:rPr>
        <w:t xml:space="preserve">价格及商务部分</w:t>
      </w:r>
      <w:bookmarkEnd w:id="277"/>
      <w:r/>
      <w:bookmarkEnd w:id="278"/>
      <w:r/>
      <w:bookmarkEnd w:id="279"/>
      <w:r/>
      <w:r/>
    </w:p>
    <w:p>
      <w:pPr>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p>
      <w:pPr>
        <w:pStyle w:val="815"/>
        <w:spacing w:before="0" w:line="280" w:lineRule="exact"/>
        <w:rPr>
          <w:rFonts w:hint="default" w:ascii="Times New Roman Regular" w:hAnsi="Times New Roman Regular" w:eastAsia="宋体" w:cs="Times New Roman Regular"/>
          <w:color w:val="auto"/>
          <w:sz w:val="28"/>
          <w:szCs w:val="24"/>
          <w:highlight w:val="none"/>
        </w:rPr>
      </w:pPr>
      <w:r/>
      <w:bookmarkStart w:id="281" w:name="_Toc107246275"/>
      <w:r>
        <w:rPr>
          <w:rFonts w:hint="default" w:ascii="Times New Roman Regular" w:hAnsi="Times New Roman Regular" w:eastAsia="宋体" w:cs="Times New Roman Regular"/>
          <w:b w:val="0"/>
          <w:color w:val="auto"/>
          <w:sz w:val="24"/>
          <w:highlight w:val="none"/>
        </w:rPr>
        <w:t xml:space="preserve">（1）</w:t>
      </w:r>
      <w:r>
        <w:rPr>
          <w:rFonts w:hint="default" w:ascii="Times New Roman Regular" w:hAnsi="Times New Roman Regular" w:eastAsia="宋体" w:cs="Times New Roman Regular"/>
          <w:color w:val="auto"/>
          <w:sz w:val="28"/>
          <w:szCs w:val="24"/>
          <w:highlight w:val="none"/>
        </w:rPr>
        <w:t xml:space="preserve">投标函</w:t>
      </w:r>
      <w:bookmarkEnd w:id="280"/>
      <w:r/>
      <w:bookmarkEnd w:id="281"/>
      <w:r/>
      <w:r/>
    </w:p>
    <w:p>
      <w:pPr>
        <w:ind w:firstLine="420"/>
        <w:spacing w:before="156" w:line="360" w:lineRule="exact"/>
        <w:rPr>
          <w:rFonts w:hint="default" w:ascii="Times New Roman Regular" w:hAnsi="Times New Roman Regular" w:eastAsia="宋体" w:cs="Times New Roman Regular"/>
          <w:color w:val="auto"/>
          <w:szCs w:val="21"/>
          <w:highlight w:val="none"/>
        </w:rPr>
      </w:pPr>
      <w:r/>
      <w:bookmarkStart w:id="282" w:name="_Toc103848580"/>
      <w:r/>
      <w:bookmarkStart w:id="283" w:name="_Toc96347902"/>
      <w:r>
        <w:rPr>
          <w:rFonts w:hint="default" w:ascii="Times New Roman Regular" w:hAnsi="Times New Roman Regular" w:eastAsia="宋体" w:cs="Times New Roman Regular"/>
          <w:color w:val="auto"/>
          <w:szCs w:val="21"/>
          <w:highlight w:val="none"/>
          <w:u w:val="single"/>
          <w:lang w:eastAsia="zh-CN"/>
        </w:rPr>
        <w:t xml:space="preserve">张家港市第一人民医院</w:t>
      </w:r>
      <w:r>
        <w:rPr>
          <w:rFonts w:hint="default" w:ascii="Times New Roman Regular" w:hAnsi="Times New Roman Regular" w:eastAsia="宋体" w:cs="Times New Roman Regular"/>
          <w:color w:val="auto"/>
          <w:szCs w:val="21"/>
          <w:highlight w:val="none"/>
        </w:rPr>
        <w:t xml:space="preserve">（采购人）：</w:t>
      </w:r>
      <w:r/>
    </w:p>
    <w:p>
      <w:pPr>
        <w:ind w:firstLine="420"/>
        <w:jc w:val="left"/>
        <w:spacing w:before="156" w:line="36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u w:val="single"/>
        </w:rPr>
        <w:t xml:space="preserve">       (投标人全称)   </w:t>
      </w:r>
      <w:r>
        <w:rPr>
          <w:rFonts w:hint="default" w:ascii="Times New Roman Regular" w:hAnsi="Times New Roman Regular" w:eastAsia="宋体" w:cs="Times New Roman Regular"/>
          <w:color w:val="auto"/>
          <w:szCs w:val="21"/>
          <w:highlight w:val="none"/>
        </w:rPr>
        <w:t xml:space="preserve">授权</w:t>
      </w:r>
      <w:r>
        <w:rPr>
          <w:rFonts w:hint="default" w:ascii="Times New Roman Regular" w:hAnsi="Times New Roman Regular" w:eastAsia="宋体" w:cs="Times New Roman Regular"/>
          <w:color w:val="auto"/>
          <w:szCs w:val="21"/>
          <w:highlight w:val="none"/>
          <w:u w:val="single"/>
        </w:rPr>
        <w:t xml:space="preserve">    （授权代表姓名）   （职位） </w:t>
      </w:r>
      <w:r>
        <w:rPr>
          <w:rFonts w:hint="default" w:ascii="Times New Roman Regular" w:hAnsi="Times New Roman Regular" w:eastAsia="宋体" w:cs="Times New Roman Regular"/>
          <w:color w:val="auto"/>
          <w:szCs w:val="21"/>
          <w:highlight w:val="none"/>
        </w:rPr>
        <w:t xml:space="preserve">为全权代表，参加贵方组织的</w:t>
      </w:r>
      <w:r>
        <w:rPr>
          <w:rFonts w:hint="default" w:ascii="Times New Roman Regular" w:hAnsi="Times New Roman Regular" w:eastAsia="宋体" w:cs="Times New Roman Regular"/>
          <w:color w:val="auto"/>
          <w:szCs w:val="21"/>
          <w:highlight w:val="none"/>
          <w:u w:val="single"/>
        </w:rPr>
        <w:t xml:space="preserve"> </w:t>
      </w:r>
      <w:r>
        <w:rPr>
          <w:rFonts w:hint="eastAsia" w:ascii="Times New Roman Regular" w:hAnsi="Times New Roman Regular" w:cs="Times New Roman Regular"/>
          <w:color w:val="auto"/>
          <w:szCs w:val="21"/>
          <w:highlight w:val="none"/>
          <w:u w:val="single"/>
          <w:lang w:eastAsia="zh-CN"/>
        </w:rPr>
        <w:t xml:space="preserve">张家港市第一人民医院区域审方系统采购项目</w:t>
      </w:r>
      <w:r>
        <w:rPr>
          <w:rFonts w:hint="default" w:ascii="Times New Roman Regular" w:hAnsi="Times New Roman Regular" w:eastAsia="宋体" w:cs="Times New Roman Regular"/>
          <w:color w:val="auto"/>
          <w:szCs w:val="21"/>
          <w:highlight w:val="none"/>
          <w:u w:val="single"/>
          <w:lang w:eastAsia="zh-CN"/>
        </w:rPr>
        <w:t xml:space="preserve"> </w:t>
      </w:r>
      <w:r>
        <w:rPr>
          <w:rFonts w:hint="default" w:ascii="Times New Roman Regular" w:hAnsi="Times New Roman Regular" w:eastAsia="宋体" w:cs="Times New Roman Regular"/>
          <w:color w:val="auto"/>
          <w:szCs w:val="21"/>
          <w:highlight w:val="none"/>
          <w:u w:val="single"/>
        </w:rPr>
        <w:t xml:space="preserve">（项目名称）（项目编号：</w:t>
      </w:r>
      <w:r>
        <w:rPr>
          <w:rFonts w:hint="default" w:ascii="Times New Roman Regular" w:hAnsi="Times New Roman Regular" w:eastAsia="宋体" w:cs="Times New Roman Regular"/>
          <w:color w:val="auto"/>
          <w:szCs w:val="21"/>
          <w:highlight w:val="none"/>
          <w:u w:val="single"/>
          <w:lang w:eastAsia="zh-CN"/>
        </w:rPr>
        <w:t xml:space="preserve"> </w:t>
      </w:r>
      <w:r>
        <w:rPr>
          <w:rFonts w:hint="eastAsia" w:ascii="Times New Roman Regular" w:hAnsi="Times New Roman Regular" w:cs="Times New Roman Regular"/>
          <w:color w:val="auto"/>
          <w:szCs w:val="21"/>
          <w:highlight w:val="none"/>
          <w:u w:val="single"/>
          <w:lang w:eastAsia="zh-CN"/>
        </w:rPr>
        <w:t xml:space="preserve">JSZC-320582-JITC-G2026-0145</w:t>
      </w:r>
      <w:r>
        <w:rPr>
          <w:rFonts w:hint="default" w:ascii="Times New Roman Regular" w:hAnsi="Times New Roman Regular" w:eastAsia="宋体" w:cs="Times New Roman Regular"/>
          <w:color w:val="auto"/>
          <w:szCs w:val="21"/>
          <w:highlight w:val="none"/>
          <w:u w:val="single"/>
        </w:rPr>
        <w:t xml:space="preserve">）</w:t>
      </w:r>
      <w:r>
        <w:rPr>
          <w:rFonts w:hint="default" w:ascii="Times New Roman Regular" w:hAnsi="Times New Roman Regular" w:eastAsia="宋体" w:cs="Times New Roman Regular"/>
          <w:color w:val="auto"/>
          <w:szCs w:val="21"/>
          <w:highlight w:val="none"/>
        </w:rPr>
        <w:t xml:space="preserve">投标的有关活动，并对此项目进行投标。</w:t>
      </w:r>
      <w:r/>
    </w:p>
    <w:p>
      <w:pPr>
        <w:ind w:firstLine="420"/>
        <w:jc w:val="left"/>
        <w:spacing w:before="156" w:line="36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为此：</w:t>
      </w:r>
      <w:r/>
    </w:p>
    <w:p>
      <w:pPr>
        <w:pStyle w:val="813"/>
        <w:ind w:firstLine="420"/>
        <w:jc w:val="left"/>
        <w:spacing w:after="0" w:line="360" w:lineRule="exact"/>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lang w:val="en-US" w:eastAsia="zh-CN"/>
        </w:rPr>
        <w:t xml:space="preserve">1</w:t>
      </w:r>
      <w:r>
        <w:rPr>
          <w:rFonts w:hint="default" w:ascii="Times New Roman Regular" w:hAnsi="Times New Roman Regular" w:eastAsia="宋体" w:cs="Times New Roman Regular"/>
          <w:color w:val="auto"/>
          <w:highlight w:val="none"/>
        </w:rPr>
        <w:t xml:space="preserve">、我方将按采购文件的规定履行全部责任和义务。</w:t>
      </w:r>
      <w:r/>
    </w:p>
    <w:p>
      <w:pPr>
        <w:pStyle w:val="813"/>
        <w:ind w:firstLine="420"/>
        <w:jc w:val="left"/>
        <w:spacing w:after="0" w:line="36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highlight w:val="none"/>
          <w:lang w:val="en-US" w:eastAsia="zh-CN"/>
        </w:rPr>
        <w:t xml:space="preserve">2</w:t>
      </w:r>
      <w:r>
        <w:rPr>
          <w:rFonts w:hint="default" w:ascii="Times New Roman Regular" w:hAnsi="Times New Roman Regular" w:eastAsia="宋体" w:cs="Times New Roman Regular"/>
          <w:color w:val="auto"/>
          <w:highlight w:val="none"/>
        </w:rPr>
        <w:t xml:space="preserve">、我方已详细审查全部采购文件，我们完全理解并同意</w:t>
      </w:r>
      <w:r>
        <w:rPr>
          <w:rFonts w:hint="default" w:ascii="Times New Roman Regular" w:hAnsi="Times New Roman Regular" w:eastAsia="宋体" w:cs="Times New Roman Regular"/>
          <w:color w:val="auto"/>
          <w:szCs w:val="21"/>
          <w:highlight w:val="none"/>
        </w:rPr>
        <w:t xml:space="preserve">放弃对采购文件提出质疑或争议的权利。</w:t>
      </w:r>
      <w:r/>
    </w:p>
    <w:p>
      <w:pPr>
        <w:pStyle w:val="813"/>
        <w:ind w:firstLine="420"/>
        <w:jc w:val="left"/>
        <w:spacing w:after="0" w:line="360" w:lineRule="exact"/>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szCs w:val="21"/>
          <w:highlight w:val="none"/>
          <w:lang w:val="en-US" w:eastAsia="zh-CN"/>
        </w:rPr>
        <w:t xml:space="preserve">3</w:t>
      </w:r>
      <w:r>
        <w:rPr>
          <w:rFonts w:hint="default" w:ascii="Times New Roman Regular" w:hAnsi="Times New Roman Regular" w:eastAsia="宋体" w:cs="Times New Roman Regular"/>
          <w:color w:val="auto"/>
          <w:szCs w:val="21"/>
          <w:highlight w:val="none"/>
        </w:rPr>
        <w:t xml:space="preserve">、本投标有效期为自投标日起</w:t>
      </w:r>
      <w:r>
        <w:rPr>
          <w:rFonts w:hint="default" w:ascii="Times New Roman Regular" w:hAnsi="Times New Roman Regular" w:eastAsia="宋体" w:cs="Times New Roman Regular"/>
          <w:color w:val="auto"/>
          <w:szCs w:val="21"/>
          <w:highlight w:val="none"/>
          <w:u w:val="single"/>
        </w:rPr>
        <w:t xml:space="preserve">90日历天</w:t>
      </w:r>
      <w:r>
        <w:rPr>
          <w:rFonts w:hint="default" w:ascii="Times New Roman Regular" w:hAnsi="Times New Roman Regular" w:eastAsia="宋体" w:cs="Times New Roman Regular"/>
          <w:color w:val="auto"/>
          <w:szCs w:val="21"/>
          <w:highlight w:val="none"/>
        </w:rPr>
        <w:t xml:space="preserve">。</w:t>
      </w:r>
      <w:r/>
    </w:p>
    <w:p>
      <w:pPr>
        <w:pStyle w:val="813"/>
        <w:ind w:firstLine="420"/>
        <w:jc w:val="left"/>
        <w:spacing w:after="0" w:line="36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lang w:val="en-US" w:eastAsia="zh-CN"/>
        </w:rPr>
        <w:t xml:space="preserve">4</w:t>
      </w:r>
      <w:r>
        <w:rPr>
          <w:rFonts w:hint="default" w:ascii="Times New Roman Regular" w:hAnsi="Times New Roman Regular" w:eastAsia="宋体" w:cs="Times New Roman Regular"/>
          <w:color w:val="auto"/>
          <w:szCs w:val="21"/>
          <w:highlight w:val="none"/>
        </w:rPr>
        <w:t xml:space="preserve">、如果在规定的递交投标文件截止时间后，我方在投标有效期内撤销投标文件，投标保证金将不予退还。</w:t>
      </w:r>
      <w:r/>
    </w:p>
    <w:p>
      <w:pPr>
        <w:pStyle w:val="813"/>
        <w:ind w:firstLine="420"/>
        <w:jc w:val="left"/>
        <w:spacing w:after="0" w:line="36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lang w:val="en-US" w:eastAsia="zh-CN"/>
        </w:rPr>
        <w:t xml:space="preserve">5</w:t>
      </w:r>
      <w:r>
        <w:rPr>
          <w:rFonts w:hint="default" w:ascii="Times New Roman Regular" w:hAnsi="Times New Roman Regular" w:eastAsia="宋体" w:cs="Times New Roman Regular"/>
          <w:color w:val="auto"/>
          <w:szCs w:val="21"/>
          <w:highlight w:val="none"/>
        </w:rPr>
        <w:t xml:space="preserve">、我方同意贵方查询或调查我们提交的与本投标文件有关的声明、文件和资料，并同意在贵方的要求下提供相关文件或证书的原件及其他相关书面材料。</w:t>
      </w:r>
      <w:r/>
    </w:p>
    <w:p>
      <w:pPr>
        <w:pStyle w:val="813"/>
        <w:ind w:firstLine="420"/>
        <w:jc w:val="left"/>
        <w:spacing w:after="0" w:line="36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lang w:val="en-US" w:eastAsia="zh-CN"/>
        </w:rPr>
        <w:t xml:space="preserve">6</w:t>
      </w:r>
      <w:r>
        <w:rPr>
          <w:rFonts w:hint="default" w:ascii="Times New Roman Regular" w:hAnsi="Times New Roman Regular" w:eastAsia="宋体" w:cs="Times New Roman Regular"/>
          <w:color w:val="auto"/>
          <w:szCs w:val="21"/>
          <w:highlight w:val="none"/>
        </w:rPr>
        <w:t xml:space="preserve">、我方在法律和财务上独立、合法运作并独立于采购方，与采购人为本项目所委托的咨询单位或其附属机构没有直接或间接的任何关联。</w:t>
      </w:r>
      <w:r/>
    </w:p>
    <w:p>
      <w:pPr>
        <w:pStyle w:val="813"/>
        <w:ind w:firstLine="420"/>
        <w:jc w:val="left"/>
        <w:spacing w:after="0" w:line="36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lang w:val="en-US" w:eastAsia="zh-CN"/>
        </w:rPr>
        <w:t xml:space="preserve">7</w:t>
      </w:r>
      <w:r>
        <w:rPr>
          <w:rFonts w:hint="default" w:ascii="Times New Roman Regular" w:hAnsi="Times New Roman Regular" w:eastAsia="宋体" w:cs="Times New Roman Regular"/>
          <w:color w:val="auto"/>
          <w:szCs w:val="21"/>
          <w:highlight w:val="none"/>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13"/>
        <w:ind w:firstLine="420"/>
        <w:jc w:val="left"/>
        <w:spacing w:after="0" w:line="36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lang w:val="en-US" w:eastAsia="zh-CN"/>
        </w:rPr>
        <w:t xml:space="preserve">8</w:t>
      </w:r>
      <w:r>
        <w:rPr>
          <w:rFonts w:hint="default" w:ascii="Times New Roman Regular" w:hAnsi="Times New Roman Regular" w:eastAsia="宋体" w:cs="Times New Roman Regular"/>
          <w:color w:val="auto"/>
          <w:szCs w:val="21"/>
          <w:highlight w:val="none"/>
        </w:rPr>
        <w:t xml:space="preserve">、</w:t>
      </w:r>
      <w:r>
        <w:rPr>
          <w:rFonts w:hint="default" w:ascii="Times New Roman Regular" w:hAnsi="Times New Roman Regular" w:eastAsia="宋体" w:cs="Times New Roman Regular"/>
          <w:color w:val="auto"/>
          <w:highlight w:val="none"/>
        </w:rPr>
        <w:t xml:space="preserve">我方保证投标文件所提供的全部资料真实可靠，同意提供贵方要求的与该项投标有关的数据或资料，完全理解贵方不一定接受最低价的投标或收到的任何投标。</w:t>
      </w:r>
      <w:r/>
    </w:p>
    <w:p>
      <w:pPr>
        <w:pStyle w:val="813"/>
        <w:ind w:firstLine="420"/>
        <w:jc w:val="left"/>
        <w:spacing w:after="0" w:line="36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highlight w:val="none"/>
          <w:lang w:val="en-US" w:eastAsia="zh-CN"/>
        </w:rPr>
        <w:t xml:space="preserve">9</w:t>
      </w:r>
      <w:r>
        <w:rPr>
          <w:rFonts w:hint="default" w:ascii="Times New Roman Regular" w:hAnsi="Times New Roman Regular" w:eastAsia="宋体" w:cs="Times New Roman Regular"/>
          <w:color w:val="auto"/>
          <w:highlight w:val="none"/>
        </w:rPr>
        <w:t xml:space="preserve">、</w:t>
      </w:r>
      <w:r>
        <w:rPr>
          <w:rFonts w:hint="default" w:ascii="Times New Roman Regular" w:hAnsi="Times New Roman Regular" w:eastAsia="宋体" w:cs="Times New Roman Regular"/>
          <w:color w:val="auto"/>
          <w:szCs w:val="21"/>
          <w:highlight w:val="none"/>
        </w:rPr>
        <w:t xml:space="preserve">与本投标有关的一切往来通讯请寄：</w:t>
      </w:r>
      <w:r/>
    </w:p>
    <w:p>
      <w:pPr>
        <w:ind w:firstLine="367"/>
        <w:spacing w:line="4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地址：</w:t>
      </w:r>
      <w:r>
        <w:rPr>
          <w:rFonts w:hint="default" w:ascii="Times New Roman Regular" w:hAnsi="Times New Roman Regular" w:eastAsia="宋体" w:cs="Times New Roman Regular"/>
          <w:color w:val="auto"/>
          <w:szCs w:val="21"/>
          <w:highlight w:val="none"/>
          <w:u w:val="single"/>
        </w:rPr>
        <w:t xml:space="preserve">                            </w:t>
      </w:r>
      <w:r/>
    </w:p>
    <w:p>
      <w:pPr>
        <w:ind w:firstLine="367"/>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邮编：</w:t>
      </w:r>
      <w:r>
        <w:rPr>
          <w:rFonts w:hint="default" w:ascii="Times New Roman Regular" w:hAnsi="Times New Roman Regular" w:eastAsia="宋体" w:cs="Times New Roman Regular"/>
          <w:color w:val="auto"/>
          <w:szCs w:val="21"/>
          <w:highlight w:val="none"/>
          <w:u w:val="single"/>
        </w:rPr>
        <w:t xml:space="preserve">                            </w:t>
      </w:r>
      <w:r/>
    </w:p>
    <w:p>
      <w:pPr>
        <w:ind w:firstLine="367"/>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联系人：</w:t>
      </w:r>
      <w:r>
        <w:rPr>
          <w:rFonts w:hint="default" w:ascii="Times New Roman Regular" w:hAnsi="Times New Roman Regular" w:eastAsia="宋体" w:cs="Times New Roman Regular"/>
          <w:color w:val="auto"/>
          <w:szCs w:val="21"/>
          <w:highlight w:val="none"/>
          <w:u w:val="single"/>
        </w:rPr>
        <w:t xml:space="preserve">                          </w:t>
      </w:r>
      <w:r/>
    </w:p>
    <w:p>
      <w:pPr>
        <w:ind w:firstLine="367"/>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手机：</w:t>
      </w:r>
      <w:r>
        <w:rPr>
          <w:rFonts w:hint="default" w:ascii="Times New Roman Regular" w:hAnsi="Times New Roman Regular" w:eastAsia="宋体" w:cs="Times New Roman Regular"/>
          <w:color w:val="auto"/>
          <w:szCs w:val="21"/>
          <w:highlight w:val="none"/>
          <w:u w:val="single"/>
        </w:rPr>
        <w:t xml:space="preserve">                            </w:t>
      </w:r>
      <w:r/>
    </w:p>
    <w:p>
      <w:pPr>
        <w:ind w:firstLine="367"/>
        <w:spacing w:line="360" w:lineRule="auto"/>
        <w:rPr>
          <w:rFonts w:hint="default" w:ascii="Times New Roman Regular" w:hAnsi="Times New Roman Regular" w:eastAsia="宋体" w:cs="Times New Roman Regular"/>
          <w:color w:val="auto"/>
          <w:szCs w:val="21"/>
          <w:highlight w:val="none"/>
          <w:u w:val="single"/>
        </w:rPr>
      </w:pPr>
      <w:r>
        <w:rPr>
          <w:rFonts w:hint="default" w:ascii="Times New Roman Regular" w:hAnsi="Times New Roman Regular" w:eastAsia="宋体" w:cs="Times New Roman Regular"/>
          <w:color w:val="auto"/>
          <w:szCs w:val="21"/>
          <w:highlight w:val="none"/>
        </w:rPr>
        <w:t xml:space="preserve">邮箱：</w:t>
      </w:r>
      <w:r>
        <w:rPr>
          <w:rFonts w:hint="default" w:ascii="Times New Roman Regular" w:hAnsi="Times New Roman Regular" w:eastAsia="宋体" w:cs="Times New Roman Regular"/>
          <w:color w:val="auto"/>
          <w:szCs w:val="21"/>
          <w:highlight w:val="none"/>
          <w:u w:val="single"/>
        </w:rPr>
        <w:t xml:space="preserve">                            </w:t>
      </w:r>
      <w:r/>
    </w:p>
    <w:p>
      <w:pPr>
        <w:ind w:firstLine="315"/>
        <w:spacing w:before="120"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投标人名称（公章）：</w:t>
      </w:r>
      <w:r>
        <w:rPr>
          <w:rFonts w:hint="default" w:ascii="Times New Roman Regular" w:hAnsi="Times New Roman Regular" w:eastAsia="宋体" w:cs="Times New Roman Regular"/>
          <w:color w:val="auto"/>
          <w:szCs w:val="21"/>
          <w:highlight w:val="none"/>
          <w:u w:val="single"/>
        </w:rPr>
        <w:tab/>
      </w:r>
      <w:r>
        <w:rPr>
          <w:rFonts w:hint="default" w:ascii="Times New Roman Regular" w:hAnsi="Times New Roman Regular" w:eastAsia="宋体" w:cs="Times New Roman Regular"/>
          <w:color w:val="auto"/>
          <w:szCs w:val="21"/>
          <w:highlight w:val="none"/>
          <w:u w:val="single"/>
        </w:rPr>
        <w:t xml:space="preserve">     </w:t>
      </w:r>
      <w:r>
        <w:rPr>
          <w:rFonts w:hint="default" w:ascii="Times New Roman Regular" w:hAnsi="Times New Roman Regular" w:eastAsia="宋体" w:cs="Times New Roman Regular"/>
          <w:color w:val="auto"/>
          <w:szCs w:val="21"/>
          <w:highlight w:val="none"/>
          <w:u w:val="single"/>
        </w:rPr>
        <w:tab/>
      </w:r>
      <w:r>
        <w:rPr>
          <w:rFonts w:hint="default" w:ascii="Times New Roman Regular" w:hAnsi="Times New Roman Regular" w:eastAsia="宋体" w:cs="Times New Roman Regular"/>
          <w:color w:val="auto"/>
          <w:szCs w:val="21"/>
          <w:highlight w:val="none"/>
          <w:u w:val="single"/>
        </w:rPr>
        <w:t xml:space="preserve">     </w:t>
      </w:r>
      <w:r>
        <w:rPr>
          <w:rFonts w:hint="default" w:ascii="Times New Roman Regular" w:hAnsi="Times New Roman Regular" w:eastAsia="宋体" w:cs="Times New Roman Regular"/>
          <w:color w:val="auto"/>
          <w:szCs w:val="21"/>
          <w:highlight w:val="none"/>
          <w:u w:val="single"/>
        </w:rPr>
        <w:tab/>
      </w:r>
      <w:r>
        <w:rPr>
          <w:rFonts w:hint="default" w:ascii="Times New Roman Regular" w:hAnsi="Times New Roman Regular" w:eastAsia="宋体" w:cs="Times New Roman Regular"/>
          <w:color w:val="auto"/>
          <w:szCs w:val="21"/>
          <w:highlight w:val="none"/>
          <w:u w:val="single"/>
        </w:rPr>
        <w:t xml:space="preserve">     </w:t>
      </w:r>
      <w:r>
        <w:rPr>
          <w:rFonts w:hint="default" w:ascii="Times New Roman Regular" w:hAnsi="Times New Roman Regular" w:eastAsia="宋体" w:cs="Times New Roman Regular"/>
          <w:color w:val="auto"/>
          <w:szCs w:val="21"/>
          <w:highlight w:val="none"/>
          <w:u w:val="single"/>
        </w:rPr>
        <w:tab/>
      </w:r>
      <w:r/>
    </w:p>
    <w:p>
      <w:pPr>
        <w:ind w:firstLine="315"/>
        <w:rPr>
          <w:rFonts w:hint="default" w:ascii="Times New Roman Regular" w:hAnsi="Times New Roman Regular" w:eastAsia="宋体" w:cs="Times New Roman Regular"/>
          <w:color w:val="auto"/>
          <w:szCs w:val="21"/>
          <w:highlight w:val="none"/>
          <w:u w:val="single"/>
        </w:rPr>
      </w:pPr>
      <w:r>
        <w:rPr>
          <w:rFonts w:hint="default" w:ascii="Times New Roman Regular" w:hAnsi="Times New Roman Regular" w:eastAsia="宋体" w:cs="Times New Roman Regular"/>
          <w:color w:val="auto"/>
          <w:szCs w:val="21"/>
          <w:highlight w:val="none"/>
        </w:rPr>
        <w:t xml:space="preserve">法定代表人或其授权代表（签字或盖章）：</w:t>
      </w:r>
      <w:r>
        <w:rPr>
          <w:rFonts w:hint="default" w:ascii="Times New Roman Regular" w:hAnsi="Times New Roman Regular" w:eastAsia="宋体" w:cs="Times New Roman Regular"/>
          <w:color w:val="auto"/>
          <w:szCs w:val="21"/>
          <w:highlight w:val="none"/>
          <w:u w:val="single"/>
        </w:rPr>
        <w:t xml:space="preserve">  </w:t>
      </w:r>
      <w:r>
        <w:rPr>
          <w:rFonts w:hint="default" w:ascii="Times New Roman Regular" w:hAnsi="Times New Roman Regular" w:eastAsia="宋体" w:cs="Times New Roman Regular"/>
          <w:color w:val="auto"/>
          <w:szCs w:val="21"/>
          <w:highlight w:val="none"/>
          <w:u w:val="single"/>
        </w:rPr>
        <w:tab/>
      </w:r>
      <w:r>
        <w:rPr>
          <w:rFonts w:hint="default" w:ascii="Times New Roman Regular" w:hAnsi="Times New Roman Regular" w:eastAsia="宋体" w:cs="Times New Roman Regular"/>
          <w:color w:val="auto"/>
          <w:szCs w:val="21"/>
          <w:highlight w:val="none"/>
          <w:u w:val="single"/>
        </w:rPr>
        <w:t xml:space="preserve">     </w:t>
      </w:r>
      <w:r>
        <w:rPr>
          <w:rFonts w:hint="default" w:ascii="Times New Roman Regular" w:hAnsi="Times New Roman Regular" w:eastAsia="宋体" w:cs="Times New Roman Regular"/>
          <w:color w:val="auto"/>
          <w:szCs w:val="21"/>
          <w:highlight w:val="none"/>
          <w:u w:val="single"/>
        </w:rPr>
        <w:tab/>
      </w:r>
      <w:r>
        <w:rPr>
          <w:rFonts w:hint="default" w:ascii="Times New Roman Regular" w:hAnsi="Times New Roman Regular" w:eastAsia="宋体" w:cs="Times New Roman Regular"/>
          <w:color w:val="auto"/>
          <w:szCs w:val="21"/>
          <w:highlight w:val="none"/>
          <w:u w:val="single"/>
        </w:rPr>
        <w:t xml:space="preserve">    </w:t>
      </w:r>
      <w:r/>
    </w:p>
    <w:p>
      <w:pPr>
        <w:jc w:val="left"/>
        <w:spacing w:line="276" w:lineRule="auto"/>
        <w:rPr>
          <w:rFonts w:hint="default" w:ascii="Times New Roman Regular" w:hAnsi="Times New Roman Regular" w:eastAsia="宋体" w:cs="Times New Roman Regular"/>
          <w:b/>
          <w:color w:val="auto"/>
          <w:sz w:val="32"/>
          <w:szCs w:val="32"/>
          <w:highlight w:val="none"/>
        </w:rPr>
      </w:pPr>
      <w:r>
        <w:rPr>
          <w:rFonts w:hint="default" w:ascii="Times New Roman Regular" w:hAnsi="Times New Roman Regular" w:eastAsia="宋体" w:cs="Times New Roman Regular"/>
          <w:color w:val="auto"/>
          <w:spacing w:val="-3"/>
          <w:highlight w:val="none"/>
        </w:rPr>
        <w:t xml:space="preserve">   </w:t>
      </w:r>
      <w:r>
        <w:rPr>
          <w:rFonts w:hint="default" w:ascii="Times New Roman Regular" w:hAnsi="Times New Roman Regular" w:eastAsia="宋体" w:cs="Times New Roman Regular"/>
          <w:bCs/>
          <w:color w:val="auto"/>
          <w:highlight w:val="none"/>
        </w:rPr>
        <w:t xml:space="preserve">日期：______年</w:t>
      </w:r>
      <w:r>
        <w:rPr>
          <w:rFonts w:hint="default" w:ascii="Times New Roman Regular" w:hAnsi="Times New Roman Regular" w:eastAsia="宋体" w:cs="Times New Roman Regular"/>
          <w:bCs/>
          <w:color w:val="auto"/>
          <w:highlight w:val="none"/>
          <w:u w:val="single"/>
        </w:rPr>
        <w:t xml:space="preserve">    </w:t>
      </w:r>
      <w:r>
        <w:rPr>
          <w:rFonts w:hint="default" w:ascii="Times New Roman Regular" w:hAnsi="Times New Roman Regular" w:eastAsia="宋体" w:cs="Times New Roman Regular"/>
          <w:bCs/>
          <w:color w:val="auto"/>
          <w:highlight w:val="none"/>
        </w:rPr>
        <w:t xml:space="preserve">月</w:t>
      </w:r>
      <w:r>
        <w:rPr>
          <w:rFonts w:hint="default" w:ascii="Times New Roman Regular" w:hAnsi="Times New Roman Regular" w:eastAsia="宋体" w:cs="Times New Roman Regular"/>
          <w:bCs/>
          <w:color w:val="auto"/>
          <w:highlight w:val="none"/>
          <w:u w:val="single"/>
        </w:rPr>
        <w:t xml:space="preserve">    </w:t>
      </w:r>
      <w:r>
        <w:rPr>
          <w:rFonts w:hint="default" w:ascii="Times New Roman Regular" w:hAnsi="Times New Roman Regular" w:eastAsia="宋体" w:cs="Times New Roman Regular"/>
          <w:bCs/>
          <w:color w:val="auto"/>
          <w:highlight w:val="none"/>
        </w:rPr>
        <w:t xml:space="preserve">日</w:t>
      </w:r>
      <w:r/>
    </w:p>
    <w:p>
      <w:pPr>
        <w:pStyle w:val="815"/>
        <w:spacing w:before="0"/>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highlight w:val="none"/>
        </w:rPr>
        <w:br w:type="page" w:clear="all"/>
      </w:r>
      <w:bookmarkStart w:id="284" w:name="_Toc103848583"/>
      <w:r/>
      <w:bookmarkStart w:id="285" w:name="_Toc104560898"/>
      <w:r/>
      <w:bookmarkStart w:id="286" w:name="_Toc107246276"/>
      <w:r>
        <w:rPr>
          <w:rFonts w:hint="default" w:ascii="Times New Roman Regular" w:hAnsi="Times New Roman Regular" w:eastAsia="宋体" w:cs="Times New Roman Regular"/>
          <w:bCs w:val="0"/>
          <w:color w:val="auto"/>
          <w:sz w:val="24"/>
          <w:szCs w:val="24"/>
          <w:highlight w:val="none"/>
        </w:rPr>
        <w:t xml:space="preserve">（2）</w:t>
      </w:r>
      <w:bookmarkEnd w:id="284"/>
      <w:r/>
      <w:bookmarkEnd w:id="285"/>
      <w:r>
        <w:rPr>
          <w:rFonts w:hint="default" w:ascii="Times New Roman Regular" w:hAnsi="Times New Roman Regular" w:eastAsia="宋体" w:cs="Times New Roman Regular"/>
          <w:bCs w:val="0"/>
          <w:color w:val="auto"/>
          <w:sz w:val="24"/>
          <w:szCs w:val="24"/>
          <w:highlight w:val="none"/>
        </w:rPr>
        <w:t xml:space="preserve">法定代表人（非法人单位负责人）身份证明</w:t>
      </w:r>
      <w:bookmarkEnd w:id="286"/>
      <w:r/>
      <w:r/>
    </w:p>
    <w:p>
      <w:pPr>
        <w:pStyle w:val="791"/>
        <w:ind w:left="1236" w:hanging="396"/>
        <w:tabs>
          <w:tab w:val="left" w:pos="4228" w:leader="none"/>
        </w:tabs>
        <w:rPr>
          <w:rFonts w:hint="default" w:ascii="Times New Roman Regular" w:hAnsi="Times New Roman Regular" w:eastAsia="宋体" w:cs="Times New Roman Regular"/>
          <w:color w:val="auto"/>
          <w:spacing w:val="-1"/>
          <w:highlight w:val="none"/>
        </w:rPr>
      </w:pPr>
      <w:r>
        <w:rPr>
          <w:rFonts w:hint="default" w:ascii="Times New Roman Regular" w:hAnsi="Times New Roman Regular" w:eastAsia="宋体" w:cs="Times New Roman Regular"/>
          <w:color w:val="auto"/>
          <w:spacing w:val="-1"/>
          <w:highlight w:val="none"/>
        </w:rPr>
      </w:r>
      <w:r/>
    </w:p>
    <w:p>
      <w:pPr>
        <w:pStyle w:val="791"/>
        <w:ind w:left="1236" w:hanging="396"/>
        <w:tabs>
          <w:tab w:val="left" w:pos="4228" w:leader="none"/>
        </w:tabs>
        <w:rPr>
          <w:rFonts w:hint="default" w:ascii="Times New Roman Regular" w:hAnsi="Times New Roman Regular" w:eastAsia="宋体" w:cs="Times New Roman Regular"/>
          <w:color w:val="auto"/>
          <w:spacing w:val="-1"/>
          <w:highlight w:val="none"/>
        </w:rPr>
      </w:pPr>
      <w:r>
        <w:rPr>
          <w:rFonts w:hint="default" w:ascii="Times New Roman Regular" w:hAnsi="Times New Roman Regular" w:eastAsia="宋体" w:cs="Times New Roman Regular"/>
          <w:color w:val="auto"/>
          <w:spacing w:val="-1"/>
          <w:highlight w:val="none"/>
        </w:rPr>
      </w:r>
      <w:r/>
    </w:p>
    <w:p>
      <w:pPr>
        <w:pStyle w:val="791"/>
        <w:ind w:firstLine="420"/>
        <w:tabs>
          <w:tab w:val="left" w:pos="4228" w:leader="none"/>
        </w:tabs>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t xml:space="preserve">投标人名</w:t>
      </w:r>
      <w:r>
        <w:rPr>
          <w:rFonts w:hint="default" w:ascii="Times New Roman Regular" w:hAnsi="Times New Roman Regular" w:eastAsia="宋体" w:cs="Times New Roman Regular"/>
          <w:color w:val="auto"/>
          <w:spacing w:val="-3"/>
          <w:highlight w:val="none"/>
        </w:rPr>
        <w:t xml:space="preserve">称</w:t>
      </w:r>
      <w:r>
        <w:rPr>
          <w:rFonts w:hint="default" w:ascii="Times New Roman Regular" w:hAnsi="Times New Roman Regular" w:eastAsia="宋体" w:cs="Times New Roman Regular"/>
          <w:color w:val="auto"/>
          <w:highlight w:val="none"/>
        </w:rPr>
        <w:t xml:space="preserve">：</w:t>
      </w:r>
      <w:r>
        <w:rPr>
          <w:rFonts w:hint="default" w:ascii="Times New Roman Regular" w:hAnsi="Times New Roman Regular" w:eastAsia="宋体" w:cs="Times New Roman Regular"/>
          <w:color w:val="auto"/>
          <w:highlight w:val="none"/>
          <w:u w:val="single"/>
        </w:rPr>
        <w:t xml:space="preserve"> </w:t>
      </w:r>
      <w:r>
        <w:rPr>
          <w:rFonts w:hint="default" w:ascii="Times New Roman Regular" w:hAnsi="Times New Roman Regular" w:eastAsia="宋体" w:cs="Times New Roman Regular"/>
          <w:color w:val="auto"/>
          <w:highlight w:val="none"/>
          <w:u w:val="single"/>
        </w:rPr>
        <w:tab/>
      </w:r>
      <w:r/>
    </w:p>
    <w:p>
      <w:pPr>
        <w:pStyle w:val="791"/>
        <w:ind w:firstLine="420"/>
        <w:spacing w:before="170"/>
        <w:tabs>
          <w:tab w:val="left" w:pos="2712" w:leader="none"/>
          <w:tab w:val="left" w:pos="4183" w:leader="none"/>
          <w:tab w:val="left" w:pos="5652" w:leader="none"/>
          <w:tab w:val="left" w:pos="7169" w:leader="none"/>
        </w:tabs>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t xml:space="preserve">姓名</w:t>
      </w:r>
      <w:r>
        <w:rPr>
          <w:rFonts w:hint="default" w:ascii="Times New Roman Regular" w:hAnsi="Times New Roman Regular" w:eastAsia="宋体" w:cs="Times New Roman Regular"/>
          <w:color w:val="auto"/>
          <w:spacing w:val="-3"/>
          <w:highlight w:val="none"/>
        </w:rPr>
        <w:t xml:space="preserve">：</w:t>
      </w:r>
      <w:r>
        <w:rPr>
          <w:rFonts w:hint="default" w:ascii="Times New Roman Regular" w:hAnsi="Times New Roman Regular" w:eastAsia="宋体" w:cs="Times New Roman Regular"/>
          <w:color w:val="auto"/>
          <w:spacing w:val="-3"/>
          <w:highlight w:val="none"/>
          <w:u w:val="single"/>
        </w:rPr>
        <w:t xml:space="preserve"> </w:t>
      </w:r>
      <w:r>
        <w:rPr>
          <w:rFonts w:hint="default" w:ascii="Times New Roman Regular" w:hAnsi="Times New Roman Regular" w:eastAsia="宋体" w:cs="Times New Roman Regular"/>
          <w:color w:val="auto"/>
          <w:spacing w:val="-3"/>
          <w:highlight w:val="none"/>
          <w:u w:val="single"/>
        </w:rPr>
        <w:tab/>
      </w:r>
      <w:r>
        <w:rPr>
          <w:rFonts w:hint="default" w:ascii="Times New Roman Regular" w:hAnsi="Times New Roman Regular" w:eastAsia="宋体" w:cs="Times New Roman Regular"/>
          <w:color w:val="auto"/>
          <w:highlight w:val="none"/>
        </w:rPr>
        <w:t xml:space="preserve">性别</w:t>
      </w:r>
      <w:r>
        <w:rPr>
          <w:rFonts w:hint="default" w:ascii="Times New Roman Regular" w:hAnsi="Times New Roman Regular" w:eastAsia="宋体" w:cs="Times New Roman Regular"/>
          <w:color w:val="auto"/>
          <w:spacing w:val="-3"/>
          <w:highlight w:val="none"/>
        </w:rPr>
        <w:t xml:space="preserve">：</w:t>
      </w:r>
      <w:r>
        <w:rPr>
          <w:rFonts w:hint="default" w:ascii="Times New Roman Regular" w:hAnsi="Times New Roman Regular" w:eastAsia="宋体" w:cs="Times New Roman Regular"/>
          <w:color w:val="auto"/>
          <w:spacing w:val="-3"/>
          <w:highlight w:val="none"/>
          <w:u w:val="single"/>
        </w:rPr>
        <w:t xml:space="preserve"> </w:t>
      </w:r>
      <w:r>
        <w:rPr>
          <w:rFonts w:hint="default" w:ascii="Times New Roman Regular" w:hAnsi="Times New Roman Regular" w:eastAsia="宋体" w:cs="Times New Roman Regular"/>
          <w:color w:val="auto"/>
          <w:spacing w:val="-3"/>
          <w:highlight w:val="none"/>
          <w:u w:val="single"/>
        </w:rPr>
        <w:tab/>
      </w:r>
      <w:r>
        <w:rPr>
          <w:rFonts w:hint="default" w:ascii="Times New Roman Regular" w:hAnsi="Times New Roman Regular" w:eastAsia="宋体" w:cs="Times New Roman Regular"/>
          <w:color w:val="auto"/>
          <w:highlight w:val="none"/>
        </w:rPr>
        <w:t xml:space="preserve">年</w:t>
      </w:r>
      <w:r>
        <w:rPr>
          <w:rFonts w:hint="default" w:ascii="Times New Roman Regular" w:hAnsi="Times New Roman Regular" w:eastAsia="宋体" w:cs="Times New Roman Regular"/>
          <w:color w:val="auto"/>
          <w:spacing w:val="-3"/>
          <w:highlight w:val="none"/>
        </w:rPr>
        <w:t xml:space="preserve">龄</w:t>
      </w:r>
      <w:r>
        <w:rPr>
          <w:rFonts w:hint="default" w:ascii="Times New Roman Regular" w:hAnsi="Times New Roman Regular" w:eastAsia="宋体" w:cs="Times New Roman Regular"/>
          <w:color w:val="auto"/>
          <w:highlight w:val="none"/>
        </w:rPr>
        <w:t xml:space="preserve">：</w:t>
      </w:r>
      <w:r>
        <w:rPr>
          <w:rFonts w:hint="default" w:ascii="Times New Roman Regular" w:hAnsi="Times New Roman Regular" w:eastAsia="宋体" w:cs="Times New Roman Regular"/>
          <w:color w:val="auto"/>
          <w:highlight w:val="none"/>
          <w:u w:val="single"/>
        </w:rPr>
        <w:t xml:space="preserve"> </w:t>
      </w:r>
      <w:r>
        <w:rPr>
          <w:rFonts w:hint="default" w:ascii="Times New Roman Regular" w:hAnsi="Times New Roman Regular" w:eastAsia="宋体" w:cs="Times New Roman Regular"/>
          <w:color w:val="auto"/>
          <w:highlight w:val="none"/>
          <w:u w:val="single"/>
        </w:rPr>
        <w:tab/>
      </w:r>
      <w:r>
        <w:rPr>
          <w:rFonts w:hint="default" w:ascii="Times New Roman Regular" w:hAnsi="Times New Roman Regular" w:eastAsia="宋体" w:cs="Times New Roman Regular"/>
          <w:color w:val="auto"/>
          <w:spacing w:val="-1"/>
          <w:highlight w:val="none"/>
        </w:rPr>
        <w:t xml:space="preserve">职</w:t>
      </w:r>
      <w:r>
        <w:rPr>
          <w:rFonts w:hint="default" w:ascii="Times New Roman Regular" w:hAnsi="Times New Roman Regular" w:eastAsia="宋体" w:cs="Times New Roman Regular"/>
          <w:color w:val="auto"/>
          <w:spacing w:val="-3"/>
          <w:highlight w:val="none"/>
        </w:rPr>
        <w:t xml:space="preserve">务</w:t>
      </w:r>
      <w:r>
        <w:rPr>
          <w:rFonts w:hint="default" w:ascii="Times New Roman Regular" w:hAnsi="Times New Roman Regular" w:eastAsia="宋体" w:cs="Times New Roman Regular"/>
          <w:color w:val="auto"/>
          <w:highlight w:val="none"/>
        </w:rPr>
        <w:t xml:space="preserve">：</w:t>
      </w:r>
      <w:r>
        <w:rPr>
          <w:rFonts w:hint="default" w:ascii="Times New Roman Regular" w:hAnsi="Times New Roman Regular" w:eastAsia="宋体" w:cs="Times New Roman Regular"/>
          <w:color w:val="auto"/>
          <w:highlight w:val="none"/>
          <w:u w:val="single"/>
        </w:rPr>
        <w:t xml:space="preserve"> </w:t>
      </w:r>
      <w:r>
        <w:rPr>
          <w:rFonts w:hint="default" w:ascii="Times New Roman Regular" w:hAnsi="Times New Roman Regular" w:eastAsia="宋体" w:cs="Times New Roman Regular"/>
          <w:color w:val="auto"/>
          <w:highlight w:val="none"/>
          <w:u w:val="single"/>
        </w:rPr>
        <w:tab/>
      </w:r>
      <w:r/>
    </w:p>
    <w:p>
      <w:pPr>
        <w:pStyle w:val="791"/>
        <w:ind w:firstLine="420"/>
        <w:spacing w:before="173"/>
        <w:tabs>
          <w:tab w:val="left" w:pos="3132" w:leader="none"/>
        </w:tabs>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t xml:space="preserve">系</w:t>
      </w:r>
      <w:r>
        <w:rPr>
          <w:rFonts w:hint="default" w:ascii="Times New Roman Regular" w:hAnsi="Times New Roman Regular" w:eastAsia="宋体" w:cs="Times New Roman Regular"/>
          <w:color w:val="auto"/>
          <w:highlight w:val="none"/>
          <w:u w:val="single"/>
        </w:rPr>
        <w:t xml:space="preserve"> </w:t>
      </w:r>
      <w:r>
        <w:rPr>
          <w:rFonts w:hint="default" w:ascii="Times New Roman Regular" w:hAnsi="Times New Roman Regular" w:eastAsia="宋体" w:cs="Times New Roman Regular"/>
          <w:color w:val="auto"/>
          <w:highlight w:val="none"/>
          <w:u w:val="single"/>
        </w:rPr>
        <w:tab/>
      </w:r>
      <w:r>
        <w:rPr>
          <w:rFonts w:hint="default" w:ascii="Times New Roman Regular" w:hAnsi="Times New Roman Regular" w:eastAsia="宋体" w:cs="Times New Roman Regular"/>
          <w:color w:val="auto"/>
          <w:spacing w:val="-3"/>
          <w:highlight w:val="none"/>
        </w:rPr>
        <w:t xml:space="preserve">（</w:t>
      </w:r>
      <w:r>
        <w:rPr>
          <w:rFonts w:hint="default" w:ascii="Times New Roman Regular" w:hAnsi="Times New Roman Regular" w:eastAsia="宋体" w:cs="Times New Roman Regular"/>
          <w:color w:val="auto"/>
          <w:highlight w:val="none"/>
        </w:rPr>
        <w:t xml:space="preserve">投标人</w:t>
      </w:r>
      <w:r>
        <w:rPr>
          <w:rFonts w:hint="default" w:ascii="Times New Roman Regular" w:hAnsi="Times New Roman Regular" w:eastAsia="宋体" w:cs="Times New Roman Regular"/>
          <w:color w:val="auto"/>
          <w:spacing w:val="-3"/>
          <w:highlight w:val="none"/>
        </w:rPr>
        <w:t xml:space="preserve">名</w:t>
      </w:r>
      <w:r>
        <w:rPr>
          <w:rFonts w:hint="default" w:ascii="Times New Roman Regular" w:hAnsi="Times New Roman Regular" w:eastAsia="宋体" w:cs="Times New Roman Regular"/>
          <w:color w:val="auto"/>
          <w:highlight w:val="none"/>
        </w:rPr>
        <w:t xml:space="preserve">称</w:t>
      </w:r>
      <w:r>
        <w:rPr>
          <w:rFonts w:hint="default" w:ascii="Times New Roman Regular" w:hAnsi="Times New Roman Regular" w:eastAsia="宋体" w:cs="Times New Roman Regular"/>
          <w:color w:val="auto"/>
          <w:spacing w:val="-3"/>
          <w:highlight w:val="none"/>
        </w:rPr>
        <w:t xml:space="preserve">）</w:t>
      </w:r>
      <w:r>
        <w:rPr>
          <w:rFonts w:hint="default" w:ascii="Times New Roman Regular" w:hAnsi="Times New Roman Regular" w:eastAsia="宋体" w:cs="Times New Roman Regular"/>
          <w:color w:val="auto"/>
          <w:highlight w:val="none"/>
        </w:rPr>
        <w:t xml:space="preserve">的</w:t>
      </w:r>
      <w:r>
        <w:rPr>
          <w:rFonts w:hint="default" w:ascii="Times New Roman Regular" w:hAnsi="Times New Roman Regular" w:eastAsia="宋体" w:cs="Times New Roman Regular"/>
          <w:color w:val="auto"/>
          <w:spacing w:val="-3"/>
          <w:highlight w:val="none"/>
        </w:rPr>
        <w:t xml:space="preserve">法定</w:t>
      </w:r>
      <w:r>
        <w:rPr>
          <w:rFonts w:hint="default" w:ascii="Times New Roman Regular" w:hAnsi="Times New Roman Regular" w:eastAsia="宋体" w:cs="Times New Roman Regular"/>
          <w:color w:val="auto"/>
          <w:highlight w:val="none"/>
        </w:rPr>
        <w:t xml:space="preserve">代表</w:t>
      </w:r>
      <w:r>
        <w:rPr>
          <w:rFonts w:hint="default" w:ascii="Times New Roman Regular" w:hAnsi="Times New Roman Regular" w:eastAsia="宋体" w:cs="Times New Roman Regular"/>
          <w:color w:val="auto"/>
          <w:spacing w:val="-3"/>
          <w:highlight w:val="none"/>
        </w:rPr>
        <w:t xml:space="preserve">人/非法人单位负责人。</w:t>
      </w:r>
      <w:r/>
    </w:p>
    <w:p>
      <w:pPr>
        <w:pStyle w:val="791"/>
        <w:ind w:firstLine="420"/>
        <w:spacing w:before="170"/>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t xml:space="preserve">特此证明。</w:t>
      </w:r>
      <w:r/>
    </w:p>
    <w:p>
      <w:pPr>
        <w:pStyle w:val="791"/>
        <w:ind w:left="1260"/>
        <w:rPr>
          <w:rFonts w:hint="default" w:ascii="Times New Roman Regular" w:hAnsi="Times New Roman Regular" w:eastAsia="宋体" w:cs="Times New Roman Regular"/>
          <w:color w:val="auto"/>
          <w:sz w:val="20"/>
          <w:highlight w:val="none"/>
        </w:rPr>
      </w:pPr>
      <w:r>
        <w:rPr>
          <w:rFonts w:hint="default" w:ascii="Times New Roman Regular" w:hAnsi="Times New Roman Regular" w:eastAsia="宋体" w:cs="Times New Roman Regular"/>
          <w:color w:val="auto"/>
          <w:sz w:val="20"/>
          <w:highlight w:val="none"/>
        </w:rPr>
      </w:r>
      <w:r/>
    </w:p>
    <w:p>
      <w:pPr>
        <w:pStyle w:val="791"/>
        <w:ind w:left="1260"/>
        <w:spacing w:before="10"/>
        <w:rPr>
          <w:rFonts w:hint="default" w:ascii="Times New Roman Regular" w:hAnsi="Times New Roman Regular" w:eastAsia="宋体" w:cs="Times New Roman Regular"/>
          <w:color w:val="auto"/>
          <w:sz w:val="27"/>
          <w:highlight w:val="none"/>
        </w:rPr>
      </w:pPr>
      <w:r>
        <w:rPr>
          <w:rFonts w:hint="default" w:ascii="Times New Roman Regular" w:hAnsi="Times New Roman Regular" w:eastAsia="宋体" w:cs="Times New Roman Regular"/>
          <w:color w:val="auto"/>
          <w:sz w:val="27"/>
          <w:highlight w:val="none"/>
        </w:rPr>
      </w:r>
      <w:r/>
    </w:p>
    <w:p>
      <w:pPr>
        <w:spacing w:line="480" w:lineRule="auto"/>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t xml:space="preserve">附：法定代表人（非法人单位负责人）有效期内的身份证复印件（正反面）</w:t>
      </w:r>
      <w:r/>
    </w:p>
    <w:p>
      <w:pPr>
        <w:pStyle w:val="801"/>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tbl>
      <w:tblPr>
        <w:tblStyle w:val="784"/>
        <w:tblW w:w="9358"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9"/>
        <w:gridCol w:w="4679"/>
      </w:tblGrid>
      <w:tr>
        <w:trPr>
          <w:trHeight w:val="2968"/>
        </w:trPr>
        <w:tc>
          <w:tcPr>
            <w:tcW w:w="4679" w:type="dxa"/>
            <w:vAlign w:val="center"/>
            <w:textDirection w:val="lrTb"/>
            <w:noWrap w:val="false"/>
          </w:tcPr>
          <w:p>
            <w:pPr>
              <w:pStyle w:val="791"/>
              <w:jc w:val="center"/>
              <w:spacing w:after="120"/>
              <w:widowControl w:val="off"/>
              <w:rPr>
                <w:rFonts w:hint="default" w:ascii="Times New Roman Regular" w:hAnsi="Times New Roman Regular" w:eastAsia="宋体" w:cs="Times New Roman Regular"/>
                <w:i/>
                <w:color w:val="auto"/>
                <w:sz w:val="20"/>
                <w:szCs w:val="24"/>
                <w:highlight w:val="none"/>
                <w:lang w:val="en-US" w:eastAsia="zh-CN" w:bidi="ar-SA"/>
              </w:rPr>
            </w:pPr>
            <w:r>
              <w:rPr>
                <w:rFonts w:hint="default" w:ascii="Times New Roman Regular" w:hAnsi="Times New Roman Regular" w:eastAsia="宋体" w:cs="Times New Roman Regular"/>
                <w:i/>
                <w:color w:val="auto"/>
                <w:sz w:val="24"/>
                <w:szCs w:val="24"/>
                <w:highlight w:val="none"/>
                <w:lang w:val="en-US" w:eastAsia="zh-CN" w:bidi="ar-SA"/>
              </w:rPr>
              <w:t xml:space="preserve">身份证正面</w:t>
            </w:r>
            <w:r/>
          </w:p>
        </w:tc>
        <w:tc>
          <w:tcPr>
            <w:tcW w:w="4679" w:type="dxa"/>
            <w:vAlign w:val="center"/>
            <w:textDirection w:val="lrTb"/>
            <w:noWrap w:val="false"/>
          </w:tcPr>
          <w:p>
            <w:pPr>
              <w:pStyle w:val="791"/>
              <w:jc w:val="center"/>
              <w:spacing w:after="120"/>
              <w:widowControl w:val="off"/>
              <w:rPr>
                <w:rFonts w:hint="default" w:ascii="Times New Roman Regular" w:hAnsi="Times New Roman Regular" w:eastAsia="宋体" w:cs="Times New Roman Regular"/>
                <w:i/>
                <w:color w:val="auto"/>
                <w:sz w:val="24"/>
                <w:szCs w:val="24"/>
                <w:highlight w:val="none"/>
                <w:lang w:val="en-US" w:eastAsia="zh-CN" w:bidi="ar-SA"/>
              </w:rPr>
            </w:pPr>
            <w:r>
              <w:rPr>
                <w:rFonts w:hint="default" w:ascii="Times New Roman Regular" w:hAnsi="Times New Roman Regular" w:eastAsia="宋体" w:cs="Times New Roman Regular"/>
                <w:i/>
                <w:color w:val="auto"/>
                <w:sz w:val="24"/>
                <w:szCs w:val="24"/>
                <w:highlight w:val="none"/>
                <w:lang w:val="en-US" w:eastAsia="zh-CN" w:bidi="ar-SA"/>
              </w:rPr>
              <w:t xml:space="preserve">身份证反面</w:t>
            </w:r>
            <w:r/>
          </w:p>
        </w:tc>
      </w:tr>
    </w:tbl>
    <w:p>
      <w:pPr>
        <w:pStyle w:val="791"/>
        <w:ind w:left="1260"/>
        <w:rPr>
          <w:rFonts w:hint="default" w:ascii="Times New Roman Regular" w:hAnsi="Times New Roman Regular" w:eastAsia="宋体" w:cs="Times New Roman Regular"/>
          <w:color w:val="auto"/>
          <w:sz w:val="20"/>
          <w:highlight w:val="none"/>
        </w:rPr>
      </w:pPr>
      <w:r>
        <w:rPr>
          <w:rFonts w:hint="default" w:ascii="Times New Roman Regular" w:hAnsi="Times New Roman Regular" w:eastAsia="宋体" w:cs="Times New Roman Regular"/>
          <w:color w:val="auto"/>
          <w:sz w:val="20"/>
          <w:highlight w:val="none"/>
        </w:rPr>
      </w:r>
      <w:r/>
    </w:p>
    <w:p>
      <w:pPr>
        <w:pStyle w:val="791"/>
        <w:ind w:left="1260"/>
        <w:spacing w:before="1"/>
        <w:rPr>
          <w:rFonts w:hint="default" w:ascii="Times New Roman Regular" w:hAnsi="Times New Roman Regular" w:eastAsia="宋体" w:cs="Times New Roman Regular"/>
          <w:color w:val="auto"/>
          <w:sz w:val="22"/>
          <w:highlight w:val="none"/>
        </w:rPr>
      </w:pPr>
      <w:r>
        <w:rPr>
          <w:rFonts w:hint="default" w:ascii="Times New Roman Regular" w:hAnsi="Times New Roman Regular" w:eastAsia="宋体" w:cs="Times New Roman Regular"/>
          <w:color w:val="auto"/>
          <w:sz w:val="22"/>
          <w:highlight w:val="none"/>
        </w:rPr>
      </w:r>
      <w:r/>
    </w:p>
    <w:p>
      <w:pPr>
        <w:pStyle w:val="791"/>
        <w:ind w:left="1260" w:firstLine="3060"/>
        <w:tabs>
          <w:tab w:val="left" w:pos="7977" w:leader="none"/>
        </w:tabs>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spacing w:val="-3"/>
          <w:highlight w:val="none"/>
        </w:rPr>
        <w:t xml:space="preserve">投标人名称（公章）</w:t>
      </w:r>
      <w:r>
        <w:rPr>
          <w:rFonts w:hint="default" w:ascii="Times New Roman Regular" w:hAnsi="Times New Roman Regular" w:eastAsia="宋体" w:cs="Times New Roman Regular"/>
          <w:color w:val="auto"/>
          <w:highlight w:val="none"/>
        </w:rPr>
        <w:t xml:space="preserve">：</w:t>
      </w:r>
      <w:r>
        <w:rPr>
          <w:rFonts w:hint="default" w:ascii="Times New Roman Regular" w:hAnsi="Times New Roman Regular" w:eastAsia="宋体" w:cs="Times New Roman Regular"/>
          <w:color w:val="auto"/>
          <w:highlight w:val="none"/>
          <w:u w:val="single"/>
        </w:rPr>
        <w:t xml:space="preserve"> </w:t>
      </w:r>
      <w:r>
        <w:rPr>
          <w:rFonts w:hint="default" w:ascii="Times New Roman Regular" w:hAnsi="Times New Roman Regular" w:eastAsia="宋体" w:cs="Times New Roman Regular"/>
          <w:color w:val="auto"/>
          <w:highlight w:val="none"/>
          <w:u w:val="single"/>
        </w:rPr>
        <w:tab/>
      </w:r>
      <w:r/>
    </w:p>
    <w:p>
      <w:pPr>
        <w:rPr>
          <w:rFonts w:hint="default" w:ascii="Times New Roman Regular" w:hAnsi="Times New Roman Regular" w:eastAsia="宋体" w:cs="Times New Roman Regular"/>
          <w:b/>
          <w:color w:val="auto"/>
          <w:sz w:val="32"/>
          <w:szCs w:val="32"/>
          <w:highlight w:val="none"/>
        </w:rPr>
      </w:pPr>
      <w:r>
        <w:rPr>
          <w:rFonts w:hint="default" w:ascii="Times New Roman Regular" w:hAnsi="Times New Roman Regular" w:eastAsia="宋体" w:cs="Times New Roman Regular"/>
          <w:color w:val="auto"/>
          <w:spacing w:val="-3"/>
          <w:highlight w:val="none"/>
        </w:rPr>
        <w:t xml:space="preserve">                                            </w:t>
      </w:r>
      <w:r>
        <w:rPr>
          <w:rFonts w:hint="default" w:ascii="Times New Roman Regular" w:hAnsi="Times New Roman Regular" w:eastAsia="宋体" w:cs="Times New Roman Regular"/>
          <w:bCs/>
          <w:color w:val="auto"/>
          <w:highlight w:val="none"/>
        </w:rPr>
        <w:t xml:space="preserve">日期：______年</w:t>
      </w:r>
      <w:r>
        <w:rPr>
          <w:rFonts w:hint="default" w:ascii="Times New Roman Regular" w:hAnsi="Times New Roman Regular" w:eastAsia="宋体" w:cs="Times New Roman Regular"/>
          <w:bCs/>
          <w:color w:val="auto"/>
          <w:highlight w:val="none"/>
          <w:u w:val="single"/>
        </w:rPr>
        <w:t xml:space="preserve">    </w:t>
      </w:r>
      <w:r>
        <w:rPr>
          <w:rFonts w:hint="default" w:ascii="Times New Roman Regular" w:hAnsi="Times New Roman Regular" w:eastAsia="宋体" w:cs="Times New Roman Regular"/>
          <w:bCs/>
          <w:color w:val="auto"/>
          <w:highlight w:val="none"/>
        </w:rPr>
        <w:t xml:space="preserve">月</w:t>
      </w:r>
      <w:r>
        <w:rPr>
          <w:rFonts w:hint="default" w:ascii="Times New Roman Regular" w:hAnsi="Times New Roman Regular" w:eastAsia="宋体" w:cs="Times New Roman Regular"/>
          <w:bCs/>
          <w:color w:val="auto"/>
          <w:highlight w:val="none"/>
          <w:u w:val="single"/>
        </w:rPr>
        <w:t xml:space="preserve">    </w:t>
      </w:r>
      <w:r>
        <w:rPr>
          <w:rFonts w:hint="default" w:ascii="Times New Roman Regular" w:hAnsi="Times New Roman Regular" w:eastAsia="宋体" w:cs="Times New Roman Regular"/>
          <w:bCs/>
          <w:color w:val="auto"/>
          <w:highlight w:val="none"/>
        </w:rPr>
        <w:t xml:space="preserve">日</w:t>
      </w:r>
      <w:r/>
    </w:p>
    <w:p>
      <w:pPr>
        <w:pStyle w:val="815"/>
        <w:spacing w:before="0"/>
        <w:rPr>
          <w:rFonts w:hint="default" w:ascii="Times New Roman Regular" w:hAnsi="Times New Roman Regular" w:eastAsia="宋体" w:cs="Times New Roman Regular"/>
          <w:bCs w:val="0"/>
          <w:color w:val="auto"/>
          <w:sz w:val="21"/>
          <w:szCs w:val="24"/>
          <w:highlight w:val="none"/>
        </w:rPr>
      </w:pPr>
      <w:r>
        <w:rPr>
          <w:rFonts w:hint="default" w:ascii="Times New Roman Regular" w:hAnsi="Times New Roman Regular" w:eastAsia="宋体" w:cs="Times New Roman Regular"/>
          <w:color w:val="auto"/>
          <w:sz w:val="24"/>
          <w:szCs w:val="24"/>
          <w:highlight w:val="none"/>
        </w:rPr>
        <w:br w:type="page" w:clear="all"/>
      </w:r>
      <w:bookmarkStart w:id="287" w:name="_Toc104560899"/>
      <w:r/>
      <w:bookmarkStart w:id="288" w:name="_Toc107246277"/>
      <w:r/>
      <w:bookmarkStart w:id="289" w:name="_Toc103848584"/>
      <w:r>
        <w:rPr>
          <w:rFonts w:hint="default" w:ascii="Times New Roman Regular" w:hAnsi="Times New Roman Regular" w:eastAsia="宋体" w:cs="Times New Roman Regular"/>
          <w:bCs w:val="0"/>
          <w:color w:val="auto"/>
          <w:sz w:val="24"/>
          <w:szCs w:val="24"/>
          <w:highlight w:val="none"/>
        </w:rPr>
        <w:t xml:space="preserve">（3）法定代表人授权委托书</w:t>
      </w:r>
      <w:bookmarkEnd w:id="287"/>
      <w:r/>
      <w:bookmarkEnd w:id="288"/>
      <w:r/>
      <w:bookmarkEnd w:id="289"/>
      <w:r>
        <w:rPr>
          <w:rFonts w:hint="default" w:ascii="Times New Roman Regular" w:hAnsi="Times New Roman Regular" w:eastAsia="宋体" w:cs="Times New Roman Regular"/>
          <w:bCs w:val="0"/>
          <w:color w:val="auto"/>
          <w:sz w:val="24"/>
          <w:szCs w:val="24"/>
          <w:highlight w:val="none"/>
        </w:rPr>
        <w:t xml:space="preserve">（适用于法人/非法人）</w:t>
      </w:r>
      <w:r/>
    </w:p>
    <w:p>
      <w:pPr>
        <w:jc w:val="center"/>
        <w:rPr>
          <w:rFonts w:hint="default" w:ascii="Times New Roman Regular" w:hAnsi="Times New Roman Regular" w:eastAsia="宋体" w:cs="Times New Roman Regular"/>
          <w:b/>
          <w:bCs/>
          <w:color w:val="auto"/>
          <w:sz w:val="24"/>
          <w:highlight w:val="none"/>
        </w:rPr>
      </w:pPr>
      <w:r>
        <w:rPr>
          <w:rFonts w:hint="default" w:ascii="Times New Roman Regular" w:hAnsi="Times New Roman Regular" w:eastAsia="宋体" w:cs="Times New Roman Regular"/>
          <w:b/>
          <w:bCs/>
          <w:color w:val="auto"/>
          <w:sz w:val="24"/>
          <w:highlight w:val="none"/>
        </w:rPr>
      </w:r>
      <w:r/>
    </w:p>
    <w:p>
      <w:pPr>
        <w:ind w:firstLine="420"/>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本授权书声明：注册于</w:t>
      </w:r>
      <w:r>
        <w:rPr>
          <w:rFonts w:hint="default" w:ascii="Times New Roman Regular" w:hAnsi="Times New Roman Regular" w:eastAsia="宋体" w:cs="Times New Roman Regular"/>
          <w:color w:val="auto"/>
          <w:szCs w:val="21"/>
          <w:highlight w:val="none"/>
          <w:u w:val="single"/>
        </w:rPr>
        <w:t xml:space="preserve">（国家或地区的名称）</w:t>
      </w:r>
      <w:r>
        <w:rPr>
          <w:rFonts w:hint="default" w:ascii="Times New Roman Regular" w:hAnsi="Times New Roman Regular" w:eastAsia="宋体" w:cs="Times New Roman Regular"/>
          <w:color w:val="auto"/>
          <w:szCs w:val="21"/>
          <w:highlight w:val="none"/>
        </w:rPr>
        <w:t xml:space="preserve">的</w:t>
      </w:r>
      <w:r>
        <w:rPr>
          <w:rFonts w:hint="default" w:ascii="Times New Roman Regular" w:hAnsi="Times New Roman Regular" w:eastAsia="宋体" w:cs="Times New Roman Regular"/>
          <w:color w:val="auto"/>
          <w:szCs w:val="21"/>
          <w:highlight w:val="none"/>
          <w:u w:val="single"/>
        </w:rPr>
        <w:t xml:space="preserve">         （单位名称）      </w:t>
      </w:r>
      <w:r>
        <w:rPr>
          <w:rFonts w:hint="default" w:ascii="Times New Roman Regular" w:hAnsi="Times New Roman Regular" w:eastAsia="宋体" w:cs="Times New Roman Regular"/>
          <w:color w:val="auto"/>
          <w:szCs w:val="21"/>
          <w:highlight w:val="none"/>
        </w:rPr>
        <w:t xml:space="preserve">的在法定代表人（签字或盖章）处签字的</w:t>
      </w:r>
      <w:r>
        <w:rPr>
          <w:rFonts w:hint="default" w:ascii="Times New Roman Regular" w:hAnsi="Times New Roman Regular" w:eastAsia="宋体" w:cs="Times New Roman Regular"/>
          <w:color w:val="auto"/>
          <w:szCs w:val="21"/>
          <w:highlight w:val="none"/>
          <w:u w:val="single"/>
        </w:rPr>
        <w:t xml:space="preserve">   （法定代表人姓名、职务）   </w:t>
      </w:r>
      <w:r>
        <w:rPr>
          <w:rFonts w:hint="default" w:ascii="Times New Roman Regular" w:hAnsi="Times New Roman Regular" w:eastAsia="宋体" w:cs="Times New Roman Regular"/>
          <w:color w:val="auto"/>
          <w:szCs w:val="21"/>
          <w:highlight w:val="none"/>
        </w:rPr>
        <w:t xml:space="preserve">代表本单位授权 </w:t>
      </w:r>
      <w:r>
        <w:rPr>
          <w:rFonts w:hint="default" w:ascii="Times New Roman Regular" w:hAnsi="Times New Roman Regular" w:eastAsia="宋体" w:cs="Times New Roman Regular"/>
          <w:color w:val="auto"/>
          <w:szCs w:val="21"/>
          <w:highlight w:val="none"/>
          <w:u w:val="single"/>
        </w:rPr>
        <w:t xml:space="preserve">        （单位名称）      </w:t>
      </w:r>
      <w:r>
        <w:rPr>
          <w:rFonts w:hint="default" w:ascii="Times New Roman Regular" w:hAnsi="Times New Roman Regular" w:eastAsia="宋体" w:cs="Times New Roman Regular"/>
          <w:color w:val="auto"/>
          <w:szCs w:val="21"/>
          <w:highlight w:val="none"/>
        </w:rPr>
        <w:t xml:space="preserve">的在授权代表（签字）处签字的</w:t>
      </w:r>
      <w:r>
        <w:rPr>
          <w:rFonts w:hint="default" w:ascii="Times New Roman Regular" w:hAnsi="Times New Roman Regular" w:eastAsia="宋体" w:cs="Times New Roman Regular"/>
          <w:color w:val="auto"/>
          <w:szCs w:val="21"/>
          <w:highlight w:val="none"/>
          <w:u w:val="single"/>
        </w:rPr>
        <w:t xml:space="preserve">（授权代表的姓名、职务）（身份证号码：             ）</w:t>
      </w:r>
      <w:r>
        <w:rPr>
          <w:rFonts w:hint="default" w:ascii="Times New Roman Regular" w:hAnsi="Times New Roman Regular" w:eastAsia="宋体" w:cs="Times New Roman Regular"/>
          <w:color w:val="auto"/>
          <w:szCs w:val="21"/>
          <w:highlight w:val="none"/>
        </w:rPr>
        <w:t xml:space="preserve">为本单位的合法代理人，就</w:t>
      </w:r>
      <w:r>
        <w:rPr>
          <w:rFonts w:hint="eastAsia" w:ascii="Times New Roman Regular" w:hAnsi="Times New Roman Regular" w:cs="Times New Roman Regular"/>
          <w:color w:val="auto"/>
          <w:szCs w:val="21"/>
          <w:highlight w:val="none"/>
          <w:u w:val="single"/>
          <w:lang w:eastAsia="zh-CN"/>
        </w:rPr>
        <w:t xml:space="preserve">张家港市第一人民医院区域审方系统采购项目</w:t>
      </w:r>
      <w:r>
        <w:rPr>
          <w:rFonts w:hint="default" w:ascii="Times New Roman Regular" w:hAnsi="Times New Roman Regular" w:eastAsia="宋体" w:cs="Times New Roman Regular"/>
          <w:color w:val="auto"/>
          <w:szCs w:val="21"/>
          <w:highlight w:val="none"/>
          <w:u w:val="single"/>
          <w:lang w:eastAsia="zh-CN"/>
        </w:rPr>
        <w:t xml:space="preserve"> </w:t>
      </w:r>
      <w:r>
        <w:rPr>
          <w:rFonts w:hint="default" w:ascii="Times New Roman Regular" w:hAnsi="Times New Roman Regular" w:eastAsia="宋体" w:cs="Times New Roman Regular"/>
          <w:color w:val="auto"/>
          <w:szCs w:val="21"/>
          <w:highlight w:val="none"/>
          <w:u w:val="single"/>
        </w:rPr>
        <w:t xml:space="preserve">（项目名称）（项目编号：</w:t>
      </w:r>
      <w:r>
        <w:rPr>
          <w:rFonts w:hint="default" w:ascii="Times New Roman Regular" w:hAnsi="Times New Roman Regular" w:eastAsia="宋体" w:cs="Times New Roman Regular"/>
          <w:color w:val="auto"/>
          <w:szCs w:val="21"/>
          <w:highlight w:val="none"/>
          <w:u w:val="single"/>
          <w:lang w:eastAsia="zh-CN"/>
        </w:rPr>
        <w:t xml:space="preserve"> </w:t>
      </w:r>
      <w:r>
        <w:rPr>
          <w:rFonts w:hint="eastAsia" w:ascii="Times New Roman Regular" w:hAnsi="Times New Roman Regular" w:cs="Times New Roman Regular"/>
          <w:color w:val="auto"/>
          <w:szCs w:val="21"/>
          <w:highlight w:val="none"/>
          <w:u w:val="single"/>
          <w:lang w:eastAsia="zh-CN"/>
        </w:rPr>
        <w:t xml:space="preserve">JSZC-320582-JITC-G2026-0145</w:t>
      </w:r>
      <w:r>
        <w:rPr>
          <w:rFonts w:hint="default" w:ascii="Times New Roman Regular" w:hAnsi="Times New Roman Regular" w:eastAsia="宋体" w:cs="Times New Roman Regular"/>
          <w:color w:val="auto"/>
          <w:szCs w:val="21"/>
          <w:highlight w:val="none"/>
          <w:u w:val="single"/>
        </w:rPr>
        <w:t xml:space="preserve">）</w:t>
      </w:r>
      <w:r>
        <w:rPr>
          <w:rFonts w:hint="default" w:ascii="Times New Roman Regular" w:hAnsi="Times New Roman Regular" w:eastAsia="宋体" w:cs="Times New Roman Regular"/>
          <w:color w:val="auto"/>
          <w:szCs w:val="21"/>
          <w:highlight w:val="none"/>
        </w:rPr>
        <w:t xml:space="preserve">以本单位名义处理一切与之相关的事务，其后果由我单位承担。</w:t>
      </w:r>
      <w:r/>
    </w:p>
    <w:p>
      <w:pPr>
        <w:ind w:firstLine="420"/>
        <w:spacing w:line="300" w:lineRule="exact"/>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t xml:space="preserve">代理人无转委托权，特此委托。</w:t>
      </w:r>
      <w:r/>
    </w:p>
    <w:p>
      <w:pPr>
        <w:ind w:firstLine="420"/>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委托期限：自本授权委托书签署之日起至投标有效期届满之日止。</w:t>
      </w:r>
      <w:r/>
    </w:p>
    <w:p>
      <w:pPr>
        <w:ind w:firstLine="420"/>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投标人名称（公章）：  </w:t>
      </w:r>
      <w:r>
        <w:rPr>
          <w:rFonts w:hint="default" w:ascii="Times New Roman Regular" w:hAnsi="Times New Roman Regular" w:eastAsia="宋体" w:cs="Times New Roman Regular"/>
          <w:color w:val="auto"/>
          <w:szCs w:val="21"/>
          <w:highlight w:val="none"/>
          <w:u w:val="single"/>
        </w:rPr>
        <w:t xml:space="preserve">                          </w:t>
      </w:r>
      <w:r/>
    </w:p>
    <w:p>
      <w:pPr>
        <w:ind w:firstLine="420"/>
        <w:spacing w:line="300" w:lineRule="exact"/>
        <w:rPr>
          <w:rFonts w:hint="default" w:ascii="Times New Roman Regular" w:hAnsi="Times New Roman Regular" w:eastAsia="宋体" w:cs="Times New Roman Regular"/>
          <w:color w:val="auto"/>
          <w:szCs w:val="21"/>
          <w:highlight w:val="none"/>
          <w:u w:val="single"/>
        </w:rPr>
      </w:pPr>
      <w:r>
        <w:rPr>
          <w:rFonts w:hint="default" w:ascii="Times New Roman Regular" w:hAnsi="Times New Roman Regular" w:eastAsia="宋体" w:cs="Times New Roman Regular"/>
          <w:color w:val="auto"/>
          <w:szCs w:val="21"/>
          <w:highlight w:val="none"/>
        </w:rPr>
        <w:t xml:space="preserve">法定代表人（签字或盖章）： </w:t>
      </w:r>
      <w:r>
        <w:rPr>
          <w:rFonts w:hint="default" w:ascii="Times New Roman Regular" w:hAnsi="Times New Roman Regular" w:eastAsia="宋体" w:cs="Times New Roman Regular"/>
          <w:color w:val="auto"/>
          <w:szCs w:val="21"/>
          <w:highlight w:val="none"/>
          <w:u w:val="single"/>
        </w:rPr>
        <w:t xml:space="preserve">                     </w:t>
      </w:r>
      <w:r/>
    </w:p>
    <w:p>
      <w:pPr>
        <w:pStyle w:val="813"/>
        <w:ind w:firstLine="420"/>
        <w:spacing w:after="0" w:line="300" w:lineRule="exact"/>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szCs w:val="21"/>
          <w:highlight w:val="none"/>
        </w:rPr>
        <w:t xml:space="preserve">身份证号码：  </w:t>
      </w:r>
      <w:r>
        <w:rPr>
          <w:rFonts w:hint="default" w:ascii="Times New Roman Regular" w:hAnsi="Times New Roman Regular" w:eastAsia="宋体" w:cs="Times New Roman Regular"/>
          <w:color w:val="auto"/>
          <w:szCs w:val="21"/>
          <w:highlight w:val="none"/>
          <w:u w:val="single"/>
        </w:rPr>
        <w:t xml:space="preserve">                                 </w:t>
      </w:r>
      <w:r/>
    </w:p>
    <w:p>
      <w:pPr>
        <w:ind w:firstLine="420"/>
        <w:spacing w:line="300" w:lineRule="exact"/>
        <w:rPr>
          <w:rFonts w:hint="default" w:ascii="Times New Roman Regular" w:hAnsi="Times New Roman Regular" w:eastAsia="宋体" w:cs="Times New Roman Regular"/>
          <w:color w:val="auto"/>
          <w:szCs w:val="21"/>
          <w:highlight w:val="none"/>
          <w:u w:val="single"/>
        </w:rPr>
      </w:pPr>
      <w:r>
        <w:rPr>
          <w:rFonts w:hint="default" w:ascii="Times New Roman Regular" w:hAnsi="Times New Roman Regular" w:eastAsia="宋体" w:cs="Times New Roman Regular"/>
          <w:color w:val="auto"/>
          <w:szCs w:val="21"/>
          <w:highlight w:val="none"/>
        </w:rPr>
        <w:t xml:space="preserve">授权代表（签字）：</w:t>
      </w:r>
      <w:r>
        <w:rPr>
          <w:rFonts w:hint="default" w:ascii="Times New Roman Regular" w:hAnsi="Times New Roman Regular" w:eastAsia="宋体" w:cs="Times New Roman Regular"/>
          <w:color w:val="auto"/>
          <w:szCs w:val="21"/>
          <w:highlight w:val="none"/>
          <w:u w:val="single"/>
        </w:rPr>
        <w:t xml:space="preserve">                            </w:t>
      </w:r>
      <w:r/>
    </w:p>
    <w:p>
      <w:pPr>
        <w:pStyle w:val="813"/>
        <w:ind w:firstLine="420"/>
        <w:spacing w:after="0" w:line="300" w:lineRule="exact"/>
        <w:rPr>
          <w:rFonts w:hint="default" w:ascii="Times New Roman Regular" w:hAnsi="Times New Roman Regular" w:eastAsia="宋体" w:cs="Times New Roman Regular"/>
          <w:color w:val="auto"/>
          <w:szCs w:val="21"/>
          <w:highlight w:val="none"/>
          <w:u w:val="single"/>
        </w:rPr>
      </w:pPr>
      <w:r>
        <w:rPr>
          <w:rFonts w:hint="default" w:ascii="Times New Roman Regular" w:hAnsi="Times New Roman Regular" w:eastAsia="宋体" w:cs="Times New Roman Regular"/>
          <w:color w:val="auto"/>
          <w:szCs w:val="21"/>
          <w:highlight w:val="none"/>
        </w:rPr>
        <w:t xml:space="preserve">身份证号码：</w:t>
      </w:r>
      <w:r>
        <w:rPr>
          <w:rFonts w:hint="default" w:ascii="Times New Roman Regular" w:hAnsi="Times New Roman Regular" w:eastAsia="宋体" w:cs="Times New Roman Regular"/>
          <w:color w:val="auto"/>
          <w:szCs w:val="21"/>
          <w:highlight w:val="none"/>
          <w:u w:val="single"/>
        </w:rPr>
        <w:t xml:space="preserve">                                   </w:t>
      </w:r>
      <w:r/>
    </w:p>
    <w:p>
      <w:pPr>
        <w:pStyle w:val="813"/>
        <w:ind w:firstLine="420"/>
        <w:spacing w:after="0" w:line="300" w:lineRule="exact"/>
        <w:rPr>
          <w:rFonts w:hint="default" w:ascii="Times New Roman Regular" w:hAnsi="Times New Roman Regular" w:eastAsia="宋体" w:cs="Times New Roman Regular"/>
          <w:color w:val="auto"/>
          <w:szCs w:val="21"/>
          <w:highlight w:val="none"/>
          <w:u w:val="none"/>
          <w:lang w:val="en-US" w:eastAsia="zh-CN"/>
        </w:rPr>
      </w:pPr>
      <w:r>
        <w:rPr>
          <w:rFonts w:hint="default" w:ascii="Times New Roman Regular" w:hAnsi="Times New Roman Regular" w:eastAsia="宋体" w:cs="Times New Roman Regular"/>
          <w:color w:val="auto"/>
          <w:szCs w:val="21"/>
          <w:highlight w:val="none"/>
          <w:u w:val="none"/>
          <w:lang w:val="en-US" w:eastAsia="zh-CN"/>
        </w:rPr>
        <w:t xml:space="preserve">日期：    年  月  日</w:t>
      </w:r>
      <w:r/>
    </w:p>
    <w:p>
      <w:pPr>
        <w:spacing w:line="480" w:lineRule="auto"/>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szCs w:val="21"/>
          <w:highlight w:val="none"/>
        </w:rPr>
        <w:t xml:space="preserve">附：法定代表人有效期内的</w:t>
      </w:r>
      <w:r>
        <w:rPr>
          <w:rFonts w:hint="default" w:ascii="Times New Roman Regular" w:hAnsi="Times New Roman Regular" w:eastAsia="宋体" w:cs="Times New Roman Regular"/>
          <w:color w:val="auto"/>
          <w:highlight w:val="none"/>
        </w:rPr>
        <w:t xml:space="preserve">身份证复印件（正反面）</w:t>
      </w:r>
      <w:r/>
    </w:p>
    <w:tbl>
      <w:tblPr>
        <w:tblStyle w:val="784"/>
        <w:tblW w:w="9639"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91"/>
              <w:jc w:val="center"/>
              <w:spacing w:after="120" w:line="300" w:lineRule="exact"/>
              <w:widowControl w:val="off"/>
              <w:rPr>
                <w:rFonts w:hint="default" w:ascii="Times New Roman Regular" w:hAnsi="Times New Roman Regular" w:eastAsia="宋体" w:cs="Times New Roman Regular"/>
                <w:i/>
                <w:color w:val="auto"/>
                <w:sz w:val="20"/>
                <w:szCs w:val="24"/>
                <w:highlight w:val="none"/>
                <w:lang w:val="en-US" w:eastAsia="zh-CN" w:bidi="ar-SA"/>
              </w:rPr>
            </w:pPr>
            <w:r>
              <w:rPr>
                <w:rFonts w:hint="default" w:ascii="Times New Roman Regular" w:hAnsi="Times New Roman Regular" w:eastAsia="宋体" w:cs="Times New Roman Regular"/>
                <w:i/>
                <w:color w:val="auto"/>
                <w:sz w:val="24"/>
                <w:szCs w:val="24"/>
                <w:highlight w:val="none"/>
                <w:lang w:val="en-US" w:eastAsia="zh-CN" w:bidi="ar-SA"/>
              </w:rPr>
              <w:t xml:space="preserve">身份证正面</w:t>
            </w:r>
            <w:r/>
          </w:p>
        </w:tc>
        <w:tc>
          <w:tcPr>
            <w:tcBorders>
              <w:top w:val="none" w:color="000000" w:sz="4" w:space="0"/>
              <w:bottom w:val="none" w:color="000000" w:sz="4" w:space="0"/>
            </w:tcBorders>
            <w:tcW w:w="284" w:type="dxa"/>
            <w:vAlign w:val="top"/>
            <w:textDirection w:val="lrTb"/>
            <w:noWrap w:val="false"/>
          </w:tcPr>
          <w:p>
            <w:pPr>
              <w:jc w:val="left"/>
              <w:spacing w:line="300" w:lineRule="exact"/>
              <w:widowControl/>
              <w:rPr>
                <w:rFonts w:hint="default" w:ascii="Times New Roman Regular" w:hAnsi="Times New Roman Regular" w:eastAsia="宋体" w:cs="Times New Roman Regular"/>
                <w:color w:val="auto"/>
                <w:sz w:val="20"/>
                <w:szCs w:val="24"/>
                <w:highlight w:val="none"/>
                <w:lang w:val="en-US" w:eastAsia="zh-CN" w:bidi="ar-SA"/>
              </w:rPr>
            </w:pPr>
            <w:r>
              <w:rPr>
                <w:rFonts w:hint="default" w:ascii="Times New Roman Regular" w:hAnsi="Times New Roman Regular" w:eastAsia="宋体" w:cs="Times New Roman Regular"/>
                <w:color w:val="auto"/>
                <w:sz w:val="20"/>
                <w:szCs w:val="24"/>
                <w:highlight w:val="none"/>
                <w:lang w:val="en-US" w:eastAsia="zh-CN" w:bidi="ar-SA"/>
              </w:rPr>
            </w:r>
            <w:r/>
          </w:p>
        </w:tc>
        <w:tc>
          <w:tcPr>
            <w:tcW w:w="4677" w:type="dxa"/>
            <w:vAlign w:val="center"/>
            <w:textDirection w:val="lrTb"/>
            <w:noWrap w:val="false"/>
          </w:tcPr>
          <w:p>
            <w:pPr>
              <w:jc w:val="center"/>
              <w:spacing w:line="300" w:lineRule="exact"/>
              <w:widowControl/>
              <w:rPr>
                <w:rFonts w:hint="default" w:ascii="Times New Roman Regular" w:hAnsi="Times New Roman Regular" w:eastAsia="宋体" w:cs="Times New Roman Regular"/>
                <w:color w:val="auto"/>
                <w:sz w:val="20"/>
                <w:szCs w:val="24"/>
                <w:highlight w:val="none"/>
                <w:lang w:val="en-US" w:eastAsia="zh-CN" w:bidi="ar-SA"/>
              </w:rPr>
            </w:pPr>
            <w:r>
              <w:rPr>
                <w:rFonts w:hint="default" w:ascii="Times New Roman Regular" w:hAnsi="Times New Roman Regular" w:eastAsia="宋体" w:cs="Times New Roman Regular"/>
                <w:i/>
                <w:color w:val="auto"/>
                <w:sz w:val="24"/>
                <w:szCs w:val="24"/>
                <w:highlight w:val="none"/>
                <w:lang w:val="en-US" w:eastAsia="zh-CN" w:bidi="ar-SA"/>
              </w:rPr>
              <w:t xml:space="preserve">身份证反面</w:t>
            </w:r>
            <w:r/>
          </w:p>
        </w:tc>
      </w:tr>
    </w:tbl>
    <w:p>
      <w:pPr>
        <w:spacing w:line="480" w:lineRule="auto"/>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szCs w:val="21"/>
          <w:highlight w:val="none"/>
        </w:rPr>
        <w:t xml:space="preserve">授权代表有效期内的身份证复印件</w:t>
      </w:r>
      <w:r>
        <w:rPr>
          <w:rFonts w:hint="default" w:ascii="Times New Roman Regular" w:hAnsi="Times New Roman Regular" w:eastAsia="宋体" w:cs="Times New Roman Regular"/>
          <w:color w:val="auto"/>
          <w:highlight w:val="none"/>
        </w:rPr>
        <w:t xml:space="preserve">（正反面）</w:t>
      </w:r>
      <w:r/>
    </w:p>
    <w:tbl>
      <w:tblPr>
        <w:tblStyle w:val="784"/>
        <w:tblW w:w="9651"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91"/>
              <w:jc w:val="center"/>
              <w:spacing w:after="120" w:line="300" w:lineRule="exact"/>
              <w:widowControl w:val="off"/>
              <w:rPr>
                <w:rFonts w:hint="default" w:ascii="Times New Roman Regular" w:hAnsi="Times New Roman Regular" w:eastAsia="宋体" w:cs="Times New Roman Regular"/>
                <w:i/>
                <w:color w:val="auto"/>
                <w:sz w:val="20"/>
                <w:szCs w:val="24"/>
                <w:highlight w:val="none"/>
                <w:lang w:val="en-US" w:eastAsia="zh-CN" w:bidi="ar-SA"/>
              </w:rPr>
            </w:pPr>
            <w:r>
              <w:rPr>
                <w:rFonts w:hint="default" w:ascii="Times New Roman Regular" w:hAnsi="Times New Roman Regular" w:eastAsia="宋体" w:cs="Times New Roman Regular"/>
                <w:i/>
                <w:color w:val="auto"/>
                <w:sz w:val="24"/>
                <w:szCs w:val="24"/>
                <w:highlight w:val="none"/>
                <w:lang w:val="en-US" w:eastAsia="zh-CN" w:bidi="ar-SA"/>
              </w:rPr>
              <w:t xml:space="preserve">身份证正面</w:t>
            </w:r>
            <w:r/>
          </w:p>
        </w:tc>
        <w:tc>
          <w:tcPr>
            <w:tcBorders>
              <w:top w:val="none" w:color="000000" w:sz="4" w:space="0"/>
              <w:bottom w:val="none" w:color="000000" w:sz="4" w:space="0"/>
            </w:tcBorders>
            <w:tcW w:w="278" w:type="dxa"/>
            <w:vAlign w:val="top"/>
            <w:textDirection w:val="lrTb"/>
            <w:noWrap w:val="false"/>
          </w:tcPr>
          <w:p>
            <w:pPr>
              <w:jc w:val="left"/>
              <w:spacing w:line="300" w:lineRule="exact"/>
              <w:widowControl/>
              <w:rPr>
                <w:rFonts w:hint="default" w:ascii="Times New Roman Regular" w:hAnsi="Times New Roman Regular" w:eastAsia="宋体" w:cs="Times New Roman Regular"/>
                <w:color w:val="auto"/>
                <w:sz w:val="20"/>
                <w:szCs w:val="24"/>
                <w:highlight w:val="none"/>
                <w:lang w:val="en-US" w:eastAsia="zh-CN" w:bidi="ar-SA"/>
              </w:rPr>
            </w:pPr>
            <w:r>
              <w:rPr>
                <w:rFonts w:hint="default" w:ascii="Times New Roman Regular" w:hAnsi="Times New Roman Regular" w:eastAsia="宋体" w:cs="Times New Roman Regular"/>
                <w:color w:val="auto"/>
                <w:sz w:val="20"/>
                <w:szCs w:val="24"/>
                <w:highlight w:val="none"/>
                <w:lang w:val="en-US" w:eastAsia="zh-CN" w:bidi="ar-SA"/>
              </w:rPr>
            </w:r>
            <w:r/>
          </w:p>
        </w:tc>
        <w:tc>
          <w:tcPr>
            <w:tcW w:w="4695" w:type="dxa"/>
            <w:vAlign w:val="center"/>
            <w:textDirection w:val="lrTb"/>
            <w:noWrap w:val="false"/>
          </w:tcPr>
          <w:p>
            <w:pPr>
              <w:jc w:val="center"/>
              <w:spacing w:line="300" w:lineRule="exact"/>
              <w:widowControl/>
              <w:rPr>
                <w:rFonts w:hint="default" w:ascii="Times New Roman Regular" w:hAnsi="Times New Roman Regular" w:eastAsia="宋体" w:cs="Times New Roman Regular"/>
                <w:color w:val="auto"/>
                <w:sz w:val="20"/>
                <w:szCs w:val="24"/>
                <w:highlight w:val="none"/>
                <w:lang w:val="en-US" w:eastAsia="zh-CN" w:bidi="ar-SA"/>
              </w:rPr>
            </w:pPr>
            <w:r>
              <w:rPr>
                <w:rFonts w:hint="default" w:ascii="Times New Roman Regular" w:hAnsi="Times New Roman Regular" w:eastAsia="宋体" w:cs="Times New Roman Regular"/>
                <w:i/>
                <w:color w:val="auto"/>
                <w:sz w:val="24"/>
                <w:szCs w:val="24"/>
                <w:highlight w:val="none"/>
                <w:lang w:val="en-US" w:eastAsia="zh-CN" w:bidi="ar-SA"/>
              </w:rPr>
              <w:t xml:space="preserve">身份证反面</w:t>
            </w:r>
            <w:r/>
          </w:p>
        </w:tc>
      </w:tr>
    </w:tbl>
    <w:p>
      <w:pPr>
        <w:pStyle w:val="813"/>
        <w:spacing w:line="300" w:lineRule="exact"/>
        <w:rPr>
          <w:rFonts w:hint="default" w:ascii="Times New Roman Regular" w:hAnsi="Times New Roman Regular" w:eastAsia="宋体" w:cs="Times New Roman Regular"/>
          <w:b/>
          <w:bCs/>
          <w:color w:val="auto"/>
          <w:szCs w:val="21"/>
          <w:highlight w:val="none"/>
        </w:rPr>
      </w:pPr>
      <w:r>
        <w:rPr>
          <w:rFonts w:hint="default" w:ascii="Times New Roman Regular" w:hAnsi="Times New Roman Regular" w:eastAsia="宋体" w:cs="Times New Roman Regular"/>
          <w:b/>
          <w:bCs/>
          <w:color w:val="auto"/>
          <w:szCs w:val="21"/>
          <w:highlight w:val="none"/>
        </w:rPr>
        <w:t xml:space="preserve">注： </w:t>
      </w:r>
      <w:r/>
    </w:p>
    <w:p>
      <w:pPr>
        <w:pStyle w:val="813"/>
        <w:spacing w:line="300" w:lineRule="exact"/>
        <w:rPr>
          <w:rFonts w:hint="default" w:ascii="Times New Roman Regular" w:hAnsi="Times New Roman Regular" w:eastAsia="宋体" w:cs="Times New Roman Regular"/>
          <w:b/>
          <w:bCs/>
          <w:color w:val="auto"/>
          <w:szCs w:val="21"/>
          <w:highlight w:val="none"/>
        </w:rPr>
      </w:pPr>
      <w:r>
        <w:rPr>
          <w:rFonts w:hint="default" w:ascii="Times New Roman Regular" w:hAnsi="Times New Roman Regular" w:eastAsia="宋体" w:cs="Times New Roman Regular"/>
          <w:b/>
          <w:bCs/>
          <w:color w:val="auto"/>
          <w:szCs w:val="21"/>
          <w:highlight w:val="none"/>
        </w:rPr>
        <w:t xml:space="preserve">1.若供应商为分公司或分支机构等无法定代表人的机构（仅当招标文件注明允许分公司或分支机构等投标时），则本投标文件各法定代表人签字处的签署人可为单位负责人。</w:t>
      </w:r>
      <w:r/>
    </w:p>
    <w:p>
      <w:pPr>
        <w:pStyle w:val="813"/>
        <w:spacing w:line="300" w:lineRule="exact"/>
        <w:rPr>
          <w:rFonts w:hint="default" w:ascii="Times New Roman Regular" w:hAnsi="Times New Roman Regular" w:eastAsia="宋体" w:cs="Times New Roman Regular"/>
          <w:b/>
          <w:bCs/>
          <w:color w:val="auto"/>
          <w:szCs w:val="21"/>
          <w:highlight w:val="none"/>
        </w:rPr>
      </w:pPr>
      <w:r>
        <w:rPr>
          <w:rFonts w:hint="default" w:ascii="Times New Roman Regular" w:hAnsi="Times New Roman Regular" w:eastAsia="宋体" w:cs="Times New Roman Regular"/>
          <w:b/>
          <w:bCs/>
          <w:color w:val="auto"/>
          <w:szCs w:val="21"/>
          <w:highlight w:val="none"/>
        </w:rPr>
        <w:t xml:space="preserve">2.若投标文件中签字之处均为法定代表人本人签署，则可不提供本《授权委托书》，但须提供《法定代表人（非法人单位负责人）身份证明》。</w:t>
      </w:r>
      <w:bookmarkStart w:id="290" w:name="_Toc107246279"/>
      <w:r/>
      <w:bookmarkStart w:id="291" w:name="_Toc104560895"/>
      <w:r/>
      <w:r/>
    </w:p>
    <w:p>
      <w:pPr>
        <w:rPr>
          <w:rFonts w:hint="default" w:ascii="Times New Roman Regular" w:hAnsi="Times New Roman Regular" w:eastAsia="宋体" w:cs="Times New Roman Regular"/>
          <w:b/>
          <w:bCs/>
          <w:color w:val="auto"/>
          <w:szCs w:val="21"/>
          <w:highlight w:val="none"/>
        </w:rPr>
      </w:pPr>
      <w:r>
        <w:rPr>
          <w:rFonts w:hint="default" w:ascii="Times New Roman Regular" w:hAnsi="Times New Roman Regular" w:eastAsia="宋体" w:cs="Times New Roman Regular"/>
          <w:b/>
          <w:bCs/>
          <w:color w:val="auto"/>
          <w:szCs w:val="21"/>
          <w:highlight w:val="none"/>
        </w:rPr>
        <w:br w:type="page" w:clear="all"/>
      </w:r>
      <w:r/>
    </w:p>
    <w:p>
      <w:pPr>
        <w:pStyle w:val="815"/>
        <w:spacing w:before="0"/>
        <w:rPr>
          <w:rFonts w:hint="default" w:ascii="Times New Roman Regular" w:hAnsi="Times New Roman Regular" w:eastAsia="宋体" w:cs="Times New Roman Regular"/>
          <w:bCs w:val="0"/>
          <w:color w:val="auto"/>
          <w:sz w:val="21"/>
          <w:szCs w:val="24"/>
          <w:highlight w:val="none"/>
        </w:rPr>
      </w:pPr>
      <w:r/>
      <w:bookmarkStart w:id="292" w:name="_Toc103848585"/>
      <w:r/>
      <w:bookmarkStart w:id="293" w:name="_Toc107246278"/>
      <w:r/>
      <w:bookmarkStart w:id="294" w:name="_Toc104560900"/>
      <w:r>
        <w:rPr>
          <w:rFonts w:hint="default" w:ascii="Times New Roman Regular" w:hAnsi="Times New Roman Regular" w:eastAsia="宋体" w:cs="Times New Roman Regular"/>
          <w:bCs w:val="0"/>
          <w:color w:val="auto"/>
          <w:sz w:val="24"/>
          <w:szCs w:val="24"/>
          <w:highlight w:val="none"/>
        </w:rPr>
        <w:t xml:space="preserve">（3-2）授权委托书（适用于自然人投标）</w:t>
      </w:r>
      <w:bookmarkEnd w:id="292"/>
      <w:r/>
      <w:bookmarkEnd w:id="293"/>
      <w:r/>
      <w:bookmarkEnd w:id="294"/>
      <w:r/>
      <w:r/>
    </w:p>
    <w:p>
      <w:pPr>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p>
      <w:pPr>
        <w:ind w:firstLine="420"/>
        <w:spacing w:line="46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本授权书声明：我</w:t>
      </w:r>
      <w:r>
        <w:rPr>
          <w:rFonts w:hint="default" w:ascii="Times New Roman Regular" w:hAnsi="Times New Roman Regular" w:eastAsia="宋体" w:cs="Times New Roman Regular"/>
          <w:color w:val="auto"/>
          <w:szCs w:val="21"/>
          <w:highlight w:val="none"/>
          <w:u w:val="single"/>
        </w:rPr>
        <w:t xml:space="preserve">    （姓名）    </w:t>
      </w:r>
      <w:r>
        <w:rPr>
          <w:rFonts w:hint="default" w:ascii="Times New Roman Regular" w:hAnsi="Times New Roman Regular" w:eastAsia="宋体" w:cs="Times New Roman Regular"/>
          <w:color w:val="auto"/>
          <w:szCs w:val="21"/>
          <w:highlight w:val="none"/>
        </w:rPr>
        <w:t xml:space="preserve">系自然人，现授权在授权代表（签字）处签字的</w:t>
      </w:r>
      <w:r>
        <w:rPr>
          <w:rFonts w:hint="default" w:ascii="Times New Roman Regular" w:hAnsi="Times New Roman Regular" w:eastAsia="宋体" w:cs="Times New Roman Regular"/>
          <w:color w:val="auto"/>
          <w:szCs w:val="21"/>
          <w:highlight w:val="none"/>
          <w:u w:val="single"/>
        </w:rPr>
        <w:t xml:space="preserve">（授权代表的姓名）（身份证号码：             ）</w:t>
      </w:r>
      <w:r>
        <w:rPr>
          <w:rFonts w:hint="default" w:ascii="Times New Roman Regular" w:hAnsi="Times New Roman Regular" w:eastAsia="宋体" w:cs="Times New Roman Regular"/>
          <w:color w:val="auto"/>
          <w:szCs w:val="21"/>
          <w:highlight w:val="none"/>
        </w:rPr>
        <w:t xml:space="preserve">为本人的合法代理人，就</w:t>
      </w:r>
      <w:r>
        <w:rPr>
          <w:rFonts w:hint="eastAsia" w:ascii="Times New Roman Regular" w:hAnsi="Times New Roman Regular" w:cs="Times New Roman Regular"/>
          <w:color w:val="auto"/>
          <w:szCs w:val="21"/>
          <w:highlight w:val="none"/>
          <w:u w:val="single"/>
          <w:lang w:eastAsia="zh-CN"/>
        </w:rPr>
        <w:t xml:space="preserve">张家港市第一人民医院区域审方系统采购项目</w:t>
      </w:r>
      <w:r>
        <w:rPr>
          <w:rFonts w:hint="default" w:ascii="Times New Roman Regular" w:hAnsi="Times New Roman Regular" w:eastAsia="宋体" w:cs="Times New Roman Regular"/>
          <w:color w:val="auto"/>
          <w:szCs w:val="21"/>
          <w:highlight w:val="none"/>
          <w:u w:val="single"/>
          <w:lang w:eastAsia="zh-CN"/>
        </w:rPr>
        <w:t xml:space="preserve"> </w:t>
      </w:r>
      <w:r>
        <w:rPr>
          <w:rFonts w:hint="default" w:ascii="Times New Roman Regular" w:hAnsi="Times New Roman Regular" w:eastAsia="宋体" w:cs="Times New Roman Regular"/>
          <w:color w:val="auto"/>
          <w:szCs w:val="21"/>
          <w:highlight w:val="none"/>
          <w:u w:val="single"/>
        </w:rPr>
        <w:t xml:space="preserve">（项目名称）（项目编号：</w:t>
      </w:r>
      <w:r>
        <w:rPr>
          <w:rFonts w:hint="default" w:ascii="Times New Roman Regular" w:hAnsi="Times New Roman Regular" w:eastAsia="宋体" w:cs="Times New Roman Regular"/>
          <w:color w:val="auto"/>
          <w:szCs w:val="21"/>
          <w:highlight w:val="none"/>
          <w:u w:val="single"/>
          <w:lang w:eastAsia="zh-CN"/>
        </w:rPr>
        <w:t xml:space="preserve"> </w:t>
      </w:r>
      <w:r>
        <w:rPr>
          <w:rFonts w:hint="eastAsia" w:ascii="Times New Roman Regular" w:hAnsi="Times New Roman Regular" w:cs="Times New Roman Regular"/>
          <w:color w:val="auto"/>
          <w:szCs w:val="21"/>
          <w:highlight w:val="none"/>
          <w:u w:val="single"/>
          <w:lang w:eastAsia="zh-CN"/>
        </w:rPr>
        <w:t xml:space="preserve">JSZC-320582-JITC-G2026-0145</w:t>
      </w:r>
      <w:r>
        <w:rPr>
          <w:rFonts w:hint="default" w:ascii="Times New Roman Regular" w:hAnsi="Times New Roman Regular" w:eastAsia="宋体" w:cs="Times New Roman Regular"/>
          <w:color w:val="auto"/>
          <w:szCs w:val="21"/>
          <w:highlight w:val="none"/>
          <w:u w:val="single"/>
        </w:rPr>
        <w:t xml:space="preserve">）</w:t>
      </w:r>
      <w:r>
        <w:rPr>
          <w:rFonts w:hint="default" w:ascii="Times New Roman Regular" w:hAnsi="Times New Roman Regular" w:eastAsia="宋体" w:cs="Times New Roman Regular"/>
          <w:color w:val="auto"/>
          <w:szCs w:val="21"/>
          <w:highlight w:val="none"/>
        </w:rPr>
        <w:t xml:space="preserve">，以本人名义处理一切与之相关的事务，其后果由我本人承担。</w:t>
      </w:r>
      <w:r/>
    </w:p>
    <w:p>
      <w:pPr>
        <w:ind w:firstLine="420"/>
        <w:spacing w:line="460" w:lineRule="exact"/>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t xml:space="preserve">代理人无转委托权，特此委托。</w:t>
      </w:r>
      <w:r/>
    </w:p>
    <w:p>
      <w:pPr>
        <w:ind w:firstLine="420"/>
        <w:spacing w:line="46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委托期限：自本授权委托书签署之日起至投标有效期届满之日止。</w:t>
      </w:r>
      <w:r/>
    </w:p>
    <w:p>
      <w:pPr>
        <w:ind w:firstLine="420"/>
        <w:spacing w:line="46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自然人姓名（签字）：  </w:t>
      </w:r>
      <w:r>
        <w:rPr>
          <w:rFonts w:hint="default" w:ascii="Times New Roman Regular" w:hAnsi="Times New Roman Regular" w:eastAsia="宋体" w:cs="Times New Roman Regular"/>
          <w:color w:val="auto"/>
          <w:szCs w:val="21"/>
          <w:highlight w:val="none"/>
          <w:u w:val="single"/>
        </w:rPr>
        <w:t xml:space="preserve">                          </w:t>
      </w:r>
      <w:r/>
    </w:p>
    <w:p>
      <w:pPr>
        <w:pStyle w:val="813"/>
        <w:ind w:firstLine="420"/>
        <w:spacing w:after="0" w:line="460" w:lineRule="exact"/>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szCs w:val="21"/>
          <w:highlight w:val="none"/>
        </w:rPr>
        <w:t xml:space="preserve">身份证号码：  </w:t>
      </w:r>
      <w:r>
        <w:rPr>
          <w:rFonts w:hint="default" w:ascii="Times New Roman Regular" w:hAnsi="Times New Roman Regular" w:eastAsia="宋体" w:cs="Times New Roman Regular"/>
          <w:color w:val="auto"/>
          <w:szCs w:val="21"/>
          <w:highlight w:val="none"/>
          <w:u w:val="single"/>
        </w:rPr>
        <w:t xml:space="preserve">                                 </w:t>
      </w:r>
      <w:r/>
    </w:p>
    <w:p>
      <w:pPr>
        <w:ind w:firstLine="420"/>
        <w:spacing w:line="460" w:lineRule="exact"/>
        <w:rPr>
          <w:rFonts w:hint="default" w:ascii="Times New Roman Regular" w:hAnsi="Times New Roman Regular" w:eastAsia="宋体" w:cs="Times New Roman Regular"/>
          <w:color w:val="auto"/>
          <w:szCs w:val="21"/>
          <w:highlight w:val="none"/>
          <w:u w:val="single"/>
        </w:rPr>
      </w:pPr>
      <w:r>
        <w:rPr>
          <w:rFonts w:hint="default" w:ascii="Times New Roman Regular" w:hAnsi="Times New Roman Regular" w:eastAsia="宋体" w:cs="Times New Roman Regular"/>
          <w:color w:val="auto"/>
          <w:szCs w:val="21"/>
          <w:highlight w:val="none"/>
        </w:rPr>
        <w:t xml:space="preserve">授权代表（签字）：</w:t>
      </w:r>
      <w:r>
        <w:rPr>
          <w:rFonts w:hint="default" w:ascii="Times New Roman Regular" w:hAnsi="Times New Roman Regular" w:eastAsia="宋体" w:cs="Times New Roman Regular"/>
          <w:color w:val="auto"/>
          <w:szCs w:val="21"/>
          <w:highlight w:val="none"/>
          <w:u w:val="single"/>
        </w:rPr>
        <w:t xml:space="preserve">                            </w:t>
      </w:r>
      <w:r/>
    </w:p>
    <w:p>
      <w:pPr>
        <w:pStyle w:val="813"/>
        <w:ind w:firstLine="420"/>
        <w:spacing w:after="0" w:line="460" w:lineRule="exact"/>
        <w:rPr>
          <w:rFonts w:hint="default" w:ascii="Times New Roman Regular" w:hAnsi="Times New Roman Regular" w:eastAsia="宋体" w:cs="Times New Roman Regular"/>
          <w:color w:val="auto"/>
          <w:szCs w:val="21"/>
          <w:highlight w:val="none"/>
          <w:u w:val="single"/>
        </w:rPr>
      </w:pPr>
      <w:r>
        <w:rPr>
          <w:rFonts w:hint="default" w:ascii="Times New Roman Regular" w:hAnsi="Times New Roman Regular" w:eastAsia="宋体" w:cs="Times New Roman Regular"/>
          <w:color w:val="auto"/>
          <w:szCs w:val="21"/>
          <w:highlight w:val="none"/>
        </w:rPr>
        <w:t xml:space="preserve">身份证号码：</w:t>
      </w:r>
      <w:r>
        <w:rPr>
          <w:rFonts w:hint="default" w:ascii="Times New Roman Regular" w:hAnsi="Times New Roman Regular" w:eastAsia="宋体" w:cs="Times New Roman Regular"/>
          <w:color w:val="auto"/>
          <w:szCs w:val="21"/>
          <w:highlight w:val="none"/>
          <w:u w:val="single"/>
        </w:rPr>
        <w:t xml:space="preserve">                                   </w:t>
      </w:r>
      <w:r/>
    </w:p>
    <w:p>
      <w:pPr>
        <w:pStyle w:val="813"/>
        <w:ind w:firstLine="420"/>
        <w:spacing w:after="0" w:line="300" w:lineRule="exact"/>
        <w:rPr>
          <w:rFonts w:hint="default" w:ascii="Times New Roman Regular" w:hAnsi="Times New Roman Regular" w:eastAsia="宋体" w:cs="Times New Roman Regular"/>
          <w:color w:val="auto"/>
          <w:szCs w:val="21"/>
          <w:highlight w:val="none"/>
          <w:u w:val="none"/>
          <w:lang w:val="en-US" w:eastAsia="zh-CN"/>
        </w:rPr>
      </w:pPr>
      <w:r>
        <w:rPr>
          <w:rFonts w:hint="default" w:ascii="Times New Roman Regular" w:hAnsi="Times New Roman Regular" w:eastAsia="宋体" w:cs="Times New Roman Regular"/>
          <w:color w:val="auto"/>
          <w:szCs w:val="21"/>
          <w:highlight w:val="none"/>
          <w:u w:val="none"/>
          <w:lang w:val="en-US" w:eastAsia="zh-CN"/>
        </w:rPr>
        <w:t xml:space="preserve">日期：    年  月  日</w:t>
      </w:r>
      <w:r/>
    </w:p>
    <w:p>
      <w:pPr>
        <w:spacing w:line="480" w:lineRule="auto"/>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szCs w:val="21"/>
          <w:highlight w:val="none"/>
        </w:rPr>
        <w:t xml:space="preserve">附：</w:t>
      </w:r>
      <w:r>
        <w:rPr>
          <w:rFonts w:hint="default" w:ascii="Times New Roman Regular" w:hAnsi="Times New Roman Regular" w:eastAsia="宋体" w:cs="Times New Roman Regular"/>
          <w:color w:val="auto"/>
          <w:highlight w:val="none"/>
        </w:rPr>
        <w:t xml:space="preserve">自然人</w:t>
      </w:r>
      <w:r>
        <w:rPr>
          <w:rFonts w:hint="default" w:ascii="Times New Roman Regular" w:hAnsi="Times New Roman Regular" w:eastAsia="宋体" w:cs="Times New Roman Regular"/>
          <w:color w:val="auto"/>
          <w:szCs w:val="21"/>
          <w:highlight w:val="none"/>
        </w:rPr>
        <w:t xml:space="preserve">有效期内的</w:t>
      </w:r>
      <w:r>
        <w:rPr>
          <w:rFonts w:hint="default" w:ascii="Times New Roman Regular" w:hAnsi="Times New Roman Regular" w:eastAsia="宋体" w:cs="Times New Roman Regular"/>
          <w:color w:val="auto"/>
          <w:highlight w:val="none"/>
        </w:rPr>
        <w:t xml:space="preserve">身份证复印件（正反面）</w:t>
      </w:r>
      <w:r/>
    </w:p>
    <w:tbl>
      <w:tblPr>
        <w:tblStyle w:val="784"/>
        <w:tblW w:w="9639"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91"/>
              <w:jc w:val="center"/>
              <w:spacing w:after="120"/>
              <w:widowControl w:val="off"/>
              <w:rPr>
                <w:rFonts w:hint="default" w:ascii="Times New Roman Regular" w:hAnsi="Times New Roman Regular" w:eastAsia="宋体" w:cs="Times New Roman Regular"/>
                <w:i/>
                <w:color w:val="auto"/>
                <w:sz w:val="20"/>
                <w:szCs w:val="24"/>
                <w:highlight w:val="none"/>
                <w:lang w:val="en-US" w:eastAsia="zh-CN" w:bidi="ar-SA"/>
              </w:rPr>
            </w:pPr>
            <w:r>
              <w:rPr>
                <w:rFonts w:hint="default" w:ascii="Times New Roman Regular" w:hAnsi="Times New Roman Regular" w:eastAsia="宋体" w:cs="Times New Roman Regular"/>
                <w:i/>
                <w:color w:val="auto"/>
                <w:sz w:val="24"/>
                <w:szCs w:val="24"/>
                <w:highlight w:val="none"/>
                <w:lang w:val="en-US" w:eastAsia="zh-CN" w:bidi="ar-SA"/>
              </w:rPr>
              <w:t xml:space="preserve">身份证正面</w:t>
            </w:r>
            <w:r/>
          </w:p>
        </w:tc>
        <w:tc>
          <w:tcPr>
            <w:tcBorders>
              <w:top w:val="none" w:color="000000" w:sz="4" w:space="0"/>
              <w:bottom w:val="none" w:color="000000" w:sz="4" w:space="0"/>
            </w:tcBorders>
            <w:tcW w:w="284" w:type="dxa"/>
            <w:vAlign w:val="top"/>
            <w:textDirection w:val="lrTb"/>
            <w:noWrap w:val="false"/>
          </w:tcPr>
          <w:p>
            <w:pPr>
              <w:jc w:val="left"/>
              <w:widowControl/>
              <w:rPr>
                <w:rFonts w:hint="default" w:ascii="Times New Roman Regular" w:hAnsi="Times New Roman Regular" w:eastAsia="宋体" w:cs="Times New Roman Regular"/>
                <w:color w:val="auto"/>
                <w:sz w:val="20"/>
                <w:szCs w:val="24"/>
                <w:highlight w:val="none"/>
                <w:lang w:val="en-US" w:eastAsia="zh-CN" w:bidi="ar-SA"/>
              </w:rPr>
            </w:pPr>
            <w:r>
              <w:rPr>
                <w:rFonts w:hint="default" w:ascii="Times New Roman Regular" w:hAnsi="Times New Roman Regular" w:eastAsia="宋体" w:cs="Times New Roman Regular"/>
                <w:color w:val="auto"/>
                <w:sz w:val="20"/>
                <w:szCs w:val="24"/>
                <w:highlight w:val="none"/>
                <w:lang w:val="en-US" w:eastAsia="zh-CN" w:bidi="ar-SA"/>
              </w:rPr>
            </w:r>
            <w:r/>
          </w:p>
        </w:tc>
        <w:tc>
          <w:tcPr>
            <w:tcW w:w="4677" w:type="dxa"/>
            <w:vAlign w:val="center"/>
            <w:textDirection w:val="lrTb"/>
            <w:noWrap w:val="false"/>
          </w:tcPr>
          <w:p>
            <w:pPr>
              <w:jc w:val="center"/>
              <w:widowControl/>
              <w:rPr>
                <w:rFonts w:hint="default" w:ascii="Times New Roman Regular" w:hAnsi="Times New Roman Regular" w:eastAsia="宋体" w:cs="Times New Roman Regular"/>
                <w:color w:val="auto"/>
                <w:sz w:val="20"/>
                <w:szCs w:val="24"/>
                <w:highlight w:val="none"/>
                <w:lang w:val="en-US" w:eastAsia="zh-CN" w:bidi="ar-SA"/>
              </w:rPr>
            </w:pPr>
            <w:r>
              <w:rPr>
                <w:rFonts w:hint="default" w:ascii="Times New Roman Regular" w:hAnsi="Times New Roman Regular" w:eastAsia="宋体" w:cs="Times New Roman Regular"/>
                <w:i/>
                <w:color w:val="auto"/>
                <w:sz w:val="24"/>
                <w:szCs w:val="24"/>
                <w:highlight w:val="none"/>
                <w:lang w:val="en-US" w:eastAsia="zh-CN" w:bidi="ar-SA"/>
              </w:rPr>
              <w:t xml:space="preserve">身份证反面</w:t>
            </w:r>
            <w:r/>
          </w:p>
        </w:tc>
      </w:tr>
    </w:tbl>
    <w:p>
      <w:pPr>
        <w:pStyle w:val="813"/>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授权代表有效期内的身份证复印件（正反面）</w:t>
      </w:r>
      <w:r/>
    </w:p>
    <w:tbl>
      <w:tblPr>
        <w:tblStyle w:val="784"/>
        <w:tblW w:w="9651"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91"/>
              <w:jc w:val="center"/>
              <w:spacing w:after="120"/>
              <w:widowControl w:val="off"/>
              <w:rPr>
                <w:rFonts w:hint="default" w:ascii="Times New Roman Regular" w:hAnsi="Times New Roman Regular" w:eastAsia="宋体" w:cs="Times New Roman Regular"/>
                <w:i/>
                <w:color w:val="auto"/>
                <w:sz w:val="20"/>
                <w:szCs w:val="24"/>
                <w:highlight w:val="none"/>
                <w:lang w:val="en-US" w:eastAsia="zh-CN" w:bidi="ar-SA"/>
              </w:rPr>
            </w:pPr>
            <w:r>
              <w:rPr>
                <w:rFonts w:hint="default" w:ascii="Times New Roman Regular" w:hAnsi="Times New Roman Regular" w:eastAsia="宋体" w:cs="Times New Roman Regular"/>
                <w:i/>
                <w:color w:val="auto"/>
                <w:sz w:val="24"/>
                <w:szCs w:val="24"/>
                <w:highlight w:val="none"/>
                <w:lang w:val="en-US" w:eastAsia="zh-CN" w:bidi="ar-SA"/>
              </w:rPr>
              <w:t xml:space="preserve">身份证正面</w:t>
            </w:r>
            <w:r/>
          </w:p>
        </w:tc>
        <w:tc>
          <w:tcPr>
            <w:tcBorders>
              <w:top w:val="none" w:color="000000" w:sz="4" w:space="0"/>
              <w:bottom w:val="none" w:color="000000" w:sz="4" w:space="0"/>
            </w:tcBorders>
            <w:tcW w:w="278" w:type="dxa"/>
            <w:vAlign w:val="top"/>
            <w:textDirection w:val="lrTb"/>
            <w:noWrap w:val="false"/>
          </w:tcPr>
          <w:p>
            <w:pPr>
              <w:jc w:val="left"/>
              <w:widowControl/>
              <w:rPr>
                <w:rFonts w:hint="default" w:ascii="Times New Roman Regular" w:hAnsi="Times New Roman Regular" w:eastAsia="宋体" w:cs="Times New Roman Regular"/>
                <w:color w:val="auto"/>
                <w:sz w:val="20"/>
                <w:szCs w:val="24"/>
                <w:highlight w:val="none"/>
                <w:lang w:val="en-US" w:eastAsia="zh-CN" w:bidi="ar-SA"/>
              </w:rPr>
            </w:pPr>
            <w:r>
              <w:rPr>
                <w:rFonts w:hint="default" w:ascii="Times New Roman Regular" w:hAnsi="Times New Roman Regular" w:eastAsia="宋体" w:cs="Times New Roman Regular"/>
                <w:color w:val="auto"/>
                <w:sz w:val="20"/>
                <w:szCs w:val="24"/>
                <w:highlight w:val="none"/>
                <w:lang w:val="en-US" w:eastAsia="zh-CN" w:bidi="ar-SA"/>
              </w:rPr>
            </w:r>
            <w:r/>
          </w:p>
        </w:tc>
        <w:tc>
          <w:tcPr>
            <w:tcW w:w="4695" w:type="dxa"/>
            <w:vAlign w:val="center"/>
            <w:textDirection w:val="lrTb"/>
            <w:noWrap w:val="false"/>
          </w:tcPr>
          <w:p>
            <w:pPr>
              <w:jc w:val="center"/>
              <w:widowControl/>
              <w:rPr>
                <w:rFonts w:hint="default" w:ascii="Times New Roman Regular" w:hAnsi="Times New Roman Regular" w:eastAsia="宋体" w:cs="Times New Roman Regular"/>
                <w:color w:val="auto"/>
                <w:sz w:val="20"/>
                <w:szCs w:val="24"/>
                <w:highlight w:val="none"/>
                <w:lang w:val="en-US" w:eastAsia="zh-CN" w:bidi="ar-SA"/>
              </w:rPr>
            </w:pPr>
            <w:r>
              <w:rPr>
                <w:rFonts w:hint="default" w:ascii="Times New Roman Regular" w:hAnsi="Times New Roman Regular" w:eastAsia="宋体" w:cs="Times New Roman Regular"/>
                <w:i/>
                <w:color w:val="auto"/>
                <w:sz w:val="24"/>
                <w:szCs w:val="24"/>
                <w:highlight w:val="none"/>
                <w:lang w:val="en-US" w:eastAsia="zh-CN" w:bidi="ar-SA"/>
              </w:rPr>
              <w:t xml:space="preserve">身份证反面</w:t>
            </w:r>
            <w:r/>
          </w:p>
        </w:tc>
      </w:tr>
    </w:tbl>
    <w:p>
      <w:pPr>
        <w:pStyle w:val="813"/>
        <w:spacing w:line="240" w:lineRule="atLeast"/>
        <w:rPr>
          <w:rFonts w:hint="default" w:ascii="Times New Roman Regular" w:hAnsi="Times New Roman Regular" w:eastAsia="宋体" w:cs="Times New Roman Regular"/>
          <w:b/>
          <w:bCs/>
          <w:color w:val="auto"/>
          <w:szCs w:val="21"/>
          <w:highlight w:val="none"/>
        </w:rPr>
      </w:pPr>
      <w:r>
        <w:rPr>
          <w:rFonts w:hint="default" w:ascii="Times New Roman Regular" w:hAnsi="Times New Roman Regular" w:eastAsia="宋体" w:cs="Times New Roman Regular"/>
          <w:b/>
          <w:bCs/>
          <w:color w:val="auto"/>
          <w:szCs w:val="21"/>
          <w:highlight w:val="none"/>
        </w:rPr>
      </w:r>
      <w:r/>
    </w:p>
    <w:p>
      <w:pPr>
        <w:pStyle w:val="813"/>
        <w:spacing w:line="240" w:lineRule="atLeast"/>
        <w:rPr>
          <w:rFonts w:hint="default" w:ascii="Times New Roman Regular" w:hAnsi="Times New Roman Regular" w:eastAsia="宋体" w:cs="Times New Roman Regular"/>
          <w:b/>
          <w:bCs/>
          <w:color w:val="auto"/>
          <w:szCs w:val="21"/>
          <w:highlight w:val="none"/>
        </w:rPr>
      </w:pPr>
      <w:r>
        <w:rPr>
          <w:rFonts w:hint="default" w:ascii="Times New Roman Regular" w:hAnsi="Times New Roman Regular" w:eastAsia="宋体" w:cs="Times New Roman Regular"/>
          <w:b/>
          <w:bCs/>
          <w:color w:val="auto"/>
          <w:szCs w:val="21"/>
          <w:highlight w:val="none"/>
        </w:rPr>
        <w:t xml:space="preserve">注：若投标文件中签字之处均为投标自然人本人签署，则可不提供本《授权委托书》，但须提供自然人身份证复印件。</w:t>
      </w:r>
      <w:r/>
    </w:p>
    <w:p>
      <w:pPr>
        <w:rPr>
          <w:rFonts w:hint="default" w:ascii="Times New Roman Regular" w:hAnsi="Times New Roman Regular" w:eastAsia="宋体" w:cs="Times New Roman Regular"/>
          <w:b/>
          <w:bCs/>
          <w:color w:val="auto"/>
          <w:szCs w:val="21"/>
          <w:highlight w:val="none"/>
        </w:rPr>
      </w:pPr>
      <w:r>
        <w:rPr>
          <w:rFonts w:hint="default" w:ascii="Times New Roman Regular" w:hAnsi="Times New Roman Regular" w:eastAsia="宋体" w:cs="Times New Roman Regular"/>
          <w:b/>
          <w:bCs/>
          <w:color w:val="auto"/>
          <w:szCs w:val="21"/>
          <w:highlight w:val="none"/>
        </w:rPr>
        <w:br w:type="page" w:clear="all"/>
      </w:r>
      <w:r/>
    </w:p>
    <w:p>
      <w:pPr>
        <w:pStyle w:val="813"/>
        <w:spacing w:line="240" w:lineRule="atLeast"/>
        <w:rPr>
          <w:rFonts w:hint="default" w:ascii="Times New Roman Regular" w:hAnsi="Times New Roman Regular" w:eastAsia="宋体" w:cs="Times New Roman Regular"/>
          <w:b/>
          <w:bCs/>
          <w:color w:val="auto"/>
          <w:szCs w:val="21"/>
          <w:highlight w:val="none"/>
        </w:rPr>
      </w:pPr>
      <w:r>
        <w:rPr>
          <w:rFonts w:hint="default" w:ascii="Times New Roman Regular" w:hAnsi="Times New Roman Regular" w:eastAsia="宋体" w:cs="Times New Roman Regular"/>
          <w:b/>
          <w:bCs/>
          <w:color w:val="auto"/>
          <w:szCs w:val="21"/>
          <w:highlight w:val="none"/>
        </w:rPr>
      </w:r>
      <w:r/>
    </w:p>
    <w:p>
      <w:pPr>
        <w:pStyle w:val="1069"/>
        <w:jc w:val="center"/>
        <w:spacing w:line="440" w:lineRule="exact"/>
        <w:rPr>
          <w:rStyle w:val="1055"/>
          <w:rFonts w:hint="default" w:ascii="Times New Roman Regular" w:hAnsi="Times New Roman Regular" w:eastAsia="宋体" w:cs="Times New Roman Regular"/>
          <w:color w:val="auto"/>
          <w:spacing w:val="7"/>
          <w:highlight w:val="none"/>
        </w:rPr>
        <w:outlineLvl w:val="0"/>
      </w:pPr>
      <w:r>
        <w:rPr>
          <w:rFonts w:hint="default" w:ascii="Times New Roman Regular" w:hAnsi="Times New Roman Regular" w:eastAsia="宋体" w:cs="Times New Roman Regular"/>
          <w:bCs w:val="0"/>
          <w:color w:val="auto"/>
          <w:sz w:val="24"/>
          <w:szCs w:val="24"/>
          <w:highlight w:val="none"/>
        </w:rPr>
        <w:t xml:space="preserve">（4）开标一览表</w:t>
      </w:r>
      <w:bookmarkEnd w:id="282"/>
      <w:r/>
      <w:bookmarkEnd w:id="290"/>
      <w:r/>
      <w:bookmarkEnd w:id="291"/>
      <w:r/>
      <w:r/>
    </w:p>
    <w:p>
      <w:pPr>
        <w:pStyle w:val="813"/>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p>
      <w:pPr>
        <w:pStyle w:val="1069"/>
        <w:spacing w:before="240" w:after="240"/>
        <w:rPr>
          <w:rStyle w:val="1055"/>
          <w:rFonts w:hint="default" w:ascii="Times New Roman Regular" w:hAnsi="Times New Roman Regular" w:eastAsia="宋体" w:cs="Times New Roman Regular"/>
          <w:color w:val="auto"/>
          <w:highlight w:val="none"/>
        </w:rPr>
      </w:pPr>
      <w:r/>
      <w:bookmarkStart w:id="295" w:name="_Toc103848581"/>
      <w:r>
        <w:rPr>
          <w:rStyle w:val="1055"/>
          <w:rFonts w:hint="default" w:ascii="Times New Roman Regular" w:hAnsi="Times New Roman Regular" w:eastAsia="宋体" w:cs="Times New Roman Regular"/>
          <w:color w:val="auto"/>
          <w:highlight w:val="none"/>
        </w:rPr>
        <w:t xml:space="preserve">投标人全称（加盖公章）：</w:t>
      </w:r>
      <w:r/>
    </w:p>
    <w:p>
      <w:pPr>
        <w:pStyle w:val="1069"/>
        <w:spacing w:before="240" w:after="240"/>
        <w:rPr>
          <w:rStyle w:val="1055"/>
          <w:rFonts w:hint="default" w:ascii="Times New Roman Regular" w:hAnsi="Times New Roman Regular" w:eastAsia="宋体" w:cs="Times New Roman Regular"/>
          <w:color w:val="auto"/>
          <w:highlight w:val="none"/>
        </w:rPr>
      </w:pPr>
      <w:r>
        <w:rPr>
          <w:rStyle w:val="1055"/>
          <w:rFonts w:hint="default" w:ascii="Times New Roman Regular" w:hAnsi="Times New Roman Regular" w:eastAsia="宋体" w:cs="Times New Roman Regular"/>
          <w:color w:val="auto"/>
          <w:highlight w:val="none"/>
        </w:rPr>
        <w:t xml:space="preserve">项目编号：</w:t>
      </w:r>
      <w:r/>
    </w:p>
    <w:p>
      <w:pPr>
        <w:pStyle w:val="1069"/>
        <w:spacing w:before="240" w:after="240"/>
        <w:rPr>
          <w:rStyle w:val="1055"/>
          <w:rFonts w:hint="default" w:ascii="Times New Roman Regular" w:hAnsi="Times New Roman Regular" w:eastAsia="宋体" w:cs="Times New Roman Regular"/>
          <w:color w:val="auto"/>
          <w:highlight w:val="none"/>
          <w:lang w:val="en-US" w:eastAsia="zh-CN"/>
        </w:rPr>
      </w:pPr>
      <w:r>
        <w:rPr>
          <w:rStyle w:val="1055"/>
          <w:rFonts w:hint="default" w:ascii="Times New Roman Regular" w:hAnsi="Times New Roman Regular" w:eastAsia="宋体" w:cs="Times New Roman Regular"/>
          <w:color w:val="auto"/>
          <w:highlight w:val="none"/>
          <w:lang w:val="en-US" w:eastAsia="zh-CN"/>
        </w:rPr>
        <w:t xml:space="preserve">采购</w:t>
      </w:r>
      <w:r>
        <w:rPr>
          <w:rStyle w:val="1055"/>
          <w:rFonts w:hint="default" w:ascii="Times New Roman Regular" w:hAnsi="Times New Roman Regular" w:eastAsia="宋体" w:cs="Times New Roman Regular"/>
          <w:color w:val="auto"/>
          <w:highlight w:val="none"/>
        </w:rPr>
        <w:t xml:space="preserve">包号：</w:t>
      </w:r>
      <w:r/>
    </w:p>
    <w:tbl>
      <w:tblPr>
        <w:tblStyle w:val="784"/>
        <w:tblW w:w="8985" w:type="dxa"/>
        <w:tblInd w:w="8" w:type="dxa"/>
        <w:tblBorders>
          <w:top w:val="single" w:color="000000" w:sz="6" w:space="0"/>
          <w:left w:val="single" w:color="000000" w:sz="6" w:space="0"/>
          <w:bottom w:val="single" w:color="000000" w:sz="6" w:space="0"/>
          <w:right w:val="single" w:color="000000" w:sz="6" w:space="0"/>
          <w:insideH w:val="none" w:color="000000" w:sz="4" w:space="0"/>
          <w:insideV w:val="none" w:color="000000" w:sz="4" w:space="0"/>
        </w:tblBorders>
        <w:tblLayout w:type="fixed"/>
        <w:tblCellMar>
          <w:left w:w="0" w:type="dxa"/>
          <w:top w:w="0" w:type="dxa"/>
          <w:right w:w="0" w:type="dxa"/>
          <w:bottom w:w="0" w:type="dxa"/>
        </w:tblCellMar>
        <w:tblLook w:val="04A0" w:firstRow="1" w:lastRow="0" w:firstColumn="1" w:lastColumn="0" w:noHBand="0" w:noVBand="1"/>
      </w:tblPr>
      <w:tblGrid>
        <w:gridCol w:w="3728"/>
        <w:gridCol w:w="5257"/>
      </w:tblGrid>
      <w:tr>
        <w:trPr>
          <w:trHeight w:val="287"/>
        </w:trPr>
        <w:tc>
          <w:tcPr>
            <w:tcBorders>
              <w:bottom w:val="single" w:color="000000" w:sz="4" w:space="0"/>
              <w:right w:val="single" w:color="000000" w:sz="4" w:space="0"/>
            </w:tcBorders>
            <w:tcMar>
              <w:left w:w="0" w:type="dxa"/>
              <w:top w:w="0" w:type="dxa"/>
              <w:right w:w="0" w:type="dxa"/>
              <w:bottom w:w="0" w:type="dxa"/>
            </w:tcMar>
            <w:tcW w:w="3728" w:type="dxa"/>
            <w:vAlign w:val="center"/>
            <w:textDirection w:val="lrTb"/>
            <w:noWrap w:val="false"/>
          </w:tcPr>
          <w:p>
            <w:pPr>
              <w:pStyle w:val="1069"/>
              <w:jc w:val="center"/>
              <w:rPr>
                <w:rStyle w:val="1055"/>
                <w:rFonts w:hint="default" w:ascii="Times New Roman Regular" w:hAnsi="Times New Roman Regular" w:eastAsia="宋体" w:cs="Times New Roman Regular"/>
                <w:color w:val="auto"/>
                <w:sz w:val="24"/>
                <w:szCs w:val="24"/>
                <w:highlight w:val="none"/>
                <w:lang w:val="en-US" w:eastAsia="zh-CN" w:bidi="ar-SA"/>
              </w:rPr>
            </w:pPr>
            <w:r>
              <w:rPr>
                <w:rStyle w:val="1055"/>
                <w:rFonts w:hint="default" w:ascii="Times New Roman Regular" w:hAnsi="Times New Roman Regular" w:eastAsia="宋体" w:cs="Times New Roman Regular"/>
                <w:color w:val="auto"/>
                <w:sz w:val="24"/>
                <w:szCs w:val="24"/>
                <w:highlight w:val="none"/>
                <w:lang w:val="en-US" w:eastAsia="zh-CN" w:bidi="ar-SA"/>
              </w:rPr>
              <w:t xml:space="preserve">项目名称</w:t>
            </w:r>
            <w:r/>
          </w:p>
        </w:tc>
        <w:tc>
          <w:tcPr>
            <w:tcBorders>
              <w:left w:val="single" w:color="000000" w:sz="4" w:space="0"/>
              <w:bottom w:val="single" w:color="000000" w:sz="4" w:space="0"/>
            </w:tcBorders>
            <w:tcMar>
              <w:left w:w="0" w:type="dxa"/>
              <w:top w:w="0" w:type="dxa"/>
              <w:right w:w="0" w:type="dxa"/>
              <w:bottom w:w="0" w:type="dxa"/>
            </w:tcMar>
            <w:tcW w:w="5257" w:type="dxa"/>
            <w:vAlign w:val="center"/>
            <w:textDirection w:val="lrTb"/>
            <w:noWrap w:val="false"/>
          </w:tcPr>
          <w:p>
            <w:pPr>
              <w:pStyle w:val="1069"/>
              <w:jc w:val="center"/>
              <w:rPr>
                <w:rStyle w:val="1055"/>
                <w:rFonts w:hint="default" w:ascii="Times New Roman Regular" w:hAnsi="Times New Roman Regular" w:eastAsia="宋体" w:cs="Times New Roman Regular"/>
                <w:color w:val="auto"/>
                <w:sz w:val="24"/>
                <w:szCs w:val="24"/>
                <w:highlight w:val="none"/>
                <w:lang w:val="en-US" w:eastAsia="zh-CN" w:bidi="ar-SA"/>
              </w:rPr>
            </w:pPr>
            <w:r>
              <w:rPr>
                <w:rStyle w:val="1055"/>
                <w:rFonts w:hint="default" w:ascii="Times New Roman Regular" w:hAnsi="Times New Roman Regular" w:eastAsia="宋体" w:cs="Times New Roman Regular"/>
                <w:color w:val="auto"/>
                <w:sz w:val="24"/>
                <w:szCs w:val="24"/>
                <w:highlight w:val="none"/>
                <w:lang w:val="en-US" w:eastAsia="zh-CN" w:bidi="ar-SA"/>
              </w:rPr>
              <w:t xml:space="preserve">投标</w:t>
            </w:r>
            <w:r>
              <w:rPr>
                <w:rStyle w:val="1055"/>
                <w:rFonts w:hint="eastAsia" w:ascii="Times New Roman Regular" w:hAnsi="Times New Roman Regular" w:eastAsia="宋体" w:cs="Times New Roman Regular"/>
                <w:color w:val="auto"/>
                <w:sz w:val="24"/>
                <w:szCs w:val="24"/>
                <w:highlight w:val="none"/>
                <w:lang w:val="en-US" w:eastAsia="zh-CN" w:bidi="ar-SA"/>
              </w:rPr>
              <w:t xml:space="preserve">总价</w:t>
            </w:r>
            <w:r/>
          </w:p>
        </w:tc>
      </w:tr>
      <w:tr>
        <w:trPr>
          <w:trHeight w:val="1162"/>
        </w:trPr>
        <w:tc>
          <w:tcPr>
            <w:tcBorders>
              <w:top w:val="single" w:color="000000" w:sz="4" w:space="0"/>
              <w:right w:val="single" w:color="000000" w:sz="4" w:space="0"/>
            </w:tcBorders>
            <w:tcMar>
              <w:left w:w="0" w:type="dxa"/>
              <w:top w:w="0" w:type="dxa"/>
              <w:right w:w="0" w:type="dxa"/>
              <w:bottom w:w="0" w:type="dxa"/>
            </w:tcMar>
            <w:tcW w:w="3728" w:type="dxa"/>
            <w:vAlign w:val="center"/>
            <w:textDirection w:val="lrTb"/>
            <w:noWrap w:val="false"/>
          </w:tcPr>
          <w:p>
            <w:pPr>
              <w:pStyle w:val="1069"/>
              <w:jc w:val="both"/>
              <w:rPr>
                <w:rStyle w:val="1055"/>
                <w:rFonts w:hint="default" w:ascii="Times New Roman Regular" w:hAnsi="Times New Roman Regular" w:eastAsia="宋体" w:cs="Times New Roman Regular"/>
                <w:color w:val="auto"/>
                <w:sz w:val="24"/>
                <w:szCs w:val="24"/>
                <w:highlight w:val="none"/>
                <w:lang w:val="en-US" w:eastAsia="zh-CN" w:bidi="ar-SA"/>
              </w:rPr>
            </w:pPr>
            <w:r>
              <w:rPr>
                <w:rFonts w:hint="eastAsia" w:ascii="Times New Roman Regular" w:hAnsi="Times New Roman Regular" w:eastAsia="宋体" w:cs="Times New Roman Regular"/>
                <w:color w:val="auto"/>
                <w:sz w:val="22"/>
                <w:szCs w:val="22"/>
                <w:highlight w:val="none"/>
                <w:lang w:val="en-US" w:eastAsia="zh-CN" w:bidi="ar-SA"/>
              </w:rPr>
              <w:t xml:space="preserve">张家港市第一人民医院区域审方系统采购项目</w:t>
            </w:r>
            <w:r>
              <w:rPr>
                <w:rFonts w:hint="default" w:ascii="Times New Roman Regular" w:hAnsi="Times New Roman Regular" w:eastAsia="宋体" w:cs="Times New Roman Regular"/>
                <w:color w:val="auto"/>
                <w:sz w:val="22"/>
                <w:szCs w:val="22"/>
                <w:highlight w:val="none"/>
                <w:lang w:val="en-US" w:eastAsia="zh-CN" w:bidi="ar-SA"/>
              </w:rPr>
              <w:t xml:space="preserve"> </w:t>
            </w:r>
            <w:r/>
          </w:p>
        </w:tc>
        <w:tc>
          <w:tcPr>
            <w:tcBorders>
              <w:top w:val="single" w:color="000000" w:sz="4" w:space="0"/>
              <w:left w:val="single" w:color="000000" w:sz="4" w:space="0"/>
            </w:tcBorders>
            <w:tcMar>
              <w:left w:w="0" w:type="dxa"/>
              <w:top w:w="0" w:type="dxa"/>
              <w:right w:w="0" w:type="dxa"/>
              <w:bottom w:w="0" w:type="dxa"/>
            </w:tcMar>
            <w:tcW w:w="5257" w:type="dxa"/>
            <w:vAlign w:val="center"/>
            <w:textDirection w:val="lrTb"/>
            <w:noWrap w:val="false"/>
          </w:tcPr>
          <w:p>
            <w:pPr>
              <w:pStyle w:val="1069"/>
              <w:rPr>
                <w:rStyle w:val="1055"/>
                <w:rFonts w:hint="default" w:ascii="Times New Roman Regular" w:hAnsi="Times New Roman Regular" w:eastAsia="宋体" w:cs="Times New Roman Regular"/>
                <w:color w:val="auto"/>
                <w:sz w:val="24"/>
                <w:szCs w:val="24"/>
                <w:highlight w:val="none"/>
                <w:lang w:val="en-US" w:eastAsia="zh-CN" w:bidi="ar-SA"/>
              </w:rPr>
            </w:pPr>
            <w:r>
              <w:rPr>
                <w:rStyle w:val="1055"/>
                <w:rFonts w:hint="default" w:ascii="Times New Roman Regular" w:hAnsi="Times New Roman Regular" w:eastAsia="宋体" w:cs="Times New Roman Regular"/>
                <w:color w:val="auto"/>
                <w:sz w:val="24"/>
                <w:szCs w:val="24"/>
                <w:highlight w:val="none"/>
                <w:lang w:val="en-US" w:eastAsia="zh-CN" w:bidi="ar-SA"/>
              </w:rPr>
              <w:t xml:space="preserve">小写：      </w:t>
            </w:r>
            <w:r>
              <w:rPr>
                <w:rStyle w:val="1055"/>
                <w:rFonts w:hint="eastAsia" w:ascii="Times New Roman Regular" w:hAnsi="Times New Roman Regular" w:eastAsia="宋体" w:cs="Times New Roman Regular"/>
                <w:color w:val="auto"/>
                <w:sz w:val="24"/>
                <w:szCs w:val="24"/>
                <w:highlight w:val="none"/>
                <w:lang w:val="en-US" w:eastAsia="zh-CN" w:bidi="ar-SA"/>
              </w:rPr>
              <w:t xml:space="preserve">元</w:t>
            </w:r>
            <w:r/>
          </w:p>
        </w:tc>
      </w:tr>
    </w:tbl>
    <w:p>
      <w:pPr>
        <w:pStyle w:val="1069"/>
        <w:spacing w:before="240" w:after="240"/>
        <w:rPr>
          <w:rStyle w:val="1055"/>
          <w:rFonts w:hint="default" w:ascii="Times New Roman Regular" w:hAnsi="Times New Roman Regular" w:eastAsia="宋体" w:cs="Times New Roman Regular"/>
          <w:color w:val="auto"/>
          <w:highlight w:val="none"/>
        </w:rPr>
      </w:pPr>
      <w:r>
        <w:rPr>
          <w:rStyle w:val="1055"/>
          <w:rFonts w:hint="default" w:ascii="Times New Roman Regular" w:hAnsi="Times New Roman Regular" w:eastAsia="宋体" w:cs="Times New Roman Regular"/>
          <w:color w:val="auto"/>
          <w:highlight w:val="none"/>
        </w:rPr>
        <w:t xml:space="preserve">                                            日期：  年   月   日</w:t>
      </w:r>
      <w:r/>
    </w:p>
    <w:p>
      <w:pPr>
        <w:pStyle w:val="1070"/>
        <w:rPr>
          <w:rStyle w:val="1055"/>
          <w:rFonts w:hint="default" w:ascii="Times New Roman Regular" w:hAnsi="Times New Roman Regular" w:eastAsia="宋体" w:cs="Times New Roman Regular"/>
          <w:color w:val="auto"/>
          <w:highlight w:val="none"/>
        </w:rPr>
        <w:outlineLvl w:val="9"/>
      </w:pPr>
      <w:r/>
      <w:bookmarkStart w:id="296" w:name="_Toc1415"/>
      <w:r/>
      <w:r/>
    </w:p>
    <w:p>
      <w:pPr>
        <w:pStyle w:val="1070"/>
        <w:rPr>
          <w:rStyle w:val="1055"/>
          <w:rFonts w:hint="default" w:ascii="Times New Roman Regular" w:hAnsi="Times New Roman Regular" w:eastAsia="宋体" w:cs="Times New Roman Regular"/>
          <w:color w:val="auto"/>
          <w:highlight w:val="none"/>
        </w:rPr>
        <w:outlineLvl w:val="9"/>
      </w:pPr>
      <w:r>
        <w:rPr>
          <w:rStyle w:val="1055"/>
          <w:rFonts w:hint="default" w:ascii="Times New Roman Regular" w:hAnsi="Times New Roman Regular" w:eastAsia="宋体" w:cs="Times New Roman Regular"/>
          <w:color w:val="auto"/>
          <w:highlight w:val="none"/>
        </w:rPr>
        <w:t xml:space="preserve">填写说明：</w:t>
      </w:r>
      <w:bookmarkEnd w:id="296"/>
      <w:r/>
      <w:bookmarkEnd w:id="295"/>
      <w:r/>
      <w:r/>
    </w:p>
    <w:p>
      <w:pPr>
        <w:ind w:firstLine="480"/>
        <w:spacing w:line="360" w:lineRule="auto"/>
        <w:rPr>
          <w:rFonts w:hint="eastAsia" w:ascii="宋体" w:hAnsi="宋体" w:cs="宋体"/>
          <w:bCs/>
          <w:color w:val="000000"/>
          <w:sz w:val="24"/>
          <w:highlight w:val="none"/>
        </w:rPr>
      </w:pPr>
      <w:r/>
      <w:bookmarkStart w:id="297" w:name="_Toc107246281"/>
      <w:r/>
      <w:bookmarkStart w:id="298" w:name="_Toc103848586"/>
      <w:r/>
      <w:bookmarkStart w:id="299" w:name="_Toc104560901"/>
      <w:r/>
      <w:bookmarkStart w:id="300" w:name="_Toc102117319"/>
      <w:r>
        <w:rPr>
          <w:rFonts w:hint="eastAsia" w:ascii="宋体" w:hAnsi="宋体" w:cs="宋体"/>
          <w:bCs/>
          <w:color w:val="000000"/>
          <w:sz w:val="24"/>
          <w:highlight w:val="none"/>
        </w:rPr>
        <w:t xml:space="preserve">1、总价为综合报价，具体详见招标文件项目需求中的“商务条款”。</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2、投标人对招标文件规定的招标报价包含项目不得减少，无论投标人对报价是否有特别说明，均视为所报价格包含了招标文件规定的全部项目价格。</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3.本项目设置最高限价，</w:t>
      </w:r>
      <w:r>
        <w:rPr>
          <w:rFonts w:hint="eastAsia" w:ascii="宋体" w:hAnsi="宋体" w:cs="宋体"/>
          <w:b/>
          <w:bCs w:val="0"/>
          <w:color w:val="000000"/>
          <w:sz w:val="24"/>
          <w:highlight w:val="none"/>
          <w:u w:val="single"/>
        </w:rPr>
        <w:t xml:space="preserve">最高限价为</w:t>
      </w:r>
      <w:r>
        <w:rPr>
          <w:rFonts w:hint="eastAsia" w:ascii="宋体" w:hAnsi="宋体" w:cs="宋体"/>
          <w:b/>
          <w:bCs w:val="0"/>
          <w:color w:val="000000"/>
          <w:sz w:val="24"/>
          <w:highlight w:val="none"/>
          <w:u w:val="single"/>
          <w:lang w:val="en-US" w:eastAsia="zh-CN"/>
        </w:rPr>
        <w:t xml:space="preserve">2160000</w:t>
      </w:r>
      <w:r>
        <w:rPr>
          <w:rFonts w:hint="eastAsia" w:ascii="宋体" w:hAnsi="宋体" w:cs="宋体"/>
          <w:b/>
          <w:bCs w:val="0"/>
          <w:color w:val="000000"/>
          <w:sz w:val="24"/>
          <w:highlight w:val="none"/>
          <w:u w:val="single"/>
        </w:rPr>
        <w:t xml:space="preserve">.00</w:t>
      </w:r>
      <w:r>
        <w:rPr>
          <w:rFonts w:hint="eastAsia" w:ascii="宋体" w:hAnsi="宋体" w:cs="宋体"/>
          <w:b/>
          <w:bCs w:val="0"/>
          <w:color w:val="000000"/>
          <w:sz w:val="24"/>
          <w:highlight w:val="none"/>
        </w:rPr>
        <w:t xml:space="preserve">元</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含税，</w:t>
      </w:r>
      <w:r>
        <w:rPr>
          <w:rFonts w:hint="eastAsia" w:ascii="宋体" w:hAnsi="宋体" w:cs="宋体"/>
          <w:bCs/>
          <w:color w:val="000000"/>
          <w:sz w:val="24"/>
          <w:highlight w:val="none"/>
        </w:rPr>
        <w:t xml:space="preserve">人民币），投标人报价超过最高限价的，其投标文件视为无效将被拒绝。</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4.此表中报价应和“分项报价表”中的“合计金额”相一致。</w:t>
      </w:r>
      <w:r/>
    </w:p>
    <w:p>
      <w:pPr>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r>
      <w:r/>
    </w:p>
    <w:p>
      <w:pPr>
        <w:pStyle w:val="792"/>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r>
      <w:r/>
    </w:p>
    <w:p>
      <w:pPr>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r>
      <w:r/>
    </w:p>
    <w:p>
      <w:pPr>
        <w:pStyle w:val="792"/>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r>
      <w:r/>
    </w:p>
    <w:p>
      <w:pPr>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r>
      <w:r/>
    </w:p>
    <w:p>
      <w:pPr>
        <w:pStyle w:val="792"/>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r>
      <w:r/>
    </w:p>
    <w:p>
      <w:pPr>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r>
      <w:r/>
    </w:p>
    <w:p>
      <w:pPr>
        <w:pStyle w:val="792"/>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r>
      <w:r/>
    </w:p>
    <w:p>
      <w:pPr>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r>
      <w:r/>
    </w:p>
    <w:p>
      <w:pPr>
        <w:pStyle w:val="792"/>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r>
      <w:r/>
    </w:p>
    <w:p>
      <w:pPr>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r>
      <w:r/>
    </w:p>
    <w:p>
      <w:pPr>
        <w:pStyle w:val="792"/>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r>
      <w:r/>
    </w:p>
    <w:p>
      <w:pPr>
        <w:rPr>
          <w:rFonts w:hint="default"/>
          <w:highlight w:val="none"/>
        </w:rPr>
      </w:pPr>
      <w:r>
        <w:rPr>
          <w:rFonts w:hint="default"/>
          <w:highlight w:val="none"/>
        </w:rPr>
      </w:r>
      <w:r/>
    </w:p>
    <w:tbl>
      <w:tblPr>
        <w:tblStyle w:val="784"/>
        <w:tblpPr w:horzAnchor="page" w:tblpX="1298" w:vertAnchor="text" w:tblpY="1176" w:leftFromText="180" w:topFromText="0" w:rightFromText="180" w:bottomFromText="0"/>
        <w:tblW w:w="4997" w:type="pct"/>
        <w:tblInd w:w="0" w:type="dxa"/>
        <w:tblLayout w:type="autofit"/>
        <w:tblCellMar>
          <w:left w:w="15" w:type="dxa"/>
          <w:top w:w="15" w:type="dxa"/>
          <w:right w:w="15" w:type="dxa"/>
          <w:bottom w:w="15" w:type="dxa"/>
        </w:tblCellMar>
        <w:tblLook w:val="04A0" w:firstRow="1" w:lastRow="0" w:firstColumn="1" w:lastColumn="0" w:noHBand="0" w:noVBand="1"/>
      </w:tblPr>
      <w:tblGrid>
        <w:gridCol w:w="1311"/>
        <w:gridCol w:w="1667"/>
        <w:gridCol w:w="1330"/>
        <w:gridCol w:w="1505"/>
        <w:gridCol w:w="1530"/>
        <w:gridCol w:w="1752"/>
      </w:tblGrid>
      <w:tr>
        <w:trPr>
          <w:trHeight w:val="850"/>
        </w:trPr>
        <w:tc>
          <w:tcPr>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pStyle w:val="1069"/>
              <w:jc w:val="center"/>
              <w:spacing w:line="440" w:lineRule="exact"/>
              <w:rPr>
                <w:rFonts w:hint="default" w:ascii="Times New Roman Regular" w:hAnsi="Times New Roman Regular" w:eastAsia="宋体" w:cs="Times New Roman Regular"/>
                <w:bCs w:val="0"/>
                <w:color w:val="auto"/>
                <w:sz w:val="24"/>
                <w:szCs w:val="24"/>
                <w:highlight w:val="none"/>
                <w:lang w:val="en-US" w:eastAsia="zh-CN"/>
              </w:rPr>
              <w:outlineLvl w:val="0"/>
            </w:pPr>
            <w:r>
              <w:rPr>
                <w:rFonts w:hint="default" w:ascii="Times New Roman Regular" w:hAnsi="Times New Roman Regular" w:eastAsia="宋体" w:cs="Times New Roman Regular"/>
                <w:bCs w:val="0"/>
                <w:color w:val="auto"/>
                <w:sz w:val="24"/>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val="false"/>
          </w:tcPr>
          <w:p>
            <w:pPr>
              <w:pStyle w:val="1069"/>
              <w:jc w:val="center"/>
              <w:spacing w:line="440" w:lineRule="exact"/>
              <w:rPr>
                <w:rFonts w:hint="default" w:ascii="Times New Roman Regular" w:hAnsi="Times New Roman Regular" w:eastAsia="宋体" w:cs="Times New Roman Regular"/>
                <w:bCs w:val="0"/>
                <w:color w:val="auto"/>
                <w:sz w:val="24"/>
                <w:szCs w:val="24"/>
                <w:highlight w:val="none"/>
                <w:lang w:val="en-US" w:eastAsia="zh-CN"/>
              </w:rPr>
              <w:outlineLvl w:val="0"/>
            </w:pPr>
            <w:r>
              <w:rPr>
                <w:rFonts w:hint="default" w:ascii="Times New Roman Regular" w:hAnsi="Times New Roman Regular" w:eastAsia="宋体" w:cs="Times New Roman Regular"/>
                <w:bCs w:val="0"/>
                <w:color w:val="auto"/>
                <w:sz w:val="24"/>
                <w:szCs w:val="24"/>
                <w:highlight w:val="none"/>
                <w:lang w:val="en-US" w:eastAsia="zh-CN"/>
              </w:rPr>
              <w:t xml:space="preserve">项目</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1069"/>
              <w:jc w:val="center"/>
              <w:spacing w:line="440" w:lineRule="exact"/>
              <w:rPr>
                <w:rFonts w:hint="default" w:ascii="Times New Roman Regular" w:hAnsi="Times New Roman Regular" w:eastAsia="宋体" w:cs="Times New Roman Regular"/>
                <w:bCs w:val="0"/>
                <w:color w:val="auto"/>
                <w:sz w:val="24"/>
                <w:szCs w:val="24"/>
                <w:highlight w:val="none"/>
                <w:lang w:val="en-US" w:eastAsia="zh-CN"/>
              </w:rPr>
              <w:outlineLvl w:val="0"/>
            </w:pPr>
            <w:r>
              <w:rPr>
                <w:rFonts w:hint="default" w:ascii="Times New Roman Regular" w:hAnsi="Times New Roman Regular" w:eastAsia="宋体" w:cs="Times New Roman Regular"/>
                <w:bCs w:val="0"/>
                <w:color w:val="auto"/>
                <w:sz w:val="24"/>
                <w:szCs w:val="24"/>
                <w:highlight w:val="none"/>
                <w:lang w:val="en-US" w:eastAsia="zh-CN"/>
              </w:rPr>
              <w:t xml:space="preserve">品 牌</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pStyle w:val="1069"/>
              <w:jc w:val="center"/>
              <w:spacing w:line="440" w:lineRule="exact"/>
              <w:rPr>
                <w:rFonts w:hint="default" w:ascii="Times New Roman Regular" w:hAnsi="Times New Roman Regular" w:eastAsia="宋体" w:cs="Times New Roman Regular"/>
                <w:bCs w:val="0"/>
                <w:color w:val="auto"/>
                <w:sz w:val="24"/>
                <w:szCs w:val="24"/>
                <w:highlight w:val="none"/>
                <w:lang w:val="en-US" w:eastAsia="zh-CN"/>
              </w:rPr>
              <w:outlineLvl w:val="0"/>
            </w:pPr>
            <w:r>
              <w:rPr>
                <w:rFonts w:hint="default" w:ascii="Times New Roman Regular" w:hAnsi="Times New Roman Regular" w:eastAsia="宋体" w:cs="Times New Roman Regular"/>
                <w:bCs w:val="0"/>
                <w:color w:val="auto"/>
                <w:sz w:val="24"/>
                <w:szCs w:val="24"/>
                <w:highlight w:val="none"/>
                <w:lang w:val="en-US" w:eastAsia="zh-CN"/>
              </w:rPr>
              <w:t xml:space="preserve">单价（元）</w:t>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pStyle w:val="1069"/>
              <w:jc w:val="center"/>
              <w:spacing w:line="440" w:lineRule="exact"/>
              <w:rPr>
                <w:rFonts w:hint="default" w:ascii="Times New Roman Regular" w:hAnsi="Times New Roman Regular" w:eastAsia="宋体" w:cs="Times New Roman Regular"/>
                <w:bCs w:val="0"/>
                <w:color w:val="auto"/>
                <w:sz w:val="24"/>
                <w:szCs w:val="24"/>
                <w:highlight w:val="none"/>
                <w:lang w:val="en-US" w:eastAsia="zh-CN"/>
              </w:rPr>
              <w:outlineLvl w:val="0"/>
            </w:pPr>
            <w:r>
              <w:rPr>
                <w:rFonts w:hint="default" w:ascii="Times New Roman Regular" w:hAnsi="Times New Roman Regular" w:eastAsia="宋体" w:cs="Times New Roman Regular"/>
                <w:bCs w:val="0"/>
                <w:color w:val="auto"/>
                <w:sz w:val="24"/>
                <w:szCs w:val="24"/>
                <w:highlight w:val="none"/>
                <w:lang w:val="en-US" w:eastAsia="zh-CN"/>
              </w:rPr>
              <w:t xml:space="preserve">数量</w:t>
            </w:r>
            <w:r/>
          </w:p>
        </w:tc>
        <w:tc>
          <w:tcPr>
            <w:tcBorders>
              <w:top w:val="single" w:color="000000" w:sz="4" w:space="0"/>
              <w:left w:val="single" w:color="000000" w:sz="4" w:space="0"/>
              <w:bottom w:val="single" w:color="000000" w:sz="4" w:space="0"/>
              <w:right w:val="single" w:color="000000" w:sz="4" w:space="0"/>
            </w:tcBorders>
            <w:tcW w:w="962" w:type="pct"/>
            <w:vAlign w:val="center"/>
            <w:textDirection w:val="lrTb"/>
            <w:noWrap w:val="false"/>
          </w:tcPr>
          <w:p>
            <w:pPr>
              <w:pStyle w:val="1069"/>
              <w:jc w:val="center"/>
              <w:spacing w:line="440" w:lineRule="exact"/>
              <w:rPr>
                <w:rFonts w:hint="default" w:ascii="Times New Roman Regular" w:hAnsi="Times New Roman Regular" w:eastAsia="宋体" w:cs="Times New Roman Regular"/>
                <w:bCs w:val="0"/>
                <w:color w:val="auto"/>
                <w:sz w:val="24"/>
                <w:szCs w:val="24"/>
                <w:highlight w:val="none"/>
                <w:lang w:val="en-US" w:eastAsia="zh-CN"/>
              </w:rPr>
              <w:outlineLvl w:val="0"/>
            </w:pPr>
            <w:r>
              <w:rPr>
                <w:rFonts w:hint="default" w:ascii="Times New Roman Regular" w:hAnsi="Times New Roman Regular" w:eastAsia="宋体" w:cs="Times New Roman Regular"/>
                <w:bCs w:val="0"/>
                <w:color w:val="auto"/>
                <w:sz w:val="24"/>
                <w:szCs w:val="24"/>
                <w:highlight w:val="none"/>
                <w:lang w:val="en-US" w:eastAsia="zh-CN"/>
              </w:rPr>
              <w:t xml:space="preserve">总价（元）</w:t>
            </w:r>
            <w:r/>
          </w:p>
        </w:tc>
      </w:tr>
      <w:tr>
        <w:trPr>
          <w:trHeight w:val="850"/>
        </w:trPr>
        <w:tc>
          <w:tcPr>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pStyle w:val="1069"/>
              <w:jc w:val="center"/>
              <w:spacing w:line="440" w:lineRule="exact"/>
              <w:rPr>
                <w:rFonts w:hint="default" w:ascii="Times New Roman Regular" w:hAnsi="Times New Roman Regular" w:eastAsia="宋体" w:cs="Times New Roman Regular"/>
                <w:bCs w:val="0"/>
                <w:color w:val="auto"/>
                <w:sz w:val="24"/>
                <w:szCs w:val="24"/>
                <w:highlight w:val="none"/>
                <w:lang w:val="en-US" w:eastAsia="zh-CN"/>
              </w:rPr>
              <w:outlineLvl w:val="0"/>
            </w:pPr>
            <w:r>
              <w:rPr>
                <w:rFonts w:hint="default" w:ascii="Times New Roman Regular" w:hAnsi="Times New Roman Regular" w:eastAsia="宋体" w:cs="Times New Roman Regular"/>
                <w:bCs w:val="0"/>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val="false"/>
          </w:tcPr>
          <w:p>
            <w:pPr>
              <w:pStyle w:val="1069"/>
              <w:jc w:val="center"/>
              <w:spacing w:line="440" w:lineRule="exact"/>
              <w:rPr>
                <w:rFonts w:hint="default" w:ascii="Times New Roman Regular" w:hAnsi="Times New Roman Regular" w:eastAsia="宋体" w:cs="Times New Roman Regular"/>
                <w:bCs w:val="0"/>
                <w:color w:val="auto"/>
                <w:sz w:val="24"/>
                <w:szCs w:val="24"/>
                <w:highlight w:val="none"/>
                <w:lang w:val="en-US" w:eastAsia="zh-CN"/>
              </w:rPr>
              <w:outlineLvl w:val="0"/>
            </w:pPr>
            <w:r>
              <w:rPr>
                <w:rFonts w:hint="eastAsia" w:ascii="Times New Roman Regular" w:hAnsi="Times New Roman Regular" w:eastAsia="宋体" w:cs="Times New Roman Regular"/>
                <w:bCs w:val="0"/>
                <w:color w:val="auto"/>
                <w:sz w:val="24"/>
                <w:szCs w:val="24"/>
                <w:highlight w:val="none"/>
                <w:lang w:val="en-US" w:eastAsia="zh-CN"/>
              </w:rPr>
              <w:t xml:space="preserve">区域审方系统</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1069"/>
              <w:jc w:val="center"/>
              <w:spacing w:line="440" w:lineRule="exact"/>
              <w:rPr>
                <w:rFonts w:hint="default" w:ascii="Times New Roman Regular" w:hAnsi="Times New Roman Regular" w:eastAsia="宋体" w:cs="Times New Roman Regular"/>
                <w:bCs w:val="0"/>
                <w:color w:val="auto"/>
                <w:sz w:val="24"/>
                <w:szCs w:val="24"/>
                <w:highlight w:val="none"/>
                <w:lang w:val="en-US" w:eastAsia="zh-CN"/>
              </w:rPr>
              <w:outlineLvl w:val="0"/>
            </w:pPr>
            <w:r>
              <w:rPr>
                <w:rFonts w:hint="default" w:ascii="Times New Roman Regular" w:hAnsi="Times New Roman Regular" w:eastAsia="宋体" w:cs="Times New Roman Regular"/>
                <w:bCs w:val="0"/>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pStyle w:val="1069"/>
              <w:jc w:val="center"/>
              <w:spacing w:line="440" w:lineRule="exact"/>
              <w:rPr>
                <w:rFonts w:hint="default" w:ascii="Times New Roman Regular" w:hAnsi="Times New Roman Regular" w:eastAsia="宋体" w:cs="Times New Roman Regular"/>
                <w:bCs w:val="0"/>
                <w:color w:val="auto"/>
                <w:sz w:val="24"/>
                <w:szCs w:val="24"/>
                <w:highlight w:val="none"/>
                <w:lang w:val="en-US" w:eastAsia="zh-CN"/>
              </w:rPr>
              <w:outlineLvl w:val="0"/>
            </w:pPr>
            <w:r>
              <w:rPr>
                <w:rFonts w:hint="default" w:ascii="Times New Roman Regular" w:hAnsi="Times New Roman Regular" w:eastAsia="宋体" w:cs="Times New Roman Regular"/>
                <w:bCs w:val="0"/>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pStyle w:val="1069"/>
              <w:jc w:val="center"/>
              <w:spacing w:line="440" w:lineRule="exact"/>
              <w:rPr>
                <w:rFonts w:hint="default" w:ascii="Times New Roman Regular" w:hAnsi="Times New Roman Regular" w:eastAsia="宋体" w:cs="Times New Roman Regular"/>
                <w:bCs w:val="0"/>
                <w:color w:val="auto"/>
                <w:sz w:val="24"/>
                <w:szCs w:val="24"/>
                <w:highlight w:val="none"/>
                <w:lang w:val="en-US" w:eastAsia="zh-CN"/>
              </w:rPr>
              <w:outlineLvl w:val="0"/>
            </w:pPr>
            <w:r>
              <w:rPr>
                <w:rFonts w:hint="default" w:ascii="Times New Roman Regular" w:hAnsi="Times New Roman Regular" w:eastAsia="宋体" w:cs="Times New Roman Regular"/>
                <w:bCs w:val="0"/>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62" w:type="pct"/>
            <w:vAlign w:val="center"/>
            <w:textDirection w:val="lrTb"/>
            <w:noWrap w:val="false"/>
          </w:tcPr>
          <w:p>
            <w:pPr>
              <w:pStyle w:val="1069"/>
              <w:jc w:val="center"/>
              <w:spacing w:line="440" w:lineRule="exact"/>
              <w:rPr>
                <w:rFonts w:hint="default" w:ascii="Times New Roman Regular" w:hAnsi="Times New Roman Regular" w:eastAsia="宋体" w:cs="Times New Roman Regular"/>
                <w:bCs w:val="0"/>
                <w:color w:val="auto"/>
                <w:sz w:val="24"/>
                <w:szCs w:val="24"/>
                <w:highlight w:val="none"/>
                <w:lang w:val="en-US" w:eastAsia="zh-CN"/>
              </w:rPr>
              <w:outlineLvl w:val="0"/>
            </w:pPr>
            <w:r>
              <w:rPr>
                <w:rFonts w:hint="default" w:ascii="Times New Roman Regular" w:hAnsi="Times New Roman Regular" w:eastAsia="宋体" w:cs="Times New Roman Regular"/>
                <w:bCs w:val="0"/>
                <w:color w:val="auto"/>
                <w:sz w:val="24"/>
                <w:szCs w:val="24"/>
                <w:highlight w:val="none"/>
                <w:lang w:val="en-US" w:eastAsia="zh-CN"/>
              </w:rPr>
            </w:r>
            <w:r/>
          </w:p>
        </w:tc>
      </w:tr>
      <w:tr>
        <w:trPr>
          <w:trHeight w:val="850"/>
        </w:trPr>
        <w:tc>
          <w:tcPr>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pStyle w:val="1069"/>
              <w:jc w:val="center"/>
              <w:spacing w:line="440" w:lineRule="exact"/>
              <w:rPr>
                <w:rFonts w:hint="default" w:ascii="Times New Roman Regular" w:hAnsi="Times New Roman Regular" w:eastAsia="宋体" w:cs="Times New Roman Regular"/>
                <w:bCs w:val="0"/>
                <w:color w:val="auto"/>
                <w:sz w:val="24"/>
                <w:szCs w:val="24"/>
                <w:highlight w:val="none"/>
                <w:lang w:val="en-US" w:eastAsia="zh-CN"/>
              </w:rPr>
              <w:outlineLvl w:val="0"/>
            </w:pPr>
            <w:r>
              <w:rPr>
                <w:rFonts w:hint="default" w:ascii="Times New Roman Regular" w:hAnsi="Times New Roman Regular" w:eastAsia="宋体" w:cs="Times New Roman Regular"/>
                <w:bCs w:val="0"/>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val="false"/>
          </w:tcPr>
          <w:p>
            <w:pPr>
              <w:pStyle w:val="1069"/>
              <w:jc w:val="center"/>
              <w:spacing w:line="440" w:lineRule="exact"/>
              <w:rPr>
                <w:rFonts w:hint="default" w:ascii="Times New Roman Regular" w:hAnsi="Times New Roman Regular" w:eastAsia="宋体" w:cs="Times New Roman Regular"/>
                <w:bCs w:val="0"/>
                <w:color w:val="auto"/>
                <w:sz w:val="24"/>
                <w:szCs w:val="24"/>
                <w:highlight w:val="none"/>
                <w:lang w:val="en-US" w:eastAsia="zh-CN"/>
              </w:rPr>
              <w:outlineLvl w:val="0"/>
            </w:pPr>
            <w:r>
              <w:rPr>
                <w:rFonts w:hint="eastAsia" w:ascii="Times New Roman Regular" w:hAnsi="Times New Roman Regular" w:eastAsia="宋体" w:cs="Times New Roman Regular"/>
                <w:bCs w:val="0"/>
                <w:color w:val="auto"/>
                <w:sz w:val="24"/>
                <w:szCs w:val="24"/>
                <w:highlight w:val="none"/>
                <w:lang w:val="en-US" w:eastAsia="zh-CN"/>
              </w:rPr>
              <w:t xml:space="preserve">数据对接</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1069"/>
              <w:jc w:val="center"/>
              <w:spacing w:line="440" w:lineRule="exact"/>
              <w:rPr>
                <w:rFonts w:hint="default" w:ascii="Times New Roman Regular" w:hAnsi="Times New Roman Regular" w:eastAsia="宋体" w:cs="Times New Roman Regular"/>
                <w:bCs w:val="0"/>
                <w:color w:val="auto"/>
                <w:sz w:val="24"/>
                <w:szCs w:val="24"/>
                <w:highlight w:val="none"/>
                <w:lang w:val="en-US" w:eastAsia="zh-CN"/>
              </w:rPr>
              <w:outlineLvl w:val="0"/>
            </w:pPr>
            <w:r>
              <w:rPr>
                <w:rFonts w:hint="default" w:ascii="Times New Roman Regular" w:hAnsi="Times New Roman Regular" w:eastAsia="宋体" w:cs="Times New Roman Regular"/>
                <w:bCs w:val="0"/>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pStyle w:val="1069"/>
              <w:jc w:val="center"/>
              <w:spacing w:line="440" w:lineRule="exact"/>
              <w:rPr>
                <w:rFonts w:hint="default" w:ascii="Times New Roman Regular" w:hAnsi="Times New Roman Regular" w:eastAsia="宋体" w:cs="Times New Roman Regular"/>
                <w:bCs w:val="0"/>
                <w:color w:val="auto"/>
                <w:sz w:val="24"/>
                <w:szCs w:val="24"/>
                <w:highlight w:val="none"/>
                <w:lang w:val="en-US" w:eastAsia="zh-CN"/>
              </w:rPr>
              <w:outlineLvl w:val="0"/>
            </w:pPr>
            <w:r>
              <w:rPr>
                <w:rFonts w:hint="default" w:ascii="Times New Roman Regular" w:hAnsi="Times New Roman Regular" w:eastAsia="宋体" w:cs="Times New Roman Regular"/>
                <w:bCs w:val="0"/>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pStyle w:val="1069"/>
              <w:jc w:val="center"/>
              <w:spacing w:line="440" w:lineRule="exact"/>
              <w:rPr>
                <w:rFonts w:hint="default" w:ascii="Times New Roman Regular" w:hAnsi="Times New Roman Regular" w:eastAsia="宋体" w:cs="Times New Roman Regular"/>
                <w:bCs w:val="0"/>
                <w:color w:val="auto"/>
                <w:sz w:val="24"/>
                <w:szCs w:val="24"/>
                <w:highlight w:val="none"/>
                <w:lang w:val="en-US" w:eastAsia="zh-CN"/>
              </w:rPr>
              <w:outlineLvl w:val="0"/>
            </w:pPr>
            <w:r>
              <w:rPr>
                <w:rFonts w:hint="default" w:ascii="Times New Roman Regular" w:hAnsi="Times New Roman Regular" w:eastAsia="宋体" w:cs="Times New Roman Regular"/>
                <w:bCs w:val="0"/>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62" w:type="pct"/>
            <w:vAlign w:val="center"/>
            <w:textDirection w:val="lrTb"/>
            <w:noWrap w:val="false"/>
          </w:tcPr>
          <w:p>
            <w:pPr>
              <w:pStyle w:val="1069"/>
              <w:jc w:val="center"/>
              <w:spacing w:line="440" w:lineRule="exact"/>
              <w:rPr>
                <w:rFonts w:hint="default" w:ascii="Times New Roman Regular" w:hAnsi="Times New Roman Regular" w:eastAsia="宋体" w:cs="Times New Roman Regular"/>
                <w:bCs w:val="0"/>
                <w:color w:val="auto"/>
                <w:sz w:val="24"/>
                <w:szCs w:val="24"/>
                <w:highlight w:val="none"/>
                <w:lang w:val="en-US" w:eastAsia="zh-CN"/>
              </w:rPr>
              <w:outlineLvl w:val="0"/>
            </w:pPr>
            <w:r>
              <w:rPr>
                <w:rFonts w:hint="default" w:ascii="Times New Roman Regular" w:hAnsi="Times New Roman Regular" w:eastAsia="宋体" w:cs="Times New Roman Regular"/>
                <w:bCs w:val="0"/>
                <w:color w:val="auto"/>
                <w:sz w:val="24"/>
                <w:szCs w:val="24"/>
                <w:highlight w:val="none"/>
                <w:lang w:val="en-US" w:eastAsia="zh-CN"/>
              </w:rPr>
            </w:r>
            <w:r/>
          </w:p>
        </w:tc>
      </w:tr>
      <w:tr>
        <w:trPr>
          <w:trHeight w:val="850"/>
        </w:trPr>
        <w:tc>
          <w:tcPr>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pStyle w:val="1069"/>
              <w:jc w:val="center"/>
              <w:spacing w:line="440" w:lineRule="exact"/>
              <w:rPr>
                <w:rFonts w:hint="default" w:ascii="Times New Roman Regular" w:hAnsi="Times New Roman Regular" w:eastAsia="宋体" w:cs="Times New Roman Regular"/>
                <w:bCs w:val="0"/>
                <w:color w:val="auto"/>
                <w:sz w:val="24"/>
                <w:szCs w:val="24"/>
                <w:highlight w:val="none"/>
                <w:lang w:val="en-US" w:eastAsia="zh-CN"/>
              </w:rPr>
              <w:outlineLvl w:val="0"/>
            </w:pPr>
            <w:r>
              <w:rPr>
                <w:rFonts w:hint="eastAsia" w:ascii="Times New Roman Regular" w:hAnsi="Times New Roman Regular" w:eastAsia="宋体" w:cs="Times New Roman Regular"/>
                <w:bCs w:val="0"/>
                <w:color w:val="auto"/>
                <w:sz w:val="24"/>
                <w:szCs w:val="24"/>
                <w:highlight w:val="none"/>
                <w:lang w:val="en-US" w:eastAsia="zh-CN"/>
              </w:rPr>
              <w:t xml:space="preserve">合计（元）</w:t>
            </w:r>
            <w:r/>
          </w:p>
        </w:tc>
        <w:tc>
          <w:tcPr>
            <w:gridSpan w:val="5"/>
            <w:tcBorders>
              <w:top w:val="single" w:color="000000" w:sz="4" w:space="0"/>
              <w:left w:val="single" w:color="000000" w:sz="4" w:space="0"/>
              <w:bottom w:val="single" w:color="000000" w:sz="4" w:space="0"/>
              <w:right w:val="single" w:color="000000" w:sz="4" w:space="0"/>
            </w:tcBorders>
            <w:tcW w:w="4278" w:type="pct"/>
            <w:vAlign w:val="center"/>
            <w:textDirection w:val="lrTb"/>
            <w:noWrap w:val="false"/>
          </w:tcPr>
          <w:p>
            <w:pPr>
              <w:pStyle w:val="1069"/>
              <w:ind w:firstLine="1920"/>
              <w:jc w:val="both"/>
              <w:spacing w:line="440" w:lineRule="exact"/>
              <w:rPr>
                <w:rFonts w:hint="default" w:ascii="Times New Roman Regular" w:hAnsi="Times New Roman Regular" w:eastAsia="宋体" w:cs="Times New Roman Regular"/>
                <w:bCs w:val="0"/>
                <w:color w:val="auto"/>
                <w:sz w:val="24"/>
                <w:szCs w:val="24"/>
                <w:highlight w:val="none"/>
                <w:lang w:val="en-US" w:eastAsia="zh-CN"/>
              </w:rPr>
              <w:outlineLvl w:val="0"/>
            </w:pPr>
            <w:r>
              <w:rPr>
                <w:rFonts w:hint="default" w:ascii="Times New Roman Regular" w:hAnsi="Times New Roman Regular" w:eastAsia="宋体" w:cs="Times New Roman Regular"/>
                <w:bCs w:val="0"/>
                <w:color w:val="auto"/>
                <w:sz w:val="24"/>
                <w:szCs w:val="24"/>
                <w:highlight w:val="none"/>
                <w:lang w:val="en-US" w:eastAsia="zh-CN"/>
              </w:rPr>
            </w:r>
            <w:r/>
          </w:p>
        </w:tc>
      </w:tr>
    </w:tbl>
    <w:p>
      <w:pPr>
        <w:pStyle w:val="1069"/>
        <w:jc w:val="center"/>
        <w:spacing w:line="440" w:lineRule="exact"/>
        <w:rPr>
          <w:rFonts w:hint="default" w:ascii="Times New Roman Regular" w:hAnsi="Times New Roman Regular" w:eastAsia="宋体" w:cs="Times New Roman Regular"/>
          <w:bCs w:val="0"/>
          <w:color w:val="auto"/>
          <w:sz w:val="24"/>
          <w:szCs w:val="24"/>
          <w:highlight w:val="none"/>
          <w:lang w:val="en-US" w:eastAsia="zh-CN"/>
        </w:rPr>
        <w:outlineLvl w:val="0"/>
      </w:pPr>
      <w:r>
        <w:rPr>
          <w:rFonts w:hint="eastAsia" w:ascii="Times New Roman Regular" w:hAnsi="Times New Roman Regular" w:eastAsia="宋体" w:cs="Times New Roman Regular"/>
          <w:bCs w:val="0"/>
          <w:color w:val="auto"/>
          <w:sz w:val="24"/>
          <w:szCs w:val="24"/>
          <w:highlight w:val="none"/>
          <w:lang w:val="en-US" w:eastAsia="zh-CN"/>
        </w:rPr>
        <w:t xml:space="preserve">（5）分项报价单</w:t>
      </w:r>
      <w:r/>
    </w:p>
    <w:p>
      <w:pPr>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r>
      <w:r/>
    </w:p>
    <w:p>
      <w:pPr>
        <w:ind w:firstLine="480"/>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r>
      <w:r/>
    </w:p>
    <w:p>
      <w:pPr>
        <w:pStyle w:val="826"/>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r>
      <w:r/>
    </w:p>
    <w:p>
      <w:pPr>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r>
      <w:r/>
    </w:p>
    <w:p>
      <w:pPr>
        <w:pStyle w:val="826"/>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r>
      <w:r/>
    </w:p>
    <w:p>
      <w:pPr>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r>
      <w:r/>
    </w:p>
    <w:p>
      <w:pPr>
        <w:pStyle w:val="826"/>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r>
      <w:r/>
    </w:p>
    <w:p>
      <w:pPr>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r>
      <w:r/>
    </w:p>
    <w:p>
      <w:pPr>
        <w:pStyle w:val="826"/>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r>
      <w:r/>
    </w:p>
    <w:p>
      <w:pPr>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r>
      <w:r/>
    </w:p>
    <w:p>
      <w:pPr>
        <w:pStyle w:val="826"/>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r>
      <w:r/>
    </w:p>
    <w:p>
      <w:pPr>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r>
      <w:r/>
    </w:p>
    <w:p>
      <w:pPr>
        <w:pStyle w:val="826"/>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r>
      <w:r/>
    </w:p>
    <w:p>
      <w:pPr>
        <w:pStyle w:val="826"/>
        <w:rPr>
          <w:rFonts w:hint="default"/>
          <w:highlight w:val="none"/>
        </w:rPr>
      </w:pPr>
      <w:r>
        <w:rPr>
          <w:rFonts w:hint="default"/>
          <w:highlight w:val="none"/>
        </w:rPr>
      </w:r>
      <w:r/>
    </w:p>
    <w:p>
      <w:pPr>
        <w:pStyle w:val="815"/>
        <w:spacing w:before="0"/>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t xml:space="preserve">（</w:t>
      </w:r>
      <w:r>
        <w:rPr>
          <w:rFonts w:hint="eastAsia" w:ascii="Times New Roman Regular" w:hAnsi="Times New Roman Regular" w:cs="Times New Roman Regular"/>
          <w:bCs w:val="0"/>
          <w:color w:val="auto"/>
          <w:sz w:val="24"/>
          <w:szCs w:val="24"/>
          <w:highlight w:val="none"/>
          <w:lang w:val="en-US" w:eastAsia="zh-CN"/>
        </w:rPr>
        <w:t xml:space="preserve">6</w:t>
      </w:r>
      <w:r>
        <w:rPr>
          <w:rFonts w:hint="default" w:ascii="Times New Roman Regular" w:hAnsi="Times New Roman Regular" w:eastAsia="宋体" w:cs="Times New Roman Regular"/>
          <w:bCs w:val="0"/>
          <w:color w:val="auto"/>
          <w:sz w:val="24"/>
          <w:szCs w:val="24"/>
          <w:highlight w:val="none"/>
        </w:rPr>
        <w:t xml:space="preserve">）商务条款偏离表</w:t>
      </w:r>
      <w:bookmarkEnd w:id="297"/>
      <w:r/>
      <w:bookmarkEnd w:id="298"/>
      <w:r/>
      <w:bookmarkEnd w:id="299"/>
      <w:r/>
      <w:r/>
    </w:p>
    <w:p>
      <w:pPr>
        <w:pStyle w:val="1021"/>
        <w:ind w:firstLine="420"/>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rPr>
      </w:r>
      <w:r/>
    </w:p>
    <w:p>
      <w:pPr>
        <w:pStyle w:val="1021"/>
        <w:ind w:firstLine="420"/>
        <w:rPr>
          <w:rFonts w:hint="default" w:ascii="Times New Roman Regular" w:hAnsi="Times New Roman Regular" w:eastAsia="宋体" w:cs="Times New Roman Regular"/>
          <w:color w:val="auto"/>
          <w:sz w:val="21"/>
          <w:szCs w:val="21"/>
          <w:highlight w:val="none"/>
          <w:lang w:val="en-US" w:eastAsia="zh-CN"/>
        </w:rPr>
      </w:pPr>
      <w:r>
        <w:rPr>
          <w:rFonts w:hint="default" w:ascii="Times New Roman Regular" w:hAnsi="Times New Roman Regular" w:eastAsia="宋体" w:cs="Times New Roman Regular"/>
          <w:color w:val="auto"/>
          <w:sz w:val="21"/>
          <w:szCs w:val="21"/>
          <w:highlight w:val="none"/>
        </w:rPr>
        <w:t xml:space="preserve">项目名称：</w:t>
      </w:r>
      <w:r>
        <w:rPr>
          <w:rFonts w:hint="default" w:ascii="Times New Roman Regular" w:hAnsi="Times New Roman Regular" w:eastAsia="宋体" w:cs="Times New Roman Regular"/>
          <w:color w:val="auto"/>
          <w:sz w:val="21"/>
          <w:szCs w:val="21"/>
          <w:highlight w:val="none"/>
          <w:lang w:val="en-US" w:eastAsia="zh-CN"/>
        </w:rPr>
        <w:t xml:space="preserve"> </w:t>
      </w:r>
      <w:r/>
    </w:p>
    <w:p>
      <w:pPr>
        <w:pStyle w:val="1021"/>
        <w:ind w:firstLine="420"/>
        <w:rPr>
          <w:rFonts w:hint="default" w:ascii="Times New Roman Regular" w:hAnsi="Times New Roman Regular" w:eastAsia="宋体" w:cs="Times New Roman Regular"/>
          <w:color w:val="auto"/>
          <w:sz w:val="21"/>
          <w:szCs w:val="21"/>
          <w:highlight w:val="none"/>
          <w:u w:val="single"/>
          <w:lang w:val="en-US" w:eastAsia="zh-CN"/>
        </w:rPr>
      </w:pPr>
      <w:r>
        <w:rPr>
          <w:rFonts w:hint="default" w:ascii="Times New Roman Regular" w:hAnsi="Times New Roman Regular" w:eastAsia="宋体" w:cs="Times New Roman Regular"/>
          <w:color w:val="auto"/>
          <w:sz w:val="21"/>
          <w:szCs w:val="21"/>
          <w:highlight w:val="none"/>
        </w:rPr>
        <w:t xml:space="preserve">项目编号：</w:t>
      </w:r>
      <w:r>
        <w:rPr>
          <w:rFonts w:hint="default" w:ascii="Times New Roman Regular" w:hAnsi="Times New Roman Regular" w:eastAsia="宋体" w:cs="Times New Roman Regular"/>
          <w:color w:val="auto"/>
          <w:sz w:val="21"/>
          <w:szCs w:val="21"/>
          <w:highlight w:val="none"/>
          <w:lang w:val="en-US" w:eastAsia="zh-CN"/>
        </w:rPr>
        <w:t xml:space="preserve"> </w:t>
      </w:r>
      <w:r/>
    </w:p>
    <w:tbl>
      <w:tblPr>
        <w:tblStyle w:val="784"/>
        <w:tblW w:w="84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2348"/>
        <w:gridCol w:w="1230"/>
        <w:gridCol w:w="1350"/>
        <w:gridCol w:w="2099"/>
        <w:gridCol w:w="797"/>
      </w:tblGrid>
      <w:tr>
        <w:trPr>
          <w:jc w:val="center"/>
          <w:trHeight w:val="635"/>
        </w:trPr>
        <w:tc>
          <w:tcPr>
            <w:tcW w:w="653"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序号</w:t>
            </w:r>
            <w:r/>
          </w:p>
        </w:tc>
        <w:tc>
          <w:tcPr>
            <w:tcW w:w="2348"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招标文件的商务条款</w:t>
            </w:r>
            <w:r/>
          </w:p>
        </w:tc>
        <w:tc>
          <w:tcPr>
            <w:tcW w:w="1230" w:type="dxa"/>
            <w:vAlign w:val="center"/>
            <w:textDirection w:val="lrTb"/>
            <w:noWrap w:val="false"/>
          </w:tcPr>
          <w:p>
            <w:pPr>
              <w:pStyle w:val="1021"/>
              <w:ind w:firstLine="0"/>
              <w:jc w:val="center"/>
              <w:spacing w:line="48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是否偏离</w:t>
            </w:r>
            <w:r/>
          </w:p>
        </w:tc>
        <w:tc>
          <w:tcPr>
            <w:tcW w:w="1350"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偏离说明</w:t>
            </w:r>
            <w:r/>
          </w:p>
        </w:tc>
        <w:tc>
          <w:tcPr>
            <w:tcW w:w="2099"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投标文件响应页码</w:t>
            </w:r>
            <w:r/>
          </w:p>
        </w:tc>
        <w:tc>
          <w:tcPr>
            <w:tcW w:w="797"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备注</w:t>
            </w:r>
            <w:r/>
          </w:p>
        </w:tc>
      </w:tr>
      <w:tr>
        <w:trPr>
          <w:jc w:val="center"/>
          <w:trHeight w:val="570"/>
        </w:trPr>
        <w:tc>
          <w:tcPr>
            <w:tcW w:w="653"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348"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230"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350" w:type="dxa"/>
            <w:vAlign w:val="top"/>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099"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797"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r>
      <w:tr>
        <w:trPr>
          <w:jc w:val="center"/>
          <w:trHeight w:val="681"/>
        </w:trPr>
        <w:tc>
          <w:tcPr>
            <w:tcW w:w="653"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348"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230"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350" w:type="dxa"/>
            <w:vAlign w:val="top"/>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099"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797"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r>
      <w:tr>
        <w:trPr>
          <w:jc w:val="center"/>
          <w:trHeight w:val="690"/>
        </w:trPr>
        <w:tc>
          <w:tcPr>
            <w:tcW w:w="653"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348"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230"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350" w:type="dxa"/>
            <w:vAlign w:val="top"/>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099"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797"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r>
      <w:tr>
        <w:trPr>
          <w:jc w:val="center"/>
          <w:trHeight w:val="714"/>
        </w:trPr>
        <w:tc>
          <w:tcPr>
            <w:tcW w:w="653"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348"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230"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350" w:type="dxa"/>
            <w:vAlign w:val="top"/>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099"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797"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r>
      <w:tr>
        <w:trPr>
          <w:jc w:val="center"/>
          <w:trHeight w:val="682"/>
        </w:trPr>
        <w:tc>
          <w:tcPr>
            <w:tcW w:w="653"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348"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230"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350" w:type="dxa"/>
            <w:vAlign w:val="top"/>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099"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797"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r>
      <w:tr>
        <w:trPr>
          <w:jc w:val="center"/>
          <w:trHeight w:val="707"/>
        </w:trPr>
        <w:tc>
          <w:tcPr>
            <w:tcW w:w="653"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348"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230"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350" w:type="dxa"/>
            <w:vAlign w:val="top"/>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099"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797"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r>
    </w:tbl>
    <w:p>
      <w:pPr>
        <w:pStyle w:val="813"/>
        <w:spacing w:line="360" w:lineRule="exact"/>
        <w:rPr>
          <w:rFonts w:hint="default" w:ascii="Times New Roman Regular" w:hAnsi="Times New Roman Regular" w:eastAsia="宋体" w:cs="Times New Roman Regular"/>
          <w:b/>
          <w:bCs/>
          <w:color w:val="auto"/>
          <w:highlight w:val="none"/>
        </w:rPr>
      </w:pPr>
      <w:r>
        <w:rPr>
          <w:rFonts w:hint="default" w:ascii="Times New Roman Regular" w:hAnsi="Times New Roman Regular" w:eastAsia="宋体" w:cs="Times New Roman Regular"/>
          <w:b/>
          <w:bCs/>
          <w:color w:val="auto"/>
          <w:highlight w:val="none"/>
        </w:rPr>
        <w:t xml:space="preserve">注：</w:t>
      </w:r>
      <w:r/>
    </w:p>
    <w:p>
      <w:pPr>
        <w:pStyle w:val="813"/>
        <w:spacing w:line="360" w:lineRule="exact"/>
        <w:rPr>
          <w:rFonts w:hint="default" w:ascii="Times New Roman Regular" w:hAnsi="Times New Roman Regular" w:eastAsia="宋体" w:cs="Times New Roman Regular"/>
          <w:b/>
          <w:bCs/>
          <w:color w:val="auto"/>
          <w:highlight w:val="none"/>
        </w:rPr>
      </w:pPr>
      <w:r>
        <w:rPr>
          <w:rFonts w:hint="default" w:ascii="Times New Roman Regular" w:hAnsi="Times New Roman Regular" w:eastAsia="宋体" w:cs="Times New Roman Regular"/>
          <w:b/>
          <w:bCs/>
          <w:color w:val="auto"/>
          <w:highlight w:val="none"/>
        </w:rPr>
        <w:t xml:space="preserve">1. 投标人须根据招标文件商务条款要求填写此表，作为投标文件的组成部分。</w:t>
      </w:r>
      <w:r/>
    </w:p>
    <w:p>
      <w:pPr>
        <w:pStyle w:val="813"/>
        <w:spacing w:line="360" w:lineRule="exact"/>
        <w:rPr>
          <w:rFonts w:hint="default" w:ascii="Times New Roman Regular" w:hAnsi="Times New Roman Regular" w:eastAsia="宋体" w:cs="Times New Roman Regular"/>
          <w:b/>
          <w:bCs/>
          <w:color w:val="auto"/>
          <w:highlight w:val="none"/>
        </w:rPr>
      </w:pPr>
      <w:r>
        <w:rPr>
          <w:rFonts w:hint="default" w:ascii="Times New Roman Regular" w:hAnsi="Times New Roman Regular" w:eastAsia="宋体" w:cs="Times New Roman Regular"/>
          <w:b/>
          <w:bCs/>
          <w:color w:val="auto"/>
          <w:highlight w:val="none"/>
        </w:rPr>
        <w:t xml:space="preserve">2. 所有偏离必须在本表中列出，未在本偏离表中列出偏离，将视为投标人已完全接受招标文件要求。如完全无偏离，也无其他说明，可在本表第一行填写“全部无偏离”。</w:t>
      </w:r>
      <w:r/>
    </w:p>
    <w:p>
      <w:pPr>
        <w:pStyle w:val="813"/>
        <w:spacing w:line="360" w:lineRule="exact"/>
        <w:rPr>
          <w:rFonts w:hint="default" w:ascii="Times New Roman Regular" w:hAnsi="Times New Roman Regular" w:eastAsia="宋体" w:cs="Times New Roman Regular"/>
          <w:b/>
          <w:bCs/>
          <w:color w:val="auto"/>
          <w:highlight w:val="none"/>
        </w:rPr>
      </w:pPr>
      <w:r>
        <w:rPr>
          <w:rFonts w:hint="default" w:ascii="Times New Roman Regular" w:hAnsi="Times New Roman Regular" w:eastAsia="宋体" w:cs="Times New Roman Regular"/>
          <w:b/>
          <w:bCs/>
          <w:color w:val="auto"/>
          <w:highlight w:val="none"/>
        </w:rPr>
        <w:t xml:space="preserve">3. 偏离包括正、负偏离，正偏离指投标人的响应优于招标文件要求，负偏离指投标人的响应低于招标文件要求。</w:t>
      </w:r>
      <w:r/>
    </w:p>
    <w:p>
      <w:pPr>
        <w:ind w:firstLine="440"/>
        <w:jc w:val="right"/>
        <w:spacing w:line="360" w:lineRule="auto"/>
        <w:rPr>
          <w:rFonts w:hint="default" w:ascii="Times New Roman Regular" w:hAnsi="Times New Roman Regular" w:eastAsia="宋体" w:cs="Times New Roman Regular"/>
          <w:color w:val="auto"/>
          <w:sz w:val="22"/>
          <w:szCs w:val="22"/>
          <w:highlight w:val="none"/>
        </w:rPr>
      </w:pPr>
      <w:r/>
      <w:bookmarkStart w:id="301" w:name="_Toc103848587"/>
      <w:r/>
      <w:bookmarkStart w:id="302" w:name="_Toc104560902"/>
      <w:r/>
      <w:r/>
    </w:p>
    <w:p>
      <w:pPr>
        <w:ind w:right="420" w:firstLine="3780"/>
        <w:spacing w:line="360" w:lineRule="auto"/>
        <w:rPr>
          <w:rFonts w:hint="default" w:ascii="Times New Roman Regular" w:hAnsi="Times New Roman Regular" w:eastAsia="宋体" w:cs="Times New Roman Regular"/>
          <w:color w:val="auto"/>
          <w:highlight w:val="none"/>
          <w:u w:val="single"/>
        </w:rPr>
      </w:pPr>
      <w:r>
        <w:rPr>
          <w:rFonts w:hint="default" w:ascii="Times New Roman Regular" w:hAnsi="Times New Roman Regular" w:eastAsia="宋体" w:cs="Times New Roman Regular"/>
          <w:color w:val="auto"/>
          <w:highlight w:val="none"/>
        </w:rPr>
        <w:t xml:space="preserve">投标人名称（公章）：</w:t>
      </w:r>
      <w:r>
        <w:rPr>
          <w:rFonts w:hint="default" w:ascii="Times New Roman Regular" w:hAnsi="Times New Roman Regular" w:eastAsia="宋体" w:cs="Times New Roman Regular"/>
          <w:color w:val="auto"/>
          <w:highlight w:val="none"/>
          <w:u w:val="single"/>
        </w:rPr>
        <w:t xml:space="preserve">                 </w:t>
      </w:r>
      <w:r/>
    </w:p>
    <w:p>
      <w:pPr>
        <w:ind w:firstLine="422"/>
        <w:jc w:val="left"/>
        <w:spacing w:line="360" w:lineRule="auto"/>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b/>
          <w:bCs/>
          <w:color w:val="auto"/>
          <w:highlight w:val="none"/>
        </w:rPr>
        <w:tab/>
      </w:r>
      <w:r>
        <w:rPr>
          <w:rFonts w:hint="default" w:ascii="Times New Roman Regular" w:hAnsi="Times New Roman Regular" w:eastAsia="宋体" w:cs="Times New Roman Regular"/>
          <w:b/>
          <w:bCs/>
          <w:color w:val="auto"/>
          <w:highlight w:val="none"/>
        </w:rPr>
        <w:t xml:space="preserve">                            </w:t>
      </w:r>
      <w:r>
        <w:rPr>
          <w:rFonts w:hint="default" w:ascii="Times New Roman Regular" w:hAnsi="Times New Roman Regular" w:eastAsia="宋体" w:cs="Times New Roman Regular"/>
          <w:color w:val="auto"/>
          <w:highlight w:val="none"/>
        </w:rPr>
        <w:t xml:space="preserve">日期：</w:t>
      </w:r>
      <w:r>
        <w:rPr>
          <w:rFonts w:hint="default" w:ascii="Times New Roman Regular" w:hAnsi="Times New Roman Regular" w:eastAsia="宋体" w:cs="Times New Roman Regular"/>
          <w:color w:val="auto"/>
          <w:highlight w:val="none"/>
          <w:u w:val="single"/>
        </w:rPr>
        <w:t xml:space="preserve">        </w:t>
      </w:r>
      <w:r>
        <w:rPr>
          <w:rFonts w:hint="default" w:ascii="Times New Roman Regular" w:hAnsi="Times New Roman Regular" w:eastAsia="宋体" w:cs="Times New Roman Regular"/>
          <w:color w:val="auto"/>
          <w:highlight w:val="none"/>
        </w:rPr>
        <w:t xml:space="preserve">年</w:t>
      </w:r>
      <w:r>
        <w:rPr>
          <w:rFonts w:hint="default" w:ascii="Times New Roman Regular" w:hAnsi="Times New Roman Regular" w:eastAsia="宋体" w:cs="Times New Roman Regular"/>
          <w:color w:val="auto"/>
          <w:highlight w:val="none"/>
          <w:u w:val="single"/>
        </w:rPr>
        <w:t xml:space="preserve">      </w:t>
      </w:r>
      <w:r>
        <w:rPr>
          <w:rFonts w:hint="default" w:ascii="Times New Roman Regular" w:hAnsi="Times New Roman Regular" w:eastAsia="宋体" w:cs="Times New Roman Regular"/>
          <w:color w:val="auto"/>
          <w:highlight w:val="none"/>
        </w:rPr>
        <w:t xml:space="preserve">月</w:t>
      </w:r>
      <w:r>
        <w:rPr>
          <w:rFonts w:hint="default" w:ascii="Times New Roman Regular" w:hAnsi="Times New Roman Regular" w:eastAsia="宋体" w:cs="Times New Roman Regular"/>
          <w:color w:val="auto"/>
          <w:highlight w:val="none"/>
          <w:u w:val="single"/>
        </w:rPr>
        <w:t xml:space="preserve">     </w:t>
      </w:r>
      <w:r>
        <w:rPr>
          <w:rFonts w:hint="default" w:ascii="Times New Roman Regular" w:hAnsi="Times New Roman Regular" w:eastAsia="宋体" w:cs="Times New Roman Regular"/>
          <w:color w:val="auto"/>
          <w:highlight w:val="none"/>
        </w:rPr>
        <w:t xml:space="preserve">日</w:t>
      </w:r>
      <w:r/>
    </w:p>
    <w:p>
      <w:pPr>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br w:type="page" w:clear="all"/>
      </w:r>
      <w:r/>
    </w:p>
    <w:p>
      <w:pPr>
        <w:pStyle w:val="815"/>
        <w:spacing w:line="240" w:lineRule="atLeast"/>
        <w:rPr>
          <w:rFonts w:hint="default" w:ascii="Times New Roman Regular" w:hAnsi="Times New Roman Regular" w:eastAsia="宋体" w:cs="Times New Roman Regular"/>
          <w:color w:val="auto"/>
          <w:highlight w:val="none"/>
        </w:rPr>
      </w:pPr>
      <w:r/>
      <w:bookmarkStart w:id="303" w:name="_Toc107246282"/>
      <w:r>
        <w:rPr>
          <w:rFonts w:hint="default" w:ascii="Times New Roman Regular" w:hAnsi="Times New Roman Regular" w:eastAsia="宋体" w:cs="Times New Roman Regular"/>
          <w:bCs w:val="0"/>
          <w:color w:val="auto"/>
          <w:sz w:val="24"/>
          <w:szCs w:val="24"/>
          <w:highlight w:val="none"/>
        </w:rPr>
        <w:t xml:space="preserve">（</w:t>
      </w:r>
      <w:r>
        <w:rPr>
          <w:rFonts w:hint="eastAsia" w:ascii="Times New Roman Regular" w:hAnsi="Times New Roman Regular" w:cs="Times New Roman Regular"/>
          <w:bCs w:val="0"/>
          <w:color w:val="auto"/>
          <w:sz w:val="24"/>
          <w:szCs w:val="24"/>
          <w:highlight w:val="none"/>
          <w:lang w:val="en-US" w:eastAsia="zh-CN"/>
        </w:rPr>
        <w:t xml:space="preserve">7</w:t>
      </w:r>
      <w:r>
        <w:rPr>
          <w:rFonts w:hint="default" w:ascii="Times New Roman Regular" w:hAnsi="Times New Roman Regular" w:eastAsia="宋体" w:cs="Times New Roman Regular"/>
          <w:bCs w:val="0"/>
          <w:color w:val="auto"/>
          <w:sz w:val="24"/>
          <w:szCs w:val="24"/>
          <w:highlight w:val="none"/>
        </w:rPr>
        <w:t xml:space="preserve">）投标人具备投标资格的证明文件</w:t>
      </w:r>
      <w:bookmarkEnd w:id="301"/>
      <w:r/>
      <w:bookmarkEnd w:id="302"/>
      <w:r/>
      <w:bookmarkEnd w:id="303"/>
      <w:r/>
      <w:r/>
    </w:p>
    <w:p>
      <w:pPr>
        <w:pStyle w:val="815"/>
        <w:spacing w:line="240" w:lineRule="atLeast"/>
        <w:rPr>
          <w:rFonts w:hint="default" w:ascii="Times New Roman Regular" w:hAnsi="Times New Roman Regular" w:eastAsia="宋体" w:cs="Times New Roman Regular"/>
          <w:bCs w:val="0"/>
          <w:color w:val="auto"/>
          <w:sz w:val="24"/>
          <w:szCs w:val="24"/>
          <w:highlight w:val="none"/>
        </w:rPr>
      </w:pPr>
      <w:r/>
      <w:bookmarkStart w:id="304" w:name="_Toc104560903"/>
      <w:r/>
      <w:bookmarkStart w:id="305" w:name="_Toc107246283"/>
      <w:r/>
      <w:bookmarkStart w:id="306" w:name="_Toc103848588"/>
      <w:r>
        <w:rPr>
          <w:rFonts w:hint="default" w:ascii="Times New Roman Regular" w:hAnsi="Times New Roman Regular" w:eastAsia="宋体" w:cs="Times New Roman Regular"/>
          <w:bCs w:val="0"/>
          <w:color w:val="auto"/>
          <w:sz w:val="24"/>
          <w:szCs w:val="24"/>
          <w:highlight w:val="none"/>
        </w:rPr>
        <w:t xml:space="preserve">（</w:t>
      </w:r>
      <w:r>
        <w:rPr>
          <w:rFonts w:hint="eastAsia" w:ascii="Times New Roman Regular" w:hAnsi="Times New Roman Regular" w:cs="Times New Roman Regular"/>
          <w:bCs w:val="0"/>
          <w:color w:val="auto"/>
          <w:sz w:val="24"/>
          <w:szCs w:val="24"/>
          <w:highlight w:val="none"/>
          <w:lang w:val="en-US" w:eastAsia="zh-CN"/>
        </w:rPr>
        <w:t xml:space="preserve">7</w:t>
      </w:r>
      <w:r>
        <w:rPr>
          <w:rFonts w:hint="default" w:ascii="Times New Roman Regular" w:hAnsi="Times New Roman Regular" w:eastAsia="宋体" w:cs="Times New Roman Regular"/>
          <w:bCs w:val="0"/>
          <w:color w:val="auto"/>
          <w:sz w:val="24"/>
          <w:szCs w:val="24"/>
          <w:highlight w:val="none"/>
        </w:rPr>
        <w:t xml:space="preserve">-1-1）</w:t>
      </w:r>
      <w:bookmarkEnd w:id="300"/>
      <w:r/>
      <w:bookmarkEnd w:id="304"/>
      <w:r/>
      <w:bookmarkEnd w:id="305"/>
      <w:r/>
      <w:bookmarkEnd w:id="306"/>
      <w:r>
        <w:rPr>
          <w:rFonts w:hint="default" w:ascii="Times New Roman Regular" w:hAnsi="Times New Roman Regular" w:eastAsia="宋体" w:cs="Times New Roman Regular"/>
          <w:bCs w:val="0"/>
          <w:color w:val="auto"/>
          <w:sz w:val="24"/>
          <w:szCs w:val="24"/>
          <w:highlight w:val="none"/>
        </w:rPr>
        <w:t xml:space="preserve">法人或者其他组织的营业执照等证明文件，自然人的身份证明</w:t>
      </w:r>
      <w:r/>
    </w:p>
    <w:p>
      <w:pPr>
        <w:spacing w:line="360" w:lineRule="auto"/>
        <w:rPr>
          <w:rFonts w:hint="default" w:ascii="Times New Roman Regular" w:hAnsi="Times New Roman Regular" w:eastAsia="宋体" w:cs="Times New Roman Regular"/>
          <w:b/>
          <w:bCs/>
          <w:color w:val="auto"/>
          <w:highlight w:val="none"/>
        </w:rPr>
      </w:pPr>
      <w:r/>
      <w:bookmarkStart w:id="307" w:name="_Hlk33717720"/>
      <w:r/>
      <w:r/>
    </w:p>
    <w:p>
      <w:pPr>
        <w:spacing w:line="360" w:lineRule="auto"/>
        <w:rPr>
          <w:rFonts w:hint="default" w:ascii="Times New Roman Regular" w:hAnsi="Times New Roman Regular" w:eastAsia="宋体" w:cs="Times New Roman Regular"/>
          <w:b/>
          <w:bCs/>
          <w:color w:val="auto"/>
          <w:highlight w:val="none"/>
        </w:rPr>
      </w:pPr>
      <w:r>
        <w:rPr>
          <w:rFonts w:hint="default" w:ascii="Times New Roman Regular" w:hAnsi="Times New Roman Regular" w:eastAsia="宋体" w:cs="Times New Roman Regular"/>
          <w:b/>
          <w:bCs/>
          <w:color w:val="auto"/>
          <w:highlight w:val="none"/>
        </w:rPr>
        <w:t xml:space="preserve">注：</w:t>
      </w:r>
      <w:r/>
    </w:p>
    <w:p>
      <w:pPr>
        <w:numPr>
          <w:ilvl w:val="0"/>
          <w:numId w:val="5"/>
        </w:numPr>
        <w:spacing w:line="360" w:lineRule="auto"/>
        <w:rPr>
          <w:rFonts w:hint="default" w:ascii="Times New Roman Regular" w:hAnsi="Times New Roman Regular" w:eastAsia="宋体" w:cs="Times New Roman Regular"/>
          <w:b/>
          <w:bCs/>
          <w:color w:val="auto"/>
          <w:highlight w:val="none"/>
        </w:rPr>
      </w:pPr>
      <w:r>
        <w:rPr>
          <w:rFonts w:hint="default" w:ascii="Times New Roman Regular" w:hAnsi="Times New Roman Regular" w:eastAsia="宋体" w:cs="Times New Roman Regular"/>
          <w:b/>
          <w:bCs/>
          <w:color w:val="auto"/>
          <w:highlight w:val="none"/>
        </w:rPr>
        <w:t xml:space="preserve">投标人提供营业执照副本（或具有同等法律效力的证照）复印件。复印件应能清晰显示投标人名称。</w:t>
      </w:r>
      <w:bookmarkEnd w:id="307"/>
      <w:r/>
      <w:r/>
    </w:p>
    <w:p>
      <w:pPr>
        <w:numPr>
          <w:ilvl w:val="0"/>
          <w:numId w:val="5"/>
        </w:numPr>
        <w:spacing w:line="360" w:lineRule="auto"/>
        <w:rPr>
          <w:rFonts w:hint="default" w:ascii="Times New Roman Regular" w:hAnsi="Times New Roman Regular" w:eastAsia="宋体" w:cs="Times New Roman Regular"/>
          <w:b/>
          <w:bCs/>
          <w:color w:val="auto"/>
          <w:highlight w:val="none"/>
        </w:rPr>
      </w:pPr>
      <w:r>
        <w:rPr>
          <w:rFonts w:hint="default" w:ascii="Times New Roman Regular" w:hAnsi="Times New Roman Regular" w:eastAsia="宋体" w:cs="Times New Roman Regular"/>
          <w:b/>
          <w:bCs/>
          <w:color w:val="auto"/>
          <w:highlight w:val="none"/>
        </w:rPr>
        <w:t xml:space="preserve">若供应商为分公司，则还须提供总公司同意其独立开展业务的授权函复印件</w:t>
      </w:r>
      <w:r/>
    </w:p>
    <w:p>
      <w:pPr>
        <w:pStyle w:val="815"/>
        <w:spacing w:line="240" w:lineRule="atLeast"/>
        <w:rPr>
          <w:rFonts w:hint="default" w:ascii="Times New Roman Regular" w:hAnsi="Times New Roman Regular" w:eastAsia="宋体" w:cs="Times New Roman Regular"/>
          <w:b w:val="0"/>
          <w:color w:val="auto"/>
          <w:highlight w:val="none"/>
        </w:rPr>
      </w:pPr>
      <w:r/>
      <w:bookmarkStart w:id="308" w:name="_Toc103848589"/>
      <w:r/>
      <w:bookmarkStart w:id="309" w:name="_Toc102117320"/>
      <w:r>
        <w:rPr>
          <w:rFonts w:hint="default" w:ascii="Times New Roman Regular" w:hAnsi="Times New Roman Regular" w:eastAsia="宋体" w:cs="Times New Roman Regular"/>
          <w:bCs w:val="0"/>
          <w:color w:val="auto"/>
          <w:sz w:val="24"/>
          <w:szCs w:val="24"/>
          <w:highlight w:val="none"/>
        </w:rPr>
        <w:br w:type="page" w:clear="all"/>
      </w:r>
      <w:bookmarkStart w:id="310" w:name="_Toc104560904"/>
      <w:r/>
      <w:bookmarkStart w:id="311" w:name="_Toc107246284"/>
      <w:r>
        <w:rPr>
          <w:rFonts w:hint="default" w:ascii="Times New Roman Regular" w:hAnsi="Times New Roman Regular" w:eastAsia="宋体" w:cs="Times New Roman Regular"/>
          <w:bCs w:val="0"/>
          <w:color w:val="auto"/>
          <w:sz w:val="24"/>
          <w:szCs w:val="24"/>
          <w:highlight w:val="none"/>
        </w:rPr>
        <w:t xml:space="preserve">（</w:t>
      </w:r>
      <w:r>
        <w:rPr>
          <w:rFonts w:hint="eastAsia" w:ascii="Times New Roman Regular" w:hAnsi="Times New Roman Regular" w:cs="Times New Roman Regular"/>
          <w:bCs w:val="0"/>
          <w:color w:val="auto"/>
          <w:sz w:val="24"/>
          <w:szCs w:val="24"/>
          <w:highlight w:val="none"/>
          <w:lang w:val="en-US" w:eastAsia="zh-CN"/>
        </w:rPr>
        <w:t xml:space="preserve">7</w:t>
      </w:r>
      <w:r>
        <w:rPr>
          <w:rFonts w:hint="default" w:ascii="Times New Roman Regular" w:hAnsi="Times New Roman Regular" w:eastAsia="宋体" w:cs="Times New Roman Regular"/>
          <w:bCs w:val="0"/>
          <w:color w:val="auto"/>
          <w:sz w:val="24"/>
          <w:szCs w:val="24"/>
          <w:highlight w:val="none"/>
        </w:rPr>
        <w:t xml:space="preserve">-1-2）工商变更登记文件（如需）</w:t>
      </w:r>
      <w:bookmarkEnd w:id="308"/>
      <w:r/>
      <w:bookmarkEnd w:id="309"/>
      <w:r/>
      <w:bookmarkEnd w:id="310"/>
      <w:r/>
      <w:bookmarkEnd w:id="311"/>
      <w:r/>
      <w:r/>
    </w:p>
    <w:p>
      <w:pPr>
        <w:spacing w:line="360" w:lineRule="auto"/>
        <w:rPr>
          <w:rFonts w:hint="default" w:ascii="Times New Roman Regular" w:hAnsi="Times New Roman Regular" w:eastAsia="宋体" w:cs="Times New Roman Regular"/>
          <w:b/>
          <w:bCs/>
          <w:color w:val="auto"/>
          <w:highlight w:val="none"/>
        </w:rPr>
      </w:pPr>
      <w:r>
        <w:rPr>
          <w:rFonts w:hint="default" w:ascii="Times New Roman Regular" w:hAnsi="Times New Roman Regular" w:eastAsia="宋体" w:cs="Times New Roman Regular"/>
          <w:b/>
          <w:bCs/>
          <w:color w:val="auto"/>
          <w:highlight w:val="none"/>
        </w:rPr>
      </w:r>
      <w:r/>
    </w:p>
    <w:p>
      <w:pPr>
        <w:spacing w:line="360" w:lineRule="auto"/>
        <w:rPr>
          <w:rFonts w:hint="default" w:ascii="Times New Roman Regular" w:hAnsi="Times New Roman Regular" w:eastAsia="宋体" w:cs="Times New Roman Regular"/>
          <w:b/>
          <w:bCs/>
          <w:color w:val="auto"/>
          <w:highlight w:val="none"/>
        </w:rPr>
      </w:pPr>
      <w:r>
        <w:rPr>
          <w:rFonts w:hint="default" w:ascii="Times New Roman Regular" w:hAnsi="Times New Roman Regular" w:eastAsia="宋体" w:cs="Times New Roman Regular"/>
          <w:b/>
          <w:bCs/>
          <w:color w:val="auto"/>
          <w:highlight w:val="none"/>
        </w:rPr>
        <w:t xml:space="preserve">注：如</w:t>
      </w:r>
      <w:r>
        <w:rPr>
          <w:rFonts w:hint="default" w:ascii="Times New Roman Regular" w:hAnsi="Times New Roman Regular" w:eastAsia="宋体" w:cs="Times New Roman Regular"/>
          <w:b/>
          <w:bCs/>
          <w:color w:val="auto"/>
          <w:sz w:val="22"/>
          <w:szCs w:val="22"/>
          <w:highlight w:val="none"/>
        </w:rPr>
        <w:t xml:space="preserve">投标人</w:t>
      </w:r>
      <w:r>
        <w:rPr>
          <w:rFonts w:hint="default" w:ascii="Times New Roman Regular" w:hAnsi="Times New Roman Regular" w:eastAsia="宋体" w:cs="Times New Roman Regular"/>
          <w:b/>
          <w:bCs/>
          <w:color w:val="auto"/>
          <w:highlight w:val="none"/>
        </w:rPr>
        <w:t xml:space="preserve">在招标文件资质、业绩等要求的时间期限内发生了单位名称等变更的，提供相关工商变更登记文件的复印件。如无，则可不提供。</w:t>
      </w:r>
      <w:r/>
    </w:p>
    <w:p>
      <w:pPr>
        <w:pStyle w:val="815"/>
        <w:spacing w:line="240" w:lineRule="atLeast"/>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 w:val="0"/>
          <w:bCs w:val="0"/>
          <w:color w:val="auto"/>
          <w:highlight w:val="none"/>
        </w:rPr>
        <w:br w:type="page" w:clear="all"/>
      </w:r>
      <w:bookmarkStart w:id="312" w:name="_Toc102117321"/>
      <w:r/>
      <w:bookmarkStart w:id="313" w:name="_Toc103848590"/>
      <w:r/>
      <w:bookmarkStart w:id="314" w:name="_Toc107246285"/>
      <w:r/>
      <w:bookmarkStart w:id="315" w:name="_Toc104560905"/>
      <w:r>
        <w:rPr>
          <w:rFonts w:hint="default" w:ascii="Times New Roman Regular" w:hAnsi="Times New Roman Regular" w:eastAsia="宋体" w:cs="Times New Roman Regular"/>
          <w:bCs w:val="0"/>
          <w:color w:val="auto"/>
          <w:sz w:val="24"/>
          <w:szCs w:val="24"/>
          <w:highlight w:val="none"/>
        </w:rPr>
        <w:t xml:space="preserve">（</w:t>
      </w:r>
      <w:r>
        <w:rPr>
          <w:rFonts w:hint="eastAsia" w:ascii="Times New Roman Regular" w:hAnsi="Times New Roman Regular" w:cs="Times New Roman Regular"/>
          <w:bCs w:val="0"/>
          <w:color w:val="auto"/>
          <w:sz w:val="24"/>
          <w:szCs w:val="24"/>
          <w:highlight w:val="none"/>
          <w:lang w:val="en-US" w:eastAsia="zh-CN"/>
        </w:rPr>
        <w:t xml:space="preserve">7</w:t>
      </w:r>
      <w:r>
        <w:rPr>
          <w:rFonts w:hint="default" w:ascii="Times New Roman Regular" w:hAnsi="Times New Roman Regular" w:eastAsia="宋体" w:cs="Times New Roman Regular"/>
          <w:bCs w:val="0"/>
          <w:color w:val="auto"/>
          <w:sz w:val="24"/>
          <w:szCs w:val="24"/>
          <w:highlight w:val="none"/>
        </w:rPr>
        <w:t xml:space="preserve">-2）财务报表</w:t>
      </w:r>
      <w:bookmarkEnd w:id="312"/>
      <w:r/>
      <w:bookmarkEnd w:id="313"/>
      <w:r/>
      <w:bookmarkEnd w:id="314"/>
      <w:r/>
      <w:bookmarkEnd w:id="315"/>
      <w:r>
        <w:rPr>
          <w:rFonts w:hint="default" w:ascii="Times New Roman Regular" w:hAnsi="Times New Roman Regular" w:eastAsia="宋体" w:cs="Times New Roman Regular"/>
          <w:bCs w:val="0"/>
          <w:color w:val="auto"/>
          <w:sz w:val="24"/>
          <w:szCs w:val="24"/>
          <w:highlight w:val="none"/>
        </w:rPr>
        <w:t xml:space="preserve">等证明文件</w:t>
      </w:r>
      <w:r/>
    </w:p>
    <w:p>
      <w:pPr>
        <w:pStyle w:val="815"/>
        <w:jc w:val="left"/>
        <w:spacing w:line="360" w:lineRule="auto"/>
        <w:rPr>
          <w:rFonts w:hint="default" w:ascii="Times New Roman Regular" w:hAnsi="Times New Roman Regular" w:eastAsia="宋体" w:cs="Times New Roman Regular"/>
          <w:bCs w:val="0"/>
          <w:color w:val="auto"/>
          <w:sz w:val="24"/>
          <w:szCs w:val="24"/>
          <w:highlight w:val="none"/>
        </w:rPr>
        <w:outlineLvl w:val="9"/>
      </w:pPr>
      <w:r/>
      <w:bookmarkStart w:id="316" w:name="_Toc103848593"/>
      <w:r/>
      <w:bookmarkStart w:id="317" w:name="_Toc104560908"/>
      <w:r/>
      <w:bookmarkStart w:id="318" w:name="_Toc102117322"/>
      <w:r>
        <w:rPr>
          <w:rFonts w:hint="default" w:ascii="Times New Roman Regular" w:hAnsi="Times New Roman Regular" w:eastAsia="宋体" w:cs="Times New Roman Regular"/>
          <w:b/>
          <w:bCs/>
          <w:color w:val="auto"/>
          <w:sz w:val="22"/>
          <w:szCs w:val="22"/>
          <w:highlight w:val="none"/>
          <w:lang w:val="en-US" w:eastAsia="zh-CN" w:bidi="ar-SA"/>
        </w:rPr>
        <w:t xml:space="preserve">具有良好的商业信誉和健全的财务会计制度，提供财务报表复印件（2024年度或2025年度财务报表，如为新成立不满足一年的公司，可不提供财务报表）或投标截止时间前3个月内，由其基本开户银行出具的资信证明；</w:t>
      </w:r>
      <w:r>
        <w:rPr>
          <w:rFonts w:hint="default" w:ascii="Times New Roman Regular" w:hAnsi="Times New Roman Regular" w:eastAsia="宋体" w:cs="Times New Roman Regular"/>
          <w:b/>
          <w:bCs/>
          <w:color w:val="auto"/>
          <w:sz w:val="22"/>
          <w:szCs w:val="22"/>
          <w:highlight w:val="none"/>
          <w:lang w:val="en-US" w:eastAsia="zh-CN" w:bidi="ar-SA"/>
        </w:rPr>
        <w:br w:type="page" w:clear="all"/>
      </w:r>
      <w:bookmarkStart w:id="319" w:name="_Toc107246286"/>
      <w:r>
        <w:rPr>
          <w:rFonts w:hint="default" w:ascii="Times New Roman Regular" w:hAnsi="Times New Roman Regular" w:eastAsia="宋体" w:cs="Times New Roman Regular"/>
          <w:bCs w:val="0"/>
          <w:color w:val="auto"/>
          <w:sz w:val="24"/>
          <w:szCs w:val="24"/>
          <w:highlight w:val="none"/>
        </w:rPr>
        <w:t xml:space="preserve">（</w:t>
      </w:r>
      <w:r>
        <w:rPr>
          <w:rFonts w:hint="eastAsia" w:ascii="Times New Roman Regular" w:hAnsi="Times New Roman Regular" w:cs="Times New Roman Regular"/>
          <w:bCs w:val="0"/>
          <w:color w:val="auto"/>
          <w:sz w:val="24"/>
          <w:szCs w:val="24"/>
          <w:highlight w:val="none"/>
          <w:lang w:val="en-US" w:eastAsia="zh-CN"/>
        </w:rPr>
        <w:t xml:space="preserve">7</w:t>
      </w:r>
      <w:r>
        <w:rPr>
          <w:rFonts w:hint="default" w:ascii="Times New Roman Regular" w:hAnsi="Times New Roman Regular" w:eastAsia="宋体" w:cs="Times New Roman Regular"/>
          <w:bCs w:val="0"/>
          <w:color w:val="auto"/>
          <w:sz w:val="24"/>
          <w:szCs w:val="24"/>
          <w:highlight w:val="none"/>
        </w:rPr>
        <w:t xml:space="preserve">-3）</w:t>
      </w:r>
      <w:bookmarkEnd w:id="316"/>
      <w:r/>
      <w:bookmarkEnd w:id="317"/>
      <w:r/>
      <w:bookmarkEnd w:id="318"/>
      <w:r/>
      <w:bookmarkEnd w:id="319"/>
      <w:r>
        <w:rPr>
          <w:rFonts w:hint="default" w:ascii="Times New Roman Regular" w:hAnsi="Times New Roman Regular" w:eastAsia="宋体" w:cs="Times New Roman Regular"/>
          <w:bCs w:val="0"/>
          <w:color w:val="auto"/>
          <w:sz w:val="24"/>
          <w:szCs w:val="24"/>
          <w:highlight w:val="none"/>
        </w:rPr>
        <w:t xml:space="preserve">具有履行合同所必需的设备和专业技术能力，提供具备履行合同所必需的设备和专业技术能力的证明材料或承诺函（由供应商根据项目需求提供说明材料）；</w:t>
      </w:r>
      <w:r/>
    </w:p>
    <w:p>
      <w:pPr>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p>
      <w:pPr>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p>
      <w:pPr>
        <w:ind w:firstLine="480"/>
        <w:jc w:val="center"/>
        <w:spacing w:before="120" w:after="120" w:line="360" w:lineRule="auto"/>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sz w:val="44"/>
          <w:szCs w:val="44"/>
          <w:highlight w:val="none"/>
        </w:rPr>
        <w:t xml:space="preserve">承 诺 函</w:t>
      </w:r>
      <w:r/>
    </w:p>
    <w:p>
      <w:pPr>
        <w:ind w:firstLine="480"/>
        <w:jc w:val="left"/>
        <w:spacing w:before="120" w:after="120" w:line="360" w:lineRule="auto"/>
        <w:rPr>
          <w:rFonts w:hint="default" w:ascii="Times New Roman Regular" w:hAnsi="Times New Roman Regular" w:eastAsia="宋体" w:cs="Times New Roman Regular"/>
          <w:color w:val="auto"/>
          <w:sz w:val="22"/>
          <w:highlight w:val="none"/>
        </w:rPr>
      </w:pPr>
      <w:r>
        <w:rPr>
          <w:rFonts w:hint="default" w:ascii="Times New Roman Regular" w:hAnsi="Times New Roman Regular" w:eastAsia="宋体" w:cs="Times New Roman Regular"/>
          <w:color w:val="auto"/>
          <w:sz w:val="22"/>
          <w:highlight w:val="none"/>
        </w:rPr>
        <w:t xml:space="preserve">我单位郑重承诺：我单位具备履行本项采购合同所必需的设备和专业技术能力。</w:t>
      </w:r>
      <w:r/>
    </w:p>
    <w:p>
      <w:pPr>
        <w:ind w:firstLine="480"/>
        <w:jc w:val="left"/>
        <w:spacing w:before="120" w:after="120" w:line="360" w:lineRule="auto"/>
        <w:rPr>
          <w:rFonts w:hint="default" w:ascii="Times New Roman Regular" w:hAnsi="Times New Roman Regular" w:eastAsia="宋体" w:cs="Times New Roman Regular"/>
          <w:color w:val="auto"/>
          <w:highlight w:val="none"/>
          <w:lang w:val="en-US" w:eastAsia="zh-CN"/>
        </w:rPr>
      </w:pPr>
      <w:r>
        <w:rPr>
          <w:rFonts w:hint="default" w:ascii="Times New Roman Regular" w:hAnsi="Times New Roman Regular" w:eastAsia="宋体" w:cs="Times New Roman Regular"/>
          <w:color w:val="auto"/>
          <w:highlight w:val="none"/>
          <w:lang w:val="en-US" w:eastAsia="zh-CN"/>
        </w:rPr>
        <w:t xml:space="preserve">1、设备包括：</w:t>
      </w:r>
      <w:r>
        <w:rPr>
          <w:rFonts w:hint="default" w:ascii="Times New Roman Regular" w:hAnsi="Times New Roman Regular" w:eastAsia="宋体" w:cs="Times New Roman Regular"/>
          <w:color w:val="auto"/>
          <w:highlight w:val="none"/>
          <w:u w:val="single"/>
          <w:lang w:val="en-US" w:eastAsia="zh-CN"/>
        </w:rPr>
        <w:t xml:space="preserve">                      </w:t>
      </w:r>
      <w:r/>
    </w:p>
    <w:p>
      <w:pPr>
        <w:ind w:firstLine="480"/>
        <w:jc w:val="left"/>
        <w:spacing w:before="120" w:after="120" w:line="360" w:lineRule="auto"/>
        <w:rPr>
          <w:rFonts w:hint="default" w:ascii="Times New Roman Regular" w:hAnsi="Times New Roman Regular" w:eastAsia="宋体" w:cs="Times New Roman Regular"/>
          <w:color w:val="auto"/>
          <w:highlight w:val="none"/>
          <w:lang w:val="en-US" w:eastAsia="zh-CN"/>
        </w:rPr>
      </w:pPr>
      <w:r>
        <w:rPr>
          <w:rFonts w:hint="default" w:ascii="Times New Roman Regular" w:hAnsi="Times New Roman Regular" w:eastAsia="宋体" w:cs="Times New Roman Regular"/>
          <w:color w:val="auto"/>
          <w:highlight w:val="none"/>
          <w:lang w:val="en-US" w:eastAsia="zh-CN"/>
        </w:rPr>
        <w:t xml:space="preserve">2、专业技术能力包括：</w:t>
      </w:r>
      <w:r>
        <w:rPr>
          <w:rFonts w:hint="default" w:ascii="Times New Roman Regular" w:hAnsi="Times New Roman Regular" w:eastAsia="宋体" w:cs="Times New Roman Regular"/>
          <w:color w:val="auto"/>
          <w:highlight w:val="none"/>
          <w:u w:val="single"/>
          <w:lang w:val="en-US" w:eastAsia="zh-CN"/>
        </w:rPr>
        <w:t xml:space="preserve">                           </w:t>
      </w:r>
      <w:r/>
    </w:p>
    <w:p>
      <w:pPr>
        <w:pStyle w:val="794"/>
        <w:ind w:left="1260"/>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p>
      <w:pPr>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p>
      <w:pPr>
        <w:pStyle w:val="794"/>
        <w:ind w:left="1260"/>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p>
      <w:pPr>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p>
      <w:pPr>
        <w:spacing w:line="276" w:lineRule="auto"/>
        <w:rPr>
          <w:rFonts w:hint="default" w:ascii="Times New Roman Regular" w:hAnsi="Times New Roman Regular" w:eastAsia="宋体" w:cs="Times New Roman Regular"/>
          <w:bCs/>
          <w:color w:val="auto"/>
          <w:highlight w:val="none"/>
        </w:rPr>
      </w:pPr>
      <w:r>
        <w:rPr>
          <w:rFonts w:hint="default" w:ascii="Times New Roman Regular" w:hAnsi="Times New Roman Regular" w:eastAsia="宋体" w:cs="Times New Roman Regular"/>
          <w:bCs/>
          <w:color w:val="auto"/>
          <w:highlight w:val="none"/>
        </w:rPr>
        <w:t xml:space="preserve">  </w:t>
      </w:r>
      <w:r>
        <w:rPr>
          <w:rFonts w:hint="default" w:ascii="Times New Roman Regular" w:hAnsi="Times New Roman Regular" w:eastAsia="宋体" w:cs="Times New Roman Regular"/>
          <w:bCs/>
          <w:color w:val="auto"/>
          <w:highlight w:val="none"/>
        </w:rPr>
        <w:tab/>
      </w:r>
      <w:r>
        <w:rPr>
          <w:rFonts w:hint="default" w:ascii="Times New Roman Regular" w:hAnsi="Times New Roman Regular" w:eastAsia="宋体" w:cs="Times New Roman Regular"/>
          <w:bCs/>
          <w:color w:val="auto"/>
          <w:highlight w:val="none"/>
        </w:rPr>
        <w:tab/>
      </w:r>
      <w:r>
        <w:rPr>
          <w:rFonts w:hint="default" w:ascii="Times New Roman Regular" w:hAnsi="Times New Roman Regular" w:eastAsia="宋体" w:cs="Times New Roman Regular"/>
          <w:bCs/>
          <w:color w:val="auto"/>
          <w:highlight w:val="none"/>
        </w:rPr>
        <w:tab/>
      </w:r>
      <w:r>
        <w:rPr>
          <w:rFonts w:hint="default" w:ascii="Times New Roman Regular" w:hAnsi="Times New Roman Regular" w:eastAsia="宋体" w:cs="Times New Roman Regular"/>
          <w:bCs/>
          <w:color w:val="auto"/>
          <w:highlight w:val="none"/>
        </w:rPr>
        <w:tab/>
      </w:r>
      <w:r>
        <w:rPr>
          <w:rFonts w:hint="default" w:ascii="Times New Roman Regular" w:hAnsi="Times New Roman Regular" w:eastAsia="宋体" w:cs="Times New Roman Regular"/>
          <w:bCs/>
          <w:color w:val="auto"/>
          <w:highlight w:val="none"/>
        </w:rPr>
        <w:tab/>
      </w:r>
      <w:r>
        <w:rPr>
          <w:rFonts w:hint="default" w:ascii="Times New Roman Regular" w:hAnsi="Times New Roman Regular" w:eastAsia="宋体" w:cs="Times New Roman Regular"/>
          <w:bCs/>
          <w:color w:val="auto"/>
          <w:highlight w:val="none"/>
        </w:rPr>
        <w:tab/>
      </w:r>
      <w:r>
        <w:rPr>
          <w:rFonts w:hint="default" w:ascii="Times New Roman Regular" w:hAnsi="Times New Roman Regular" w:eastAsia="宋体" w:cs="Times New Roman Regular"/>
          <w:bCs/>
          <w:color w:val="auto"/>
          <w:highlight w:val="none"/>
        </w:rPr>
        <w:tab/>
      </w:r>
      <w:r>
        <w:rPr>
          <w:rFonts w:hint="default" w:ascii="Times New Roman Regular" w:hAnsi="Times New Roman Regular" w:eastAsia="宋体" w:cs="Times New Roman Regular"/>
          <w:bCs/>
          <w:color w:val="auto"/>
          <w:highlight w:val="none"/>
        </w:rPr>
        <w:tab/>
      </w:r>
      <w:r>
        <w:rPr>
          <w:rFonts w:hint="default" w:ascii="Times New Roman Regular" w:hAnsi="Times New Roman Regular" w:eastAsia="宋体" w:cs="Times New Roman Regular"/>
          <w:bCs/>
          <w:color w:val="auto"/>
          <w:highlight w:val="none"/>
        </w:rPr>
        <w:tab/>
      </w:r>
      <w:r>
        <w:rPr>
          <w:rFonts w:hint="default" w:ascii="Times New Roman Regular" w:hAnsi="Times New Roman Regular" w:eastAsia="宋体" w:cs="Times New Roman Regular"/>
          <w:bCs/>
          <w:color w:val="auto"/>
          <w:highlight w:val="none"/>
        </w:rPr>
        <w:t xml:space="preserve">投标人名称（公章）：______________________</w:t>
      </w:r>
      <w:r/>
    </w:p>
    <w:p>
      <w:pPr>
        <w:spacing w:line="276" w:lineRule="auto"/>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bCs/>
          <w:color w:val="auto"/>
          <w:highlight w:val="none"/>
        </w:rPr>
        <w:t xml:space="preserve">                                    日期：______年</w:t>
      </w:r>
      <w:r>
        <w:rPr>
          <w:rFonts w:hint="default" w:ascii="Times New Roman Regular" w:hAnsi="Times New Roman Regular" w:eastAsia="宋体" w:cs="Times New Roman Regular"/>
          <w:bCs/>
          <w:color w:val="auto"/>
          <w:highlight w:val="none"/>
          <w:u w:val="single"/>
        </w:rPr>
        <w:t xml:space="preserve">    </w:t>
      </w:r>
      <w:r>
        <w:rPr>
          <w:rFonts w:hint="default" w:ascii="Times New Roman Regular" w:hAnsi="Times New Roman Regular" w:eastAsia="宋体" w:cs="Times New Roman Regular"/>
          <w:bCs/>
          <w:color w:val="auto"/>
          <w:highlight w:val="none"/>
        </w:rPr>
        <w:t xml:space="preserve">月</w:t>
      </w:r>
      <w:r>
        <w:rPr>
          <w:rFonts w:hint="default" w:ascii="Times New Roman Regular" w:hAnsi="Times New Roman Regular" w:eastAsia="宋体" w:cs="Times New Roman Regular"/>
          <w:bCs/>
          <w:color w:val="auto"/>
          <w:highlight w:val="none"/>
          <w:u w:val="single"/>
        </w:rPr>
        <w:t xml:space="preserve">    </w:t>
      </w:r>
      <w:r>
        <w:rPr>
          <w:rFonts w:hint="default" w:ascii="Times New Roman Regular" w:hAnsi="Times New Roman Regular" w:eastAsia="宋体" w:cs="Times New Roman Regular"/>
          <w:bCs/>
          <w:color w:val="auto"/>
          <w:highlight w:val="none"/>
        </w:rPr>
        <w:t xml:space="preserve">日</w:t>
      </w:r>
      <w:r/>
    </w:p>
    <w:p>
      <w:pPr>
        <w:spacing w:line="360" w:lineRule="auto"/>
        <w:rPr>
          <w:rFonts w:hint="default" w:ascii="Times New Roman Regular" w:hAnsi="Times New Roman Regular" w:eastAsia="宋体" w:cs="Times New Roman Regular"/>
          <w:b/>
          <w:color w:val="auto"/>
          <w:sz w:val="24"/>
          <w:highlight w:val="none"/>
        </w:rPr>
      </w:pPr>
      <w:r>
        <w:rPr>
          <w:rFonts w:hint="default" w:ascii="Times New Roman Regular" w:hAnsi="Times New Roman Regular" w:eastAsia="宋体" w:cs="Times New Roman Regular"/>
          <w:b/>
          <w:color w:val="auto"/>
          <w:sz w:val="24"/>
          <w:highlight w:val="none"/>
        </w:rPr>
      </w:r>
      <w:r/>
    </w:p>
    <w:p>
      <w:pPr>
        <w:spacing w:line="360" w:lineRule="auto"/>
        <w:rPr>
          <w:rFonts w:hint="default" w:ascii="Times New Roman Regular" w:hAnsi="Times New Roman Regular" w:eastAsia="宋体" w:cs="Times New Roman Regular"/>
          <w:b/>
          <w:bCs/>
          <w:color w:val="auto"/>
          <w:highlight w:val="none"/>
        </w:rPr>
      </w:pPr>
      <w:r>
        <w:rPr>
          <w:rFonts w:hint="default" w:ascii="Times New Roman Regular" w:hAnsi="Times New Roman Regular" w:eastAsia="宋体" w:cs="Times New Roman Regular"/>
          <w:b/>
          <w:bCs/>
          <w:color w:val="auto"/>
          <w:highlight w:val="none"/>
        </w:rPr>
      </w:r>
      <w:r/>
    </w:p>
    <w:p>
      <w:pPr>
        <w:pStyle w:val="815"/>
        <w:spacing w:line="240" w:lineRule="atLeast"/>
        <w:rPr>
          <w:rFonts w:hint="default" w:ascii="Times New Roman Regular" w:hAnsi="Times New Roman Regular" w:eastAsia="宋体" w:cs="Times New Roman Regular"/>
          <w:b w:val="0"/>
          <w:color w:val="auto"/>
          <w:highlight w:val="none"/>
        </w:rPr>
      </w:pPr>
      <w:r/>
      <w:bookmarkStart w:id="320" w:name="_Toc102117323"/>
      <w:r/>
      <w:bookmarkStart w:id="321" w:name="_Toc103848591"/>
      <w:r>
        <w:rPr>
          <w:rFonts w:hint="default" w:ascii="Times New Roman Regular" w:hAnsi="Times New Roman Regular" w:eastAsia="宋体" w:cs="Times New Roman Regular"/>
          <w:bCs w:val="0"/>
          <w:color w:val="auto"/>
          <w:sz w:val="24"/>
          <w:szCs w:val="24"/>
          <w:highlight w:val="none"/>
        </w:rPr>
        <w:br w:type="page" w:clear="all"/>
      </w:r>
      <w:bookmarkStart w:id="322" w:name="_Toc104560906"/>
      <w:r/>
      <w:bookmarkStart w:id="323" w:name="_Toc107246287"/>
      <w:r>
        <w:rPr>
          <w:rFonts w:hint="default" w:ascii="Times New Roman Regular" w:hAnsi="Times New Roman Regular" w:eastAsia="宋体" w:cs="Times New Roman Regular"/>
          <w:bCs w:val="0"/>
          <w:color w:val="auto"/>
          <w:sz w:val="24"/>
          <w:szCs w:val="24"/>
          <w:highlight w:val="none"/>
        </w:rPr>
        <w:t xml:space="preserve">（</w:t>
      </w:r>
      <w:r>
        <w:rPr>
          <w:rFonts w:hint="eastAsia" w:ascii="Times New Roman Regular" w:hAnsi="Times New Roman Regular" w:cs="Times New Roman Regular"/>
          <w:bCs w:val="0"/>
          <w:color w:val="auto"/>
          <w:sz w:val="24"/>
          <w:szCs w:val="24"/>
          <w:highlight w:val="none"/>
          <w:lang w:val="en-US" w:eastAsia="zh-CN"/>
        </w:rPr>
        <w:t xml:space="preserve">7</w:t>
      </w:r>
      <w:r>
        <w:rPr>
          <w:rFonts w:hint="default" w:ascii="Times New Roman Regular" w:hAnsi="Times New Roman Regular" w:eastAsia="宋体" w:cs="Times New Roman Regular"/>
          <w:bCs w:val="0"/>
          <w:color w:val="auto"/>
          <w:sz w:val="24"/>
          <w:szCs w:val="24"/>
          <w:highlight w:val="none"/>
        </w:rPr>
        <w:t xml:space="preserve">-4）依法缴纳税收的相关材料</w:t>
      </w:r>
      <w:bookmarkEnd w:id="320"/>
      <w:r/>
      <w:bookmarkEnd w:id="321"/>
      <w:r/>
      <w:bookmarkEnd w:id="322"/>
      <w:r/>
      <w:bookmarkEnd w:id="323"/>
      <w:r/>
      <w:r/>
    </w:p>
    <w:p>
      <w:pPr>
        <w:spacing w:line="360" w:lineRule="auto"/>
        <w:rPr>
          <w:rFonts w:hint="default" w:ascii="Times New Roman Regular" w:hAnsi="Times New Roman Regular" w:eastAsia="宋体" w:cs="Times New Roman Regular"/>
          <w:b/>
          <w:bCs/>
          <w:color w:val="auto"/>
          <w:szCs w:val="21"/>
          <w:highlight w:val="none"/>
        </w:rPr>
      </w:pPr>
      <w:r>
        <w:rPr>
          <w:rFonts w:hint="default" w:ascii="Times New Roman Regular" w:hAnsi="Times New Roman Regular" w:eastAsia="宋体" w:cs="Times New Roman Regular"/>
          <w:b/>
          <w:bCs/>
          <w:color w:val="auto"/>
          <w:szCs w:val="21"/>
          <w:highlight w:val="none"/>
        </w:rPr>
        <w:t xml:space="preserve">有依法缴纳税收的良好记录，提供投标截止时间前6个月内（</w:t>
      </w:r>
      <w:r>
        <w:rPr>
          <w:rFonts w:hint="eastAsia" w:ascii="Times New Roman Regular" w:hAnsi="Times New Roman Regular" w:cs="Times New Roman Regular"/>
          <w:b/>
          <w:bCs/>
          <w:color w:val="auto"/>
          <w:szCs w:val="21"/>
          <w:highlight w:val="none"/>
          <w:lang w:eastAsia="zh-CN"/>
        </w:rPr>
        <w:t xml:space="preserve">即2025年11月（含）以来</w:t>
      </w:r>
      <w:r>
        <w:rPr>
          <w:rFonts w:hint="default" w:ascii="Times New Roman Regular" w:hAnsi="Times New Roman Regular" w:eastAsia="宋体" w:cs="Times New Roman Regular"/>
          <w:b/>
          <w:bCs/>
          <w:color w:val="auto"/>
          <w:szCs w:val="21"/>
          <w:highlight w:val="none"/>
        </w:rPr>
        <w:t xml:space="preserve">）至少1个月缴纳税收和社会保险的凭证复印件；</w:t>
      </w:r>
      <w:r/>
    </w:p>
    <w:p>
      <w:pPr>
        <w:pStyle w:val="792"/>
        <w:rPr>
          <w:rFonts w:hint="default"/>
          <w:color w:val="auto"/>
          <w:highlight w:val="none"/>
        </w:rPr>
      </w:pPr>
      <w:r>
        <w:rPr>
          <w:rFonts w:hint="default"/>
          <w:color w:val="auto"/>
          <w:highlight w:val="none"/>
        </w:rPr>
      </w:r>
      <w:r/>
    </w:p>
    <w:p>
      <w:pPr>
        <w:jc w:val="left"/>
        <w:spacing w:line="360" w:lineRule="auto"/>
        <w:rPr>
          <w:rFonts w:hint="default" w:ascii="Times New Roman Regular" w:hAnsi="Times New Roman Regular" w:eastAsia="宋体" w:cs="Times New Roman Regular"/>
          <w:b/>
          <w:bCs/>
          <w:color w:val="auto"/>
          <w:highlight w:val="none"/>
        </w:rPr>
      </w:pPr>
      <w:r>
        <w:rPr>
          <w:rFonts w:hint="default" w:ascii="Times New Roman Regular" w:hAnsi="Times New Roman Regular" w:eastAsia="宋体" w:cs="Times New Roman Regular"/>
          <w:b/>
          <w:bCs/>
          <w:color w:val="auto"/>
          <w:highlight w:val="none"/>
        </w:rPr>
      </w:r>
      <w:r/>
    </w:p>
    <w:p>
      <w:pPr>
        <w:pStyle w:val="815"/>
        <w:spacing w:line="240" w:lineRule="atLeast"/>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 w:val="0"/>
          <w:color w:val="auto"/>
          <w:sz w:val="24"/>
          <w:highlight w:val="none"/>
        </w:rPr>
        <w:br w:type="page" w:clear="all"/>
      </w:r>
      <w:bookmarkStart w:id="324" w:name="_Toc102117324"/>
      <w:r/>
      <w:bookmarkStart w:id="325" w:name="_Toc103848592"/>
      <w:r/>
      <w:bookmarkStart w:id="326" w:name="_Toc104560907"/>
      <w:r/>
      <w:bookmarkStart w:id="327" w:name="_Toc107246288"/>
      <w:r>
        <w:rPr>
          <w:rFonts w:hint="default" w:ascii="Times New Roman Regular" w:hAnsi="Times New Roman Regular" w:eastAsia="宋体" w:cs="Times New Roman Regular"/>
          <w:bCs w:val="0"/>
          <w:color w:val="auto"/>
          <w:sz w:val="24"/>
          <w:szCs w:val="24"/>
          <w:highlight w:val="none"/>
        </w:rPr>
        <w:t xml:space="preserve">（</w:t>
      </w:r>
      <w:r>
        <w:rPr>
          <w:rFonts w:hint="eastAsia" w:ascii="Times New Roman Regular" w:hAnsi="Times New Roman Regular" w:cs="Times New Roman Regular"/>
          <w:bCs w:val="0"/>
          <w:color w:val="auto"/>
          <w:sz w:val="24"/>
          <w:szCs w:val="24"/>
          <w:highlight w:val="none"/>
          <w:lang w:val="en-US" w:eastAsia="zh-CN"/>
        </w:rPr>
        <w:t xml:space="preserve">7</w:t>
      </w:r>
      <w:r>
        <w:rPr>
          <w:rFonts w:hint="default" w:ascii="Times New Roman Regular" w:hAnsi="Times New Roman Regular" w:eastAsia="宋体" w:cs="Times New Roman Regular"/>
          <w:bCs w:val="0"/>
          <w:color w:val="auto"/>
          <w:sz w:val="24"/>
          <w:szCs w:val="24"/>
          <w:highlight w:val="none"/>
        </w:rPr>
        <w:t xml:space="preserve">-5）依法缴纳社会保障资金的相关材料</w:t>
      </w:r>
      <w:bookmarkEnd w:id="324"/>
      <w:r/>
      <w:bookmarkEnd w:id="325"/>
      <w:r/>
      <w:bookmarkEnd w:id="326"/>
      <w:r/>
      <w:bookmarkEnd w:id="327"/>
      <w:r/>
      <w:r/>
    </w:p>
    <w:p>
      <w:pPr>
        <w:spacing w:line="360" w:lineRule="auto"/>
        <w:rPr>
          <w:rFonts w:hint="default" w:ascii="Times New Roman Regular" w:hAnsi="Times New Roman Regular" w:eastAsia="宋体" w:cs="Times New Roman Regular"/>
          <w:b/>
          <w:bCs/>
          <w:color w:val="auto"/>
          <w:highlight w:val="none"/>
        </w:rPr>
      </w:pPr>
      <w:r>
        <w:rPr>
          <w:rFonts w:hint="eastAsia" w:ascii="Microsoft New Tai Lue" w:hAnsi="Microsoft New Tai Lue" w:cs="Microsoft New Tai Lue"/>
          <w:b/>
          <w:bCs/>
          <w:color w:val="auto"/>
          <w:highlight w:val="none"/>
        </w:rPr>
        <w:t xml:space="preserve">根据招标公告的要求提供本次采购活动前6个月内，至少1个月缴纳社会保险的凭证复印件，依法享受免缴、缓缴的，提供证明材料复印件</w:t>
      </w:r>
      <w:r>
        <w:rPr>
          <w:rFonts w:ascii="Microsoft New Tai Lue" w:hAnsi="Microsoft New Tai Lue" w:cs="Microsoft New Tai Lue"/>
          <w:b/>
          <w:bCs/>
          <w:color w:val="auto"/>
          <w:highlight w:val="none"/>
        </w:rPr>
        <w:t xml:space="preserve">。</w:t>
      </w:r>
      <w:r/>
    </w:p>
    <w:p>
      <w:pPr>
        <w:pStyle w:val="815"/>
        <w:spacing w:line="240" w:lineRule="atLeast"/>
        <w:rPr>
          <w:rFonts w:hint="default" w:ascii="Times New Roman Regular" w:hAnsi="Times New Roman Regular" w:eastAsia="宋体" w:cs="Times New Roman Regular"/>
          <w:b w:val="0"/>
          <w:color w:val="auto"/>
          <w:sz w:val="24"/>
          <w:highlight w:val="none"/>
        </w:rPr>
      </w:pPr>
      <w:r>
        <w:rPr>
          <w:rFonts w:hint="default" w:ascii="Times New Roman Regular" w:hAnsi="Times New Roman Regular" w:eastAsia="宋体" w:cs="Times New Roman Regular"/>
          <w:b w:val="0"/>
          <w:bCs w:val="0"/>
          <w:color w:val="auto"/>
          <w:highlight w:val="none"/>
        </w:rPr>
        <w:br w:type="page" w:clear="all"/>
      </w:r>
      <w:bookmarkStart w:id="328" w:name="_Toc107246289"/>
      <w:r/>
      <w:bookmarkStart w:id="329" w:name="_Toc103848594"/>
      <w:r/>
      <w:bookmarkStart w:id="330" w:name="_Toc102117325"/>
      <w:r/>
      <w:bookmarkStart w:id="331" w:name="_Toc104560909"/>
      <w:r>
        <w:rPr>
          <w:rFonts w:hint="default" w:ascii="Times New Roman Regular" w:hAnsi="Times New Roman Regular" w:eastAsia="宋体" w:cs="Times New Roman Regular"/>
          <w:bCs w:val="0"/>
          <w:color w:val="auto"/>
          <w:sz w:val="24"/>
          <w:szCs w:val="24"/>
          <w:highlight w:val="none"/>
        </w:rPr>
        <w:t xml:space="preserve">（</w:t>
      </w:r>
      <w:r>
        <w:rPr>
          <w:rFonts w:hint="eastAsia" w:ascii="Times New Roman Regular" w:hAnsi="Times New Roman Regular" w:cs="Times New Roman Regular"/>
          <w:bCs w:val="0"/>
          <w:color w:val="auto"/>
          <w:sz w:val="24"/>
          <w:szCs w:val="24"/>
          <w:highlight w:val="none"/>
          <w:lang w:val="en-US" w:eastAsia="zh-CN"/>
        </w:rPr>
        <w:t xml:space="preserve">7</w:t>
      </w:r>
      <w:r>
        <w:rPr>
          <w:rFonts w:hint="default" w:ascii="Times New Roman Regular" w:hAnsi="Times New Roman Regular" w:eastAsia="宋体" w:cs="Times New Roman Regular"/>
          <w:bCs w:val="0"/>
          <w:color w:val="auto"/>
          <w:sz w:val="24"/>
          <w:szCs w:val="24"/>
          <w:highlight w:val="none"/>
        </w:rPr>
        <w:t xml:space="preserve">-6）没有重大违法记录的书面声明</w:t>
      </w:r>
      <w:bookmarkEnd w:id="328"/>
      <w:r/>
      <w:bookmarkEnd w:id="329"/>
      <w:r/>
      <w:bookmarkEnd w:id="330"/>
      <w:r/>
      <w:bookmarkEnd w:id="331"/>
      <w:r/>
      <w:r/>
    </w:p>
    <w:p>
      <w:pPr>
        <w:spacing w:line="360" w:lineRule="auto"/>
        <w:rPr>
          <w:rFonts w:hint="default" w:ascii="Times New Roman Regular" w:hAnsi="Times New Roman Regular" w:eastAsia="宋体" w:cs="Times New Roman Regular"/>
          <w:b/>
          <w:bCs/>
          <w:color w:val="auto"/>
          <w:highlight w:val="none"/>
        </w:rPr>
      </w:pPr>
      <w:r>
        <w:rPr>
          <w:rFonts w:hint="default" w:ascii="Times New Roman Regular" w:hAnsi="Times New Roman Regular" w:eastAsia="宋体" w:cs="Times New Roman Regular"/>
          <w:b/>
          <w:bCs/>
          <w:color w:val="auto"/>
          <w:highlight w:val="none"/>
        </w:rPr>
      </w:r>
      <w:r/>
    </w:p>
    <w:p>
      <w:pPr>
        <w:spacing w:line="360" w:lineRule="auto"/>
        <w:rPr>
          <w:rFonts w:hint="default" w:ascii="Times New Roman Regular" w:hAnsi="Times New Roman Regular" w:eastAsia="宋体" w:cs="Times New Roman Regular"/>
          <w:b/>
          <w:bCs/>
          <w:color w:val="auto"/>
          <w:highlight w:val="none"/>
        </w:rPr>
      </w:pPr>
      <w:r>
        <w:rPr>
          <w:rFonts w:hint="default" w:ascii="Times New Roman Regular" w:hAnsi="Times New Roman Regular" w:eastAsia="宋体" w:cs="Times New Roman Regular"/>
          <w:b/>
          <w:bCs/>
          <w:color w:val="auto"/>
          <w:highlight w:val="none"/>
        </w:rPr>
        <w:t xml:space="preserve">注：参加政府采购活动前3年内在经营活动中没有重大违法记录的书面声明（提供声明函原件）。</w:t>
      </w:r>
      <w:r/>
    </w:p>
    <w:p>
      <w:pPr>
        <w:jc w:val="center"/>
        <w:spacing w:line="360" w:lineRule="auto"/>
        <w:rPr>
          <w:rFonts w:hint="default" w:ascii="Times New Roman Regular" w:hAnsi="Times New Roman Regular" w:eastAsia="宋体" w:cs="Times New Roman Regular"/>
          <w:b/>
          <w:color w:val="auto"/>
          <w:sz w:val="32"/>
          <w:szCs w:val="32"/>
          <w:highlight w:val="none"/>
        </w:rPr>
      </w:pPr>
      <w:r>
        <w:rPr>
          <w:rFonts w:hint="default" w:ascii="Times New Roman Regular" w:hAnsi="Times New Roman Regular" w:eastAsia="宋体" w:cs="Times New Roman Regular"/>
          <w:b/>
          <w:color w:val="auto"/>
          <w:sz w:val="32"/>
          <w:szCs w:val="32"/>
          <w:highlight w:val="none"/>
        </w:rPr>
      </w:r>
      <w:r/>
    </w:p>
    <w:p>
      <w:pPr>
        <w:jc w:val="center"/>
        <w:spacing w:line="360" w:lineRule="auto"/>
        <w:rPr>
          <w:rFonts w:hint="default" w:ascii="Times New Roman Regular" w:hAnsi="Times New Roman Regular" w:eastAsia="宋体" w:cs="Times New Roman Regular"/>
          <w:b/>
          <w:color w:val="auto"/>
          <w:sz w:val="32"/>
          <w:szCs w:val="32"/>
          <w:highlight w:val="none"/>
        </w:rPr>
      </w:pPr>
      <w:r>
        <w:rPr>
          <w:rFonts w:hint="default" w:ascii="Times New Roman Regular" w:hAnsi="Times New Roman Regular" w:eastAsia="宋体" w:cs="Times New Roman Regular"/>
          <w:b/>
          <w:color w:val="auto"/>
          <w:sz w:val="32"/>
          <w:szCs w:val="32"/>
          <w:highlight w:val="none"/>
        </w:rPr>
      </w:r>
      <w:r/>
    </w:p>
    <w:p>
      <w:pPr>
        <w:jc w:val="center"/>
        <w:spacing w:line="360" w:lineRule="auto"/>
        <w:rPr>
          <w:rFonts w:hint="default" w:ascii="Times New Roman Regular" w:hAnsi="Times New Roman Regular" w:eastAsia="宋体" w:cs="Times New Roman Regular"/>
          <w:bCs/>
          <w:color w:val="auto"/>
          <w:sz w:val="44"/>
          <w:szCs w:val="44"/>
          <w:highlight w:val="none"/>
        </w:rPr>
      </w:pPr>
      <w:r>
        <w:rPr>
          <w:rFonts w:hint="default" w:ascii="Times New Roman Regular" w:hAnsi="Times New Roman Regular" w:eastAsia="宋体" w:cs="Times New Roman Regular"/>
          <w:bCs/>
          <w:color w:val="auto"/>
          <w:sz w:val="44"/>
          <w:szCs w:val="44"/>
          <w:highlight w:val="none"/>
        </w:rPr>
        <w:t xml:space="preserve">声  明</w:t>
      </w:r>
      <w:r/>
    </w:p>
    <w:p>
      <w:pPr>
        <w:rPr>
          <w:rFonts w:hint="default" w:ascii="Times New Roman Regular" w:hAnsi="Times New Roman Regular" w:eastAsia="宋体" w:cs="Times New Roman Regular"/>
          <w:color w:val="auto"/>
          <w:sz w:val="28"/>
          <w:szCs w:val="28"/>
          <w:highlight w:val="none"/>
        </w:rPr>
      </w:pPr>
      <w:r>
        <w:rPr>
          <w:rFonts w:hint="default" w:ascii="Times New Roman Regular" w:hAnsi="Times New Roman Regular" w:eastAsia="宋体" w:cs="Times New Roman Regular"/>
          <w:color w:val="auto"/>
          <w:sz w:val="28"/>
          <w:szCs w:val="28"/>
          <w:highlight w:val="none"/>
        </w:rPr>
      </w:r>
      <w:r/>
    </w:p>
    <w:p>
      <w:pPr>
        <w:spacing w:line="360" w:lineRule="auto"/>
        <w:rPr>
          <w:rFonts w:hint="default" w:ascii="Times New Roman Regular" w:hAnsi="Times New Roman Regular" w:eastAsia="宋体" w:cs="Times New Roman Regular"/>
          <w:bCs/>
          <w:color w:val="auto"/>
          <w:highlight w:val="none"/>
        </w:rPr>
      </w:pPr>
      <w:r>
        <w:rPr>
          <w:rFonts w:hint="default" w:ascii="Times New Roman Regular" w:hAnsi="Times New Roman Regular" w:eastAsia="宋体" w:cs="Times New Roman Regular"/>
          <w:bCs/>
          <w:color w:val="auto"/>
          <w:highlight w:val="none"/>
        </w:rPr>
        <w:tab/>
      </w:r>
      <w:r>
        <w:rPr>
          <w:rFonts w:hint="default" w:ascii="Times New Roman Regular" w:hAnsi="Times New Roman Regular" w:eastAsia="宋体" w:cs="Times New Roman Regular"/>
          <w:b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hint="default" w:ascii="Times New Roman Regular" w:hAnsi="Times New Roman Regular" w:eastAsia="宋体" w:cs="Times New Roman Regular"/>
          <w:bCs/>
          <w:color w:val="auto"/>
          <w:highlight w:val="none"/>
        </w:rPr>
      </w:pPr>
      <w:r>
        <w:rPr>
          <w:rFonts w:hint="default" w:ascii="Times New Roman Regular" w:hAnsi="Times New Roman Regular" w:eastAsia="宋体" w:cs="Times New Roman Regular"/>
          <w:bCs/>
          <w:color w:val="auto"/>
          <w:highlight w:val="none"/>
        </w:rPr>
        <w:t xml:space="preserve">                                    </w:t>
      </w:r>
      <w:r/>
    </w:p>
    <w:p>
      <w:pPr>
        <w:spacing w:line="360" w:lineRule="auto"/>
        <w:rPr>
          <w:rFonts w:hint="default" w:ascii="Times New Roman Regular" w:hAnsi="Times New Roman Regular" w:eastAsia="宋体" w:cs="Times New Roman Regular"/>
          <w:bCs/>
          <w:color w:val="auto"/>
          <w:highlight w:val="none"/>
        </w:rPr>
      </w:pPr>
      <w:r>
        <w:rPr>
          <w:rFonts w:hint="default" w:ascii="Times New Roman Regular" w:hAnsi="Times New Roman Regular" w:eastAsia="宋体" w:cs="Times New Roman Regular"/>
          <w:bCs/>
          <w:color w:val="auto"/>
          <w:highlight w:val="none"/>
        </w:rPr>
      </w:r>
      <w:r/>
    </w:p>
    <w:p>
      <w:pPr>
        <w:spacing w:line="360" w:lineRule="auto"/>
        <w:rPr>
          <w:rFonts w:hint="default" w:ascii="Times New Roman Regular" w:hAnsi="Times New Roman Regular" w:eastAsia="宋体" w:cs="Times New Roman Regular"/>
          <w:bCs/>
          <w:color w:val="auto"/>
          <w:highlight w:val="none"/>
        </w:rPr>
      </w:pPr>
      <w:r>
        <w:rPr>
          <w:rFonts w:hint="default" w:ascii="Times New Roman Regular" w:hAnsi="Times New Roman Regular" w:eastAsia="宋体" w:cs="Times New Roman Regular"/>
          <w:bCs/>
          <w:color w:val="auto"/>
          <w:highlight w:val="none"/>
        </w:rPr>
      </w:r>
      <w:r/>
    </w:p>
    <w:p>
      <w:pPr>
        <w:spacing w:line="360" w:lineRule="auto"/>
        <w:rPr>
          <w:rFonts w:hint="default" w:ascii="Times New Roman Regular" w:hAnsi="Times New Roman Regular" w:eastAsia="宋体" w:cs="Times New Roman Regular"/>
          <w:bCs/>
          <w:color w:val="auto"/>
          <w:highlight w:val="none"/>
        </w:rPr>
      </w:pPr>
      <w:r>
        <w:rPr>
          <w:rFonts w:hint="default" w:ascii="Times New Roman Regular" w:hAnsi="Times New Roman Regular" w:eastAsia="宋体" w:cs="Times New Roman Regular"/>
          <w:bCs/>
          <w:color w:val="auto"/>
          <w:highlight w:val="none"/>
        </w:rPr>
        <w:t xml:space="preserve">  </w:t>
      </w:r>
      <w:r/>
    </w:p>
    <w:p>
      <w:pPr>
        <w:ind w:firstLine="3990"/>
        <w:spacing w:line="360" w:lineRule="auto"/>
        <w:rPr>
          <w:rFonts w:hint="default" w:ascii="Times New Roman Regular" w:hAnsi="Times New Roman Regular" w:eastAsia="宋体" w:cs="Times New Roman Regular"/>
          <w:color w:val="auto"/>
          <w:szCs w:val="21"/>
          <w:highlight w:val="none"/>
          <w:u w:val="single"/>
        </w:rPr>
      </w:pPr>
      <w:r>
        <w:rPr>
          <w:rFonts w:hint="default" w:ascii="Times New Roman Regular" w:hAnsi="Times New Roman Regular" w:eastAsia="宋体" w:cs="Times New Roman Regular"/>
          <w:bCs/>
          <w:color w:val="auto"/>
          <w:highlight w:val="none"/>
        </w:rPr>
        <w:t xml:space="preserve">投标人名称（公章）：</w:t>
      </w:r>
      <w:r>
        <w:rPr>
          <w:rFonts w:hint="default" w:ascii="Times New Roman Regular" w:hAnsi="Times New Roman Regular" w:eastAsia="宋体" w:cs="Times New Roman Regular"/>
          <w:color w:val="auto"/>
          <w:szCs w:val="21"/>
          <w:highlight w:val="none"/>
          <w:u w:val="single"/>
        </w:rPr>
        <w:t xml:space="preserve">  </w:t>
      </w:r>
      <w:r>
        <w:rPr>
          <w:rFonts w:hint="default" w:ascii="Times New Roman Regular" w:hAnsi="Times New Roman Regular" w:eastAsia="宋体" w:cs="Times New Roman Regular"/>
          <w:color w:val="auto"/>
          <w:szCs w:val="21"/>
          <w:highlight w:val="none"/>
          <w:u w:val="single"/>
        </w:rPr>
        <w:tab/>
      </w:r>
      <w:r>
        <w:rPr>
          <w:rFonts w:hint="default" w:ascii="Times New Roman Regular" w:hAnsi="Times New Roman Regular" w:eastAsia="宋体" w:cs="Times New Roman Regular"/>
          <w:color w:val="auto"/>
          <w:szCs w:val="21"/>
          <w:highlight w:val="none"/>
          <w:u w:val="single"/>
        </w:rPr>
        <w:t xml:space="preserve">     </w:t>
      </w:r>
      <w:r>
        <w:rPr>
          <w:rFonts w:hint="default" w:ascii="Times New Roman Regular" w:hAnsi="Times New Roman Regular" w:eastAsia="宋体" w:cs="Times New Roman Regular"/>
          <w:color w:val="auto"/>
          <w:szCs w:val="21"/>
          <w:highlight w:val="none"/>
          <w:u w:val="single"/>
        </w:rPr>
        <w:tab/>
      </w:r>
      <w:r>
        <w:rPr>
          <w:rFonts w:hint="default" w:ascii="Times New Roman Regular" w:hAnsi="Times New Roman Regular" w:eastAsia="宋体" w:cs="Times New Roman Regular"/>
          <w:color w:val="auto"/>
          <w:szCs w:val="21"/>
          <w:highlight w:val="none"/>
          <w:u w:val="single"/>
        </w:rPr>
        <w:t xml:space="preserve">         </w:t>
      </w:r>
      <w:r/>
    </w:p>
    <w:p>
      <w:pPr>
        <w:ind w:firstLine="3990"/>
        <w:spacing w:line="360" w:lineRule="auto"/>
        <w:rPr>
          <w:rFonts w:hint="default" w:ascii="Times New Roman Regular" w:hAnsi="Times New Roman Regular" w:eastAsia="宋体" w:cs="Times New Roman Regular"/>
          <w:bCs/>
          <w:color w:val="auto"/>
          <w:highlight w:val="none"/>
        </w:rPr>
      </w:pPr>
      <w:r>
        <w:rPr>
          <w:rFonts w:hint="default" w:ascii="Times New Roman Regular" w:hAnsi="Times New Roman Regular" w:eastAsia="宋体" w:cs="Times New Roman Regular"/>
          <w:bCs/>
          <w:color w:val="auto"/>
          <w:highlight w:val="none"/>
        </w:rPr>
      </w:r>
      <w:r/>
    </w:p>
    <w:p>
      <w:pPr>
        <w:jc w:val="right"/>
        <w:spacing w:line="360" w:lineRule="auto"/>
        <w:rPr>
          <w:rFonts w:hint="default" w:ascii="Times New Roman Regular" w:hAnsi="Times New Roman Regular" w:eastAsia="宋体" w:cs="Times New Roman Regular"/>
          <w:bCs/>
          <w:color w:val="auto"/>
          <w:highlight w:val="none"/>
        </w:rPr>
      </w:pPr>
      <w:r>
        <w:rPr>
          <w:rFonts w:hint="default" w:ascii="Times New Roman Regular" w:hAnsi="Times New Roman Regular" w:eastAsia="宋体" w:cs="Times New Roman Regular"/>
          <w:bCs/>
          <w:color w:val="auto"/>
          <w:highlight w:val="none"/>
        </w:rPr>
        <w:t xml:space="preserve">日期：______年</w:t>
      </w:r>
      <w:r>
        <w:rPr>
          <w:rFonts w:hint="default" w:ascii="Times New Roman Regular" w:hAnsi="Times New Roman Regular" w:eastAsia="宋体" w:cs="Times New Roman Regular"/>
          <w:bCs/>
          <w:color w:val="auto"/>
          <w:highlight w:val="none"/>
          <w:u w:val="single"/>
        </w:rPr>
        <w:t xml:space="preserve">    </w:t>
      </w:r>
      <w:r>
        <w:rPr>
          <w:rFonts w:hint="default" w:ascii="Times New Roman Regular" w:hAnsi="Times New Roman Regular" w:eastAsia="宋体" w:cs="Times New Roman Regular"/>
          <w:bCs/>
          <w:color w:val="auto"/>
          <w:highlight w:val="none"/>
        </w:rPr>
        <w:t xml:space="preserve">月</w:t>
      </w:r>
      <w:r>
        <w:rPr>
          <w:rFonts w:hint="default" w:ascii="Times New Roman Regular" w:hAnsi="Times New Roman Regular" w:eastAsia="宋体" w:cs="Times New Roman Regular"/>
          <w:bCs/>
          <w:color w:val="auto"/>
          <w:highlight w:val="none"/>
          <w:u w:val="single"/>
        </w:rPr>
        <w:t xml:space="preserve">    </w:t>
      </w:r>
      <w:r>
        <w:rPr>
          <w:rFonts w:hint="default" w:ascii="Times New Roman Regular" w:hAnsi="Times New Roman Regular" w:eastAsia="宋体" w:cs="Times New Roman Regular"/>
          <w:bCs/>
          <w:color w:val="auto"/>
          <w:highlight w:val="none"/>
        </w:rPr>
        <w:t xml:space="preserve">日</w:t>
      </w:r>
      <w:r/>
    </w:p>
    <w:p>
      <w:pPr>
        <w:spacing w:line="360" w:lineRule="auto"/>
        <w:rPr>
          <w:rFonts w:hint="default" w:ascii="Times New Roman Regular" w:hAnsi="Times New Roman Regular" w:eastAsia="宋体" w:cs="Times New Roman Regular"/>
          <w:b/>
          <w:bCs/>
          <w:color w:val="auto"/>
          <w:highlight w:val="none"/>
        </w:rPr>
      </w:pPr>
      <w:r>
        <w:rPr>
          <w:rFonts w:hint="default" w:ascii="Times New Roman Regular" w:hAnsi="Times New Roman Regular" w:eastAsia="宋体" w:cs="Times New Roman Regular"/>
          <w:bCs/>
          <w:color w:val="auto"/>
          <w:highlight w:val="none"/>
        </w:rPr>
        <w:t xml:space="preserve">备注：</w:t>
      </w:r>
      <w:r/>
    </w:p>
    <w:p>
      <w:pPr>
        <w:spacing w:line="360" w:lineRule="auto"/>
        <w:rPr>
          <w:rFonts w:hint="default" w:ascii="Times New Roman Regular" w:hAnsi="Times New Roman Regular" w:eastAsia="宋体" w:cs="Times New Roman Regular"/>
          <w:b/>
          <w:bCs/>
          <w:color w:val="auto"/>
          <w:highlight w:val="none"/>
        </w:rPr>
      </w:pPr>
      <w:r>
        <w:rPr>
          <w:rFonts w:hint="default" w:ascii="Times New Roman Regular" w:hAnsi="Times New Roman Regular" w:eastAsia="宋体" w:cs="Times New Roman Regular"/>
          <w:bCs/>
          <w:color w:val="auto"/>
          <w:highlight w:val="none"/>
        </w:rPr>
        <w:t xml:space="preserve">较大数额罚款金额规定如下：</w:t>
      </w:r>
      <w:r/>
    </w:p>
    <w:p>
      <w:pPr>
        <w:ind w:firstLine="420"/>
        <w:spacing w:line="360" w:lineRule="auto"/>
        <w:rPr>
          <w:rFonts w:hint="default" w:ascii="Times New Roman Regular" w:hAnsi="Times New Roman Regular" w:eastAsia="宋体" w:cs="Times New Roman Regular"/>
          <w:b/>
          <w:color w:val="auto"/>
          <w:sz w:val="32"/>
          <w:szCs w:val="32"/>
          <w:highlight w:val="none"/>
        </w:rPr>
      </w:pPr>
      <w:r>
        <w:rPr>
          <w:rFonts w:hint="default" w:ascii="Times New Roman Regular" w:hAnsi="Times New Roman Regular" w:eastAsia="宋体" w:cs="Times New Roman Regular"/>
          <w:bCs/>
          <w:color w:val="auto"/>
          <w:highlight w:val="none"/>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15"/>
        <w:spacing w:line="240" w:lineRule="atLeast"/>
        <w:rPr>
          <w:rFonts w:hint="default" w:ascii="Times New Roman Regular" w:hAnsi="Times New Roman Regular" w:eastAsia="宋体" w:cs="Times New Roman Regular"/>
          <w:b w:val="0"/>
          <w:color w:val="auto"/>
          <w:sz w:val="24"/>
          <w:szCs w:val="24"/>
          <w:highlight w:val="none"/>
        </w:rPr>
      </w:pPr>
      <w:r>
        <w:rPr>
          <w:rFonts w:hint="default" w:ascii="Times New Roman Regular" w:hAnsi="Times New Roman Regular" w:eastAsia="宋体" w:cs="Times New Roman Regular"/>
          <w:b w:val="0"/>
          <w:color w:val="auto"/>
          <w:highlight w:val="none"/>
        </w:rPr>
        <w:br w:type="page" w:clear="all"/>
      </w:r>
      <w:bookmarkStart w:id="332" w:name="_Toc104560910"/>
      <w:r/>
      <w:bookmarkStart w:id="333" w:name="_Toc107246290"/>
      <w:r>
        <w:rPr>
          <w:rFonts w:hint="default" w:ascii="Times New Roman Regular" w:hAnsi="Times New Roman Regular" w:eastAsia="宋体" w:cs="Times New Roman Regular"/>
          <w:bCs w:val="0"/>
          <w:color w:val="auto"/>
          <w:sz w:val="24"/>
          <w:szCs w:val="24"/>
          <w:highlight w:val="none"/>
        </w:rPr>
        <w:t xml:space="preserve">（</w:t>
      </w:r>
      <w:r>
        <w:rPr>
          <w:rFonts w:hint="eastAsia" w:ascii="Times New Roman Regular" w:hAnsi="Times New Roman Regular" w:cs="Times New Roman Regular"/>
          <w:bCs w:val="0"/>
          <w:color w:val="auto"/>
          <w:sz w:val="24"/>
          <w:szCs w:val="24"/>
          <w:highlight w:val="none"/>
          <w:lang w:val="en-US" w:eastAsia="zh-CN"/>
        </w:rPr>
        <w:t xml:space="preserve">7</w:t>
      </w:r>
      <w:r>
        <w:rPr>
          <w:rFonts w:hint="default" w:ascii="Times New Roman Regular" w:hAnsi="Times New Roman Regular" w:eastAsia="宋体" w:cs="Times New Roman Regular"/>
          <w:bCs w:val="0"/>
          <w:color w:val="auto"/>
          <w:sz w:val="24"/>
          <w:szCs w:val="24"/>
          <w:highlight w:val="none"/>
        </w:rPr>
        <w:t xml:space="preserve">-7）承诺函</w:t>
      </w:r>
      <w:bookmarkEnd w:id="332"/>
      <w:r/>
      <w:bookmarkEnd w:id="333"/>
      <w:r/>
      <w:r/>
    </w:p>
    <w:p>
      <w:pPr>
        <w:pStyle w:val="1021"/>
        <w:ind w:firstLine="420"/>
        <w:spacing w:line="480" w:lineRule="auto"/>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rPr>
        <w:t xml:space="preserve">（一）本单位郑重承诺满足以下要求：</w:t>
      </w:r>
      <w:r/>
    </w:p>
    <w:p>
      <w:pPr>
        <w:pStyle w:val="1021"/>
        <w:ind w:firstLine="420"/>
        <w:spacing w:line="480" w:lineRule="auto"/>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rPr>
        <w:t xml:space="preserve">1.投标人单位负责人为同一人或者存在直接控股、管理关系的不同投标人，不得同时参加本项目的采购活动。</w:t>
      </w:r>
      <w:r/>
    </w:p>
    <w:p>
      <w:pPr>
        <w:pStyle w:val="1021"/>
        <w:ind w:firstLine="420"/>
        <w:spacing w:line="480" w:lineRule="auto"/>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rPr>
        <w:t xml:space="preserve">2.凡为采购项目提供整体设计、规范编制或者项目管理、监理、检测等服务的投标人，不得再参加本项目的采购活动。</w:t>
      </w:r>
      <w:r/>
    </w:p>
    <w:p>
      <w:pPr>
        <w:pStyle w:val="1021"/>
        <w:ind w:firstLine="420"/>
        <w:spacing w:line="480" w:lineRule="auto"/>
        <w:rPr>
          <w:rFonts w:hint="default" w:ascii="Times New Roman Regular" w:hAnsi="Times New Roman Regular" w:eastAsia="宋体" w:cs="Times New Roman Regular"/>
          <w:color w:val="auto"/>
          <w:sz w:val="21"/>
          <w:szCs w:val="21"/>
          <w:highlight w:val="none"/>
          <w:lang w:val="en-US" w:eastAsia="zh-CN"/>
        </w:rPr>
      </w:pPr>
      <w:r>
        <w:rPr>
          <w:rFonts w:hint="default" w:ascii="Times New Roman Regular" w:hAnsi="Times New Roman Regular" w:eastAsia="宋体" w:cs="Times New Roman Regular"/>
          <w:color w:val="auto"/>
          <w:sz w:val="21"/>
          <w:szCs w:val="21"/>
          <w:highlight w:val="none"/>
          <w:lang w:val="en-US" w:eastAsia="zh-CN"/>
        </w:rPr>
        <w:t xml:space="preserve">（二）本单位郑重承诺，我单位无以下不良信用记录情形：</w:t>
      </w:r>
      <w:r/>
    </w:p>
    <w:p>
      <w:pPr>
        <w:pStyle w:val="1021"/>
        <w:ind w:firstLine="420"/>
        <w:spacing w:line="480" w:lineRule="auto"/>
        <w:rPr>
          <w:rFonts w:hint="default" w:ascii="Times New Roman Regular" w:hAnsi="Times New Roman Regular" w:eastAsia="宋体" w:cs="Times New Roman Regular"/>
          <w:color w:val="auto"/>
          <w:sz w:val="21"/>
          <w:szCs w:val="21"/>
          <w:highlight w:val="none"/>
          <w:lang w:val="en-US" w:eastAsia="zh-CN"/>
        </w:rPr>
      </w:pPr>
      <w:r>
        <w:rPr>
          <w:rFonts w:hint="default" w:ascii="Times New Roman Regular" w:hAnsi="Times New Roman Regular" w:eastAsia="宋体" w:cs="Times New Roman Regular"/>
          <w:color w:val="auto"/>
          <w:sz w:val="21"/>
          <w:szCs w:val="21"/>
          <w:highlight w:val="none"/>
          <w:lang w:val="en-US" w:eastAsia="zh-CN"/>
        </w:rPr>
        <w:t xml:space="preserve">1.被人民法院列入失信被执行人；</w:t>
      </w:r>
      <w:r/>
    </w:p>
    <w:p>
      <w:pPr>
        <w:pStyle w:val="1021"/>
        <w:ind w:firstLine="420"/>
        <w:spacing w:line="480" w:lineRule="auto"/>
        <w:rPr>
          <w:rFonts w:hint="default" w:ascii="Times New Roman Regular" w:hAnsi="Times New Roman Regular" w:eastAsia="宋体" w:cs="Times New Roman Regular"/>
          <w:color w:val="auto"/>
          <w:sz w:val="21"/>
          <w:szCs w:val="21"/>
          <w:highlight w:val="none"/>
          <w:lang w:val="en-US" w:eastAsia="zh-CN"/>
        </w:rPr>
      </w:pPr>
      <w:r>
        <w:rPr>
          <w:rFonts w:hint="default" w:ascii="Times New Roman Regular" w:hAnsi="Times New Roman Regular" w:eastAsia="宋体" w:cs="Times New Roman Regular"/>
          <w:color w:val="auto"/>
          <w:sz w:val="21"/>
          <w:szCs w:val="21"/>
          <w:highlight w:val="none"/>
          <w:lang w:val="en-US" w:eastAsia="zh-CN"/>
        </w:rPr>
        <w:t xml:space="preserve">2.被税务部门列入重大税收违法案件当事人名单；</w:t>
      </w:r>
      <w:r/>
    </w:p>
    <w:p>
      <w:pPr>
        <w:pStyle w:val="1021"/>
        <w:ind w:firstLine="420"/>
        <w:spacing w:line="480" w:lineRule="auto"/>
        <w:rPr>
          <w:rFonts w:hint="default" w:ascii="Times New Roman Regular" w:hAnsi="Times New Roman Regular" w:eastAsia="宋体" w:cs="Times New Roman Regular"/>
          <w:color w:val="auto"/>
          <w:sz w:val="21"/>
          <w:szCs w:val="21"/>
          <w:highlight w:val="none"/>
          <w:lang w:val="en-US" w:eastAsia="zh-CN"/>
        </w:rPr>
      </w:pPr>
      <w:r>
        <w:rPr>
          <w:rFonts w:hint="default" w:ascii="Times New Roman Regular" w:hAnsi="Times New Roman Regular" w:eastAsia="宋体" w:cs="Times New Roman Regular"/>
          <w:color w:val="auto"/>
          <w:sz w:val="21"/>
          <w:szCs w:val="21"/>
          <w:highlight w:val="none"/>
          <w:lang w:val="en-US" w:eastAsia="zh-CN"/>
        </w:rPr>
        <w:t xml:space="preserve">3.被政府采购监管部门列入政府采购严重违法失信行为记录名单；</w:t>
      </w:r>
      <w:r/>
    </w:p>
    <w:p>
      <w:pPr>
        <w:pStyle w:val="1021"/>
        <w:ind w:firstLine="420"/>
        <w:spacing w:line="480" w:lineRule="auto"/>
        <w:rPr>
          <w:rFonts w:hint="default" w:ascii="Times New Roman Regular" w:hAnsi="Times New Roman Regular" w:eastAsia="宋体" w:cs="Times New Roman Regular"/>
          <w:color w:val="auto"/>
          <w:sz w:val="21"/>
          <w:szCs w:val="21"/>
          <w:highlight w:val="none"/>
          <w:lang w:val="en-US" w:eastAsia="zh-CN"/>
        </w:rPr>
      </w:pPr>
      <w:r>
        <w:rPr>
          <w:rFonts w:hint="default" w:ascii="Times New Roman Regular" w:hAnsi="Times New Roman Regular" w:eastAsia="宋体" w:cs="Times New Roman Regular"/>
          <w:color w:val="auto"/>
          <w:sz w:val="21"/>
          <w:szCs w:val="21"/>
          <w:highlight w:val="none"/>
          <w:lang w:val="en-US" w:eastAsia="zh-CN"/>
        </w:rPr>
        <w:t xml:space="preserve">4.不符合《政府采购法》第二十二条规定的条件。</w:t>
      </w:r>
      <w:r/>
    </w:p>
    <w:p>
      <w:pPr>
        <w:pStyle w:val="1021"/>
        <w:ind w:firstLine="420"/>
        <w:spacing w:line="480" w:lineRule="auto"/>
        <w:rPr>
          <w:rFonts w:hint="default" w:ascii="Times New Roman Regular" w:hAnsi="Times New Roman Regular" w:eastAsia="宋体" w:cs="Times New Roman Regular"/>
          <w:color w:val="auto"/>
          <w:sz w:val="21"/>
          <w:szCs w:val="21"/>
          <w:highlight w:val="none"/>
          <w:lang w:val="en-US" w:eastAsia="zh-CN"/>
        </w:rPr>
      </w:pPr>
      <w:r>
        <w:rPr>
          <w:rFonts w:hint="default" w:ascii="Times New Roman Regular" w:hAnsi="Times New Roman Regular" w:eastAsia="宋体" w:cs="Times New Roman Regular"/>
          <w:color w:val="auto"/>
          <w:sz w:val="21"/>
          <w:szCs w:val="21"/>
          <w:highlight w:val="none"/>
          <w:lang w:val="en-US" w:eastAsia="zh-CN"/>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021"/>
        <w:ind w:left="0" w:firstLine="0"/>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p>
      <w:pPr>
        <w:pStyle w:val="1021"/>
        <w:ind w:firstLine="400"/>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p>
      <w:pPr>
        <w:ind w:firstLine="3990"/>
        <w:spacing w:line="360" w:lineRule="auto"/>
        <w:rPr>
          <w:rFonts w:hint="default" w:ascii="Times New Roman Regular" w:hAnsi="Times New Roman Regular" w:eastAsia="宋体" w:cs="Times New Roman Regular"/>
          <w:color w:val="auto"/>
          <w:szCs w:val="21"/>
          <w:highlight w:val="none"/>
          <w:u w:val="single"/>
        </w:rPr>
      </w:pPr>
      <w:r/>
      <w:bookmarkStart w:id="334" w:name="_Toc102117326"/>
      <w:r/>
      <w:bookmarkStart w:id="335" w:name="_Toc103848596"/>
      <w:r>
        <w:rPr>
          <w:rFonts w:hint="default" w:ascii="Times New Roman Regular" w:hAnsi="Times New Roman Regular" w:eastAsia="宋体" w:cs="Times New Roman Regular"/>
          <w:bCs/>
          <w:color w:val="auto"/>
          <w:highlight w:val="none"/>
        </w:rPr>
        <w:t xml:space="preserve">投标人名称（公章）：</w:t>
      </w:r>
      <w:r>
        <w:rPr>
          <w:rFonts w:hint="default" w:ascii="Times New Roman Regular" w:hAnsi="Times New Roman Regular" w:eastAsia="宋体" w:cs="Times New Roman Regular"/>
          <w:color w:val="auto"/>
          <w:szCs w:val="21"/>
          <w:highlight w:val="none"/>
          <w:u w:val="single"/>
        </w:rPr>
        <w:t xml:space="preserve">  </w:t>
      </w:r>
      <w:r>
        <w:rPr>
          <w:rFonts w:hint="default" w:ascii="Times New Roman Regular" w:hAnsi="Times New Roman Regular" w:eastAsia="宋体" w:cs="Times New Roman Regular"/>
          <w:color w:val="auto"/>
          <w:szCs w:val="21"/>
          <w:highlight w:val="none"/>
          <w:u w:val="single"/>
        </w:rPr>
        <w:tab/>
      </w:r>
      <w:r>
        <w:rPr>
          <w:rFonts w:hint="default" w:ascii="Times New Roman Regular" w:hAnsi="Times New Roman Regular" w:eastAsia="宋体" w:cs="Times New Roman Regular"/>
          <w:color w:val="auto"/>
          <w:szCs w:val="21"/>
          <w:highlight w:val="none"/>
          <w:u w:val="single"/>
        </w:rPr>
        <w:t xml:space="preserve">     </w:t>
      </w:r>
      <w:r>
        <w:rPr>
          <w:rFonts w:hint="default" w:ascii="Times New Roman Regular" w:hAnsi="Times New Roman Regular" w:eastAsia="宋体" w:cs="Times New Roman Regular"/>
          <w:color w:val="auto"/>
          <w:szCs w:val="21"/>
          <w:highlight w:val="none"/>
          <w:u w:val="single"/>
        </w:rPr>
        <w:tab/>
      </w:r>
      <w:r>
        <w:rPr>
          <w:rFonts w:hint="default" w:ascii="Times New Roman Regular" w:hAnsi="Times New Roman Regular" w:eastAsia="宋体" w:cs="Times New Roman Regular"/>
          <w:color w:val="auto"/>
          <w:szCs w:val="21"/>
          <w:highlight w:val="none"/>
          <w:u w:val="single"/>
        </w:rPr>
        <w:t xml:space="preserve">         </w:t>
      </w:r>
      <w:r/>
    </w:p>
    <w:p>
      <w:pPr>
        <w:pStyle w:val="1021"/>
        <w:ind w:firstLine="420"/>
        <w:jc w:val="right"/>
        <w:spacing w:line="480" w:lineRule="auto"/>
        <w:rPr>
          <w:rFonts w:hint="default" w:ascii="Times New Roman Regular" w:hAnsi="Times New Roman Regular" w:eastAsia="宋体" w:cs="Times New Roman Regular"/>
          <w:bCs/>
          <w:color w:val="auto"/>
          <w:highlight w:val="none"/>
        </w:rPr>
      </w:pPr>
      <w:r>
        <w:rPr>
          <w:rFonts w:hint="default" w:ascii="Times New Roman Regular" w:hAnsi="Times New Roman Regular" w:eastAsia="宋体" w:cs="Times New Roman Regular"/>
          <w:bCs/>
          <w:color w:val="auto"/>
          <w:highlight w:val="none"/>
        </w:rPr>
        <w:t xml:space="preserve">日期：______年</w:t>
      </w:r>
      <w:r>
        <w:rPr>
          <w:rFonts w:hint="default" w:ascii="Times New Roman Regular" w:hAnsi="Times New Roman Regular" w:eastAsia="宋体" w:cs="Times New Roman Regular"/>
          <w:bCs/>
          <w:color w:val="auto"/>
          <w:highlight w:val="none"/>
          <w:u w:val="single"/>
        </w:rPr>
        <w:t xml:space="preserve">    </w:t>
      </w:r>
      <w:r>
        <w:rPr>
          <w:rFonts w:hint="default" w:ascii="Times New Roman Regular" w:hAnsi="Times New Roman Regular" w:eastAsia="宋体" w:cs="Times New Roman Regular"/>
          <w:bCs/>
          <w:color w:val="auto"/>
          <w:highlight w:val="none"/>
        </w:rPr>
        <w:t xml:space="preserve">月</w:t>
      </w:r>
      <w:r>
        <w:rPr>
          <w:rFonts w:hint="default" w:ascii="Times New Roman Regular" w:hAnsi="Times New Roman Regular" w:eastAsia="宋体" w:cs="Times New Roman Regular"/>
          <w:bCs/>
          <w:color w:val="auto"/>
          <w:highlight w:val="none"/>
          <w:u w:val="single"/>
        </w:rPr>
        <w:t xml:space="preserve">    </w:t>
      </w:r>
      <w:r>
        <w:rPr>
          <w:rFonts w:hint="default" w:ascii="Times New Roman Regular" w:hAnsi="Times New Roman Regular" w:eastAsia="宋体" w:cs="Times New Roman Regular"/>
          <w:bCs/>
          <w:color w:val="auto"/>
          <w:highlight w:val="none"/>
        </w:rPr>
        <w:t xml:space="preserve">日</w:t>
      </w:r>
      <w:r/>
    </w:p>
    <w:p>
      <w:pPr>
        <w:pStyle w:val="1021"/>
        <w:ind w:firstLine="420"/>
        <w:jc w:val="left"/>
        <w:spacing w:line="480" w:lineRule="auto"/>
        <w:rPr>
          <w:rFonts w:hint="default" w:ascii="Times New Roman Regular" w:hAnsi="Times New Roman Regular" w:eastAsia="宋体" w:cs="Times New Roman Regular"/>
          <w:b/>
          <w:bCs w:val="0"/>
          <w:color w:val="auto"/>
          <w:sz w:val="24"/>
          <w:szCs w:val="24"/>
          <w:highlight w:val="none"/>
          <w:lang w:val="en-US" w:eastAsia="zh-CN" w:bidi="ar-SA"/>
        </w:rPr>
      </w:pPr>
      <w:r>
        <w:rPr>
          <w:rFonts w:hint="default" w:ascii="Times New Roman Regular" w:hAnsi="Times New Roman Regular" w:eastAsia="宋体" w:cs="Times New Roman Regular"/>
          <w:bCs w:val="0"/>
          <w:color w:val="auto"/>
          <w:sz w:val="24"/>
          <w:szCs w:val="24"/>
          <w:highlight w:val="none"/>
        </w:rPr>
        <w:br w:type="page" w:clear="all"/>
      </w:r>
      <w:bookmarkStart w:id="336" w:name="_Toc104560911"/>
      <w:r/>
      <w:bookmarkStart w:id="337" w:name="_Toc107246291"/>
      <w:r>
        <w:rPr>
          <w:rFonts w:hint="default" w:ascii="Times New Roman Regular" w:hAnsi="Times New Roman Regular" w:eastAsia="宋体" w:cs="Times New Roman Regular"/>
          <w:b/>
          <w:bCs w:val="0"/>
          <w:color w:val="auto"/>
          <w:sz w:val="21"/>
          <w:szCs w:val="21"/>
          <w:highlight w:val="none"/>
          <w:lang w:val="en-US" w:eastAsia="zh-CN" w:bidi="ar-SA"/>
        </w:rPr>
        <w:t xml:space="preserve">通过“信用中国”网站（http://www.creditchina.gov.cn）、中国政府采购网（www.ccgp.gov.cn）查询供应商在投标截止时间前的信用记录，通过以上查询渠道，供应商未被列入失信被执行人、重大税收违法案件当事人名单、政府采购严重违法失信行为记录。</w:t>
      </w:r>
      <w:r/>
    </w:p>
    <w:p>
      <w:pPr>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br w:type="page" w:clear="all"/>
      </w:r>
      <w:r/>
    </w:p>
    <w:p>
      <w:pPr>
        <w:pStyle w:val="815"/>
        <w:keepLines w:val="0"/>
        <w:keepNext w:val="0"/>
        <w:pageBreakBefore w:val="0"/>
        <w:spacing w:before="0" w:line="360" w:lineRule="auto"/>
        <w:widowControl w:val="off"/>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t xml:space="preserve">（</w:t>
      </w:r>
      <w:r>
        <w:rPr>
          <w:rFonts w:hint="eastAsia" w:ascii="Times New Roman Regular" w:hAnsi="Times New Roman Regular" w:cs="Times New Roman Regular"/>
          <w:bCs w:val="0"/>
          <w:color w:val="auto"/>
          <w:sz w:val="24"/>
          <w:szCs w:val="24"/>
          <w:highlight w:val="none"/>
          <w:lang w:val="en-US" w:eastAsia="zh-CN"/>
        </w:rPr>
        <w:t xml:space="preserve">7</w:t>
      </w:r>
      <w:r>
        <w:rPr>
          <w:rFonts w:hint="default" w:ascii="Times New Roman Regular" w:hAnsi="Times New Roman Regular" w:eastAsia="宋体" w:cs="Times New Roman Regular"/>
          <w:bCs w:val="0"/>
          <w:color w:val="auto"/>
          <w:sz w:val="24"/>
          <w:szCs w:val="24"/>
          <w:highlight w:val="none"/>
        </w:rPr>
        <w:t xml:space="preserve">-</w:t>
      </w:r>
      <w:r>
        <w:rPr>
          <w:rFonts w:hint="default" w:ascii="Times New Roman Regular" w:hAnsi="Times New Roman Regular" w:eastAsia="宋体" w:cs="Times New Roman Regular"/>
          <w:bCs w:val="0"/>
          <w:color w:val="auto"/>
          <w:sz w:val="24"/>
          <w:szCs w:val="24"/>
          <w:highlight w:val="none"/>
          <w:lang w:val="en-US" w:eastAsia="zh-CN"/>
        </w:rPr>
        <w:t xml:space="preserve">8</w:t>
      </w:r>
      <w:r>
        <w:rPr>
          <w:rFonts w:hint="default" w:ascii="Times New Roman Regular" w:hAnsi="Times New Roman Regular" w:eastAsia="宋体" w:cs="Times New Roman Regular"/>
          <w:bCs w:val="0"/>
          <w:color w:val="auto"/>
          <w:sz w:val="24"/>
          <w:szCs w:val="24"/>
          <w:highlight w:val="none"/>
        </w:rPr>
        <w:t xml:space="preserve">）</w:t>
      </w:r>
      <w:bookmarkEnd w:id="334"/>
      <w:r>
        <w:rPr>
          <w:rFonts w:hint="default" w:ascii="Times New Roman Regular" w:hAnsi="Times New Roman Regular" w:eastAsia="宋体" w:cs="Times New Roman Regular"/>
          <w:bCs w:val="0"/>
          <w:color w:val="auto"/>
          <w:sz w:val="24"/>
          <w:szCs w:val="24"/>
          <w:highlight w:val="none"/>
        </w:rPr>
        <w:t xml:space="preserve">招标文件要求的其它实质性资格资信证明文件</w:t>
      </w:r>
      <w:bookmarkEnd w:id="336"/>
      <w:r/>
      <w:bookmarkEnd w:id="337"/>
      <w:r/>
      <w:r/>
    </w:p>
    <w:p>
      <w:pPr>
        <w:rPr>
          <w:rFonts w:hint="default" w:ascii="Times New Roman Regular" w:hAnsi="Times New Roman Regular" w:eastAsia="宋体" w:cs="Times New Roman Regular"/>
          <w:b/>
          <w:bCs/>
          <w:color w:val="auto"/>
          <w:highlight w:val="none"/>
        </w:rPr>
      </w:pPr>
      <w:r/>
      <w:bookmarkStart w:id="338" w:name="_Toc107246292"/>
      <w:r>
        <w:rPr>
          <w:rFonts w:hint="default" w:ascii="Times New Roman Regular" w:hAnsi="Times New Roman Regular" w:eastAsia="宋体" w:cs="Times New Roman Regular"/>
          <w:b/>
          <w:bCs/>
          <w:color w:val="auto"/>
          <w:highlight w:val="none"/>
        </w:rPr>
        <w:br w:type="page" w:clear="all"/>
      </w:r>
      <w:bookmarkEnd w:id="335"/>
      <w:r/>
      <w:bookmarkEnd w:id="338"/>
      <w:r/>
      <w:r/>
    </w:p>
    <w:p>
      <w:pPr>
        <w:rPr>
          <w:rFonts w:hint="default" w:ascii="Times New Roman Regular" w:hAnsi="Times New Roman Regular" w:eastAsia="宋体" w:cs="Times New Roman Regular"/>
          <w:b/>
          <w:bCs/>
          <w:color w:val="auto"/>
          <w:highlight w:val="none"/>
        </w:rPr>
      </w:pPr>
      <w:r>
        <w:rPr>
          <w:rFonts w:hint="default" w:ascii="Times New Roman Regular" w:hAnsi="Times New Roman Regular" w:eastAsia="宋体" w:cs="Times New Roman Regular"/>
          <w:b/>
          <w:bCs/>
          <w:color w:val="auto"/>
          <w:highlight w:val="none"/>
        </w:rPr>
      </w:r>
      <w:r/>
    </w:p>
    <w:p>
      <w:pPr>
        <w:pStyle w:val="815"/>
        <w:rPr>
          <w:rFonts w:hint="default" w:ascii="Times New Roman Regular" w:hAnsi="Times New Roman Regular" w:eastAsia="宋体" w:cs="Times New Roman Regular"/>
          <w:color w:val="auto"/>
          <w:sz w:val="24"/>
          <w:szCs w:val="24"/>
          <w:highlight w:val="none"/>
          <w:lang w:val="en-US" w:eastAsia="zh-CN"/>
        </w:rPr>
      </w:pPr>
      <w:r/>
      <w:bookmarkStart w:id="339" w:name="_Toc103848598"/>
      <w:r/>
      <w:bookmarkStart w:id="340" w:name="_Toc107246296"/>
      <w:r/>
      <w:bookmarkStart w:id="341" w:name="_Toc104560915"/>
      <w:r/>
      <w:bookmarkStart w:id="342" w:name="_Toc102117330"/>
      <w:r>
        <w:rPr>
          <w:rFonts w:hint="default" w:ascii="Times New Roman Regular" w:hAnsi="Times New Roman Regular" w:eastAsia="宋体" w:cs="Times New Roman Regular"/>
          <w:color w:val="auto"/>
          <w:sz w:val="24"/>
          <w:szCs w:val="24"/>
          <w:highlight w:val="none"/>
          <w:lang w:val="en-US" w:eastAsia="zh-CN"/>
        </w:rPr>
        <w:t xml:space="preserve">（</w:t>
      </w:r>
      <w:r>
        <w:rPr>
          <w:rFonts w:hint="eastAsia" w:ascii="Times New Roman Regular" w:hAnsi="Times New Roman Regular" w:cs="Times New Roman Regular"/>
          <w:color w:val="auto"/>
          <w:sz w:val="24"/>
          <w:szCs w:val="24"/>
          <w:highlight w:val="none"/>
          <w:lang w:val="en-US" w:eastAsia="zh-CN"/>
        </w:rPr>
        <w:t xml:space="preserve">8</w:t>
      </w:r>
      <w:r>
        <w:rPr>
          <w:rFonts w:hint="default" w:ascii="Times New Roman Regular" w:hAnsi="Times New Roman Regular" w:eastAsia="宋体" w:cs="Times New Roman Regular"/>
          <w:color w:val="auto"/>
          <w:sz w:val="24"/>
          <w:szCs w:val="24"/>
          <w:highlight w:val="none"/>
          <w:lang w:val="en-US" w:eastAsia="zh-CN"/>
        </w:rPr>
        <w:t xml:space="preserve">）关于资格证明文件的书面承诺</w:t>
      </w:r>
      <w:r/>
    </w:p>
    <w:p>
      <w:pPr>
        <w:jc w:val="center"/>
        <w:keepLines w:val="0"/>
        <w:keepNext w:val="0"/>
        <w:pageBreakBefore w:val="0"/>
        <w:spacing w:before="320" w:after="320" w:line="360" w:lineRule="auto"/>
        <w:widowControl/>
        <w:rPr>
          <w:rFonts w:hint="default" w:ascii="Times New Roman Regular" w:hAnsi="Times New Roman Regular" w:eastAsia="宋体" w:cs="Times New Roman Regular"/>
          <w:b/>
          <w:bCs/>
          <w:color w:val="auto"/>
          <w:sz w:val="24"/>
          <w:szCs w:val="24"/>
          <w:highlight w:val="none"/>
          <w:lang w:val="en-US" w:eastAsia="zh-CN" w:bidi="ar-SA"/>
        </w:rPr>
      </w:pPr>
      <w:r>
        <w:rPr>
          <w:rFonts w:hint="default" w:ascii="Times New Roman Regular" w:hAnsi="Times New Roman Regular" w:eastAsia="宋体" w:cs="Times New Roman Regular"/>
          <w:b/>
          <w:bCs/>
          <w:color w:val="auto"/>
          <w:sz w:val="24"/>
          <w:szCs w:val="24"/>
          <w:highlight w:val="none"/>
          <w:lang w:val="en-US" w:eastAsia="zh-CN" w:bidi="ar-SA"/>
        </w:rPr>
        <w:t xml:space="preserve">关于资格证明文件的书面承诺</w:t>
      </w:r>
      <w:r/>
    </w:p>
    <w:p>
      <w:pPr>
        <w:ind w:firstLine="360"/>
        <w:jc w:val="left"/>
        <w:keepLines w:val="0"/>
        <w:keepNext w:val="0"/>
        <w:pageBreakBefore w:val="0"/>
        <w:spacing w:before="240" w:after="240" w:line="360" w:lineRule="auto"/>
        <w:widowControl/>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p>
      <w:pPr>
        <w:ind w:firstLine="360"/>
        <w:jc w:val="left"/>
        <w:keepLines w:val="0"/>
        <w:keepNext w:val="0"/>
        <w:pageBreakBefore w:val="0"/>
        <w:spacing w:before="240" w:after="240" w:line="360" w:lineRule="auto"/>
        <w:widowControl/>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jc w:val="center"/>
        <w:spacing w:before="240" w:after="240"/>
        <w:widowControl/>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p>
      <w:pPr>
        <w:ind w:left="0" w:right="0"/>
        <w:jc w:val="right"/>
        <w:keepLines w:val="0"/>
        <w:keepNext w:val="0"/>
        <w:pageBreakBefore w:val="0"/>
        <w:spacing w:line="360" w:lineRule="auto"/>
        <w:widowControl/>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投标单位（加盖公章）：</w:t>
      </w:r>
      <w:r>
        <w:rPr>
          <w:rFonts w:hint="default" w:ascii="Times New Roman Regular" w:hAnsi="Times New Roman Regular" w:eastAsia="宋体" w:cs="Times New Roman Regular"/>
          <w:color w:val="auto"/>
          <w:sz w:val="21"/>
          <w:szCs w:val="21"/>
          <w:highlight w:val="none"/>
          <w:lang w:val="en-US" w:eastAsia="zh-CN" w:bidi="ar-SA"/>
        </w:rPr>
        <w:tab/>
      </w:r>
      <w:r>
        <w:rPr>
          <w:rFonts w:hint="default" w:ascii="Times New Roman Regular" w:hAnsi="Times New Roman Regular" w:eastAsia="宋体" w:cs="Times New Roman Regular"/>
          <w:color w:val="auto"/>
          <w:sz w:val="21"/>
          <w:szCs w:val="21"/>
          <w:highlight w:val="none"/>
          <w:lang w:val="en-US" w:eastAsia="zh-CN" w:bidi="ar-SA"/>
        </w:rPr>
        <w:tab/>
      </w:r>
      <w:r>
        <w:rPr>
          <w:rFonts w:hint="default" w:ascii="Times New Roman Regular" w:hAnsi="Times New Roman Regular" w:eastAsia="宋体" w:cs="Times New Roman Regular"/>
          <w:color w:val="auto"/>
          <w:sz w:val="21"/>
          <w:szCs w:val="21"/>
          <w:highlight w:val="none"/>
          <w:lang w:val="en-US" w:eastAsia="zh-CN" w:bidi="ar-SA"/>
        </w:rPr>
        <w:tab/>
      </w:r>
      <w:r>
        <w:rPr>
          <w:rFonts w:hint="default" w:ascii="Times New Roman Regular" w:hAnsi="Times New Roman Regular" w:eastAsia="宋体" w:cs="Times New Roman Regular"/>
          <w:color w:val="auto"/>
          <w:sz w:val="21"/>
          <w:szCs w:val="21"/>
          <w:highlight w:val="none"/>
          <w:lang w:val="en-US" w:eastAsia="zh-CN" w:bidi="ar-SA"/>
        </w:rPr>
        <w:tab/>
      </w:r>
      <w:r/>
    </w:p>
    <w:p>
      <w:pPr>
        <w:pStyle w:val="793"/>
        <w:ind w:left="0" w:right="0"/>
        <w:jc w:val="right"/>
        <w:keepLines w:val="0"/>
        <w:keepNext w:val="0"/>
        <w:pageBreakBefore w:val="0"/>
        <w:spacing w:after="0" w:line="360" w:lineRule="auto"/>
        <w:rPr>
          <w:rFonts w:hint="default" w:ascii="Times New Roman Regular" w:hAnsi="Times New Roman Regular" w:eastAsia="宋体" w:cs="Times New Roman Regular"/>
          <w:color w:val="auto"/>
          <w:highlight w:val="none"/>
          <w:lang w:val="en-US" w:eastAsia="zh-CN"/>
        </w:rPr>
      </w:pPr>
      <w:r>
        <w:rPr>
          <w:rFonts w:hint="default" w:ascii="Times New Roman Regular" w:hAnsi="Times New Roman Regular" w:eastAsia="宋体" w:cs="Times New Roman Regular"/>
          <w:color w:val="auto"/>
          <w:sz w:val="21"/>
          <w:szCs w:val="21"/>
          <w:highlight w:val="none"/>
          <w:lang w:val="en-US" w:eastAsia="zh-CN" w:bidi="ar-SA"/>
        </w:rPr>
        <w:t xml:space="preserve">日期：</w:t>
      </w:r>
      <w:r>
        <w:rPr>
          <w:rFonts w:hint="default" w:ascii="Times New Roman Regular" w:hAnsi="Times New Roman Regular" w:eastAsia="宋体" w:cs="Times New Roman Regular"/>
          <w:color w:val="auto"/>
          <w:sz w:val="21"/>
          <w:szCs w:val="21"/>
          <w:highlight w:val="none"/>
          <w:lang w:val="en-US" w:eastAsia="zh-CN" w:bidi="ar-SA"/>
        </w:rPr>
        <w:tab/>
      </w:r>
      <w:r>
        <w:rPr>
          <w:rFonts w:hint="default" w:ascii="Times New Roman Regular" w:hAnsi="Times New Roman Regular" w:eastAsia="宋体" w:cs="Times New Roman Regular"/>
          <w:color w:val="auto"/>
          <w:sz w:val="21"/>
          <w:szCs w:val="21"/>
          <w:highlight w:val="none"/>
          <w:lang w:val="en-US" w:eastAsia="zh-CN" w:bidi="ar-SA"/>
        </w:rPr>
        <w:tab/>
      </w:r>
      <w:r>
        <w:rPr>
          <w:rFonts w:hint="default" w:ascii="Times New Roman Regular" w:hAnsi="Times New Roman Regular" w:eastAsia="宋体" w:cs="Times New Roman Regular"/>
          <w:color w:val="auto"/>
          <w:sz w:val="21"/>
          <w:szCs w:val="21"/>
          <w:highlight w:val="none"/>
          <w:lang w:val="en-US" w:eastAsia="zh-CN" w:bidi="ar-SA"/>
        </w:rPr>
        <w:t xml:space="preserve">年</w:t>
      </w:r>
      <w:r>
        <w:rPr>
          <w:rFonts w:hint="default" w:ascii="Times New Roman Regular" w:hAnsi="Times New Roman Regular" w:eastAsia="宋体" w:cs="Times New Roman Regular"/>
          <w:color w:val="auto"/>
          <w:sz w:val="21"/>
          <w:szCs w:val="21"/>
          <w:highlight w:val="none"/>
          <w:lang w:val="en-US" w:eastAsia="zh-CN" w:bidi="ar-SA"/>
        </w:rPr>
        <w:tab/>
      </w:r>
      <w:r>
        <w:rPr>
          <w:rFonts w:hint="default" w:ascii="Times New Roman Regular" w:hAnsi="Times New Roman Regular" w:eastAsia="宋体" w:cs="Times New Roman Regular"/>
          <w:color w:val="auto"/>
          <w:sz w:val="21"/>
          <w:szCs w:val="21"/>
          <w:highlight w:val="none"/>
          <w:lang w:val="en-US" w:eastAsia="zh-CN" w:bidi="ar-SA"/>
        </w:rPr>
        <w:tab/>
      </w:r>
      <w:r>
        <w:rPr>
          <w:rFonts w:hint="default" w:ascii="Times New Roman Regular" w:hAnsi="Times New Roman Regular" w:eastAsia="宋体" w:cs="Times New Roman Regular"/>
          <w:color w:val="auto"/>
          <w:sz w:val="21"/>
          <w:szCs w:val="21"/>
          <w:highlight w:val="none"/>
          <w:lang w:val="en-US" w:eastAsia="zh-CN" w:bidi="ar-SA"/>
        </w:rPr>
        <w:t xml:space="preserve">月</w:t>
      </w:r>
      <w:r>
        <w:rPr>
          <w:rFonts w:hint="default" w:ascii="Times New Roman Regular" w:hAnsi="Times New Roman Regular" w:eastAsia="宋体" w:cs="Times New Roman Regular"/>
          <w:color w:val="auto"/>
          <w:sz w:val="21"/>
          <w:szCs w:val="21"/>
          <w:highlight w:val="none"/>
          <w:lang w:val="en-US" w:eastAsia="zh-CN" w:bidi="ar-SA"/>
        </w:rPr>
        <w:tab/>
      </w:r>
      <w:r>
        <w:rPr>
          <w:rFonts w:hint="default" w:ascii="Times New Roman Regular" w:hAnsi="Times New Roman Regular" w:eastAsia="宋体" w:cs="Times New Roman Regular"/>
          <w:color w:val="auto"/>
          <w:sz w:val="21"/>
          <w:szCs w:val="21"/>
          <w:highlight w:val="none"/>
          <w:lang w:val="en-US" w:eastAsia="zh-CN" w:bidi="ar-SA"/>
        </w:rPr>
        <w:tab/>
      </w:r>
      <w:r>
        <w:rPr>
          <w:rFonts w:hint="default" w:ascii="Times New Roman Regular" w:hAnsi="Times New Roman Regular" w:eastAsia="宋体" w:cs="Times New Roman Regular"/>
          <w:color w:val="auto"/>
          <w:sz w:val="21"/>
          <w:szCs w:val="21"/>
          <w:highlight w:val="none"/>
          <w:lang w:val="en-US" w:eastAsia="zh-CN" w:bidi="ar-SA"/>
        </w:rPr>
        <w:t xml:space="preserve">日</w:t>
      </w:r>
      <w:r/>
    </w:p>
    <w:p>
      <w:pPr>
        <w:pStyle w:val="793"/>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p>
      <w:pPr>
        <w:pStyle w:val="793"/>
        <w:rPr>
          <w:rFonts w:hint="default" w:ascii="Times New Roman Regular" w:hAnsi="Times New Roman Regular" w:eastAsia="宋体" w:cs="Times New Roman Regular"/>
          <w:color w:val="auto"/>
          <w:sz w:val="21"/>
          <w:szCs w:val="21"/>
          <w:highlight w:val="none"/>
          <w:lang w:val="en-US" w:eastAsia="zh-CN" w:bidi="ar-SA"/>
        </w:rPr>
        <w:sectPr>
          <w:footerReference w:type="default" r:id="rId12"/>
          <w:footerReference w:type="even" r:id="rId13"/>
          <w:footerReference w:type="first" r:id="rId14"/>
          <w:footnotePr/>
          <w:endnotePr/>
          <w:type w:val="nextPage"/>
          <w:pgSz w:w="11906" w:h="16838" w:orient="portrait"/>
          <w:pgMar w:top="1418" w:right="1418" w:bottom="1418" w:left="1418" w:header="851" w:footer="850" w:gutter="0"/>
          <w:cols w:num="1" w:sep="0" w:space="720" w:equalWidth="1"/>
          <w:docGrid w:linePitch="360"/>
          <w:titlePg/>
        </w:sectPr>
      </w:pPr>
      <w:r>
        <w:rPr>
          <w:rFonts w:hint="default" w:ascii="Times New Roman Regular" w:hAnsi="Times New Roman Regular" w:eastAsia="宋体" w:cs="Times New Roman Regular"/>
          <w:color w:val="auto"/>
          <w:sz w:val="21"/>
          <w:szCs w:val="21"/>
          <w:highlight w:val="none"/>
          <w:lang w:val="en-US" w:eastAsia="zh-CN" w:bidi="ar-SA"/>
        </w:rPr>
      </w:r>
      <w:r/>
    </w:p>
    <w:p>
      <w:pPr>
        <w:pStyle w:val="815"/>
        <w:rPr>
          <w:rFonts w:hint="default" w:ascii="Times New Roman Regular" w:hAnsi="Times New Roman Regular" w:eastAsia="宋体" w:cs="Times New Roman Regular"/>
          <w:b w:val="0"/>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w:t>
      </w:r>
      <w:r>
        <w:rPr>
          <w:rFonts w:hint="eastAsia" w:ascii="Times New Roman Regular" w:hAnsi="Times New Roman Regular" w:cs="Times New Roman Regular"/>
          <w:color w:val="auto"/>
          <w:sz w:val="24"/>
          <w:szCs w:val="24"/>
          <w:highlight w:val="none"/>
          <w:lang w:val="en-US" w:eastAsia="zh-CN"/>
        </w:rPr>
        <w:t xml:space="preserve">9</w:t>
      </w:r>
      <w:r>
        <w:rPr>
          <w:rFonts w:hint="default" w:ascii="Times New Roman Regular" w:hAnsi="Times New Roman Regular" w:eastAsia="宋体" w:cs="Times New Roman Regular"/>
          <w:color w:val="auto"/>
          <w:sz w:val="24"/>
          <w:szCs w:val="24"/>
          <w:highlight w:val="none"/>
        </w:rPr>
        <w:t xml:space="preserve">）公章授权书（如需）</w:t>
      </w:r>
      <w:bookmarkEnd w:id="339"/>
      <w:r/>
      <w:bookmarkEnd w:id="340"/>
      <w:r/>
      <w:bookmarkEnd w:id="341"/>
      <w:r/>
      <w:bookmarkEnd w:id="342"/>
      <w:r/>
      <w:r/>
    </w:p>
    <w:p>
      <w:pPr>
        <w:pStyle w:val="1021"/>
        <w:ind w:firstLine="0"/>
        <w:rPr>
          <w:rFonts w:hint="default" w:ascii="Times New Roman Regular" w:hAnsi="Times New Roman Regular" w:eastAsia="宋体" w:cs="Times New Roman Regular"/>
          <w:b/>
          <w:color w:val="auto"/>
          <w:sz w:val="21"/>
          <w:szCs w:val="21"/>
          <w:highlight w:val="none"/>
        </w:rPr>
      </w:pPr>
      <w:r>
        <w:rPr>
          <w:rFonts w:hint="default" w:ascii="Times New Roman Regular" w:hAnsi="Times New Roman Regular" w:eastAsia="宋体" w:cs="Times New Roman Regular"/>
          <w:b/>
          <w:color w:val="auto"/>
          <w:sz w:val="21"/>
          <w:szCs w:val="21"/>
          <w:highlight w:val="none"/>
        </w:rPr>
      </w:r>
      <w:r/>
    </w:p>
    <w:p>
      <w:pPr>
        <w:pStyle w:val="1021"/>
        <w:ind w:firstLine="0"/>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rPr>
        <w:t xml:space="preserve">______________________（采购人）</w:t>
      </w:r>
      <w:r/>
    </w:p>
    <w:p>
      <w:pPr>
        <w:pStyle w:val="1021"/>
        <w:ind w:firstLine="420"/>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rPr>
        <w:t xml:space="preserve">______</w:t>
      </w:r>
      <w:r>
        <w:rPr>
          <w:rFonts w:hint="default" w:ascii="Times New Roman Regular" w:hAnsi="Times New Roman Regular" w:eastAsia="宋体" w:cs="Times New Roman Regular"/>
          <w:color w:val="auto"/>
          <w:sz w:val="21"/>
          <w:szCs w:val="21"/>
          <w:highlight w:val="none"/>
          <w:u w:val="single"/>
        </w:rPr>
        <w:t xml:space="preserve">(投标人名称)</w:t>
      </w:r>
      <w:r>
        <w:rPr>
          <w:rFonts w:hint="default" w:ascii="Times New Roman Regular" w:hAnsi="Times New Roman Regular" w:eastAsia="宋体" w:cs="Times New Roman Regular"/>
          <w:color w:val="auto"/>
          <w:sz w:val="21"/>
          <w:szCs w:val="21"/>
          <w:highlight w:val="none"/>
        </w:rPr>
        <w:t xml:space="preserve">______，中华人民共和国合法企业，法定地址：____________________。在参与</w:t>
      </w:r>
      <w:r>
        <w:rPr>
          <w:rFonts w:hint="eastAsia" w:ascii="Times New Roman Regular" w:hAnsi="Times New Roman Regular" w:cs="Times New Roman Regular"/>
          <w:color w:val="auto"/>
          <w:sz w:val="21"/>
          <w:szCs w:val="21"/>
          <w:highlight w:val="none"/>
          <w:u w:val="single"/>
          <w:lang w:eastAsia="zh-CN"/>
        </w:rPr>
        <w:t xml:space="preserve">张家港市第一人民医院区域审方系统采购项目</w:t>
      </w:r>
      <w:r>
        <w:rPr>
          <w:rFonts w:hint="default" w:ascii="Times New Roman Regular" w:hAnsi="Times New Roman Regular" w:eastAsia="宋体" w:cs="Times New Roman Regular"/>
          <w:color w:val="auto"/>
          <w:sz w:val="21"/>
          <w:szCs w:val="21"/>
          <w:highlight w:val="none"/>
          <w:u w:val="single"/>
          <w:lang w:eastAsia="zh-CN"/>
        </w:rPr>
        <w:t xml:space="preserve"> </w:t>
      </w:r>
      <w:r>
        <w:rPr>
          <w:rFonts w:hint="default" w:ascii="Times New Roman Regular" w:hAnsi="Times New Roman Regular" w:eastAsia="宋体" w:cs="Times New Roman Regular"/>
          <w:color w:val="auto"/>
          <w:sz w:val="21"/>
          <w:szCs w:val="21"/>
          <w:highlight w:val="none"/>
          <w:u w:val="single"/>
        </w:rPr>
        <w:t xml:space="preserve">（项目名称）（项目编号：</w:t>
      </w:r>
      <w:r>
        <w:rPr>
          <w:rFonts w:hint="default" w:ascii="Times New Roman Regular" w:hAnsi="Times New Roman Regular" w:eastAsia="宋体" w:cs="Times New Roman Regular"/>
          <w:color w:val="auto"/>
          <w:sz w:val="21"/>
          <w:szCs w:val="21"/>
          <w:highlight w:val="none"/>
          <w:u w:val="single"/>
          <w:lang w:eastAsia="zh-CN"/>
        </w:rPr>
        <w:t xml:space="preserve"> </w:t>
      </w:r>
      <w:r>
        <w:rPr>
          <w:rFonts w:hint="eastAsia" w:ascii="Times New Roman Regular" w:hAnsi="Times New Roman Regular" w:cs="Times New Roman Regular"/>
          <w:color w:val="auto"/>
          <w:sz w:val="21"/>
          <w:szCs w:val="21"/>
          <w:highlight w:val="none"/>
          <w:u w:val="single"/>
          <w:lang w:eastAsia="zh-CN"/>
        </w:rPr>
        <w:t xml:space="preserve">JSZC-320582-JITC-G2026-0145</w:t>
      </w:r>
      <w:r>
        <w:rPr>
          <w:rFonts w:hint="default" w:ascii="Times New Roman Regular" w:hAnsi="Times New Roman Regular" w:eastAsia="宋体" w:cs="Times New Roman Regular"/>
          <w:color w:val="auto"/>
          <w:sz w:val="21"/>
          <w:szCs w:val="21"/>
          <w:highlight w:val="none"/>
          <w:u w:val="single"/>
        </w:rPr>
        <w:t xml:space="preserve">）</w:t>
      </w:r>
      <w:r>
        <w:rPr>
          <w:rFonts w:hint="default" w:ascii="Times New Roman Regular" w:hAnsi="Times New Roman Regular" w:eastAsia="宋体" w:cs="Times New Roman Regular"/>
          <w:color w:val="auto"/>
          <w:sz w:val="21"/>
          <w:szCs w:val="21"/>
          <w:highlight w:val="none"/>
        </w:rPr>
        <w:t xml:space="preserve">协商活动中，我单位授权</w:t>
      </w:r>
      <w:r>
        <w:rPr>
          <w:rFonts w:hint="default" w:ascii="Times New Roman Regular" w:hAnsi="Times New Roman Regular" w:eastAsia="宋体" w:cs="Times New Roman Regular"/>
          <w:color w:val="auto"/>
          <w:sz w:val="21"/>
          <w:szCs w:val="21"/>
          <w:highlight w:val="none"/>
          <w:u w:val="single"/>
        </w:rPr>
        <w:t xml:space="preserve">（其他形式的印章名称）     </w:t>
      </w:r>
      <w:r>
        <w:rPr>
          <w:rFonts w:hint="default" w:ascii="Times New Roman Regular" w:hAnsi="Times New Roman Regular" w:eastAsia="宋体" w:cs="Times New Roman Regular"/>
          <w:color w:val="auto"/>
          <w:sz w:val="21"/>
          <w:szCs w:val="21"/>
          <w:highlight w:val="none"/>
        </w:rPr>
        <w:t xml:space="preserve">（样式附后）在此次活动中代为公章使用。</w:t>
      </w:r>
      <w:r/>
    </w:p>
    <w:p>
      <w:pPr>
        <w:pStyle w:val="1021"/>
        <w:ind w:firstLine="420"/>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u w:val="single"/>
        </w:rPr>
        <w:t xml:space="preserve">（其他形式的印章名称）   </w:t>
      </w:r>
      <w:r>
        <w:rPr>
          <w:rFonts w:hint="default" w:ascii="Times New Roman Regular" w:hAnsi="Times New Roman Regular" w:eastAsia="宋体" w:cs="Times New Roman Regular"/>
          <w:color w:val="auto"/>
          <w:sz w:val="21"/>
          <w:szCs w:val="21"/>
          <w:highlight w:val="none"/>
        </w:rPr>
        <w:t xml:space="preserve">所签署的投标文件、澄清等，我单位承认并同意具备与我单位公章签署等同的法律效力。</w:t>
      </w:r>
      <w:r/>
    </w:p>
    <w:p>
      <w:pPr>
        <w:pStyle w:val="1021"/>
        <w:ind w:firstLine="420"/>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u w:val="single"/>
        </w:rPr>
        <w:t xml:space="preserve">（其他形式的印章名称）     </w:t>
      </w:r>
      <w:r>
        <w:rPr>
          <w:rFonts w:hint="default" w:ascii="Times New Roman Regular" w:hAnsi="Times New Roman Regular" w:eastAsia="宋体" w:cs="Times New Roman Regular"/>
          <w:color w:val="auto"/>
          <w:sz w:val="21"/>
          <w:szCs w:val="21"/>
          <w:highlight w:val="none"/>
        </w:rPr>
        <w:t xml:space="preserve">签署的所有文件、协议不因授权的撤销而失效。</w:t>
      </w:r>
      <w:r/>
    </w:p>
    <w:p>
      <w:pPr>
        <w:pStyle w:val="1021"/>
        <w:ind w:right="840" w:firstLine="0"/>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rPr>
      </w:r>
      <w:r/>
    </w:p>
    <w:p>
      <w:pPr>
        <w:pStyle w:val="1021"/>
        <w:ind w:right="840" w:firstLine="199"/>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rPr>
        <w:t xml:space="preserve">其他形式的印章名称：______________</w:t>
      </w:r>
      <w:r/>
    </w:p>
    <w:p>
      <w:pPr>
        <w:pStyle w:val="1021"/>
        <w:ind w:right="420" w:firstLine="190"/>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3" name="文本框 3"/>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w="9525">
                          <a:solidFill>
                            <a:srgbClr val="000000"/>
                          </a:solidFill>
                        </a:ln>
                      </wps:spPr>
                      <wps:txbx>
                        <w:txbxContent>
                          <w:p>
                            <w:r/>
                            <w:r/>
                          </w:p>
                          <w:p>
                            <w:r/>
                            <w:r/>
                          </w:p>
                        </w:txbxContent>
                      </wps:txbx>
                      <wps:bodyPr wrap="square" upright="1"/>
                    </wps:wsp>
                  </a:graphicData>
                </a:graphic>
              </wp:anchor>
            </w:drawing>
          </mc:Choice>
          <mc:Fallback>
            <w:pict>
              <v:shape id="shape 2" o:spid="_x0000_s2" o:spt="202" type="#_x0000_t202" style="position:absolute;z-index:251659264;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strokeweight="0.75pt">
                <w10:wrap type="square"/>
                <v:textbox inset="0,0,0,0">
                  <w:txbxContent>
                    <w:p>
                      <w:r/>
                      <w:r/>
                    </w:p>
                    <w:p>
                      <w:r/>
                      <w:r/>
                    </w:p>
                  </w:txbxContent>
                </v:textbox>
              </v:shape>
            </w:pict>
          </mc:Fallback>
        </mc:AlternateContent>
      </w:r>
      <w:r>
        <w:rPr>
          <w:rFonts w:hint="default" w:ascii="Times New Roman Regular" w:hAnsi="Times New Roman Regular" w:eastAsia="宋体" w:cs="Times New Roman Regular"/>
          <w:color w:val="auto"/>
          <w:sz w:val="21"/>
          <w:szCs w:val="21"/>
          <w:highlight w:val="none"/>
        </w:rPr>
        <w:t xml:space="preserve">印章样式：</w:t>
      </w:r>
      <w:r/>
    </w:p>
    <w:p>
      <w:pPr>
        <w:pStyle w:val="1021"/>
        <w:ind w:right="420" w:firstLine="4819"/>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rPr>
      </w:r>
      <w:r/>
    </w:p>
    <w:p>
      <w:pPr>
        <w:pStyle w:val="1021"/>
        <w:ind w:right="420" w:firstLine="3150"/>
        <w:jc w:val="left"/>
        <w:spacing w:line="276" w:lineRule="auto"/>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rPr>
      </w:r>
      <w:r/>
    </w:p>
    <w:p>
      <w:pPr>
        <w:pStyle w:val="1021"/>
        <w:ind w:right="420" w:firstLine="0"/>
        <w:jc w:val="left"/>
        <w:spacing w:line="276" w:lineRule="auto"/>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rPr>
      </w:r>
      <w:r/>
    </w:p>
    <w:p>
      <w:pPr>
        <w:pStyle w:val="1021"/>
        <w:ind w:right="420" w:firstLine="0"/>
        <w:jc w:val="left"/>
        <w:spacing w:line="276" w:lineRule="auto"/>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rPr>
      </w:r>
      <w:r/>
    </w:p>
    <w:p>
      <w:pPr>
        <w:pStyle w:val="1021"/>
        <w:ind w:right="420" w:firstLine="3150"/>
        <w:jc w:val="left"/>
        <w:spacing w:line="276" w:lineRule="auto"/>
        <w:rPr>
          <w:rFonts w:hint="default" w:ascii="Times New Roman Regular" w:hAnsi="Times New Roman Regular" w:eastAsia="宋体" w:cs="Times New Roman Regular"/>
          <w:color w:val="auto"/>
          <w:sz w:val="21"/>
          <w:szCs w:val="21"/>
          <w:highlight w:val="none"/>
          <w:u w:val="single"/>
        </w:rPr>
      </w:pPr>
      <w:r>
        <w:rPr>
          <w:rFonts w:hint="default" w:ascii="Times New Roman Regular" w:hAnsi="Times New Roman Regular" w:eastAsia="宋体" w:cs="Times New Roman Regular"/>
          <w:color w:val="auto"/>
          <w:sz w:val="21"/>
          <w:szCs w:val="21"/>
          <w:highlight w:val="none"/>
        </w:rPr>
        <w:t xml:space="preserve">投标人名称（公章）：</w:t>
      </w:r>
      <w:r>
        <w:rPr>
          <w:rFonts w:hint="default" w:ascii="Times New Roman Regular" w:hAnsi="Times New Roman Regular" w:eastAsia="宋体" w:cs="Times New Roman Regular"/>
          <w:color w:val="auto"/>
          <w:sz w:val="21"/>
          <w:szCs w:val="21"/>
          <w:highlight w:val="none"/>
          <w:u w:val="single"/>
        </w:rPr>
        <w:t xml:space="preserve">                         </w:t>
      </w:r>
      <w:r/>
    </w:p>
    <w:p>
      <w:pPr>
        <w:pStyle w:val="1021"/>
        <w:ind w:right="420" w:firstLine="3150"/>
        <w:jc w:val="left"/>
        <w:spacing w:line="276" w:lineRule="auto"/>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rPr>
        <w:t xml:space="preserve">               </w:t>
      </w:r>
      <w:r/>
    </w:p>
    <w:p>
      <w:pPr>
        <w:pStyle w:val="1021"/>
        <w:ind w:right="420" w:firstLine="3150"/>
        <w:jc w:val="left"/>
        <w:spacing w:line="276" w:lineRule="auto"/>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rPr>
        <w:t xml:space="preserve">法定代表人</w:t>
      </w:r>
      <w:r/>
    </w:p>
    <w:p>
      <w:pPr>
        <w:pStyle w:val="1021"/>
        <w:ind w:right="420" w:firstLine="3150"/>
        <w:jc w:val="left"/>
        <w:spacing w:line="276" w:lineRule="auto"/>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rPr>
        <w:t xml:space="preserve">或其授权代表（签字或盖章）：_________________</w:t>
      </w:r>
      <w:r/>
    </w:p>
    <w:p>
      <w:pPr>
        <w:pStyle w:val="1021"/>
        <w:ind w:right="420" w:firstLine="3150"/>
        <w:jc w:val="left"/>
        <w:spacing w:line="276" w:lineRule="auto"/>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rPr>
      </w:r>
      <w:r/>
    </w:p>
    <w:p>
      <w:pPr>
        <w:jc w:val="left"/>
        <w:spacing w:line="276" w:lineRule="auto"/>
        <w:rPr>
          <w:rFonts w:hint="default" w:ascii="Times New Roman Regular" w:hAnsi="Times New Roman Regular" w:eastAsia="宋体" w:cs="Times New Roman Regular"/>
          <w:bCs/>
          <w:color w:val="auto"/>
          <w:highlight w:val="none"/>
        </w:rPr>
      </w:pPr>
      <w:r>
        <w:rPr>
          <w:rFonts w:hint="default" w:ascii="Times New Roman Regular" w:hAnsi="Times New Roman Regular" w:eastAsia="宋体" w:cs="Times New Roman Regular"/>
          <w:color w:val="auto"/>
          <w:spacing w:val="-3"/>
          <w:highlight w:val="none"/>
        </w:rPr>
        <w:t xml:space="preserve">                                </w:t>
      </w:r>
      <w:r>
        <w:rPr>
          <w:rFonts w:hint="default" w:ascii="Times New Roman Regular" w:hAnsi="Times New Roman Regular" w:eastAsia="宋体" w:cs="Times New Roman Regular"/>
          <w:bCs/>
          <w:color w:val="auto"/>
          <w:highlight w:val="none"/>
        </w:rPr>
        <w:t xml:space="preserve">日期：______年</w:t>
      </w:r>
      <w:r>
        <w:rPr>
          <w:rFonts w:hint="default" w:ascii="Times New Roman Regular" w:hAnsi="Times New Roman Regular" w:eastAsia="宋体" w:cs="Times New Roman Regular"/>
          <w:bCs/>
          <w:color w:val="auto"/>
          <w:highlight w:val="none"/>
          <w:u w:val="single"/>
        </w:rPr>
        <w:t xml:space="preserve">    </w:t>
      </w:r>
      <w:r>
        <w:rPr>
          <w:rFonts w:hint="default" w:ascii="Times New Roman Regular" w:hAnsi="Times New Roman Regular" w:eastAsia="宋体" w:cs="Times New Roman Regular"/>
          <w:bCs/>
          <w:color w:val="auto"/>
          <w:highlight w:val="none"/>
        </w:rPr>
        <w:t xml:space="preserve">月</w:t>
      </w:r>
      <w:r>
        <w:rPr>
          <w:rFonts w:hint="default" w:ascii="Times New Roman Regular" w:hAnsi="Times New Roman Regular" w:eastAsia="宋体" w:cs="Times New Roman Regular"/>
          <w:bCs/>
          <w:color w:val="auto"/>
          <w:highlight w:val="none"/>
          <w:u w:val="single"/>
        </w:rPr>
        <w:t xml:space="preserve">    </w:t>
      </w:r>
      <w:r>
        <w:rPr>
          <w:rFonts w:hint="default" w:ascii="Times New Roman Regular" w:hAnsi="Times New Roman Regular" w:eastAsia="宋体" w:cs="Times New Roman Regular"/>
          <w:bCs/>
          <w:color w:val="auto"/>
          <w:highlight w:val="none"/>
        </w:rPr>
        <w:t xml:space="preserve">日</w:t>
      </w:r>
      <w:r/>
    </w:p>
    <w:p>
      <w:pPr>
        <w:rPr>
          <w:rFonts w:hint="default" w:ascii="Times New Roman Regular" w:hAnsi="Times New Roman Regular" w:eastAsia="宋体" w:cs="Times New Roman Regular"/>
          <w:color w:val="auto"/>
          <w:highlight w:val="none"/>
        </w:rPr>
      </w:pPr>
      <w:r/>
      <w:bookmarkStart w:id="343" w:name="_Toc104560916"/>
      <w:r/>
      <w:bookmarkStart w:id="344" w:name="_Toc103848599"/>
      <w:r/>
      <w:bookmarkStart w:id="345" w:name="_Toc107246299"/>
      <w:r/>
      <w:r/>
    </w:p>
    <w:p>
      <w:pPr>
        <w:jc w:val="left"/>
        <w:widowControl/>
        <w:rPr>
          <w:rFonts w:hint="default" w:ascii="Times New Roman Regular" w:hAnsi="Times New Roman Regular" w:eastAsia="宋体" w:cs="Times New Roman Regular"/>
          <w:b/>
          <w:bCs/>
          <w:color w:val="auto"/>
          <w:sz w:val="28"/>
          <w:highlight w:val="none"/>
        </w:rPr>
      </w:pPr>
      <w:r>
        <w:rPr>
          <w:rFonts w:hint="default" w:ascii="Times New Roman Regular" w:hAnsi="Times New Roman Regular" w:eastAsia="宋体" w:cs="Times New Roman Regular"/>
          <w:color w:val="auto"/>
          <w:sz w:val="28"/>
          <w:highlight w:val="none"/>
        </w:rPr>
        <w:br w:type="page" w:clear="all"/>
      </w:r>
      <w:r/>
    </w:p>
    <w:p>
      <w:pPr>
        <w:pStyle w:val="815"/>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8"/>
          <w:szCs w:val="24"/>
          <w:highlight w:val="none"/>
        </w:rPr>
        <w:t xml:space="preserve">二、技术部分</w:t>
      </w:r>
      <w:bookmarkEnd w:id="343"/>
      <w:r/>
      <w:bookmarkEnd w:id="344"/>
      <w:r/>
      <w:bookmarkEnd w:id="345"/>
      <w:r/>
      <w:r/>
    </w:p>
    <w:p>
      <w:pPr>
        <w:pStyle w:val="815"/>
        <w:spacing w:before="0"/>
        <w:rPr>
          <w:rFonts w:hint="default" w:ascii="Times New Roman Regular" w:hAnsi="Times New Roman Regular" w:eastAsia="宋体" w:cs="Times New Roman Regular"/>
          <w:bCs w:val="0"/>
          <w:color w:val="auto"/>
          <w:sz w:val="24"/>
          <w:szCs w:val="24"/>
          <w:highlight w:val="none"/>
        </w:rPr>
      </w:pPr>
      <w:r/>
      <w:bookmarkStart w:id="346" w:name="_Toc104560918"/>
      <w:r/>
      <w:bookmarkStart w:id="347" w:name="_Toc107246301"/>
      <w:r/>
      <w:bookmarkStart w:id="348" w:name="_Toc103848601"/>
      <w:r>
        <w:rPr>
          <w:rFonts w:hint="default" w:ascii="Times New Roman Regular" w:hAnsi="Times New Roman Regular" w:eastAsia="宋体" w:cs="Times New Roman Regular"/>
          <w:bCs w:val="0"/>
          <w:color w:val="auto"/>
          <w:sz w:val="24"/>
          <w:szCs w:val="24"/>
          <w:highlight w:val="none"/>
        </w:rPr>
        <w:t xml:space="preserve">（1）技术条款偏离表</w:t>
      </w:r>
      <w:bookmarkEnd w:id="346"/>
      <w:r/>
      <w:bookmarkEnd w:id="347"/>
      <w:r/>
      <w:bookmarkEnd w:id="348"/>
      <w:r/>
      <w:r/>
    </w:p>
    <w:p>
      <w:pPr>
        <w:pStyle w:val="1021"/>
        <w:ind w:firstLine="420"/>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rPr>
        <w:t xml:space="preserve">项目名称：</w:t>
      </w:r>
      <w:r>
        <w:rPr>
          <w:rFonts w:hint="eastAsia" w:ascii="Times New Roman Regular" w:hAnsi="Times New Roman Regular" w:cs="Times New Roman Regular"/>
          <w:color w:val="auto"/>
          <w:sz w:val="21"/>
          <w:szCs w:val="21"/>
          <w:highlight w:val="none"/>
          <w:lang w:eastAsia="zh-CN"/>
        </w:rPr>
        <w:t xml:space="preserve">张家港市第一人民医院区域审方系统采购项目</w:t>
      </w:r>
      <w:r>
        <w:rPr>
          <w:rFonts w:hint="default" w:ascii="Times New Roman Regular" w:hAnsi="Times New Roman Regular" w:eastAsia="宋体" w:cs="Times New Roman Regular"/>
          <w:color w:val="auto"/>
          <w:sz w:val="21"/>
          <w:szCs w:val="21"/>
          <w:highlight w:val="none"/>
          <w:lang w:eastAsia="zh-CN"/>
        </w:rPr>
        <w:t xml:space="preserve"> </w:t>
      </w:r>
      <w:r/>
    </w:p>
    <w:p>
      <w:pPr>
        <w:pStyle w:val="1021"/>
        <w:ind w:firstLine="420"/>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rPr>
        <w:t xml:space="preserve">项目编号：</w:t>
      </w:r>
      <w:r>
        <w:rPr>
          <w:rFonts w:hint="default" w:ascii="Times New Roman Regular" w:hAnsi="Times New Roman Regular" w:eastAsia="宋体" w:cs="Times New Roman Regular"/>
          <w:color w:val="auto"/>
          <w:sz w:val="21"/>
          <w:szCs w:val="21"/>
          <w:highlight w:val="none"/>
          <w:lang w:eastAsia="zh-CN"/>
        </w:rPr>
        <w:t xml:space="preserve"> </w:t>
      </w:r>
      <w:r>
        <w:rPr>
          <w:rFonts w:hint="eastAsia" w:ascii="Times New Roman Regular" w:hAnsi="Times New Roman Regular" w:cs="Times New Roman Regular"/>
          <w:color w:val="auto"/>
          <w:sz w:val="21"/>
          <w:szCs w:val="21"/>
          <w:highlight w:val="none"/>
          <w:lang w:eastAsia="zh-CN"/>
        </w:rPr>
        <w:t xml:space="preserve">JSZC-320582-JITC-G2026-0145</w:t>
      </w:r>
      <w:r/>
    </w:p>
    <w:tbl>
      <w:tblPr>
        <w:tblStyle w:val="784"/>
        <w:tblW w:w="95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2110"/>
        <w:gridCol w:w="1200"/>
        <w:gridCol w:w="2546"/>
        <w:gridCol w:w="2051"/>
        <w:gridCol w:w="915"/>
      </w:tblGrid>
      <w:tr>
        <w:trPr>
          <w:jc w:val="center"/>
          <w:trHeight w:val="635"/>
        </w:trPr>
        <w:tc>
          <w:tcPr>
            <w:tcW w:w="747"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序号</w:t>
            </w:r>
            <w:r/>
          </w:p>
        </w:tc>
        <w:tc>
          <w:tcPr>
            <w:tcW w:w="2110"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招标文件的技术条款</w:t>
            </w:r>
            <w:r/>
          </w:p>
        </w:tc>
        <w:tc>
          <w:tcPr>
            <w:tcW w:w="1200" w:type="dxa"/>
            <w:vAlign w:val="center"/>
            <w:textDirection w:val="lrTb"/>
            <w:noWrap w:val="false"/>
          </w:tcPr>
          <w:p>
            <w:pPr>
              <w:pStyle w:val="1021"/>
              <w:ind w:firstLine="0"/>
              <w:jc w:val="center"/>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是否偏离</w:t>
            </w:r>
            <w:r/>
          </w:p>
        </w:tc>
        <w:tc>
          <w:tcPr>
            <w:tcW w:w="2546"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偏离说明</w:t>
            </w:r>
            <w:r/>
          </w:p>
        </w:tc>
        <w:tc>
          <w:tcPr>
            <w:tcW w:w="2051"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投标文件响应页码</w:t>
            </w:r>
            <w:r/>
          </w:p>
        </w:tc>
        <w:tc>
          <w:tcPr>
            <w:tcW w:w="915"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备注</w:t>
            </w:r>
            <w:r/>
          </w:p>
        </w:tc>
      </w:tr>
      <w:tr>
        <w:trPr>
          <w:jc w:val="center"/>
          <w:trHeight w:val="570"/>
        </w:trPr>
        <w:tc>
          <w:tcPr>
            <w:tcW w:w="747"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110"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200" w:type="dxa"/>
            <w:vAlign w:val="top"/>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546" w:type="dxa"/>
            <w:vAlign w:val="top"/>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051"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915"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r>
      <w:tr>
        <w:trPr>
          <w:jc w:val="center"/>
          <w:trHeight w:val="681"/>
        </w:trPr>
        <w:tc>
          <w:tcPr>
            <w:tcW w:w="747"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110"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200" w:type="dxa"/>
            <w:vAlign w:val="top"/>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546" w:type="dxa"/>
            <w:vAlign w:val="top"/>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051"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915"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r>
      <w:tr>
        <w:trPr>
          <w:jc w:val="center"/>
          <w:trHeight w:val="690"/>
        </w:trPr>
        <w:tc>
          <w:tcPr>
            <w:tcW w:w="747"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110"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200" w:type="dxa"/>
            <w:vAlign w:val="top"/>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546" w:type="dxa"/>
            <w:vAlign w:val="top"/>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051"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915"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r>
      <w:tr>
        <w:trPr>
          <w:jc w:val="center"/>
          <w:trHeight w:val="714"/>
        </w:trPr>
        <w:tc>
          <w:tcPr>
            <w:tcW w:w="747"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110"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200" w:type="dxa"/>
            <w:vAlign w:val="top"/>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546" w:type="dxa"/>
            <w:vAlign w:val="top"/>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051"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915"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r>
      <w:tr>
        <w:trPr>
          <w:jc w:val="center"/>
          <w:trHeight w:val="682"/>
        </w:trPr>
        <w:tc>
          <w:tcPr>
            <w:tcW w:w="747"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110"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200" w:type="dxa"/>
            <w:vAlign w:val="top"/>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546" w:type="dxa"/>
            <w:vAlign w:val="top"/>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051"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915"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r>
      <w:tr>
        <w:trPr>
          <w:jc w:val="center"/>
          <w:trHeight w:val="707"/>
        </w:trPr>
        <w:tc>
          <w:tcPr>
            <w:tcW w:w="747"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110"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200" w:type="dxa"/>
            <w:vAlign w:val="top"/>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546" w:type="dxa"/>
            <w:vAlign w:val="top"/>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051"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915"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r>
    </w:tbl>
    <w:p>
      <w:pPr>
        <w:pStyle w:val="813"/>
        <w:spacing w:line="360" w:lineRule="exact"/>
        <w:rPr>
          <w:rFonts w:hint="default" w:ascii="Times New Roman Regular" w:hAnsi="Times New Roman Regular" w:eastAsia="宋体" w:cs="Times New Roman Regular"/>
          <w:b/>
          <w:bCs/>
          <w:color w:val="auto"/>
          <w:highlight w:val="none"/>
        </w:rPr>
      </w:pPr>
      <w:r>
        <w:rPr>
          <w:rFonts w:hint="default" w:ascii="Times New Roman Regular" w:hAnsi="Times New Roman Regular" w:eastAsia="宋体" w:cs="Times New Roman Regular"/>
          <w:b/>
          <w:bCs/>
          <w:color w:val="auto"/>
          <w:highlight w:val="none"/>
        </w:rPr>
      </w:r>
      <w:r/>
    </w:p>
    <w:p>
      <w:pPr>
        <w:pStyle w:val="813"/>
        <w:spacing w:line="360" w:lineRule="exact"/>
        <w:rPr>
          <w:rFonts w:hint="default" w:ascii="Times New Roman Regular" w:hAnsi="Times New Roman Regular" w:eastAsia="宋体" w:cs="Times New Roman Regular"/>
          <w:b/>
          <w:bCs/>
          <w:color w:val="auto"/>
          <w:highlight w:val="none"/>
        </w:rPr>
      </w:pPr>
      <w:r>
        <w:rPr>
          <w:rFonts w:hint="default" w:ascii="Times New Roman Regular" w:hAnsi="Times New Roman Regular" w:eastAsia="宋体" w:cs="Times New Roman Regular"/>
          <w:b/>
          <w:bCs/>
          <w:color w:val="auto"/>
          <w:highlight w:val="none"/>
        </w:rPr>
        <w:t xml:space="preserve">注：</w:t>
      </w:r>
      <w:r/>
    </w:p>
    <w:p>
      <w:pPr>
        <w:pStyle w:val="813"/>
        <w:spacing w:line="360" w:lineRule="exact"/>
        <w:rPr>
          <w:rFonts w:hint="default" w:ascii="Times New Roman Regular" w:hAnsi="Times New Roman Regular" w:eastAsia="宋体" w:cs="Times New Roman Regular"/>
          <w:b/>
          <w:bCs/>
          <w:color w:val="auto"/>
          <w:highlight w:val="none"/>
        </w:rPr>
      </w:pPr>
      <w:r>
        <w:rPr>
          <w:rFonts w:hint="default" w:ascii="Times New Roman Regular" w:hAnsi="Times New Roman Regular" w:eastAsia="宋体" w:cs="Times New Roman Regular"/>
          <w:b/>
          <w:bCs/>
          <w:color w:val="auto"/>
          <w:highlight w:val="none"/>
        </w:rPr>
        <w:t xml:space="preserve">1. 投标人须根据招标文件技术条款相关要求填写此表，作为投标文件的组成部分。</w:t>
      </w:r>
      <w:r/>
    </w:p>
    <w:p>
      <w:pPr>
        <w:pStyle w:val="813"/>
        <w:spacing w:line="360" w:lineRule="exact"/>
        <w:rPr>
          <w:rFonts w:hint="default" w:ascii="Times New Roman Regular" w:hAnsi="Times New Roman Regular" w:eastAsia="宋体" w:cs="Times New Roman Regular"/>
          <w:b/>
          <w:bCs/>
          <w:color w:val="auto"/>
          <w:highlight w:val="none"/>
        </w:rPr>
      </w:pPr>
      <w:r>
        <w:rPr>
          <w:rFonts w:hint="default" w:ascii="Times New Roman Regular" w:hAnsi="Times New Roman Regular" w:eastAsia="宋体" w:cs="Times New Roman Regular"/>
          <w:b/>
          <w:bCs/>
          <w:color w:val="auto"/>
          <w:highlight w:val="none"/>
        </w:rPr>
        <w:t xml:space="preserve">2. 投标人应按照招标文件第四章“采购需求”的要求，</w:t>
      </w:r>
      <w:r>
        <w:rPr>
          <w:rFonts w:hint="default" w:ascii="Times New Roman Regular" w:hAnsi="Times New Roman Regular" w:eastAsia="宋体" w:cs="Times New Roman Regular"/>
          <w:b/>
          <w:bCs/>
          <w:color w:val="auto"/>
          <w:highlight w:val="none"/>
          <w:lang w:val="en-US" w:eastAsia="zh-CN"/>
        </w:rPr>
        <w:t xml:space="preserve">逐条响应，并按</w:t>
      </w:r>
      <w:r>
        <w:rPr>
          <w:rFonts w:hint="default" w:ascii="Times New Roman Regular" w:hAnsi="Times New Roman Regular" w:eastAsia="宋体" w:cs="Times New Roman Regular"/>
          <w:b/>
          <w:bCs/>
          <w:color w:val="auto"/>
          <w:highlight w:val="none"/>
        </w:rPr>
        <w:t xml:space="preserve">招标文件第四章“采购需求”</w:t>
      </w:r>
      <w:r>
        <w:rPr>
          <w:rFonts w:hint="default" w:ascii="Times New Roman Regular" w:hAnsi="Times New Roman Regular" w:eastAsia="宋体" w:cs="Times New Roman Regular"/>
          <w:b/>
          <w:bCs/>
          <w:color w:val="auto"/>
          <w:highlight w:val="none"/>
          <w:lang w:val="en-US" w:eastAsia="zh-CN"/>
        </w:rPr>
        <w:t xml:space="preserve">要求</w:t>
      </w:r>
      <w:r>
        <w:rPr>
          <w:rFonts w:hint="default" w:ascii="Times New Roman Regular" w:hAnsi="Times New Roman Regular" w:eastAsia="宋体" w:cs="Times New Roman Regular"/>
          <w:b/>
          <w:bCs/>
          <w:color w:val="auto"/>
          <w:highlight w:val="none"/>
        </w:rPr>
        <w:t xml:space="preserve">提供证明材料，否则评审时将不予认可</w:t>
      </w:r>
      <w:r>
        <w:rPr>
          <w:rFonts w:hint="default" w:ascii="Times New Roman Regular" w:hAnsi="Times New Roman Regular" w:eastAsia="宋体" w:cs="Times New Roman Regular"/>
          <w:b/>
          <w:bCs/>
          <w:color w:val="auto"/>
          <w:highlight w:val="none"/>
          <w:lang w:eastAsia="zh-CN"/>
        </w:rPr>
        <w:t xml:space="preserve">（</w:t>
      </w:r>
      <w:r>
        <w:rPr>
          <w:rFonts w:hint="default" w:ascii="Times New Roman Regular" w:hAnsi="Times New Roman Regular" w:eastAsia="宋体" w:cs="Times New Roman Regular"/>
          <w:b/>
          <w:bCs/>
          <w:color w:val="auto"/>
          <w:highlight w:val="none"/>
          <w:lang w:val="en-US" w:eastAsia="zh-CN"/>
        </w:rPr>
        <w:t xml:space="preserve">为便于评委会评审，建议</w:t>
      </w:r>
      <w:r>
        <w:rPr>
          <w:rFonts w:hint="default" w:ascii="Times New Roman Regular" w:hAnsi="Times New Roman Regular" w:eastAsia="宋体" w:cs="Times New Roman Regular"/>
          <w:b/>
          <w:bCs/>
          <w:color w:val="auto"/>
          <w:highlight w:val="none"/>
        </w:rPr>
        <w:t xml:space="preserve">注明页码</w:t>
      </w:r>
      <w:r>
        <w:rPr>
          <w:rFonts w:hint="default" w:ascii="Times New Roman Regular" w:hAnsi="Times New Roman Regular" w:eastAsia="宋体" w:cs="Times New Roman Regular"/>
          <w:b/>
          <w:bCs/>
          <w:color w:val="auto"/>
          <w:highlight w:val="none"/>
          <w:lang w:eastAsia="zh-CN"/>
        </w:rPr>
        <w:t xml:space="preserve">）</w:t>
      </w:r>
      <w:r>
        <w:rPr>
          <w:rFonts w:hint="default" w:ascii="Times New Roman Regular" w:hAnsi="Times New Roman Regular" w:eastAsia="宋体" w:cs="Times New Roman Regular"/>
          <w:b/>
          <w:bCs/>
          <w:color w:val="auto"/>
          <w:highlight w:val="none"/>
        </w:rPr>
        <w:t xml:space="preserve">。</w:t>
      </w:r>
      <w:r/>
    </w:p>
    <w:p>
      <w:pPr>
        <w:pStyle w:val="813"/>
        <w:spacing w:line="360" w:lineRule="exact"/>
        <w:rPr>
          <w:rFonts w:hint="default" w:ascii="Times New Roman Regular" w:hAnsi="Times New Roman Regular" w:eastAsia="宋体" w:cs="Times New Roman Regular"/>
          <w:b/>
          <w:bCs/>
          <w:color w:val="auto"/>
          <w:highlight w:val="none"/>
        </w:rPr>
      </w:pPr>
      <w:r>
        <w:rPr>
          <w:rFonts w:hint="default" w:ascii="Times New Roman Regular" w:hAnsi="Times New Roman Regular" w:eastAsia="宋体" w:cs="Times New Roman Regular"/>
          <w:b/>
          <w:bCs/>
          <w:color w:val="auto"/>
          <w:highlight w:val="none"/>
        </w:rPr>
        <w:t xml:space="preserve">3. 偏离包括正、负偏离，正偏离指投标人的响应优于招标文件要求，负偏离指投标人的响应低于招标文件要求。</w:t>
      </w:r>
      <w:r/>
    </w:p>
    <w:p>
      <w:pPr>
        <w:pStyle w:val="1021"/>
        <w:ind w:firstLine="420"/>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rPr>
      </w:r>
      <w:r/>
    </w:p>
    <w:p>
      <w:pPr>
        <w:pStyle w:val="1021"/>
        <w:ind w:firstLine="3780"/>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rPr>
        <w:t xml:space="preserve">投标人名称(公章)：____________</w:t>
      </w:r>
      <w:r/>
    </w:p>
    <w:p>
      <w:pPr>
        <w:pStyle w:val="1021"/>
        <w:ind w:firstLine="3780"/>
        <w:rPr>
          <w:rFonts w:hint="default" w:ascii="Times New Roman Regular" w:hAnsi="Times New Roman Regular" w:eastAsia="宋体" w:cs="Times New Roman Regular"/>
          <w:b/>
          <w:color w:val="auto"/>
          <w:sz w:val="24"/>
          <w:highlight w:val="none"/>
        </w:rPr>
      </w:pPr>
      <w:r>
        <w:rPr>
          <w:rFonts w:hint="default" w:ascii="Times New Roman Regular" w:hAnsi="Times New Roman Regular" w:eastAsia="宋体" w:cs="Times New Roman Regular"/>
          <w:color w:val="auto"/>
          <w:sz w:val="21"/>
          <w:szCs w:val="21"/>
          <w:highlight w:val="none"/>
        </w:rPr>
        <w:t xml:space="preserve">日期：______年____月____日</w:t>
      </w:r>
      <w:r>
        <w:rPr>
          <w:rFonts w:hint="default" w:ascii="Times New Roman Regular" w:hAnsi="Times New Roman Regular" w:eastAsia="宋体" w:cs="Times New Roman Regular"/>
          <w:bCs/>
          <w:color w:val="auto"/>
          <w:sz w:val="24"/>
          <w:highlight w:val="none"/>
        </w:rPr>
        <w:br w:type="page" w:clear="all"/>
      </w:r>
      <w:r/>
    </w:p>
    <w:p>
      <w:pPr>
        <w:pStyle w:val="815"/>
        <w:ind w:firstLine="426"/>
        <w:spacing w:before="0"/>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t xml:space="preserve">（2）用于本项目</w:t>
      </w:r>
      <w:r>
        <w:rPr>
          <w:rFonts w:hint="default" w:ascii="Times New Roman Regular" w:hAnsi="Times New Roman Regular" w:eastAsia="宋体" w:cs="Times New Roman Regular"/>
          <w:bCs w:val="0"/>
          <w:color w:val="auto"/>
          <w:sz w:val="24"/>
          <w:szCs w:val="24"/>
          <w:highlight w:val="none"/>
          <w:lang w:val="en-US" w:eastAsia="zh-CN"/>
        </w:rPr>
        <w:t xml:space="preserve">技术</w:t>
      </w:r>
      <w:r>
        <w:rPr>
          <w:rFonts w:hint="default" w:ascii="Times New Roman Regular" w:hAnsi="Times New Roman Regular" w:eastAsia="宋体" w:cs="Times New Roman Regular"/>
          <w:bCs w:val="0"/>
          <w:color w:val="auto"/>
          <w:sz w:val="24"/>
          <w:szCs w:val="24"/>
          <w:highlight w:val="none"/>
        </w:rPr>
        <w:t xml:space="preserve">证明文件</w:t>
      </w:r>
      <w:r/>
    </w:p>
    <w:p>
      <w:pPr>
        <w:jc w:val="center"/>
        <w:spacing w:after="156" w:line="439" w:lineRule="atLeast"/>
        <w:rPr>
          <w:rFonts w:hint="default" w:ascii="Times New Roman Regular" w:hAnsi="Times New Roman Regular" w:eastAsia="宋体" w:cs="Times New Roman Regular"/>
          <w:bCs/>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Regular" w:hAnsi="Times New Roman Regular" w:eastAsia="宋体" w:cs="Times New Roman Regular"/>
          <w:bCs/>
          <w:color w:val="auto"/>
          <w:sz w:val="24"/>
          <w:highlight w:val="none"/>
        </w:rPr>
      </w:r>
      <w:r/>
    </w:p>
    <w:p>
      <w:pPr>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br w:type="page" w:clear="all"/>
      </w:r>
      <w:r/>
    </w:p>
    <w:p>
      <w:pPr>
        <w:pStyle w:val="787"/>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p>
      <w:pPr>
        <w:pStyle w:val="815"/>
        <w:jc w:val="center"/>
        <w:spacing w:before="0"/>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t xml:space="preserve">（3）</w:t>
      </w:r>
      <w:r>
        <w:rPr>
          <w:rFonts w:hint="default" w:ascii="Times New Roman Regular" w:hAnsi="Times New Roman Regular" w:eastAsia="宋体" w:cs="Times New Roman Regular"/>
          <w:bCs w:val="0"/>
          <w:color w:val="auto"/>
          <w:sz w:val="24"/>
          <w:szCs w:val="24"/>
          <w:highlight w:val="none"/>
          <w:lang w:val="en-US" w:eastAsia="zh-CN"/>
        </w:rPr>
        <w:t xml:space="preserve">服务</w:t>
      </w:r>
      <w:r>
        <w:rPr>
          <w:rFonts w:hint="default" w:ascii="Times New Roman Regular" w:hAnsi="Times New Roman Regular" w:eastAsia="宋体" w:cs="Times New Roman Regular"/>
          <w:bCs w:val="0"/>
          <w:color w:val="auto"/>
          <w:sz w:val="24"/>
          <w:szCs w:val="24"/>
          <w:highlight w:val="none"/>
        </w:rPr>
        <w:t xml:space="preserve">方案</w:t>
      </w:r>
      <w:r/>
    </w:p>
    <w:p>
      <w:pPr>
        <w:ind w:firstLine="372"/>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p>
      <w:pPr>
        <w:ind w:firstLine="372"/>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t xml:space="preserve"> 格式自拟。</w:t>
      </w:r>
      <w:r/>
    </w:p>
    <w:p>
      <w:pPr>
        <w:pStyle w:val="1021"/>
        <w:ind w:firstLine="400"/>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p>
      <w:pPr>
        <w:pStyle w:val="1021"/>
        <w:ind w:firstLine="400"/>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p>
      <w:pPr>
        <w:pStyle w:val="815"/>
        <w:ind w:firstLine="569"/>
        <w:spacing w:before="0" w:line="480" w:lineRule="auto"/>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br w:type="page" w:clear="all"/>
      </w:r>
      <w:bookmarkStart w:id="349" w:name="_Toc103848602"/>
      <w:r/>
      <w:bookmarkStart w:id="350" w:name="_Toc107246302"/>
      <w:r/>
      <w:bookmarkStart w:id="351" w:name="_Toc104560919"/>
      <w:r>
        <w:rPr>
          <w:rFonts w:hint="default" w:ascii="Times New Roman Regular" w:hAnsi="Times New Roman Regular" w:eastAsia="宋体" w:cs="Times New Roman Regular"/>
          <w:bCs w:val="0"/>
          <w:color w:val="auto"/>
          <w:sz w:val="24"/>
          <w:szCs w:val="24"/>
          <w:highlight w:val="none"/>
        </w:rPr>
        <w:t xml:space="preserve">（4）投标人服务承诺</w:t>
      </w:r>
      <w:bookmarkEnd w:id="349"/>
      <w:r/>
      <w:bookmarkEnd w:id="350"/>
      <w:r/>
      <w:bookmarkEnd w:id="351"/>
      <w:r/>
      <w:r/>
    </w:p>
    <w:p>
      <w:pPr>
        <w:pStyle w:val="791"/>
        <w:ind w:firstLine="562"/>
        <w:jc w:val="center"/>
        <w:spacing w:after="0" w:line="360" w:lineRule="auto"/>
        <w:rPr>
          <w:rFonts w:hint="default" w:ascii="Times New Roman Regular" w:hAnsi="Times New Roman Regular" w:eastAsia="宋体" w:cs="Times New Roman Regular"/>
          <w:b/>
          <w:bCs/>
          <w:color w:val="auto"/>
          <w:sz w:val="28"/>
          <w:szCs w:val="28"/>
          <w:highlight w:val="none"/>
        </w:rPr>
      </w:pPr>
      <w:r>
        <w:rPr>
          <w:rFonts w:hint="default" w:ascii="Times New Roman Regular" w:hAnsi="Times New Roman Regular" w:eastAsia="宋体" w:cs="Times New Roman Regular"/>
          <w:b/>
          <w:bCs/>
          <w:color w:val="auto"/>
          <w:sz w:val="28"/>
          <w:szCs w:val="28"/>
          <w:highlight w:val="none"/>
        </w:rPr>
        <w:t xml:space="preserve">承诺函</w:t>
      </w:r>
      <w:r/>
    </w:p>
    <w:p>
      <w:pPr>
        <w:spacing w:line="360" w:lineRule="auto"/>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张家港市第一人民医院：</w:t>
      </w:r>
      <w:r/>
    </w:p>
    <w:p>
      <w:pPr>
        <w:ind w:firstLine="480"/>
        <w:spacing w:line="360" w:lineRule="auto"/>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我司郑重承诺：</w:t>
      </w:r>
      <w:r/>
    </w:p>
    <w:p>
      <w:pPr>
        <w:ind w:firstLine="480"/>
        <w:jc w:val="right"/>
        <w:spacing w:line="360" w:lineRule="auto"/>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r>
      <w:r/>
    </w:p>
    <w:p>
      <w:pPr>
        <w:pStyle w:val="826"/>
        <w:rPr>
          <w:rFonts w:hint="default"/>
          <w:color w:val="auto"/>
          <w:highlight w:val="none"/>
        </w:rPr>
      </w:pPr>
      <w:r>
        <w:rPr>
          <w:rFonts w:hint="default"/>
          <w:color w:val="auto"/>
          <w:highlight w:val="none"/>
        </w:rPr>
      </w:r>
      <w:r/>
    </w:p>
    <w:p>
      <w:pPr>
        <w:ind w:firstLine="480"/>
        <w:jc w:val="right"/>
        <w:spacing w:line="360" w:lineRule="auto"/>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r>
      <w:r/>
    </w:p>
    <w:p>
      <w:pPr>
        <w:ind w:firstLine="480"/>
        <w:jc w:val="right"/>
        <w:spacing w:line="360" w:lineRule="auto"/>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供应商名称（盖章）：</w:t>
      </w:r>
      <w:r>
        <w:rPr>
          <w:rFonts w:hint="default" w:ascii="Times New Roman Regular" w:hAnsi="Times New Roman Regular" w:eastAsia="宋体" w:cs="Times New Roman Regular"/>
          <w:color w:val="auto"/>
          <w:sz w:val="24"/>
          <w:highlight w:val="none"/>
        </w:rPr>
        <w:tab/>
      </w:r>
      <w:r>
        <w:rPr>
          <w:rFonts w:hint="default" w:ascii="Times New Roman Regular" w:hAnsi="Times New Roman Regular" w:eastAsia="宋体" w:cs="Times New Roman Regular"/>
          <w:color w:val="auto"/>
          <w:sz w:val="24"/>
          <w:highlight w:val="none"/>
        </w:rPr>
        <w:tab/>
      </w:r>
      <w:r>
        <w:rPr>
          <w:rFonts w:hint="default" w:ascii="Times New Roman Regular" w:hAnsi="Times New Roman Regular" w:eastAsia="宋体" w:cs="Times New Roman Regular"/>
          <w:color w:val="auto"/>
          <w:sz w:val="24"/>
          <w:highlight w:val="none"/>
        </w:rPr>
        <w:tab/>
      </w:r>
      <w:r>
        <w:rPr>
          <w:rFonts w:hint="default" w:ascii="Times New Roman Regular" w:hAnsi="Times New Roman Regular" w:eastAsia="宋体" w:cs="Times New Roman Regular"/>
          <w:color w:val="auto"/>
          <w:sz w:val="24"/>
          <w:highlight w:val="none"/>
        </w:rPr>
        <w:tab/>
      </w:r>
      <w:r/>
    </w:p>
    <w:p>
      <w:pPr>
        <w:ind w:firstLine="480"/>
        <w:jc w:val="right"/>
        <w:spacing w:line="360" w:lineRule="auto"/>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202</w:t>
      </w:r>
      <w:r>
        <w:rPr>
          <w:rFonts w:hint="eastAsia" w:ascii="Times New Roman Regular" w:hAnsi="Times New Roman Regular" w:cs="Times New Roman Regular"/>
          <w:color w:val="auto"/>
          <w:sz w:val="24"/>
          <w:highlight w:val="none"/>
          <w:lang w:val="en-US" w:eastAsia="zh-CN"/>
        </w:rPr>
        <w:t xml:space="preserve">6</w:t>
      </w:r>
      <w:r>
        <w:rPr>
          <w:rFonts w:hint="default" w:ascii="Times New Roman Regular" w:hAnsi="Times New Roman Regular" w:eastAsia="宋体" w:cs="Times New Roman Regular"/>
          <w:color w:val="auto"/>
          <w:sz w:val="24"/>
          <w:highlight w:val="none"/>
        </w:rPr>
        <w:t xml:space="preserve">年</w:t>
      </w:r>
      <w:r>
        <w:rPr>
          <w:rFonts w:hint="default" w:ascii="Times New Roman Regular" w:hAnsi="Times New Roman Regular" w:eastAsia="宋体" w:cs="Times New Roman Regular"/>
          <w:color w:val="auto"/>
          <w:sz w:val="24"/>
          <w:highlight w:val="none"/>
          <w:u w:val="single"/>
        </w:rPr>
        <w:tab/>
      </w:r>
      <w:r>
        <w:rPr>
          <w:rFonts w:hint="default" w:ascii="Times New Roman Regular" w:hAnsi="Times New Roman Regular" w:eastAsia="宋体" w:cs="Times New Roman Regular"/>
          <w:color w:val="auto"/>
          <w:sz w:val="24"/>
          <w:highlight w:val="none"/>
          <w:u w:val="single"/>
        </w:rPr>
        <w:tab/>
      </w:r>
      <w:r>
        <w:rPr>
          <w:rFonts w:hint="default" w:ascii="Times New Roman Regular" w:hAnsi="Times New Roman Regular" w:eastAsia="宋体" w:cs="Times New Roman Regular"/>
          <w:color w:val="auto"/>
          <w:sz w:val="24"/>
          <w:highlight w:val="none"/>
        </w:rPr>
        <w:t xml:space="preserve">月</w:t>
      </w:r>
      <w:r>
        <w:rPr>
          <w:rFonts w:hint="default" w:ascii="Times New Roman Regular" w:hAnsi="Times New Roman Regular" w:eastAsia="宋体" w:cs="Times New Roman Regular"/>
          <w:color w:val="auto"/>
          <w:sz w:val="24"/>
          <w:highlight w:val="none"/>
          <w:u w:val="single"/>
        </w:rPr>
        <w:tab/>
      </w:r>
      <w:r>
        <w:rPr>
          <w:rFonts w:hint="default" w:ascii="Times New Roman Regular" w:hAnsi="Times New Roman Regular" w:eastAsia="宋体" w:cs="Times New Roman Regular"/>
          <w:color w:val="auto"/>
          <w:sz w:val="24"/>
          <w:highlight w:val="none"/>
          <w:u w:val="single"/>
        </w:rPr>
        <w:tab/>
      </w:r>
      <w:r>
        <w:rPr>
          <w:rFonts w:hint="default" w:ascii="Times New Roman Regular" w:hAnsi="Times New Roman Regular" w:eastAsia="宋体" w:cs="Times New Roman Regular"/>
          <w:color w:val="auto"/>
          <w:sz w:val="24"/>
          <w:highlight w:val="none"/>
        </w:rPr>
        <w:t xml:space="preserve">日</w:t>
      </w:r>
      <w:r/>
    </w:p>
    <w:p>
      <w:pPr>
        <w:pStyle w:val="815"/>
        <w:ind w:firstLine="426"/>
        <w:spacing w:before="0"/>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br w:type="page" w:clear="all"/>
      </w:r>
      <w:r>
        <w:rPr>
          <w:rFonts w:hint="default" w:ascii="Times New Roman Regular" w:hAnsi="Times New Roman Regular" w:eastAsia="宋体" w:cs="Times New Roman Regular"/>
          <w:bCs w:val="0"/>
          <w:color w:val="auto"/>
          <w:sz w:val="24"/>
          <w:szCs w:val="24"/>
          <w:highlight w:val="none"/>
        </w:rPr>
        <w:t xml:space="preserve">（5）用于本项目人员简历表</w:t>
      </w:r>
      <w:r/>
    </w:p>
    <w:p>
      <w:pPr>
        <w:pStyle w:val="1021"/>
        <w:ind w:firstLine="400"/>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tbl>
      <w:tblPr>
        <w:tblStyle w:val="784"/>
        <w:tblW w:w="83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姓名</w:t>
            </w:r>
            <w:r/>
          </w:p>
        </w:tc>
        <w:tc>
          <w:tcPr>
            <w:tcW w:w="1656" w:type="dxa"/>
            <w:vAlign w:val="center"/>
            <w:textDirection w:val="lrTb"/>
            <w:noWrap w:val="false"/>
          </w:tcPr>
          <w:p>
            <w:pPr>
              <w:pStyle w:val="1021"/>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866"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性别</w:t>
            </w:r>
            <w:r/>
          </w:p>
        </w:tc>
        <w:tc>
          <w:tcPr>
            <w:tcW w:w="2286" w:type="dxa"/>
            <w:vAlign w:val="center"/>
            <w:textDirection w:val="lrTb"/>
            <w:noWrap w:val="false"/>
          </w:tcPr>
          <w:p>
            <w:pPr>
              <w:pStyle w:val="1021"/>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r>
      <w:tr>
        <w:trPr>
          <w:jc w:val="center"/>
        </w:trPr>
        <w:tc>
          <w:tcPr>
            <w:tcW w:w="2496"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职务</w:t>
            </w:r>
            <w:r/>
          </w:p>
        </w:tc>
        <w:tc>
          <w:tcPr>
            <w:tcW w:w="1656" w:type="dxa"/>
            <w:vAlign w:val="center"/>
            <w:textDirection w:val="lrTb"/>
            <w:noWrap w:val="false"/>
          </w:tcPr>
          <w:p>
            <w:pPr>
              <w:pStyle w:val="1021"/>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866"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职称</w:t>
            </w:r>
            <w:r/>
          </w:p>
        </w:tc>
        <w:tc>
          <w:tcPr>
            <w:tcW w:w="2286" w:type="dxa"/>
            <w:vAlign w:val="center"/>
            <w:textDirection w:val="lrTb"/>
            <w:noWrap w:val="false"/>
          </w:tcPr>
          <w:p>
            <w:pPr>
              <w:pStyle w:val="1021"/>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r>
      <w:tr>
        <w:trPr>
          <w:jc w:val="center"/>
        </w:trPr>
        <w:tc>
          <w:tcPr>
            <w:tcW w:w="2496" w:type="dxa"/>
            <w:vAlign w:val="center"/>
            <w:textDirection w:val="lrTb"/>
            <w:noWrap w:val="false"/>
          </w:tcPr>
          <w:p>
            <w:pPr>
              <w:pStyle w:val="1021"/>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毕业学校、专业</w:t>
            </w:r>
            <w:r/>
          </w:p>
        </w:tc>
        <w:tc>
          <w:tcPr>
            <w:gridSpan w:val="3"/>
            <w:tcW w:w="5808" w:type="dxa"/>
            <w:vAlign w:val="center"/>
            <w:textDirection w:val="lrTb"/>
            <w:noWrap w:val="false"/>
          </w:tcPr>
          <w:p>
            <w:pPr>
              <w:pStyle w:val="1021"/>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r>
      <w:tr>
        <w:trPr>
          <w:jc w:val="center"/>
        </w:trPr>
        <w:tc>
          <w:tcPr>
            <w:tcW w:w="2496"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身份证号</w:t>
            </w:r>
            <w:r/>
          </w:p>
        </w:tc>
        <w:tc>
          <w:tcPr>
            <w:tcW w:w="1656" w:type="dxa"/>
            <w:vAlign w:val="center"/>
            <w:textDirection w:val="lrTb"/>
            <w:noWrap w:val="false"/>
          </w:tcPr>
          <w:p>
            <w:pPr>
              <w:pStyle w:val="1021"/>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866"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拟在本项目任职</w:t>
            </w:r>
            <w:r/>
          </w:p>
        </w:tc>
        <w:tc>
          <w:tcPr>
            <w:tcW w:w="2286" w:type="dxa"/>
            <w:vAlign w:val="center"/>
            <w:textDirection w:val="lrTb"/>
            <w:noWrap w:val="false"/>
          </w:tcPr>
          <w:p>
            <w:pPr>
              <w:pStyle w:val="1021"/>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r>
      <w:tr>
        <w:trPr>
          <w:jc w:val="center"/>
        </w:trPr>
        <w:tc>
          <w:tcPr>
            <w:tcW w:w="2496"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执业资格证</w:t>
            </w:r>
            <w:r/>
          </w:p>
        </w:tc>
        <w:tc>
          <w:tcPr>
            <w:tcW w:w="1656" w:type="dxa"/>
            <w:vAlign w:val="center"/>
            <w:textDirection w:val="lrTb"/>
            <w:noWrap w:val="false"/>
          </w:tcPr>
          <w:p>
            <w:pPr>
              <w:pStyle w:val="1021"/>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866"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执业资格证书号</w:t>
            </w:r>
            <w:r/>
          </w:p>
        </w:tc>
        <w:tc>
          <w:tcPr>
            <w:tcW w:w="2286" w:type="dxa"/>
            <w:vAlign w:val="center"/>
            <w:textDirection w:val="lrTb"/>
            <w:noWrap w:val="false"/>
          </w:tcPr>
          <w:p>
            <w:pPr>
              <w:pStyle w:val="1021"/>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r>
      <w:tr>
        <w:trPr>
          <w:jc w:val="center"/>
        </w:trPr>
        <w:tc>
          <w:tcPr>
            <w:gridSpan w:val="4"/>
            <w:tcW w:w="8304"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近____年承担项目情况</w:t>
            </w:r>
            <w:r/>
          </w:p>
        </w:tc>
      </w:tr>
      <w:tr>
        <w:trPr>
          <w:jc w:val="center"/>
        </w:trPr>
        <w:tc>
          <w:tcPr>
            <w:tcW w:w="2496"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时间</w:t>
            </w:r>
            <w:r/>
          </w:p>
        </w:tc>
        <w:tc>
          <w:tcPr>
            <w:tcW w:w="1656"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类似项目名称</w:t>
            </w:r>
            <w:r/>
          </w:p>
        </w:tc>
        <w:tc>
          <w:tcPr>
            <w:tcW w:w="1866"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担任职务</w:t>
            </w:r>
            <w:r/>
          </w:p>
        </w:tc>
        <w:tc>
          <w:tcPr>
            <w:tcW w:w="2286" w:type="dxa"/>
            <w:vAlign w:val="center"/>
            <w:textDirection w:val="lrTb"/>
            <w:noWrap w:val="false"/>
          </w:tcPr>
          <w:p>
            <w:pPr>
              <w:pStyle w:val="1021"/>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项目单位名称及电话</w:t>
            </w:r>
            <w:r/>
          </w:p>
        </w:tc>
      </w:tr>
      <w:tr>
        <w:trPr>
          <w:jc w:val="center"/>
        </w:trPr>
        <w:tc>
          <w:tcPr>
            <w:tcW w:w="2496" w:type="dxa"/>
            <w:vAlign w:val="center"/>
            <w:textDirection w:val="lrTb"/>
            <w:noWrap w:val="false"/>
          </w:tcPr>
          <w:p>
            <w:pPr>
              <w:pStyle w:val="1021"/>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656" w:type="dxa"/>
            <w:vAlign w:val="center"/>
            <w:textDirection w:val="lrTb"/>
            <w:noWrap w:val="false"/>
          </w:tcPr>
          <w:p>
            <w:pPr>
              <w:pStyle w:val="1021"/>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866" w:type="dxa"/>
            <w:vAlign w:val="center"/>
            <w:textDirection w:val="lrTb"/>
            <w:noWrap w:val="false"/>
          </w:tcPr>
          <w:p>
            <w:pPr>
              <w:pStyle w:val="1021"/>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286" w:type="dxa"/>
            <w:vAlign w:val="center"/>
            <w:textDirection w:val="lrTb"/>
            <w:noWrap w:val="false"/>
          </w:tcPr>
          <w:p>
            <w:pPr>
              <w:pStyle w:val="1021"/>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r>
      <w:tr>
        <w:trPr>
          <w:jc w:val="center"/>
        </w:trPr>
        <w:tc>
          <w:tcPr>
            <w:tcW w:w="2496" w:type="dxa"/>
            <w:vAlign w:val="center"/>
            <w:textDirection w:val="lrTb"/>
            <w:noWrap w:val="false"/>
          </w:tcPr>
          <w:p>
            <w:pPr>
              <w:pStyle w:val="1021"/>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656" w:type="dxa"/>
            <w:vAlign w:val="center"/>
            <w:textDirection w:val="lrTb"/>
            <w:noWrap w:val="false"/>
          </w:tcPr>
          <w:p>
            <w:pPr>
              <w:pStyle w:val="1021"/>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866" w:type="dxa"/>
            <w:vAlign w:val="center"/>
            <w:textDirection w:val="lrTb"/>
            <w:noWrap w:val="false"/>
          </w:tcPr>
          <w:p>
            <w:pPr>
              <w:pStyle w:val="1021"/>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286" w:type="dxa"/>
            <w:vAlign w:val="center"/>
            <w:textDirection w:val="lrTb"/>
            <w:noWrap w:val="false"/>
          </w:tcPr>
          <w:p>
            <w:pPr>
              <w:pStyle w:val="1021"/>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r>
      <w:tr>
        <w:trPr>
          <w:jc w:val="center"/>
        </w:trPr>
        <w:tc>
          <w:tcPr>
            <w:tcW w:w="2496" w:type="dxa"/>
            <w:vAlign w:val="center"/>
            <w:textDirection w:val="lrTb"/>
            <w:noWrap w:val="false"/>
          </w:tcPr>
          <w:p>
            <w:pPr>
              <w:pStyle w:val="1021"/>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656" w:type="dxa"/>
            <w:vAlign w:val="center"/>
            <w:textDirection w:val="lrTb"/>
            <w:noWrap w:val="false"/>
          </w:tcPr>
          <w:p>
            <w:pPr>
              <w:pStyle w:val="1021"/>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866" w:type="dxa"/>
            <w:vAlign w:val="center"/>
            <w:textDirection w:val="lrTb"/>
            <w:noWrap w:val="false"/>
          </w:tcPr>
          <w:p>
            <w:pPr>
              <w:pStyle w:val="1021"/>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286" w:type="dxa"/>
            <w:vAlign w:val="center"/>
            <w:textDirection w:val="lrTb"/>
            <w:noWrap w:val="false"/>
          </w:tcPr>
          <w:p>
            <w:pPr>
              <w:pStyle w:val="1021"/>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r>
      <w:tr>
        <w:trPr>
          <w:jc w:val="center"/>
        </w:trPr>
        <w:tc>
          <w:tcPr>
            <w:tcW w:w="2496" w:type="dxa"/>
            <w:vAlign w:val="center"/>
            <w:textDirection w:val="lrTb"/>
            <w:noWrap w:val="false"/>
          </w:tcPr>
          <w:p>
            <w:pPr>
              <w:pStyle w:val="1021"/>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656" w:type="dxa"/>
            <w:vAlign w:val="center"/>
            <w:textDirection w:val="lrTb"/>
            <w:noWrap w:val="false"/>
          </w:tcPr>
          <w:p>
            <w:pPr>
              <w:pStyle w:val="1021"/>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866" w:type="dxa"/>
            <w:vAlign w:val="center"/>
            <w:textDirection w:val="lrTb"/>
            <w:noWrap w:val="false"/>
          </w:tcPr>
          <w:p>
            <w:pPr>
              <w:pStyle w:val="1021"/>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286" w:type="dxa"/>
            <w:vAlign w:val="center"/>
            <w:textDirection w:val="lrTb"/>
            <w:noWrap w:val="false"/>
          </w:tcPr>
          <w:p>
            <w:pPr>
              <w:pStyle w:val="1021"/>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r>
      <w:tr>
        <w:trPr>
          <w:jc w:val="center"/>
        </w:trPr>
        <w:tc>
          <w:tcPr>
            <w:tcW w:w="2496" w:type="dxa"/>
            <w:vAlign w:val="center"/>
            <w:textDirection w:val="lrTb"/>
            <w:noWrap w:val="false"/>
          </w:tcPr>
          <w:p>
            <w:pPr>
              <w:pStyle w:val="1021"/>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656" w:type="dxa"/>
            <w:vAlign w:val="center"/>
            <w:textDirection w:val="lrTb"/>
            <w:noWrap w:val="false"/>
          </w:tcPr>
          <w:p>
            <w:pPr>
              <w:pStyle w:val="1021"/>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866" w:type="dxa"/>
            <w:vAlign w:val="center"/>
            <w:textDirection w:val="lrTb"/>
            <w:noWrap w:val="false"/>
          </w:tcPr>
          <w:p>
            <w:pPr>
              <w:pStyle w:val="1021"/>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286" w:type="dxa"/>
            <w:vAlign w:val="center"/>
            <w:textDirection w:val="lrTb"/>
            <w:noWrap w:val="false"/>
          </w:tcPr>
          <w:p>
            <w:pPr>
              <w:pStyle w:val="1021"/>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r>
      <w:tr>
        <w:trPr>
          <w:jc w:val="center"/>
        </w:trPr>
        <w:tc>
          <w:tcPr>
            <w:tcW w:w="2496" w:type="dxa"/>
            <w:vAlign w:val="center"/>
            <w:textDirection w:val="lrTb"/>
            <w:noWrap w:val="false"/>
          </w:tcPr>
          <w:p>
            <w:pPr>
              <w:pStyle w:val="1021"/>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656" w:type="dxa"/>
            <w:vAlign w:val="center"/>
            <w:textDirection w:val="lrTb"/>
            <w:noWrap w:val="false"/>
          </w:tcPr>
          <w:p>
            <w:pPr>
              <w:pStyle w:val="1021"/>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866" w:type="dxa"/>
            <w:vAlign w:val="center"/>
            <w:textDirection w:val="lrTb"/>
            <w:noWrap w:val="false"/>
          </w:tcPr>
          <w:p>
            <w:pPr>
              <w:pStyle w:val="1021"/>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286" w:type="dxa"/>
            <w:vAlign w:val="center"/>
            <w:textDirection w:val="lrTb"/>
            <w:noWrap w:val="false"/>
          </w:tcPr>
          <w:p>
            <w:pPr>
              <w:pStyle w:val="1021"/>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r>
      <w:tr>
        <w:trPr>
          <w:jc w:val="center"/>
        </w:trPr>
        <w:tc>
          <w:tcPr>
            <w:tcW w:w="2496" w:type="dxa"/>
            <w:vAlign w:val="center"/>
            <w:textDirection w:val="lrTb"/>
            <w:noWrap w:val="false"/>
          </w:tcPr>
          <w:p>
            <w:pPr>
              <w:pStyle w:val="1021"/>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656" w:type="dxa"/>
            <w:vAlign w:val="center"/>
            <w:textDirection w:val="lrTb"/>
            <w:noWrap w:val="false"/>
          </w:tcPr>
          <w:p>
            <w:pPr>
              <w:pStyle w:val="1021"/>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866" w:type="dxa"/>
            <w:vAlign w:val="center"/>
            <w:textDirection w:val="lrTb"/>
            <w:noWrap w:val="false"/>
          </w:tcPr>
          <w:p>
            <w:pPr>
              <w:pStyle w:val="1021"/>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286" w:type="dxa"/>
            <w:vAlign w:val="center"/>
            <w:textDirection w:val="lrTb"/>
            <w:noWrap w:val="false"/>
          </w:tcPr>
          <w:p>
            <w:pPr>
              <w:pStyle w:val="1021"/>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r>
      <w:tr>
        <w:trPr>
          <w:jc w:val="center"/>
        </w:trPr>
        <w:tc>
          <w:tcPr>
            <w:tcW w:w="2496" w:type="dxa"/>
            <w:vAlign w:val="center"/>
            <w:textDirection w:val="lrTb"/>
            <w:noWrap w:val="false"/>
          </w:tcPr>
          <w:p>
            <w:pPr>
              <w:pStyle w:val="1021"/>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656" w:type="dxa"/>
            <w:vAlign w:val="center"/>
            <w:textDirection w:val="lrTb"/>
            <w:noWrap w:val="false"/>
          </w:tcPr>
          <w:p>
            <w:pPr>
              <w:pStyle w:val="1021"/>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866" w:type="dxa"/>
            <w:vAlign w:val="center"/>
            <w:textDirection w:val="lrTb"/>
            <w:noWrap w:val="false"/>
          </w:tcPr>
          <w:p>
            <w:pPr>
              <w:pStyle w:val="1021"/>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286" w:type="dxa"/>
            <w:vAlign w:val="center"/>
            <w:textDirection w:val="lrTb"/>
            <w:noWrap w:val="false"/>
          </w:tcPr>
          <w:p>
            <w:pPr>
              <w:pStyle w:val="1021"/>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r>
      <w:tr>
        <w:trPr>
          <w:jc w:val="center"/>
        </w:trPr>
        <w:tc>
          <w:tcPr>
            <w:tcW w:w="2496" w:type="dxa"/>
            <w:vAlign w:val="center"/>
            <w:textDirection w:val="lrTb"/>
            <w:noWrap w:val="false"/>
          </w:tcPr>
          <w:p>
            <w:pPr>
              <w:pStyle w:val="1021"/>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656" w:type="dxa"/>
            <w:vAlign w:val="center"/>
            <w:textDirection w:val="lrTb"/>
            <w:noWrap w:val="false"/>
          </w:tcPr>
          <w:p>
            <w:pPr>
              <w:pStyle w:val="1021"/>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866" w:type="dxa"/>
            <w:vAlign w:val="center"/>
            <w:textDirection w:val="lrTb"/>
            <w:noWrap w:val="false"/>
          </w:tcPr>
          <w:p>
            <w:pPr>
              <w:pStyle w:val="1021"/>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286" w:type="dxa"/>
            <w:vAlign w:val="center"/>
            <w:textDirection w:val="lrTb"/>
            <w:noWrap w:val="false"/>
          </w:tcPr>
          <w:p>
            <w:pPr>
              <w:pStyle w:val="1021"/>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r>
      <w:tr>
        <w:trPr>
          <w:jc w:val="center"/>
        </w:trPr>
        <w:tc>
          <w:tcPr>
            <w:tcW w:w="2496" w:type="dxa"/>
            <w:vAlign w:val="center"/>
            <w:textDirection w:val="lrTb"/>
            <w:noWrap w:val="false"/>
          </w:tcPr>
          <w:p>
            <w:pPr>
              <w:pStyle w:val="1021"/>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656" w:type="dxa"/>
            <w:vAlign w:val="center"/>
            <w:textDirection w:val="lrTb"/>
            <w:noWrap w:val="false"/>
          </w:tcPr>
          <w:p>
            <w:pPr>
              <w:pStyle w:val="1021"/>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866" w:type="dxa"/>
            <w:vAlign w:val="center"/>
            <w:textDirection w:val="lrTb"/>
            <w:noWrap w:val="false"/>
          </w:tcPr>
          <w:p>
            <w:pPr>
              <w:pStyle w:val="1021"/>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286" w:type="dxa"/>
            <w:vAlign w:val="center"/>
            <w:textDirection w:val="lrTb"/>
            <w:noWrap w:val="false"/>
          </w:tcPr>
          <w:p>
            <w:pPr>
              <w:pStyle w:val="1021"/>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r>
      <w:tr>
        <w:trPr>
          <w:jc w:val="center"/>
        </w:trPr>
        <w:tc>
          <w:tcPr>
            <w:tcW w:w="2496" w:type="dxa"/>
            <w:vAlign w:val="center"/>
            <w:textDirection w:val="lrTb"/>
            <w:noWrap w:val="false"/>
          </w:tcPr>
          <w:p>
            <w:pPr>
              <w:pStyle w:val="1021"/>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656" w:type="dxa"/>
            <w:vAlign w:val="center"/>
            <w:textDirection w:val="lrTb"/>
            <w:noWrap w:val="false"/>
          </w:tcPr>
          <w:p>
            <w:pPr>
              <w:pStyle w:val="1021"/>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866" w:type="dxa"/>
            <w:vAlign w:val="center"/>
            <w:textDirection w:val="lrTb"/>
            <w:noWrap w:val="false"/>
          </w:tcPr>
          <w:p>
            <w:pPr>
              <w:pStyle w:val="1021"/>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286" w:type="dxa"/>
            <w:vAlign w:val="center"/>
            <w:textDirection w:val="lrTb"/>
            <w:noWrap w:val="false"/>
          </w:tcPr>
          <w:p>
            <w:pPr>
              <w:pStyle w:val="1021"/>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r>
    </w:tbl>
    <w:p>
      <w:pPr>
        <w:pStyle w:val="1021"/>
        <w:ind w:firstLine="400"/>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p>
      <w:pPr>
        <w:pStyle w:val="1021"/>
        <w:ind w:firstLine="400"/>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p>
      <w:pPr>
        <w:ind w:firstLine="372"/>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br w:type="page" w:clear="all"/>
      </w:r>
      <w:r/>
    </w:p>
    <w:p>
      <w:pPr>
        <w:pStyle w:val="815"/>
        <w:ind w:firstLine="426"/>
        <w:spacing w:before="0"/>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t xml:space="preserve">（6）拟投入本项目人员情况表</w:t>
      </w:r>
      <w:r/>
    </w:p>
    <w:p>
      <w:pPr>
        <w:pStyle w:val="1021"/>
        <w:ind w:firstLine="420"/>
        <w:rPr>
          <w:rFonts w:hint="default" w:ascii="Times New Roman Regular" w:hAnsi="Times New Roman Regular" w:eastAsia="宋体" w:cs="Times New Roman Regular"/>
          <w:color w:val="auto"/>
          <w:sz w:val="21"/>
          <w:szCs w:val="21"/>
          <w:highlight w:val="none"/>
          <w:lang w:eastAsia="zh-CN"/>
        </w:rPr>
      </w:pPr>
      <w:r>
        <w:rPr>
          <w:rFonts w:hint="default" w:ascii="Times New Roman Regular" w:hAnsi="Times New Roman Regular" w:eastAsia="宋体" w:cs="Times New Roman Regular"/>
          <w:color w:val="auto"/>
          <w:sz w:val="21"/>
          <w:szCs w:val="21"/>
          <w:highlight w:val="none"/>
        </w:rPr>
        <w:t xml:space="preserve">项目名称：</w:t>
      </w:r>
      <w:r>
        <w:rPr>
          <w:rFonts w:hint="eastAsia" w:ascii="Times New Roman Regular" w:hAnsi="Times New Roman Regular" w:cs="Times New Roman Regular"/>
          <w:color w:val="auto"/>
          <w:sz w:val="21"/>
          <w:szCs w:val="21"/>
          <w:highlight w:val="none"/>
          <w:lang w:eastAsia="zh-CN"/>
        </w:rPr>
        <w:t xml:space="preserve">张家港市第一人民医院区域审方系统采购项目</w:t>
      </w:r>
      <w:r>
        <w:rPr>
          <w:rFonts w:hint="default" w:ascii="Times New Roman Regular" w:hAnsi="Times New Roman Regular" w:eastAsia="宋体" w:cs="Times New Roman Regular"/>
          <w:color w:val="auto"/>
          <w:sz w:val="21"/>
          <w:szCs w:val="21"/>
          <w:highlight w:val="none"/>
          <w:lang w:eastAsia="zh-CN"/>
        </w:rPr>
        <w:t xml:space="preserve"> </w:t>
      </w:r>
      <w:r/>
    </w:p>
    <w:p>
      <w:pPr>
        <w:pStyle w:val="1021"/>
        <w:ind w:firstLine="420"/>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rPr>
        <w:t xml:space="preserve">项目编号：</w:t>
      </w:r>
      <w:r>
        <w:rPr>
          <w:rFonts w:hint="default" w:ascii="Times New Roman Regular" w:hAnsi="Times New Roman Regular" w:eastAsia="宋体" w:cs="Times New Roman Regular"/>
          <w:color w:val="auto"/>
          <w:sz w:val="21"/>
          <w:szCs w:val="21"/>
          <w:highlight w:val="none"/>
          <w:lang w:eastAsia="zh-CN"/>
        </w:rPr>
        <w:t xml:space="preserve"> </w:t>
      </w:r>
      <w:r>
        <w:rPr>
          <w:rFonts w:hint="eastAsia" w:ascii="Times New Roman Regular" w:hAnsi="Times New Roman Regular" w:cs="Times New Roman Regular"/>
          <w:color w:val="auto"/>
          <w:sz w:val="21"/>
          <w:szCs w:val="21"/>
          <w:highlight w:val="none"/>
          <w:lang w:eastAsia="zh-CN"/>
        </w:rPr>
        <w:t xml:space="preserve">JSZC-320582-JITC-G2026-0145</w:t>
      </w:r>
      <w:r>
        <w:rPr>
          <w:rFonts w:hint="default" w:ascii="Times New Roman Regular" w:hAnsi="Times New Roman Regular" w:eastAsia="宋体" w:cs="Times New Roman Regular"/>
          <w:color w:val="auto"/>
          <w:sz w:val="21"/>
          <w:szCs w:val="21"/>
          <w:highlight w:val="none"/>
          <w:lang w:val="en-US" w:eastAsia="zh-CN"/>
        </w:rPr>
        <w:t xml:space="preserve"> </w:t>
      </w:r>
      <w:r/>
    </w:p>
    <w:tbl>
      <w:tblPr>
        <w:tblStyle w:val="784"/>
        <w:tblW w:w="81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val="false"/>
          </w:tcPr>
          <w:p>
            <w:pPr>
              <w:jc w:val="center"/>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t xml:space="preserve">序号</w:t>
            </w:r>
            <w:r/>
          </w:p>
        </w:tc>
        <w:tc>
          <w:tcPr>
            <w:tcW w:w="1488" w:type="dxa"/>
            <w:vAlign w:val="center"/>
            <w:textDirection w:val="lrTb"/>
            <w:noWrap w:val="false"/>
          </w:tcPr>
          <w:p>
            <w:pPr>
              <w:jc w:val="center"/>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t xml:space="preserve">岗位</w:t>
            </w:r>
            <w:r/>
          </w:p>
        </w:tc>
        <w:tc>
          <w:tcPr>
            <w:tcW w:w="1627" w:type="dxa"/>
            <w:vAlign w:val="center"/>
            <w:textDirection w:val="lrTb"/>
            <w:noWrap w:val="false"/>
          </w:tcPr>
          <w:p>
            <w:pPr>
              <w:jc w:val="center"/>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t xml:space="preserve">姓名</w:t>
            </w:r>
            <w:r/>
          </w:p>
        </w:tc>
        <w:tc>
          <w:tcPr>
            <w:tcW w:w="915" w:type="dxa"/>
            <w:vAlign w:val="center"/>
            <w:textDirection w:val="lrTb"/>
            <w:noWrap w:val="false"/>
          </w:tcPr>
          <w:p>
            <w:pPr>
              <w:jc w:val="center"/>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t xml:space="preserve">年龄</w:t>
            </w:r>
            <w:r/>
          </w:p>
        </w:tc>
        <w:tc>
          <w:tcPr>
            <w:tcW w:w="1698" w:type="dxa"/>
            <w:vAlign w:val="center"/>
            <w:textDirection w:val="lrTb"/>
            <w:noWrap w:val="false"/>
          </w:tcPr>
          <w:p>
            <w:pPr>
              <w:jc w:val="center"/>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t xml:space="preserve">职称/证书</w:t>
            </w:r>
            <w:r/>
          </w:p>
        </w:tc>
        <w:tc>
          <w:tcPr>
            <w:tcW w:w="1564" w:type="dxa"/>
            <w:vAlign w:val="center"/>
            <w:textDirection w:val="lrTb"/>
            <w:noWrap w:val="false"/>
          </w:tcPr>
          <w:p>
            <w:pPr>
              <w:jc w:val="center"/>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t xml:space="preserve">备注</w:t>
            </w:r>
            <w:r/>
          </w:p>
        </w:tc>
      </w:tr>
      <w:tr>
        <w:trPr>
          <w:cantSplit/>
          <w:jc w:val="center"/>
          <w:trHeight w:val="495"/>
        </w:trPr>
        <w:tc>
          <w:tcPr>
            <w:tcW w:w="901" w:type="dxa"/>
            <w:vAlign w:val="top"/>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488" w:type="dxa"/>
            <w:vAlign w:val="top"/>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627" w:type="dxa"/>
            <w:vAlign w:val="top"/>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915" w:type="dxa"/>
            <w:vAlign w:val="top"/>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698"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564"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r>
      <w:tr>
        <w:trPr>
          <w:cantSplit/>
          <w:jc w:val="center"/>
          <w:trHeight w:val="495"/>
        </w:trPr>
        <w:tc>
          <w:tcPr>
            <w:tcW w:w="901" w:type="dxa"/>
            <w:vAlign w:val="top"/>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488"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627"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915"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698"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564"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r>
      <w:tr>
        <w:trPr>
          <w:cantSplit/>
          <w:jc w:val="center"/>
          <w:trHeight w:val="495"/>
        </w:trPr>
        <w:tc>
          <w:tcPr>
            <w:tcW w:w="901" w:type="dxa"/>
            <w:vAlign w:val="top"/>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488"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627"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915"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698"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564"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r>
      <w:tr>
        <w:trPr>
          <w:cantSplit/>
          <w:jc w:val="center"/>
          <w:trHeight w:val="495"/>
        </w:trPr>
        <w:tc>
          <w:tcPr>
            <w:tcW w:w="901" w:type="dxa"/>
            <w:vAlign w:val="top"/>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488"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627"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915"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698"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564"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r>
      <w:tr>
        <w:trPr>
          <w:cantSplit/>
          <w:jc w:val="center"/>
          <w:trHeight w:val="495"/>
        </w:trPr>
        <w:tc>
          <w:tcPr>
            <w:tcW w:w="901" w:type="dxa"/>
            <w:vAlign w:val="top"/>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488"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627"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915"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698"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564"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r>
      <w:tr>
        <w:trPr>
          <w:cantSplit/>
          <w:jc w:val="center"/>
          <w:trHeight w:val="495"/>
        </w:trPr>
        <w:tc>
          <w:tcPr>
            <w:tcW w:w="901" w:type="dxa"/>
            <w:vAlign w:val="top"/>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488"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627"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915"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698"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564"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r>
      <w:tr>
        <w:trPr>
          <w:cantSplit/>
          <w:jc w:val="center"/>
          <w:trHeight w:val="495"/>
        </w:trPr>
        <w:tc>
          <w:tcPr>
            <w:tcW w:w="901" w:type="dxa"/>
            <w:vAlign w:val="top"/>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488"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627"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915"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698"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564"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r>
      <w:tr>
        <w:trPr>
          <w:cantSplit/>
          <w:jc w:val="center"/>
          <w:trHeight w:val="495"/>
        </w:trPr>
        <w:tc>
          <w:tcPr>
            <w:tcW w:w="901" w:type="dxa"/>
            <w:vAlign w:val="top"/>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488"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627"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915"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698"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564"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r>
    </w:tbl>
    <w:p>
      <w:pPr>
        <w:ind w:firstLine="372"/>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br w:type="page" w:clear="all"/>
      </w:r>
      <w:r/>
    </w:p>
    <w:p>
      <w:pPr>
        <w:ind w:firstLine="372"/>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p>
      <w:pPr>
        <w:pStyle w:val="815"/>
        <w:ind w:firstLine="426"/>
        <w:spacing w:before="0"/>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t xml:space="preserve">（7）业绩证明材料</w:t>
      </w:r>
      <w:r/>
    </w:p>
    <w:p>
      <w:pPr>
        <w:ind w:firstLine="372"/>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p>
      <w:pPr>
        <w:ind w:firstLine="372"/>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br w:type="page" w:clear="all"/>
      </w:r>
      <w:bookmarkEnd w:id="283"/>
      <w:r/>
      <w:r/>
    </w:p>
    <w:p>
      <w:pPr>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p>
      <w:pPr>
        <w:pStyle w:val="815"/>
        <w:spacing w:before="0"/>
        <w:rPr>
          <w:rFonts w:hint="default" w:ascii="Times New Roman Regular" w:hAnsi="Times New Roman Regular" w:eastAsia="宋体" w:cs="Times New Roman Regular"/>
          <w:color w:val="auto"/>
          <w:highlight w:val="none"/>
        </w:rPr>
      </w:pPr>
      <w:r/>
      <w:bookmarkStart w:id="352" w:name="_Toc107246305"/>
      <w:r/>
      <w:bookmarkStart w:id="353" w:name="_Toc103848605"/>
      <w:r/>
      <w:bookmarkStart w:id="354" w:name="_Toc104560922"/>
      <w:r/>
      <w:bookmarkStart w:id="355" w:name="_Toc100905289"/>
      <w:r/>
      <w:bookmarkStart w:id="356" w:name="_Toc96347904"/>
      <w:r>
        <w:rPr>
          <w:rFonts w:hint="default" w:ascii="Times New Roman Regular" w:hAnsi="Times New Roman Regular" w:eastAsia="宋体" w:cs="Times New Roman Regular"/>
          <w:color w:val="auto"/>
          <w:sz w:val="28"/>
          <w:szCs w:val="24"/>
          <w:highlight w:val="none"/>
        </w:rPr>
        <w:t xml:space="preserve">三、其他部分</w:t>
      </w:r>
      <w:bookmarkEnd w:id="352"/>
      <w:r/>
      <w:bookmarkEnd w:id="353"/>
      <w:r/>
      <w:bookmarkEnd w:id="354"/>
      <w:r/>
      <w:r/>
    </w:p>
    <w:p>
      <w:pPr>
        <w:pStyle w:val="815"/>
        <w:spacing w:before="0"/>
        <w:rPr>
          <w:rFonts w:hint="default" w:ascii="Times New Roman Regular" w:hAnsi="Times New Roman Regular" w:eastAsia="宋体" w:cs="Times New Roman Regular"/>
          <w:bCs w:val="0"/>
          <w:color w:val="auto"/>
          <w:sz w:val="24"/>
          <w:szCs w:val="24"/>
          <w:highlight w:val="none"/>
        </w:rPr>
      </w:pPr>
      <w:r/>
      <w:bookmarkStart w:id="357" w:name="_Toc104560925"/>
      <w:r/>
      <w:bookmarkStart w:id="358" w:name="_Toc107246308"/>
      <w:r/>
      <w:bookmarkStart w:id="359" w:name="_Toc103848608"/>
      <w:r/>
      <w:bookmarkStart w:id="360" w:name="_Toc100905295"/>
      <w:r/>
      <w:bookmarkStart w:id="361" w:name="_Toc107246307"/>
      <w:r/>
      <w:bookmarkStart w:id="362" w:name="_Toc104560924"/>
      <w:r/>
      <w:bookmarkStart w:id="363" w:name="_Toc103848607"/>
      <w:r/>
      <w:bookmarkStart w:id="364" w:name="_Toc103848606"/>
      <w:r/>
      <w:bookmarkStart w:id="365" w:name="_Toc104560923"/>
      <w:r/>
      <w:bookmarkStart w:id="366" w:name="_Toc107246306"/>
      <w:r>
        <w:rPr>
          <w:rFonts w:hint="default" w:ascii="Times New Roman Regular" w:hAnsi="Times New Roman Regular" w:eastAsia="宋体" w:cs="Times New Roman Regular"/>
          <w:bCs w:val="0"/>
          <w:color w:val="auto"/>
          <w:sz w:val="24"/>
          <w:szCs w:val="24"/>
          <w:highlight w:val="none"/>
        </w:rPr>
        <w:t xml:space="preserve">（1）要求投标人提交的其他文件材料或证明材料</w:t>
      </w:r>
      <w:bookmarkEnd w:id="357"/>
      <w:r/>
      <w:bookmarkEnd w:id="358"/>
      <w:r/>
      <w:bookmarkEnd w:id="359"/>
      <w:r/>
      <w:r/>
    </w:p>
    <w:p>
      <w:pPr>
        <w:pStyle w:val="794"/>
        <w:ind w:left="1260"/>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br w:type="page" w:clear="all"/>
      </w:r>
      <w:r/>
    </w:p>
    <w:p>
      <w:pPr>
        <w:pStyle w:val="815"/>
        <w:spacing w:before="0"/>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t xml:space="preserve">（2）投标人认为需提供的其他</w:t>
      </w:r>
      <w:bookmarkEnd w:id="360"/>
      <w:r>
        <w:rPr>
          <w:rFonts w:hint="default" w:ascii="Times New Roman Regular" w:hAnsi="Times New Roman Regular" w:eastAsia="宋体" w:cs="Times New Roman Regular"/>
          <w:bCs w:val="0"/>
          <w:color w:val="auto"/>
          <w:sz w:val="24"/>
          <w:szCs w:val="24"/>
          <w:highlight w:val="none"/>
        </w:rPr>
        <w:t xml:space="preserve">文件或证明材料</w:t>
      </w:r>
      <w:bookmarkEnd w:id="361"/>
      <w:r/>
      <w:bookmarkEnd w:id="362"/>
      <w:r/>
      <w:bookmarkEnd w:id="363"/>
      <w:r/>
      <w:r/>
    </w:p>
    <w:p>
      <w:pPr>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br w:type="page" w:clear="all"/>
      </w:r>
      <w:r/>
    </w:p>
    <w:p>
      <w:pPr>
        <w:pStyle w:val="815"/>
        <w:spacing w:before="0"/>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t xml:space="preserve">（3）提供符合政府采购政策的证明材料</w:t>
      </w:r>
      <w:bookmarkEnd w:id="355"/>
      <w:r/>
      <w:bookmarkEnd w:id="364"/>
      <w:r/>
      <w:bookmarkEnd w:id="365"/>
      <w:r/>
      <w:bookmarkEnd w:id="366"/>
      <w:r/>
      <w:r/>
    </w:p>
    <w:p>
      <w:pPr>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p>
      <w:pPr>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t xml:space="preserve">（请根据本项目</w:t>
      </w:r>
      <w:r>
        <w:rPr>
          <w:rFonts w:hint="default" w:ascii="Times New Roman Regular" w:hAnsi="Times New Roman Regular" w:eastAsia="宋体" w:cs="Times New Roman Regular"/>
          <w:bCs/>
          <w:color w:val="auto"/>
          <w:szCs w:val="21"/>
          <w:highlight w:val="none"/>
        </w:rPr>
        <w:t xml:space="preserve">“</w:t>
      </w:r>
      <w:r>
        <w:rPr>
          <w:rFonts w:hint="default" w:ascii="Times New Roman Regular" w:hAnsi="Times New Roman Regular" w:eastAsia="宋体" w:cs="Times New Roman Regular"/>
          <w:color w:val="auto"/>
          <w:highlight w:val="none"/>
        </w:rPr>
        <w:t xml:space="preserve">采购项目类型</w:t>
      </w:r>
      <w:r>
        <w:rPr>
          <w:rFonts w:hint="default" w:ascii="Times New Roman Regular" w:hAnsi="Times New Roman Regular" w:eastAsia="宋体" w:cs="Times New Roman Regular"/>
          <w:bCs/>
          <w:color w:val="auto"/>
          <w:highlight w:val="none"/>
        </w:rPr>
        <w:t xml:space="preserve">”</w:t>
      </w:r>
      <w:r>
        <w:rPr>
          <w:rFonts w:hint="default" w:ascii="Times New Roman Regular" w:hAnsi="Times New Roman Regular" w:eastAsia="宋体" w:cs="Times New Roman Regular"/>
          <w:color w:val="auto"/>
          <w:highlight w:val="none"/>
        </w:rPr>
        <w:t xml:space="preserve">选择合适的中小企业声明函，不适用的可以不提交）</w:t>
      </w:r>
      <w:r/>
    </w:p>
    <w:p>
      <w:pPr>
        <w:ind w:right="-20"/>
        <w:jc w:val="center"/>
        <w:spacing w:line="360" w:lineRule="auto"/>
        <w:rPr>
          <w:rFonts w:hint="default" w:ascii="Times New Roman Regular" w:hAnsi="Times New Roman Regular" w:eastAsia="宋体" w:cs="Times New Roman Regular"/>
          <w:color w:val="auto"/>
          <w:spacing w:val="2"/>
          <w:position w:val="-3"/>
          <w:szCs w:val="21"/>
          <w:highlight w:val="none"/>
        </w:rPr>
      </w:pPr>
      <w:r>
        <w:rPr>
          <w:rFonts w:hint="default" w:ascii="Times New Roman Regular" w:hAnsi="Times New Roman Regular" w:eastAsia="宋体" w:cs="Times New Roman Regular"/>
          <w:color w:val="auto"/>
          <w:spacing w:val="2"/>
          <w:position w:val="-3"/>
          <w:szCs w:val="21"/>
          <w:highlight w:val="none"/>
        </w:rPr>
      </w:r>
      <w:r/>
    </w:p>
    <w:p>
      <w:pPr>
        <w:pStyle w:val="1021"/>
        <w:ind w:firstLine="482"/>
        <w:jc w:val="center"/>
        <w:rPr>
          <w:rFonts w:hint="default" w:ascii="Times New Roman Regular" w:hAnsi="Times New Roman Regular" w:eastAsia="宋体" w:cs="Times New Roman Regular"/>
          <w:b/>
          <w:color w:val="auto"/>
          <w:sz w:val="24"/>
          <w:szCs w:val="24"/>
          <w:highlight w:val="none"/>
        </w:rPr>
      </w:pPr>
      <w:r>
        <w:rPr>
          <w:rFonts w:hint="default" w:ascii="Times New Roman Regular" w:hAnsi="Times New Roman Regular" w:eastAsia="宋体" w:cs="Times New Roman Regular"/>
          <w:b/>
          <w:color w:val="auto"/>
          <w:sz w:val="24"/>
          <w:szCs w:val="24"/>
          <w:highlight w:val="none"/>
        </w:rPr>
        <w:t xml:space="preserve">中小企业声明函（</w:t>
      </w:r>
      <w:r>
        <w:rPr>
          <w:rFonts w:hint="default" w:ascii="Times New Roman Regular" w:hAnsi="Times New Roman Regular" w:eastAsia="宋体" w:cs="Times New Roman Regular"/>
          <w:b/>
          <w:color w:val="auto"/>
          <w:sz w:val="24"/>
          <w:szCs w:val="24"/>
          <w:highlight w:val="none"/>
          <w:lang w:val="en-US" w:eastAsia="zh-CN"/>
        </w:rPr>
        <w:t xml:space="preserve">服务</w:t>
      </w:r>
      <w:r>
        <w:rPr>
          <w:rFonts w:hint="default" w:ascii="Times New Roman Regular" w:hAnsi="Times New Roman Regular" w:eastAsia="宋体" w:cs="Times New Roman Regular"/>
          <w:b/>
          <w:color w:val="auto"/>
          <w:sz w:val="24"/>
          <w:szCs w:val="24"/>
          <w:highlight w:val="none"/>
        </w:rPr>
        <w:t xml:space="preserve">）</w:t>
      </w:r>
      <w:r/>
    </w:p>
    <w:p>
      <w:pPr>
        <w:ind w:right="-20" w:firstLine="420"/>
        <w:spacing w:line="360" w:lineRule="auto"/>
        <w:rPr>
          <w:rFonts w:hint="default" w:ascii="Times New Roman Regular" w:hAnsi="Times New Roman Regular" w:eastAsia="宋体" w:cs="Times New Roman Regular"/>
          <w:color w:val="auto"/>
          <w:position w:val="-2"/>
          <w:szCs w:val="21"/>
          <w:highlight w:val="none"/>
        </w:rPr>
      </w:pPr>
      <w:r>
        <w:rPr>
          <w:rFonts w:hint="default" w:ascii="Times New Roman Regular" w:hAnsi="Times New Roman Regular" w:eastAsia="宋体" w:cs="Times New Roman Regular"/>
          <w:color w:val="auto"/>
          <w:position w:val="-2"/>
          <w:szCs w:val="21"/>
          <w:highlight w:val="none"/>
        </w:rPr>
        <w:t xml:space="preserve">本公司（联合体）郑重声明，根据《政府采购促进中小企业发展管理办法》（财库﹝2020﹞46 号）的规定，本公司（联合体）参加</w:t>
      </w:r>
      <w:r>
        <w:rPr>
          <w:rFonts w:hint="default" w:ascii="Times New Roman Regular" w:hAnsi="Times New Roman Regular" w:eastAsia="宋体" w:cs="Times New Roman Regular"/>
          <w:iCs/>
          <w:color w:val="auto"/>
          <w:position w:val="-2"/>
          <w:szCs w:val="21"/>
          <w:highlight w:val="none"/>
          <w:u w:val="single"/>
          <w:lang w:eastAsia="zh-CN"/>
        </w:rPr>
        <w:t xml:space="preserve">张家港市第一人民医院</w:t>
      </w:r>
      <w:r>
        <w:rPr>
          <w:rFonts w:hint="default" w:ascii="Times New Roman Regular" w:hAnsi="Times New Roman Regular" w:eastAsia="宋体" w:cs="Times New Roman Regular"/>
          <w:color w:val="auto"/>
          <w:position w:val="-2"/>
          <w:szCs w:val="21"/>
          <w:highlight w:val="none"/>
        </w:rPr>
        <w:t xml:space="preserve">的</w:t>
      </w:r>
      <w:r>
        <w:rPr>
          <w:rFonts w:hint="eastAsia" w:ascii="Times New Roman Regular" w:hAnsi="Times New Roman Regular" w:cs="Times New Roman Regular"/>
          <w:iCs/>
          <w:color w:val="auto"/>
          <w:position w:val="-2"/>
          <w:szCs w:val="21"/>
          <w:highlight w:val="none"/>
          <w:u w:val="single"/>
          <w:lang w:eastAsia="zh-CN"/>
        </w:rPr>
        <w:t xml:space="preserve">张家港市第一人民医院区域审方系统采购项目</w:t>
      </w:r>
      <w:r>
        <w:rPr>
          <w:rFonts w:hint="default" w:ascii="Times New Roman Regular" w:hAnsi="Times New Roman Regular" w:eastAsia="宋体" w:cs="Times New Roman Regular"/>
          <w:iCs/>
          <w:color w:val="auto"/>
          <w:position w:val="-2"/>
          <w:szCs w:val="21"/>
          <w:highlight w:val="none"/>
          <w:u w:val="single"/>
          <w:lang w:eastAsia="zh-CN"/>
        </w:rPr>
        <w:t xml:space="preserve"> </w:t>
      </w:r>
      <w:r>
        <w:rPr>
          <w:rFonts w:hint="default" w:ascii="Times New Roman Regular" w:hAnsi="Times New Roman Regular" w:eastAsia="宋体" w:cs="Times New Roman Regular"/>
          <w:color w:val="auto"/>
          <w:position w:val="-2"/>
          <w:szCs w:val="21"/>
          <w:highlight w:val="none"/>
        </w:rPr>
        <w:t xml:space="preserve">采购活动，提供的服务全部由符合政策要求的中小企业承接。相关企业（含联合体中的中小企业、签订分包意向协议的中小企业） 的具体情况如下：</w:t>
      </w:r>
      <w:r/>
    </w:p>
    <w:p>
      <w:pPr>
        <w:ind w:right="-20" w:firstLine="420"/>
        <w:spacing w:line="360" w:lineRule="auto"/>
        <w:rPr>
          <w:rFonts w:hint="default" w:ascii="Times New Roman Regular" w:hAnsi="Times New Roman Regular" w:eastAsia="宋体" w:cs="Times New Roman Regular"/>
          <w:color w:val="auto"/>
          <w:position w:val="-2"/>
          <w:szCs w:val="21"/>
          <w:highlight w:val="none"/>
        </w:rPr>
      </w:pPr>
      <w:r>
        <w:rPr>
          <w:rFonts w:hint="default" w:ascii="Times New Roman Regular" w:hAnsi="Times New Roman Regular" w:eastAsia="宋体" w:cs="Times New Roman Regular"/>
          <w:color w:val="auto"/>
          <w:position w:val="-2"/>
          <w:szCs w:val="21"/>
          <w:highlight w:val="none"/>
        </w:rPr>
        <w:t xml:space="preserve">1. </w:t>
      </w:r>
      <w:r>
        <w:rPr>
          <w:rFonts w:hint="default" w:ascii="Times New Roman Regular" w:hAnsi="Times New Roman Regular" w:eastAsia="宋体" w:cs="Times New Roman Regular"/>
          <w:i/>
          <w:color w:val="auto"/>
          <w:position w:val="-2"/>
          <w:szCs w:val="21"/>
          <w:highlight w:val="none"/>
          <w:u w:val="single"/>
        </w:rPr>
        <w:t xml:space="preserve">（标的名称）</w:t>
      </w:r>
      <w:r>
        <w:rPr>
          <w:rFonts w:hint="default" w:ascii="Times New Roman Regular" w:hAnsi="Times New Roman Regular" w:eastAsia="宋体" w:cs="Times New Roman Regular"/>
          <w:color w:val="auto"/>
          <w:position w:val="-2"/>
          <w:szCs w:val="21"/>
          <w:highlight w:val="none"/>
        </w:rPr>
        <w:t xml:space="preserve">，属于</w:t>
      </w:r>
      <w:r>
        <w:rPr>
          <w:rFonts w:hint="default" w:ascii="Times New Roman Regular" w:hAnsi="Times New Roman Regular" w:eastAsia="宋体" w:cs="Times New Roman Regular"/>
          <w:color w:val="auto"/>
          <w:position w:val="-2"/>
          <w:szCs w:val="21"/>
          <w:highlight w:val="none"/>
          <w:u w:val="single"/>
        </w:rPr>
        <w:t xml:space="preserve">软件和信息技术服务业</w:t>
      </w:r>
      <w:r>
        <w:rPr>
          <w:rFonts w:hint="default" w:ascii="Times New Roman Regular" w:hAnsi="Times New Roman Regular" w:eastAsia="宋体" w:cs="Times New Roman Regular"/>
          <w:color w:val="auto"/>
          <w:position w:val="-2"/>
          <w:szCs w:val="21"/>
          <w:highlight w:val="none"/>
        </w:rPr>
        <w:t xml:space="preserve">行业；制造商（或工程</w:t>
      </w:r>
      <w:r>
        <w:rPr>
          <w:rFonts w:hint="default" w:ascii="Times New Roman Regular" w:hAnsi="Times New Roman Regular" w:eastAsia="宋体" w:cs="Times New Roman Regular"/>
          <w:color w:val="auto"/>
          <w:spacing w:val="3"/>
          <w:szCs w:val="21"/>
          <w:highlight w:val="none"/>
        </w:rPr>
        <w:t xml:space="preserve">承建/</w:t>
      </w:r>
      <w:r>
        <w:rPr>
          <w:rFonts w:hint="default" w:ascii="Times New Roman Regular" w:hAnsi="Times New Roman Regular" w:eastAsia="宋体" w:cs="Times New Roman Regular"/>
          <w:color w:val="auto"/>
          <w:position w:val="-2"/>
          <w:szCs w:val="21"/>
          <w:highlight w:val="none"/>
        </w:rPr>
        <w:t xml:space="preserve">服务</w:t>
      </w:r>
      <w:r>
        <w:rPr>
          <w:rFonts w:hint="default" w:ascii="Times New Roman Regular" w:hAnsi="Times New Roman Regular" w:eastAsia="宋体" w:cs="Times New Roman Regular"/>
          <w:color w:val="auto"/>
          <w:spacing w:val="3"/>
          <w:szCs w:val="21"/>
          <w:highlight w:val="none"/>
        </w:rPr>
        <w:t xml:space="preserve">承接企业</w:t>
      </w:r>
      <w:r>
        <w:rPr>
          <w:rFonts w:hint="default" w:ascii="Times New Roman Regular" w:hAnsi="Times New Roman Regular" w:eastAsia="宋体" w:cs="Times New Roman Regular"/>
          <w:color w:val="auto"/>
          <w:position w:val="-2"/>
          <w:szCs w:val="21"/>
          <w:highlight w:val="none"/>
        </w:rPr>
        <w:t xml:space="preserve">）为</w:t>
      </w:r>
      <w:r>
        <w:rPr>
          <w:rFonts w:hint="default" w:ascii="Times New Roman Regular" w:hAnsi="Times New Roman Regular" w:eastAsia="宋体" w:cs="Times New Roman Regular"/>
          <w:i/>
          <w:color w:val="auto"/>
          <w:position w:val="-2"/>
          <w:szCs w:val="21"/>
          <w:highlight w:val="none"/>
          <w:u w:val="single"/>
        </w:rPr>
        <w:t xml:space="preserve">（企业名称）</w:t>
      </w:r>
      <w:r>
        <w:rPr>
          <w:rFonts w:hint="default" w:ascii="Times New Roman Regular" w:hAnsi="Times New Roman Regular" w:eastAsia="宋体" w:cs="Times New Roman Regular"/>
          <w:color w:val="auto"/>
          <w:position w:val="-2"/>
          <w:szCs w:val="21"/>
          <w:highlight w:val="none"/>
        </w:rPr>
        <w:t xml:space="preserve">，从业人员</w:t>
      </w:r>
      <w:r>
        <w:rPr>
          <w:rFonts w:hint="default" w:ascii="Times New Roman Regular" w:hAnsi="Times New Roman Regular" w:eastAsia="宋体" w:cs="Times New Roman Regular"/>
          <w:color w:val="auto"/>
          <w:position w:val="-2"/>
          <w:szCs w:val="21"/>
          <w:highlight w:val="none"/>
          <w:u w:val="single"/>
        </w:rPr>
        <w:t xml:space="preserve"> </w:t>
      </w:r>
      <w:r>
        <w:rPr>
          <w:rFonts w:hint="default" w:ascii="Times New Roman Regular" w:hAnsi="Times New Roman Regular" w:eastAsia="宋体" w:cs="Times New Roman Regular"/>
          <w:color w:val="auto"/>
          <w:position w:val="-2"/>
          <w:szCs w:val="21"/>
          <w:highlight w:val="none"/>
          <w:u w:val="single"/>
        </w:rPr>
        <w:tab/>
      </w:r>
      <w:r>
        <w:rPr>
          <w:rFonts w:hint="default" w:ascii="Times New Roman Regular" w:hAnsi="Times New Roman Regular" w:eastAsia="宋体" w:cs="Times New Roman Regular"/>
          <w:color w:val="auto"/>
          <w:position w:val="-2"/>
          <w:szCs w:val="21"/>
          <w:highlight w:val="none"/>
        </w:rPr>
        <w:t xml:space="preserve">人，营业收 入为</w:t>
      </w:r>
      <w:r>
        <w:rPr>
          <w:rFonts w:hint="default" w:ascii="Times New Roman Regular" w:hAnsi="Times New Roman Regular" w:eastAsia="宋体" w:cs="Times New Roman Regular"/>
          <w:color w:val="auto"/>
          <w:position w:val="-2"/>
          <w:szCs w:val="21"/>
          <w:highlight w:val="none"/>
          <w:u w:val="single"/>
        </w:rPr>
        <w:t xml:space="preserve">   </w:t>
      </w:r>
      <w:r>
        <w:rPr>
          <w:rFonts w:hint="default" w:ascii="Times New Roman Regular" w:hAnsi="Times New Roman Regular" w:eastAsia="宋体" w:cs="Times New Roman Regular"/>
          <w:color w:val="auto"/>
          <w:position w:val="-2"/>
          <w:szCs w:val="21"/>
          <w:highlight w:val="none"/>
        </w:rPr>
        <w:t xml:space="preserve">万元，资产总额为</w:t>
      </w:r>
      <w:r>
        <w:rPr>
          <w:rFonts w:hint="default" w:ascii="Times New Roman Regular" w:hAnsi="Times New Roman Regular" w:eastAsia="宋体" w:cs="Times New Roman Regular"/>
          <w:color w:val="auto"/>
          <w:position w:val="-2"/>
          <w:szCs w:val="21"/>
          <w:highlight w:val="none"/>
          <w:u w:val="single"/>
        </w:rPr>
        <w:t xml:space="preserve"> </w:t>
      </w:r>
      <w:r>
        <w:rPr>
          <w:rFonts w:hint="default" w:ascii="Times New Roman Regular" w:hAnsi="Times New Roman Regular" w:eastAsia="宋体" w:cs="Times New Roman Regular"/>
          <w:color w:val="auto"/>
          <w:position w:val="-2"/>
          <w:szCs w:val="21"/>
          <w:highlight w:val="none"/>
          <w:u w:val="single"/>
        </w:rPr>
        <w:tab/>
      </w:r>
      <w:r>
        <w:rPr>
          <w:rFonts w:hint="default" w:ascii="Times New Roman Regular" w:hAnsi="Times New Roman Regular" w:eastAsia="宋体" w:cs="Times New Roman Regular"/>
          <w:color w:val="auto"/>
          <w:position w:val="-2"/>
          <w:szCs w:val="21"/>
          <w:highlight w:val="none"/>
        </w:rPr>
        <w:t xml:space="preserve">万元</w:t>
      </w:r>
      <w:r>
        <w:rPr>
          <w:rFonts w:hint="default" w:ascii="Times New Roman Regular" w:hAnsi="Times New Roman Regular" w:eastAsia="宋体" w:cs="Times New Roman Regular"/>
          <w:color w:val="auto"/>
          <w:position w:val="-2"/>
          <w:szCs w:val="21"/>
          <w:highlight w:val="none"/>
          <w:vertAlign w:val="superscript"/>
        </w:rPr>
        <w:t xml:space="preserve">1</w:t>
      </w:r>
      <w:r>
        <w:rPr>
          <w:rFonts w:hint="default" w:ascii="Times New Roman Regular" w:hAnsi="Times New Roman Regular" w:eastAsia="宋体" w:cs="Times New Roman Regular"/>
          <w:color w:val="auto"/>
          <w:position w:val="-2"/>
          <w:szCs w:val="21"/>
          <w:highlight w:val="none"/>
        </w:rPr>
        <w:t xml:space="preserve">，属于</w:t>
      </w:r>
      <w:r>
        <w:rPr>
          <w:rFonts w:hint="default" w:ascii="Times New Roman Regular" w:hAnsi="Times New Roman Regular" w:eastAsia="宋体" w:cs="Times New Roman Regular"/>
          <w:i/>
          <w:color w:val="auto"/>
          <w:position w:val="-2"/>
          <w:szCs w:val="21"/>
          <w:highlight w:val="none"/>
          <w:u w:val="single"/>
        </w:rPr>
        <w:t xml:space="preserve">（中型企业、小型企业、微型企业）</w:t>
      </w:r>
      <w:r>
        <w:rPr>
          <w:rFonts w:hint="default" w:ascii="Times New Roman Regular" w:hAnsi="Times New Roman Regular" w:eastAsia="宋体" w:cs="Times New Roman Regular"/>
          <w:color w:val="auto"/>
          <w:position w:val="-2"/>
          <w:szCs w:val="21"/>
          <w:highlight w:val="none"/>
        </w:rPr>
        <w:t xml:space="preserve">；</w:t>
      </w:r>
      <w:r/>
    </w:p>
    <w:p>
      <w:pPr>
        <w:ind w:right="-20" w:firstLine="420"/>
        <w:spacing w:line="360" w:lineRule="auto"/>
        <w:rPr>
          <w:rFonts w:hint="default" w:ascii="Times New Roman Regular" w:hAnsi="Times New Roman Regular" w:eastAsia="宋体" w:cs="Times New Roman Regular"/>
          <w:color w:val="auto"/>
          <w:position w:val="-2"/>
          <w:szCs w:val="21"/>
          <w:highlight w:val="none"/>
        </w:rPr>
      </w:pPr>
      <w:r>
        <w:rPr>
          <w:rFonts w:hint="default" w:ascii="Times New Roman Regular" w:hAnsi="Times New Roman Regular" w:eastAsia="宋体" w:cs="Times New Roman Regular"/>
          <w:color w:val="auto"/>
          <w:position w:val="-2"/>
          <w:szCs w:val="21"/>
          <w:highlight w:val="none"/>
        </w:rPr>
        <w:t xml:space="preserve">2. </w:t>
      </w:r>
      <w:r>
        <w:rPr>
          <w:rFonts w:hint="default" w:ascii="Times New Roman Regular" w:hAnsi="Times New Roman Regular" w:eastAsia="宋体" w:cs="Times New Roman Regular"/>
          <w:i/>
          <w:color w:val="auto"/>
          <w:position w:val="-2"/>
          <w:szCs w:val="21"/>
          <w:highlight w:val="none"/>
          <w:u w:val="single"/>
        </w:rPr>
        <w:t xml:space="preserve">（标的名称）</w:t>
      </w:r>
      <w:r>
        <w:rPr>
          <w:rFonts w:hint="default" w:ascii="Times New Roman Regular" w:hAnsi="Times New Roman Regular" w:eastAsia="宋体" w:cs="Times New Roman Regular"/>
          <w:color w:val="auto"/>
          <w:position w:val="-2"/>
          <w:szCs w:val="21"/>
          <w:highlight w:val="none"/>
        </w:rPr>
        <w:t xml:space="preserve">，属于</w:t>
      </w:r>
      <w:r>
        <w:rPr>
          <w:rFonts w:hint="default" w:ascii="Times New Roman Regular" w:hAnsi="Times New Roman Regular" w:eastAsia="宋体" w:cs="Times New Roman Regular"/>
          <w:color w:val="auto"/>
          <w:position w:val="-2"/>
          <w:szCs w:val="21"/>
          <w:highlight w:val="none"/>
          <w:u w:val="single"/>
        </w:rPr>
        <w:t xml:space="preserve">软件和信息技术服务业</w:t>
      </w:r>
      <w:r>
        <w:rPr>
          <w:rFonts w:hint="default" w:ascii="Times New Roman Regular" w:hAnsi="Times New Roman Regular" w:eastAsia="宋体" w:cs="Times New Roman Regular"/>
          <w:color w:val="auto"/>
          <w:position w:val="-2"/>
          <w:szCs w:val="21"/>
          <w:highlight w:val="none"/>
        </w:rPr>
        <w:t xml:space="preserve">行业；制造商（或工程</w:t>
      </w:r>
      <w:r>
        <w:rPr>
          <w:rFonts w:hint="default" w:ascii="Times New Roman Regular" w:hAnsi="Times New Roman Regular" w:eastAsia="宋体" w:cs="Times New Roman Regular"/>
          <w:color w:val="auto"/>
          <w:spacing w:val="3"/>
          <w:szCs w:val="21"/>
          <w:highlight w:val="none"/>
        </w:rPr>
        <w:t xml:space="preserve">承建/</w:t>
      </w:r>
      <w:r>
        <w:rPr>
          <w:rFonts w:hint="default" w:ascii="Times New Roman Regular" w:hAnsi="Times New Roman Regular" w:eastAsia="宋体" w:cs="Times New Roman Regular"/>
          <w:color w:val="auto"/>
          <w:position w:val="-2"/>
          <w:szCs w:val="21"/>
          <w:highlight w:val="none"/>
        </w:rPr>
        <w:t xml:space="preserve">服务</w:t>
      </w:r>
      <w:r>
        <w:rPr>
          <w:rFonts w:hint="default" w:ascii="Times New Roman Regular" w:hAnsi="Times New Roman Regular" w:eastAsia="宋体" w:cs="Times New Roman Regular"/>
          <w:color w:val="auto"/>
          <w:spacing w:val="3"/>
          <w:szCs w:val="21"/>
          <w:highlight w:val="none"/>
        </w:rPr>
        <w:t xml:space="preserve">承接企业</w:t>
      </w:r>
      <w:r>
        <w:rPr>
          <w:rFonts w:hint="default" w:ascii="Times New Roman Regular" w:hAnsi="Times New Roman Regular" w:eastAsia="宋体" w:cs="Times New Roman Regular"/>
          <w:color w:val="auto"/>
          <w:position w:val="-2"/>
          <w:szCs w:val="21"/>
          <w:highlight w:val="none"/>
        </w:rPr>
        <w:t xml:space="preserve">）为</w:t>
      </w:r>
      <w:r>
        <w:rPr>
          <w:rFonts w:hint="default" w:ascii="Times New Roman Regular" w:hAnsi="Times New Roman Regular" w:eastAsia="宋体" w:cs="Times New Roman Regular"/>
          <w:i/>
          <w:color w:val="auto"/>
          <w:position w:val="-2"/>
          <w:szCs w:val="21"/>
          <w:highlight w:val="none"/>
          <w:u w:val="single"/>
        </w:rPr>
        <w:t xml:space="preserve">（企业名称）</w:t>
      </w:r>
      <w:r>
        <w:rPr>
          <w:rFonts w:hint="default" w:ascii="Times New Roman Regular" w:hAnsi="Times New Roman Regular" w:eastAsia="宋体" w:cs="Times New Roman Regular"/>
          <w:color w:val="auto"/>
          <w:position w:val="-2"/>
          <w:szCs w:val="21"/>
          <w:highlight w:val="none"/>
        </w:rPr>
        <w:t xml:space="preserve">，从业人员</w:t>
      </w:r>
      <w:r>
        <w:rPr>
          <w:rFonts w:hint="default" w:ascii="Times New Roman Regular" w:hAnsi="Times New Roman Regular" w:eastAsia="宋体" w:cs="Times New Roman Regular"/>
          <w:color w:val="auto"/>
          <w:position w:val="-2"/>
          <w:szCs w:val="21"/>
          <w:highlight w:val="none"/>
          <w:u w:val="single"/>
        </w:rPr>
        <w:t xml:space="preserve"> </w:t>
      </w:r>
      <w:r>
        <w:rPr>
          <w:rFonts w:hint="default" w:ascii="Times New Roman Regular" w:hAnsi="Times New Roman Regular" w:eastAsia="宋体" w:cs="Times New Roman Regular"/>
          <w:color w:val="auto"/>
          <w:position w:val="-2"/>
          <w:szCs w:val="21"/>
          <w:highlight w:val="none"/>
          <w:u w:val="single"/>
        </w:rPr>
        <w:tab/>
      </w:r>
      <w:r>
        <w:rPr>
          <w:rFonts w:hint="default" w:ascii="Times New Roman Regular" w:hAnsi="Times New Roman Regular" w:eastAsia="宋体" w:cs="Times New Roman Regular"/>
          <w:color w:val="auto"/>
          <w:position w:val="-2"/>
          <w:szCs w:val="21"/>
          <w:highlight w:val="none"/>
        </w:rPr>
        <w:t xml:space="preserve">人，营业收入为</w:t>
      </w:r>
      <w:r>
        <w:rPr>
          <w:rFonts w:hint="default" w:ascii="Times New Roman Regular" w:hAnsi="Times New Roman Regular" w:eastAsia="宋体" w:cs="Times New Roman Regular"/>
          <w:color w:val="auto"/>
          <w:position w:val="-2"/>
          <w:szCs w:val="21"/>
          <w:highlight w:val="none"/>
          <w:u w:val="single"/>
        </w:rPr>
        <w:t xml:space="preserve">    </w:t>
      </w:r>
      <w:r>
        <w:rPr>
          <w:rFonts w:hint="default" w:ascii="Times New Roman Regular" w:hAnsi="Times New Roman Regular" w:eastAsia="宋体" w:cs="Times New Roman Regular"/>
          <w:color w:val="auto"/>
          <w:position w:val="-2"/>
          <w:szCs w:val="21"/>
          <w:highlight w:val="none"/>
        </w:rPr>
        <w:t xml:space="preserve">万元，资产总额为</w:t>
      </w:r>
      <w:r>
        <w:rPr>
          <w:rFonts w:hint="default" w:ascii="Times New Roman Regular" w:hAnsi="Times New Roman Regular" w:eastAsia="宋体" w:cs="Times New Roman Regular"/>
          <w:color w:val="auto"/>
          <w:position w:val="-2"/>
          <w:szCs w:val="21"/>
          <w:highlight w:val="none"/>
          <w:u w:val="single"/>
        </w:rPr>
        <w:t xml:space="preserve"> </w:t>
      </w:r>
      <w:r>
        <w:rPr>
          <w:rFonts w:hint="default" w:ascii="Times New Roman Regular" w:hAnsi="Times New Roman Regular" w:eastAsia="宋体" w:cs="Times New Roman Regular"/>
          <w:color w:val="auto"/>
          <w:position w:val="-2"/>
          <w:szCs w:val="21"/>
          <w:highlight w:val="none"/>
          <w:u w:val="single"/>
        </w:rPr>
        <w:tab/>
      </w:r>
      <w:r>
        <w:rPr>
          <w:rFonts w:hint="default" w:ascii="Times New Roman Regular" w:hAnsi="Times New Roman Regular" w:eastAsia="宋体" w:cs="Times New Roman Regular"/>
          <w:color w:val="auto"/>
          <w:position w:val="-2"/>
          <w:szCs w:val="21"/>
          <w:highlight w:val="none"/>
        </w:rPr>
        <w:t xml:space="preserve">万元，属于</w:t>
      </w:r>
      <w:r>
        <w:rPr>
          <w:rFonts w:hint="default" w:ascii="Times New Roman Regular" w:hAnsi="Times New Roman Regular" w:eastAsia="宋体" w:cs="Times New Roman Regular"/>
          <w:i/>
          <w:color w:val="auto"/>
          <w:position w:val="-2"/>
          <w:szCs w:val="21"/>
          <w:highlight w:val="none"/>
          <w:u w:val="single"/>
        </w:rPr>
        <w:t xml:space="preserve">（中型企业、小型企业、微型企业）</w:t>
      </w:r>
      <w:r>
        <w:rPr>
          <w:rFonts w:hint="default" w:ascii="Times New Roman Regular" w:hAnsi="Times New Roman Regular" w:eastAsia="宋体" w:cs="Times New Roman Regular"/>
          <w:color w:val="auto"/>
          <w:position w:val="-2"/>
          <w:szCs w:val="21"/>
          <w:highlight w:val="none"/>
        </w:rPr>
        <w:t xml:space="preserve">；</w:t>
      </w:r>
      <w:r/>
    </w:p>
    <w:p>
      <w:pPr>
        <w:ind w:right="-20" w:firstLine="420"/>
        <w:spacing w:line="360" w:lineRule="auto"/>
        <w:rPr>
          <w:rFonts w:hint="default" w:ascii="Times New Roman Regular" w:hAnsi="Times New Roman Regular" w:eastAsia="宋体" w:cs="Times New Roman Regular"/>
          <w:color w:val="auto"/>
          <w:position w:val="-2"/>
          <w:szCs w:val="21"/>
          <w:highlight w:val="none"/>
        </w:rPr>
      </w:pPr>
      <w:r>
        <w:rPr>
          <w:rFonts w:hint="default" w:ascii="Times New Roman Regular" w:hAnsi="Times New Roman Regular" w:eastAsia="宋体" w:cs="Times New Roman Regular"/>
          <w:color w:val="auto"/>
          <w:position w:val="-2"/>
          <w:szCs w:val="21"/>
          <w:highlight w:val="none"/>
        </w:rPr>
        <w:t xml:space="preserve">…… </w:t>
      </w:r>
      <w:r/>
    </w:p>
    <w:p>
      <w:pPr>
        <w:ind w:right="-20" w:firstLine="420"/>
        <w:spacing w:line="360" w:lineRule="auto"/>
        <w:rPr>
          <w:rFonts w:hint="default" w:ascii="Times New Roman Regular" w:hAnsi="Times New Roman Regular" w:eastAsia="宋体" w:cs="Times New Roman Regular"/>
          <w:color w:val="auto"/>
          <w:position w:val="-2"/>
          <w:szCs w:val="21"/>
          <w:highlight w:val="none"/>
        </w:rPr>
      </w:pPr>
      <w:r>
        <w:rPr>
          <w:rFonts w:hint="default" w:ascii="Times New Roman Regular" w:hAnsi="Times New Roman Regular" w:eastAsia="宋体" w:cs="Times New Roman Regular"/>
          <w:color w:val="auto"/>
          <w:position w:val="-2"/>
          <w:szCs w:val="21"/>
          <w:highlight w:val="none"/>
        </w:rPr>
        <w:t xml:space="preserve">以上企业，不属于大企业的分支机构，不存在控股股东为大企业的情形，也不存在与大企业的负责人为同一人的情形。</w:t>
      </w:r>
      <w:r/>
    </w:p>
    <w:p>
      <w:pPr>
        <w:ind w:right="-20" w:firstLine="420"/>
        <w:spacing w:line="360" w:lineRule="auto"/>
        <w:rPr>
          <w:rFonts w:hint="default" w:ascii="Times New Roman Regular" w:hAnsi="Times New Roman Regular" w:eastAsia="宋体" w:cs="Times New Roman Regular"/>
          <w:color w:val="auto"/>
          <w:position w:val="-2"/>
          <w:szCs w:val="21"/>
          <w:highlight w:val="none"/>
        </w:rPr>
      </w:pPr>
      <w:r>
        <w:rPr>
          <w:rFonts w:hint="default" w:ascii="Times New Roman Regular" w:hAnsi="Times New Roman Regular" w:eastAsia="宋体" w:cs="Times New Roman Regular"/>
          <w:color w:val="auto"/>
          <w:position w:val="-2"/>
          <w:szCs w:val="21"/>
          <w:highlight w:val="none"/>
        </w:rPr>
        <w:t xml:space="preserve">本企业对上述声明内容的真实性负责。如有虚假，将依法承担相应责任。</w:t>
      </w:r>
      <w:r/>
    </w:p>
    <w:p>
      <w:pPr>
        <w:ind w:right="400"/>
        <w:spacing w:line="360" w:lineRule="auto"/>
        <w:rPr>
          <w:rFonts w:hint="default" w:ascii="Times New Roman Regular" w:hAnsi="Times New Roman Regular" w:eastAsia="宋体" w:cs="Times New Roman Regular"/>
          <w:color w:val="auto"/>
          <w:position w:val="-2"/>
          <w:szCs w:val="21"/>
          <w:highlight w:val="none"/>
        </w:rPr>
      </w:pPr>
      <w:r>
        <w:rPr>
          <w:rFonts w:hint="default" w:ascii="Times New Roman Regular" w:hAnsi="Times New Roman Regular" w:eastAsia="宋体" w:cs="Times New Roman Regular"/>
          <w:color w:val="auto"/>
          <w:position w:val="-2"/>
          <w:szCs w:val="21"/>
          <w:highlight w:val="none"/>
        </w:rPr>
      </w:r>
      <w:r/>
    </w:p>
    <w:p>
      <w:pPr>
        <w:ind w:right="400" w:firstLine="3780"/>
        <w:spacing w:line="360" w:lineRule="auto"/>
        <w:rPr>
          <w:rFonts w:hint="default" w:ascii="Times New Roman Regular" w:hAnsi="Times New Roman Regular" w:eastAsia="宋体" w:cs="Times New Roman Regular"/>
          <w:color w:val="auto"/>
          <w:szCs w:val="21"/>
          <w:highlight w:val="none"/>
          <w:u w:val="single"/>
        </w:rPr>
      </w:pPr>
      <w:r>
        <w:rPr>
          <w:rFonts w:hint="default" w:ascii="Times New Roman Regular" w:hAnsi="Times New Roman Regular" w:eastAsia="宋体" w:cs="Times New Roman Regular"/>
          <w:color w:val="auto"/>
          <w:position w:val="-2"/>
          <w:szCs w:val="21"/>
          <w:highlight w:val="none"/>
        </w:rPr>
        <w:t xml:space="preserve">企</w:t>
      </w:r>
      <w:r>
        <w:rPr>
          <w:rFonts w:hint="default" w:ascii="Times New Roman Regular" w:hAnsi="Times New Roman Regular" w:eastAsia="宋体" w:cs="Times New Roman Regular"/>
          <w:color w:val="auto"/>
          <w:spacing w:val="3"/>
          <w:position w:val="-2"/>
          <w:szCs w:val="21"/>
          <w:highlight w:val="none"/>
        </w:rPr>
        <w:t xml:space="preserve">业</w:t>
      </w:r>
      <w:r>
        <w:rPr>
          <w:rFonts w:hint="default" w:ascii="Times New Roman Regular" w:hAnsi="Times New Roman Regular" w:eastAsia="宋体" w:cs="Times New Roman Regular"/>
          <w:color w:val="auto"/>
          <w:position w:val="-2"/>
          <w:szCs w:val="21"/>
          <w:highlight w:val="none"/>
        </w:rPr>
        <w:t xml:space="preserve">名称</w:t>
      </w:r>
      <w:r>
        <w:rPr>
          <w:rFonts w:hint="default" w:ascii="Times New Roman Regular" w:hAnsi="Times New Roman Regular" w:eastAsia="宋体" w:cs="Times New Roman Regular"/>
          <w:color w:val="auto"/>
          <w:spacing w:val="3"/>
          <w:position w:val="-2"/>
          <w:szCs w:val="21"/>
          <w:highlight w:val="none"/>
        </w:rPr>
        <w:t xml:space="preserve">（</w:t>
      </w:r>
      <w:r>
        <w:rPr>
          <w:rFonts w:hint="default" w:ascii="Times New Roman Regular" w:hAnsi="Times New Roman Regular" w:eastAsia="宋体" w:cs="Times New Roman Regular"/>
          <w:color w:val="auto"/>
          <w:position w:val="-2"/>
          <w:szCs w:val="21"/>
          <w:highlight w:val="none"/>
        </w:rPr>
        <w:t xml:space="preserve">盖章</w:t>
      </w:r>
      <w:r>
        <w:rPr>
          <w:rFonts w:hint="default" w:ascii="Times New Roman Regular" w:hAnsi="Times New Roman Regular" w:eastAsia="宋体" w:cs="Times New Roman Regular"/>
          <w:color w:val="auto"/>
          <w:spacing w:val="-158"/>
          <w:position w:val="-2"/>
          <w:szCs w:val="21"/>
          <w:highlight w:val="none"/>
        </w:rPr>
        <w:t xml:space="preserve">）</w:t>
      </w:r>
      <w:r>
        <w:rPr>
          <w:rFonts w:hint="default" w:ascii="Times New Roman Regular" w:hAnsi="Times New Roman Regular" w:eastAsia="宋体" w:cs="Times New Roman Regular"/>
          <w:color w:val="auto"/>
          <w:position w:val="-2"/>
          <w:szCs w:val="21"/>
          <w:highlight w:val="none"/>
        </w:rPr>
        <w:t xml:space="preserve">  ： </w:t>
      </w:r>
      <w:r>
        <w:rPr>
          <w:rFonts w:hint="default" w:ascii="Times New Roman Regular" w:hAnsi="Times New Roman Regular" w:eastAsia="宋体" w:cs="Times New Roman Regular"/>
          <w:color w:val="auto"/>
          <w:position w:val="-2"/>
          <w:szCs w:val="21"/>
          <w:highlight w:val="none"/>
          <w:u w:val="single"/>
        </w:rPr>
        <w:t xml:space="preserve">           </w:t>
      </w:r>
      <w:r/>
    </w:p>
    <w:p>
      <w:pPr>
        <w:ind w:right="420" w:firstLine="378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日期：</w:t>
      </w:r>
      <w:r>
        <w:rPr>
          <w:rFonts w:hint="default" w:ascii="Times New Roman Regular" w:hAnsi="Times New Roman Regular" w:eastAsia="宋体" w:cs="Times New Roman Regular"/>
          <w:color w:val="auto"/>
          <w:szCs w:val="21"/>
          <w:highlight w:val="none"/>
          <w:u w:val="single"/>
        </w:rPr>
        <w:t xml:space="preserve">      </w:t>
      </w:r>
      <w:r>
        <w:rPr>
          <w:rFonts w:hint="default" w:ascii="Times New Roman Regular" w:hAnsi="Times New Roman Regular" w:eastAsia="宋体" w:cs="Times New Roman Regular"/>
          <w:color w:val="auto"/>
          <w:szCs w:val="21"/>
          <w:highlight w:val="none"/>
        </w:rPr>
        <w:t xml:space="preserve">年</w:t>
      </w:r>
      <w:r>
        <w:rPr>
          <w:rFonts w:hint="default" w:ascii="Times New Roman Regular" w:hAnsi="Times New Roman Regular" w:eastAsia="宋体" w:cs="Times New Roman Regular"/>
          <w:color w:val="auto"/>
          <w:szCs w:val="21"/>
          <w:highlight w:val="none"/>
          <w:u w:val="single"/>
        </w:rPr>
        <w:t xml:space="preserve">    </w:t>
      </w:r>
      <w:r>
        <w:rPr>
          <w:rFonts w:hint="default" w:ascii="Times New Roman Regular" w:hAnsi="Times New Roman Regular" w:eastAsia="宋体" w:cs="Times New Roman Regular"/>
          <w:color w:val="auto"/>
          <w:szCs w:val="21"/>
          <w:highlight w:val="none"/>
        </w:rPr>
        <w:t xml:space="preserve">月</w:t>
      </w:r>
      <w:r>
        <w:rPr>
          <w:rFonts w:hint="default" w:ascii="Times New Roman Regular" w:hAnsi="Times New Roman Regular" w:eastAsia="宋体" w:cs="Times New Roman Regular"/>
          <w:color w:val="auto"/>
          <w:szCs w:val="21"/>
          <w:highlight w:val="none"/>
          <w:u w:val="single"/>
        </w:rPr>
        <w:t xml:space="preserve">    </w:t>
      </w:r>
      <w:r>
        <w:rPr>
          <w:rFonts w:hint="default" w:ascii="Times New Roman Regular" w:hAnsi="Times New Roman Regular" w:eastAsia="宋体" w:cs="Times New Roman Regular"/>
          <w:color w:val="auto"/>
          <w:szCs w:val="21"/>
          <w:highlight w:val="none"/>
        </w:rPr>
        <w:t xml:space="preserve">日</w:t>
      </w:r>
      <w:r/>
    </w:p>
    <w:p>
      <w:pPr>
        <w:ind w:right="420" w:firstLine="4200"/>
        <w:jc w:val="center"/>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r>
      <w:r/>
    </w:p>
    <w:p>
      <w:pPr>
        <w:ind w:right="-20"/>
        <w:spacing w:line="360" w:lineRule="auto"/>
        <w:rPr>
          <w:rFonts w:hint="default" w:ascii="Times New Roman Regular" w:hAnsi="Times New Roman Regular" w:eastAsia="宋体" w:cs="Times New Roman Regular"/>
          <w:color w:val="auto"/>
          <w:position w:val="-2"/>
          <w:szCs w:val="21"/>
          <w:highlight w:val="none"/>
        </w:rPr>
      </w:pPr>
      <w:r>
        <w:rPr>
          <w:rFonts w:hint="default" w:ascii="Times New Roman Regular" w:hAnsi="Times New Roman Regular" w:eastAsia="宋体" w:cs="Times New Roman Regular"/>
          <w:color w:val="auto"/>
          <w:position w:val="-2"/>
          <w:szCs w:val="21"/>
          <w:highlight w:val="none"/>
          <w:vertAlign w:val="superscript"/>
        </w:rPr>
        <w:t xml:space="preserve">1</w:t>
      </w:r>
      <w:r>
        <w:rPr>
          <w:rFonts w:hint="default" w:ascii="Times New Roman Regular" w:hAnsi="Times New Roman Regular" w:eastAsia="宋体" w:cs="Times New Roman Regular"/>
          <w:color w:val="auto"/>
          <w:position w:val="-2"/>
          <w:szCs w:val="21"/>
          <w:highlight w:val="none"/>
        </w:rPr>
        <w:t xml:space="preserve">从业人员、营业收入、资产总额填报上一年度数据，无上一年度数据的新成立企业可不填报。</w:t>
      </w:r>
      <w:r/>
    </w:p>
    <w:p>
      <w:pPr>
        <w:rPr>
          <w:rFonts w:hint="default" w:ascii="Times New Roman Regular" w:hAnsi="Times New Roman Regular" w:eastAsia="宋体" w:cs="Times New Roman Regular"/>
          <w:b/>
          <w:color w:val="auto"/>
          <w:szCs w:val="21"/>
          <w:highlight w:val="none"/>
        </w:rPr>
      </w:pPr>
      <w:r>
        <w:rPr>
          <w:rFonts w:hint="default" w:ascii="Times New Roman Regular" w:hAnsi="Times New Roman Regular" w:eastAsia="宋体" w:cs="Times New Roman Regular"/>
          <w:b/>
          <w:color w:val="auto"/>
          <w:szCs w:val="21"/>
          <w:highlight w:val="none"/>
        </w:rPr>
        <w:t xml:space="preserve">注：</w:t>
      </w:r>
      <w:r/>
    </w:p>
    <w:p>
      <w:pPr>
        <w:rPr>
          <w:rFonts w:hint="default" w:ascii="Times New Roman Regular" w:hAnsi="Times New Roman Regular" w:eastAsia="宋体" w:cs="Times New Roman Regular"/>
          <w:b/>
          <w:color w:val="auto"/>
          <w:szCs w:val="21"/>
          <w:highlight w:val="none"/>
        </w:rPr>
      </w:pPr>
      <w:r>
        <w:rPr>
          <w:rFonts w:hint="default" w:ascii="Times New Roman Regular" w:hAnsi="Times New Roman Regular" w:eastAsia="宋体" w:cs="Times New Roman Regular"/>
          <w:b/>
          <w:color w:val="auto"/>
          <w:szCs w:val="21"/>
          <w:highlight w:val="none"/>
        </w:rPr>
        <w:t xml:space="preserve">1. 本项目中小微企业划分标准为：</w:t>
      </w:r>
      <w:r>
        <w:rPr>
          <w:rFonts w:hint="default" w:ascii="Times New Roman Regular" w:hAnsi="Times New Roman Regular" w:eastAsia="宋体" w:cs="Times New Roman Regular"/>
          <w:b/>
          <w:color w:val="auto"/>
          <w:szCs w:val="21"/>
          <w:highlight w:val="none"/>
          <w:u w:val="singl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rPr>
          <w:rFonts w:hint="default" w:ascii="Times New Roman Regular" w:hAnsi="Times New Roman Regular" w:eastAsia="宋体" w:cs="Times New Roman Regular"/>
          <w:b/>
          <w:color w:val="auto"/>
          <w:szCs w:val="21"/>
          <w:highlight w:val="none"/>
        </w:rPr>
      </w:pPr>
      <w:r>
        <w:rPr>
          <w:rFonts w:hint="default" w:ascii="Times New Roman Regular" w:hAnsi="Times New Roman Regular" w:eastAsia="宋体" w:cs="Times New Roman Regular"/>
          <w:b/>
          <w:color w:val="auto"/>
          <w:szCs w:val="21"/>
          <w:highlight w:val="none"/>
        </w:rPr>
        <w:t xml:space="preserve">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p>
    <w:p>
      <w:pPr>
        <w:pStyle w:val="794"/>
        <w:ind w:left="0"/>
        <w:jc w:val="center"/>
        <w:rPr>
          <w:rFonts w:hint="default" w:ascii="Times New Roman Regular" w:hAnsi="Times New Roman Regular" w:eastAsia="宋体" w:cs="Times New Roman Regular"/>
          <w:b w:val="0"/>
          <w:color w:val="auto"/>
          <w:szCs w:val="24"/>
          <w:highlight w:val="none"/>
        </w:rPr>
      </w:pPr>
      <w:r>
        <w:rPr>
          <w:rFonts w:hint="default" w:ascii="Times New Roman Regular" w:hAnsi="Times New Roman Regular" w:eastAsia="宋体" w:cs="Times New Roman Regular"/>
          <w:color w:val="auto"/>
          <w:highlight w:val="none"/>
        </w:rPr>
        <w:br w:type="page" w:clear="all"/>
      </w:r>
      <w:r>
        <w:rPr>
          <w:rFonts w:hint="default" w:ascii="Times New Roman Regular" w:hAnsi="Times New Roman Regular" w:eastAsia="宋体" w:cs="Times New Roman Regular"/>
          <w:color w:val="auto"/>
          <w:szCs w:val="24"/>
          <w:highlight w:val="none"/>
        </w:rPr>
        <w:t xml:space="preserve">监狱企业证明</w:t>
      </w:r>
      <w:r/>
    </w:p>
    <w:p>
      <w:pPr>
        <w:pStyle w:val="1021"/>
        <w:ind w:firstLine="482"/>
        <w:jc w:val="center"/>
        <w:spacing w:line="276" w:lineRule="auto"/>
        <w:rPr>
          <w:rFonts w:hint="default" w:ascii="Times New Roman Regular" w:hAnsi="Times New Roman Regular" w:eastAsia="宋体" w:cs="Times New Roman Regular"/>
          <w:b/>
          <w:color w:val="auto"/>
          <w:sz w:val="24"/>
          <w:szCs w:val="24"/>
          <w:highlight w:val="none"/>
        </w:rPr>
      </w:pPr>
      <w:r>
        <w:rPr>
          <w:rFonts w:hint="default" w:ascii="Times New Roman Regular" w:hAnsi="Times New Roman Regular" w:eastAsia="宋体" w:cs="Times New Roman Regular"/>
          <w:b/>
          <w:color w:val="auto"/>
          <w:sz w:val="24"/>
          <w:szCs w:val="24"/>
          <w:highlight w:val="none"/>
        </w:rPr>
      </w:r>
      <w:r/>
    </w:p>
    <w:p>
      <w:pPr>
        <w:pStyle w:val="1021"/>
        <w:ind w:firstLine="420"/>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21"/>
        <w:ind w:firstLine="400"/>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p>
      <w:pPr>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p>
      <w:pPr>
        <w:pStyle w:val="1021"/>
        <w:ind w:firstLine="198"/>
        <w:jc w:val="center"/>
        <w:rPr>
          <w:rFonts w:hint="default" w:ascii="Times New Roman Regular" w:hAnsi="Times New Roman Regular" w:eastAsia="宋体" w:cs="Times New Roman Regular"/>
          <w:b/>
          <w:color w:val="auto"/>
          <w:sz w:val="24"/>
          <w:szCs w:val="24"/>
          <w:highlight w:val="none"/>
        </w:rPr>
      </w:pPr>
      <w:r>
        <w:rPr>
          <w:rFonts w:hint="default" w:ascii="Times New Roman Regular" w:hAnsi="Times New Roman Regular" w:eastAsia="宋体" w:cs="Times New Roman Regular"/>
          <w:b/>
          <w:color w:val="auto"/>
          <w:sz w:val="24"/>
          <w:szCs w:val="24"/>
          <w:highlight w:val="none"/>
        </w:rPr>
        <w:br w:type="page" w:clear="all"/>
      </w:r>
      <w:r>
        <w:rPr>
          <w:rFonts w:hint="default" w:ascii="Times New Roman Regular" w:hAnsi="Times New Roman Regular" w:eastAsia="宋体" w:cs="Times New Roman Regular"/>
          <w:b/>
          <w:color w:val="auto"/>
          <w:sz w:val="24"/>
          <w:szCs w:val="24"/>
          <w:highlight w:val="none"/>
        </w:rPr>
        <w:t xml:space="preserve">残疾人福利性单位声明函</w:t>
      </w:r>
      <w:r/>
    </w:p>
    <w:p>
      <w:pPr>
        <w:spacing w:line="276" w:lineRule="auto"/>
        <w:rPr>
          <w:rFonts w:hint="default" w:ascii="Times New Roman Regular" w:hAnsi="Times New Roman Regular" w:eastAsia="宋体" w:cs="Times New Roman Regular"/>
          <w:b/>
          <w:color w:val="auto"/>
          <w:spacing w:val="6"/>
          <w:sz w:val="30"/>
          <w:szCs w:val="30"/>
          <w:highlight w:val="none"/>
        </w:rPr>
      </w:pPr>
      <w:r>
        <w:rPr>
          <w:rFonts w:hint="default" w:ascii="Times New Roman Regular" w:hAnsi="Times New Roman Regular" w:eastAsia="宋体" w:cs="Times New Roman Regular"/>
          <w:b/>
          <w:color w:val="auto"/>
          <w:spacing w:val="6"/>
          <w:sz w:val="30"/>
          <w:szCs w:val="30"/>
          <w:highlight w:val="none"/>
        </w:rPr>
      </w:r>
      <w:r/>
    </w:p>
    <w:p>
      <w:pPr>
        <w:pStyle w:val="1021"/>
        <w:ind w:firstLine="420"/>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21"/>
        <w:ind w:firstLine="420"/>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rPr>
        <w:t xml:space="preserve">本单位对上述声明的真实性负责。如有虚假，将依法承担相应责任。</w:t>
      </w:r>
      <w:r/>
    </w:p>
    <w:p>
      <w:pPr>
        <w:pStyle w:val="1021"/>
        <w:ind w:firstLine="420"/>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rPr>
      </w:r>
      <w:r/>
    </w:p>
    <w:p>
      <w:pPr>
        <w:pStyle w:val="1021"/>
        <w:ind w:firstLine="420"/>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rPr>
      </w:r>
      <w:r/>
    </w:p>
    <w:p>
      <w:pPr>
        <w:pStyle w:val="1021"/>
        <w:ind w:firstLine="420"/>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rPr>
      </w:r>
      <w:r/>
    </w:p>
    <w:p>
      <w:pPr>
        <w:pStyle w:val="1021"/>
        <w:ind w:firstLine="3769"/>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rPr>
        <w:t xml:space="preserve">单位名称（盖章）：____________</w:t>
      </w:r>
      <w:r/>
    </w:p>
    <w:p>
      <w:pPr>
        <w:ind w:firstLine="3780"/>
        <w:jc w:val="left"/>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日期：</w:t>
      </w:r>
      <w:r>
        <w:rPr>
          <w:rFonts w:hint="default" w:ascii="Times New Roman Regular" w:hAnsi="Times New Roman Regular" w:eastAsia="宋体" w:cs="Times New Roman Regular"/>
          <w:bCs/>
          <w:color w:val="auto"/>
          <w:szCs w:val="21"/>
          <w:highlight w:val="none"/>
          <w:u w:val="single"/>
        </w:rPr>
        <w:tab/>
      </w:r>
      <w:r>
        <w:rPr>
          <w:rFonts w:hint="default" w:ascii="Times New Roman Regular" w:hAnsi="Times New Roman Regular" w:eastAsia="宋体" w:cs="Times New Roman Regular"/>
          <w:bCs/>
          <w:color w:val="auto"/>
          <w:szCs w:val="21"/>
          <w:highlight w:val="none"/>
          <w:u w:val="single"/>
        </w:rPr>
        <w:t xml:space="preserve">     </w:t>
      </w:r>
      <w:r>
        <w:rPr>
          <w:rFonts w:hint="default" w:ascii="Times New Roman Regular" w:hAnsi="Times New Roman Regular" w:eastAsia="宋体" w:cs="Times New Roman Regular"/>
          <w:bCs/>
          <w:color w:val="auto"/>
          <w:szCs w:val="21"/>
          <w:highlight w:val="none"/>
        </w:rPr>
        <w:t xml:space="preserve">年</w:t>
      </w:r>
      <w:r>
        <w:rPr>
          <w:rFonts w:hint="default" w:ascii="Times New Roman Regular" w:hAnsi="Times New Roman Regular" w:eastAsia="宋体" w:cs="Times New Roman Regular"/>
          <w:bCs/>
          <w:color w:val="auto"/>
          <w:szCs w:val="21"/>
          <w:highlight w:val="none"/>
          <w:u w:val="single"/>
        </w:rPr>
        <w:t xml:space="preserve"> </w:t>
      </w:r>
      <w:r>
        <w:rPr>
          <w:rFonts w:hint="default" w:ascii="Times New Roman Regular" w:hAnsi="Times New Roman Regular" w:eastAsia="宋体" w:cs="Times New Roman Regular"/>
          <w:bCs/>
          <w:color w:val="auto"/>
          <w:szCs w:val="21"/>
          <w:highlight w:val="none"/>
          <w:u w:val="single"/>
        </w:rPr>
        <w:tab/>
      </w:r>
      <w:r>
        <w:rPr>
          <w:rFonts w:hint="default" w:ascii="Times New Roman Regular" w:hAnsi="Times New Roman Regular" w:eastAsia="宋体" w:cs="Times New Roman Regular"/>
          <w:bCs/>
          <w:color w:val="auto"/>
          <w:szCs w:val="21"/>
          <w:highlight w:val="none"/>
        </w:rPr>
        <w:t xml:space="preserve">月</w:t>
      </w:r>
      <w:r>
        <w:rPr>
          <w:rFonts w:hint="default" w:ascii="Times New Roman Regular" w:hAnsi="Times New Roman Regular" w:eastAsia="宋体" w:cs="Times New Roman Regular"/>
          <w:bCs/>
          <w:color w:val="auto"/>
          <w:szCs w:val="21"/>
          <w:highlight w:val="none"/>
          <w:u w:val="single"/>
        </w:rPr>
        <w:t xml:space="preserve">   </w:t>
      </w:r>
      <w:r>
        <w:rPr>
          <w:rFonts w:hint="default" w:ascii="Times New Roman Regular" w:hAnsi="Times New Roman Regular" w:eastAsia="宋体" w:cs="Times New Roman Regular"/>
          <w:bCs/>
          <w:color w:val="auto"/>
          <w:szCs w:val="21"/>
          <w:highlight w:val="none"/>
          <w:u w:val="single"/>
        </w:rPr>
        <w:tab/>
      </w:r>
      <w:r>
        <w:rPr>
          <w:rFonts w:hint="default" w:ascii="Times New Roman Regular" w:hAnsi="Times New Roman Regular" w:eastAsia="宋体" w:cs="Times New Roman Regular"/>
          <w:bCs/>
          <w:color w:val="auto"/>
          <w:szCs w:val="21"/>
          <w:highlight w:val="none"/>
        </w:rPr>
        <w:t xml:space="preserve">日</w:t>
      </w:r>
      <w:bookmarkEnd w:id="356"/>
      <w:r/>
      <w:r/>
    </w:p>
    <w:p>
      <w:pPr>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 </w:t>
      </w:r>
      <w:r/>
    </w:p>
    <w:p>
      <w:pPr>
        <w:ind w:right="420" w:firstLine="378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r>
      <w:r/>
    </w:p>
    <w:sectPr>
      <w:footnotePr/>
      <w:endnotePr/>
      <w:type w:val="nextPage"/>
      <w:pgSz w:w="11906" w:h="16838" w:orient="portrait"/>
      <w:pgMar w:top="1440" w:right="158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Regular">
    <w:panose1 w:val="02020603050405020304"/>
  </w:font>
  <w:font w:name="Symbol">
    <w:panose1 w:val="05050102010706020507"/>
  </w:font>
  <w:font w:name="Wingdings">
    <w:panose1 w:val="05000000000000000000"/>
  </w:font>
  <w:font w:name="方正仿宋简体">
    <w:panose1 w:val="020B0503020202020204"/>
  </w:font>
  <w:font w:name="楷体_GB2312">
    <w:panose1 w:val="02010609060101010101"/>
  </w:font>
  <w:font w:name="黑体">
    <w:panose1 w:val="02010609060101010101"/>
  </w:font>
  <w:font w:name="仿宋_GB2312">
    <w:panose1 w:val="02010609060101010101"/>
  </w:font>
  <w:font w:name="Calibri">
    <w:panose1 w:val="020F0502020204030204"/>
  </w:font>
  <w:font w:name="微软雅黑">
    <w:panose1 w:val="020B0503020204020204"/>
  </w:font>
  <w:font w:name="Courier New">
    <w:panose1 w:val="02070309020205020404"/>
  </w:font>
  <w:font w:name="Microsoft New Tai Lue">
    <w:panose1 w:val="020B0502040204020203"/>
  </w:font>
  <w:font w:name="Arial">
    <w:panose1 w:val="020B0604020202020204"/>
  </w:font>
  <w:font w:name="创艺简仿宋">
    <w:panose1 w:val="020B0503020202020204"/>
  </w:font>
  <w:font w:name="Microsoft YaHei UI">
    <w:panose1 w:val="020B0503020204020204"/>
  </w:font>
  <w:font w:name="等线 Light">
    <w:panose1 w:val="02010600030101010101"/>
  </w:font>
  <w:font w:name="等线">
    <w:panose1 w:val="02010600030101010101"/>
  </w:font>
  <w:font w:name="宋体">
    <w:panose1 w:val="02010600030101010101"/>
  </w:font>
  <w:font w:name="Microsoft JhengHei">
    <w:panose1 w:val="020B0604030504040204"/>
  </w:font>
  <w:font w:name="Times New Roman">
    <w:panose1 w:val="02020603050405020304"/>
  </w:font>
  <w:font w:name="Arial Narrow">
    <w:panose1 w:val="020B0606020202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pPr>
    <w:r/>
    <w:r/>
  </w:p>
  <w:p>
    <w:pPr>
      <w:pStyle w:val="80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802"/>
                          </w:pPr>
                          <w:r>
                            <w:fldChar w:fldCharType="begin"/>
                          </w:r>
                          <w:r>
                            <w:instrText xml:space="preserve"> PAGE  \* MERGEFORMAT </w:instrText>
                          </w:r>
                          <w:r>
                            <w:fldChar w:fldCharType="separate"/>
                          </w:r>
                          <w:r>
                            <w:t xml:space="preserve">9</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02"/>
                    </w:pPr>
                    <w:r>
                      <w:fldChar w:fldCharType="begin"/>
                    </w:r>
                    <w:r>
                      <w:instrText xml:space="preserve"> PAGE  \* MERGEFORMAT </w:instrText>
                    </w:r>
                    <w:r>
                      <w:fldChar w:fldCharType="separate"/>
                    </w:r>
                    <w:r>
                      <w:t xml:space="preserve">9</w:t>
                    </w:r>
                    <w:r>
                      <w:fldChar w:fldCharType="end"/>
                    </w:r>
                    <w:r/>
                  </w:p>
                  <w:p>
                    <w:r/>
                    <w:r/>
                  </w:p>
                </w:txbxContent>
              </v:textbox>
            </v:shape>
          </w:pict>
        </mc:Fallback>
      </mc:AlternateContent>
    </w:r>
    <w:r/>
  </w:p>
  <w:p>
    <w:pPr>
      <w:pStyle w:val="80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68</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framePr w:wrap="around" w:vAnchor="text" w:hAnchor="margin" w:xAlign="right" w:y="1"/>
    </w:pPr>
    <w:r>
      <w:fldChar w:fldCharType="begin"/>
    </w:r>
    <w:r>
      <w:rPr>
        <w:color w:val="000000"/>
        <w:highlight w:val="white"/>
      </w:rPr>
      <w:instrText xml:space="preserve">PAGE  </w:instrText>
    </w:r>
    <w:r>
      <w:fldChar w:fldCharType="separate"/>
    </w:r>
    <w:r>
      <w:fldChar w:fldCharType="end"/>
    </w:r>
    <w:r/>
  </w:p>
  <w:p>
    <w:pPr>
      <w:ind w:right="360"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rPr>
        <w:rFonts w:hint="eastAsia"/>
      </w:rPr>
    </w:pPr>
    <w:r>
      <w:fldChar w:fldCharType="begin"/>
    </w:r>
    <w:r>
      <w:rPr>
        <w:color w:val="000000"/>
        <w:highlight w:val="white"/>
      </w:rPr>
      <w:instrText xml:space="preserve"> PAGE   \* MERGEFORMAT </w:instrText>
    </w:r>
    <w:r>
      <w:fldChar w:fldCharType="separate"/>
    </w:r>
    <w:r>
      <w:rPr>
        <w:color w:val="000000"/>
        <w:highlight w:val="white"/>
        <w:lang w:val="zh-CN"/>
      </w:rPr>
      <w:t xml:space="preserve">47</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keepLines w:val="0"/>
      <w:keepNext w:val="0"/>
      <w:pageBreakBefore w:val="0"/>
      <w:spacing w:line="240" w:lineRule="auto"/>
      <w:widowControl w:val="off"/>
      <w:rPr>
        <w:rFonts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-177165</wp:posOffset>
              </wp:positionH>
              <wp:positionV relativeFrom="paragraph">
                <wp:posOffset>-202565</wp:posOffset>
              </wp:positionV>
              <wp:extent cx="515620" cy="56134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515620" cy="561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margin;margin-left:-13.9pt;mso-position-horizontal:absolute;mso-position-vertical-relative:text;margin-top:-15.9pt;mso-position-vertical:absolute;width:40.6pt;height:44.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804"/>
      <w:keepLines w:val="0"/>
      <w:keepNext w:val="0"/>
      <w:pageBreakBefore w:val="0"/>
      <w:spacing w:line="240" w:lineRule="auto"/>
      <w:widowControl w:val="off"/>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张家港市第一人民医院区域审方系统采购项目 </w:t>
    </w:r>
    <w:r>
      <w:rPr>
        <w:rFonts w:hint="eastAsia" w:ascii="宋体" w:hAnsi="宋体" w:cs="宋体"/>
        <w:color w:val="000000"/>
        <w:sz w:val="22"/>
        <w:szCs w:val="22"/>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224" w:hanging="1224"/>
        <w:tabs>
          <w:tab w:val="left" w:pos="1224" w:leader="none"/>
        </w:tabs>
      </w:pPr>
    </w:lvl>
    <w:lvl w:ilvl="1">
      <w:start w:val="1"/>
      <w:numFmt w:val="decimal"/>
      <w:pStyle w:val="1045"/>
      <w:isLgl w:val="false"/>
      <w:suff w:val="tab"/>
      <w:lvlText w:val="%1.%2"/>
      <w:lvlJc w:val="left"/>
      <w:pPr>
        <w:ind w:left="1366" w:hanging="1224"/>
        <w:tabs>
          <w:tab w:val="left" w:pos="1366" w:leader="none"/>
        </w:tabs>
      </w:pPr>
      <w:rPr>
        <w:rFonts w:ascii="宋体" w:hAnsi="宋体" w:eastAsia="宋体"/>
        <w:b w:val="0"/>
        <w:bCs/>
        <w:i w:val="0"/>
        <w:iCs w:val="0"/>
        <w:caps w:val="0"/>
        <w:smallCaps w:val="0"/>
        <w:strike w:val="0"/>
        <w:color w:val="000000"/>
        <w:spacing w:val="0"/>
        <w:position w:val="0"/>
        <w:sz w:val="24"/>
        <w:szCs w:val="24"/>
        <w:u w:val="none"/>
        <w:vertAlign w:val="baseline"/>
      </w:rPr>
    </w:lvl>
    <w:lvl w:ilvl="2">
      <w:start w:val="1"/>
      <w:numFmt w:val="decimal"/>
      <w:pStyle w:val="1046"/>
      <w:isLgl w:val="false"/>
      <w:suff w:val="tab"/>
      <w:lvlText w:val="%1.%2.%3"/>
      <w:lvlJc w:val="left"/>
      <w:pPr>
        <w:ind w:left="1933" w:hanging="1224"/>
        <w:tabs>
          <w:tab w:val="left" w:pos="1933" w:leader="none"/>
        </w:tabs>
      </w:pPr>
      <w:rPr>
        <w:rFonts w:ascii="宋体" w:hAnsi="宋体" w:eastAsia="宋体"/>
        <w:b w:val="0"/>
        <w:sz w:val="24"/>
        <w:szCs w:val="24"/>
      </w:rPr>
    </w:lvl>
    <w:lvl w:ilvl="3">
      <w:start w:val="1"/>
      <w:numFmt w:val="decimal"/>
      <w:isLgl w:val="false"/>
      <w:suff w:val="tab"/>
      <w:lvlText w:val="%1.%2.%3.%4."/>
      <w:lvlJc w:val="left"/>
      <w:pPr>
        <w:ind w:left="1792" w:hanging="1225"/>
        <w:tabs>
          <w:tab w:val="left" w:pos="1792" w:leader="none"/>
        </w:tabs>
      </w:pPr>
      <w:rPr>
        <w:b w:val="0"/>
        <w:i w:val="0"/>
        <w:iCs w:val="0"/>
        <w:caps w:val="0"/>
        <w:smallCaps w:val="0"/>
        <w:strike w:val="0"/>
        <w:vanish w:val="0"/>
        <w:spacing w:val="0"/>
        <w:position w:val="0"/>
        <w:u w:val="none"/>
        <w:vertAlign w:val="baseline"/>
      </w:rPr>
    </w:lvl>
    <w:lvl w:ilvl="4">
      <w:start w:val="1"/>
      <w:numFmt w:val="decimal"/>
      <w:isLgl w:val="false"/>
      <w:suff w:val="tab"/>
      <w:lvlText w:val="%1.%2.%3.%4.%5"/>
      <w:lvlJc w:val="left"/>
      <w:pPr>
        <w:ind w:left="2100" w:hanging="420"/>
        <w:tabs>
          <w:tab w:val="left" w:pos="2100" w:leader="none"/>
        </w:tabs>
      </w:pPr>
      <w:rPr>
        <w:b w:val="0"/>
        <w:sz w:val="24"/>
        <w:szCs w:val="24"/>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600" w:hanging="6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3" w:default="1">
    <w:name w:val="Normal"/>
    <w:link w:val="107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4">
    <w:name w:val="Heading 1"/>
    <w:basedOn w:val="773"/>
    <w:next w:val="773"/>
    <w:link w:val="833"/>
    <w:uiPriority w:val="0"/>
    <w:qFormat/>
    <w:pPr>
      <w:ind w:left="100" w:right="100"/>
      <w:keepLines/>
      <w:keepNext/>
      <w:spacing w:before="120" w:after="120"/>
      <w:outlineLvl w:val="0"/>
    </w:pPr>
    <w:rPr>
      <w:b/>
      <w:bCs/>
      <w:szCs w:val="44"/>
    </w:rPr>
  </w:style>
  <w:style w:type="paragraph" w:styleId="775">
    <w:name w:val="Heading 2"/>
    <w:basedOn w:val="773"/>
    <w:next w:val="773"/>
    <w:link w:val="828"/>
    <w:uiPriority w:val="0"/>
    <w:qFormat/>
    <w:pPr>
      <w:keepLines/>
      <w:keepNext/>
      <w:spacing w:before="260" w:after="260" w:line="416" w:lineRule="auto"/>
      <w:outlineLvl w:val="1"/>
    </w:pPr>
    <w:rPr>
      <w:rFonts w:ascii="等线 Light" w:hAnsi="等线 Light" w:eastAsia="等线 Light"/>
      <w:b/>
      <w:bCs/>
      <w:sz w:val="32"/>
      <w:szCs w:val="32"/>
    </w:rPr>
  </w:style>
  <w:style w:type="paragraph" w:styleId="776">
    <w:name w:val="Heading 3"/>
    <w:basedOn w:val="773"/>
    <w:next w:val="773"/>
    <w:link w:val="827"/>
    <w:uiPriority w:val="9"/>
    <w:qFormat/>
    <w:pPr>
      <w:keepLines/>
      <w:keepNext/>
      <w:spacing w:before="260" w:after="260" w:line="416" w:lineRule="auto"/>
      <w:outlineLvl w:val="2"/>
    </w:pPr>
    <w:rPr>
      <w:b/>
      <w:bCs/>
      <w:sz w:val="32"/>
      <w:szCs w:val="32"/>
    </w:rPr>
  </w:style>
  <w:style w:type="paragraph" w:styleId="777">
    <w:name w:val="Heading 4"/>
    <w:basedOn w:val="773"/>
    <w:next w:val="773"/>
    <w:link w:val="981"/>
    <w:uiPriority w:val="0"/>
    <w:qFormat/>
    <w:pPr>
      <w:keepLines/>
      <w:keepNext/>
      <w:spacing w:before="280" w:after="290" w:line="376" w:lineRule="auto"/>
      <w:outlineLvl w:val="3"/>
    </w:pPr>
    <w:rPr>
      <w:rFonts w:ascii="等线 Light" w:hAnsi="等线 Light" w:eastAsia="等线 Light"/>
      <w:b/>
      <w:bCs/>
      <w:sz w:val="28"/>
      <w:szCs w:val="28"/>
    </w:rPr>
  </w:style>
  <w:style w:type="paragraph" w:styleId="778">
    <w:name w:val="Heading 5"/>
    <w:basedOn w:val="773"/>
    <w:next w:val="773"/>
    <w:link w:val="839"/>
    <w:uiPriority w:val="9"/>
    <w:unhideWhenUsed/>
    <w:qFormat/>
    <w:pPr>
      <w:keepLines/>
      <w:keepNext/>
      <w:spacing w:before="320" w:after="200"/>
      <w:outlineLvl w:val="4"/>
    </w:pPr>
    <w:rPr>
      <w:rFonts w:ascii="Arial" w:hAnsi="Arial" w:eastAsia="Arial" w:cs="Arial"/>
      <w:b/>
      <w:bCs/>
      <w:sz w:val="24"/>
      <w:szCs w:val="24"/>
    </w:rPr>
  </w:style>
  <w:style w:type="paragraph" w:styleId="779">
    <w:name w:val="Heading 6"/>
    <w:basedOn w:val="773"/>
    <w:next w:val="773"/>
    <w:link w:val="982"/>
    <w:uiPriority w:val="0"/>
    <w:qFormat/>
    <w:pPr>
      <w:keepLines/>
      <w:keepNext/>
      <w:spacing w:before="240" w:after="64" w:line="320" w:lineRule="auto"/>
      <w:outlineLvl w:val="5"/>
    </w:pPr>
    <w:rPr>
      <w:rFonts w:ascii="等线 Light" w:hAnsi="等线 Light" w:eastAsia="等线 Light"/>
      <w:b/>
      <w:bCs/>
      <w:sz w:val="24"/>
    </w:rPr>
  </w:style>
  <w:style w:type="paragraph" w:styleId="780">
    <w:name w:val="Heading 7"/>
    <w:basedOn w:val="773"/>
    <w:next w:val="773"/>
    <w:link w:val="841"/>
    <w:uiPriority w:val="9"/>
    <w:unhideWhenUsed/>
    <w:qFormat/>
    <w:pPr>
      <w:keepLines/>
      <w:keepNext/>
      <w:spacing w:before="320" w:after="200"/>
      <w:outlineLvl w:val="6"/>
    </w:pPr>
    <w:rPr>
      <w:rFonts w:ascii="Arial" w:hAnsi="Arial" w:eastAsia="Arial" w:cs="Arial"/>
      <w:b/>
      <w:bCs/>
      <w:i/>
      <w:iCs/>
      <w:sz w:val="22"/>
      <w:szCs w:val="22"/>
    </w:rPr>
  </w:style>
  <w:style w:type="paragraph" w:styleId="781">
    <w:name w:val="Heading 8"/>
    <w:basedOn w:val="773"/>
    <w:next w:val="773"/>
    <w:link w:val="983"/>
    <w:uiPriority w:val="0"/>
    <w:qFormat/>
    <w:pPr>
      <w:keepLines/>
      <w:keepNext/>
      <w:spacing w:before="240" w:after="64" w:line="320" w:lineRule="auto"/>
      <w:outlineLvl w:val="7"/>
    </w:pPr>
    <w:rPr>
      <w:rFonts w:ascii="等线 Light" w:hAnsi="等线 Light" w:eastAsia="等线 Light"/>
      <w:sz w:val="24"/>
    </w:rPr>
  </w:style>
  <w:style w:type="paragraph" w:styleId="782">
    <w:name w:val="Heading 9"/>
    <w:basedOn w:val="773"/>
    <w:next w:val="773"/>
    <w:link w:val="843"/>
    <w:uiPriority w:val="9"/>
    <w:unhideWhenUsed/>
    <w:qFormat/>
    <w:pPr>
      <w:keepLines/>
      <w:keepNext/>
      <w:spacing w:before="320" w:after="200"/>
      <w:outlineLvl w:val="8"/>
    </w:pPr>
    <w:rPr>
      <w:rFonts w:ascii="Arial" w:hAnsi="Arial" w:eastAsia="Arial" w:cs="Arial"/>
      <w:i/>
      <w:iCs/>
      <w:sz w:val="21"/>
      <w:szCs w:val="21"/>
    </w:rPr>
  </w:style>
  <w:style w:type="character" w:styleId="783" w:default="1">
    <w:name w:val="Default Paragraph Font"/>
    <w:link w:val="773"/>
    <w:uiPriority w:val="1"/>
    <w:semiHidden/>
    <w:unhideWhenUsed/>
    <w:qFormat/>
  </w:style>
  <w:style w:type="table" w:styleId="784" w:default="1">
    <w:name w:val="Normal Table"/>
    <w:uiPriority w:val="99"/>
    <w:semiHidden/>
    <w:unhideWhenUsed/>
    <w:qFormat/>
    <w:tblPr>
      <w:tblCellMar>
        <w:left w:w="108" w:type="dxa"/>
        <w:top w:w="0" w:type="dxa"/>
        <w:right w:w="108" w:type="dxa"/>
        <w:bottom w:w="0" w:type="dxa"/>
      </w:tblCellMar>
    </w:tblPr>
  </w:style>
  <w:style w:type="paragraph" w:styleId="785">
    <w:name w:val="List 3"/>
    <w:basedOn w:val="773"/>
    <w:uiPriority w:val="0"/>
    <w:qFormat/>
    <w:pPr>
      <w:contextualSpacing/>
      <w:ind w:left="100" w:hanging="200"/>
      <w:jc w:val="left"/>
      <w:widowControl/>
    </w:pPr>
    <w:rPr>
      <w:sz w:val="20"/>
      <w:szCs w:val="20"/>
    </w:rPr>
  </w:style>
  <w:style w:type="paragraph" w:styleId="786">
    <w:name w:val="toc 7"/>
    <w:basedOn w:val="773"/>
    <w:next w:val="773"/>
    <w:uiPriority w:val="39"/>
    <w:unhideWhenUsed/>
    <w:qFormat/>
    <w:pPr>
      <w:ind w:left="1701" w:right="0" w:firstLine="0"/>
      <w:spacing w:after="57"/>
    </w:pPr>
  </w:style>
  <w:style w:type="paragraph" w:styleId="787">
    <w:name w:val="Normal Indent"/>
    <w:basedOn w:val="773"/>
    <w:link w:val="985"/>
    <w:uiPriority w:val="99"/>
    <w:qFormat/>
    <w:pPr>
      <w:ind w:firstLine="420"/>
    </w:pPr>
    <w:rPr>
      <w:szCs w:val="20"/>
    </w:rPr>
  </w:style>
  <w:style w:type="paragraph" w:styleId="788">
    <w:name w:val="Caption"/>
    <w:basedOn w:val="773"/>
    <w:next w:val="773"/>
    <w:uiPriority w:val="35"/>
    <w:semiHidden/>
    <w:unhideWhenUsed/>
    <w:qFormat/>
    <w:pPr>
      <w:spacing w:line="276" w:lineRule="auto"/>
    </w:pPr>
    <w:rPr>
      <w:b/>
      <w:bCs/>
      <w:color w:val="4472c4"/>
      <w:sz w:val="18"/>
      <w:szCs w:val="18"/>
    </w:rPr>
  </w:style>
  <w:style w:type="paragraph" w:styleId="789">
    <w:name w:val="Document Map"/>
    <w:basedOn w:val="773"/>
    <w:link w:val="986"/>
    <w:uiPriority w:val="0"/>
    <w:qFormat/>
    <w:pPr>
      <w:shd w:val="clear" w:color="auto" w:fill="000080"/>
    </w:pPr>
  </w:style>
  <w:style w:type="paragraph" w:styleId="790">
    <w:name w:val="annotation text"/>
    <w:basedOn w:val="773"/>
    <w:uiPriority w:val="99"/>
    <w:semiHidden/>
    <w:unhideWhenUsed/>
    <w:qFormat/>
    <w:pPr>
      <w:jc w:val="left"/>
    </w:pPr>
  </w:style>
  <w:style w:type="paragraph" w:styleId="791">
    <w:name w:val="Body Text"/>
    <w:basedOn w:val="773"/>
    <w:next w:val="773"/>
    <w:link w:val="988"/>
    <w:uiPriority w:val="1"/>
    <w:qFormat/>
    <w:pPr>
      <w:spacing w:after="120"/>
    </w:pPr>
  </w:style>
  <w:style w:type="paragraph" w:styleId="792">
    <w:name w:val="Body Text Indent"/>
    <w:basedOn w:val="773"/>
    <w:next w:val="773"/>
    <w:uiPriority w:val="0"/>
    <w:qFormat/>
    <w:pPr>
      <w:ind w:left="420"/>
      <w:spacing w:after="120"/>
    </w:pPr>
  </w:style>
  <w:style w:type="paragraph" w:styleId="793">
    <w:name w:val="Block Text"/>
    <w:basedOn w:val="773"/>
    <w:uiPriority w:val="0"/>
    <w:qFormat/>
    <w:pPr>
      <w:ind w:left="1440" w:right="700"/>
      <w:spacing w:after="120"/>
    </w:pPr>
    <w:rPr>
      <w:rFonts w:ascii="Times New Roman" w:hAnsi="Times New Roman"/>
    </w:rPr>
  </w:style>
  <w:style w:type="paragraph" w:styleId="794">
    <w:name w:val="index 4"/>
    <w:basedOn w:val="773"/>
    <w:next w:val="773"/>
    <w:uiPriority w:val="99"/>
    <w:unhideWhenUsed/>
    <w:qFormat/>
    <w:pPr>
      <w:ind w:left="600"/>
    </w:pPr>
    <w:rPr>
      <w:rFonts w:ascii="宋体"/>
      <w:b/>
      <w:position w:val="-10"/>
      <w:sz w:val="24"/>
      <w:szCs w:val="20"/>
    </w:rPr>
  </w:style>
  <w:style w:type="paragraph" w:styleId="795">
    <w:name w:val="toc 5"/>
    <w:basedOn w:val="773"/>
    <w:next w:val="773"/>
    <w:uiPriority w:val="39"/>
    <w:unhideWhenUsed/>
    <w:qFormat/>
    <w:pPr>
      <w:ind w:left="1134" w:right="0" w:firstLine="0"/>
      <w:spacing w:after="57"/>
    </w:pPr>
  </w:style>
  <w:style w:type="paragraph" w:styleId="796">
    <w:name w:val="toc 3"/>
    <w:basedOn w:val="773"/>
    <w:next w:val="773"/>
    <w:uiPriority w:val="39"/>
    <w:unhideWhenUsed/>
    <w:qFormat/>
    <w:pPr>
      <w:ind w:left="567" w:right="0" w:firstLine="0"/>
      <w:spacing w:after="57"/>
    </w:pPr>
  </w:style>
  <w:style w:type="paragraph" w:styleId="797">
    <w:name w:val="Plain Text"/>
    <w:basedOn w:val="773"/>
    <w:link w:val="991"/>
    <w:uiPriority w:val="0"/>
    <w:qFormat/>
    <w:rPr>
      <w:rFonts w:ascii="宋体" w:hAnsi="Courier New" w:cs="Courier New"/>
      <w:szCs w:val="21"/>
    </w:rPr>
  </w:style>
  <w:style w:type="paragraph" w:styleId="798">
    <w:name w:val="toc 8"/>
    <w:basedOn w:val="773"/>
    <w:next w:val="773"/>
    <w:uiPriority w:val="39"/>
    <w:unhideWhenUsed/>
    <w:qFormat/>
    <w:pPr>
      <w:ind w:left="1984" w:right="0" w:firstLine="0"/>
      <w:spacing w:after="57"/>
    </w:pPr>
  </w:style>
  <w:style w:type="paragraph" w:styleId="799">
    <w:name w:val="Date"/>
    <w:basedOn w:val="773"/>
    <w:next w:val="773"/>
    <w:link w:val="993"/>
    <w:uiPriority w:val="0"/>
    <w:qFormat/>
    <w:rPr>
      <w:sz w:val="24"/>
      <w:szCs w:val="20"/>
    </w:rPr>
  </w:style>
  <w:style w:type="paragraph" w:styleId="800">
    <w:name w:val="endnote text"/>
    <w:basedOn w:val="773"/>
    <w:link w:val="979"/>
    <w:uiPriority w:val="99"/>
    <w:semiHidden/>
    <w:unhideWhenUsed/>
    <w:qFormat/>
    <w:pPr>
      <w:spacing w:after="0" w:line="240" w:lineRule="auto"/>
    </w:pPr>
    <w:rPr>
      <w:sz w:val="20"/>
    </w:rPr>
  </w:style>
  <w:style w:type="paragraph" w:styleId="801">
    <w:name w:val="Balloon Text"/>
    <w:basedOn w:val="773"/>
    <w:link w:val="994"/>
    <w:uiPriority w:val="0"/>
    <w:qFormat/>
    <w:rPr>
      <w:sz w:val="18"/>
      <w:szCs w:val="18"/>
    </w:rPr>
  </w:style>
  <w:style w:type="paragraph" w:styleId="802">
    <w:name w:val="Footer"/>
    <w:basedOn w:val="773"/>
    <w:link w:val="995"/>
    <w:uiPriority w:val="99"/>
    <w:qFormat/>
    <w:pPr>
      <w:jc w:val="left"/>
      <w:tabs>
        <w:tab w:val="center" w:pos="4153" w:leader="none"/>
        <w:tab w:val="right" w:pos="8306" w:leader="none"/>
      </w:tabs>
    </w:pPr>
    <w:rPr>
      <w:sz w:val="18"/>
      <w:szCs w:val="18"/>
    </w:rPr>
  </w:style>
  <w:style w:type="paragraph" w:styleId="803">
    <w:name w:val="envelope return"/>
    <w:basedOn w:val="773"/>
    <w:uiPriority w:val="0"/>
    <w:qFormat/>
    <w:rPr>
      <w:rFonts w:ascii="Arial" w:hAnsi="Arial" w:cs="Arial"/>
      <w:szCs w:val="20"/>
    </w:rPr>
  </w:style>
  <w:style w:type="paragraph" w:styleId="804">
    <w:name w:val="Header"/>
    <w:basedOn w:val="773"/>
    <w:link w:val="996"/>
    <w:uiPriority w:val="99"/>
    <w:qFormat/>
    <w:pPr>
      <w:jc w:val="center"/>
      <w:tabs>
        <w:tab w:val="center" w:pos="4153" w:leader="none"/>
        <w:tab w:val="right" w:pos="8306" w:leader="none"/>
      </w:tabs>
      <w:pBdr>
        <w:bottom w:val="single" w:color="000000" w:sz="6" w:space="1"/>
      </w:pBdr>
    </w:pPr>
    <w:rPr>
      <w:sz w:val="18"/>
      <w:szCs w:val="18"/>
    </w:rPr>
  </w:style>
  <w:style w:type="paragraph" w:styleId="805">
    <w:name w:val="toc 1"/>
    <w:basedOn w:val="773"/>
    <w:next w:val="773"/>
    <w:uiPriority w:val="39"/>
    <w:unhideWhenUsed/>
    <w:qFormat/>
    <w:pPr>
      <w:ind w:left="0" w:right="0" w:firstLine="0"/>
      <w:spacing w:after="57"/>
    </w:pPr>
  </w:style>
  <w:style w:type="paragraph" w:styleId="806">
    <w:name w:val="toc 4"/>
    <w:basedOn w:val="773"/>
    <w:next w:val="773"/>
    <w:uiPriority w:val="39"/>
    <w:unhideWhenUsed/>
    <w:qFormat/>
    <w:pPr>
      <w:ind w:left="850" w:right="0" w:firstLine="0"/>
      <w:spacing w:after="57"/>
    </w:pPr>
  </w:style>
  <w:style w:type="paragraph" w:styleId="807">
    <w:name w:val="Subtitle"/>
    <w:basedOn w:val="773"/>
    <w:next w:val="773"/>
    <w:link w:val="845"/>
    <w:uiPriority w:val="11"/>
    <w:qFormat/>
    <w:pPr>
      <w:spacing w:before="200" w:after="200"/>
    </w:pPr>
    <w:rPr>
      <w:sz w:val="24"/>
      <w:szCs w:val="24"/>
    </w:rPr>
  </w:style>
  <w:style w:type="paragraph" w:styleId="808">
    <w:name w:val="footnote text"/>
    <w:basedOn w:val="773"/>
    <w:link w:val="978"/>
    <w:uiPriority w:val="99"/>
    <w:semiHidden/>
    <w:unhideWhenUsed/>
    <w:qFormat/>
    <w:pPr>
      <w:spacing w:after="40" w:line="240" w:lineRule="auto"/>
    </w:pPr>
    <w:rPr>
      <w:sz w:val="18"/>
    </w:rPr>
  </w:style>
  <w:style w:type="paragraph" w:styleId="809">
    <w:name w:val="toc 6"/>
    <w:basedOn w:val="773"/>
    <w:next w:val="773"/>
    <w:uiPriority w:val="39"/>
    <w:unhideWhenUsed/>
    <w:qFormat/>
    <w:pPr>
      <w:ind w:left="1417" w:right="0" w:firstLine="0"/>
      <w:spacing w:after="57"/>
    </w:pPr>
  </w:style>
  <w:style w:type="paragraph" w:styleId="810">
    <w:name w:val="table of figures"/>
    <w:basedOn w:val="773"/>
    <w:next w:val="773"/>
    <w:uiPriority w:val="99"/>
    <w:unhideWhenUsed/>
    <w:qFormat/>
    <w:pPr>
      <w:spacing w:after="0" w:afterAutospacing="0"/>
    </w:pPr>
  </w:style>
  <w:style w:type="paragraph" w:styleId="811">
    <w:name w:val="toc 2"/>
    <w:basedOn w:val="773"/>
    <w:next w:val="773"/>
    <w:uiPriority w:val="39"/>
    <w:unhideWhenUsed/>
    <w:qFormat/>
    <w:pPr>
      <w:ind w:left="283" w:right="0" w:firstLine="0"/>
      <w:spacing w:after="57"/>
    </w:pPr>
  </w:style>
  <w:style w:type="paragraph" w:styleId="812">
    <w:name w:val="toc 9"/>
    <w:basedOn w:val="773"/>
    <w:next w:val="773"/>
    <w:uiPriority w:val="39"/>
    <w:unhideWhenUsed/>
    <w:qFormat/>
    <w:pPr>
      <w:ind w:left="2268" w:right="0" w:firstLine="0"/>
      <w:spacing w:after="57"/>
    </w:pPr>
  </w:style>
  <w:style w:type="paragraph" w:styleId="813">
    <w:name w:val="Body Text 2"/>
    <w:basedOn w:val="773"/>
    <w:link w:val="1002"/>
    <w:uiPriority w:val="0"/>
    <w:qFormat/>
    <w:pPr>
      <w:spacing w:after="120" w:line="480" w:lineRule="auto"/>
    </w:pPr>
    <w:rPr>
      <w:rFonts w:ascii="Calibri" w:hAnsi="Calibri"/>
    </w:rPr>
  </w:style>
  <w:style w:type="paragraph" w:styleId="814">
    <w:name w:val="Normal (Web)"/>
    <w:basedOn w:val="773"/>
    <w:uiPriority w:val="99"/>
    <w:qFormat/>
    <w:pPr>
      <w:jc w:val="left"/>
      <w:spacing w:before="100" w:beforeAutospacing="1" w:after="100" w:afterAutospacing="1"/>
      <w:widowControl/>
    </w:pPr>
    <w:rPr>
      <w:sz w:val="24"/>
    </w:rPr>
  </w:style>
  <w:style w:type="paragraph" w:styleId="815">
    <w:name w:val="Title"/>
    <w:basedOn w:val="773"/>
    <w:next w:val="773"/>
    <w:link w:val="1003"/>
    <w:uiPriority w:val="0"/>
    <w:qFormat/>
    <w:pPr>
      <w:jc w:val="center"/>
      <w:spacing w:before="240" w:after="60"/>
      <w:outlineLvl w:val="0"/>
    </w:pPr>
    <w:rPr>
      <w:rFonts w:ascii="等线 Light" w:hAnsi="等线 Light"/>
      <w:b/>
      <w:bCs/>
      <w:sz w:val="32"/>
      <w:szCs w:val="32"/>
    </w:rPr>
  </w:style>
  <w:style w:type="paragraph" w:styleId="816">
    <w:name w:val="Body Text First Indent 2"/>
    <w:basedOn w:val="792"/>
    <w:next w:val="811"/>
    <w:uiPriority w:val="0"/>
    <w:qFormat/>
    <w:pPr>
      <w:ind w:firstLine="420"/>
      <w:spacing w:line="360" w:lineRule="auto"/>
    </w:pPr>
    <w:rPr>
      <w:rFonts w:ascii="宋体" w:hAnsi="宋体" w:eastAsia="宋体"/>
      <w:sz w:val="21"/>
      <w:szCs w:val="20"/>
    </w:rPr>
  </w:style>
  <w:style w:type="table" w:styleId="817">
    <w:name w:val="Table Grid"/>
    <w:basedOn w:val="81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18" w:customStyle="1">
    <w:name w:val="Table Normal"/>
    <w:uiPriority w:val="99"/>
    <w:semiHidden/>
    <w:unhideWhenUsed/>
    <w:qFormat/>
    <w:tblPr/>
  </w:style>
  <w:style w:type="character" w:styleId="819">
    <w:name w:val="Strong"/>
    <w:link w:val="773"/>
    <w:uiPriority w:val="0"/>
    <w:qFormat/>
    <w:rPr>
      <w:b/>
      <w:bCs/>
    </w:rPr>
  </w:style>
  <w:style w:type="character" w:styleId="820">
    <w:name w:val="endnote reference"/>
    <w:basedOn w:val="783"/>
    <w:link w:val="773"/>
    <w:uiPriority w:val="99"/>
    <w:semiHidden/>
    <w:unhideWhenUsed/>
    <w:qFormat/>
    <w:rPr>
      <w:vertAlign w:val="superscript"/>
    </w:rPr>
  </w:style>
  <w:style w:type="character" w:styleId="821">
    <w:name w:val="page number"/>
    <w:link w:val="773"/>
    <w:uiPriority w:val="0"/>
    <w:qFormat/>
  </w:style>
  <w:style w:type="character" w:styleId="822">
    <w:name w:val="Emphasis"/>
    <w:link w:val="773"/>
    <w:uiPriority w:val="0"/>
    <w:qFormat/>
    <w:rPr>
      <w:i/>
      <w:iCs/>
    </w:rPr>
  </w:style>
  <w:style w:type="character" w:styleId="823">
    <w:name w:val="Hyperlink"/>
    <w:link w:val="773"/>
    <w:uiPriority w:val="99"/>
    <w:qFormat/>
    <w:rPr>
      <w:color w:val="000000"/>
      <w:u w:val="none"/>
    </w:rPr>
  </w:style>
  <w:style w:type="character" w:styleId="824">
    <w:name w:val="footnote reference"/>
    <w:basedOn w:val="783"/>
    <w:link w:val="773"/>
    <w:uiPriority w:val="99"/>
    <w:unhideWhenUsed/>
    <w:qFormat/>
    <w:rPr>
      <w:vertAlign w:val="superscript"/>
    </w:rPr>
  </w:style>
  <w:style w:type="paragraph" w:styleId="825" w:customStyle="1">
    <w:name w:val="首行缩进"/>
    <w:basedOn w:val="773"/>
    <w:uiPriority w:val="0"/>
    <w:qFormat/>
    <w:pPr>
      <w:ind w:firstLine="480"/>
      <w:jc w:val="left"/>
      <w:spacing w:line="360" w:lineRule="auto"/>
    </w:pPr>
    <w:rPr>
      <w:rFonts w:ascii="宋体" w:hAnsi="宋体"/>
      <w:sz w:val="24"/>
    </w:rPr>
  </w:style>
  <w:style w:type="paragraph" w:styleId="826" w:customStyle="1">
    <w:name w:val="Heading 3"/>
    <w:basedOn w:val="773"/>
    <w:next w:val="773"/>
    <w:uiPriority w:val="0"/>
    <w:qFormat/>
    <w:pPr>
      <w:jc w:val="left"/>
      <w:spacing w:before="100" w:beforeAutospacing="1" w:after="100" w:afterAutospacing="1" w:line="600" w:lineRule="exact"/>
    </w:pPr>
    <w:rPr>
      <w:rFonts w:ascii="宋体" w:hAnsi="宋体"/>
      <w:b/>
      <w:sz w:val="27"/>
      <w:szCs w:val="27"/>
    </w:rPr>
  </w:style>
  <w:style w:type="character" w:styleId="827" w:customStyle="1">
    <w:name w:val="标题 3 字符"/>
    <w:link w:val="776"/>
    <w:uiPriority w:val="9"/>
    <w:qFormat/>
    <w:rPr>
      <w:rFonts w:eastAsia="宋体"/>
      <w:b/>
      <w:bCs/>
      <w:sz w:val="32"/>
      <w:szCs w:val="32"/>
      <w:lang w:val="en-US" w:eastAsia="zh-CN" w:bidi="ar-SA"/>
    </w:rPr>
  </w:style>
  <w:style w:type="character" w:styleId="828" w:customStyle="1">
    <w:name w:val="标题 2 字符"/>
    <w:link w:val="775"/>
    <w:uiPriority w:val="0"/>
    <w:semiHidden/>
    <w:qFormat/>
    <w:rPr>
      <w:rFonts w:ascii="等线 Light" w:hAnsi="等线 Light" w:eastAsia="等线 Light" w:cs="Times New Roman"/>
      <w:b/>
      <w:bCs/>
      <w:sz w:val="32"/>
      <w:szCs w:val="32"/>
    </w:rPr>
  </w:style>
  <w:style w:type="paragraph" w:styleId="829" w:customStyle="1">
    <w:name w:val="纯文本1"/>
    <w:basedOn w:val="773"/>
    <w:uiPriority w:val="0"/>
    <w:qFormat/>
    <w:rPr>
      <w:rFonts w:ascii="宋体" w:hAnsi="Courier New"/>
      <w:sz w:val="20"/>
      <w:szCs w:val="21"/>
    </w:rPr>
  </w:style>
  <w:style w:type="paragraph" w:styleId="830" w:customStyle="1">
    <w:name w:val="Comment Text"/>
    <w:basedOn w:val="773"/>
    <w:link w:val="987"/>
    <w:uiPriority w:val="0"/>
    <w:qFormat/>
    <w:pPr>
      <w:jc w:val="left"/>
    </w:pPr>
  </w:style>
  <w:style w:type="paragraph" w:styleId="831" w:customStyle="1">
    <w:name w:val="Comment Subject"/>
    <w:basedOn w:val="830"/>
    <w:next w:val="830"/>
    <w:link w:val="1004"/>
    <w:uiPriority w:val="0"/>
    <w:qFormat/>
    <w:rPr>
      <w:b/>
      <w:bCs/>
    </w:rPr>
  </w:style>
  <w:style w:type="character" w:styleId="832" w:customStyle="1">
    <w:name w:val="Comment Reference"/>
    <w:link w:val="773"/>
    <w:uiPriority w:val="0"/>
    <w:qFormat/>
    <w:rPr>
      <w:sz w:val="21"/>
      <w:szCs w:val="21"/>
    </w:rPr>
  </w:style>
  <w:style w:type="character" w:styleId="833" w:customStyle="1">
    <w:name w:val="标题 1 字符"/>
    <w:link w:val="774"/>
    <w:uiPriority w:val="0"/>
    <w:qFormat/>
    <w:rPr>
      <w:b/>
      <w:bCs/>
      <w:sz w:val="21"/>
      <w:szCs w:val="44"/>
    </w:rPr>
  </w:style>
  <w:style w:type="paragraph" w:styleId="834" w:customStyle="1">
    <w:name w:val="列出段落1"/>
    <w:basedOn w:val="773"/>
    <w:uiPriority w:val="1"/>
    <w:qFormat/>
    <w:pPr>
      <w:ind w:left="400" w:firstLine="420"/>
      <w:jc w:val="left"/>
    </w:pPr>
    <w:rPr>
      <w:rFonts w:ascii="宋体" w:hAnsi="宋体" w:cs="宋体"/>
      <w:sz w:val="22"/>
      <w:szCs w:val="22"/>
      <w:lang w:val="zh-CN" w:bidi="zh-CN"/>
    </w:rPr>
  </w:style>
  <w:style w:type="character" w:styleId="835" w:customStyle="1">
    <w:name w:val="Heading 1 Char"/>
    <w:basedOn w:val="783"/>
    <w:link w:val="773"/>
    <w:uiPriority w:val="9"/>
    <w:qFormat/>
    <w:rPr>
      <w:rFonts w:ascii="Arial" w:hAnsi="Arial" w:eastAsia="Arial" w:cs="Arial"/>
      <w:sz w:val="40"/>
      <w:szCs w:val="40"/>
    </w:rPr>
  </w:style>
  <w:style w:type="character" w:styleId="836" w:customStyle="1">
    <w:name w:val="Heading 2 Char"/>
    <w:basedOn w:val="783"/>
    <w:link w:val="773"/>
    <w:uiPriority w:val="9"/>
    <w:qFormat/>
    <w:rPr>
      <w:rFonts w:ascii="Arial" w:hAnsi="Arial" w:eastAsia="Arial" w:cs="Arial"/>
      <w:sz w:val="34"/>
    </w:rPr>
  </w:style>
  <w:style w:type="character" w:styleId="837" w:customStyle="1">
    <w:name w:val="Heading 3 Char"/>
    <w:basedOn w:val="783"/>
    <w:link w:val="773"/>
    <w:uiPriority w:val="9"/>
    <w:qFormat/>
    <w:rPr>
      <w:rFonts w:ascii="Arial" w:hAnsi="Arial" w:eastAsia="Arial" w:cs="Arial"/>
      <w:sz w:val="30"/>
      <w:szCs w:val="30"/>
    </w:rPr>
  </w:style>
  <w:style w:type="character" w:styleId="838" w:customStyle="1">
    <w:name w:val="Heading 4 Char"/>
    <w:basedOn w:val="783"/>
    <w:link w:val="773"/>
    <w:uiPriority w:val="9"/>
    <w:qFormat/>
    <w:rPr>
      <w:rFonts w:ascii="Arial" w:hAnsi="Arial" w:eastAsia="Arial" w:cs="Arial"/>
      <w:b/>
      <w:bCs/>
      <w:sz w:val="26"/>
      <w:szCs w:val="26"/>
    </w:rPr>
  </w:style>
  <w:style w:type="character" w:styleId="839" w:customStyle="1">
    <w:name w:val="Heading 5 Char"/>
    <w:basedOn w:val="783"/>
    <w:link w:val="778"/>
    <w:uiPriority w:val="9"/>
    <w:qFormat/>
    <w:rPr>
      <w:rFonts w:ascii="Arial" w:hAnsi="Arial" w:eastAsia="Arial" w:cs="Arial"/>
      <w:b/>
      <w:bCs/>
      <w:sz w:val="24"/>
      <w:szCs w:val="24"/>
    </w:rPr>
  </w:style>
  <w:style w:type="character" w:styleId="840" w:customStyle="1">
    <w:name w:val="Heading 6 Char"/>
    <w:basedOn w:val="783"/>
    <w:link w:val="773"/>
    <w:uiPriority w:val="9"/>
    <w:qFormat/>
    <w:rPr>
      <w:rFonts w:ascii="Arial" w:hAnsi="Arial" w:eastAsia="Arial" w:cs="Arial"/>
      <w:b/>
      <w:bCs/>
      <w:sz w:val="22"/>
      <w:szCs w:val="22"/>
    </w:rPr>
  </w:style>
  <w:style w:type="character" w:styleId="841" w:customStyle="1">
    <w:name w:val="Heading 7 Char"/>
    <w:basedOn w:val="783"/>
    <w:link w:val="780"/>
    <w:uiPriority w:val="9"/>
    <w:qFormat/>
    <w:rPr>
      <w:rFonts w:ascii="Arial" w:hAnsi="Arial" w:eastAsia="Arial" w:cs="Arial"/>
      <w:b/>
      <w:bCs/>
      <w:i/>
      <w:iCs/>
      <w:sz w:val="22"/>
      <w:szCs w:val="22"/>
    </w:rPr>
  </w:style>
  <w:style w:type="character" w:styleId="842" w:customStyle="1">
    <w:name w:val="Heading 8 Char"/>
    <w:basedOn w:val="783"/>
    <w:link w:val="773"/>
    <w:uiPriority w:val="9"/>
    <w:qFormat/>
    <w:rPr>
      <w:rFonts w:ascii="Arial" w:hAnsi="Arial" w:eastAsia="Arial" w:cs="Arial"/>
      <w:i/>
      <w:iCs/>
      <w:sz w:val="22"/>
      <w:szCs w:val="22"/>
    </w:rPr>
  </w:style>
  <w:style w:type="character" w:styleId="843" w:customStyle="1">
    <w:name w:val="Heading 9 Char"/>
    <w:basedOn w:val="783"/>
    <w:link w:val="782"/>
    <w:uiPriority w:val="9"/>
    <w:qFormat/>
    <w:rPr>
      <w:rFonts w:ascii="Arial" w:hAnsi="Arial" w:eastAsia="Arial" w:cs="Arial"/>
      <w:i/>
      <w:iCs/>
      <w:sz w:val="21"/>
      <w:szCs w:val="21"/>
    </w:rPr>
  </w:style>
  <w:style w:type="character" w:styleId="844" w:customStyle="1">
    <w:name w:val="Title Char"/>
    <w:basedOn w:val="783"/>
    <w:link w:val="773"/>
    <w:uiPriority w:val="10"/>
    <w:qFormat/>
    <w:rPr>
      <w:sz w:val="48"/>
      <w:szCs w:val="48"/>
    </w:rPr>
  </w:style>
  <w:style w:type="character" w:styleId="845" w:customStyle="1">
    <w:name w:val="Subtitle Char"/>
    <w:basedOn w:val="783"/>
    <w:link w:val="807"/>
    <w:uiPriority w:val="11"/>
    <w:qFormat/>
    <w:rPr>
      <w:sz w:val="24"/>
      <w:szCs w:val="24"/>
    </w:rPr>
  </w:style>
  <w:style w:type="paragraph" w:styleId="846">
    <w:name w:val="Quote"/>
    <w:basedOn w:val="773"/>
    <w:next w:val="773"/>
    <w:link w:val="847"/>
    <w:uiPriority w:val="29"/>
    <w:qFormat/>
    <w:pPr>
      <w:ind w:left="720" w:right="720"/>
    </w:pPr>
    <w:rPr>
      <w:i/>
    </w:rPr>
  </w:style>
  <w:style w:type="character" w:styleId="847" w:customStyle="1">
    <w:name w:val="Quote Char"/>
    <w:link w:val="846"/>
    <w:uiPriority w:val="29"/>
    <w:qFormat/>
    <w:rPr>
      <w:i/>
    </w:rPr>
  </w:style>
  <w:style w:type="paragraph" w:styleId="848">
    <w:name w:val="Intense Quote"/>
    <w:basedOn w:val="773"/>
    <w:next w:val="773"/>
    <w:link w:val="8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9" w:customStyle="1">
    <w:name w:val="Intense Quote Char"/>
    <w:link w:val="848"/>
    <w:uiPriority w:val="30"/>
    <w:qFormat/>
    <w:rPr>
      <w:i/>
    </w:rPr>
  </w:style>
  <w:style w:type="character" w:styleId="850" w:customStyle="1">
    <w:name w:val="Header Char"/>
    <w:basedOn w:val="783"/>
    <w:link w:val="773"/>
    <w:uiPriority w:val="99"/>
    <w:qFormat/>
  </w:style>
  <w:style w:type="character" w:styleId="851" w:customStyle="1">
    <w:name w:val="Footer Char"/>
    <w:basedOn w:val="783"/>
    <w:link w:val="773"/>
    <w:uiPriority w:val="99"/>
    <w:qFormat/>
  </w:style>
  <w:style w:type="character" w:styleId="852" w:customStyle="1">
    <w:name w:val="Caption Char"/>
    <w:link w:val="773"/>
    <w:uiPriority w:val="99"/>
    <w:qFormat/>
  </w:style>
  <w:style w:type="table" w:styleId="853" w:customStyle="1">
    <w:name w:val="Table Grid Light"/>
    <w:basedOn w:val="818"/>
    <w:uiPriority w:val="59"/>
    <w:qFormat/>
    <w:pPr>
      <w:spacing w:after="0" w:line="240" w:lineRule="auto"/>
    </w:pPr>
    <w:tblPr/>
  </w:style>
  <w:style w:type="table" w:styleId="854" w:customStyle="1">
    <w:name w:val="Plain Table 1"/>
    <w:basedOn w:val="818"/>
    <w:uiPriority w:val="59"/>
    <w:qFormat/>
    <w:pPr>
      <w:spacing w:after="0" w:line="240" w:lineRule="auto"/>
    </w:pPr>
    <w:tblPr/>
  </w:style>
  <w:style w:type="table" w:styleId="855" w:customStyle="1">
    <w:name w:val="Plain Table 2"/>
    <w:basedOn w:val="818"/>
    <w:uiPriority w:val="59"/>
    <w:qFormat/>
    <w:pPr>
      <w:spacing w:after="0" w:line="240" w:lineRule="auto"/>
    </w:pPr>
    <w:tblPr/>
  </w:style>
  <w:style w:type="table" w:styleId="856" w:customStyle="1">
    <w:name w:val="Plain Table 3"/>
    <w:basedOn w:val="818"/>
    <w:uiPriority w:val="99"/>
    <w:qFormat/>
    <w:pPr>
      <w:spacing w:after="0" w:line="240" w:lineRule="auto"/>
    </w:pPr>
    <w:tblPr/>
  </w:style>
  <w:style w:type="table" w:styleId="857" w:customStyle="1">
    <w:name w:val="Plain Table 4"/>
    <w:basedOn w:val="818"/>
    <w:uiPriority w:val="99"/>
    <w:qFormat/>
    <w:pPr>
      <w:spacing w:after="0" w:line="240" w:lineRule="auto"/>
    </w:pPr>
    <w:tblPr/>
  </w:style>
  <w:style w:type="table" w:styleId="858" w:customStyle="1">
    <w:name w:val="Plain Table 5"/>
    <w:basedOn w:val="818"/>
    <w:uiPriority w:val="99"/>
    <w:qFormat/>
    <w:pPr>
      <w:spacing w:after="0" w:line="240" w:lineRule="auto"/>
    </w:pPr>
    <w:tblPr/>
  </w:style>
  <w:style w:type="table" w:styleId="859" w:customStyle="1">
    <w:name w:val="Grid Table 1 Light"/>
    <w:basedOn w:val="818"/>
    <w:uiPriority w:val="99"/>
    <w:qFormat/>
    <w:pPr>
      <w:spacing w:after="0" w:line="240" w:lineRule="auto"/>
    </w:pPr>
    <w:tblPr/>
  </w:style>
  <w:style w:type="table" w:styleId="860" w:customStyle="1">
    <w:name w:val="Grid Table 1 Light - Accent 1"/>
    <w:basedOn w:val="818"/>
    <w:uiPriority w:val="99"/>
    <w:qFormat/>
    <w:pPr>
      <w:spacing w:after="0" w:line="240" w:lineRule="auto"/>
    </w:pPr>
    <w:tblPr/>
  </w:style>
  <w:style w:type="table" w:styleId="861" w:customStyle="1">
    <w:name w:val="Grid Table 1 Light - Accent 2"/>
    <w:basedOn w:val="818"/>
    <w:uiPriority w:val="99"/>
    <w:qFormat/>
    <w:pPr>
      <w:spacing w:after="0" w:line="240" w:lineRule="auto"/>
    </w:pPr>
    <w:tblPr/>
  </w:style>
  <w:style w:type="table" w:styleId="862" w:customStyle="1">
    <w:name w:val="Grid Table 1 Light - Accent 3"/>
    <w:basedOn w:val="818"/>
    <w:uiPriority w:val="99"/>
    <w:qFormat/>
    <w:pPr>
      <w:spacing w:after="0" w:line="240" w:lineRule="auto"/>
    </w:pPr>
    <w:tblPr/>
  </w:style>
  <w:style w:type="table" w:styleId="863" w:customStyle="1">
    <w:name w:val="Grid Table 1 Light - Accent 4"/>
    <w:basedOn w:val="818"/>
    <w:uiPriority w:val="99"/>
    <w:qFormat/>
    <w:pPr>
      <w:spacing w:after="0" w:line="240" w:lineRule="auto"/>
    </w:pPr>
    <w:tblPr/>
  </w:style>
  <w:style w:type="table" w:styleId="864" w:customStyle="1">
    <w:name w:val="Grid Table 1 Light - Accent 5"/>
    <w:basedOn w:val="818"/>
    <w:uiPriority w:val="99"/>
    <w:qFormat/>
    <w:pPr>
      <w:spacing w:after="0" w:line="240" w:lineRule="auto"/>
    </w:pPr>
    <w:tblPr/>
  </w:style>
  <w:style w:type="table" w:styleId="865" w:customStyle="1">
    <w:name w:val="Grid Table 1 Light - Accent 6"/>
    <w:basedOn w:val="818"/>
    <w:uiPriority w:val="99"/>
    <w:qFormat/>
    <w:pPr>
      <w:spacing w:after="0" w:line="240" w:lineRule="auto"/>
    </w:pPr>
    <w:tblPr/>
  </w:style>
  <w:style w:type="table" w:styleId="866" w:customStyle="1">
    <w:name w:val="Grid Table 2"/>
    <w:basedOn w:val="818"/>
    <w:uiPriority w:val="99"/>
    <w:qFormat/>
    <w:pPr>
      <w:spacing w:after="0" w:line="240" w:lineRule="auto"/>
    </w:pPr>
    <w:tblPr/>
  </w:style>
  <w:style w:type="table" w:styleId="867" w:customStyle="1">
    <w:name w:val="Grid Table 2 - Accent 1"/>
    <w:basedOn w:val="818"/>
    <w:uiPriority w:val="99"/>
    <w:qFormat/>
    <w:pPr>
      <w:spacing w:after="0" w:line="240" w:lineRule="auto"/>
    </w:pPr>
    <w:tblPr/>
  </w:style>
  <w:style w:type="table" w:styleId="868" w:customStyle="1">
    <w:name w:val="Grid Table 2 - Accent 2"/>
    <w:basedOn w:val="818"/>
    <w:uiPriority w:val="99"/>
    <w:qFormat/>
    <w:pPr>
      <w:spacing w:after="0" w:line="240" w:lineRule="auto"/>
    </w:pPr>
    <w:tblPr/>
  </w:style>
  <w:style w:type="table" w:styleId="869" w:customStyle="1">
    <w:name w:val="Grid Table 2 - Accent 3"/>
    <w:basedOn w:val="818"/>
    <w:uiPriority w:val="99"/>
    <w:qFormat/>
    <w:pPr>
      <w:spacing w:after="0" w:line="240" w:lineRule="auto"/>
    </w:pPr>
    <w:tblPr/>
  </w:style>
  <w:style w:type="table" w:styleId="870" w:customStyle="1">
    <w:name w:val="Grid Table 2 - Accent 4"/>
    <w:basedOn w:val="818"/>
    <w:uiPriority w:val="99"/>
    <w:qFormat/>
    <w:pPr>
      <w:spacing w:after="0" w:line="240" w:lineRule="auto"/>
    </w:pPr>
    <w:tblPr/>
  </w:style>
  <w:style w:type="table" w:styleId="871" w:customStyle="1">
    <w:name w:val="Grid Table 2 - Accent 5"/>
    <w:basedOn w:val="818"/>
    <w:uiPriority w:val="99"/>
    <w:qFormat/>
    <w:pPr>
      <w:spacing w:after="0" w:line="240" w:lineRule="auto"/>
    </w:pPr>
    <w:tblPr/>
  </w:style>
  <w:style w:type="table" w:styleId="872" w:customStyle="1">
    <w:name w:val="Grid Table 2 - Accent 6"/>
    <w:basedOn w:val="818"/>
    <w:uiPriority w:val="99"/>
    <w:qFormat/>
    <w:pPr>
      <w:spacing w:after="0" w:line="240" w:lineRule="auto"/>
    </w:pPr>
    <w:tblPr/>
  </w:style>
  <w:style w:type="table" w:styleId="873" w:customStyle="1">
    <w:name w:val="Grid Table 3"/>
    <w:basedOn w:val="818"/>
    <w:uiPriority w:val="99"/>
    <w:qFormat/>
    <w:pPr>
      <w:spacing w:after="0" w:line="240" w:lineRule="auto"/>
    </w:pPr>
    <w:tblPr/>
  </w:style>
  <w:style w:type="table" w:styleId="874" w:customStyle="1">
    <w:name w:val="Grid Table 3 - Accent 1"/>
    <w:basedOn w:val="818"/>
    <w:uiPriority w:val="99"/>
    <w:qFormat/>
    <w:pPr>
      <w:spacing w:after="0" w:line="240" w:lineRule="auto"/>
    </w:pPr>
    <w:tblPr/>
  </w:style>
  <w:style w:type="table" w:styleId="875" w:customStyle="1">
    <w:name w:val="Grid Table 3 - Accent 2"/>
    <w:basedOn w:val="818"/>
    <w:uiPriority w:val="99"/>
    <w:qFormat/>
    <w:pPr>
      <w:spacing w:after="0" w:line="240" w:lineRule="auto"/>
    </w:pPr>
    <w:tblPr/>
  </w:style>
  <w:style w:type="table" w:styleId="876" w:customStyle="1">
    <w:name w:val="Grid Table 3 - Accent 3"/>
    <w:basedOn w:val="818"/>
    <w:uiPriority w:val="99"/>
    <w:qFormat/>
    <w:pPr>
      <w:spacing w:after="0" w:line="240" w:lineRule="auto"/>
    </w:pPr>
    <w:tblPr/>
  </w:style>
  <w:style w:type="table" w:styleId="877" w:customStyle="1">
    <w:name w:val="Grid Table 3 - Accent 4"/>
    <w:basedOn w:val="818"/>
    <w:uiPriority w:val="99"/>
    <w:qFormat/>
    <w:pPr>
      <w:spacing w:after="0" w:line="240" w:lineRule="auto"/>
    </w:pPr>
    <w:tblPr/>
  </w:style>
  <w:style w:type="table" w:styleId="878" w:customStyle="1">
    <w:name w:val="Grid Table 3 - Accent 5"/>
    <w:basedOn w:val="818"/>
    <w:uiPriority w:val="99"/>
    <w:qFormat/>
    <w:pPr>
      <w:spacing w:after="0" w:line="240" w:lineRule="auto"/>
    </w:pPr>
    <w:tblPr/>
  </w:style>
  <w:style w:type="table" w:styleId="879" w:customStyle="1">
    <w:name w:val="Grid Table 3 - Accent 6"/>
    <w:basedOn w:val="818"/>
    <w:uiPriority w:val="99"/>
    <w:qFormat/>
    <w:pPr>
      <w:spacing w:after="0" w:line="240" w:lineRule="auto"/>
    </w:pPr>
    <w:tblPr/>
  </w:style>
  <w:style w:type="table" w:styleId="880" w:customStyle="1">
    <w:name w:val="Grid Table 4"/>
    <w:basedOn w:val="818"/>
    <w:uiPriority w:val="59"/>
    <w:qFormat/>
    <w:pPr>
      <w:spacing w:after="0" w:line="240" w:lineRule="auto"/>
    </w:pPr>
    <w:tblPr/>
  </w:style>
  <w:style w:type="table" w:styleId="881" w:customStyle="1">
    <w:name w:val="Grid Table 4 - Accent 1"/>
    <w:basedOn w:val="818"/>
    <w:uiPriority w:val="59"/>
    <w:qFormat/>
    <w:pPr>
      <w:spacing w:after="0" w:line="240" w:lineRule="auto"/>
    </w:pPr>
    <w:tblPr/>
  </w:style>
  <w:style w:type="table" w:styleId="882" w:customStyle="1">
    <w:name w:val="Grid Table 4 - Accent 2"/>
    <w:basedOn w:val="818"/>
    <w:uiPriority w:val="59"/>
    <w:qFormat/>
    <w:pPr>
      <w:spacing w:after="0" w:line="240" w:lineRule="auto"/>
    </w:pPr>
    <w:tblPr/>
  </w:style>
  <w:style w:type="table" w:styleId="883" w:customStyle="1">
    <w:name w:val="Grid Table 4 - Accent 3"/>
    <w:basedOn w:val="818"/>
    <w:uiPriority w:val="59"/>
    <w:qFormat/>
    <w:pPr>
      <w:spacing w:after="0" w:line="240" w:lineRule="auto"/>
    </w:pPr>
    <w:tblPr/>
  </w:style>
  <w:style w:type="table" w:styleId="884" w:customStyle="1">
    <w:name w:val="Grid Table 4 - Accent 4"/>
    <w:basedOn w:val="818"/>
    <w:uiPriority w:val="59"/>
    <w:qFormat/>
    <w:pPr>
      <w:spacing w:after="0" w:line="240" w:lineRule="auto"/>
    </w:pPr>
    <w:tblPr/>
  </w:style>
  <w:style w:type="table" w:styleId="885" w:customStyle="1">
    <w:name w:val="Grid Table 4 - Accent 5"/>
    <w:basedOn w:val="818"/>
    <w:uiPriority w:val="59"/>
    <w:qFormat/>
    <w:pPr>
      <w:spacing w:after="0" w:line="240" w:lineRule="auto"/>
    </w:pPr>
    <w:tblPr/>
  </w:style>
  <w:style w:type="table" w:styleId="886" w:customStyle="1">
    <w:name w:val="Grid Table 4 - Accent 6"/>
    <w:basedOn w:val="818"/>
    <w:uiPriority w:val="59"/>
    <w:qFormat/>
    <w:pPr>
      <w:spacing w:after="0" w:line="240" w:lineRule="auto"/>
    </w:pPr>
    <w:tblPr/>
  </w:style>
  <w:style w:type="table" w:styleId="887" w:customStyle="1">
    <w:name w:val="Grid Table 5 Dark"/>
    <w:basedOn w:val="818"/>
    <w:uiPriority w:val="99"/>
    <w:qFormat/>
    <w:pPr>
      <w:spacing w:after="0" w:line="240" w:lineRule="auto"/>
    </w:pPr>
    <w:tblPr/>
  </w:style>
  <w:style w:type="table" w:styleId="888" w:customStyle="1">
    <w:name w:val="Grid Table 5 Dark- Accent 1"/>
    <w:basedOn w:val="818"/>
    <w:uiPriority w:val="99"/>
    <w:qFormat/>
    <w:pPr>
      <w:spacing w:after="0" w:line="240" w:lineRule="auto"/>
    </w:pPr>
    <w:tblPr/>
  </w:style>
  <w:style w:type="table" w:styleId="889" w:customStyle="1">
    <w:name w:val="Grid Table 5 Dark - Accent 2"/>
    <w:basedOn w:val="818"/>
    <w:uiPriority w:val="99"/>
    <w:qFormat/>
    <w:pPr>
      <w:spacing w:after="0" w:line="240" w:lineRule="auto"/>
    </w:pPr>
    <w:tblPr/>
  </w:style>
  <w:style w:type="table" w:styleId="890" w:customStyle="1">
    <w:name w:val="Grid Table 5 Dark - Accent 3"/>
    <w:basedOn w:val="818"/>
    <w:uiPriority w:val="99"/>
    <w:qFormat/>
    <w:pPr>
      <w:spacing w:after="0" w:line="240" w:lineRule="auto"/>
    </w:pPr>
    <w:tblPr/>
  </w:style>
  <w:style w:type="table" w:styleId="891" w:customStyle="1">
    <w:name w:val="Grid Table 5 Dark- Accent 4"/>
    <w:basedOn w:val="818"/>
    <w:uiPriority w:val="99"/>
    <w:qFormat/>
    <w:pPr>
      <w:spacing w:after="0" w:line="240" w:lineRule="auto"/>
    </w:pPr>
    <w:tblPr/>
  </w:style>
  <w:style w:type="table" w:styleId="892" w:customStyle="1">
    <w:name w:val="Grid Table 5 Dark - Accent 5"/>
    <w:basedOn w:val="818"/>
    <w:uiPriority w:val="99"/>
    <w:qFormat/>
    <w:pPr>
      <w:spacing w:after="0" w:line="240" w:lineRule="auto"/>
    </w:pPr>
    <w:tblPr/>
  </w:style>
  <w:style w:type="table" w:styleId="893" w:customStyle="1">
    <w:name w:val="Grid Table 5 Dark - Accent 6"/>
    <w:basedOn w:val="818"/>
    <w:uiPriority w:val="99"/>
    <w:qFormat/>
    <w:pPr>
      <w:spacing w:after="0" w:line="240" w:lineRule="auto"/>
    </w:pPr>
    <w:tblPr/>
  </w:style>
  <w:style w:type="table" w:styleId="894" w:customStyle="1">
    <w:name w:val="Grid Table 6 Colorful"/>
    <w:basedOn w:val="818"/>
    <w:uiPriority w:val="99"/>
    <w:qFormat/>
    <w:pPr>
      <w:spacing w:after="0" w:line="240" w:lineRule="auto"/>
    </w:pPr>
    <w:tblPr/>
  </w:style>
  <w:style w:type="table" w:styleId="895" w:customStyle="1">
    <w:name w:val="Grid Table 6 Colorful - Accent 1"/>
    <w:basedOn w:val="818"/>
    <w:uiPriority w:val="99"/>
    <w:qFormat/>
    <w:pPr>
      <w:spacing w:after="0" w:line="240" w:lineRule="auto"/>
    </w:pPr>
    <w:tblPr/>
  </w:style>
  <w:style w:type="table" w:styleId="896" w:customStyle="1">
    <w:name w:val="Grid Table 6 Colorful - Accent 2"/>
    <w:basedOn w:val="818"/>
    <w:uiPriority w:val="99"/>
    <w:qFormat/>
    <w:pPr>
      <w:spacing w:after="0" w:line="240" w:lineRule="auto"/>
    </w:pPr>
    <w:tblPr/>
  </w:style>
  <w:style w:type="table" w:styleId="897" w:customStyle="1">
    <w:name w:val="Grid Table 6 Colorful - Accent 3"/>
    <w:basedOn w:val="818"/>
    <w:uiPriority w:val="99"/>
    <w:qFormat/>
    <w:pPr>
      <w:spacing w:after="0" w:line="240" w:lineRule="auto"/>
    </w:pPr>
    <w:tblPr/>
  </w:style>
  <w:style w:type="table" w:styleId="898" w:customStyle="1">
    <w:name w:val="Grid Table 6 Colorful - Accent 4"/>
    <w:basedOn w:val="818"/>
    <w:uiPriority w:val="99"/>
    <w:qFormat/>
    <w:pPr>
      <w:spacing w:after="0" w:line="240" w:lineRule="auto"/>
    </w:pPr>
    <w:tblPr/>
  </w:style>
  <w:style w:type="table" w:styleId="899" w:customStyle="1">
    <w:name w:val="Grid Table 6 Colorful - Accent 5"/>
    <w:basedOn w:val="818"/>
    <w:uiPriority w:val="99"/>
    <w:qFormat/>
    <w:pPr>
      <w:spacing w:after="0" w:line="240" w:lineRule="auto"/>
    </w:pPr>
    <w:tblPr/>
  </w:style>
  <w:style w:type="table" w:styleId="900" w:customStyle="1">
    <w:name w:val="Grid Table 6 Colorful - Accent 6"/>
    <w:basedOn w:val="818"/>
    <w:uiPriority w:val="99"/>
    <w:qFormat/>
    <w:pPr>
      <w:spacing w:after="0" w:line="240" w:lineRule="auto"/>
    </w:pPr>
    <w:tblPr/>
  </w:style>
  <w:style w:type="table" w:styleId="901" w:customStyle="1">
    <w:name w:val="Grid Table 7 Colorful"/>
    <w:basedOn w:val="818"/>
    <w:uiPriority w:val="99"/>
    <w:qFormat/>
    <w:pPr>
      <w:spacing w:after="0" w:line="240" w:lineRule="auto"/>
    </w:pPr>
    <w:tblPr/>
  </w:style>
  <w:style w:type="table" w:styleId="902" w:customStyle="1">
    <w:name w:val="Grid Table 7 Colorful - Accent 1"/>
    <w:basedOn w:val="818"/>
    <w:uiPriority w:val="99"/>
    <w:qFormat/>
    <w:pPr>
      <w:spacing w:after="0" w:line="240" w:lineRule="auto"/>
    </w:pPr>
    <w:tblPr/>
  </w:style>
  <w:style w:type="table" w:styleId="903" w:customStyle="1">
    <w:name w:val="Grid Table 7 Colorful - Accent 2"/>
    <w:basedOn w:val="818"/>
    <w:uiPriority w:val="99"/>
    <w:qFormat/>
    <w:pPr>
      <w:spacing w:after="0" w:line="240" w:lineRule="auto"/>
    </w:pPr>
    <w:tblPr/>
  </w:style>
  <w:style w:type="table" w:styleId="904" w:customStyle="1">
    <w:name w:val="Grid Table 7 Colorful - Accent 3"/>
    <w:basedOn w:val="818"/>
    <w:uiPriority w:val="99"/>
    <w:qFormat/>
    <w:pPr>
      <w:spacing w:after="0" w:line="240" w:lineRule="auto"/>
    </w:pPr>
    <w:tblPr/>
  </w:style>
  <w:style w:type="table" w:styleId="905" w:customStyle="1">
    <w:name w:val="Grid Table 7 Colorful - Accent 4"/>
    <w:basedOn w:val="818"/>
    <w:uiPriority w:val="99"/>
    <w:qFormat/>
    <w:pPr>
      <w:spacing w:after="0" w:line="240" w:lineRule="auto"/>
    </w:pPr>
    <w:tblPr/>
  </w:style>
  <w:style w:type="table" w:styleId="906" w:customStyle="1">
    <w:name w:val="Grid Table 7 Colorful - Accent 5"/>
    <w:basedOn w:val="818"/>
    <w:uiPriority w:val="99"/>
    <w:qFormat/>
    <w:pPr>
      <w:spacing w:after="0" w:line="240" w:lineRule="auto"/>
    </w:pPr>
    <w:tblPr/>
  </w:style>
  <w:style w:type="table" w:styleId="907" w:customStyle="1">
    <w:name w:val="Grid Table 7 Colorful - Accent 6"/>
    <w:basedOn w:val="818"/>
    <w:uiPriority w:val="99"/>
    <w:qFormat/>
    <w:pPr>
      <w:spacing w:after="0" w:line="240" w:lineRule="auto"/>
    </w:pPr>
    <w:tblPr/>
  </w:style>
  <w:style w:type="table" w:styleId="908" w:customStyle="1">
    <w:name w:val="List Table 1 Light"/>
    <w:basedOn w:val="818"/>
    <w:uiPriority w:val="99"/>
    <w:qFormat/>
    <w:pPr>
      <w:spacing w:after="0" w:line="240" w:lineRule="auto"/>
    </w:pPr>
    <w:tblPr/>
  </w:style>
  <w:style w:type="table" w:styleId="909" w:customStyle="1">
    <w:name w:val="List Table 1 Light - Accent 1"/>
    <w:basedOn w:val="818"/>
    <w:uiPriority w:val="99"/>
    <w:qFormat/>
    <w:pPr>
      <w:spacing w:after="0" w:line="240" w:lineRule="auto"/>
    </w:pPr>
    <w:tblPr/>
  </w:style>
  <w:style w:type="table" w:styleId="910" w:customStyle="1">
    <w:name w:val="List Table 1 Light - Accent 2"/>
    <w:basedOn w:val="818"/>
    <w:uiPriority w:val="99"/>
    <w:qFormat/>
    <w:pPr>
      <w:spacing w:after="0" w:line="240" w:lineRule="auto"/>
    </w:pPr>
    <w:tblPr/>
  </w:style>
  <w:style w:type="table" w:styleId="911" w:customStyle="1">
    <w:name w:val="List Table 1 Light - Accent 3"/>
    <w:basedOn w:val="818"/>
    <w:uiPriority w:val="99"/>
    <w:qFormat/>
    <w:pPr>
      <w:spacing w:after="0" w:line="240" w:lineRule="auto"/>
    </w:pPr>
    <w:tblPr/>
  </w:style>
  <w:style w:type="table" w:styleId="912" w:customStyle="1">
    <w:name w:val="List Table 1 Light - Accent 4"/>
    <w:basedOn w:val="818"/>
    <w:uiPriority w:val="99"/>
    <w:qFormat/>
    <w:pPr>
      <w:spacing w:after="0" w:line="240" w:lineRule="auto"/>
    </w:pPr>
    <w:tblPr/>
  </w:style>
  <w:style w:type="table" w:styleId="913" w:customStyle="1">
    <w:name w:val="List Table 1 Light - Accent 5"/>
    <w:basedOn w:val="818"/>
    <w:uiPriority w:val="99"/>
    <w:qFormat/>
    <w:pPr>
      <w:spacing w:after="0" w:line="240" w:lineRule="auto"/>
    </w:pPr>
    <w:tblPr/>
  </w:style>
  <w:style w:type="table" w:styleId="914" w:customStyle="1">
    <w:name w:val="List Table 1 Light - Accent 6"/>
    <w:basedOn w:val="818"/>
    <w:uiPriority w:val="99"/>
    <w:qFormat/>
    <w:pPr>
      <w:spacing w:after="0" w:line="240" w:lineRule="auto"/>
    </w:pPr>
    <w:tblPr/>
  </w:style>
  <w:style w:type="table" w:styleId="915" w:customStyle="1">
    <w:name w:val="List Table 2"/>
    <w:basedOn w:val="818"/>
    <w:uiPriority w:val="99"/>
    <w:qFormat/>
    <w:pPr>
      <w:spacing w:after="0" w:line="240" w:lineRule="auto"/>
    </w:pPr>
    <w:tblPr/>
  </w:style>
  <w:style w:type="table" w:styleId="916" w:customStyle="1">
    <w:name w:val="List Table 2 - Accent 1"/>
    <w:basedOn w:val="818"/>
    <w:uiPriority w:val="99"/>
    <w:qFormat/>
    <w:pPr>
      <w:spacing w:after="0" w:line="240" w:lineRule="auto"/>
    </w:pPr>
    <w:tblPr/>
  </w:style>
  <w:style w:type="table" w:styleId="917" w:customStyle="1">
    <w:name w:val="List Table 2 - Accent 2"/>
    <w:basedOn w:val="818"/>
    <w:uiPriority w:val="99"/>
    <w:qFormat/>
    <w:pPr>
      <w:spacing w:after="0" w:line="240" w:lineRule="auto"/>
    </w:pPr>
    <w:tblPr/>
  </w:style>
  <w:style w:type="table" w:styleId="918" w:customStyle="1">
    <w:name w:val="List Table 2 - Accent 3"/>
    <w:basedOn w:val="818"/>
    <w:uiPriority w:val="99"/>
    <w:qFormat/>
    <w:pPr>
      <w:spacing w:after="0" w:line="240" w:lineRule="auto"/>
    </w:pPr>
    <w:tblPr/>
  </w:style>
  <w:style w:type="table" w:styleId="919" w:customStyle="1">
    <w:name w:val="List Table 2 - Accent 4"/>
    <w:basedOn w:val="818"/>
    <w:uiPriority w:val="99"/>
    <w:qFormat/>
    <w:pPr>
      <w:spacing w:after="0" w:line="240" w:lineRule="auto"/>
    </w:pPr>
    <w:tblPr/>
  </w:style>
  <w:style w:type="table" w:styleId="920" w:customStyle="1">
    <w:name w:val="List Table 2 - Accent 5"/>
    <w:basedOn w:val="818"/>
    <w:uiPriority w:val="99"/>
    <w:qFormat/>
    <w:pPr>
      <w:spacing w:after="0" w:line="240" w:lineRule="auto"/>
    </w:pPr>
    <w:tblPr/>
  </w:style>
  <w:style w:type="table" w:styleId="921" w:customStyle="1">
    <w:name w:val="List Table 2 - Accent 6"/>
    <w:basedOn w:val="818"/>
    <w:uiPriority w:val="99"/>
    <w:qFormat/>
    <w:pPr>
      <w:spacing w:after="0" w:line="240" w:lineRule="auto"/>
    </w:pPr>
    <w:tblPr/>
  </w:style>
  <w:style w:type="table" w:styleId="922" w:customStyle="1">
    <w:name w:val="List Table 3"/>
    <w:basedOn w:val="818"/>
    <w:uiPriority w:val="99"/>
    <w:qFormat/>
    <w:pPr>
      <w:spacing w:after="0" w:line="240" w:lineRule="auto"/>
    </w:pPr>
    <w:tblPr/>
  </w:style>
  <w:style w:type="table" w:styleId="923" w:customStyle="1">
    <w:name w:val="List Table 3 - Accent 1"/>
    <w:basedOn w:val="818"/>
    <w:uiPriority w:val="99"/>
    <w:qFormat/>
    <w:pPr>
      <w:spacing w:after="0" w:line="240" w:lineRule="auto"/>
    </w:pPr>
    <w:tblPr/>
  </w:style>
  <w:style w:type="table" w:styleId="924" w:customStyle="1">
    <w:name w:val="List Table 3 - Accent 2"/>
    <w:basedOn w:val="818"/>
    <w:uiPriority w:val="99"/>
    <w:qFormat/>
    <w:pPr>
      <w:spacing w:after="0" w:line="240" w:lineRule="auto"/>
    </w:pPr>
    <w:tblPr/>
  </w:style>
  <w:style w:type="table" w:styleId="925" w:customStyle="1">
    <w:name w:val="List Table 3 - Accent 3"/>
    <w:basedOn w:val="818"/>
    <w:uiPriority w:val="99"/>
    <w:qFormat/>
    <w:pPr>
      <w:spacing w:after="0" w:line="240" w:lineRule="auto"/>
    </w:pPr>
    <w:tblPr/>
  </w:style>
  <w:style w:type="table" w:styleId="926" w:customStyle="1">
    <w:name w:val="List Table 3 - Accent 4"/>
    <w:basedOn w:val="818"/>
    <w:uiPriority w:val="99"/>
    <w:qFormat/>
    <w:pPr>
      <w:spacing w:after="0" w:line="240" w:lineRule="auto"/>
    </w:pPr>
    <w:tblPr/>
  </w:style>
  <w:style w:type="table" w:styleId="927" w:customStyle="1">
    <w:name w:val="List Table 3 - Accent 5"/>
    <w:basedOn w:val="818"/>
    <w:uiPriority w:val="99"/>
    <w:qFormat/>
    <w:pPr>
      <w:spacing w:after="0" w:line="240" w:lineRule="auto"/>
    </w:pPr>
    <w:tblPr/>
  </w:style>
  <w:style w:type="table" w:styleId="928" w:customStyle="1">
    <w:name w:val="List Table 3 - Accent 6"/>
    <w:basedOn w:val="818"/>
    <w:uiPriority w:val="99"/>
    <w:qFormat/>
    <w:pPr>
      <w:spacing w:after="0" w:line="240" w:lineRule="auto"/>
    </w:pPr>
    <w:tblPr/>
  </w:style>
  <w:style w:type="table" w:styleId="929" w:customStyle="1">
    <w:name w:val="List Table 4"/>
    <w:basedOn w:val="818"/>
    <w:uiPriority w:val="99"/>
    <w:qFormat/>
    <w:pPr>
      <w:spacing w:after="0" w:line="240" w:lineRule="auto"/>
    </w:pPr>
    <w:tblPr/>
  </w:style>
  <w:style w:type="table" w:styleId="930" w:customStyle="1">
    <w:name w:val="List Table 4 - Accent 1"/>
    <w:basedOn w:val="818"/>
    <w:uiPriority w:val="99"/>
    <w:qFormat/>
    <w:pPr>
      <w:spacing w:after="0" w:line="240" w:lineRule="auto"/>
    </w:pPr>
    <w:tblPr/>
  </w:style>
  <w:style w:type="table" w:styleId="931" w:customStyle="1">
    <w:name w:val="List Table 4 - Accent 2"/>
    <w:basedOn w:val="818"/>
    <w:uiPriority w:val="99"/>
    <w:qFormat/>
    <w:pPr>
      <w:spacing w:after="0" w:line="240" w:lineRule="auto"/>
    </w:pPr>
    <w:tblPr/>
  </w:style>
  <w:style w:type="table" w:styleId="932" w:customStyle="1">
    <w:name w:val="List Table 4 - Accent 3"/>
    <w:basedOn w:val="818"/>
    <w:uiPriority w:val="99"/>
    <w:qFormat/>
    <w:pPr>
      <w:spacing w:after="0" w:line="240" w:lineRule="auto"/>
    </w:pPr>
    <w:tblPr/>
  </w:style>
  <w:style w:type="table" w:styleId="933" w:customStyle="1">
    <w:name w:val="List Table 4 - Accent 4"/>
    <w:basedOn w:val="818"/>
    <w:uiPriority w:val="99"/>
    <w:qFormat/>
    <w:pPr>
      <w:spacing w:after="0" w:line="240" w:lineRule="auto"/>
    </w:pPr>
    <w:tblPr/>
  </w:style>
  <w:style w:type="table" w:styleId="934" w:customStyle="1">
    <w:name w:val="List Table 4 - Accent 5"/>
    <w:basedOn w:val="818"/>
    <w:uiPriority w:val="99"/>
    <w:qFormat/>
    <w:pPr>
      <w:spacing w:after="0" w:line="240" w:lineRule="auto"/>
    </w:pPr>
    <w:tblPr/>
  </w:style>
  <w:style w:type="table" w:styleId="935" w:customStyle="1">
    <w:name w:val="List Table 4 - Accent 6"/>
    <w:basedOn w:val="818"/>
    <w:uiPriority w:val="99"/>
    <w:qFormat/>
    <w:pPr>
      <w:spacing w:after="0" w:line="240" w:lineRule="auto"/>
    </w:pPr>
    <w:tblPr/>
  </w:style>
  <w:style w:type="table" w:styleId="936" w:customStyle="1">
    <w:name w:val="List Table 5 Dark"/>
    <w:basedOn w:val="818"/>
    <w:uiPriority w:val="99"/>
    <w:qFormat/>
    <w:pPr>
      <w:spacing w:after="0" w:line="240" w:lineRule="auto"/>
    </w:pPr>
    <w:tblPr/>
  </w:style>
  <w:style w:type="table" w:styleId="937" w:customStyle="1">
    <w:name w:val="List Table 5 Dark - Accent 1"/>
    <w:basedOn w:val="818"/>
    <w:uiPriority w:val="99"/>
    <w:qFormat/>
    <w:pPr>
      <w:spacing w:after="0" w:line="240" w:lineRule="auto"/>
    </w:pPr>
    <w:tblPr/>
  </w:style>
  <w:style w:type="table" w:styleId="938" w:customStyle="1">
    <w:name w:val="List Table 5 Dark - Accent 2"/>
    <w:basedOn w:val="818"/>
    <w:uiPriority w:val="99"/>
    <w:qFormat/>
    <w:pPr>
      <w:spacing w:after="0" w:line="240" w:lineRule="auto"/>
    </w:pPr>
    <w:tblPr/>
  </w:style>
  <w:style w:type="table" w:styleId="939" w:customStyle="1">
    <w:name w:val="List Table 5 Dark - Accent 3"/>
    <w:basedOn w:val="818"/>
    <w:uiPriority w:val="99"/>
    <w:qFormat/>
    <w:pPr>
      <w:spacing w:after="0" w:line="240" w:lineRule="auto"/>
    </w:pPr>
    <w:tblPr/>
  </w:style>
  <w:style w:type="table" w:styleId="940" w:customStyle="1">
    <w:name w:val="List Table 5 Dark - Accent 4"/>
    <w:basedOn w:val="818"/>
    <w:uiPriority w:val="99"/>
    <w:qFormat/>
    <w:pPr>
      <w:spacing w:after="0" w:line="240" w:lineRule="auto"/>
    </w:pPr>
    <w:tblPr/>
  </w:style>
  <w:style w:type="table" w:styleId="941" w:customStyle="1">
    <w:name w:val="List Table 5 Dark - Accent 5"/>
    <w:basedOn w:val="818"/>
    <w:uiPriority w:val="99"/>
    <w:qFormat/>
    <w:pPr>
      <w:spacing w:after="0" w:line="240" w:lineRule="auto"/>
    </w:pPr>
    <w:tblPr/>
  </w:style>
  <w:style w:type="table" w:styleId="942" w:customStyle="1">
    <w:name w:val="List Table 5 Dark - Accent 6"/>
    <w:basedOn w:val="818"/>
    <w:uiPriority w:val="99"/>
    <w:qFormat/>
    <w:pPr>
      <w:spacing w:after="0" w:line="240" w:lineRule="auto"/>
    </w:pPr>
    <w:tblPr/>
  </w:style>
  <w:style w:type="table" w:styleId="943" w:customStyle="1">
    <w:name w:val="List Table 6 Colorful"/>
    <w:basedOn w:val="818"/>
    <w:uiPriority w:val="99"/>
    <w:qFormat/>
    <w:pPr>
      <w:spacing w:after="0" w:line="240" w:lineRule="auto"/>
    </w:pPr>
    <w:tblPr/>
  </w:style>
  <w:style w:type="table" w:styleId="944" w:customStyle="1">
    <w:name w:val="List Table 6 Colorful - Accent 1"/>
    <w:basedOn w:val="818"/>
    <w:uiPriority w:val="99"/>
    <w:qFormat/>
    <w:pPr>
      <w:spacing w:after="0" w:line="240" w:lineRule="auto"/>
    </w:pPr>
    <w:tblPr/>
  </w:style>
  <w:style w:type="table" w:styleId="945" w:customStyle="1">
    <w:name w:val="List Table 6 Colorful - Accent 2"/>
    <w:basedOn w:val="818"/>
    <w:uiPriority w:val="99"/>
    <w:qFormat/>
    <w:pPr>
      <w:spacing w:after="0" w:line="240" w:lineRule="auto"/>
    </w:pPr>
    <w:tblPr/>
  </w:style>
  <w:style w:type="table" w:styleId="946" w:customStyle="1">
    <w:name w:val="List Table 6 Colorful - Accent 3"/>
    <w:basedOn w:val="818"/>
    <w:uiPriority w:val="99"/>
    <w:qFormat/>
    <w:pPr>
      <w:spacing w:after="0" w:line="240" w:lineRule="auto"/>
    </w:pPr>
    <w:tblPr/>
  </w:style>
  <w:style w:type="table" w:styleId="947" w:customStyle="1">
    <w:name w:val="List Table 6 Colorful - Accent 4"/>
    <w:basedOn w:val="818"/>
    <w:uiPriority w:val="99"/>
    <w:qFormat/>
    <w:pPr>
      <w:spacing w:after="0" w:line="240" w:lineRule="auto"/>
    </w:pPr>
    <w:tblPr/>
  </w:style>
  <w:style w:type="table" w:styleId="948" w:customStyle="1">
    <w:name w:val="List Table 6 Colorful - Accent 5"/>
    <w:basedOn w:val="818"/>
    <w:uiPriority w:val="99"/>
    <w:qFormat/>
    <w:pPr>
      <w:spacing w:after="0" w:line="240" w:lineRule="auto"/>
    </w:pPr>
    <w:tblPr/>
  </w:style>
  <w:style w:type="table" w:styleId="949" w:customStyle="1">
    <w:name w:val="List Table 6 Colorful - Accent 6"/>
    <w:basedOn w:val="818"/>
    <w:uiPriority w:val="99"/>
    <w:qFormat/>
    <w:pPr>
      <w:spacing w:after="0" w:line="240" w:lineRule="auto"/>
    </w:pPr>
    <w:tblPr/>
  </w:style>
  <w:style w:type="table" w:styleId="950" w:customStyle="1">
    <w:name w:val="List Table 7 Colorful"/>
    <w:basedOn w:val="818"/>
    <w:uiPriority w:val="99"/>
    <w:qFormat/>
    <w:pPr>
      <w:spacing w:after="0" w:line="240" w:lineRule="auto"/>
    </w:pPr>
    <w:tblPr/>
  </w:style>
  <w:style w:type="table" w:styleId="951" w:customStyle="1">
    <w:name w:val="List Table 7 Colorful - Accent 1"/>
    <w:basedOn w:val="818"/>
    <w:uiPriority w:val="99"/>
    <w:qFormat/>
    <w:pPr>
      <w:spacing w:after="0" w:line="240" w:lineRule="auto"/>
    </w:pPr>
    <w:tblPr/>
  </w:style>
  <w:style w:type="table" w:styleId="952" w:customStyle="1">
    <w:name w:val="List Table 7 Colorful - Accent 2"/>
    <w:basedOn w:val="818"/>
    <w:uiPriority w:val="99"/>
    <w:qFormat/>
    <w:pPr>
      <w:spacing w:after="0" w:line="240" w:lineRule="auto"/>
    </w:pPr>
    <w:tblPr/>
  </w:style>
  <w:style w:type="table" w:styleId="953" w:customStyle="1">
    <w:name w:val="List Table 7 Colorful - Accent 3"/>
    <w:basedOn w:val="818"/>
    <w:uiPriority w:val="99"/>
    <w:qFormat/>
    <w:pPr>
      <w:spacing w:after="0" w:line="240" w:lineRule="auto"/>
    </w:pPr>
    <w:tblPr/>
  </w:style>
  <w:style w:type="table" w:styleId="954" w:customStyle="1">
    <w:name w:val="List Table 7 Colorful - Accent 4"/>
    <w:basedOn w:val="818"/>
    <w:uiPriority w:val="99"/>
    <w:qFormat/>
    <w:pPr>
      <w:spacing w:after="0" w:line="240" w:lineRule="auto"/>
    </w:pPr>
    <w:tblPr/>
  </w:style>
  <w:style w:type="table" w:styleId="955" w:customStyle="1">
    <w:name w:val="List Table 7 Colorful - Accent 5"/>
    <w:basedOn w:val="818"/>
    <w:uiPriority w:val="99"/>
    <w:qFormat/>
    <w:pPr>
      <w:spacing w:after="0" w:line="240" w:lineRule="auto"/>
    </w:pPr>
    <w:tblPr/>
  </w:style>
  <w:style w:type="table" w:styleId="956" w:customStyle="1">
    <w:name w:val="List Table 7 Colorful - Accent 6"/>
    <w:basedOn w:val="818"/>
    <w:uiPriority w:val="99"/>
    <w:qFormat/>
    <w:pPr>
      <w:spacing w:after="0" w:line="240" w:lineRule="auto"/>
    </w:pPr>
    <w:tblPr/>
  </w:style>
  <w:style w:type="table" w:styleId="957" w:customStyle="1">
    <w:name w:val="Lined - Accent"/>
    <w:basedOn w:val="818"/>
    <w:uiPriority w:val="99"/>
    <w:qFormat/>
    <w:pPr>
      <w:spacing w:after="0" w:line="240" w:lineRule="auto"/>
    </w:pPr>
    <w:rPr>
      <w:color w:val="404040"/>
    </w:rPr>
    <w:tblPr/>
  </w:style>
  <w:style w:type="table" w:styleId="958" w:customStyle="1">
    <w:name w:val="Lined - Accent 1"/>
    <w:basedOn w:val="818"/>
    <w:uiPriority w:val="99"/>
    <w:qFormat/>
    <w:pPr>
      <w:spacing w:after="0" w:line="240" w:lineRule="auto"/>
    </w:pPr>
    <w:rPr>
      <w:color w:val="404040"/>
    </w:rPr>
    <w:tblPr/>
  </w:style>
  <w:style w:type="table" w:styleId="959" w:customStyle="1">
    <w:name w:val="Lined - Accent 2"/>
    <w:basedOn w:val="818"/>
    <w:uiPriority w:val="99"/>
    <w:qFormat/>
    <w:pPr>
      <w:spacing w:after="0" w:line="240" w:lineRule="auto"/>
    </w:pPr>
    <w:rPr>
      <w:color w:val="404040"/>
    </w:rPr>
    <w:tblPr/>
  </w:style>
  <w:style w:type="table" w:styleId="960" w:customStyle="1">
    <w:name w:val="Lined - Accent 3"/>
    <w:basedOn w:val="818"/>
    <w:uiPriority w:val="99"/>
    <w:qFormat/>
    <w:pPr>
      <w:spacing w:after="0" w:line="240" w:lineRule="auto"/>
    </w:pPr>
    <w:rPr>
      <w:color w:val="404040"/>
    </w:rPr>
    <w:tblPr/>
  </w:style>
  <w:style w:type="table" w:styleId="961" w:customStyle="1">
    <w:name w:val="Lined - Accent 4"/>
    <w:basedOn w:val="818"/>
    <w:uiPriority w:val="99"/>
    <w:qFormat/>
    <w:pPr>
      <w:spacing w:after="0" w:line="240" w:lineRule="auto"/>
    </w:pPr>
    <w:rPr>
      <w:color w:val="404040"/>
    </w:rPr>
    <w:tblPr/>
  </w:style>
  <w:style w:type="table" w:styleId="962" w:customStyle="1">
    <w:name w:val="Lined - Accent 5"/>
    <w:basedOn w:val="818"/>
    <w:uiPriority w:val="99"/>
    <w:qFormat/>
    <w:pPr>
      <w:spacing w:after="0" w:line="240" w:lineRule="auto"/>
    </w:pPr>
    <w:rPr>
      <w:color w:val="404040"/>
    </w:rPr>
    <w:tblPr/>
  </w:style>
  <w:style w:type="table" w:styleId="963" w:customStyle="1">
    <w:name w:val="Lined - Accent 6"/>
    <w:basedOn w:val="818"/>
    <w:uiPriority w:val="99"/>
    <w:qFormat/>
    <w:pPr>
      <w:spacing w:after="0" w:line="240" w:lineRule="auto"/>
    </w:pPr>
    <w:rPr>
      <w:color w:val="404040"/>
    </w:rPr>
    <w:tblPr/>
  </w:style>
  <w:style w:type="table" w:styleId="964" w:customStyle="1">
    <w:name w:val="Bordered &amp; Lined - Accent"/>
    <w:basedOn w:val="818"/>
    <w:uiPriority w:val="99"/>
    <w:qFormat/>
    <w:pPr>
      <w:spacing w:after="0" w:line="240" w:lineRule="auto"/>
    </w:pPr>
    <w:rPr>
      <w:color w:val="404040"/>
    </w:rPr>
    <w:tblPr/>
  </w:style>
  <w:style w:type="table" w:styleId="965" w:customStyle="1">
    <w:name w:val="Bordered &amp; Lined - Accent 1"/>
    <w:basedOn w:val="818"/>
    <w:uiPriority w:val="99"/>
    <w:qFormat/>
    <w:pPr>
      <w:spacing w:after="0" w:line="240" w:lineRule="auto"/>
    </w:pPr>
    <w:rPr>
      <w:color w:val="404040"/>
    </w:rPr>
    <w:tblPr/>
  </w:style>
  <w:style w:type="table" w:styleId="966" w:customStyle="1">
    <w:name w:val="Bordered &amp; Lined - Accent 2"/>
    <w:basedOn w:val="818"/>
    <w:uiPriority w:val="99"/>
    <w:qFormat/>
    <w:pPr>
      <w:spacing w:after="0" w:line="240" w:lineRule="auto"/>
    </w:pPr>
    <w:rPr>
      <w:color w:val="404040"/>
    </w:rPr>
    <w:tblPr/>
  </w:style>
  <w:style w:type="table" w:styleId="967" w:customStyle="1">
    <w:name w:val="Bordered &amp; Lined - Accent 3"/>
    <w:basedOn w:val="818"/>
    <w:uiPriority w:val="99"/>
    <w:qFormat/>
    <w:pPr>
      <w:spacing w:after="0" w:line="240" w:lineRule="auto"/>
    </w:pPr>
    <w:rPr>
      <w:color w:val="404040"/>
    </w:rPr>
    <w:tblPr/>
  </w:style>
  <w:style w:type="table" w:styleId="968" w:customStyle="1">
    <w:name w:val="Bordered &amp; Lined - Accent 4"/>
    <w:basedOn w:val="818"/>
    <w:uiPriority w:val="99"/>
    <w:qFormat/>
    <w:pPr>
      <w:spacing w:after="0" w:line="240" w:lineRule="auto"/>
    </w:pPr>
    <w:rPr>
      <w:color w:val="404040"/>
    </w:rPr>
    <w:tblPr/>
  </w:style>
  <w:style w:type="table" w:styleId="969" w:customStyle="1">
    <w:name w:val="Bordered &amp; Lined - Accent 5"/>
    <w:basedOn w:val="818"/>
    <w:uiPriority w:val="99"/>
    <w:qFormat/>
    <w:pPr>
      <w:spacing w:after="0" w:line="240" w:lineRule="auto"/>
    </w:pPr>
    <w:rPr>
      <w:color w:val="404040"/>
    </w:rPr>
    <w:tblPr/>
  </w:style>
  <w:style w:type="table" w:styleId="970" w:customStyle="1">
    <w:name w:val="Bordered &amp; Lined - Accent 6"/>
    <w:basedOn w:val="818"/>
    <w:uiPriority w:val="99"/>
    <w:qFormat/>
    <w:pPr>
      <w:spacing w:after="0" w:line="240" w:lineRule="auto"/>
    </w:pPr>
    <w:rPr>
      <w:color w:val="404040"/>
    </w:rPr>
    <w:tblPr/>
  </w:style>
  <w:style w:type="table" w:styleId="971" w:customStyle="1">
    <w:name w:val="Bordered"/>
    <w:basedOn w:val="818"/>
    <w:uiPriority w:val="99"/>
    <w:qFormat/>
    <w:pPr>
      <w:spacing w:after="0" w:line="240" w:lineRule="auto"/>
    </w:pPr>
    <w:tblPr/>
  </w:style>
  <w:style w:type="table" w:styleId="972" w:customStyle="1">
    <w:name w:val="Bordered - Accent 1"/>
    <w:basedOn w:val="818"/>
    <w:uiPriority w:val="99"/>
    <w:qFormat/>
    <w:pPr>
      <w:spacing w:after="0" w:line="240" w:lineRule="auto"/>
    </w:pPr>
    <w:tblPr/>
  </w:style>
  <w:style w:type="table" w:styleId="973" w:customStyle="1">
    <w:name w:val="Bordered - Accent 2"/>
    <w:basedOn w:val="818"/>
    <w:uiPriority w:val="99"/>
    <w:qFormat/>
    <w:pPr>
      <w:spacing w:after="0" w:line="240" w:lineRule="auto"/>
    </w:pPr>
    <w:tblPr/>
  </w:style>
  <w:style w:type="table" w:styleId="974" w:customStyle="1">
    <w:name w:val="Bordered - Accent 3"/>
    <w:basedOn w:val="818"/>
    <w:uiPriority w:val="99"/>
    <w:qFormat/>
    <w:pPr>
      <w:spacing w:after="0" w:line="240" w:lineRule="auto"/>
    </w:pPr>
    <w:tblPr/>
  </w:style>
  <w:style w:type="table" w:styleId="975" w:customStyle="1">
    <w:name w:val="Bordered - Accent 4"/>
    <w:basedOn w:val="818"/>
    <w:uiPriority w:val="99"/>
    <w:qFormat/>
    <w:pPr>
      <w:spacing w:after="0" w:line="240" w:lineRule="auto"/>
    </w:pPr>
    <w:tblPr/>
  </w:style>
  <w:style w:type="table" w:styleId="976" w:customStyle="1">
    <w:name w:val="Bordered - Accent 5"/>
    <w:basedOn w:val="818"/>
    <w:uiPriority w:val="99"/>
    <w:qFormat/>
    <w:pPr>
      <w:spacing w:after="0" w:line="240" w:lineRule="auto"/>
    </w:pPr>
    <w:tblPr/>
  </w:style>
  <w:style w:type="table" w:styleId="977" w:customStyle="1">
    <w:name w:val="Bordered - Accent 6"/>
    <w:basedOn w:val="818"/>
    <w:uiPriority w:val="99"/>
    <w:qFormat/>
    <w:pPr>
      <w:spacing w:after="0" w:line="240" w:lineRule="auto"/>
    </w:pPr>
    <w:tblPr/>
  </w:style>
  <w:style w:type="character" w:styleId="978" w:customStyle="1">
    <w:name w:val="Footnote Text Char"/>
    <w:link w:val="808"/>
    <w:uiPriority w:val="99"/>
    <w:qFormat/>
    <w:rPr>
      <w:sz w:val="18"/>
    </w:rPr>
  </w:style>
  <w:style w:type="character" w:styleId="979" w:customStyle="1">
    <w:name w:val="Endnote Text Char"/>
    <w:link w:val="800"/>
    <w:uiPriority w:val="99"/>
    <w:qFormat/>
    <w:rPr>
      <w:sz w:val="20"/>
    </w:rPr>
  </w:style>
  <w:style w:type="paragraph" w:styleId="980" w:customStyle="1">
    <w:name w:val="TOC Heading"/>
    <w:uiPriority w:val="39"/>
    <w:unhideWhenUsed/>
    <w:qFormat/>
    <w:rPr>
      <w:rFonts w:hint="default" w:ascii="Calibri" w:hAnsi="Calibri" w:eastAsia="宋体" w:cs="Times New Roman"/>
    </w:rPr>
  </w:style>
  <w:style w:type="character" w:styleId="981" w:customStyle="1">
    <w:name w:val="标题 4 字符"/>
    <w:link w:val="777"/>
    <w:uiPriority w:val="0"/>
    <w:semiHidden/>
    <w:qFormat/>
    <w:rPr>
      <w:rFonts w:ascii="等线 Light" w:hAnsi="等线 Light" w:eastAsia="等线 Light" w:cs="Times New Roman"/>
      <w:b/>
      <w:bCs/>
      <w:sz w:val="28"/>
      <w:szCs w:val="28"/>
    </w:rPr>
  </w:style>
  <w:style w:type="character" w:styleId="982" w:customStyle="1">
    <w:name w:val="标题 6 字符"/>
    <w:link w:val="779"/>
    <w:uiPriority w:val="0"/>
    <w:qFormat/>
    <w:rPr>
      <w:rFonts w:ascii="等线 Light" w:hAnsi="等线 Light" w:eastAsia="等线 Light" w:cs="Times New Roman"/>
      <w:b/>
      <w:bCs/>
      <w:sz w:val="24"/>
      <w:szCs w:val="24"/>
    </w:rPr>
  </w:style>
  <w:style w:type="character" w:styleId="983" w:customStyle="1">
    <w:name w:val="标题 8 字符"/>
    <w:link w:val="781"/>
    <w:uiPriority w:val="0"/>
    <w:semiHidden/>
    <w:qFormat/>
    <w:rPr>
      <w:rFonts w:ascii="等线 Light" w:hAnsi="等线 Light" w:eastAsia="等线 Light" w:cs="Times New Roman"/>
      <w:sz w:val="24"/>
      <w:szCs w:val="24"/>
    </w:rPr>
  </w:style>
  <w:style w:type="paragraph" w:styleId="984" w:customStyle="1">
    <w:name w:val="目录 71"/>
    <w:basedOn w:val="773"/>
    <w:next w:val="773"/>
    <w:uiPriority w:val="39"/>
    <w:unhideWhenUsed/>
    <w:qFormat/>
    <w:pPr>
      <w:ind w:left="2520"/>
    </w:pPr>
    <w:rPr>
      <w:rFonts w:ascii="等线" w:hAnsi="等线" w:eastAsia="等线"/>
      <w:szCs w:val="22"/>
    </w:rPr>
  </w:style>
  <w:style w:type="character" w:styleId="985" w:customStyle="1">
    <w:name w:val="正文缩进 字符"/>
    <w:link w:val="787"/>
    <w:uiPriority w:val="0"/>
    <w:qFormat/>
    <w:rPr>
      <w:sz w:val="21"/>
    </w:rPr>
  </w:style>
  <w:style w:type="character" w:styleId="986" w:customStyle="1">
    <w:name w:val="文档结构图 字符"/>
    <w:link w:val="789"/>
    <w:uiPriority w:val="0"/>
    <w:qFormat/>
    <w:rPr>
      <w:sz w:val="21"/>
      <w:szCs w:val="24"/>
      <w:shd w:val="clear" w:color="auto" w:fill="000080"/>
    </w:rPr>
  </w:style>
  <w:style w:type="character" w:styleId="987" w:customStyle="1">
    <w:name w:val="批注文字 字符"/>
    <w:link w:val="830"/>
    <w:uiPriority w:val="0"/>
    <w:qFormat/>
    <w:rPr>
      <w:sz w:val="21"/>
      <w:szCs w:val="24"/>
    </w:rPr>
  </w:style>
  <w:style w:type="character" w:styleId="988" w:customStyle="1">
    <w:name w:val="正文文本 字符"/>
    <w:link w:val="791"/>
    <w:uiPriority w:val="1"/>
    <w:qFormat/>
    <w:rPr>
      <w:sz w:val="21"/>
      <w:szCs w:val="24"/>
    </w:rPr>
  </w:style>
  <w:style w:type="paragraph" w:styleId="989" w:customStyle="1">
    <w:name w:val="目录 51"/>
    <w:basedOn w:val="773"/>
    <w:next w:val="773"/>
    <w:uiPriority w:val="39"/>
    <w:unhideWhenUsed/>
    <w:qFormat/>
    <w:pPr>
      <w:ind w:left="1680"/>
    </w:pPr>
    <w:rPr>
      <w:rFonts w:ascii="等线" w:hAnsi="等线" w:eastAsia="等线"/>
      <w:szCs w:val="22"/>
    </w:rPr>
  </w:style>
  <w:style w:type="paragraph" w:styleId="990" w:customStyle="1">
    <w:name w:val="目录 31"/>
    <w:basedOn w:val="773"/>
    <w:next w:val="773"/>
    <w:uiPriority w:val="39"/>
    <w:unhideWhenUsed/>
    <w:qFormat/>
    <w:pPr>
      <w:ind w:left="440"/>
      <w:jc w:val="left"/>
      <w:spacing w:after="100" w:line="259" w:lineRule="auto"/>
      <w:widowControl/>
    </w:pPr>
    <w:rPr>
      <w:rFonts w:ascii="等线" w:hAnsi="等线" w:eastAsia="等线"/>
      <w:sz w:val="22"/>
      <w:szCs w:val="22"/>
    </w:rPr>
  </w:style>
  <w:style w:type="character" w:styleId="991" w:customStyle="1">
    <w:name w:val="纯文本 字符"/>
    <w:link w:val="797"/>
    <w:uiPriority w:val="0"/>
    <w:qFormat/>
    <w:rPr>
      <w:rFonts w:ascii="宋体" w:hAnsi="Courier New" w:cs="Courier New"/>
      <w:sz w:val="21"/>
      <w:szCs w:val="21"/>
    </w:rPr>
  </w:style>
  <w:style w:type="paragraph" w:styleId="992" w:customStyle="1">
    <w:name w:val="目录 81"/>
    <w:basedOn w:val="773"/>
    <w:next w:val="773"/>
    <w:uiPriority w:val="39"/>
    <w:unhideWhenUsed/>
    <w:qFormat/>
    <w:pPr>
      <w:ind w:left="2940"/>
    </w:pPr>
    <w:rPr>
      <w:rFonts w:ascii="等线" w:hAnsi="等线" w:eastAsia="等线"/>
      <w:szCs w:val="22"/>
    </w:rPr>
  </w:style>
  <w:style w:type="character" w:styleId="993" w:customStyle="1">
    <w:name w:val="日期 字符"/>
    <w:link w:val="799"/>
    <w:uiPriority w:val="0"/>
    <w:qFormat/>
    <w:rPr>
      <w:sz w:val="24"/>
    </w:rPr>
  </w:style>
  <w:style w:type="character" w:styleId="994" w:customStyle="1">
    <w:name w:val="批注框文本 字符"/>
    <w:link w:val="801"/>
    <w:uiPriority w:val="0"/>
    <w:qFormat/>
    <w:rPr>
      <w:sz w:val="18"/>
      <w:szCs w:val="18"/>
    </w:rPr>
  </w:style>
  <w:style w:type="character" w:styleId="995" w:customStyle="1">
    <w:name w:val="页脚 字符"/>
    <w:link w:val="802"/>
    <w:uiPriority w:val="99"/>
    <w:qFormat/>
    <w:rPr>
      <w:sz w:val="18"/>
      <w:szCs w:val="18"/>
    </w:rPr>
  </w:style>
  <w:style w:type="character" w:styleId="996" w:customStyle="1">
    <w:name w:val="页眉 字符"/>
    <w:link w:val="804"/>
    <w:uiPriority w:val="99"/>
    <w:qFormat/>
    <w:rPr>
      <w:sz w:val="18"/>
      <w:szCs w:val="18"/>
    </w:rPr>
  </w:style>
  <w:style w:type="paragraph" w:styleId="997" w:customStyle="1">
    <w:name w:val="目录 11"/>
    <w:basedOn w:val="773"/>
    <w:next w:val="773"/>
    <w:uiPriority w:val="39"/>
    <w:qFormat/>
    <w:rPr>
      <w:rFonts w:ascii="仿宋_GB2312" w:eastAsia="仿宋_GB2312"/>
      <w:sz w:val="24"/>
    </w:rPr>
  </w:style>
  <w:style w:type="paragraph" w:styleId="998" w:customStyle="1">
    <w:name w:val="目录 41"/>
    <w:basedOn w:val="773"/>
    <w:next w:val="773"/>
    <w:uiPriority w:val="39"/>
    <w:unhideWhenUsed/>
    <w:qFormat/>
    <w:pPr>
      <w:ind w:left="1260"/>
    </w:pPr>
    <w:rPr>
      <w:rFonts w:ascii="等线" w:hAnsi="等线" w:eastAsia="等线"/>
      <w:szCs w:val="22"/>
    </w:rPr>
  </w:style>
  <w:style w:type="paragraph" w:styleId="999" w:customStyle="1">
    <w:name w:val="目录 61"/>
    <w:basedOn w:val="773"/>
    <w:next w:val="773"/>
    <w:uiPriority w:val="39"/>
    <w:unhideWhenUsed/>
    <w:qFormat/>
    <w:pPr>
      <w:ind w:left="2100"/>
    </w:pPr>
    <w:rPr>
      <w:rFonts w:ascii="等线" w:hAnsi="等线" w:eastAsia="等线"/>
      <w:szCs w:val="22"/>
    </w:rPr>
  </w:style>
  <w:style w:type="paragraph" w:styleId="1000" w:customStyle="1">
    <w:name w:val="目录 21"/>
    <w:basedOn w:val="773"/>
    <w:next w:val="773"/>
    <w:uiPriority w:val="39"/>
    <w:unhideWhenUsed/>
    <w:qFormat/>
    <w:pPr>
      <w:ind w:left="220"/>
      <w:jc w:val="left"/>
      <w:spacing w:after="100" w:line="259" w:lineRule="auto"/>
      <w:widowControl/>
    </w:pPr>
    <w:rPr>
      <w:rFonts w:ascii="等线" w:hAnsi="等线" w:eastAsia="等线"/>
      <w:sz w:val="22"/>
      <w:szCs w:val="22"/>
    </w:rPr>
  </w:style>
  <w:style w:type="paragraph" w:styleId="1001" w:customStyle="1">
    <w:name w:val="目录 91"/>
    <w:basedOn w:val="773"/>
    <w:next w:val="773"/>
    <w:uiPriority w:val="39"/>
    <w:unhideWhenUsed/>
    <w:qFormat/>
    <w:pPr>
      <w:ind w:left="3360"/>
    </w:pPr>
    <w:rPr>
      <w:rFonts w:ascii="等线" w:hAnsi="等线" w:eastAsia="等线"/>
      <w:szCs w:val="22"/>
    </w:rPr>
  </w:style>
  <w:style w:type="character" w:styleId="1002" w:customStyle="1">
    <w:name w:val="正文文本 2 字符"/>
    <w:link w:val="813"/>
    <w:uiPriority w:val="0"/>
    <w:qFormat/>
    <w:rPr>
      <w:rFonts w:ascii="Calibri" w:hAnsi="Calibri"/>
      <w:sz w:val="21"/>
      <w:szCs w:val="24"/>
    </w:rPr>
  </w:style>
  <w:style w:type="character" w:styleId="1003" w:customStyle="1">
    <w:name w:val="标题 字符"/>
    <w:link w:val="815"/>
    <w:uiPriority w:val="0"/>
    <w:qFormat/>
    <w:rPr>
      <w:rFonts w:ascii="等线 Light" w:hAnsi="等线 Light" w:cs="Times New Roman"/>
      <w:b/>
      <w:bCs/>
      <w:sz w:val="32"/>
      <w:szCs w:val="32"/>
    </w:rPr>
  </w:style>
  <w:style w:type="character" w:styleId="1004" w:customStyle="1">
    <w:name w:val="批注主题 字符"/>
    <w:link w:val="831"/>
    <w:uiPriority w:val="0"/>
    <w:qFormat/>
    <w:rPr>
      <w:b/>
      <w:bCs/>
      <w:sz w:val="21"/>
      <w:szCs w:val="24"/>
    </w:rPr>
  </w:style>
  <w:style w:type="character" w:styleId="1005" w:customStyle="1">
    <w:name w:val="p0 Char"/>
    <w:link w:val="1006"/>
    <w:uiPriority w:val="0"/>
    <w:qFormat/>
    <w:rPr>
      <w:rFonts w:eastAsia="宋体"/>
      <w:sz w:val="21"/>
      <w:szCs w:val="21"/>
      <w:lang w:val="en-US" w:eastAsia="zh-CN" w:bidi="ar-SA"/>
    </w:rPr>
  </w:style>
  <w:style w:type="paragraph" w:styleId="1006" w:customStyle="1">
    <w:name w:val="p0"/>
    <w:basedOn w:val="773"/>
    <w:link w:val="1005"/>
    <w:uiPriority w:val="0"/>
    <w:qFormat/>
    <w:pPr>
      <w:widowControl/>
    </w:pPr>
    <w:rPr>
      <w:szCs w:val="21"/>
    </w:rPr>
  </w:style>
  <w:style w:type="character" w:styleId="1007" w:customStyle="1">
    <w:name w:val="标题 2 Char Char Char"/>
    <w:link w:val="773"/>
    <w:uiPriority w:val="0"/>
    <w:qFormat/>
    <w:rPr>
      <w:rFonts w:ascii="Arial" w:hAnsi="Arial" w:eastAsia="黑体"/>
      <w:b/>
      <w:bCs/>
      <w:sz w:val="32"/>
      <w:szCs w:val="32"/>
      <w:lang w:val="en-US" w:eastAsia="zh-CN" w:bidi="ar-SA"/>
    </w:rPr>
  </w:style>
  <w:style w:type="character" w:styleId="1008" w:customStyle="1">
    <w:name w:val="NormalCharacter1"/>
    <w:link w:val="773"/>
    <w:uiPriority w:val="0"/>
    <w:semiHidden/>
    <w:qFormat/>
  </w:style>
  <w:style w:type="paragraph" w:styleId="1009" w:customStyle="1">
    <w:name w:val="Heading 2_0"/>
    <w:basedOn w:val="773"/>
    <w:next w:val="773"/>
    <w:uiPriority w:val="0"/>
    <w:qFormat/>
    <w:pPr>
      <w:jc w:val="center"/>
      <w:keepNext/>
      <w:widowControl/>
    </w:pPr>
    <w:rPr>
      <w:rFonts w:ascii="楷体_GB2312" w:eastAsia="楷体_GB2312"/>
      <w:sz w:val="18"/>
      <w:szCs w:val="20"/>
    </w:rPr>
  </w:style>
  <w:style w:type="paragraph" w:styleId="1010" w:customStyle="1">
    <w:name w:val="TOC 标题1"/>
    <w:basedOn w:val="774"/>
    <w:next w:val="773"/>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11">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012" w:customStyle="1">
    <w:name w:val="样式1"/>
    <w:basedOn w:val="774"/>
    <w:link w:val="1013"/>
    <w:uiPriority w:val="0"/>
    <w:qFormat/>
    <w:pPr>
      <w:ind w:left="210" w:right="210"/>
    </w:pPr>
  </w:style>
  <w:style w:type="character" w:styleId="1013" w:customStyle="1">
    <w:name w:val="样式1 字符"/>
    <w:link w:val="1012"/>
    <w:uiPriority w:val="0"/>
    <w:qFormat/>
  </w:style>
  <w:style w:type="paragraph" w:styleId="1014" w:customStyle="1">
    <w:name w:val="标题 21"/>
    <w:basedOn w:val="773"/>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15" w:customStyle="1">
    <w:name w:val="Table Paragraph"/>
    <w:basedOn w:val="773"/>
    <w:uiPriority w:val="1"/>
    <w:qFormat/>
    <w:pPr>
      <w:jc w:val="left"/>
    </w:pPr>
    <w:rPr>
      <w:rFonts w:ascii="宋体" w:hAnsi="宋体" w:cs="宋体"/>
      <w:sz w:val="22"/>
      <w:szCs w:val="22"/>
      <w:lang w:val="zh-CN" w:bidi="zh-CN"/>
    </w:rPr>
  </w:style>
  <w:style w:type="character" w:styleId="1016" w:customStyle="1">
    <w:name w:val="ask-title2"/>
    <w:link w:val="773"/>
    <w:uiPriority w:val="0"/>
    <w:qFormat/>
  </w:style>
  <w:style w:type="paragraph" w:styleId="1017" w:customStyle="1">
    <w:name w:val="列出段落2"/>
    <w:basedOn w:val="773"/>
    <w:uiPriority w:val="99"/>
    <w:unhideWhenUsed/>
    <w:qFormat/>
    <w:pPr>
      <w:ind w:firstLine="420"/>
      <w:jc w:val="left"/>
    </w:pPr>
    <w:rPr>
      <w:rFonts w:ascii="宋体"/>
      <w:sz w:val="20"/>
      <w:szCs w:val="20"/>
    </w:rPr>
  </w:style>
  <w:style w:type="character" w:styleId="1018" w:customStyle="1">
    <w:name w:val="纯文本 Char2"/>
    <w:link w:val="773"/>
    <w:uiPriority w:val="0"/>
    <w:qFormat/>
    <w:rPr>
      <w:rFonts w:ascii="宋体" w:hAnsi="Courier New"/>
      <w:sz w:val="21"/>
    </w:rPr>
  </w:style>
  <w:style w:type="paragraph" w:styleId="1019" w:customStyle="1">
    <w:name w:val="列出段落11"/>
    <w:basedOn w:val="773"/>
    <w:uiPriority w:val="0"/>
    <w:qFormat/>
    <w:pPr>
      <w:ind w:firstLine="420"/>
      <w:spacing w:line="0" w:lineRule="atLeast"/>
    </w:pPr>
    <w:rPr>
      <w:rFonts w:eastAsia="微软雅黑"/>
      <w:sz w:val="20"/>
      <w:szCs w:val="20"/>
    </w:rPr>
  </w:style>
  <w:style w:type="character" w:styleId="1020" w:customStyle="1">
    <w:name w:val="纯文本 Char"/>
    <w:link w:val="1021"/>
    <w:uiPriority w:val="0"/>
    <w:qFormat/>
    <w:rPr>
      <w:rFonts w:ascii="宋体" w:hAnsi="Courier New"/>
    </w:rPr>
  </w:style>
  <w:style w:type="paragraph" w:styleId="1021" w:customStyle="1">
    <w:name w:val="纯文本2"/>
    <w:basedOn w:val="773"/>
    <w:link w:val="1020"/>
    <w:uiPriority w:val="0"/>
    <w:qFormat/>
    <w:pPr>
      <w:ind w:firstLine="200"/>
      <w:spacing w:line="360" w:lineRule="auto"/>
    </w:pPr>
    <w:rPr>
      <w:rFonts w:ascii="宋体" w:hAnsi="Courier New"/>
      <w:sz w:val="20"/>
      <w:szCs w:val="20"/>
    </w:rPr>
  </w:style>
  <w:style w:type="character" w:styleId="1022" w:customStyle="1">
    <w:name w:val="页脚 Char"/>
    <w:link w:val="773"/>
    <w:uiPriority w:val="0"/>
    <w:qFormat/>
    <w:rPr>
      <w:sz w:val="18"/>
      <w:szCs w:val="18"/>
    </w:rPr>
  </w:style>
  <w:style w:type="paragraph" w:styleId="1023" w:customStyle="1">
    <w:name w:val="_Style 83"/>
    <w:basedOn w:val="773"/>
    <w:next w:val="834"/>
    <w:uiPriority w:val="99"/>
    <w:qFormat/>
    <w:pPr>
      <w:ind w:firstLine="420"/>
    </w:pPr>
  </w:style>
  <w:style w:type="character" w:styleId="1024">
    <w:name w:val="Placeholder Text"/>
    <w:basedOn w:val="783"/>
    <w:link w:val="773"/>
    <w:uiPriority w:val="99"/>
    <w:unhideWhenUsed/>
    <w:qFormat/>
    <w:rPr>
      <w:color w:val="808080"/>
    </w:rPr>
  </w:style>
  <w:style w:type="paragraph" w:styleId="1025" w:customStyle="1">
    <w:name w:val="pf0"/>
    <w:basedOn w:val="773"/>
    <w:uiPriority w:val="0"/>
    <w:qFormat/>
    <w:pPr>
      <w:jc w:val="left"/>
      <w:spacing w:before="100" w:beforeAutospacing="1" w:after="100" w:afterAutospacing="1"/>
      <w:widowControl/>
    </w:pPr>
    <w:rPr>
      <w:rFonts w:ascii="宋体" w:hAnsi="宋体" w:cs="宋体"/>
      <w:sz w:val="24"/>
    </w:rPr>
  </w:style>
  <w:style w:type="character" w:styleId="1026" w:customStyle="1">
    <w:name w:val="cf01"/>
    <w:basedOn w:val="783"/>
    <w:link w:val="773"/>
    <w:uiPriority w:val="0"/>
    <w:qFormat/>
    <w:rPr>
      <w:rFonts w:hint="eastAsia" w:ascii="Microsoft YaHei UI" w:hAnsi="Microsoft YaHei UI" w:eastAsia="Microsoft YaHei UI"/>
      <w:sz w:val="18"/>
      <w:szCs w:val="18"/>
    </w:rPr>
  </w:style>
  <w:style w:type="character" w:styleId="1027" w:customStyle="1">
    <w:name w:val="cf11"/>
    <w:basedOn w:val="783"/>
    <w:link w:val="773"/>
    <w:uiPriority w:val="0"/>
    <w:qFormat/>
    <w:rPr>
      <w:rFonts w:hint="eastAsia" w:ascii="Microsoft YaHei UI" w:hAnsi="Microsoft YaHei UI" w:eastAsia="Microsoft YaHei UI"/>
      <w:sz w:val="18"/>
      <w:szCs w:val="18"/>
    </w:rPr>
  </w:style>
  <w:style w:type="paragraph" w:styleId="1028">
    <w:name w:val="List Paragraph"/>
    <w:basedOn w:val="773"/>
    <w:uiPriority w:val="1"/>
    <w:qFormat/>
    <w:pPr>
      <w:ind w:firstLine="420"/>
    </w:pPr>
  </w:style>
  <w:style w:type="paragraph" w:styleId="1029" w:customStyle="1">
    <w:name w:val="标题1，章节第一层"/>
    <w:basedOn w:val="773"/>
    <w:next w:val="773"/>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30" w:customStyle="1">
    <w:name w:val="标准文本"/>
    <w:basedOn w:val="773"/>
    <w:uiPriority w:val="0"/>
    <w:qFormat/>
    <w:pPr>
      <w:ind w:firstLine="480"/>
      <w:spacing w:line="360" w:lineRule="auto"/>
    </w:pPr>
    <w:rPr>
      <w:rFonts w:ascii="Calibri" w:hAnsi="Calibri" w:eastAsia="Calibri" w:cs="宋体"/>
      <w:sz w:val="24"/>
      <w:lang w:val="zh-CN"/>
    </w:rPr>
  </w:style>
  <w:style w:type="character" w:styleId="1031" w:customStyle="1">
    <w:name w:val="标准文本 Char Char"/>
    <w:link w:val="773"/>
    <w:uiPriority w:val="0"/>
    <w:qFormat/>
    <w:rPr>
      <w:rFonts w:eastAsia="宋体" w:cs="宋体"/>
      <w:sz w:val="24"/>
      <w:szCs w:val="24"/>
      <w:lang w:val="en-US" w:eastAsia="zh-CN" w:bidi="ar-SA"/>
    </w:rPr>
  </w:style>
  <w:style w:type="character" w:styleId="1032" w:customStyle="1">
    <w:name w:val="标准小四 Char Char"/>
    <w:link w:val="773"/>
    <w:uiPriority w:val="0"/>
    <w:qFormat/>
    <w:rPr>
      <w:rFonts w:ascii="Arial" w:hAnsi="Arial" w:eastAsia="宋体"/>
      <w:sz w:val="24"/>
      <w:szCs w:val="21"/>
      <w:lang w:val="en-US" w:eastAsia="zh-CN" w:bidi="ar-SA"/>
    </w:rPr>
  </w:style>
  <w:style w:type="character" w:styleId="1033" w:customStyle="1">
    <w:name w:val="标准文本 Char"/>
    <w:link w:val="773"/>
    <w:uiPriority w:val="0"/>
    <w:qFormat/>
    <w:rPr>
      <w:rFonts w:eastAsia="宋体" w:cs="宋体"/>
      <w:sz w:val="24"/>
      <w:szCs w:val="24"/>
      <w:lang w:val="en-US" w:eastAsia="zh-CN" w:bidi="ar-SA"/>
    </w:rPr>
  </w:style>
  <w:style w:type="character" w:styleId="1034" w:customStyle="1">
    <w:name w:val="Unresolved Mention"/>
    <w:basedOn w:val="783"/>
    <w:link w:val="773"/>
    <w:uiPriority w:val="99"/>
    <w:semiHidden/>
    <w:unhideWhenUsed/>
    <w:qFormat/>
    <w:rPr>
      <w:color w:val="605e5c"/>
      <w:shd w:val="clear" w:color="auto" w:fill="e1dfdd"/>
    </w:rPr>
  </w:style>
  <w:style w:type="paragraph" w:styleId="1035" w:customStyle="1">
    <w:name w:val="Normal_0_3"/>
    <w:uiPriority w:val="0"/>
    <w:qFormat/>
    <w:rPr>
      <w:rFonts w:hint="default" w:ascii="Times New Roman" w:hAnsi="Times New Roman" w:eastAsia="Times New Roman" w:cs="Times New Roman"/>
      <w:sz w:val="24"/>
      <w:szCs w:val="24"/>
      <w:lang w:val="en-US" w:eastAsia="zh-CN" w:bidi="ar-SA"/>
    </w:rPr>
  </w:style>
  <w:style w:type="character" w:styleId="1036" w:customStyle="1">
    <w:name w:val="默认段落字体13"/>
    <w:link w:val="773"/>
    <w:uiPriority w:val="1"/>
    <w:unhideWhenUsed/>
    <w:qFormat/>
    <w:rPr>
      <w:rFonts w:ascii="Times New Roman" w:hAnsi="Times New Roman" w:eastAsia="宋体" w:cs="Times New Roman"/>
      <w:sz w:val="21"/>
      <w:szCs w:val="24"/>
      <w:lang w:val="en-US" w:eastAsia="zh-CN" w:bidi="ar-SA"/>
    </w:rPr>
  </w:style>
  <w:style w:type="paragraph" w:styleId="1037" w:customStyle="1">
    <w:name w:val="正文文本11"/>
    <w:basedOn w:val="773"/>
    <w:uiPriority w:val="99"/>
    <w:qFormat/>
    <w:rPr>
      <w:rFonts w:ascii="楷体_GB2312" w:hAnsi="宋体" w:eastAsia="楷体_GB2312"/>
      <w:sz w:val="28"/>
      <w:szCs w:val="28"/>
    </w:rPr>
  </w:style>
  <w:style w:type="paragraph" w:styleId="1038" w:customStyle="1">
    <w:name w:val="正文文本1"/>
    <w:basedOn w:val="1039"/>
    <w:next w:val="773"/>
    <w:uiPriority w:val="0"/>
    <w:qFormat/>
    <w:pPr>
      <w:spacing w:after="120"/>
    </w:pPr>
    <w:rPr>
      <w:sz w:val="28"/>
    </w:rPr>
  </w:style>
  <w:style w:type="paragraph" w:styleId="1039" w:customStyle="1">
    <w:name w:val="正文1"/>
    <w:next w:val="1038"/>
    <w:uiPriority w:val="0"/>
    <w:qFormat/>
    <w:pPr>
      <w:jc w:val="both"/>
      <w:widowControl w:val="off"/>
    </w:pPr>
    <w:rPr>
      <w:rFonts w:hint="default" w:ascii="Calibri" w:hAnsi="Calibri" w:eastAsia="宋体" w:cs="Times New Roman"/>
      <w:sz w:val="21"/>
      <w:szCs w:val="22"/>
      <w:lang w:val="en-US" w:eastAsia="zh-CN" w:bidi="ar-SA"/>
    </w:rPr>
  </w:style>
  <w:style w:type="paragraph" w:styleId="1040" w:customStyle="1">
    <w:name w:val="Normal_12"/>
    <w:next w:val="104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1" w:customStyle="1">
    <w:name w:val="首行缩进_0"/>
    <w:basedOn w:val="1042"/>
    <w:uiPriority w:val="0"/>
    <w:qFormat/>
    <w:pPr>
      <w:ind w:firstLine="480"/>
      <w:jc w:val="left"/>
      <w:spacing w:line="360" w:lineRule="auto"/>
    </w:pPr>
    <w:rPr>
      <w:rFonts w:ascii="宋体" w:hAnsi="宋体"/>
      <w:sz w:val="24"/>
    </w:rPr>
  </w:style>
  <w:style w:type="paragraph" w:styleId="1042" w:customStyle="1">
    <w:name w:val="Normal_0"/>
    <w:next w:val="104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3" w:customStyle="1">
    <w:name w:val="Body Text Indent_0"/>
    <w:basedOn w:val="1042"/>
    <w:uiPriority w:val="99"/>
    <w:unhideWhenUsed/>
    <w:qFormat/>
    <w:pPr>
      <w:ind w:left="420"/>
      <w:spacing w:after="120"/>
    </w:pPr>
  </w:style>
  <w:style w:type="paragraph" w:styleId="1044"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1045" w:customStyle="1">
    <w:name w:val="标2"/>
    <w:basedOn w:val="773"/>
    <w:uiPriority w:val="0"/>
    <w:qFormat/>
    <w:pPr>
      <w:numPr>
        <w:ilvl w:val="1"/>
        <w:numId w:val="1"/>
      </w:numPr>
      <w:spacing w:before="156" w:after="156" w:line="240" w:lineRule="atLeast"/>
      <w:tabs>
        <w:tab w:val="left" w:pos="1440" w:leader="none"/>
      </w:tabs>
      <w:outlineLvl w:val="1"/>
    </w:pPr>
    <w:rPr>
      <w:rFonts w:ascii="宋体" w:hAnsi="宋体" w:eastAsia="宋体" w:cs="Times New Roman"/>
      <w:b/>
      <w:sz w:val="24"/>
      <w:szCs w:val="24"/>
    </w:rPr>
  </w:style>
  <w:style w:type="paragraph" w:styleId="1046" w:customStyle="1">
    <w:name w:val="标3"/>
    <w:basedOn w:val="773"/>
    <w:uiPriority w:val="0"/>
    <w:qFormat/>
    <w:pPr>
      <w:numPr>
        <w:ilvl w:val="2"/>
        <w:numId w:val="1"/>
      </w:numPr>
      <w:spacing w:before="156" w:line="240" w:lineRule="atLeast"/>
      <w:outlineLvl w:val="2"/>
    </w:pPr>
    <w:rPr>
      <w:rFonts w:ascii="Arial Narrow" w:hAnsi="Arial Narrow" w:eastAsia="仿宋_GB2312" w:cs="宋体"/>
      <w:sz w:val="24"/>
      <w:szCs w:val="24"/>
    </w:rPr>
  </w:style>
  <w:style w:type="paragraph" w:styleId="1047" w:customStyle="1">
    <w:name w:val="表格文字"/>
    <w:basedOn w:val="773"/>
    <w:uiPriority w:val="0"/>
    <w:qFormat/>
    <w:pPr>
      <w:jc w:val="left"/>
      <w:spacing w:line="420" w:lineRule="atLeast"/>
    </w:pPr>
    <w:rPr>
      <w:rFonts w:ascii="Times New Roman" w:hAnsi="Times New Roman" w:eastAsia="宋体" w:cs="Times New Roman"/>
      <w:szCs w:val="20"/>
    </w:rPr>
  </w:style>
  <w:style w:type="paragraph" w:styleId="1048" w:customStyle="1">
    <w:name w:val="Normal_13"/>
    <w:next w:val="1041"/>
    <w:uiPriority w:val="0"/>
    <w:qFormat/>
    <w:rPr>
      <w:rFonts w:hint="default" w:ascii="Times New Roman" w:hAnsi="Times New Roman" w:eastAsia="Times New Roman" w:cs="Times New Roman"/>
      <w:sz w:val="24"/>
      <w:szCs w:val="24"/>
    </w:rPr>
  </w:style>
  <w:style w:type="paragraph" w:styleId="1049"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050"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051" w:customStyle="1">
    <w:name w:val="正文文本缩进1"/>
    <w:next w:val="1052"/>
    <w:uiPriority w:val="0"/>
    <w:qFormat/>
    <w:pPr>
      <w:ind w:left="570"/>
      <w:jc w:val="both"/>
      <w:spacing w:line="520" w:lineRule="exact"/>
      <w:widowControl w:val="off"/>
    </w:pPr>
    <w:rPr>
      <w:rFonts w:hint="default" w:ascii="方正仿宋简体" w:hAnsi="创艺简仿宋" w:eastAsia="方正仿宋简体" w:cs="Times New Roman"/>
      <w:sz w:val="24"/>
      <w:lang w:val="en-US" w:eastAsia="zh-CN" w:bidi="ar-SA"/>
    </w:rPr>
  </w:style>
  <w:style w:type="paragraph" w:styleId="1052" w:customStyle="1">
    <w:name w:val="寄信人地址1"/>
    <w:uiPriority w:val="0"/>
    <w:qFormat/>
    <w:pPr>
      <w:jc w:val="both"/>
      <w:widowControl w:val="off"/>
    </w:pPr>
    <w:rPr>
      <w:rFonts w:hint="default" w:ascii="Arial" w:hAnsi="Arial" w:eastAsia="楷体_GB2312" w:cs="Times New Roman"/>
      <w:sz w:val="26"/>
      <w:lang w:val="en-US" w:eastAsia="zh-CN" w:bidi="ar-SA"/>
    </w:rPr>
  </w:style>
  <w:style w:type="paragraph" w:styleId="1053"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054" w:customStyle="1">
    <w:name w:val="Normal_18"/>
    <w:uiPriority w:val="0"/>
    <w:qFormat/>
    <w:rPr>
      <w:rFonts w:hint="default" w:ascii="Times New Roman" w:hAnsi="Times New Roman" w:eastAsia="Times New Roman" w:cs="Times New Roman"/>
      <w:sz w:val="24"/>
      <w:szCs w:val="24"/>
      <w:lang w:val="en-US" w:eastAsia="zh-CN" w:bidi="ar-SA"/>
    </w:rPr>
  </w:style>
  <w:style w:type="character" w:styleId="1055" w:customStyle="1">
    <w:name w:val="默认段落字体11"/>
    <w:link w:val="773"/>
    <w:uiPriority w:val="1"/>
    <w:unhideWhenUsed/>
    <w:qFormat/>
  </w:style>
  <w:style w:type="paragraph" w:styleId="1056"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1057" w:customStyle="1">
    <w:name w:val="Normal_0_0_0_0"/>
    <w:basedOn w:val="773"/>
    <w:uiPriority w:val="0"/>
    <w:qFormat/>
    <w:pPr>
      <w:jc w:val="left"/>
      <w:widowControl/>
    </w:pPr>
    <w:rPr>
      <w:rFonts w:ascii="Times New Roman" w:hAnsi="Times New Roman" w:eastAsia="Times New Roman"/>
      <w:sz w:val="24"/>
      <w:szCs w:val="24"/>
    </w:rPr>
  </w:style>
  <w:style w:type="paragraph" w:styleId="1058" w:customStyle="1">
    <w:name w:val="Normal_0_1_0"/>
    <w:basedOn w:val="773"/>
    <w:uiPriority w:val="0"/>
    <w:qFormat/>
    <w:pPr>
      <w:jc w:val="left"/>
      <w:widowControl/>
    </w:pPr>
    <w:rPr>
      <w:rFonts w:ascii="Times New Roman" w:hAnsi="Times New Roman" w:eastAsia="Times New Roman"/>
      <w:sz w:val="24"/>
      <w:szCs w:val="24"/>
    </w:rPr>
  </w:style>
  <w:style w:type="paragraph" w:styleId="1059"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1060" w:customStyle="1">
    <w:name w:val="Normal_0_2_0"/>
    <w:uiPriority w:val="0"/>
    <w:qFormat/>
    <w:rPr>
      <w:rFonts w:hint="default" w:ascii="Times New Roman" w:hAnsi="Times New Roman" w:eastAsia="Times New Roman" w:cs="Times New Roman"/>
      <w:sz w:val="24"/>
      <w:szCs w:val="24"/>
    </w:rPr>
  </w:style>
  <w:style w:type="paragraph" w:styleId="1061"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1062"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1063"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064"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65" w:customStyle="1">
    <w:name w:val="Normal_2_2"/>
    <w:uiPriority w:val="0"/>
    <w:qFormat/>
    <w:rPr>
      <w:rFonts w:hint="default" w:ascii="Times New Roman" w:hAnsi="Times New Roman" w:eastAsia="Times New Roman" w:cs="Times New Roman"/>
      <w:sz w:val="24"/>
      <w:szCs w:val="24"/>
    </w:rPr>
  </w:style>
  <w:style w:type="paragraph" w:styleId="1066" w:customStyle="1">
    <w:name w:val="Normal_2_3"/>
    <w:uiPriority w:val="0"/>
    <w:qFormat/>
    <w:rPr>
      <w:rFonts w:hint="default" w:ascii="Times New Roman" w:hAnsi="Times New Roman" w:eastAsia="Times New Roman" w:cs="Times New Roman"/>
      <w:sz w:val="24"/>
      <w:szCs w:val="24"/>
    </w:rPr>
  </w:style>
  <w:style w:type="character" w:styleId="1067" w:customStyle="1">
    <w:name w:val="font31"/>
    <w:basedOn w:val="783"/>
    <w:link w:val="773"/>
    <w:uiPriority w:val="0"/>
    <w:qFormat/>
    <w:rPr>
      <w:rFonts w:hint="eastAsia" w:ascii="宋体" w:hAnsi="宋体" w:eastAsia="宋体" w:cs="宋体"/>
      <w:color w:val="000000"/>
      <w:sz w:val="20"/>
      <w:szCs w:val="20"/>
      <w:u w:val="none"/>
    </w:rPr>
  </w:style>
  <w:style w:type="paragraph" w:styleId="1068" w:customStyle="1">
    <w:name w:val="标题11"/>
    <w:basedOn w:val="773"/>
    <w:uiPriority w:val="0"/>
    <w:qFormat/>
    <w:pPr>
      <w:jc w:val="center"/>
      <w:spacing w:before="240" w:after="60"/>
      <w:outlineLvl w:val="0"/>
    </w:pPr>
    <w:rPr>
      <w:rFonts w:ascii="Arial" w:hAnsi="Arial" w:eastAsia="黑体"/>
      <w:b/>
      <w:bCs/>
      <w:sz w:val="44"/>
      <w:szCs w:val="32"/>
    </w:rPr>
  </w:style>
  <w:style w:type="paragraph" w:styleId="1069" w:customStyle="1">
    <w:name w:val="Normal_6_1"/>
    <w:uiPriority w:val="0"/>
    <w:qFormat/>
    <w:rPr>
      <w:rFonts w:hint="default" w:ascii="Times New Roman" w:hAnsi="Times New Roman" w:eastAsia="Times New Roman" w:cs="Times New Roman"/>
      <w:sz w:val="24"/>
      <w:szCs w:val="24"/>
      <w:lang w:val="en-US" w:eastAsia="zh-CN" w:bidi="ar-SA"/>
    </w:rPr>
  </w:style>
  <w:style w:type="paragraph" w:styleId="1070"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071" w:customStyle="1">
    <w:name w:val="Table Text"/>
    <w:basedOn w:val="773"/>
    <w:uiPriority w:val="0"/>
    <w:semiHidden/>
    <w:qFormat/>
    <w:rPr>
      <w:rFonts w:ascii="宋体" w:hAnsi="宋体" w:eastAsia="宋体" w:cs="宋体"/>
      <w:sz w:val="25"/>
      <w:szCs w:val="25"/>
      <w:lang w:val="en-US" w:eastAsia="en-US" w:bidi="ar-SA"/>
    </w:rPr>
  </w:style>
  <w:style w:type="character" w:styleId="1072" w:customStyle="1">
    <w:name w:val="默认段落字体1"/>
    <w:link w:val="773"/>
    <w:uiPriority w:val="1"/>
    <w:unhideWhenUsed/>
    <w:qFormat/>
    <w:rPr>
      <w:rFonts w:ascii="Times New Roman" w:hAnsi="Times New Roman" w:eastAsia="宋体" w:cs="Times New Roman"/>
      <w:sz w:val="21"/>
      <w:szCs w:val="24"/>
      <w:lang w:val="en-US" w:eastAsia="zh-CN" w:bidi="ar-SA"/>
    </w:rPr>
  </w:style>
  <w:style w:type="paragraph" w:styleId="1073" w:customStyle="1">
    <w:name w:val="Normal_14"/>
    <w:uiPriority w:val="0"/>
    <w:qFormat/>
    <w:rPr>
      <w:rFonts w:ascii="Calibri" w:hAnsi="Calibri" w:eastAsia="Times New Roman" w:cs="Times New Roman"/>
      <w:sz w:val="24"/>
      <w:szCs w:val="24"/>
    </w:rPr>
  </w:style>
  <w:style w:type="paragraph" w:styleId="1074" w:customStyle="1">
    <w:name w:val="索引 41"/>
    <w:basedOn w:val="773"/>
    <w:next w:val="773"/>
    <w:uiPriority w:val="99"/>
    <w:unhideWhenUsed/>
    <w:qFormat/>
    <w:pPr>
      <w:ind w:left="600"/>
    </w:pPr>
    <w:rPr>
      <w:rFonts w:ascii="宋体"/>
      <w:b/>
      <w:position w:val="-10"/>
      <w:sz w:val="24"/>
      <w:szCs w:val="20"/>
    </w:rPr>
  </w:style>
  <w:style w:type="paragraph" w:styleId="1075" w:customStyle="1">
    <w:name w:val="Default"/>
    <w:uiPriority w:val="0"/>
    <w:qFormat/>
    <w:pPr>
      <w:ind w:left="425"/>
      <w:widowControl w:val="off"/>
    </w:pPr>
    <w:rPr>
      <w:rFonts w:ascii="黑体" w:hAnsi="Times New Roman" w:eastAsia="黑体" w:cs="黑体"/>
      <w:color w:val="000000"/>
      <w:sz w:val="24"/>
      <w:szCs w:val="24"/>
      <w:lang w:val="en-US" w:eastAsia="zh-CN" w:bidi="ar-SA"/>
    </w:rPr>
  </w:style>
  <w:style w:type="numbering" w:styleId="10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isl</dc:creator>
  <cp:lastModifiedBy>宗超</cp:lastModifiedBy>
  <cp:revision>5</cp:revision>
  <dcterms:created xsi:type="dcterms:W3CDTF">2023-10-17T02:18:00Z</dcterms:created>
  <dcterms:modified xsi:type="dcterms:W3CDTF">2026-05-29T05:09:23Z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eyJoZGlkIjoiMWYxYmUwODIzYzk0M2QzOTM3M2I1MzA0NjYxZWNjMTciLCJ1c2VySWQiOiI3MDY5OTM5NjQifQ==</vt:lpwstr>
  </property>
  <property fmtid="{D5CDD505-2E9C-101B-9397-08002B2CF9AE}" pid="3" name="KSOProductBuildVer">
    <vt:lpwstr>2052-12.1.0.26375</vt:lpwstr>
  </property>
  <property fmtid="{D5CDD505-2E9C-101B-9397-08002B2CF9AE}" pid="4" name="ICV">
    <vt:lpwstr>A265DC79B056F79EC9D3066A48C7935F_43</vt:lpwstr>
  </property>
</Properties>
</file>