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C21A0B">
      <w:pPr>
        <w:pStyle w:val="2"/>
        <w:spacing w:before="179" w:line="219" w:lineRule="auto"/>
        <w:ind w:left="3059"/>
        <w:outlineLvl w:val="0"/>
        <w:rPr>
          <w:sz w:val="33"/>
          <w:szCs w:val="33"/>
        </w:rPr>
      </w:pPr>
      <w:r>
        <w:rPr>
          <w:b/>
          <w:bCs/>
          <w:spacing w:val="-16"/>
          <w:sz w:val="33"/>
          <w:szCs w:val="33"/>
        </w:rPr>
        <w:t>医院第三方人力服务合同</w:t>
      </w:r>
      <w:bookmarkStart w:id="0" w:name="_GoBack"/>
      <w:bookmarkEnd w:id="0"/>
    </w:p>
    <w:p w14:paraId="2D259D74">
      <w:pPr>
        <w:spacing w:line="280" w:lineRule="auto"/>
        <w:rPr>
          <w:rFonts w:ascii="Arial"/>
          <w:sz w:val="21"/>
        </w:rPr>
      </w:pPr>
    </w:p>
    <w:p w14:paraId="1B95575F">
      <w:pPr>
        <w:spacing w:line="280" w:lineRule="auto"/>
        <w:rPr>
          <w:rFonts w:ascii="Arial"/>
          <w:sz w:val="21"/>
        </w:rPr>
      </w:pPr>
    </w:p>
    <w:p w14:paraId="5BBF10F2">
      <w:pPr>
        <w:pStyle w:val="2"/>
        <w:spacing w:before="71" w:line="397" w:lineRule="auto"/>
        <w:ind w:left="5148" w:right="1730" w:hanging="340"/>
      </w:pPr>
      <w:r>
        <w:pict>
          <v:shape id="_x0000_s1026" o:spid="_x0000_s1026" o:spt="202" type="#_x0000_t202" style="position:absolute;left:0pt;margin-left:43.75pt;margin-top:0.3pt;height:38.95pt;width:31.35pt;z-index:251662336;mso-width-relative:page;mso-height-relative:page;" filled="f" stroked="f" coordsize="21600,21600">
            <v:path/>
            <v:fill on="f" focussize="0,0"/>
            <v:stroke on="f"/>
            <v:imagedata o:title=""/>
            <o:lock v:ext="edit" aspectratio="f"/>
            <v:textbox inset="0mm,0mm,0mm,0mm">
              <w:txbxContent>
                <w:p w14:paraId="10036047">
                  <w:pPr>
                    <w:pStyle w:val="2"/>
                    <w:spacing w:before="19" w:line="221" w:lineRule="auto"/>
                    <w:ind w:left="20"/>
                  </w:pPr>
                  <w:r>
                    <w:rPr>
                      <w:spacing w:val="-20"/>
                    </w:rPr>
                    <w:t>甲方：</w:t>
                  </w:r>
                </w:p>
                <w:p w14:paraId="688F7598">
                  <w:pPr>
                    <w:spacing w:before="184" w:line="224" w:lineRule="auto"/>
                    <w:jc w:val="right"/>
                    <w:rPr>
                      <w:rFonts w:ascii="仿宋" w:hAnsi="仿宋" w:eastAsia="仿宋" w:cs="仿宋"/>
                      <w:sz w:val="24"/>
                      <w:szCs w:val="24"/>
                    </w:rPr>
                  </w:pPr>
                  <w:r>
                    <w:rPr>
                      <w:rFonts w:hint="eastAsia" w:ascii="宋体" w:hAnsi="宋体" w:eastAsia="宋体" w:cs="宋体"/>
                      <w:snapToGrid w:val="0"/>
                      <w:color w:val="000000"/>
                      <w:spacing w:val="-20"/>
                      <w:kern w:val="0"/>
                      <w:sz w:val="22"/>
                      <w:szCs w:val="22"/>
                      <w:lang w:val="en-US" w:eastAsia="zh-CN" w:bidi="ar-SA"/>
                    </w:rPr>
                    <w:t>乙方</w:t>
                  </w:r>
                  <w:r>
                    <w:rPr>
                      <w:rFonts w:ascii="仿宋" w:hAnsi="仿宋" w:eastAsia="仿宋" w:cs="仿宋"/>
                      <w:b/>
                      <w:bCs/>
                      <w:spacing w:val="-48"/>
                      <w:sz w:val="24"/>
                      <w:szCs w:val="24"/>
                    </w:rPr>
                    <w:t>：</w:t>
                  </w:r>
                </w:p>
              </w:txbxContent>
            </v:textbox>
          </v:shape>
        </w:pict>
      </w:r>
      <w:r>
        <w:pict>
          <v:shape id="_x0000_s1027" o:spid="_x0000_s1027" o:spt="202" type="#_x0000_t202" style="position:absolute;left:0pt;margin-left:81.4pt;margin-top:2.55pt;height:39.6pt;width:133.35pt;z-index:251659264;mso-width-relative:page;mso-height-relative:page;" filled="f" stroked="f" coordsize="21600,21600">
            <v:path/>
            <v:fill on="f" focussize="0,0"/>
            <v:stroke on="f"/>
            <v:imagedata o:title=""/>
            <o:lock v:ext="edit" aspectratio="f"/>
            <v:textbox inset="0mm,0mm,0mm,0mm">
              <w:txbxContent>
                <w:p w14:paraId="0933AEA4">
                  <w:pPr>
                    <w:pStyle w:val="2"/>
                    <w:spacing w:before="20" w:line="315" w:lineRule="auto"/>
                    <w:ind w:left="88" w:right="20" w:hanging="69"/>
                  </w:pPr>
                  <w:r>
                    <w:rPr>
                      <w:b/>
                      <w:bCs/>
                      <w:spacing w:val="-21"/>
                      <w:u w:val="single" w:color="auto"/>
                    </w:rPr>
                    <w:t>溧</w:t>
                  </w:r>
                  <w:r>
                    <w:rPr>
                      <w:spacing w:val="-15"/>
                      <w:u w:val="single" w:color="auto"/>
                    </w:rPr>
                    <w:t xml:space="preserve"> </w:t>
                  </w:r>
                  <w:r>
                    <w:rPr>
                      <w:b/>
                      <w:bCs/>
                      <w:spacing w:val="-21"/>
                      <w:u w:val="single" w:color="auto"/>
                    </w:rPr>
                    <w:t>阳</w:t>
                  </w:r>
                  <w:r>
                    <w:rPr>
                      <w:spacing w:val="-30"/>
                      <w:u w:val="single" w:color="auto"/>
                    </w:rPr>
                    <w:t xml:space="preserve"> </w:t>
                  </w:r>
                  <w:r>
                    <w:rPr>
                      <w:b/>
                      <w:bCs/>
                      <w:spacing w:val="-21"/>
                      <w:u w:val="single" w:color="auto"/>
                    </w:rPr>
                    <w:t>市</w:t>
                  </w:r>
                  <w:r>
                    <w:rPr>
                      <w:spacing w:val="-34"/>
                      <w:u w:val="single" w:color="auto"/>
                    </w:rPr>
                    <w:t xml:space="preserve"> </w:t>
                  </w:r>
                  <w:r>
                    <w:rPr>
                      <w:b/>
                      <w:bCs/>
                      <w:spacing w:val="-21"/>
                      <w:u w:val="single" w:color="auto"/>
                    </w:rPr>
                    <w:t>人</w:t>
                  </w:r>
                  <w:r>
                    <w:rPr>
                      <w:spacing w:val="-21"/>
                      <w:u w:val="single" w:color="auto"/>
                    </w:rPr>
                    <w:t xml:space="preserve"> </w:t>
                  </w:r>
                  <w:r>
                    <w:rPr>
                      <w:b/>
                      <w:bCs/>
                      <w:spacing w:val="-21"/>
                      <w:u w:val="single" w:color="auto"/>
                    </w:rPr>
                    <w:t>民</w:t>
                  </w:r>
                  <w:r>
                    <w:rPr>
                      <w:spacing w:val="-25"/>
                      <w:u w:val="single" w:color="auto"/>
                    </w:rPr>
                    <w:t xml:space="preserve"> </w:t>
                  </w:r>
                  <w:r>
                    <w:rPr>
                      <w:b/>
                      <w:bCs/>
                      <w:spacing w:val="-21"/>
                      <w:u w:val="single" w:color="auto"/>
                    </w:rPr>
                    <w:t>医</w:t>
                  </w:r>
                  <w:r>
                    <w:rPr>
                      <w:spacing w:val="-21"/>
                      <w:u w:val="single" w:color="auto"/>
                    </w:rPr>
                    <w:t xml:space="preserve"> </w:t>
                  </w:r>
                  <w:r>
                    <w:rPr>
                      <w:b/>
                      <w:bCs/>
                      <w:spacing w:val="-21"/>
                      <w:u w:val="single" w:color="auto"/>
                    </w:rPr>
                    <w:t>院</w:t>
                  </w:r>
                  <w:r>
                    <w:rPr>
                      <w:spacing w:val="7"/>
                      <w:u w:val="single" w:color="auto"/>
                    </w:rPr>
                    <w:t xml:space="preserve">      </w:t>
                  </w:r>
                  <w:r>
                    <w:rPr>
                      <w:b/>
                      <w:bCs/>
                      <w:spacing w:val="-12"/>
                      <w:u w:val="single" w:color="auto"/>
                    </w:rPr>
                    <w:t>江苏瑞合保安服务有限公司</w:t>
                  </w:r>
                </w:p>
              </w:txbxContent>
            </v:textbox>
          </v:shape>
        </w:pict>
      </w:r>
      <w:r>
        <w:rPr>
          <w:b/>
          <w:bCs/>
          <w:spacing w:val="-15"/>
        </w:rPr>
        <w:t>项目编号：</w:t>
      </w:r>
      <w:r>
        <w:rPr>
          <w:rFonts w:ascii="Arial" w:hAnsi="Arial" w:eastAsia="Arial" w:cs="Arial"/>
          <w:spacing w:val="-15"/>
          <w:u w:val="single" w:color="auto"/>
        </w:rPr>
        <w:t>JSZC-320481-LYZT</w:t>
      </w:r>
      <w:r>
        <w:rPr>
          <w:rFonts w:ascii="Arial" w:hAnsi="Arial" w:eastAsia="Arial" w:cs="Arial"/>
          <w:spacing w:val="-16"/>
          <w:u w:val="single" w:color="auto"/>
        </w:rPr>
        <w:t>-G2025-0024</w:t>
      </w:r>
      <w:r>
        <w:rPr>
          <w:rFonts w:ascii="Arial" w:hAnsi="Arial" w:eastAsia="Arial" w:cs="Arial"/>
        </w:rPr>
        <w:t xml:space="preserve"> </w:t>
      </w:r>
      <w:r>
        <w:rPr>
          <w:b/>
          <w:bCs/>
          <w:spacing w:val="18"/>
        </w:rPr>
        <w:t>合同签订时间：</w:t>
      </w:r>
      <w:r>
        <w:rPr>
          <w:spacing w:val="-63"/>
        </w:rPr>
        <w:t xml:space="preserve"> </w:t>
      </w:r>
      <w:r>
        <w:rPr>
          <w:b/>
          <w:bCs/>
          <w:spacing w:val="18"/>
          <w:u w:val="single" w:color="auto"/>
        </w:rPr>
        <w:t>2026年1月31日</w:t>
      </w:r>
    </w:p>
    <w:p w14:paraId="30FD001B">
      <w:pPr>
        <w:spacing w:line="416" w:lineRule="auto"/>
        <w:rPr>
          <w:rFonts w:ascii="Arial"/>
          <w:sz w:val="21"/>
        </w:rPr>
      </w:pPr>
    </w:p>
    <w:p w14:paraId="508BBF06">
      <w:pPr>
        <w:pStyle w:val="2"/>
        <w:spacing w:before="68" w:line="384" w:lineRule="auto"/>
        <w:ind w:left="484" w:right="1791" w:firstLine="410"/>
        <w:rPr>
          <w:sz w:val="21"/>
          <w:szCs w:val="21"/>
        </w:rPr>
      </w:pPr>
      <w:r>
        <w:rPr>
          <w:spacing w:val="-6"/>
          <w:sz w:val="21"/>
          <w:szCs w:val="21"/>
        </w:rPr>
        <w:t>根据《中华人民共和国政府采购法》《中华人民共和</w:t>
      </w:r>
      <w:r>
        <w:rPr>
          <w:spacing w:val="-7"/>
          <w:sz w:val="21"/>
          <w:szCs w:val="21"/>
        </w:rPr>
        <w:t>国民法典》等法律法规的规定，遵</w:t>
      </w:r>
      <w:r>
        <w:rPr>
          <w:sz w:val="21"/>
          <w:szCs w:val="21"/>
        </w:rPr>
        <w:t xml:space="preserve"> </w:t>
      </w:r>
      <w:r>
        <w:rPr>
          <w:spacing w:val="-4"/>
          <w:sz w:val="21"/>
          <w:szCs w:val="21"/>
        </w:rPr>
        <w:t>循平等、自愿、公平和诚实信用的原则，双方协商一致，共同达成如</w:t>
      </w:r>
      <w:r>
        <w:rPr>
          <w:spacing w:val="-5"/>
          <w:sz w:val="21"/>
          <w:szCs w:val="21"/>
        </w:rPr>
        <w:t>下协议：</w:t>
      </w:r>
    </w:p>
    <w:p w14:paraId="36A3A0FE">
      <w:pPr>
        <w:pStyle w:val="2"/>
        <w:spacing w:line="224" w:lineRule="auto"/>
        <w:ind w:left="895"/>
      </w:pPr>
      <w:r>
        <w:rPr>
          <w:rFonts w:ascii="黑体" w:hAnsi="黑体" w:eastAsia="黑体" w:cs="黑体"/>
          <w:spacing w:val="-9"/>
        </w:rPr>
        <w:t>第一</w:t>
      </w:r>
      <w:r>
        <w:rPr>
          <w:rFonts w:ascii="楷体" w:hAnsi="楷体" w:eastAsia="楷体" w:cs="楷体"/>
          <w:b/>
          <w:bCs/>
          <w:spacing w:val="-9"/>
        </w:rPr>
        <w:t>条</w:t>
      </w:r>
      <w:r>
        <w:rPr>
          <w:rFonts w:ascii="楷体" w:hAnsi="楷体" w:eastAsia="楷体" w:cs="楷体"/>
          <w:spacing w:val="-18"/>
        </w:rPr>
        <w:t xml:space="preserve"> </w:t>
      </w:r>
      <w:r>
        <w:rPr>
          <w:spacing w:val="-9"/>
        </w:rPr>
        <w:t>合同标的</w:t>
      </w:r>
    </w:p>
    <w:p w14:paraId="199B408D">
      <w:pPr>
        <w:pStyle w:val="2"/>
        <w:spacing w:before="227" w:line="219" w:lineRule="auto"/>
        <w:ind w:left="895"/>
      </w:pPr>
      <w:r>
        <w:rPr>
          <w:spacing w:val="-15"/>
        </w:rPr>
        <w:t>乙方根据甲方要求提供下列服务：</w:t>
      </w:r>
    </w:p>
    <w:p w14:paraId="1792D5FF">
      <w:pPr>
        <w:pStyle w:val="2"/>
        <w:spacing w:before="229" w:line="397" w:lineRule="auto"/>
        <w:ind w:left="484" w:right="1774" w:firstLine="520"/>
        <w:rPr>
          <w:sz w:val="21"/>
          <w:szCs w:val="21"/>
        </w:rPr>
      </w:pPr>
      <w:r>
        <w:rPr>
          <w:spacing w:val="-1"/>
          <w:sz w:val="21"/>
          <w:szCs w:val="21"/>
        </w:rPr>
        <w:t>(一)服务期限：服务期二年，合同一年一签(首年度合同的前三个月为试用期，试用</w:t>
      </w:r>
      <w:r>
        <w:rPr>
          <w:spacing w:val="17"/>
          <w:sz w:val="21"/>
          <w:szCs w:val="21"/>
        </w:rPr>
        <w:t xml:space="preserve"> </w:t>
      </w:r>
      <w:r>
        <w:rPr>
          <w:sz w:val="21"/>
          <w:szCs w:val="21"/>
        </w:rPr>
        <w:t>期满经采购人考核合格后，合同方生效)。</w:t>
      </w:r>
    </w:p>
    <w:p w14:paraId="729A4002">
      <w:pPr>
        <w:pStyle w:val="2"/>
        <w:spacing w:before="24" w:line="371" w:lineRule="auto"/>
        <w:ind w:left="484" w:right="1772" w:firstLine="410"/>
        <w:jc w:val="both"/>
      </w:pPr>
      <w:r>
        <w:rPr>
          <w:spacing w:val="15"/>
        </w:rPr>
        <w:t>本合同的服务期限定为</w:t>
      </w:r>
      <w:r>
        <w:rPr>
          <w:spacing w:val="15"/>
          <w:u w:val="single" w:color="auto"/>
        </w:rPr>
        <w:t>2026年2月1日至2027年1月31日(12个月)</w:t>
      </w:r>
      <w:r>
        <w:rPr>
          <w:spacing w:val="15"/>
        </w:rPr>
        <w:t>,</w:t>
      </w:r>
      <w:r>
        <w:rPr>
          <w:spacing w:val="-15"/>
        </w:rPr>
        <w:t xml:space="preserve"> </w:t>
      </w:r>
      <w:r>
        <w:rPr>
          <w:spacing w:val="15"/>
        </w:rPr>
        <w:t>服务期限</w:t>
      </w:r>
      <w:r>
        <w:t xml:space="preserve"> </w:t>
      </w:r>
      <w:r>
        <w:rPr>
          <w:spacing w:val="-16"/>
        </w:rPr>
        <w:t>届满后若甲方未提出解约，经甲方考核合格后方可续签下一年度合同。若合同任何一方对此</w:t>
      </w:r>
      <w:r>
        <w:rPr>
          <w:spacing w:val="7"/>
        </w:rPr>
        <w:t xml:space="preserve"> </w:t>
      </w:r>
      <w:r>
        <w:rPr>
          <w:spacing w:val="-14"/>
        </w:rPr>
        <w:t>存有异议或希望终止合同，需于合同服务期届满前告知另一方。</w:t>
      </w:r>
    </w:p>
    <w:p w14:paraId="62CFB946">
      <w:pPr>
        <w:pStyle w:val="2"/>
        <w:spacing w:before="29" w:line="221" w:lineRule="auto"/>
        <w:ind w:left="1024"/>
      </w:pPr>
      <w:r>
        <w:rPr>
          <w:spacing w:val="1"/>
        </w:rPr>
        <w:t>(二)人员配置及要求</w:t>
      </w:r>
    </w:p>
    <w:p w14:paraId="3DD0CFEC">
      <w:pPr>
        <w:pStyle w:val="2"/>
        <w:spacing w:before="204" w:line="355" w:lineRule="auto"/>
        <w:ind w:left="484" w:right="1791" w:firstLine="410"/>
        <w:rPr>
          <w:sz w:val="21"/>
          <w:szCs w:val="21"/>
        </w:rPr>
      </w:pPr>
      <w:r>
        <w:drawing>
          <wp:anchor distT="0" distB="0" distL="0" distR="0" simplePos="0" relativeHeight="251660288" behindDoc="0" locked="0" layoutInCell="1" allowOverlap="1">
            <wp:simplePos x="0" y="0"/>
            <wp:positionH relativeFrom="column">
              <wp:posOffset>6314440</wp:posOffset>
            </wp:positionH>
            <wp:positionV relativeFrom="paragraph">
              <wp:posOffset>511810</wp:posOffset>
            </wp:positionV>
            <wp:extent cx="304800" cy="1149350"/>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21"/>
                    <a:stretch>
                      <a:fillRect/>
                    </a:stretch>
                  </pic:blipFill>
                  <pic:spPr>
                    <a:xfrm>
                      <a:off x="0" y="0"/>
                      <a:ext cx="304828" cy="1149350"/>
                    </a:xfrm>
                    <a:prstGeom prst="rect">
                      <a:avLst/>
                    </a:prstGeom>
                  </pic:spPr>
                </pic:pic>
              </a:graphicData>
            </a:graphic>
          </wp:anchor>
        </w:drawing>
      </w:r>
      <w:r>
        <w:drawing>
          <wp:anchor distT="0" distB="0" distL="0" distR="0" simplePos="0" relativeHeight="251661312" behindDoc="0" locked="0" layoutInCell="1" allowOverlap="1">
            <wp:simplePos x="0" y="0"/>
            <wp:positionH relativeFrom="column">
              <wp:posOffset>6421120</wp:posOffset>
            </wp:positionH>
            <wp:positionV relativeFrom="paragraph">
              <wp:posOffset>2136775</wp:posOffset>
            </wp:positionV>
            <wp:extent cx="180340" cy="972185"/>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22"/>
                    <a:stretch>
                      <a:fillRect/>
                    </a:stretch>
                  </pic:blipFill>
                  <pic:spPr>
                    <a:xfrm>
                      <a:off x="0" y="0"/>
                      <a:ext cx="180520" cy="971873"/>
                    </a:xfrm>
                    <a:prstGeom prst="rect">
                      <a:avLst/>
                    </a:prstGeom>
                  </pic:spPr>
                </pic:pic>
              </a:graphicData>
            </a:graphic>
          </wp:anchor>
        </w:drawing>
      </w:r>
      <w:r>
        <w:rPr>
          <w:spacing w:val="-1"/>
          <w:sz w:val="21"/>
          <w:szCs w:val="21"/>
        </w:rPr>
        <w:t>基本人员配置50人，具体配置清单详见下表。工作时间应满足甲方应急防范、维护秩</w:t>
      </w:r>
      <w:r>
        <w:rPr>
          <w:spacing w:val="5"/>
          <w:sz w:val="21"/>
          <w:szCs w:val="21"/>
        </w:rPr>
        <w:t xml:space="preserve"> </w:t>
      </w:r>
      <w:r>
        <w:rPr>
          <w:spacing w:val="-5"/>
          <w:sz w:val="21"/>
          <w:szCs w:val="21"/>
        </w:rPr>
        <w:t>序服务以及其他辅助岗位的要求。</w:t>
      </w:r>
    </w:p>
    <w:tbl>
      <w:tblPr>
        <w:tblStyle w:val="5"/>
        <w:tblW w:w="9185"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54"/>
        <w:gridCol w:w="1888"/>
        <w:gridCol w:w="679"/>
        <w:gridCol w:w="5964"/>
      </w:tblGrid>
      <w:tr w14:paraId="7CFD7E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4" w:hRule="atLeast"/>
        </w:trPr>
        <w:tc>
          <w:tcPr>
            <w:tcW w:w="654" w:type="dxa"/>
            <w:vAlign w:val="top"/>
          </w:tcPr>
          <w:p w14:paraId="5DC5ECA7">
            <w:pPr>
              <w:pStyle w:val="6"/>
              <w:spacing w:before="121" w:line="221" w:lineRule="auto"/>
              <w:ind w:left="107"/>
            </w:pPr>
            <w:r>
              <w:rPr>
                <w:b/>
                <w:bCs/>
                <w:spacing w:val="-5"/>
              </w:rPr>
              <w:t>序号</w:t>
            </w:r>
          </w:p>
        </w:tc>
        <w:tc>
          <w:tcPr>
            <w:tcW w:w="1888" w:type="dxa"/>
            <w:vAlign w:val="top"/>
          </w:tcPr>
          <w:p w14:paraId="408C522F">
            <w:pPr>
              <w:pStyle w:val="6"/>
              <w:spacing w:before="121" w:line="220" w:lineRule="auto"/>
              <w:ind w:left="723"/>
            </w:pPr>
            <w:r>
              <w:rPr>
                <w:b/>
                <w:bCs/>
                <w:spacing w:val="-2"/>
              </w:rPr>
              <w:t>岗位</w:t>
            </w:r>
          </w:p>
        </w:tc>
        <w:tc>
          <w:tcPr>
            <w:tcW w:w="679" w:type="dxa"/>
            <w:vAlign w:val="top"/>
          </w:tcPr>
          <w:p w14:paraId="50484980">
            <w:pPr>
              <w:pStyle w:val="6"/>
              <w:spacing w:before="120" w:line="219" w:lineRule="auto"/>
              <w:ind w:left="126"/>
            </w:pPr>
            <w:r>
              <w:rPr>
                <w:b/>
                <w:bCs/>
                <w:spacing w:val="-5"/>
              </w:rPr>
              <w:t>人数</w:t>
            </w:r>
          </w:p>
        </w:tc>
        <w:tc>
          <w:tcPr>
            <w:tcW w:w="5964" w:type="dxa"/>
            <w:vAlign w:val="top"/>
          </w:tcPr>
          <w:p w14:paraId="069A79CF">
            <w:pPr>
              <w:pStyle w:val="6"/>
              <w:spacing w:before="120" w:line="219" w:lineRule="auto"/>
              <w:ind w:left="2156"/>
            </w:pPr>
            <w:r>
              <w:rPr>
                <w:b/>
                <w:bCs/>
                <w:spacing w:val="-4"/>
              </w:rPr>
              <w:t>年龄、学历等要求</w:t>
            </w:r>
          </w:p>
        </w:tc>
      </w:tr>
      <w:tr w14:paraId="633741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654" w:type="dxa"/>
            <w:vMerge w:val="restart"/>
            <w:tcBorders>
              <w:bottom w:val="nil"/>
            </w:tcBorders>
            <w:vAlign w:val="top"/>
          </w:tcPr>
          <w:p w14:paraId="776F1FCB">
            <w:pPr>
              <w:spacing w:line="290" w:lineRule="auto"/>
              <w:rPr>
                <w:rFonts w:ascii="Arial"/>
                <w:sz w:val="21"/>
              </w:rPr>
            </w:pPr>
          </w:p>
          <w:p w14:paraId="09C2FE56">
            <w:pPr>
              <w:pStyle w:val="6"/>
              <w:spacing w:before="68" w:line="241" w:lineRule="auto"/>
              <w:ind w:left="264"/>
            </w:pPr>
            <w:r>
              <w:t>1</w:t>
            </w:r>
          </w:p>
        </w:tc>
        <w:tc>
          <w:tcPr>
            <w:tcW w:w="1888" w:type="dxa"/>
            <w:vMerge w:val="restart"/>
            <w:tcBorders>
              <w:bottom w:val="nil"/>
            </w:tcBorders>
            <w:vAlign w:val="top"/>
          </w:tcPr>
          <w:p w14:paraId="3F21BA5E">
            <w:pPr>
              <w:spacing w:line="269" w:lineRule="auto"/>
              <w:rPr>
                <w:rFonts w:ascii="Arial"/>
                <w:sz w:val="21"/>
              </w:rPr>
            </w:pPr>
          </w:p>
          <w:p w14:paraId="51986F9F">
            <w:pPr>
              <w:pStyle w:val="6"/>
              <w:spacing w:before="69" w:line="219" w:lineRule="auto"/>
              <w:ind w:left="300"/>
            </w:pPr>
            <w:r>
              <w:rPr>
                <w:spacing w:val="5"/>
              </w:rPr>
              <w:t>财务收费窗口</w:t>
            </w:r>
          </w:p>
        </w:tc>
        <w:tc>
          <w:tcPr>
            <w:tcW w:w="679" w:type="dxa"/>
            <w:vAlign w:val="top"/>
          </w:tcPr>
          <w:p w14:paraId="5C25D2A3">
            <w:pPr>
              <w:pStyle w:val="6"/>
              <w:spacing w:before="140"/>
              <w:ind w:left="272"/>
            </w:pPr>
            <w:r>
              <w:t>3</w:t>
            </w:r>
          </w:p>
        </w:tc>
        <w:tc>
          <w:tcPr>
            <w:tcW w:w="5964" w:type="dxa"/>
            <w:vAlign w:val="top"/>
          </w:tcPr>
          <w:p w14:paraId="741E30D3">
            <w:pPr>
              <w:pStyle w:val="6"/>
              <w:spacing w:before="115" w:line="219" w:lineRule="auto"/>
              <w:ind w:left="93"/>
            </w:pPr>
            <w:r>
              <w:rPr>
                <w:spacing w:val="3"/>
              </w:rPr>
              <w:t>年龄≤50周岁，</w:t>
            </w:r>
            <w:r>
              <w:rPr>
                <w:b/>
                <w:bCs/>
                <w:spacing w:val="3"/>
              </w:rPr>
              <w:t>具有会计初级或以上职称证书；</w:t>
            </w:r>
          </w:p>
        </w:tc>
      </w:tr>
      <w:tr w14:paraId="0AAC64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654" w:type="dxa"/>
            <w:vMerge w:val="continue"/>
            <w:tcBorders>
              <w:top w:val="nil"/>
            </w:tcBorders>
            <w:vAlign w:val="top"/>
          </w:tcPr>
          <w:p w14:paraId="3B5CF65E">
            <w:pPr>
              <w:rPr>
                <w:rFonts w:ascii="Arial"/>
                <w:sz w:val="21"/>
              </w:rPr>
            </w:pPr>
          </w:p>
        </w:tc>
        <w:tc>
          <w:tcPr>
            <w:tcW w:w="1888" w:type="dxa"/>
            <w:vMerge w:val="continue"/>
            <w:tcBorders>
              <w:top w:val="nil"/>
            </w:tcBorders>
            <w:vAlign w:val="top"/>
          </w:tcPr>
          <w:p w14:paraId="01E85135">
            <w:pPr>
              <w:rPr>
                <w:rFonts w:ascii="Arial"/>
                <w:sz w:val="21"/>
              </w:rPr>
            </w:pPr>
          </w:p>
        </w:tc>
        <w:tc>
          <w:tcPr>
            <w:tcW w:w="679" w:type="dxa"/>
            <w:vAlign w:val="top"/>
          </w:tcPr>
          <w:p w14:paraId="06B6553A">
            <w:pPr>
              <w:pStyle w:val="6"/>
              <w:spacing w:before="141"/>
              <w:ind w:left="272"/>
            </w:pPr>
            <w:r>
              <w:t>7</w:t>
            </w:r>
          </w:p>
        </w:tc>
        <w:tc>
          <w:tcPr>
            <w:tcW w:w="5964" w:type="dxa"/>
            <w:vAlign w:val="top"/>
          </w:tcPr>
          <w:p w14:paraId="7E1601BA">
            <w:pPr>
              <w:pStyle w:val="6"/>
              <w:spacing w:before="120" w:line="219" w:lineRule="auto"/>
              <w:ind w:left="93"/>
            </w:pPr>
            <w:r>
              <w:rPr>
                <w:spacing w:val="3"/>
              </w:rPr>
              <w:t>年龄≤50周岁，高中(含中专)及以上学历，有相关工作经历；</w:t>
            </w:r>
          </w:p>
        </w:tc>
      </w:tr>
      <w:tr w14:paraId="16383B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9" w:hRule="atLeast"/>
        </w:trPr>
        <w:tc>
          <w:tcPr>
            <w:tcW w:w="654" w:type="dxa"/>
            <w:vAlign w:val="top"/>
          </w:tcPr>
          <w:p w14:paraId="7BFB23BE">
            <w:pPr>
              <w:pStyle w:val="6"/>
              <w:spacing w:before="292" w:line="241" w:lineRule="auto"/>
              <w:ind w:left="264"/>
            </w:pPr>
            <w:r>
              <w:t>2</w:t>
            </w:r>
          </w:p>
        </w:tc>
        <w:tc>
          <w:tcPr>
            <w:tcW w:w="1888" w:type="dxa"/>
            <w:vAlign w:val="top"/>
          </w:tcPr>
          <w:p w14:paraId="0EBAB990">
            <w:pPr>
              <w:pStyle w:val="6"/>
              <w:spacing w:before="271" w:line="219" w:lineRule="auto"/>
              <w:ind w:left="410"/>
            </w:pPr>
            <w:r>
              <w:rPr>
                <w:spacing w:val="6"/>
              </w:rPr>
              <w:t>医保办窗口</w:t>
            </w:r>
          </w:p>
        </w:tc>
        <w:tc>
          <w:tcPr>
            <w:tcW w:w="679" w:type="dxa"/>
            <w:vAlign w:val="top"/>
          </w:tcPr>
          <w:p w14:paraId="6AE07225">
            <w:pPr>
              <w:pStyle w:val="6"/>
              <w:spacing w:before="292" w:line="241" w:lineRule="auto"/>
              <w:ind w:left="272"/>
            </w:pPr>
            <w:r>
              <w:t>1</w:t>
            </w:r>
          </w:p>
        </w:tc>
        <w:tc>
          <w:tcPr>
            <w:tcW w:w="5964" w:type="dxa"/>
            <w:vAlign w:val="top"/>
          </w:tcPr>
          <w:p w14:paraId="4B73597C">
            <w:pPr>
              <w:pStyle w:val="6"/>
              <w:spacing w:before="267" w:line="219" w:lineRule="auto"/>
              <w:jc w:val="right"/>
            </w:pPr>
            <w:r>
              <w:rPr>
                <w:spacing w:val="-9"/>
              </w:rPr>
              <w:t>年龄≤50周岁，</w:t>
            </w:r>
            <w:r>
              <w:rPr>
                <w:b/>
                <w:bCs/>
                <w:spacing w:val="-9"/>
              </w:rPr>
              <w:t>具有会计初级或以上职称证书，</w:t>
            </w:r>
            <w:r>
              <w:rPr>
                <w:spacing w:val="-9"/>
              </w:rPr>
              <w:t>有相关工作经历；</w:t>
            </w:r>
          </w:p>
        </w:tc>
      </w:tr>
      <w:tr w14:paraId="03C93B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654" w:type="dxa"/>
            <w:vAlign w:val="top"/>
          </w:tcPr>
          <w:p w14:paraId="3DD6FD28">
            <w:pPr>
              <w:pStyle w:val="6"/>
              <w:spacing w:before="133"/>
              <w:ind w:left="264"/>
            </w:pPr>
            <w:r>
              <w:t>3</w:t>
            </w:r>
          </w:p>
        </w:tc>
        <w:tc>
          <w:tcPr>
            <w:tcW w:w="1888" w:type="dxa"/>
            <w:vAlign w:val="top"/>
          </w:tcPr>
          <w:p w14:paraId="3E2CB069">
            <w:pPr>
              <w:pStyle w:val="6"/>
              <w:spacing w:before="111" w:line="219" w:lineRule="auto"/>
              <w:ind w:left="620"/>
            </w:pPr>
            <w:r>
              <w:rPr>
                <w:spacing w:val="-2"/>
              </w:rPr>
              <w:t>器械科</w:t>
            </w:r>
          </w:p>
        </w:tc>
        <w:tc>
          <w:tcPr>
            <w:tcW w:w="679" w:type="dxa"/>
            <w:vAlign w:val="top"/>
          </w:tcPr>
          <w:p w14:paraId="77B137B7">
            <w:pPr>
              <w:pStyle w:val="6"/>
              <w:spacing w:before="133" w:line="241" w:lineRule="auto"/>
              <w:ind w:left="272"/>
            </w:pPr>
            <w:r>
              <w:t>1</w:t>
            </w:r>
          </w:p>
        </w:tc>
        <w:tc>
          <w:tcPr>
            <w:tcW w:w="5964" w:type="dxa"/>
            <w:vAlign w:val="top"/>
          </w:tcPr>
          <w:p w14:paraId="16C2140A">
            <w:pPr>
              <w:pStyle w:val="6"/>
              <w:spacing w:before="108" w:line="219" w:lineRule="auto"/>
              <w:ind w:left="93"/>
            </w:pPr>
            <w:r>
              <w:rPr>
                <w:spacing w:val="4"/>
              </w:rPr>
              <w:t>年龄≤50周岁，</w:t>
            </w:r>
            <w:r>
              <w:rPr>
                <w:b/>
                <w:bCs/>
                <w:spacing w:val="4"/>
              </w:rPr>
              <w:t>具有相关职称证书；</w:t>
            </w:r>
          </w:p>
        </w:tc>
      </w:tr>
      <w:tr w14:paraId="3BE0F5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trPr>
        <w:tc>
          <w:tcPr>
            <w:tcW w:w="654" w:type="dxa"/>
            <w:vAlign w:val="top"/>
          </w:tcPr>
          <w:p w14:paraId="7159AF1E">
            <w:pPr>
              <w:spacing w:line="254" w:lineRule="auto"/>
              <w:rPr>
                <w:rFonts w:ascii="Arial"/>
                <w:sz w:val="21"/>
              </w:rPr>
            </w:pPr>
          </w:p>
          <w:p w14:paraId="33B7FB6E">
            <w:pPr>
              <w:pStyle w:val="6"/>
              <w:spacing w:before="69" w:line="241" w:lineRule="auto"/>
              <w:ind w:left="264"/>
            </w:pPr>
            <w:r>
              <w:t>4</w:t>
            </w:r>
          </w:p>
        </w:tc>
        <w:tc>
          <w:tcPr>
            <w:tcW w:w="1888" w:type="dxa"/>
            <w:vAlign w:val="top"/>
          </w:tcPr>
          <w:p w14:paraId="0A4F5F04">
            <w:pPr>
              <w:pStyle w:val="6"/>
              <w:spacing w:before="302" w:line="219" w:lineRule="auto"/>
              <w:ind w:left="300"/>
            </w:pPr>
            <w:r>
              <w:rPr>
                <w:spacing w:val="4"/>
              </w:rPr>
              <w:t>超声科记录员</w:t>
            </w:r>
          </w:p>
        </w:tc>
        <w:tc>
          <w:tcPr>
            <w:tcW w:w="679" w:type="dxa"/>
            <w:vAlign w:val="top"/>
          </w:tcPr>
          <w:p w14:paraId="4D531E1F">
            <w:pPr>
              <w:spacing w:line="254" w:lineRule="auto"/>
              <w:rPr>
                <w:rFonts w:ascii="Arial"/>
                <w:sz w:val="21"/>
              </w:rPr>
            </w:pPr>
          </w:p>
          <w:p w14:paraId="20D1FCBF">
            <w:pPr>
              <w:pStyle w:val="6"/>
              <w:spacing w:before="68"/>
              <w:ind w:left="272"/>
            </w:pPr>
            <w:r>
              <w:t>5</w:t>
            </w:r>
          </w:p>
        </w:tc>
        <w:tc>
          <w:tcPr>
            <w:tcW w:w="5964" w:type="dxa"/>
            <w:vAlign w:val="top"/>
          </w:tcPr>
          <w:p w14:paraId="36D4A3E5">
            <w:pPr>
              <w:pStyle w:val="6"/>
              <w:spacing w:before="82" w:line="315" w:lineRule="auto"/>
              <w:ind w:left="93" w:right="194"/>
            </w:pPr>
            <w:r>
              <w:t>年龄≤40周岁，高中(含中专)及以上学历，能熟</w:t>
            </w:r>
            <w:r>
              <w:rPr>
                <w:spacing w:val="-1"/>
              </w:rPr>
              <w:t>练使用电脑，</w:t>
            </w:r>
            <w:r>
              <w:t xml:space="preserve"> </w:t>
            </w:r>
            <w:r>
              <w:rPr>
                <w:spacing w:val="13"/>
              </w:rPr>
              <w:t>有相关工作经历；</w:t>
            </w:r>
          </w:p>
        </w:tc>
      </w:tr>
      <w:tr w14:paraId="45D51C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654" w:type="dxa"/>
            <w:vAlign w:val="top"/>
          </w:tcPr>
          <w:p w14:paraId="0FEB4374">
            <w:pPr>
              <w:pStyle w:val="6"/>
              <w:spacing w:before="145"/>
              <w:ind w:left="264"/>
            </w:pPr>
            <w:r>
              <w:t>5</w:t>
            </w:r>
          </w:p>
        </w:tc>
        <w:tc>
          <w:tcPr>
            <w:tcW w:w="1888" w:type="dxa"/>
            <w:vAlign w:val="top"/>
          </w:tcPr>
          <w:p w14:paraId="6335B606">
            <w:pPr>
              <w:pStyle w:val="6"/>
              <w:spacing w:before="123" w:line="219" w:lineRule="auto"/>
              <w:ind w:left="410"/>
            </w:pPr>
            <w:r>
              <w:rPr>
                <w:spacing w:val="5"/>
              </w:rPr>
              <w:t>宣传科科员</w:t>
            </w:r>
          </w:p>
        </w:tc>
        <w:tc>
          <w:tcPr>
            <w:tcW w:w="679" w:type="dxa"/>
            <w:vAlign w:val="top"/>
          </w:tcPr>
          <w:p w14:paraId="05590B23">
            <w:pPr>
              <w:pStyle w:val="6"/>
              <w:spacing w:before="145" w:line="241" w:lineRule="auto"/>
              <w:ind w:left="272"/>
            </w:pPr>
            <w:r>
              <w:t>1</w:t>
            </w:r>
          </w:p>
        </w:tc>
        <w:tc>
          <w:tcPr>
            <w:tcW w:w="5964" w:type="dxa"/>
            <w:vAlign w:val="top"/>
          </w:tcPr>
          <w:p w14:paraId="2402D932">
            <w:pPr>
              <w:pStyle w:val="6"/>
              <w:spacing w:before="123" w:line="219" w:lineRule="auto"/>
              <w:ind w:left="93"/>
            </w:pPr>
            <w:r>
              <w:rPr>
                <w:spacing w:val="4"/>
              </w:rPr>
              <w:t>年龄≤40周岁，本科，具有宣传和视频制作等工作经验；</w:t>
            </w:r>
          </w:p>
        </w:tc>
      </w:tr>
      <w:tr w14:paraId="01BACA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654" w:type="dxa"/>
            <w:vAlign w:val="top"/>
          </w:tcPr>
          <w:p w14:paraId="3557CA1A">
            <w:pPr>
              <w:pStyle w:val="6"/>
              <w:spacing w:before="146"/>
              <w:ind w:left="264"/>
            </w:pPr>
            <w:r>
              <w:t>6</w:t>
            </w:r>
          </w:p>
        </w:tc>
        <w:tc>
          <w:tcPr>
            <w:tcW w:w="1888" w:type="dxa"/>
            <w:vAlign w:val="top"/>
          </w:tcPr>
          <w:p w14:paraId="5ADA3CFE">
            <w:pPr>
              <w:pStyle w:val="6"/>
              <w:spacing w:before="125" w:line="219" w:lineRule="auto"/>
              <w:ind w:left="300"/>
            </w:pPr>
            <w:r>
              <w:rPr>
                <w:spacing w:val="1"/>
              </w:rPr>
              <w:t>内镜室洗镜工</w:t>
            </w:r>
          </w:p>
        </w:tc>
        <w:tc>
          <w:tcPr>
            <w:tcW w:w="679" w:type="dxa"/>
            <w:vAlign w:val="top"/>
          </w:tcPr>
          <w:p w14:paraId="4D45ED10">
            <w:pPr>
              <w:pStyle w:val="6"/>
              <w:spacing w:before="146" w:line="241" w:lineRule="auto"/>
              <w:ind w:left="272"/>
            </w:pPr>
            <w:r>
              <w:t>1</w:t>
            </w:r>
          </w:p>
        </w:tc>
        <w:tc>
          <w:tcPr>
            <w:tcW w:w="5964" w:type="dxa"/>
            <w:vAlign w:val="top"/>
          </w:tcPr>
          <w:p w14:paraId="46E8C149">
            <w:pPr>
              <w:pStyle w:val="6"/>
              <w:spacing w:before="125" w:line="219" w:lineRule="auto"/>
              <w:ind w:left="93"/>
            </w:pPr>
            <w:r>
              <w:rPr>
                <w:spacing w:val="5"/>
              </w:rPr>
              <w:t>年龄≤40周岁，高中(含中专)及以上学历；</w:t>
            </w:r>
          </w:p>
        </w:tc>
      </w:tr>
      <w:tr w14:paraId="689849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654" w:type="dxa"/>
            <w:vAlign w:val="top"/>
          </w:tcPr>
          <w:p w14:paraId="3D00BBF1">
            <w:pPr>
              <w:pStyle w:val="6"/>
              <w:spacing w:before="147"/>
              <w:ind w:left="264"/>
            </w:pPr>
            <w:r>
              <w:t>7</w:t>
            </w:r>
          </w:p>
        </w:tc>
        <w:tc>
          <w:tcPr>
            <w:tcW w:w="1888" w:type="dxa"/>
            <w:vAlign w:val="top"/>
          </w:tcPr>
          <w:p w14:paraId="61314CEA">
            <w:pPr>
              <w:pStyle w:val="6"/>
              <w:spacing w:before="125" w:line="219" w:lineRule="auto"/>
              <w:ind w:left="300"/>
            </w:pPr>
            <w:r>
              <w:rPr>
                <w:spacing w:val="1"/>
              </w:rPr>
              <w:t>功能科辅助工</w:t>
            </w:r>
          </w:p>
        </w:tc>
        <w:tc>
          <w:tcPr>
            <w:tcW w:w="679" w:type="dxa"/>
            <w:vAlign w:val="top"/>
          </w:tcPr>
          <w:p w14:paraId="78CD2C33">
            <w:pPr>
              <w:pStyle w:val="6"/>
              <w:spacing w:before="144" w:line="235" w:lineRule="auto"/>
              <w:ind w:left="222"/>
            </w:pPr>
            <w:r>
              <w:t>工</w:t>
            </w:r>
          </w:p>
        </w:tc>
        <w:tc>
          <w:tcPr>
            <w:tcW w:w="5964" w:type="dxa"/>
            <w:vAlign w:val="top"/>
          </w:tcPr>
          <w:p w14:paraId="4E70BF9B">
            <w:pPr>
              <w:pStyle w:val="6"/>
              <w:spacing w:before="126" w:line="219" w:lineRule="auto"/>
              <w:ind w:left="93"/>
            </w:pPr>
            <w:r>
              <w:rPr>
                <w:spacing w:val="4"/>
              </w:rPr>
              <w:t>年龄≤50周岁，大专以上学历，有医学类专业；</w:t>
            </w:r>
          </w:p>
        </w:tc>
      </w:tr>
      <w:tr w14:paraId="133A60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3" w:hRule="atLeast"/>
        </w:trPr>
        <w:tc>
          <w:tcPr>
            <w:tcW w:w="654" w:type="dxa"/>
            <w:vAlign w:val="top"/>
          </w:tcPr>
          <w:p w14:paraId="1F17EFC1">
            <w:pPr>
              <w:spacing w:line="258" w:lineRule="auto"/>
              <w:rPr>
                <w:rFonts w:ascii="Arial"/>
                <w:sz w:val="21"/>
              </w:rPr>
            </w:pPr>
          </w:p>
          <w:p w14:paraId="403678DC">
            <w:pPr>
              <w:pStyle w:val="6"/>
              <w:spacing w:before="68"/>
              <w:ind w:left="264"/>
            </w:pPr>
            <w:r>
              <w:t>8</w:t>
            </w:r>
          </w:p>
        </w:tc>
        <w:tc>
          <w:tcPr>
            <w:tcW w:w="1888" w:type="dxa"/>
            <w:vAlign w:val="top"/>
          </w:tcPr>
          <w:p w14:paraId="3855688F">
            <w:pPr>
              <w:pStyle w:val="6"/>
              <w:spacing w:before="308" w:line="220" w:lineRule="auto"/>
              <w:ind w:left="460"/>
            </w:pPr>
            <w:r>
              <w:rPr>
                <w:spacing w:val="3"/>
              </w:rPr>
              <w:t>120调度员</w:t>
            </w:r>
          </w:p>
        </w:tc>
        <w:tc>
          <w:tcPr>
            <w:tcW w:w="679" w:type="dxa"/>
            <w:vAlign w:val="top"/>
          </w:tcPr>
          <w:p w14:paraId="07C345AC">
            <w:pPr>
              <w:spacing w:line="258" w:lineRule="auto"/>
              <w:rPr>
                <w:rFonts w:ascii="Arial"/>
                <w:sz w:val="21"/>
              </w:rPr>
            </w:pPr>
          </w:p>
          <w:p w14:paraId="349F6916">
            <w:pPr>
              <w:pStyle w:val="6"/>
              <w:spacing w:before="68" w:line="241" w:lineRule="auto"/>
              <w:ind w:left="272"/>
            </w:pPr>
            <w:r>
              <w:t>2</w:t>
            </w:r>
          </w:p>
        </w:tc>
        <w:tc>
          <w:tcPr>
            <w:tcW w:w="5964" w:type="dxa"/>
            <w:vAlign w:val="top"/>
          </w:tcPr>
          <w:p w14:paraId="4CA7258F">
            <w:pPr>
              <w:pStyle w:val="6"/>
              <w:spacing w:before="105" w:line="302" w:lineRule="auto"/>
              <w:ind w:left="93"/>
            </w:pPr>
            <w:r>
              <w:rPr>
                <w:spacing w:val="-1"/>
              </w:rPr>
              <w:t>年龄≤40周岁，本科，医学临床或护理专业，有医院相关工作经</w:t>
            </w:r>
            <w:r>
              <w:rPr>
                <w:spacing w:val="8"/>
              </w:rPr>
              <w:t xml:space="preserve"> </w:t>
            </w:r>
            <w:r>
              <w:rPr>
                <w:spacing w:val="-6"/>
              </w:rPr>
              <w:t>历</w:t>
            </w:r>
            <w:r>
              <w:rPr>
                <w:spacing w:val="59"/>
              </w:rPr>
              <w:t xml:space="preserve"> </w:t>
            </w:r>
            <w:r>
              <w:rPr>
                <w:spacing w:val="-6"/>
              </w:rPr>
              <w:t>；</w:t>
            </w:r>
          </w:p>
        </w:tc>
      </w:tr>
    </w:tbl>
    <w:p w14:paraId="7A05FD38">
      <w:pPr>
        <w:rPr>
          <w:rFonts w:ascii="Arial"/>
          <w:sz w:val="21"/>
        </w:rPr>
      </w:pPr>
    </w:p>
    <w:p w14:paraId="7F5DEF02">
      <w:pPr>
        <w:rPr>
          <w:rFonts w:ascii="Arial" w:hAnsi="Arial" w:eastAsia="Arial" w:cs="Arial"/>
          <w:sz w:val="21"/>
          <w:szCs w:val="21"/>
        </w:rPr>
        <w:sectPr>
          <w:footerReference r:id="rId5" w:type="default"/>
          <w:pgSz w:w="11900" w:h="16820"/>
          <w:pgMar w:top="1429" w:right="119" w:bottom="1263" w:left="1355" w:header="0" w:footer="1061" w:gutter="0"/>
          <w:cols w:space="720" w:num="1"/>
        </w:sectPr>
      </w:pPr>
    </w:p>
    <w:tbl>
      <w:tblPr>
        <w:tblStyle w:val="5"/>
        <w:tblW w:w="895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44"/>
        <w:gridCol w:w="1838"/>
        <w:gridCol w:w="669"/>
        <w:gridCol w:w="5808"/>
      </w:tblGrid>
      <w:tr w14:paraId="325C6F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4" w:hRule="atLeast"/>
        </w:trPr>
        <w:tc>
          <w:tcPr>
            <w:tcW w:w="644" w:type="dxa"/>
            <w:vAlign w:val="top"/>
          </w:tcPr>
          <w:p w14:paraId="24EB40A6">
            <w:pPr>
              <w:pStyle w:val="6"/>
              <w:spacing w:before="154"/>
              <w:ind w:left="255"/>
            </w:pPr>
            <w:r>
              <w:t>9</w:t>
            </w:r>
          </w:p>
        </w:tc>
        <w:tc>
          <w:tcPr>
            <w:tcW w:w="1838" w:type="dxa"/>
            <w:vAlign w:val="top"/>
          </w:tcPr>
          <w:p w14:paraId="2A3C80D8">
            <w:pPr>
              <w:pStyle w:val="6"/>
              <w:spacing w:before="133" w:line="219" w:lineRule="auto"/>
              <w:ind w:left="380"/>
            </w:pPr>
            <w:r>
              <w:rPr>
                <w:color w:val="301020"/>
                <w:spacing w:val="2"/>
              </w:rPr>
              <w:t>收发室工</w:t>
            </w:r>
            <w:r>
              <w:rPr>
                <w:color w:val="201030"/>
                <w:spacing w:val="2"/>
              </w:rPr>
              <w:t>人</w:t>
            </w:r>
          </w:p>
        </w:tc>
        <w:tc>
          <w:tcPr>
            <w:tcW w:w="669" w:type="dxa"/>
            <w:vAlign w:val="top"/>
          </w:tcPr>
          <w:p w14:paraId="51E0918C">
            <w:pPr>
              <w:pStyle w:val="6"/>
              <w:spacing w:before="154" w:line="241" w:lineRule="auto"/>
              <w:ind w:left="272"/>
            </w:pPr>
            <w:r>
              <w:t>2</w:t>
            </w:r>
          </w:p>
        </w:tc>
        <w:tc>
          <w:tcPr>
            <w:tcW w:w="5808" w:type="dxa"/>
            <w:vMerge w:val="restart"/>
            <w:tcBorders>
              <w:bottom w:val="nil"/>
            </w:tcBorders>
            <w:vAlign w:val="top"/>
          </w:tcPr>
          <w:p w14:paraId="0E268750">
            <w:pPr>
              <w:spacing w:line="287" w:lineRule="auto"/>
              <w:rPr>
                <w:rFonts w:ascii="Arial"/>
                <w:sz w:val="21"/>
              </w:rPr>
            </w:pPr>
          </w:p>
          <w:p w14:paraId="3E1DF3B9">
            <w:pPr>
              <w:spacing w:line="287" w:lineRule="auto"/>
              <w:rPr>
                <w:rFonts w:ascii="Arial"/>
                <w:sz w:val="21"/>
              </w:rPr>
            </w:pPr>
          </w:p>
          <w:p w14:paraId="4EEE3B55">
            <w:pPr>
              <w:spacing w:line="287" w:lineRule="auto"/>
              <w:rPr>
                <w:rFonts w:ascii="Arial"/>
                <w:sz w:val="21"/>
              </w:rPr>
            </w:pPr>
          </w:p>
          <w:p w14:paraId="37471D27">
            <w:pPr>
              <w:spacing w:line="287" w:lineRule="auto"/>
              <w:rPr>
                <w:rFonts w:ascii="Arial"/>
                <w:sz w:val="21"/>
              </w:rPr>
            </w:pPr>
          </w:p>
          <w:p w14:paraId="4FE1504C">
            <w:pPr>
              <w:pStyle w:val="6"/>
              <w:spacing w:before="68" w:line="219" w:lineRule="auto"/>
              <w:ind w:left="94"/>
            </w:pPr>
            <w:r>
              <w:rPr>
                <w:spacing w:val="4"/>
              </w:rPr>
              <w:t>初中及以上学历，原则上年龄≤60周岁，有相关</w:t>
            </w:r>
            <w:r>
              <w:rPr>
                <w:spacing w:val="3"/>
              </w:rPr>
              <w:t>工作经历；</w:t>
            </w:r>
          </w:p>
        </w:tc>
      </w:tr>
      <w:tr w14:paraId="3607A9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9" w:hRule="atLeast"/>
        </w:trPr>
        <w:tc>
          <w:tcPr>
            <w:tcW w:w="644" w:type="dxa"/>
            <w:vAlign w:val="top"/>
          </w:tcPr>
          <w:p w14:paraId="6DF29370">
            <w:pPr>
              <w:pStyle w:val="6"/>
              <w:spacing w:before="140"/>
              <w:ind w:left="205"/>
            </w:pPr>
            <w:r>
              <w:rPr>
                <w:color w:val="302040"/>
                <w:spacing w:val="-6"/>
              </w:rPr>
              <w:t>10</w:t>
            </w:r>
          </w:p>
        </w:tc>
        <w:tc>
          <w:tcPr>
            <w:tcW w:w="1838" w:type="dxa"/>
            <w:vAlign w:val="top"/>
          </w:tcPr>
          <w:p w14:paraId="41626D24">
            <w:pPr>
              <w:pStyle w:val="6"/>
              <w:spacing w:before="118" w:line="219" w:lineRule="auto"/>
              <w:ind w:left="70"/>
            </w:pPr>
            <w:r>
              <w:rPr>
                <w:spacing w:val="1"/>
              </w:rPr>
              <w:t>消毒供应中心工人</w:t>
            </w:r>
          </w:p>
        </w:tc>
        <w:tc>
          <w:tcPr>
            <w:tcW w:w="669" w:type="dxa"/>
            <w:vAlign w:val="top"/>
          </w:tcPr>
          <w:p w14:paraId="19247B73">
            <w:pPr>
              <w:pStyle w:val="6"/>
              <w:spacing w:before="140"/>
              <w:ind w:left="272"/>
            </w:pPr>
            <w:r>
              <w:t>3</w:t>
            </w:r>
          </w:p>
        </w:tc>
        <w:tc>
          <w:tcPr>
            <w:tcW w:w="5808" w:type="dxa"/>
            <w:vMerge w:val="continue"/>
            <w:tcBorders>
              <w:top w:val="nil"/>
              <w:bottom w:val="nil"/>
            </w:tcBorders>
            <w:vAlign w:val="top"/>
          </w:tcPr>
          <w:p w14:paraId="37EA89FA">
            <w:pPr>
              <w:rPr>
                <w:rFonts w:ascii="Arial"/>
                <w:sz w:val="21"/>
              </w:rPr>
            </w:pPr>
          </w:p>
        </w:tc>
      </w:tr>
      <w:tr w14:paraId="472610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9" w:hRule="atLeast"/>
        </w:trPr>
        <w:tc>
          <w:tcPr>
            <w:tcW w:w="644" w:type="dxa"/>
            <w:vAlign w:val="top"/>
          </w:tcPr>
          <w:p w14:paraId="3C118381">
            <w:pPr>
              <w:spacing w:line="251" w:lineRule="auto"/>
              <w:rPr>
                <w:rFonts w:ascii="Arial"/>
                <w:sz w:val="21"/>
              </w:rPr>
            </w:pPr>
          </w:p>
          <w:p w14:paraId="0D04A7BB">
            <w:pPr>
              <w:pStyle w:val="6"/>
              <w:spacing w:before="68" w:line="241" w:lineRule="auto"/>
              <w:ind w:left="205"/>
            </w:pPr>
            <w:r>
              <w:rPr>
                <w:spacing w:val="-12"/>
              </w:rPr>
              <w:t>1</w:t>
            </w:r>
            <w:r>
              <w:rPr>
                <w:color w:val="402050"/>
                <w:spacing w:val="-12"/>
              </w:rPr>
              <w:t>1</w:t>
            </w:r>
          </w:p>
        </w:tc>
        <w:tc>
          <w:tcPr>
            <w:tcW w:w="1838" w:type="dxa"/>
            <w:vAlign w:val="top"/>
          </w:tcPr>
          <w:p w14:paraId="443B6865">
            <w:pPr>
              <w:pStyle w:val="6"/>
              <w:spacing w:before="100" w:line="307" w:lineRule="auto"/>
              <w:ind w:left="700" w:right="140" w:hanging="529"/>
            </w:pPr>
            <w:r>
              <w:rPr>
                <w:spacing w:val="5"/>
              </w:rPr>
              <w:t xml:space="preserve">总务科(太平间) </w:t>
            </w:r>
            <w:r>
              <w:rPr>
                <w:spacing w:val="-3"/>
              </w:rPr>
              <w:t>工人</w:t>
            </w:r>
          </w:p>
        </w:tc>
        <w:tc>
          <w:tcPr>
            <w:tcW w:w="669" w:type="dxa"/>
            <w:vAlign w:val="top"/>
          </w:tcPr>
          <w:p w14:paraId="39CF2310">
            <w:pPr>
              <w:spacing w:line="251" w:lineRule="auto"/>
              <w:rPr>
                <w:rFonts w:ascii="Arial"/>
                <w:sz w:val="21"/>
              </w:rPr>
            </w:pPr>
          </w:p>
          <w:p w14:paraId="1C20FDFC">
            <w:pPr>
              <w:pStyle w:val="6"/>
              <w:spacing w:before="68" w:line="241" w:lineRule="auto"/>
              <w:ind w:left="272"/>
            </w:pPr>
            <w:r>
              <w:t>1</w:t>
            </w:r>
          </w:p>
        </w:tc>
        <w:tc>
          <w:tcPr>
            <w:tcW w:w="5808" w:type="dxa"/>
            <w:vMerge w:val="continue"/>
            <w:tcBorders>
              <w:top w:val="nil"/>
              <w:bottom w:val="nil"/>
            </w:tcBorders>
            <w:vAlign w:val="top"/>
          </w:tcPr>
          <w:p w14:paraId="621E0D82">
            <w:pPr>
              <w:rPr>
                <w:rFonts w:ascii="Arial"/>
                <w:sz w:val="21"/>
              </w:rPr>
            </w:pPr>
          </w:p>
        </w:tc>
      </w:tr>
      <w:tr w14:paraId="120987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644" w:type="dxa"/>
            <w:vAlign w:val="top"/>
          </w:tcPr>
          <w:p w14:paraId="469FB163">
            <w:pPr>
              <w:pStyle w:val="6"/>
              <w:spacing w:before="142" w:line="241" w:lineRule="auto"/>
              <w:ind w:left="205"/>
            </w:pPr>
            <w:r>
              <w:rPr>
                <w:spacing w:val="-6"/>
              </w:rPr>
              <w:t>12</w:t>
            </w:r>
          </w:p>
        </w:tc>
        <w:tc>
          <w:tcPr>
            <w:tcW w:w="1838" w:type="dxa"/>
            <w:vAlign w:val="top"/>
          </w:tcPr>
          <w:p w14:paraId="3526413E">
            <w:pPr>
              <w:pStyle w:val="6"/>
              <w:spacing w:before="121" w:line="219" w:lineRule="auto"/>
              <w:ind w:left="380"/>
            </w:pPr>
            <w:r>
              <w:rPr>
                <w:spacing w:val="-2"/>
              </w:rPr>
              <w:t>党政办工人</w:t>
            </w:r>
          </w:p>
        </w:tc>
        <w:tc>
          <w:tcPr>
            <w:tcW w:w="669" w:type="dxa"/>
            <w:vAlign w:val="top"/>
          </w:tcPr>
          <w:p w14:paraId="7AE86385">
            <w:pPr>
              <w:pStyle w:val="6"/>
              <w:spacing w:before="142" w:line="241" w:lineRule="auto"/>
              <w:ind w:left="272"/>
            </w:pPr>
            <w:r>
              <w:t>1</w:t>
            </w:r>
          </w:p>
        </w:tc>
        <w:tc>
          <w:tcPr>
            <w:tcW w:w="5808" w:type="dxa"/>
            <w:vMerge w:val="continue"/>
            <w:tcBorders>
              <w:top w:val="nil"/>
              <w:bottom w:val="nil"/>
            </w:tcBorders>
            <w:vAlign w:val="top"/>
          </w:tcPr>
          <w:p w14:paraId="3F46B539">
            <w:pPr>
              <w:rPr>
                <w:rFonts w:ascii="Arial"/>
                <w:sz w:val="21"/>
              </w:rPr>
            </w:pPr>
          </w:p>
        </w:tc>
      </w:tr>
      <w:tr w14:paraId="5D1D3F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644" w:type="dxa"/>
            <w:vAlign w:val="top"/>
          </w:tcPr>
          <w:p w14:paraId="0124235F">
            <w:pPr>
              <w:pStyle w:val="6"/>
              <w:spacing w:before="142"/>
              <w:ind w:left="205"/>
            </w:pPr>
            <w:r>
              <w:rPr>
                <w:spacing w:val="-6"/>
              </w:rPr>
              <w:t>13</w:t>
            </w:r>
          </w:p>
        </w:tc>
        <w:tc>
          <w:tcPr>
            <w:tcW w:w="1838" w:type="dxa"/>
            <w:vAlign w:val="top"/>
          </w:tcPr>
          <w:p w14:paraId="6BD4EEAA">
            <w:pPr>
              <w:pStyle w:val="6"/>
              <w:spacing w:before="125" w:line="222" w:lineRule="auto"/>
              <w:ind w:left="380"/>
            </w:pPr>
            <w:r>
              <w:rPr>
                <w:spacing w:val="-2"/>
              </w:rPr>
              <w:t>血透室工人</w:t>
            </w:r>
          </w:p>
        </w:tc>
        <w:tc>
          <w:tcPr>
            <w:tcW w:w="669" w:type="dxa"/>
            <w:vAlign w:val="top"/>
          </w:tcPr>
          <w:p w14:paraId="79D2CFBC">
            <w:pPr>
              <w:pStyle w:val="6"/>
              <w:spacing w:before="143" w:line="241" w:lineRule="auto"/>
              <w:ind w:left="272"/>
            </w:pPr>
            <w:r>
              <w:t>1</w:t>
            </w:r>
          </w:p>
        </w:tc>
        <w:tc>
          <w:tcPr>
            <w:tcW w:w="5808" w:type="dxa"/>
            <w:vMerge w:val="continue"/>
            <w:tcBorders>
              <w:top w:val="nil"/>
            </w:tcBorders>
            <w:vAlign w:val="top"/>
          </w:tcPr>
          <w:p w14:paraId="72416988">
            <w:pPr>
              <w:rPr>
                <w:rFonts w:ascii="Arial"/>
                <w:sz w:val="21"/>
              </w:rPr>
            </w:pPr>
          </w:p>
        </w:tc>
      </w:tr>
      <w:tr w14:paraId="44ADDC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0" w:hRule="atLeast"/>
        </w:trPr>
        <w:tc>
          <w:tcPr>
            <w:tcW w:w="644" w:type="dxa"/>
            <w:vAlign w:val="top"/>
          </w:tcPr>
          <w:p w14:paraId="0CDF6740">
            <w:pPr>
              <w:pStyle w:val="6"/>
              <w:spacing w:before="144" w:line="241" w:lineRule="auto"/>
              <w:ind w:left="205"/>
            </w:pPr>
            <w:r>
              <w:rPr>
                <w:color w:val="202040"/>
                <w:spacing w:val="-7"/>
              </w:rPr>
              <w:t>1</w:t>
            </w:r>
            <w:r>
              <w:rPr>
                <w:spacing w:val="-7"/>
              </w:rPr>
              <w:t>4</w:t>
            </w:r>
          </w:p>
        </w:tc>
        <w:tc>
          <w:tcPr>
            <w:tcW w:w="1838" w:type="dxa"/>
            <w:vAlign w:val="top"/>
          </w:tcPr>
          <w:p w14:paraId="62D67E62">
            <w:pPr>
              <w:pStyle w:val="6"/>
              <w:spacing w:before="123" w:line="219" w:lineRule="auto"/>
              <w:ind w:left="70"/>
            </w:pPr>
            <w:r>
              <w:rPr>
                <w:color w:val="301030"/>
                <w:spacing w:val="3"/>
              </w:rPr>
              <w:t>中</w:t>
            </w:r>
            <w:r>
              <w:rPr>
                <w:spacing w:val="3"/>
              </w:rPr>
              <w:t>心试验室技术员</w:t>
            </w:r>
          </w:p>
        </w:tc>
        <w:tc>
          <w:tcPr>
            <w:tcW w:w="669" w:type="dxa"/>
            <w:vAlign w:val="top"/>
          </w:tcPr>
          <w:p w14:paraId="2C3B825C">
            <w:pPr>
              <w:pStyle w:val="6"/>
              <w:spacing w:before="144" w:line="241" w:lineRule="auto"/>
              <w:ind w:left="272"/>
            </w:pPr>
            <w:r>
              <w:t>1</w:t>
            </w:r>
          </w:p>
        </w:tc>
        <w:tc>
          <w:tcPr>
            <w:tcW w:w="5808" w:type="dxa"/>
            <w:vAlign w:val="top"/>
          </w:tcPr>
          <w:p w14:paraId="7A2B7BA8">
            <w:pPr>
              <w:pStyle w:val="6"/>
              <w:spacing w:before="122" w:line="219" w:lineRule="auto"/>
              <w:ind w:left="94"/>
            </w:pPr>
            <w:r>
              <w:rPr>
                <w:spacing w:val="5"/>
              </w:rPr>
              <w:t>本科、具有实验室相关工作或实习经历；</w:t>
            </w:r>
          </w:p>
        </w:tc>
      </w:tr>
      <w:tr w14:paraId="120A98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8" w:hRule="atLeast"/>
        </w:trPr>
        <w:tc>
          <w:tcPr>
            <w:tcW w:w="644" w:type="dxa"/>
            <w:vAlign w:val="top"/>
          </w:tcPr>
          <w:p w14:paraId="3159A566">
            <w:pPr>
              <w:spacing w:line="453" w:lineRule="auto"/>
              <w:rPr>
                <w:rFonts w:ascii="Arial"/>
                <w:sz w:val="21"/>
              </w:rPr>
            </w:pPr>
          </w:p>
          <w:p w14:paraId="2820BDD7">
            <w:pPr>
              <w:pStyle w:val="6"/>
              <w:spacing w:before="68"/>
              <w:ind w:left="205"/>
            </w:pPr>
            <w:r>
              <w:rPr>
                <w:spacing w:val="-6"/>
              </w:rPr>
              <w:t>15</w:t>
            </w:r>
          </w:p>
        </w:tc>
        <w:tc>
          <w:tcPr>
            <w:tcW w:w="1838" w:type="dxa"/>
            <w:vAlign w:val="top"/>
          </w:tcPr>
          <w:p w14:paraId="41D6ADB3">
            <w:pPr>
              <w:pStyle w:val="6"/>
              <w:spacing w:before="303" w:line="338" w:lineRule="auto"/>
              <w:ind w:left="699" w:right="64" w:hanging="629"/>
            </w:pPr>
            <w:r>
              <w:rPr>
                <w:spacing w:val="1"/>
              </w:rPr>
              <w:t>应急防范维护秩序</w:t>
            </w:r>
            <w:r>
              <w:rPr>
                <w:spacing w:val="3"/>
              </w:rPr>
              <w:t xml:space="preserve"> </w:t>
            </w:r>
            <w:r>
              <w:rPr>
                <w:spacing w:val="14"/>
              </w:rPr>
              <w:t>人员</w:t>
            </w:r>
          </w:p>
        </w:tc>
        <w:tc>
          <w:tcPr>
            <w:tcW w:w="669" w:type="dxa"/>
            <w:vAlign w:val="top"/>
          </w:tcPr>
          <w:p w14:paraId="0E4BFAE6">
            <w:pPr>
              <w:spacing w:line="453" w:lineRule="auto"/>
              <w:rPr>
                <w:rFonts w:ascii="Arial"/>
                <w:sz w:val="21"/>
              </w:rPr>
            </w:pPr>
          </w:p>
          <w:p w14:paraId="24E69D86">
            <w:pPr>
              <w:pStyle w:val="6"/>
              <w:spacing w:before="68" w:line="241" w:lineRule="auto"/>
              <w:ind w:left="222"/>
            </w:pPr>
            <w:r>
              <w:rPr>
                <w:spacing w:val="-6"/>
              </w:rPr>
              <w:t>14</w:t>
            </w:r>
          </w:p>
        </w:tc>
        <w:tc>
          <w:tcPr>
            <w:tcW w:w="5808" w:type="dxa"/>
            <w:vAlign w:val="top"/>
          </w:tcPr>
          <w:p w14:paraId="172BBB51">
            <w:pPr>
              <w:pStyle w:val="6"/>
              <w:spacing w:before="100" w:line="216" w:lineRule="auto"/>
              <w:ind w:left="94"/>
            </w:pPr>
            <w:r>
              <w:rPr>
                <w:spacing w:val="3"/>
              </w:rPr>
              <w:t>初中及以上学历，身高≥170</w:t>
            </w:r>
            <w:r>
              <w:t>cm</w:t>
            </w:r>
            <w:r>
              <w:rPr>
                <w:spacing w:val="3"/>
              </w:rPr>
              <w:t>,年龄≥18周岁，≤40周岁；</w:t>
            </w:r>
          </w:p>
          <w:p w14:paraId="730EDD6A">
            <w:pPr>
              <w:pStyle w:val="6"/>
              <w:spacing w:before="155" w:line="306" w:lineRule="auto"/>
              <w:ind w:left="94" w:firstLine="22"/>
            </w:pPr>
            <w:r>
              <w:rPr>
                <w:b/>
                <w:bCs/>
                <w:spacing w:val="-4"/>
              </w:rPr>
              <w:t>具有保安员证；</w:t>
            </w:r>
            <w:r>
              <w:rPr>
                <w:spacing w:val="-4"/>
              </w:rPr>
              <w:t>无违法犯罪前科；负责人1名，具有相应的管理</w:t>
            </w:r>
            <w:r>
              <w:rPr>
                <w:spacing w:val="1"/>
              </w:rPr>
              <w:t xml:space="preserve"> </w:t>
            </w:r>
            <w:r>
              <w:rPr>
                <w:spacing w:val="-10"/>
              </w:rPr>
              <w:t>能 力</w:t>
            </w:r>
            <w:r>
              <w:rPr>
                <w:spacing w:val="-18"/>
              </w:rPr>
              <w:t xml:space="preserve"> </w:t>
            </w:r>
            <w:r>
              <w:rPr>
                <w:spacing w:val="-10"/>
              </w:rPr>
              <w:t>；</w:t>
            </w:r>
          </w:p>
        </w:tc>
      </w:tr>
      <w:tr w14:paraId="210CDC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08" w:hRule="atLeast"/>
        </w:trPr>
        <w:tc>
          <w:tcPr>
            <w:tcW w:w="644" w:type="dxa"/>
            <w:vAlign w:val="top"/>
          </w:tcPr>
          <w:p w14:paraId="7C7C76E8">
            <w:pPr>
              <w:spacing w:line="326" w:lineRule="auto"/>
              <w:rPr>
                <w:rFonts w:ascii="Arial"/>
                <w:sz w:val="21"/>
              </w:rPr>
            </w:pPr>
          </w:p>
          <w:p w14:paraId="4122A321">
            <w:pPr>
              <w:spacing w:line="327" w:lineRule="auto"/>
              <w:rPr>
                <w:rFonts w:ascii="Arial"/>
                <w:sz w:val="21"/>
              </w:rPr>
            </w:pPr>
          </w:p>
          <w:p w14:paraId="5B165007">
            <w:pPr>
              <w:pStyle w:val="6"/>
              <w:spacing w:before="68"/>
              <w:ind w:left="205"/>
            </w:pPr>
            <w:r>
              <w:rPr>
                <w:spacing w:val="-6"/>
              </w:rPr>
              <w:t>16</w:t>
            </w:r>
          </w:p>
        </w:tc>
        <w:tc>
          <w:tcPr>
            <w:tcW w:w="1838" w:type="dxa"/>
            <w:vAlign w:val="top"/>
          </w:tcPr>
          <w:p w14:paraId="01A2AEC1">
            <w:pPr>
              <w:spacing w:line="316" w:lineRule="auto"/>
              <w:rPr>
                <w:rFonts w:ascii="Arial"/>
                <w:sz w:val="21"/>
              </w:rPr>
            </w:pPr>
          </w:p>
          <w:p w14:paraId="26B2E775">
            <w:pPr>
              <w:spacing w:line="316" w:lineRule="auto"/>
              <w:rPr>
                <w:rFonts w:ascii="Arial"/>
                <w:sz w:val="21"/>
              </w:rPr>
            </w:pPr>
          </w:p>
          <w:p w14:paraId="14A60EF2">
            <w:pPr>
              <w:pStyle w:val="6"/>
              <w:spacing w:before="68" w:line="219" w:lineRule="auto"/>
              <w:ind w:left="380"/>
            </w:pPr>
            <w:r>
              <w:rPr>
                <w:spacing w:val="2"/>
              </w:rPr>
              <w:t>药剂科药师</w:t>
            </w:r>
          </w:p>
        </w:tc>
        <w:tc>
          <w:tcPr>
            <w:tcW w:w="669" w:type="dxa"/>
            <w:vAlign w:val="top"/>
          </w:tcPr>
          <w:p w14:paraId="60626F18">
            <w:pPr>
              <w:spacing w:line="326" w:lineRule="auto"/>
              <w:rPr>
                <w:rFonts w:ascii="Arial"/>
                <w:sz w:val="21"/>
              </w:rPr>
            </w:pPr>
          </w:p>
          <w:p w14:paraId="3902E494">
            <w:pPr>
              <w:spacing w:line="327" w:lineRule="auto"/>
              <w:rPr>
                <w:rFonts w:ascii="Arial"/>
                <w:sz w:val="21"/>
              </w:rPr>
            </w:pPr>
          </w:p>
          <w:p w14:paraId="435F2AE5">
            <w:pPr>
              <w:pStyle w:val="6"/>
              <w:spacing w:before="68"/>
              <w:ind w:left="272"/>
            </w:pPr>
            <w:r>
              <w:t>3</w:t>
            </w:r>
          </w:p>
        </w:tc>
        <w:tc>
          <w:tcPr>
            <w:tcW w:w="5808" w:type="dxa"/>
            <w:vAlign w:val="top"/>
          </w:tcPr>
          <w:p w14:paraId="674EBCA0">
            <w:pPr>
              <w:pStyle w:val="6"/>
              <w:spacing w:before="115" w:line="219" w:lineRule="auto"/>
              <w:ind w:left="94"/>
            </w:pPr>
            <w:r>
              <w:rPr>
                <w:spacing w:val="5"/>
              </w:rPr>
              <w:t>药学、临床药学等相关专业，大专及以上学</w:t>
            </w:r>
            <w:r>
              <w:rPr>
                <w:spacing w:val="4"/>
              </w:rPr>
              <w:t>历；</w:t>
            </w:r>
          </w:p>
          <w:p w14:paraId="4D20E240">
            <w:pPr>
              <w:pStyle w:val="6"/>
              <w:spacing w:before="158" w:line="315" w:lineRule="auto"/>
              <w:ind w:left="94" w:firstLine="19"/>
            </w:pPr>
            <w:r>
              <w:rPr>
                <w:spacing w:val="-4"/>
              </w:rPr>
              <w:t>工作后2年内须获得药师或以上职称证书并完成注册，能依法独</w:t>
            </w:r>
            <w:r>
              <w:rPr>
                <w:spacing w:val="17"/>
              </w:rPr>
              <w:t xml:space="preserve"> </w:t>
            </w:r>
            <w:r>
              <w:rPr>
                <w:spacing w:val="-7"/>
              </w:rPr>
              <w:t>立执业；具有医院药房或社会药房相关工作经验，熟悉医院药房</w:t>
            </w:r>
            <w:r>
              <w:rPr>
                <w:spacing w:val="18"/>
              </w:rPr>
              <w:t xml:space="preserve"> </w:t>
            </w:r>
            <w:r>
              <w:t>工作流程者优先。</w:t>
            </w:r>
          </w:p>
        </w:tc>
      </w:tr>
      <w:tr w14:paraId="64D359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9" w:hRule="atLeast"/>
        </w:trPr>
        <w:tc>
          <w:tcPr>
            <w:tcW w:w="644" w:type="dxa"/>
            <w:vAlign w:val="top"/>
          </w:tcPr>
          <w:p w14:paraId="76FD0002">
            <w:pPr>
              <w:pStyle w:val="6"/>
              <w:spacing w:before="147"/>
              <w:ind w:left="205"/>
            </w:pPr>
            <w:r>
              <w:rPr>
                <w:spacing w:val="-6"/>
              </w:rPr>
              <w:t>17</w:t>
            </w:r>
          </w:p>
        </w:tc>
        <w:tc>
          <w:tcPr>
            <w:tcW w:w="1838" w:type="dxa"/>
            <w:vAlign w:val="top"/>
          </w:tcPr>
          <w:p w14:paraId="49B087C1">
            <w:pPr>
              <w:pStyle w:val="6"/>
              <w:spacing w:before="128" w:line="220" w:lineRule="auto"/>
              <w:ind w:left="491"/>
            </w:pPr>
            <w:r>
              <w:rPr>
                <w:spacing w:val="-2"/>
              </w:rPr>
              <w:t>其他岗位</w:t>
            </w:r>
          </w:p>
        </w:tc>
        <w:tc>
          <w:tcPr>
            <w:tcW w:w="669" w:type="dxa"/>
            <w:vAlign w:val="top"/>
          </w:tcPr>
          <w:p w14:paraId="5190D73F">
            <w:pPr>
              <w:pStyle w:val="6"/>
              <w:spacing w:before="148" w:line="241" w:lineRule="auto"/>
              <w:ind w:left="272"/>
            </w:pPr>
            <w:r>
              <w:t>2</w:t>
            </w:r>
          </w:p>
        </w:tc>
        <w:tc>
          <w:tcPr>
            <w:tcW w:w="5808" w:type="dxa"/>
            <w:vAlign w:val="top"/>
          </w:tcPr>
          <w:p w14:paraId="7F556F7E">
            <w:pPr>
              <w:pStyle w:val="6"/>
              <w:spacing w:before="127" w:line="219" w:lineRule="auto"/>
              <w:ind w:left="94"/>
            </w:pPr>
            <w:r>
              <w:rPr>
                <w:spacing w:val="1"/>
              </w:rPr>
              <w:t>根据岗位具体需求情况设定</w:t>
            </w:r>
          </w:p>
        </w:tc>
      </w:tr>
      <w:tr w14:paraId="2B5B82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4" w:hRule="atLeast"/>
        </w:trPr>
        <w:tc>
          <w:tcPr>
            <w:tcW w:w="644" w:type="dxa"/>
            <w:vAlign w:val="top"/>
          </w:tcPr>
          <w:p w14:paraId="1F64067A">
            <w:pPr>
              <w:pStyle w:val="6"/>
              <w:spacing w:before="139"/>
              <w:ind w:left="205"/>
            </w:pPr>
            <w:r>
              <w:rPr>
                <w:color w:val="201030"/>
                <w:spacing w:val="-6"/>
              </w:rPr>
              <w:t>18</w:t>
            </w:r>
          </w:p>
        </w:tc>
        <w:tc>
          <w:tcPr>
            <w:tcW w:w="1838" w:type="dxa"/>
            <w:vAlign w:val="top"/>
          </w:tcPr>
          <w:p w14:paraId="4269A038">
            <w:pPr>
              <w:pStyle w:val="6"/>
              <w:spacing w:before="119" w:line="221" w:lineRule="auto"/>
              <w:ind w:left="700"/>
            </w:pPr>
            <w:r>
              <w:rPr>
                <w:spacing w:val="4"/>
              </w:rPr>
              <w:t>总计</w:t>
            </w:r>
          </w:p>
        </w:tc>
        <w:tc>
          <w:tcPr>
            <w:tcW w:w="669" w:type="dxa"/>
            <w:vAlign w:val="top"/>
          </w:tcPr>
          <w:p w14:paraId="2E4271B0">
            <w:pPr>
              <w:pStyle w:val="6"/>
              <w:spacing w:before="139"/>
              <w:ind w:left="222"/>
            </w:pPr>
            <w:r>
              <w:rPr>
                <w:spacing w:val="-4"/>
              </w:rPr>
              <w:t>50</w:t>
            </w:r>
          </w:p>
        </w:tc>
        <w:tc>
          <w:tcPr>
            <w:tcW w:w="5808" w:type="dxa"/>
            <w:vAlign w:val="top"/>
          </w:tcPr>
          <w:p w14:paraId="1C526B3A">
            <w:pPr>
              <w:rPr>
                <w:rFonts w:ascii="Arial"/>
                <w:sz w:val="21"/>
              </w:rPr>
            </w:pPr>
          </w:p>
        </w:tc>
      </w:tr>
    </w:tbl>
    <w:p w14:paraId="7B2DCF09">
      <w:pPr>
        <w:pStyle w:val="2"/>
        <w:spacing w:before="121" w:line="221" w:lineRule="auto"/>
        <w:ind w:left="994"/>
        <w:rPr>
          <w:sz w:val="21"/>
          <w:szCs w:val="21"/>
        </w:rPr>
      </w:pPr>
      <w:r>
        <w:rPr>
          <w:spacing w:val="7"/>
          <w:sz w:val="21"/>
          <w:szCs w:val="21"/>
        </w:rPr>
        <w:t>(三)</w:t>
      </w:r>
      <w:r>
        <w:rPr>
          <w:b/>
          <w:bCs/>
          <w:spacing w:val="7"/>
          <w:sz w:val="21"/>
          <w:szCs w:val="21"/>
        </w:rPr>
        <w:t>总体要求</w:t>
      </w:r>
    </w:p>
    <w:p w14:paraId="531A3A07">
      <w:pPr>
        <w:pStyle w:val="2"/>
        <w:spacing w:before="242" w:line="360" w:lineRule="auto"/>
        <w:ind w:left="474" w:right="460" w:firstLine="380"/>
        <w:rPr>
          <w:sz w:val="21"/>
          <w:szCs w:val="21"/>
        </w:rPr>
      </w:pPr>
      <w:r>
        <w:rPr>
          <w:spacing w:val="-11"/>
          <w:sz w:val="21"/>
          <w:szCs w:val="21"/>
        </w:rPr>
        <w:t>1.服务人员应有高度的责任感，受过岗前培训，熟知医院的管理规定，熟悉相关科室工</w:t>
      </w:r>
      <w:r>
        <w:rPr>
          <w:spacing w:val="4"/>
          <w:sz w:val="21"/>
          <w:szCs w:val="21"/>
        </w:rPr>
        <w:t xml:space="preserve">  </w:t>
      </w:r>
      <w:r>
        <w:rPr>
          <w:spacing w:val="-11"/>
          <w:sz w:val="21"/>
          <w:szCs w:val="21"/>
        </w:rPr>
        <w:t>作流程，具备一定的医学知识和技能，严格履行岗位职责，善于发现各类问题，具备一定的</w:t>
      </w:r>
      <w:r>
        <w:rPr>
          <w:spacing w:val="4"/>
          <w:sz w:val="21"/>
          <w:szCs w:val="21"/>
        </w:rPr>
        <w:t xml:space="preserve"> </w:t>
      </w:r>
      <w:r>
        <w:rPr>
          <w:spacing w:val="-14"/>
          <w:sz w:val="21"/>
          <w:szCs w:val="21"/>
        </w:rPr>
        <w:t>管理经验和处置突发事件能力；全面保障工作人员、住院病人、就医者的人身和财产的安</w:t>
      </w:r>
      <w:r>
        <w:rPr>
          <w:spacing w:val="-15"/>
          <w:sz w:val="21"/>
          <w:szCs w:val="21"/>
        </w:rPr>
        <w:t>全，</w:t>
      </w:r>
      <w:r>
        <w:rPr>
          <w:sz w:val="21"/>
          <w:szCs w:val="21"/>
        </w:rPr>
        <w:t xml:space="preserve"> </w:t>
      </w:r>
      <w:r>
        <w:rPr>
          <w:spacing w:val="-11"/>
          <w:sz w:val="21"/>
          <w:szCs w:val="21"/>
        </w:rPr>
        <w:t>保护医院的设施和设备，预防各类治安事件和刑事事件的发生。辅助医院相关科室的医疗工</w:t>
      </w:r>
      <w:r>
        <w:rPr>
          <w:sz w:val="21"/>
          <w:szCs w:val="21"/>
        </w:rPr>
        <w:t xml:space="preserve"> </w:t>
      </w:r>
      <w:r>
        <w:rPr>
          <w:spacing w:val="-11"/>
          <w:sz w:val="21"/>
          <w:szCs w:val="21"/>
        </w:rPr>
        <w:t>作，保障正常的医疗秩序。</w:t>
      </w:r>
    </w:p>
    <w:p w14:paraId="3FC1F57B">
      <w:pPr>
        <w:pStyle w:val="2"/>
        <w:spacing w:before="239" w:line="219" w:lineRule="auto"/>
        <w:ind w:left="855"/>
      </w:pPr>
      <w:r>
        <w:rPr>
          <w:rFonts w:ascii="Times New Roman" w:hAnsi="Times New Roman" w:eastAsia="Times New Roman" w:cs="Times New Roman"/>
          <w:spacing w:val="-16"/>
        </w:rPr>
        <w:t>2.</w:t>
      </w:r>
      <w:r>
        <w:rPr>
          <w:spacing w:val="-16"/>
        </w:rPr>
        <w:t>身体健康、无传染病、精神性疾病等；</w:t>
      </w:r>
    </w:p>
    <w:p w14:paraId="7C794E48">
      <w:pPr>
        <w:pStyle w:val="2"/>
        <w:spacing w:before="219" w:line="219" w:lineRule="auto"/>
        <w:ind w:left="855"/>
        <w:rPr>
          <w:sz w:val="20"/>
          <w:szCs w:val="20"/>
        </w:rPr>
      </w:pPr>
      <w:r>
        <w:rPr>
          <w:rFonts w:ascii="Times New Roman" w:hAnsi="Times New Roman" w:eastAsia="Times New Roman" w:cs="Times New Roman"/>
          <w:spacing w:val="-1"/>
          <w:sz w:val="20"/>
          <w:szCs w:val="20"/>
        </w:rPr>
        <w:t xml:space="preserve">3. </w:t>
      </w:r>
      <w:r>
        <w:rPr>
          <w:spacing w:val="-1"/>
          <w:sz w:val="20"/>
          <w:szCs w:val="20"/>
        </w:rPr>
        <w:t>性格开朗，善于与人沟通，吃苦耐劳；</w:t>
      </w:r>
    </w:p>
    <w:p w14:paraId="61C2DFEB">
      <w:pPr>
        <w:pStyle w:val="2"/>
        <w:spacing w:before="242" w:line="219" w:lineRule="auto"/>
        <w:ind w:left="855"/>
      </w:pPr>
      <w:r>
        <w:rPr>
          <w:rFonts w:ascii="Times New Roman" w:hAnsi="Times New Roman" w:eastAsia="Times New Roman" w:cs="Times New Roman"/>
          <w:spacing w:val="-16"/>
        </w:rPr>
        <w:t>4.</w:t>
      </w:r>
      <w:r>
        <w:rPr>
          <w:spacing w:val="-16"/>
        </w:rPr>
        <w:t>仪表、仪容整洁，行为、举止得体，礼貌待人，保持工作环境</w:t>
      </w:r>
      <w:r>
        <w:rPr>
          <w:spacing w:val="-17"/>
        </w:rPr>
        <w:t>卫生整洁；</w:t>
      </w:r>
    </w:p>
    <w:p w14:paraId="0D563F5E">
      <w:pPr>
        <w:pStyle w:val="2"/>
        <w:spacing w:before="200" w:line="327" w:lineRule="auto"/>
        <w:ind w:left="474" w:right="533" w:firstLine="380"/>
        <w:rPr>
          <w:sz w:val="20"/>
          <w:szCs w:val="20"/>
        </w:rPr>
      </w:pPr>
      <w:r>
        <w:rPr>
          <w:rFonts w:ascii="Times New Roman" w:hAnsi="Times New Roman" w:eastAsia="Times New Roman" w:cs="Times New Roman"/>
          <w:sz w:val="20"/>
          <w:szCs w:val="20"/>
        </w:rPr>
        <w:t xml:space="preserve">5. </w:t>
      </w:r>
      <w:r>
        <w:rPr>
          <w:sz w:val="20"/>
          <w:szCs w:val="20"/>
        </w:rPr>
        <w:t>严格遵守医院上班时间，不迟到早退，</w:t>
      </w:r>
      <w:r>
        <w:rPr>
          <w:spacing w:val="-1"/>
          <w:sz w:val="20"/>
          <w:szCs w:val="20"/>
        </w:rPr>
        <w:t>不得擅自离岗，离岗应向当班人员申请，取得</w:t>
      </w:r>
      <w:r>
        <w:rPr>
          <w:sz w:val="20"/>
          <w:szCs w:val="20"/>
        </w:rPr>
        <w:t xml:space="preserve"> </w:t>
      </w:r>
      <w:r>
        <w:rPr>
          <w:spacing w:val="-6"/>
          <w:sz w:val="20"/>
          <w:szCs w:val="20"/>
        </w:rPr>
        <w:t>当班人员同意后方可离岗；</w:t>
      </w:r>
    </w:p>
    <w:p w14:paraId="01938EA1">
      <w:pPr>
        <w:pStyle w:val="2"/>
        <w:spacing w:before="212" w:line="362" w:lineRule="auto"/>
        <w:ind w:left="474" w:right="522" w:firstLine="380"/>
        <w:rPr>
          <w:sz w:val="20"/>
          <w:szCs w:val="20"/>
        </w:rPr>
      </w:pPr>
      <w:r>
        <w:rPr>
          <w:rFonts w:ascii="Times New Roman" w:hAnsi="Times New Roman" w:eastAsia="Times New Roman" w:cs="Times New Roman"/>
          <w:sz w:val="20"/>
          <w:szCs w:val="20"/>
        </w:rPr>
        <w:t xml:space="preserve">6. </w:t>
      </w:r>
      <w:r>
        <w:rPr>
          <w:sz w:val="20"/>
          <w:szCs w:val="20"/>
        </w:rPr>
        <w:t>在医院相关部门的领导下，制定切实可行的院内应急防范维护秩</w:t>
      </w:r>
      <w:r>
        <w:rPr>
          <w:spacing w:val="-1"/>
          <w:sz w:val="20"/>
          <w:szCs w:val="20"/>
        </w:rPr>
        <w:t>序服务整体方案和应</w:t>
      </w:r>
      <w:r>
        <w:rPr>
          <w:sz w:val="20"/>
          <w:szCs w:val="20"/>
        </w:rPr>
        <w:t xml:space="preserve"> </w:t>
      </w:r>
      <w:r>
        <w:rPr>
          <w:spacing w:val="-1"/>
          <w:sz w:val="20"/>
          <w:szCs w:val="20"/>
        </w:rPr>
        <w:t>急预案，突发事件反应迅速，处置有力；坚持精细管理原则，服务以人为本、主动热</w:t>
      </w:r>
      <w:r>
        <w:rPr>
          <w:spacing w:val="-2"/>
          <w:sz w:val="20"/>
          <w:szCs w:val="20"/>
        </w:rPr>
        <w:t>情；处</w:t>
      </w:r>
      <w:r>
        <w:rPr>
          <w:sz w:val="20"/>
          <w:szCs w:val="20"/>
        </w:rPr>
        <w:t xml:space="preserve"> </w:t>
      </w:r>
      <w:r>
        <w:rPr>
          <w:spacing w:val="-3"/>
          <w:sz w:val="20"/>
          <w:szCs w:val="20"/>
        </w:rPr>
        <w:t>理问题高度警惕、有理有节；</w:t>
      </w:r>
    </w:p>
    <w:p w14:paraId="0A95150B">
      <w:pPr>
        <w:pStyle w:val="2"/>
        <w:spacing w:before="243" w:line="219" w:lineRule="auto"/>
        <w:ind w:left="855"/>
        <w:rPr>
          <w:sz w:val="20"/>
          <w:szCs w:val="20"/>
        </w:rPr>
      </w:pPr>
      <w:r>
        <w:rPr>
          <w:rFonts w:ascii="Times New Roman" w:hAnsi="Times New Roman" w:eastAsia="Times New Roman" w:cs="Times New Roman"/>
          <w:sz w:val="20"/>
          <w:szCs w:val="20"/>
        </w:rPr>
        <w:t xml:space="preserve">7. </w:t>
      </w:r>
      <w:r>
        <w:rPr>
          <w:sz w:val="20"/>
          <w:szCs w:val="20"/>
        </w:rPr>
        <w:t>配合相关部门，受理医院内各类纠纷和治安案件，并配合医院对</w:t>
      </w:r>
      <w:r>
        <w:rPr>
          <w:spacing w:val="-1"/>
          <w:sz w:val="20"/>
          <w:szCs w:val="20"/>
        </w:rPr>
        <w:t>违规事件的调查，协</w:t>
      </w:r>
    </w:p>
    <w:p w14:paraId="7DBC2E0E">
      <w:pPr>
        <w:spacing w:line="219" w:lineRule="auto"/>
        <w:rPr>
          <w:sz w:val="20"/>
          <w:szCs w:val="20"/>
        </w:rPr>
        <w:sectPr>
          <w:footerReference r:id="rId6" w:type="default"/>
          <w:pgSz w:w="11900" w:h="16820"/>
          <w:pgMar w:top="1335" w:right="1475" w:bottom="1283" w:left="1455" w:header="0" w:footer="1081" w:gutter="0"/>
          <w:cols w:space="720" w:num="1"/>
        </w:sectPr>
      </w:pPr>
    </w:p>
    <w:p w14:paraId="089783B3">
      <w:pPr>
        <w:pStyle w:val="2"/>
        <w:spacing w:before="43" w:line="219" w:lineRule="auto"/>
        <w:ind w:left="14"/>
      </w:pPr>
      <w:r>
        <w:rPr>
          <w:spacing w:val="-12"/>
        </w:rPr>
        <w:t>助公安机关对案件的排查；</w:t>
      </w:r>
    </w:p>
    <w:p w14:paraId="5EFF6D09">
      <w:pPr>
        <w:pStyle w:val="2"/>
        <w:spacing w:before="280" w:line="219" w:lineRule="auto"/>
        <w:ind w:left="414"/>
      </w:pPr>
      <w:r>
        <w:rPr>
          <w:rFonts w:ascii="Times New Roman" w:hAnsi="Times New Roman" w:eastAsia="Times New Roman" w:cs="Times New Roman"/>
          <w:spacing w:val="-10"/>
        </w:rPr>
        <w:t xml:space="preserve">8. </w:t>
      </w:r>
      <w:r>
        <w:rPr>
          <w:spacing w:val="-10"/>
        </w:rPr>
        <w:t>汽车、自行车、助力车、摩托车等各类车辆应按指定地点停放并进行管理；</w:t>
      </w:r>
    </w:p>
    <w:p w14:paraId="70D4B5D8">
      <w:pPr>
        <w:pStyle w:val="2"/>
        <w:spacing w:before="227" w:line="315" w:lineRule="auto"/>
        <w:ind w:left="14" w:right="1752" w:firstLine="399"/>
      </w:pPr>
      <w:r>
        <w:rPr>
          <w:spacing w:val="-4"/>
        </w:rPr>
        <w:t>9.协助消控部门严格执行消防操作规程，保证消防通道畅通，120急救通道24小时畅</w:t>
      </w:r>
      <w:r>
        <w:rPr>
          <w:spacing w:val="10"/>
        </w:rPr>
        <w:t xml:space="preserve"> </w:t>
      </w:r>
      <w:r>
        <w:rPr>
          <w:spacing w:val="-12"/>
        </w:rPr>
        <w:t>通无阻，消防器材可随时启用，全体服务人员均为义务消防员；</w:t>
      </w:r>
    </w:p>
    <w:p w14:paraId="280209A1">
      <w:pPr>
        <w:pStyle w:val="2"/>
        <w:spacing w:before="220" w:line="219" w:lineRule="auto"/>
        <w:ind w:left="414"/>
      </w:pPr>
      <w:r>
        <w:rPr>
          <w:rFonts w:ascii="Times New Roman" w:hAnsi="Times New Roman" w:eastAsia="Times New Roman" w:cs="Times New Roman"/>
          <w:spacing w:val="-11"/>
        </w:rPr>
        <w:t xml:space="preserve">10. </w:t>
      </w:r>
      <w:r>
        <w:rPr>
          <w:spacing w:val="-11"/>
        </w:rPr>
        <w:t>与医院物业协作，内外联动，开展一体化安全防范协作；</w:t>
      </w:r>
    </w:p>
    <w:p w14:paraId="3147C358">
      <w:pPr>
        <w:pStyle w:val="2"/>
        <w:spacing w:before="259" w:line="306" w:lineRule="auto"/>
        <w:ind w:left="14" w:right="1683" w:firstLine="399"/>
      </w:pPr>
      <w:r>
        <w:rPr>
          <w:spacing w:val="-13"/>
        </w:rPr>
        <w:t>11.依法办事，文明执勤，严格管理，保障医院财产、人身不受侵害，维护正常的医疗、</w:t>
      </w:r>
      <w:r>
        <w:t xml:space="preserve"> </w:t>
      </w:r>
      <w:r>
        <w:rPr>
          <w:spacing w:val="-12"/>
        </w:rPr>
        <w:t>科研、生活秩序，为医院树立良好的服务形象；</w:t>
      </w:r>
    </w:p>
    <w:p w14:paraId="7B738EF7">
      <w:pPr>
        <w:pStyle w:val="2"/>
        <w:spacing w:before="249" w:line="366" w:lineRule="auto"/>
        <w:ind w:left="14" w:right="1713" w:firstLine="399"/>
      </w:pPr>
      <w:r>
        <w:rPr>
          <w:spacing w:val="-14"/>
        </w:rPr>
        <w:t>12.加强有关应急防范维护秩序服务档案和资料的管理，档案和资料管理包括且不限于：</w:t>
      </w:r>
      <w:r>
        <w:rPr>
          <w:spacing w:val="9"/>
        </w:rPr>
        <w:t xml:space="preserve"> </w:t>
      </w:r>
      <w:r>
        <w:rPr>
          <w:spacing w:val="-17"/>
        </w:rPr>
        <w:t>设备使用档案、突发性事件处置档案、矛盾纠纷调解记录、满意度调查记录、巡视巡</w:t>
      </w:r>
      <w:r>
        <w:rPr>
          <w:spacing w:val="-18"/>
        </w:rPr>
        <w:t>查记录、</w:t>
      </w:r>
      <w:r>
        <w:t xml:space="preserve"> </w:t>
      </w:r>
      <w:r>
        <w:rPr>
          <w:spacing w:val="-17"/>
        </w:rPr>
        <w:t>员工投诉和意见档案、物品领用及消耗档案、安全管理记录档案、人事管理及人员培</w:t>
      </w:r>
      <w:r>
        <w:rPr>
          <w:spacing w:val="-18"/>
        </w:rPr>
        <w:t>训档案、</w:t>
      </w:r>
      <w:r>
        <w:t xml:space="preserve"> </w:t>
      </w:r>
      <w:r>
        <w:rPr>
          <w:spacing w:val="-11"/>
        </w:rPr>
        <w:t>绩效考核档案；应聘、录用、离职等管理档案规范，手续齐全，相应资料(服务人员身</w:t>
      </w:r>
      <w:r>
        <w:rPr>
          <w:spacing w:val="-12"/>
        </w:rPr>
        <w:t>份证</w:t>
      </w:r>
      <w:r>
        <w:t xml:space="preserve"> </w:t>
      </w:r>
      <w:r>
        <w:rPr>
          <w:spacing w:val="-9"/>
        </w:rPr>
        <w:t>复印件、上岗证、健康证)必须报医院保卫科备案；</w:t>
      </w:r>
    </w:p>
    <w:p w14:paraId="73C7BA47">
      <w:pPr>
        <w:pStyle w:val="2"/>
        <w:spacing w:before="221" w:line="219" w:lineRule="auto"/>
        <w:ind w:left="414"/>
      </w:pPr>
      <w:r>
        <w:rPr>
          <w:rFonts w:ascii="Times New Roman" w:hAnsi="Times New Roman" w:eastAsia="Times New Roman" w:cs="Times New Roman"/>
          <w:spacing w:val="-12"/>
        </w:rPr>
        <w:t xml:space="preserve">13. </w:t>
      </w:r>
      <w:r>
        <w:rPr>
          <w:spacing w:val="-12"/>
        </w:rPr>
        <w:t>完成相关部门临时安排的医院其他相关工作；</w:t>
      </w:r>
    </w:p>
    <w:p w14:paraId="242F2D3D">
      <w:pPr>
        <w:pStyle w:val="2"/>
        <w:spacing w:before="229" w:line="294" w:lineRule="auto"/>
        <w:ind w:left="14" w:right="1853" w:firstLine="399"/>
      </w:pPr>
      <w:r>
        <w:rPr>
          <w:spacing w:val="-12"/>
        </w:rPr>
        <w:t>14.开展全员应急防范维护秩序服务满意度调查，听取各方意见和建议，不断</w:t>
      </w:r>
      <w:r>
        <w:rPr>
          <w:spacing w:val="-13"/>
        </w:rPr>
        <w:t>提升服务</w:t>
      </w:r>
      <w:r>
        <w:t xml:space="preserve"> </w:t>
      </w:r>
      <w:r>
        <w:rPr>
          <w:spacing w:val="-10"/>
        </w:rPr>
        <w:t>质量和满意度。</w:t>
      </w:r>
    </w:p>
    <w:p w14:paraId="4D00161D">
      <w:pPr>
        <w:pStyle w:val="2"/>
        <w:spacing w:before="236" w:line="223" w:lineRule="auto"/>
        <w:ind w:left="595"/>
      </w:pPr>
      <w:r>
        <w:rPr>
          <w:rFonts w:ascii="黑体" w:hAnsi="黑体" w:eastAsia="黑体" w:cs="黑体"/>
          <w:spacing w:val="-3"/>
        </w:rPr>
        <w:t>(四)</w:t>
      </w:r>
      <w:r>
        <w:rPr>
          <w:b/>
          <w:bCs/>
          <w:spacing w:val="-3"/>
        </w:rPr>
        <w:t>应急防范维护秩序人员</w:t>
      </w:r>
    </w:p>
    <w:p w14:paraId="1BE96FA4">
      <w:pPr>
        <w:pStyle w:val="2"/>
        <w:spacing w:before="206" w:line="219" w:lineRule="auto"/>
        <w:ind w:left="414"/>
      </w:pPr>
      <w:r>
        <w:rPr>
          <w:rFonts w:ascii="Times New Roman" w:hAnsi="Times New Roman" w:eastAsia="Times New Roman" w:cs="Times New Roman"/>
          <w:spacing w:val="-13"/>
        </w:rPr>
        <w:t xml:space="preserve">1. </w:t>
      </w:r>
      <w:r>
        <w:rPr>
          <w:spacing w:val="-13"/>
        </w:rPr>
        <w:t>院门执勤，维持进出秩序；</w:t>
      </w:r>
    </w:p>
    <w:p w14:paraId="519490D2">
      <w:pPr>
        <w:pStyle w:val="2"/>
        <w:spacing w:before="240" w:line="219" w:lineRule="auto"/>
        <w:ind w:left="414"/>
      </w:pPr>
      <w:r>
        <w:rPr>
          <w:rFonts w:ascii="Times New Roman" w:hAnsi="Times New Roman" w:eastAsia="Times New Roman" w:cs="Times New Roman"/>
          <w:spacing w:val="-13"/>
        </w:rPr>
        <w:t xml:space="preserve">2. </w:t>
      </w:r>
      <w:r>
        <w:rPr>
          <w:spacing w:val="-13"/>
        </w:rPr>
        <w:t>对外来探访人员，建立询问登记制度，要求记录完整，</w:t>
      </w:r>
      <w:r>
        <w:rPr>
          <w:spacing w:val="-14"/>
        </w:rPr>
        <w:t>有回执；</w:t>
      </w:r>
    </w:p>
    <w:p w14:paraId="6DCA13A9">
      <w:pPr>
        <w:pStyle w:val="2"/>
        <w:spacing w:before="200" w:line="220" w:lineRule="auto"/>
        <w:ind w:left="414"/>
      </w:pPr>
      <w:r>
        <w:rPr>
          <w:rFonts w:ascii="Times New Roman" w:hAnsi="Times New Roman" w:eastAsia="Times New Roman" w:cs="Times New Roman"/>
          <w:spacing w:val="-13"/>
        </w:rPr>
        <w:t>3.</w:t>
      </w:r>
      <w:r>
        <w:rPr>
          <w:rFonts w:ascii="Times New Roman" w:hAnsi="Times New Roman" w:eastAsia="Times New Roman" w:cs="Times New Roman"/>
          <w:spacing w:val="-6"/>
        </w:rPr>
        <w:t xml:space="preserve"> </w:t>
      </w:r>
      <w:r>
        <w:rPr>
          <w:spacing w:val="-13"/>
        </w:rPr>
        <w:t>对携物出门实行出门证验审制度；</w:t>
      </w:r>
    </w:p>
    <w:p w14:paraId="49D23D6A">
      <w:pPr>
        <w:pStyle w:val="2"/>
        <w:spacing w:before="226" w:line="219" w:lineRule="auto"/>
        <w:ind w:left="414"/>
      </w:pPr>
      <w:r>
        <w:rPr>
          <w:rFonts w:ascii="Times New Roman" w:hAnsi="Times New Roman" w:eastAsia="Times New Roman" w:cs="Times New Roman"/>
          <w:spacing w:val="-13"/>
        </w:rPr>
        <w:t>4.</w:t>
      </w:r>
      <w:r>
        <w:rPr>
          <w:rFonts w:ascii="Times New Roman" w:hAnsi="Times New Roman" w:eastAsia="Times New Roman" w:cs="Times New Roman"/>
          <w:spacing w:val="-16"/>
        </w:rPr>
        <w:t xml:space="preserve"> </w:t>
      </w:r>
      <w:r>
        <w:rPr>
          <w:spacing w:val="-13"/>
        </w:rPr>
        <w:t>制止社会闲杂人员、推销人员、散发传单人员进入医院；</w:t>
      </w:r>
    </w:p>
    <w:p w14:paraId="1AD5B9F8">
      <w:pPr>
        <w:pStyle w:val="2"/>
        <w:spacing w:before="200" w:line="219" w:lineRule="auto"/>
        <w:ind w:left="414"/>
      </w:pPr>
      <w:r>
        <w:rPr>
          <w:rFonts w:ascii="Times New Roman" w:hAnsi="Times New Roman" w:eastAsia="Times New Roman" w:cs="Times New Roman"/>
          <w:spacing w:val="-11"/>
        </w:rPr>
        <w:t>5.</w:t>
      </w:r>
      <w:r>
        <w:rPr>
          <w:spacing w:val="-11"/>
        </w:rPr>
        <w:t>严格禁止人员携带宠物进入医院；</w:t>
      </w:r>
    </w:p>
    <w:p w14:paraId="47550B5E">
      <w:pPr>
        <w:pStyle w:val="2"/>
        <w:spacing w:before="208" w:line="219" w:lineRule="auto"/>
        <w:ind w:left="414"/>
      </w:pPr>
      <w:r>
        <w:drawing>
          <wp:anchor distT="0" distB="0" distL="0" distR="0" simplePos="0" relativeHeight="251663360" behindDoc="0" locked="0" layoutInCell="1" allowOverlap="1">
            <wp:simplePos x="0" y="0"/>
            <wp:positionH relativeFrom="column">
              <wp:posOffset>6299835</wp:posOffset>
            </wp:positionH>
            <wp:positionV relativeFrom="paragraph">
              <wp:posOffset>367665</wp:posOffset>
            </wp:positionV>
            <wp:extent cx="80645" cy="125095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23"/>
                    <a:stretch>
                      <a:fillRect/>
                    </a:stretch>
                  </pic:blipFill>
                  <pic:spPr>
                    <a:xfrm>
                      <a:off x="0" y="0"/>
                      <a:ext cx="80833" cy="1251140"/>
                    </a:xfrm>
                    <a:prstGeom prst="rect">
                      <a:avLst/>
                    </a:prstGeom>
                  </pic:spPr>
                </pic:pic>
              </a:graphicData>
            </a:graphic>
          </wp:anchor>
        </w:drawing>
      </w:r>
      <w:r>
        <w:rPr>
          <w:rFonts w:ascii="Times New Roman" w:hAnsi="Times New Roman" w:eastAsia="Times New Roman" w:cs="Times New Roman"/>
          <w:spacing w:val="-12"/>
        </w:rPr>
        <w:t>6.</w:t>
      </w:r>
      <w:r>
        <w:rPr>
          <w:rFonts w:ascii="Times New Roman" w:hAnsi="Times New Roman" w:eastAsia="Times New Roman" w:cs="Times New Roman"/>
          <w:spacing w:val="-20"/>
        </w:rPr>
        <w:t xml:space="preserve"> </w:t>
      </w:r>
      <w:r>
        <w:rPr>
          <w:spacing w:val="-12"/>
        </w:rPr>
        <w:t>熟悉科室分布，为群众提供就诊引导；</w:t>
      </w:r>
    </w:p>
    <w:p w14:paraId="16A87A39">
      <w:pPr>
        <w:pStyle w:val="2"/>
        <w:spacing w:before="278" w:line="304" w:lineRule="auto"/>
        <w:ind w:left="14" w:right="1862" w:firstLine="399"/>
        <w:rPr>
          <w:sz w:val="20"/>
          <w:szCs w:val="20"/>
        </w:rPr>
      </w:pPr>
      <w:r>
        <w:rPr>
          <w:rFonts w:ascii="Times New Roman" w:hAnsi="Times New Roman" w:eastAsia="Times New Roman" w:cs="Times New Roman"/>
          <w:spacing w:val="4"/>
          <w:sz w:val="20"/>
          <w:szCs w:val="20"/>
        </w:rPr>
        <w:t xml:space="preserve">7. </w:t>
      </w:r>
      <w:r>
        <w:rPr>
          <w:spacing w:val="4"/>
          <w:sz w:val="20"/>
          <w:szCs w:val="20"/>
        </w:rPr>
        <w:t>道闸系统出现故障时，对缴费车主要礼貌解释，及时上报相关部门安排维修人员立即</w:t>
      </w:r>
      <w:r>
        <w:rPr>
          <w:spacing w:val="9"/>
          <w:sz w:val="20"/>
          <w:szCs w:val="20"/>
        </w:rPr>
        <w:t xml:space="preserve"> </w:t>
      </w:r>
      <w:r>
        <w:rPr>
          <w:spacing w:val="3"/>
          <w:sz w:val="20"/>
          <w:szCs w:val="20"/>
        </w:rPr>
        <w:t>处理，并做好相关记录；</w:t>
      </w:r>
    </w:p>
    <w:p w14:paraId="05A2F922">
      <w:pPr>
        <w:pStyle w:val="2"/>
        <w:spacing w:before="263" w:line="219" w:lineRule="auto"/>
        <w:ind w:left="414"/>
        <w:rPr>
          <w:sz w:val="21"/>
          <w:szCs w:val="21"/>
        </w:rPr>
      </w:pPr>
      <w:r>
        <w:rPr>
          <w:rFonts w:ascii="Times New Roman" w:hAnsi="Times New Roman" w:eastAsia="Times New Roman" w:cs="Times New Roman"/>
          <w:spacing w:val="-4"/>
          <w:sz w:val="21"/>
          <w:szCs w:val="21"/>
        </w:rPr>
        <w:t xml:space="preserve">8. </w:t>
      </w:r>
      <w:r>
        <w:rPr>
          <w:spacing w:val="-4"/>
          <w:sz w:val="21"/>
          <w:szCs w:val="21"/>
        </w:rPr>
        <w:t>实行24小时值班巡逻制度，维护医院的正常医疗秩序，做好交接班记录、巡逻记录；</w:t>
      </w:r>
    </w:p>
    <w:p w14:paraId="4AEE3390">
      <w:pPr>
        <w:pStyle w:val="2"/>
        <w:spacing w:before="201" w:line="219" w:lineRule="auto"/>
        <w:ind w:left="414"/>
      </w:pPr>
      <w:r>
        <w:rPr>
          <w:rFonts w:ascii="Times New Roman" w:hAnsi="Times New Roman" w:eastAsia="Times New Roman" w:cs="Times New Roman"/>
          <w:spacing w:val="-13"/>
        </w:rPr>
        <w:t xml:space="preserve">9. </w:t>
      </w:r>
      <w:r>
        <w:rPr>
          <w:spacing w:val="-13"/>
        </w:rPr>
        <w:t>医院内定时定点巡逻检查，重点部位的定点守</w:t>
      </w:r>
      <w:r>
        <w:rPr>
          <w:spacing w:val="-14"/>
        </w:rPr>
        <w:t>护；</w:t>
      </w:r>
    </w:p>
    <w:p w14:paraId="52C48803">
      <w:pPr>
        <w:pStyle w:val="2"/>
        <w:spacing w:before="229" w:line="219" w:lineRule="auto"/>
        <w:ind w:left="414"/>
        <w:rPr>
          <w:sz w:val="20"/>
          <w:szCs w:val="20"/>
        </w:rPr>
      </w:pPr>
      <w:r>
        <w:rPr>
          <w:rFonts w:ascii="Times New Roman" w:hAnsi="Times New Roman" w:eastAsia="Times New Roman" w:cs="Times New Roman"/>
          <w:spacing w:val="3"/>
          <w:sz w:val="20"/>
          <w:szCs w:val="20"/>
        </w:rPr>
        <w:t>10.</w:t>
      </w:r>
      <w:r>
        <w:rPr>
          <w:rFonts w:ascii="Times New Roman" w:hAnsi="Times New Roman" w:eastAsia="Times New Roman" w:cs="Times New Roman"/>
          <w:spacing w:val="39"/>
          <w:sz w:val="20"/>
          <w:szCs w:val="20"/>
        </w:rPr>
        <w:t xml:space="preserve"> </w:t>
      </w:r>
      <w:r>
        <w:rPr>
          <w:spacing w:val="3"/>
          <w:sz w:val="20"/>
          <w:szCs w:val="20"/>
        </w:rPr>
        <w:t>巡查医院楼层、停车场、院内区域，发现可疑人员立即查问；</w:t>
      </w:r>
    </w:p>
    <w:p w14:paraId="3FCD3A3E">
      <w:pPr>
        <w:pStyle w:val="2"/>
        <w:spacing w:before="232" w:line="219" w:lineRule="auto"/>
        <w:ind w:left="414"/>
        <w:rPr>
          <w:sz w:val="20"/>
          <w:szCs w:val="20"/>
        </w:rPr>
      </w:pPr>
      <w:r>
        <w:rPr>
          <w:rFonts w:ascii="Times New Roman" w:hAnsi="Times New Roman" w:eastAsia="Times New Roman" w:cs="Times New Roman"/>
          <w:spacing w:val="5"/>
          <w:sz w:val="20"/>
          <w:szCs w:val="20"/>
        </w:rPr>
        <w:t xml:space="preserve">11. </w:t>
      </w:r>
      <w:r>
        <w:rPr>
          <w:spacing w:val="5"/>
          <w:sz w:val="20"/>
          <w:szCs w:val="20"/>
        </w:rPr>
        <w:t>禁止未经医院相关部门许可的考察</w:t>
      </w:r>
      <w:r>
        <w:rPr>
          <w:spacing w:val="4"/>
          <w:sz w:val="20"/>
          <w:szCs w:val="20"/>
        </w:rPr>
        <w:t>学习团队或个人在院内拍照、摄像；</w:t>
      </w:r>
    </w:p>
    <w:p w14:paraId="5EB62283">
      <w:pPr>
        <w:pStyle w:val="2"/>
        <w:spacing w:before="244" w:line="306" w:lineRule="auto"/>
        <w:ind w:left="14" w:right="1948" w:firstLine="399"/>
        <w:rPr>
          <w:sz w:val="21"/>
          <w:szCs w:val="21"/>
        </w:rPr>
      </w:pPr>
      <w:r>
        <w:rPr>
          <w:rFonts w:ascii="Times New Roman" w:hAnsi="Times New Roman" w:eastAsia="Times New Roman" w:cs="Times New Roman"/>
          <w:spacing w:val="-5"/>
          <w:sz w:val="21"/>
          <w:szCs w:val="21"/>
        </w:rPr>
        <w:t xml:space="preserve">12. </w:t>
      </w:r>
      <w:r>
        <w:rPr>
          <w:spacing w:val="-5"/>
          <w:sz w:val="21"/>
          <w:szCs w:val="21"/>
        </w:rPr>
        <w:t>发生治安、刑事案件，采取措施保护医护人员和群众的人身财产安全，保护现场，</w:t>
      </w:r>
      <w:r>
        <w:rPr>
          <w:spacing w:val="9"/>
          <w:sz w:val="21"/>
          <w:szCs w:val="21"/>
        </w:rPr>
        <w:t xml:space="preserve"> </w:t>
      </w:r>
      <w:r>
        <w:rPr>
          <w:spacing w:val="-7"/>
          <w:sz w:val="21"/>
          <w:szCs w:val="21"/>
        </w:rPr>
        <w:t>上报保卫科，报告公安部门，配合调查；</w:t>
      </w:r>
    </w:p>
    <w:p w14:paraId="79718146">
      <w:pPr>
        <w:spacing w:line="306" w:lineRule="auto"/>
        <w:rPr>
          <w:sz w:val="21"/>
          <w:szCs w:val="21"/>
        </w:rPr>
        <w:sectPr>
          <w:footerReference r:id="rId7" w:type="default"/>
          <w:pgSz w:w="11900" w:h="16820"/>
          <w:pgMar w:top="994" w:right="66" w:bottom="1263" w:left="1785" w:header="0" w:footer="1061" w:gutter="0"/>
          <w:cols w:space="720" w:num="1"/>
        </w:sectPr>
      </w:pPr>
    </w:p>
    <w:p w14:paraId="3267BDE9">
      <w:pPr>
        <w:pStyle w:val="2"/>
        <w:spacing w:before="43" w:line="218" w:lineRule="auto"/>
        <w:ind w:left="399"/>
      </w:pPr>
      <w:r>
        <w:rPr>
          <w:rFonts w:ascii="Times New Roman" w:hAnsi="Times New Roman" w:eastAsia="Times New Roman" w:cs="Times New Roman"/>
          <w:spacing w:val="-12"/>
        </w:rPr>
        <w:t xml:space="preserve">13. </w:t>
      </w:r>
      <w:r>
        <w:rPr>
          <w:spacing w:val="-12"/>
        </w:rPr>
        <w:t>阻止闹事人员的非法行为，及时清除横幅、传单及其他影响医院正常运行的行为；</w:t>
      </w:r>
    </w:p>
    <w:p w14:paraId="6CBD7E30">
      <w:pPr>
        <w:pStyle w:val="2"/>
        <w:spacing w:before="222" w:line="219" w:lineRule="auto"/>
        <w:ind w:left="409"/>
      </w:pPr>
      <w:r>
        <w:rPr>
          <w:rFonts w:ascii="Times New Roman" w:hAnsi="Times New Roman" w:eastAsia="Times New Roman" w:cs="Times New Roman"/>
          <w:spacing w:val="-12"/>
        </w:rPr>
        <w:t xml:space="preserve">14. </w:t>
      </w:r>
      <w:r>
        <w:rPr>
          <w:spacing w:val="-12"/>
        </w:rPr>
        <w:t>维持门急诊大厅的就诊、缴费秩序；</w:t>
      </w:r>
    </w:p>
    <w:p w14:paraId="72A3587E">
      <w:pPr>
        <w:pStyle w:val="2"/>
        <w:spacing w:before="238" w:line="219" w:lineRule="auto"/>
        <w:ind w:left="409"/>
      </w:pPr>
      <w:r>
        <w:rPr>
          <w:rFonts w:ascii="Times New Roman" w:hAnsi="Times New Roman" w:eastAsia="Times New Roman" w:cs="Times New Roman"/>
          <w:spacing w:val="-12"/>
        </w:rPr>
        <w:t xml:space="preserve">15. </w:t>
      </w:r>
      <w:r>
        <w:rPr>
          <w:spacing w:val="-12"/>
        </w:rPr>
        <w:t>在住院部大厅驻守，严格执行和落</w:t>
      </w:r>
      <w:r>
        <w:rPr>
          <w:spacing w:val="-13"/>
        </w:rPr>
        <w:t>实医院相关管理制度；</w:t>
      </w:r>
    </w:p>
    <w:p w14:paraId="65FBD3F4">
      <w:pPr>
        <w:pStyle w:val="2"/>
        <w:spacing w:before="219" w:line="220" w:lineRule="auto"/>
        <w:ind w:left="409"/>
      </w:pPr>
      <w:r>
        <w:rPr>
          <w:rFonts w:ascii="Times New Roman" w:hAnsi="Times New Roman" w:eastAsia="Times New Roman" w:cs="Times New Roman"/>
          <w:spacing w:val="-12"/>
        </w:rPr>
        <w:t>16.</w:t>
      </w:r>
      <w:r>
        <w:rPr>
          <w:rFonts w:ascii="Times New Roman" w:hAnsi="Times New Roman" w:eastAsia="Times New Roman" w:cs="Times New Roman"/>
          <w:spacing w:val="-13"/>
        </w:rPr>
        <w:t xml:space="preserve"> </w:t>
      </w:r>
      <w:r>
        <w:rPr>
          <w:spacing w:val="-12"/>
        </w:rPr>
        <w:t>劝离非探视时间进入病区的家属；</w:t>
      </w:r>
    </w:p>
    <w:p w14:paraId="35892BD8">
      <w:pPr>
        <w:pStyle w:val="2"/>
        <w:spacing w:before="236" w:line="304" w:lineRule="auto"/>
        <w:ind w:right="135" w:firstLine="409"/>
      </w:pPr>
      <w:r>
        <w:rPr>
          <w:rFonts w:ascii="Times New Roman" w:hAnsi="Times New Roman" w:eastAsia="Times New Roman" w:cs="Times New Roman"/>
          <w:spacing w:val="-12"/>
        </w:rPr>
        <w:t xml:space="preserve">17. </w:t>
      </w:r>
      <w:r>
        <w:rPr>
          <w:spacing w:val="-12"/>
        </w:rPr>
        <w:t>行政楼执勤，实行访客登记制度，阻止无关人员进入行政区，发现可疑人员及时上</w:t>
      </w:r>
      <w:r>
        <w:rPr>
          <w:spacing w:val="18"/>
        </w:rPr>
        <w:t xml:space="preserve"> </w:t>
      </w:r>
      <w:r>
        <w:rPr>
          <w:rFonts w:ascii="仿宋" w:hAnsi="仿宋" w:eastAsia="仿宋" w:cs="仿宋"/>
          <w:spacing w:val="-7"/>
        </w:rPr>
        <w:t>报、</w:t>
      </w:r>
      <w:r>
        <w:rPr>
          <w:b/>
          <w:bCs/>
          <w:spacing w:val="-7"/>
        </w:rPr>
        <w:t>处置；</w:t>
      </w:r>
    </w:p>
    <w:p w14:paraId="0E7F93AB">
      <w:pPr>
        <w:pStyle w:val="2"/>
        <w:spacing w:before="238" w:line="305" w:lineRule="auto"/>
        <w:ind w:left="19" w:right="195" w:firstLine="389"/>
      </w:pPr>
      <w:r>
        <w:rPr>
          <w:rFonts w:ascii="Times New Roman" w:hAnsi="Times New Roman" w:eastAsia="Times New Roman" w:cs="Times New Roman"/>
          <w:spacing w:val="-13"/>
        </w:rPr>
        <w:t xml:space="preserve">18. </w:t>
      </w:r>
      <w:r>
        <w:rPr>
          <w:spacing w:val="-13"/>
        </w:rPr>
        <w:t>严密监视设备运行状况，遇有报警要按规定程序迅速、准确处理，做好各种记录，</w:t>
      </w:r>
      <w:r>
        <w:t xml:space="preserve"> </w:t>
      </w:r>
      <w:r>
        <w:rPr>
          <w:spacing w:val="-14"/>
        </w:rPr>
        <w:t>遇有重大情况要及时报告；</w:t>
      </w:r>
    </w:p>
    <w:p w14:paraId="10415760">
      <w:pPr>
        <w:pStyle w:val="2"/>
        <w:spacing w:before="241" w:line="310" w:lineRule="auto"/>
        <w:ind w:left="49" w:right="172" w:firstLine="359"/>
      </w:pPr>
      <w:r>
        <w:rPr>
          <w:rFonts w:ascii="Times New Roman" w:hAnsi="Times New Roman" w:eastAsia="Times New Roman" w:cs="Times New Roman"/>
          <w:spacing w:val="-12"/>
        </w:rPr>
        <w:t>19.</w:t>
      </w:r>
      <w:r>
        <w:rPr>
          <w:rFonts w:ascii="Times New Roman" w:hAnsi="Times New Roman" w:eastAsia="Times New Roman" w:cs="Times New Roman"/>
          <w:spacing w:val="-25"/>
        </w:rPr>
        <w:t xml:space="preserve"> </w:t>
      </w:r>
      <w:r>
        <w:rPr>
          <w:spacing w:val="-12"/>
        </w:rPr>
        <w:t>视频监控中心值班人员在值班时对所观察到的非正常情况、可疑人物</w:t>
      </w:r>
      <w:r>
        <w:rPr>
          <w:spacing w:val="-13"/>
        </w:rPr>
        <w:t>，应进行详细</w:t>
      </w:r>
      <w:r>
        <w:t xml:space="preserve"> </w:t>
      </w:r>
      <w:r>
        <w:rPr>
          <w:spacing w:val="-15"/>
        </w:rPr>
        <w:t>记录，并视情况向有关领导或部门报告，采取必要的措施；</w:t>
      </w:r>
    </w:p>
    <w:p w14:paraId="16EFFBE9">
      <w:pPr>
        <w:pStyle w:val="2"/>
        <w:spacing w:before="221" w:line="307" w:lineRule="auto"/>
        <w:ind w:left="59" w:right="169" w:firstLine="349"/>
      </w:pPr>
      <w:r>
        <w:rPr>
          <w:rFonts w:ascii="Times New Roman" w:hAnsi="Times New Roman" w:eastAsia="Times New Roman" w:cs="Times New Roman"/>
          <w:spacing w:val="-11"/>
        </w:rPr>
        <w:t>20.</w:t>
      </w:r>
      <w:r>
        <w:rPr>
          <w:spacing w:val="-11"/>
        </w:rPr>
        <w:t>未经医院主管部门许可，任何人不得调阅、拷贝、使用</w:t>
      </w:r>
      <w:r>
        <w:rPr>
          <w:spacing w:val="-12"/>
        </w:rPr>
        <w:t>视频监控图像。对图像信息</w:t>
      </w:r>
      <w:r>
        <w:t xml:space="preserve"> </w:t>
      </w:r>
      <w:r>
        <w:rPr>
          <w:spacing w:val="-16"/>
        </w:rPr>
        <w:t>的调取人员、调取时间、调取用途等事项需进行登记；</w:t>
      </w:r>
    </w:p>
    <w:p w14:paraId="3B8EE99A">
      <w:pPr>
        <w:pStyle w:val="2"/>
        <w:spacing w:before="229" w:line="219" w:lineRule="auto"/>
        <w:ind w:left="409"/>
      </w:pPr>
      <w:r>
        <w:rPr>
          <w:rFonts w:ascii="Times New Roman" w:hAnsi="Times New Roman" w:eastAsia="Times New Roman" w:cs="Times New Roman"/>
          <w:spacing w:val="-13"/>
        </w:rPr>
        <w:t>21.</w:t>
      </w:r>
      <w:r>
        <w:rPr>
          <w:rFonts w:ascii="Times New Roman" w:hAnsi="Times New Roman" w:eastAsia="Times New Roman" w:cs="Times New Roman"/>
          <w:spacing w:val="-11"/>
        </w:rPr>
        <w:t xml:space="preserve"> </w:t>
      </w:r>
      <w:r>
        <w:rPr>
          <w:spacing w:val="-13"/>
        </w:rPr>
        <w:t>协助消防、闭路监控异常情况处理，并负责晚间任务接收及下达。</w:t>
      </w:r>
    </w:p>
    <w:p w14:paraId="27A938FF">
      <w:pPr>
        <w:pStyle w:val="2"/>
        <w:spacing w:before="186" w:line="219" w:lineRule="auto"/>
        <w:ind w:left="573"/>
        <w:outlineLvl w:val="4"/>
      </w:pPr>
      <w:r>
        <w:rPr>
          <w:b/>
          <w:bCs/>
          <w:spacing w:val="2"/>
        </w:rPr>
        <w:t>(五)禁烟服务</w:t>
      </w:r>
    </w:p>
    <w:p w14:paraId="04E86388">
      <w:pPr>
        <w:pStyle w:val="2"/>
        <w:spacing w:before="243" w:line="219" w:lineRule="auto"/>
        <w:ind w:left="480"/>
      </w:pPr>
      <w:r>
        <w:rPr>
          <w:rFonts w:ascii="Times New Roman" w:hAnsi="Times New Roman" w:eastAsia="Times New Roman" w:cs="Times New Roman"/>
          <w:spacing w:val="-15"/>
        </w:rPr>
        <w:t xml:space="preserve">1. </w:t>
      </w:r>
      <w:r>
        <w:rPr>
          <w:spacing w:val="-15"/>
        </w:rPr>
        <w:t>医院是全面禁止吸烟场所，贯彻落实《江苏省爱国卫生条例》中有关禁烟管理规定；</w:t>
      </w:r>
    </w:p>
    <w:p w14:paraId="28C4963C">
      <w:pPr>
        <w:pStyle w:val="2"/>
        <w:spacing w:before="188" w:line="219" w:lineRule="auto"/>
        <w:ind w:left="409"/>
      </w:pPr>
      <w:r>
        <w:rPr>
          <w:rFonts w:ascii="Times New Roman" w:hAnsi="Times New Roman" w:eastAsia="Times New Roman" w:cs="Times New Roman"/>
          <w:spacing w:val="-15"/>
        </w:rPr>
        <w:t>2.</w:t>
      </w:r>
      <w:r>
        <w:rPr>
          <w:rFonts w:ascii="Times New Roman" w:hAnsi="Times New Roman" w:eastAsia="Times New Roman" w:cs="Times New Roman"/>
          <w:spacing w:val="-1"/>
        </w:rPr>
        <w:t xml:space="preserve"> </w:t>
      </w:r>
      <w:r>
        <w:rPr>
          <w:spacing w:val="-15"/>
        </w:rPr>
        <w:t>认真执行医院禁烟制度，服务人员应带头禁烟，不得在院内吸烟；</w:t>
      </w:r>
    </w:p>
    <w:p w14:paraId="5A837CEF">
      <w:pPr>
        <w:pStyle w:val="2"/>
        <w:spacing w:before="209" w:line="307" w:lineRule="auto"/>
        <w:ind w:left="89" w:right="173" w:firstLine="390"/>
      </w:pPr>
      <w:r>
        <w:rPr>
          <w:rFonts w:ascii="Times New Roman" w:hAnsi="Times New Roman" w:eastAsia="Times New Roman" w:cs="Times New Roman"/>
          <w:spacing w:val="-17"/>
        </w:rPr>
        <w:t xml:space="preserve">3. </w:t>
      </w:r>
      <w:r>
        <w:rPr>
          <w:spacing w:val="-17"/>
        </w:rPr>
        <w:t>全体服务人员均有禁烟管理职责，负责全院的禁烟工作，发现病人或家属吸烟，及时</w:t>
      </w:r>
      <w:r>
        <w:t xml:space="preserve"> </w:t>
      </w:r>
      <w:r>
        <w:rPr>
          <w:spacing w:val="-16"/>
        </w:rPr>
        <w:t>劝阻，保证全院禁烟区域无人吸烟、无烟头；</w:t>
      </w:r>
    </w:p>
    <w:p w14:paraId="3C3306E7">
      <w:pPr>
        <w:pStyle w:val="2"/>
        <w:spacing w:before="218" w:line="219" w:lineRule="auto"/>
        <w:ind w:left="480"/>
        <w:rPr>
          <w:sz w:val="21"/>
          <w:szCs w:val="21"/>
        </w:rPr>
      </w:pPr>
      <w:r>
        <w:rPr>
          <w:rFonts w:ascii="Times New Roman" w:hAnsi="Times New Roman" w:eastAsia="Times New Roman" w:cs="Times New Roman"/>
          <w:spacing w:val="-6"/>
          <w:sz w:val="21"/>
          <w:szCs w:val="21"/>
        </w:rPr>
        <w:t xml:space="preserve">4. </w:t>
      </w:r>
      <w:r>
        <w:rPr>
          <w:spacing w:val="-6"/>
          <w:sz w:val="21"/>
          <w:szCs w:val="21"/>
        </w:rPr>
        <w:t>负责医院内公共部位安全隐患的检查、记录、排除及上报，纠正违规及不文明行为；</w:t>
      </w:r>
    </w:p>
    <w:p w14:paraId="744F5382">
      <w:pPr>
        <w:pStyle w:val="2"/>
        <w:spacing w:before="211" w:line="219" w:lineRule="auto"/>
        <w:ind w:left="480"/>
        <w:rPr>
          <w:sz w:val="20"/>
          <w:szCs w:val="20"/>
        </w:rPr>
      </w:pPr>
      <w:r>
        <w:rPr>
          <w:rFonts w:ascii="Times New Roman" w:hAnsi="Times New Roman" w:eastAsia="Times New Roman" w:cs="Times New Roman"/>
          <w:spacing w:val="3"/>
          <w:sz w:val="20"/>
          <w:szCs w:val="20"/>
        </w:rPr>
        <w:t>5.</w:t>
      </w:r>
      <w:r>
        <w:rPr>
          <w:rFonts w:ascii="Times New Roman" w:hAnsi="Times New Roman" w:eastAsia="Times New Roman" w:cs="Times New Roman"/>
          <w:spacing w:val="-3"/>
          <w:sz w:val="20"/>
          <w:szCs w:val="20"/>
        </w:rPr>
        <w:t xml:space="preserve"> </w:t>
      </w:r>
      <w:r>
        <w:rPr>
          <w:spacing w:val="3"/>
          <w:sz w:val="20"/>
          <w:szCs w:val="20"/>
        </w:rPr>
        <w:t>有针对性地开展安全教育和提示。</w:t>
      </w:r>
    </w:p>
    <w:p w14:paraId="10802CCA">
      <w:pPr>
        <w:pStyle w:val="2"/>
        <w:spacing w:before="220" w:line="219" w:lineRule="auto"/>
        <w:ind w:left="613"/>
        <w:outlineLvl w:val="4"/>
      </w:pPr>
      <w:r>
        <w:rPr>
          <w:b/>
          <w:bCs/>
          <w:spacing w:val="-7"/>
        </w:rPr>
        <w:t>(六)公共应急防范服务</w:t>
      </w:r>
    </w:p>
    <w:p w14:paraId="5C3C48FF">
      <w:pPr>
        <w:pStyle w:val="2"/>
        <w:spacing w:before="220" w:line="349" w:lineRule="auto"/>
        <w:ind w:left="119" w:right="110" w:firstLine="360"/>
        <w:rPr>
          <w:sz w:val="21"/>
          <w:szCs w:val="21"/>
        </w:rPr>
      </w:pPr>
      <w:r>
        <w:rPr>
          <w:rFonts w:ascii="Times New Roman" w:hAnsi="Times New Roman" w:eastAsia="Times New Roman" w:cs="Times New Roman"/>
          <w:spacing w:val="-8"/>
          <w:sz w:val="21"/>
          <w:szCs w:val="21"/>
        </w:rPr>
        <w:t xml:space="preserve">1. </w:t>
      </w:r>
      <w:r>
        <w:rPr>
          <w:spacing w:val="-8"/>
          <w:sz w:val="21"/>
          <w:szCs w:val="21"/>
        </w:rPr>
        <w:t>建立完善的应急处置方案(如：火警、爆炸、投毒、非</w:t>
      </w:r>
      <w:r>
        <w:rPr>
          <w:spacing w:val="-9"/>
          <w:sz w:val="21"/>
          <w:szCs w:val="21"/>
        </w:rPr>
        <w:t>法集会、医患纠纷、其他破坏、</w:t>
      </w:r>
      <w:r>
        <w:rPr>
          <w:sz w:val="21"/>
          <w:szCs w:val="21"/>
        </w:rPr>
        <w:t xml:space="preserve"> </w:t>
      </w:r>
      <w:r>
        <w:rPr>
          <w:spacing w:val="-4"/>
          <w:sz w:val="21"/>
          <w:szCs w:val="21"/>
        </w:rPr>
        <w:t>盗窃等),以书面的形式报甲方备案，确保各类突发事件得到快速、妥善处理，杜绝因管理</w:t>
      </w:r>
      <w:r>
        <w:rPr>
          <w:spacing w:val="6"/>
          <w:sz w:val="21"/>
          <w:szCs w:val="21"/>
        </w:rPr>
        <w:t xml:space="preserve"> </w:t>
      </w:r>
      <w:r>
        <w:rPr>
          <w:spacing w:val="-9"/>
          <w:sz w:val="21"/>
          <w:szCs w:val="21"/>
        </w:rPr>
        <w:t>失职而造成的火灾、治安、交通、刑事等事故的发生；</w:t>
      </w:r>
    </w:p>
    <w:p w14:paraId="62AE7410">
      <w:pPr>
        <w:pStyle w:val="2"/>
        <w:spacing w:before="220" w:line="317" w:lineRule="auto"/>
        <w:ind w:left="119" w:right="206" w:firstLine="360"/>
        <w:rPr>
          <w:sz w:val="20"/>
          <w:szCs w:val="20"/>
        </w:rPr>
      </w:pPr>
      <w:r>
        <w:rPr>
          <w:rFonts w:ascii="Times New Roman" w:hAnsi="Times New Roman" w:eastAsia="Times New Roman" w:cs="Times New Roman"/>
          <w:spacing w:val="1"/>
          <w:sz w:val="20"/>
          <w:szCs w:val="20"/>
        </w:rPr>
        <w:t xml:space="preserve">2. </w:t>
      </w:r>
      <w:r>
        <w:rPr>
          <w:spacing w:val="1"/>
          <w:sz w:val="20"/>
          <w:szCs w:val="20"/>
        </w:rPr>
        <w:t>医院公共场所发生医患矛盾时，第一时间出面沟通、协调、制止，并做好记录及时上</w:t>
      </w:r>
      <w:r>
        <w:rPr>
          <w:spacing w:val="7"/>
          <w:sz w:val="20"/>
          <w:szCs w:val="20"/>
        </w:rPr>
        <w:t xml:space="preserve"> </w:t>
      </w:r>
      <w:r>
        <w:rPr>
          <w:sz w:val="20"/>
          <w:szCs w:val="20"/>
        </w:rPr>
        <w:t>报，防止矛盾进一步激化；</w:t>
      </w:r>
    </w:p>
    <w:p w14:paraId="6909D156">
      <w:pPr>
        <w:pStyle w:val="2"/>
        <w:spacing w:before="234" w:line="219" w:lineRule="auto"/>
        <w:ind w:left="480"/>
        <w:rPr>
          <w:sz w:val="20"/>
          <w:szCs w:val="20"/>
        </w:rPr>
      </w:pPr>
      <w:r>
        <w:rPr>
          <w:rFonts w:ascii="Times New Roman" w:hAnsi="Times New Roman" w:eastAsia="Times New Roman" w:cs="Times New Roman"/>
          <w:spacing w:val="5"/>
          <w:sz w:val="20"/>
          <w:szCs w:val="20"/>
        </w:rPr>
        <w:t xml:space="preserve">3. </w:t>
      </w:r>
      <w:r>
        <w:rPr>
          <w:spacing w:val="5"/>
          <w:sz w:val="20"/>
          <w:szCs w:val="20"/>
        </w:rPr>
        <w:t>发生突发事件做好保护现场，防止事</w:t>
      </w:r>
      <w:r>
        <w:rPr>
          <w:spacing w:val="4"/>
          <w:sz w:val="20"/>
          <w:szCs w:val="20"/>
        </w:rPr>
        <w:t>态进一步恶化，事件处理及时率100%;</w:t>
      </w:r>
    </w:p>
    <w:p w14:paraId="29CC4D61">
      <w:pPr>
        <w:pStyle w:val="2"/>
        <w:spacing w:before="223" w:line="297" w:lineRule="auto"/>
        <w:ind w:left="119" w:right="222" w:firstLine="360"/>
        <w:rPr>
          <w:rFonts w:ascii="仿宋" w:hAnsi="仿宋" w:eastAsia="仿宋" w:cs="仿宋"/>
          <w:sz w:val="24"/>
          <w:szCs w:val="24"/>
        </w:rPr>
      </w:pPr>
      <w:r>
        <w:rPr>
          <w:spacing w:val="3"/>
          <w:sz w:val="20"/>
          <w:szCs w:val="20"/>
        </w:rPr>
        <w:t>4.在院内有关位置悬挂疏散示意图及引路标志，每年组织不少于2次的突发事件应急演</w:t>
      </w:r>
      <w:r>
        <w:rPr>
          <w:spacing w:val="14"/>
          <w:sz w:val="20"/>
          <w:szCs w:val="20"/>
        </w:rPr>
        <w:t xml:space="preserve"> </w:t>
      </w:r>
      <w:r>
        <w:rPr>
          <w:rFonts w:ascii="仿宋" w:hAnsi="仿宋" w:eastAsia="仿宋" w:cs="仿宋"/>
          <w:spacing w:val="-21"/>
          <w:sz w:val="24"/>
          <w:szCs w:val="24"/>
        </w:rPr>
        <w:t>习；</w:t>
      </w:r>
    </w:p>
    <w:p w14:paraId="7893B5BF">
      <w:pPr>
        <w:pStyle w:val="2"/>
        <w:spacing w:before="222" w:line="219" w:lineRule="auto"/>
        <w:ind w:left="480"/>
        <w:rPr>
          <w:sz w:val="20"/>
          <w:szCs w:val="20"/>
        </w:rPr>
      </w:pPr>
      <w:r>
        <w:rPr>
          <w:rFonts w:ascii="Times New Roman" w:hAnsi="Times New Roman" w:eastAsia="Times New Roman" w:cs="Times New Roman"/>
          <w:spacing w:val="2"/>
          <w:sz w:val="20"/>
          <w:szCs w:val="20"/>
        </w:rPr>
        <w:t>5.</w:t>
      </w:r>
      <w:r>
        <w:rPr>
          <w:rFonts w:ascii="Times New Roman" w:hAnsi="Times New Roman" w:eastAsia="Times New Roman" w:cs="Times New Roman"/>
          <w:spacing w:val="-6"/>
          <w:sz w:val="20"/>
          <w:szCs w:val="20"/>
        </w:rPr>
        <w:t xml:space="preserve"> </w:t>
      </w:r>
      <w:r>
        <w:rPr>
          <w:spacing w:val="2"/>
          <w:sz w:val="20"/>
          <w:szCs w:val="20"/>
        </w:rPr>
        <w:t>负责医院重大活动的安全警戒与秩序保障，配合医院做好重大事件的保卫工作；</w:t>
      </w:r>
    </w:p>
    <w:p w14:paraId="6443D444">
      <w:pPr>
        <w:spacing w:line="219" w:lineRule="auto"/>
        <w:rPr>
          <w:sz w:val="20"/>
          <w:szCs w:val="20"/>
        </w:rPr>
        <w:sectPr>
          <w:footerReference r:id="rId8" w:type="default"/>
          <w:pgSz w:w="11900" w:h="16820"/>
          <w:pgMar w:top="1263" w:right="1785" w:bottom="1243" w:left="1780" w:header="0" w:footer="1041" w:gutter="0"/>
          <w:cols w:space="720" w:num="1"/>
        </w:sectPr>
      </w:pPr>
    </w:p>
    <w:p w14:paraId="29FD68CE">
      <w:pPr>
        <w:pStyle w:val="2"/>
        <w:spacing w:before="43" w:line="307" w:lineRule="auto"/>
        <w:ind w:left="165" w:right="45" w:firstLine="459"/>
      </w:pPr>
      <w:r>
        <w:rPr>
          <w:rFonts w:ascii="Times New Roman" w:hAnsi="Times New Roman" w:eastAsia="Times New Roman" w:cs="Times New Roman"/>
          <w:spacing w:val="-17"/>
        </w:rPr>
        <w:t>6.</w:t>
      </w:r>
      <w:r>
        <w:rPr>
          <w:rFonts w:ascii="Times New Roman" w:hAnsi="Times New Roman" w:eastAsia="Times New Roman" w:cs="Times New Roman"/>
          <w:spacing w:val="-21"/>
        </w:rPr>
        <w:t xml:space="preserve"> </w:t>
      </w:r>
      <w:r>
        <w:rPr>
          <w:spacing w:val="-17"/>
        </w:rPr>
        <w:t>服务方应对服务人员进行岗前培训，持证(保安员证)上岗，特别是消防技能的培训，</w:t>
      </w:r>
      <w:r>
        <w:t xml:space="preserve"> </w:t>
      </w:r>
      <w:r>
        <w:rPr>
          <w:spacing w:val="-15"/>
        </w:rPr>
        <w:t>使服务人员具有一定的业务素质，并保证每年不少于4次的消防演练安排；</w:t>
      </w:r>
    </w:p>
    <w:p w14:paraId="573F84CA">
      <w:pPr>
        <w:pStyle w:val="2"/>
        <w:spacing w:before="208" w:line="307" w:lineRule="auto"/>
        <w:ind w:left="165" w:right="107" w:firstLine="459"/>
      </w:pPr>
      <w:r>
        <w:rPr>
          <w:rFonts w:ascii="Times New Roman" w:hAnsi="Times New Roman" w:eastAsia="Times New Roman" w:cs="Times New Roman"/>
          <w:spacing w:val="-19"/>
        </w:rPr>
        <w:t>7.</w:t>
      </w:r>
      <w:r>
        <w:rPr>
          <w:rFonts w:ascii="Times New Roman" w:hAnsi="Times New Roman" w:eastAsia="Times New Roman" w:cs="Times New Roman"/>
          <w:spacing w:val="-22"/>
        </w:rPr>
        <w:t xml:space="preserve"> </w:t>
      </w:r>
      <w:r>
        <w:rPr>
          <w:spacing w:val="-19"/>
        </w:rPr>
        <w:t>全体服务人员均为医院应急救援队员，服务方应对服务人员进行培训，特别是应急救</w:t>
      </w:r>
      <w:r>
        <w:t xml:space="preserve"> </w:t>
      </w:r>
      <w:r>
        <w:rPr>
          <w:spacing w:val="-15"/>
        </w:rPr>
        <w:t>援培训，保证每年不少于2次的演练安排，使服务人员</w:t>
      </w:r>
      <w:r>
        <w:rPr>
          <w:spacing w:val="-16"/>
        </w:rPr>
        <w:t>能有效地处理突发事件；</w:t>
      </w:r>
    </w:p>
    <w:p w14:paraId="625A8E75">
      <w:pPr>
        <w:pStyle w:val="2"/>
        <w:spacing w:before="199" w:line="219" w:lineRule="auto"/>
        <w:ind w:left="624"/>
      </w:pPr>
      <w:r>
        <w:rPr>
          <w:rFonts w:ascii="Times New Roman" w:hAnsi="Times New Roman" w:eastAsia="Times New Roman" w:cs="Times New Roman"/>
          <w:spacing w:val="-17"/>
        </w:rPr>
        <w:t xml:space="preserve">8. </w:t>
      </w:r>
      <w:r>
        <w:rPr>
          <w:spacing w:val="-17"/>
        </w:rPr>
        <w:t>协同其他治安协防组织，形成群防群治体系。</w:t>
      </w:r>
    </w:p>
    <w:p w14:paraId="79FAAFC2">
      <w:pPr>
        <w:pStyle w:val="2"/>
        <w:spacing w:before="199" w:line="220" w:lineRule="auto"/>
        <w:ind w:left="535"/>
      </w:pPr>
      <w:r>
        <w:rPr>
          <w:spacing w:val="-5"/>
        </w:rPr>
        <w:t>(七)其他辅助岗位</w:t>
      </w:r>
    </w:p>
    <w:p w14:paraId="43343052">
      <w:pPr>
        <w:pStyle w:val="2"/>
        <w:spacing w:before="217" w:line="219" w:lineRule="auto"/>
        <w:ind w:left="624"/>
      </w:pPr>
      <w:r>
        <w:rPr>
          <w:rFonts w:ascii="Times New Roman" w:hAnsi="Times New Roman" w:eastAsia="Times New Roman" w:cs="Times New Roman"/>
          <w:spacing w:val="-13"/>
        </w:rPr>
        <w:t>1.</w:t>
      </w:r>
      <w:r>
        <w:rPr>
          <w:rFonts w:ascii="Times New Roman" w:hAnsi="Times New Roman" w:eastAsia="Times New Roman" w:cs="Times New Roman"/>
          <w:spacing w:val="-17"/>
        </w:rPr>
        <w:t xml:space="preserve"> </w:t>
      </w:r>
      <w:r>
        <w:rPr>
          <w:spacing w:val="-13"/>
        </w:rPr>
        <w:t>财务收费窗口收费员</w:t>
      </w:r>
    </w:p>
    <w:p w14:paraId="397EDC49">
      <w:pPr>
        <w:pStyle w:val="2"/>
        <w:spacing w:before="127" w:line="219" w:lineRule="auto"/>
        <w:ind w:left="694"/>
      </w:pPr>
      <w:r>
        <w:rPr>
          <w:spacing w:val="-17"/>
        </w:rPr>
        <w:t>(1) 熟练掌握各种面额现钞的鉴伪技术及验</w:t>
      </w:r>
      <w:r>
        <w:rPr>
          <w:spacing w:val="-18"/>
        </w:rPr>
        <w:t>钞机的正确使用方法，防止伪钞收入；</w:t>
      </w:r>
    </w:p>
    <w:p w14:paraId="6AEFD060">
      <w:pPr>
        <w:pStyle w:val="2"/>
        <w:spacing w:before="138" w:line="325" w:lineRule="auto"/>
        <w:ind w:left="165" w:right="85" w:firstLine="529"/>
      </w:pPr>
      <w:r>
        <w:rPr>
          <w:spacing w:val="-15"/>
        </w:rPr>
        <w:t>(2)按时到岗，备足营业用零钞、收据、发票；开启检查电脑、打印机系统，开启检</w:t>
      </w:r>
      <w:r>
        <w:rPr>
          <w:spacing w:val="7"/>
        </w:rPr>
        <w:t xml:space="preserve"> </w:t>
      </w:r>
      <w:r>
        <w:rPr>
          <w:spacing w:val="-23"/>
        </w:rPr>
        <w:t>查医院门诊、住院电子收费结算系统状况，做好开诊前的准备及清洁工作，保持桌面的整齐、</w:t>
      </w:r>
      <w:r>
        <w:rPr>
          <w:spacing w:val="1"/>
        </w:rPr>
        <w:t xml:space="preserve"> </w:t>
      </w:r>
      <w:r>
        <w:rPr>
          <w:spacing w:val="-18"/>
        </w:rPr>
        <w:t>干净；</w:t>
      </w:r>
    </w:p>
    <w:p w14:paraId="65185AD9">
      <w:pPr>
        <w:pStyle w:val="2"/>
        <w:spacing w:before="239" w:line="369" w:lineRule="auto"/>
        <w:ind w:left="165" w:right="158" w:firstLine="529"/>
        <w:rPr>
          <w:sz w:val="21"/>
          <w:szCs w:val="21"/>
        </w:rPr>
      </w:pPr>
      <w:r>
        <w:rPr>
          <w:spacing w:val="-5"/>
          <w:sz w:val="21"/>
          <w:szCs w:val="21"/>
        </w:rPr>
        <w:t>(3)在医院财务科领导下，做好收费和门诊结算工作。负责处理收费窗口各类款项的</w:t>
      </w:r>
      <w:r>
        <w:rPr>
          <w:sz w:val="21"/>
          <w:szCs w:val="21"/>
        </w:rPr>
        <w:t xml:space="preserve"> </w:t>
      </w:r>
      <w:r>
        <w:rPr>
          <w:spacing w:val="-10"/>
          <w:sz w:val="21"/>
          <w:szCs w:val="21"/>
        </w:rPr>
        <w:t>收取、核算、结算等。准确掌握现金、信用卡、签单、挂账等结账程序。做到科目准</w:t>
      </w:r>
      <w:r>
        <w:rPr>
          <w:spacing w:val="-11"/>
          <w:sz w:val="21"/>
          <w:szCs w:val="21"/>
        </w:rPr>
        <w:t>确、数</w:t>
      </w:r>
      <w:r>
        <w:rPr>
          <w:sz w:val="21"/>
          <w:szCs w:val="21"/>
        </w:rPr>
        <w:t xml:space="preserve"> </w:t>
      </w:r>
      <w:r>
        <w:rPr>
          <w:spacing w:val="-11"/>
          <w:sz w:val="21"/>
          <w:szCs w:val="21"/>
        </w:rPr>
        <w:t>字清楚、字迹清晰、收费凭证完整、装订整齐，当天收到的现金收入，做到日清、日结、日</w:t>
      </w:r>
      <w:r>
        <w:rPr>
          <w:spacing w:val="4"/>
          <w:sz w:val="21"/>
          <w:szCs w:val="21"/>
        </w:rPr>
        <w:t xml:space="preserve"> </w:t>
      </w:r>
      <w:r>
        <w:rPr>
          <w:spacing w:val="-10"/>
          <w:sz w:val="21"/>
          <w:szCs w:val="21"/>
        </w:rPr>
        <w:t>对，坚持每日清库，禁止积压。当日现金不得留存在收费室，若因</w:t>
      </w:r>
      <w:r>
        <w:rPr>
          <w:spacing w:val="-11"/>
          <w:sz w:val="21"/>
          <w:szCs w:val="21"/>
        </w:rPr>
        <w:t>此造成的损失，由本人负</w:t>
      </w:r>
      <w:r>
        <w:rPr>
          <w:sz w:val="21"/>
          <w:szCs w:val="21"/>
        </w:rPr>
        <w:t xml:space="preserve"> </w:t>
      </w:r>
      <w:r>
        <w:rPr>
          <w:spacing w:val="-10"/>
          <w:sz w:val="21"/>
          <w:szCs w:val="21"/>
        </w:rPr>
        <w:t>责；不得挪用公款，不得弄虚作假，不得借</w:t>
      </w:r>
      <w:r>
        <w:rPr>
          <w:spacing w:val="-11"/>
          <w:sz w:val="21"/>
          <w:szCs w:val="21"/>
        </w:rPr>
        <w:t>款给任何人；</w:t>
      </w:r>
    </w:p>
    <w:p w14:paraId="000A612F">
      <w:pPr>
        <w:pStyle w:val="2"/>
        <w:spacing w:before="231" w:line="343" w:lineRule="auto"/>
        <w:ind w:left="165" w:right="164" w:firstLine="529"/>
        <w:rPr>
          <w:sz w:val="21"/>
          <w:szCs w:val="21"/>
        </w:rPr>
      </w:pPr>
      <w:r>
        <w:rPr>
          <w:spacing w:val="-5"/>
          <w:sz w:val="21"/>
          <w:szCs w:val="21"/>
        </w:rPr>
        <w:t>(4)严格遵守国家的法律法规和医院的规章制度，认真履行岗位职</w:t>
      </w:r>
      <w:r>
        <w:rPr>
          <w:spacing w:val="-6"/>
          <w:sz w:val="21"/>
          <w:szCs w:val="21"/>
        </w:rPr>
        <w:t>责，熟练掌握本单</w:t>
      </w:r>
      <w:r>
        <w:rPr>
          <w:sz w:val="21"/>
          <w:szCs w:val="21"/>
        </w:rPr>
        <w:t xml:space="preserve"> </w:t>
      </w:r>
      <w:r>
        <w:rPr>
          <w:spacing w:val="-10"/>
          <w:sz w:val="21"/>
          <w:szCs w:val="21"/>
        </w:rPr>
        <w:t>位电脑收费系统操作及本单位执行的医疗服务收费标准，务必做到快而准，减少病人的排队</w:t>
      </w:r>
      <w:r>
        <w:rPr>
          <w:sz w:val="21"/>
          <w:szCs w:val="21"/>
        </w:rPr>
        <w:t xml:space="preserve"> </w:t>
      </w:r>
      <w:r>
        <w:rPr>
          <w:spacing w:val="-10"/>
          <w:sz w:val="21"/>
          <w:szCs w:val="21"/>
        </w:rPr>
        <w:t>交费时间，能准确按处方项目收费；</w:t>
      </w:r>
    </w:p>
    <w:p w14:paraId="1C001148">
      <w:pPr>
        <w:pStyle w:val="2"/>
        <w:spacing w:before="220" w:line="323" w:lineRule="auto"/>
        <w:ind w:left="165" w:right="164" w:firstLine="529"/>
        <w:rPr>
          <w:sz w:val="20"/>
          <w:szCs w:val="20"/>
        </w:rPr>
      </w:pPr>
      <w:r>
        <w:rPr>
          <w:spacing w:val="4"/>
          <w:sz w:val="20"/>
          <w:szCs w:val="20"/>
        </w:rPr>
        <w:t>(5)对自己使用的印章、医疗收费收据、账单以及现金负责，必须妥善保管，严加防</w:t>
      </w:r>
      <w:r>
        <w:rPr>
          <w:spacing w:val="17"/>
          <w:sz w:val="20"/>
          <w:szCs w:val="20"/>
        </w:rPr>
        <w:t xml:space="preserve"> </w:t>
      </w:r>
      <w:r>
        <w:rPr>
          <w:spacing w:val="-8"/>
          <w:sz w:val="20"/>
          <w:szCs w:val="20"/>
        </w:rPr>
        <w:t>范，防止失窃；</w:t>
      </w:r>
    </w:p>
    <w:p w14:paraId="0ACF2971">
      <w:pPr>
        <w:pStyle w:val="2"/>
        <w:spacing w:before="229" w:line="368" w:lineRule="auto"/>
        <w:ind w:left="165" w:right="70" w:firstLine="529"/>
        <w:rPr>
          <w:sz w:val="21"/>
          <w:szCs w:val="21"/>
        </w:rPr>
      </w:pPr>
      <w:r>
        <w:rPr>
          <w:spacing w:val="-8"/>
          <w:sz w:val="21"/>
          <w:szCs w:val="21"/>
        </w:rPr>
        <w:t>(6)必须要以优质的服务态度待人，服务规范，做到精神饱满、服装整洁、微笑服务，</w:t>
      </w:r>
      <w:r>
        <w:rPr>
          <w:sz w:val="21"/>
          <w:szCs w:val="21"/>
        </w:rPr>
        <w:t xml:space="preserve"> </w:t>
      </w:r>
      <w:r>
        <w:rPr>
          <w:spacing w:val="-10"/>
          <w:sz w:val="21"/>
          <w:szCs w:val="21"/>
        </w:rPr>
        <w:t>不与交费人争吵，对交费人的询问要耐心解答，工作认真负责，保持科室安静，禁止</w:t>
      </w:r>
      <w:r>
        <w:rPr>
          <w:spacing w:val="-11"/>
          <w:sz w:val="21"/>
          <w:szCs w:val="21"/>
        </w:rPr>
        <w:t>喧哗说</w:t>
      </w:r>
      <w:r>
        <w:rPr>
          <w:sz w:val="21"/>
          <w:szCs w:val="21"/>
        </w:rPr>
        <w:t xml:space="preserve">  </w:t>
      </w:r>
      <w:r>
        <w:rPr>
          <w:spacing w:val="-10"/>
          <w:sz w:val="21"/>
          <w:szCs w:val="21"/>
        </w:rPr>
        <w:t>笑，收费中要思想集中、坚持唱收唱付，收、付款当面点清，否则与患者发生纠纷</w:t>
      </w:r>
      <w:r>
        <w:rPr>
          <w:spacing w:val="-11"/>
          <w:sz w:val="21"/>
          <w:szCs w:val="21"/>
        </w:rPr>
        <w:t>要追究收</w:t>
      </w:r>
      <w:r>
        <w:rPr>
          <w:sz w:val="21"/>
          <w:szCs w:val="21"/>
        </w:rPr>
        <w:t xml:space="preserve">  </w:t>
      </w:r>
      <w:r>
        <w:rPr>
          <w:spacing w:val="-10"/>
          <w:sz w:val="21"/>
          <w:szCs w:val="21"/>
        </w:rPr>
        <w:t>费员责任。不得使用电脑做其他与办卡收费无关的工作，不得在工作时间进行玩手机等与工</w:t>
      </w:r>
      <w:r>
        <w:rPr>
          <w:sz w:val="21"/>
          <w:szCs w:val="21"/>
        </w:rPr>
        <w:t xml:space="preserve">  </w:t>
      </w:r>
      <w:r>
        <w:rPr>
          <w:spacing w:val="-13"/>
          <w:sz w:val="21"/>
          <w:szCs w:val="21"/>
        </w:rPr>
        <w:t>作无关的活动；</w:t>
      </w:r>
    </w:p>
    <w:p w14:paraId="31C759E7">
      <w:pPr>
        <w:pStyle w:val="2"/>
        <w:spacing w:before="259" w:line="317" w:lineRule="auto"/>
        <w:ind w:left="165" w:right="55" w:firstLine="529"/>
        <w:rPr>
          <w:sz w:val="20"/>
          <w:szCs w:val="20"/>
        </w:rPr>
      </w:pPr>
      <w:r>
        <w:rPr>
          <w:spacing w:val="2"/>
          <w:sz w:val="20"/>
          <w:szCs w:val="20"/>
        </w:rPr>
        <w:t>(7)严格遵守财务保密制度，禁止向无关人员和外界泄露医院的营业收入情况、资料、</w:t>
      </w:r>
      <w:r>
        <w:rPr>
          <w:spacing w:val="1"/>
          <w:sz w:val="20"/>
          <w:szCs w:val="20"/>
        </w:rPr>
        <w:t xml:space="preserve"> </w:t>
      </w:r>
      <w:r>
        <w:rPr>
          <w:spacing w:val="-2"/>
          <w:sz w:val="20"/>
          <w:szCs w:val="20"/>
        </w:rPr>
        <w:t>程序及有关数据；</w:t>
      </w:r>
    </w:p>
    <w:p w14:paraId="54956A53">
      <w:pPr>
        <w:pStyle w:val="2"/>
        <w:spacing w:before="233" w:line="219" w:lineRule="auto"/>
        <w:ind w:left="694"/>
        <w:rPr>
          <w:sz w:val="20"/>
          <w:szCs w:val="20"/>
        </w:rPr>
      </w:pPr>
      <w:r>
        <w:rPr>
          <w:spacing w:val="5"/>
          <w:sz w:val="20"/>
          <w:szCs w:val="20"/>
        </w:rPr>
        <w:t>(8)积极完成上级分配的其他工作。</w:t>
      </w:r>
    </w:p>
    <w:p w14:paraId="34332130">
      <w:pPr>
        <w:pStyle w:val="2"/>
        <w:spacing w:before="223" w:line="219" w:lineRule="auto"/>
        <w:ind w:left="575"/>
      </w:pPr>
      <w:r>
        <w:rPr>
          <w:rFonts w:ascii="Times New Roman" w:hAnsi="Times New Roman" w:eastAsia="Times New Roman" w:cs="Times New Roman"/>
          <w:spacing w:val="-12"/>
        </w:rPr>
        <w:t>2.</w:t>
      </w:r>
      <w:r>
        <w:rPr>
          <w:rFonts w:ascii="Times New Roman" w:hAnsi="Times New Roman" w:eastAsia="Times New Roman" w:cs="Times New Roman"/>
          <w:spacing w:val="-6"/>
        </w:rPr>
        <w:t xml:space="preserve"> </w:t>
      </w:r>
      <w:r>
        <w:rPr>
          <w:spacing w:val="-12"/>
        </w:rPr>
        <w:t>医保办窗口服务人员</w:t>
      </w:r>
    </w:p>
    <w:p w14:paraId="1C91B858">
      <w:pPr>
        <w:spacing w:line="219" w:lineRule="auto"/>
        <w:sectPr>
          <w:footerReference r:id="rId9" w:type="default"/>
          <w:pgSz w:w="11900" w:h="16820"/>
          <w:pgMar w:top="1404" w:right="1785" w:bottom="1321" w:left="1785" w:header="0" w:footer="1084" w:gutter="0"/>
          <w:cols w:space="720" w:num="1"/>
        </w:sectPr>
      </w:pPr>
    </w:p>
    <w:p w14:paraId="68A2BC1B">
      <w:pPr>
        <w:pStyle w:val="2"/>
        <w:spacing w:before="43" w:line="219" w:lineRule="auto"/>
        <w:ind w:left="684"/>
      </w:pPr>
      <w:r>
        <w:rPr>
          <w:spacing w:val="-14"/>
        </w:rPr>
        <w:t>(1)在科室主任的领导下开展各项医保工作；</w:t>
      </w:r>
    </w:p>
    <w:p w14:paraId="14DE3F2F">
      <w:pPr>
        <w:pStyle w:val="2"/>
        <w:spacing w:before="220" w:line="219" w:lineRule="auto"/>
        <w:ind w:left="684"/>
      </w:pPr>
      <w:r>
        <w:rPr>
          <w:spacing w:val="-14"/>
        </w:rPr>
        <w:t>(2)认真执行医院各项医保政策、管理制度和工作流</w:t>
      </w:r>
      <w:r>
        <w:rPr>
          <w:spacing w:val="-15"/>
        </w:rPr>
        <w:t>程；</w:t>
      </w:r>
    </w:p>
    <w:p w14:paraId="29425827">
      <w:pPr>
        <w:pStyle w:val="2"/>
        <w:spacing w:before="208" w:line="219" w:lineRule="auto"/>
        <w:ind w:left="684"/>
      </w:pPr>
      <w:r>
        <w:rPr>
          <w:spacing w:val="-14"/>
        </w:rPr>
        <w:t>(3)做好窗口各项服务工作，完成各种单据打印，政</w:t>
      </w:r>
      <w:r>
        <w:rPr>
          <w:spacing w:val="-15"/>
        </w:rPr>
        <w:t>策咨询工作。</w:t>
      </w:r>
    </w:p>
    <w:p w14:paraId="19A29DF2">
      <w:pPr>
        <w:pStyle w:val="2"/>
        <w:spacing w:before="209" w:line="219" w:lineRule="auto"/>
        <w:ind w:left="684"/>
      </w:pPr>
      <w:r>
        <w:rPr>
          <w:spacing w:val="-9"/>
        </w:rPr>
        <w:t>(4)负责定期(月、季度、半年、年)出具各种医疗保险，确保统计数据无误。</w:t>
      </w:r>
    </w:p>
    <w:p w14:paraId="1D49E696">
      <w:pPr>
        <w:pStyle w:val="2"/>
        <w:spacing w:before="218" w:line="219" w:lineRule="auto"/>
        <w:ind w:left="684"/>
        <w:rPr>
          <w:sz w:val="20"/>
          <w:szCs w:val="20"/>
        </w:rPr>
      </w:pPr>
      <w:r>
        <w:rPr>
          <w:spacing w:val="3"/>
          <w:sz w:val="20"/>
          <w:szCs w:val="20"/>
        </w:rPr>
        <w:t>(5)及时汇报医保政策执行中存在的问题；</w:t>
      </w:r>
    </w:p>
    <w:p w14:paraId="28D221CA">
      <w:pPr>
        <w:pStyle w:val="2"/>
        <w:spacing w:before="222" w:line="313" w:lineRule="auto"/>
        <w:ind w:left="215" w:right="184" w:firstLine="469"/>
        <w:rPr>
          <w:sz w:val="21"/>
          <w:szCs w:val="21"/>
        </w:rPr>
      </w:pPr>
      <w:r>
        <w:rPr>
          <w:spacing w:val="-5"/>
          <w:sz w:val="21"/>
          <w:szCs w:val="21"/>
        </w:rPr>
        <w:t>(6)遵守职业道德，爱岗敬业，诚实守信，办事</w:t>
      </w:r>
      <w:r>
        <w:rPr>
          <w:spacing w:val="-6"/>
          <w:sz w:val="21"/>
          <w:szCs w:val="21"/>
        </w:rPr>
        <w:t>公道，服务群众，奉献社会，积极完</w:t>
      </w:r>
      <w:r>
        <w:rPr>
          <w:sz w:val="21"/>
          <w:szCs w:val="21"/>
        </w:rPr>
        <w:t xml:space="preserve"> </w:t>
      </w:r>
      <w:r>
        <w:rPr>
          <w:spacing w:val="-11"/>
          <w:sz w:val="21"/>
          <w:szCs w:val="21"/>
        </w:rPr>
        <w:t>成上级分配的其他工作。</w:t>
      </w:r>
    </w:p>
    <w:p w14:paraId="3CF0DE40">
      <w:pPr>
        <w:spacing w:before="214" w:line="221" w:lineRule="auto"/>
        <w:ind w:left="624"/>
        <w:outlineLvl w:val="4"/>
        <w:rPr>
          <w:rFonts w:ascii="黑体" w:hAnsi="黑体" w:eastAsia="黑体" w:cs="黑体"/>
          <w:sz w:val="22"/>
          <w:szCs w:val="22"/>
        </w:rPr>
      </w:pPr>
      <w:r>
        <w:rPr>
          <w:rFonts w:ascii="Arial" w:hAnsi="Arial" w:eastAsia="Arial" w:cs="Arial"/>
          <w:b/>
          <w:bCs/>
          <w:spacing w:val="-11"/>
          <w:sz w:val="22"/>
          <w:szCs w:val="22"/>
        </w:rPr>
        <w:t>3.</w:t>
      </w:r>
      <w:r>
        <w:rPr>
          <w:rFonts w:ascii="黑体" w:hAnsi="黑体" w:eastAsia="黑体" w:cs="黑体"/>
          <w:b/>
          <w:bCs/>
          <w:spacing w:val="-11"/>
          <w:sz w:val="22"/>
          <w:szCs w:val="22"/>
        </w:rPr>
        <w:t>器械科科员</w:t>
      </w:r>
    </w:p>
    <w:p w14:paraId="4DA829D7">
      <w:pPr>
        <w:pStyle w:val="2"/>
        <w:spacing w:before="212" w:line="311" w:lineRule="auto"/>
        <w:ind w:left="215" w:right="215" w:firstLine="469"/>
      </w:pPr>
      <w:r>
        <w:rPr>
          <w:spacing w:val="-16"/>
        </w:rPr>
        <w:t>(1)掌握国内外医疗设备的动态和先进技术，配合管辖范围的临床科室承担医用设备</w:t>
      </w:r>
      <w:r>
        <w:rPr>
          <w:spacing w:val="6"/>
        </w:rPr>
        <w:t xml:space="preserve"> </w:t>
      </w:r>
      <w:r>
        <w:rPr>
          <w:spacing w:val="-20"/>
        </w:rPr>
        <w:t>的调研和技术论证工作，为引进设备技术把关；</w:t>
      </w:r>
    </w:p>
    <w:p w14:paraId="5B3F2943">
      <w:pPr>
        <w:pStyle w:val="2"/>
        <w:spacing w:before="190" w:line="330" w:lineRule="auto"/>
        <w:ind w:left="215" w:right="180" w:firstLine="469"/>
      </w:pPr>
      <w:r>
        <w:rPr>
          <w:spacing w:val="-16"/>
        </w:rPr>
        <w:t>(2)负责医疗设备安装、调试、验收工作，包括提出环境设计要求，监督施工进程与</w:t>
      </w:r>
      <w:r>
        <w:rPr>
          <w:spacing w:val="13"/>
        </w:rPr>
        <w:t xml:space="preserve"> </w:t>
      </w:r>
      <w:r>
        <w:rPr>
          <w:spacing w:val="-22"/>
        </w:rPr>
        <w:t>质量，开箱清点等工作；会同临床科室对新设备进行性能测试与验收，填写验收报告并签章</w:t>
      </w:r>
      <w:r>
        <w:rPr>
          <w:spacing w:val="13"/>
        </w:rPr>
        <w:t xml:space="preserve"> </w:t>
      </w:r>
      <w:r>
        <w:rPr>
          <w:spacing w:val="-21"/>
        </w:rPr>
        <w:t>存档；</w:t>
      </w:r>
    </w:p>
    <w:p w14:paraId="09520BF6">
      <w:pPr>
        <w:pStyle w:val="2"/>
        <w:spacing w:before="219" w:line="219" w:lineRule="auto"/>
        <w:ind w:left="684"/>
      </w:pPr>
      <w:r>
        <w:rPr>
          <w:spacing w:val="-16"/>
        </w:rPr>
        <w:t>(3)协助使用部门制定医用设备的操作规程，配合临床正确使用新设备；</w:t>
      </w:r>
    </w:p>
    <w:p w14:paraId="443AB473">
      <w:pPr>
        <w:pStyle w:val="2"/>
        <w:spacing w:before="197" w:line="306" w:lineRule="auto"/>
        <w:ind w:left="215" w:right="211" w:firstLine="469"/>
      </w:pPr>
      <w:r>
        <w:rPr>
          <w:spacing w:val="-16"/>
        </w:rPr>
        <w:t>(4)负责完成本专业医疗设备保养工作，包括设备内部清洁、润滑，更换滤网，电气</w:t>
      </w:r>
      <w:r>
        <w:rPr>
          <w:spacing w:val="10"/>
        </w:rPr>
        <w:t xml:space="preserve"> </w:t>
      </w:r>
      <w:r>
        <w:rPr>
          <w:spacing w:val="-20"/>
        </w:rPr>
        <w:t>安全测试等；完成技术指标性能测试及必要的参数调整工作。填写工作报告交上级审核；</w:t>
      </w:r>
    </w:p>
    <w:p w14:paraId="10BF5B84">
      <w:pPr>
        <w:pStyle w:val="2"/>
        <w:spacing w:before="222" w:line="306" w:lineRule="auto"/>
        <w:ind w:left="215" w:right="211" w:firstLine="469"/>
        <w:rPr>
          <w:sz w:val="21"/>
          <w:szCs w:val="21"/>
        </w:rPr>
      </w:pPr>
      <w:r>
        <w:rPr>
          <w:spacing w:val="-6"/>
          <w:sz w:val="21"/>
          <w:szCs w:val="21"/>
        </w:rPr>
        <w:t>(5)熟练掌握本专业各项技术，具有一定的对复杂疑难故障的分析和处理</w:t>
      </w:r>
      <w:r>
        <w:rPr>
          <w:spacing w:val="-7"/>
          <w:sz w:val="21"/>
          <w:szCs w:val="21"/>
        </w:rPr>
        <w:t>能力；负责</w:t>
      </w:r>
      <w:r>
        <w:rPr>
          <w:sz w:val="21"/>
          <w:szCs w:val="21"/>
        </w:rPr>
        <w:t xml:space="preserve"> </w:t>
      </w:r>
      <w:r>
        <w:rPr>
          <w:spacing w:val="-10"/>
          <w:sz w:val="21"/>
          <w:szCs w:val="21"/>
        </w:rPr>
        <w:t>医疗设备维修后技术参数的复原和性能测试工作。填写工作报告，</w:t>
      </w:r>
      <w:r>
        <w:rPr>
          <w:spacing w:val="-11"/>
          <w:sz w:val="21"/>
          <w:szCs w:val="21"/>
        </w:rPr>
        <w:t>交上级审核；</w:t>
      </w:r>
    </w:p>
    <w:p w14:paraId="42310730">
      <w:pPr>
        <w:pStyle w:val="2"/>
        <w:spacing w:before="213" w:line="219" w:lineRule="auto"/>
        <w:ind w:left="684"/>
        <w:rPr>
          <w:sz w:val="21"/>
          <w:szCs w:val="21"/>
        </w:rPr>
      </w:pPr>
      <w:r>
        <w:rPr>
          <w:spacing w:val="-6"/>
          <w:sz w:val="21"/>
          <w:szCs w:val="21"/>
        </w:rPr>
        <w:t>(6)负责常规医疗设备报废技术鉴定，提交科长审核。</w:t>
      </w:r>
    </w:p>
    <w:p w14:paraId="6BE5DA92">
      <w:pPr>
        <w:pStyle w:val="2"/>
        <w:spacing w:before="222" w:line="219" w:lineRule="auto"/>
        <w:ind w:left="614"/>
      </w:pPr>
      <w:r>
        <w:rPr>
          <w:rFonts w:ascii="Times New Roman" w:hAnsi="Times New Roman" w:eastAsia="Times New Roman" w:cs="Times New Roman"/>
          <w:spacing w:val="-7"/>
        </w:rPr>
        <w:t>4.</w:t>
      </w:r>
      <w:r>
        <w:rPr>
          <w:spacing w:val="-7"/>
        </w:rPr>
        <w:t>收发室服务人员</w:t>
      </w:r>
    </w:p>
    <w:p w14:paraId="18BC9F56">
      <w:pPr>
        <w:pStyle w:val="2"/>
        <w:spacing w:before="218" w:line="219" w:lineRule="auto"/>
        <w:ind w:left="684"/>
        <w:rPr>
          <w:sz w:val="21"/>
          <w:szCs w:val="21"/>
        </w:rPr>
      </w:pPr>
      <w:r>
        <w:rPr>
          <w:spacing w:val="-10"/>
          <w:sz w:val="21"/>
          <w:szCs w:val="21"/>
        </w:rPr>
        <w:t>(1) 遵守作息时间，坚守岗位，认真完成本职工作，不做与工作无关的事情；</w:t>
      </w:r>
    </w:p>
    <w:p w14:paraId="5F6309DF">
      <w:pPr>
        <w:pStyle w:val="2"/>
        <w:spacing w:before="211" w:line="313" w:lineRule="auto"/>
        <w:ind w:left="215" w:right="216" w:firstLine="469"/>
        <w:rPr>
          <w:sz w:val="21"/>
          <w:szCs w:val="21"/>
        </w:rPr>
      </w:pPr>
      <w:r>
        <w:rPr>
          <w:spacing w:val="-6"/>
          <w:sz w:val="21"/>
          <w:szCs w:val="21"/>
        </w:rPr>
        <w:t>(2)工作耐心细致，待人态度和蔼热情，不与人争吵，工作时</w:t>
      </w:r>
      <w:r>
        <w:rPr>
          <w:spacing w:val="-7"/>
          <w:sz w:val="21"/>
          <w:szCs w:val="21"/>
        </w:rPr>
        <w:t>间不干私活，保证收发</w:t>
      </w:r>
      <w:r>
        <w:rPr>
          <w:sz w:val="21"/>
          <w:szCs w:val="21"/>
        </w:rPr>
        <w:t xml:space="preserve"> </w:t>
      </w:r>
      <w:r>
        <w:rPr>
          <w:spacing w:val="-15"/>
          <w:sz w:val="21"/>
          <w:szCs w:val="21"/>
        </w:rPr>
        <w:t>室的清洁卫生；</w:t>
      </w:r>
    </w:p>
    <w:p w14:paraId="35962A2A">
      <w:pPr>
        <w:pStyle w:val="2"/>
        <w:spacing w:before="218" w:line="219" w:lineRule="auto"/>
        <w:ind w:left="684"/>
        <w:rPr>
          <w:sz w:val="20"/>
          <w:szCs w:val="20"/>
        </w:rPr>
      </w:pPr>
      <w:r>
        <w:rPr>
          <w:spacing w:val="-1"/>
          <w:sz w:val="20"/>
          <w:szCs w:val="20"/>
        </w:rPr>
        <w:t>(3) 接收报刊、杂志、信件、快递包裹等物件，做好登记和分类工作；</w:t>
      </w:r>
    </w:p>
    <w:p w14:paraId="48C0FBFD">
      <w:pPr>
        <w:pStyle w:val="2"/>
        <w:spacing w:before="233" w:line="219" w:lineRule="auto"/>
        <w:ind w:left="684"/>
        <w:rPr>
          <w:sz w:val="20"/>
          <w:szCs w:val="20"/>
        </w:rPr>
      </w:pPr>
      <w:r>
        <w:rPr>
          <w:spacing w:val="2"/>
          <w:sz w:val="20"/>
          <w:szCs w:val="20"/>
        </w:rPr>
        <w:t>(4)做好收发物件的保管工作，确保物件不损毁，不遗失；</w:t>
      </w:r>
    </w:p>
    <w:p w14:paraId="1543DC4B">
      <w:pPr>
        <w:pStyle w:val="2"/>
        <w:spacing w:before="233" w:line="219" w:lineRule="auto"/>
        <w:ind w:left="684"/>
        <w:rPr>
          <w:sz w:val="20"/>
          <w:szCs w:val="20"/>
        </w:rPr>
      </w:pPr>
      <w:r>
        <w:rPr>
          <w:spacing w:val="5"/>
          <w:sz w:val="20"/>
          <w:szCs w:val="20"/>
        </w:rPr>
        <w:t>(5)对重要物件重点保管；</w:t>
      </w:r>
    </w:p>
    <w:p w14:paraId="791DEC4A">
      <w:pPr>
        <w:pStyle w:val="2"/>
        <w:spacing w:before="223" w:line="219" w:lineRule="auto"/>
        <w:ind w:left="684"/>
        <w:rPr>
          <w:sz w:val="20"/>
          <w:szCs w:val="20"/>
        </w:rPr>
      </w:pPr>
      <w:r>
        <w:rPr>
          <w:spacing w:val="2"/>
          <w:sz w:val="20"/>
          <w:szCs w:val="20"/>
        </w:rPr>
        <w:t>(6)保护物件所有人的个人信息，不泄露个人信息和个人隐私；</w:t>
      </w:r>
    </w:p>
    <w:p w14:paraId="73337740">
      <w:pPr>
        <w:pStyle w:val="2"/>
        <w:spacing w:before="222" w:line="219" w:lineRule="auto"/>
        <w:ind w:left="684"/>
        <w:rPr>
          <w:sz w:val="20"/>
          <w:szCs w:val="20"/>
        </w:rPr>
      </w:pPr>
      <w:r>
        <w:rPr>
          <w:spacing w:val="2"/>
          <w:sz w:val="20"/>
          <w:szCs w:val="20"/>
        </w:rPr>
        <w:t>(7)收到物件及时通知收件人领取物品并做好登记工作；</w:t>
      </w:r>
    </w:p>
    <w:p w14:paraId="715F6686">
      <w:pPr>
        <w:pStyle w:val="2"/>
        <w:spacing w:before="223" w:line="219" w:lineRule="auto"/>
        <w:ind w:left="684"/>
        <w:rPr>
          <w:sz w:val="20"/>
          <w:szCs w:val="20"/>
        </w:rPr>
      </w:pPr>
      <w:r>
        <w:rPr>
          <w:spacing w:val="6"/>
          <w:sz w:val="20"/>
          <w:szCs w:val="20"/>
        </w:rPr>
        <w:t>(8)滞留收发室的物件超过24小时的，</w:t>
      </w:r>
      <w:r>
        <w:rPr>
          <w:spacing w:val="5"/>
          <w:sz w:val="20"/>
          <w:szCs w:val="20"/>
        </w:rPr>
        <w:t>通知收件人及时领取，或送至收件人；</w:t>
      </w:r>
    </w:p>
    <w:p w14:paraId="74DD9AF5">
      <w:pPr>
        <w:pStyle w:val="2"/>
        <w:spacing w:before="233" w:line="219" w:lineRule="auto"/>
        <w:ind w:left="684"/>
        <w:rPr>
          <w:sz w:val="20"/>
          <w:szCs w:val="20"/>
        </w:rPr>
      </w:pPr>
      <w:r>
        <w:rPr>
          <w:spacing w:val="5"/>
          <w:sz w:val="20"/>
          <w:szCs w:val="20"/>
        </w:rPr>
        <w:t>(9)积极完成上级分配的其他工作。</w:t>
      </w:r>
    </w:p>
    <w:p w14:paraId="74F42D50">
      <w:pPr>
        <w:spacing w:line="219" w:lineRule="auto"/>
        <w:rPr>
          <w:sz w:val="20"/>
          <w:szCs w:val="20"/>
        </w:rPr>
        <w:sectPr>
          <w:footerReference r:id="rId10" w:type="default"/>
          <w:pgSz w:w="11900" w:h="16820"/>
          <w:pgMar w:top="1424" w:right="1785" w:bottom="1283" w:left="1785" w:header="0" w:footer="1081" w:gutter="0"/>
          <w:cols w:space="720" w:num="1"/>
        </w:sectPr>
      </w:pPr>
    </w:p>
    <w:p w14:paraId="70C239AF">
      <w:pPr>
        <w:pStyle w:val="2"/>
        <w:spacing w:before="45" w:line="219" w:lineRule="auto"/>
        <w:ind w:left="350"/>
        <w:rPr>
          <w:sz w:val="23"/>
          <w:szCs w:val="23"/>
        </w:rPr>
      </w:pPr>
      <w:r>
        <w:rPr>
          <w:spacing w:val="-12"/>
          <w:sz w:val="23"/>
          <w:szCs w:val="23"/>
        </w:rPr>
        <w:t>5.超声科记录员</w:t>
      </w:r>
    </w:p>
    <w:p w14:paraId="58C1259F">
      <w:pPr>
        <w:pStyle w:val="2"/>
        <w:spacing w:before="218" w:line="219" w:lineRule="auto"/>
        <w:ind w:left="470"/>
      </w:pPr>
      <w:r>
        <w:rPr>
          <w:spacing w:val="-5"/>
        </w:rPr>
        <w:t>(1)树立为临床服务的思想，积极工作，用良好的职业道德规范自己；</w:t>
      </w:r>
    </w:p>
    <w:p w14:paraId="779D2D39">
      <w:pPr>
        <w:pStyle w:val="2"/>
        <w:spacing w:before="249" w:line="219" w:lineRule="auto"/>
        <w:ind w:left="470"/>
        <w:rPr>
          <w:sz w:val="23"/>
          <w:szCs w:val="23"/>
        </w:rPr>
      </w:pPr>
      <w:r>
        <w:rPr>
          <w:spacing w:val="-17"/>
          <w:sz w:val="23"/>
          <w:szCs w:val="23"/>
        </w:rPr>
        <w:t>(2) 按时上下班，上班时坚守工作岗位，服从工作分配；</w:t>
      </w:r>
    </w:p>
    <w:p w14:paraId="46F0CD5F">
      <w:pPr>
        <w:pStyle w:val="2"/>
        <w:spacing w:before="204" w:line="218" w:lineRule="auto"/>
        <w:ind w:left="500"/>
      </w:pPr>
      <w:r>
        <w:rPr>
          <w:spacing w:val="-6"/>
        </w:rPr>
        <w:t>(3)按时保质保量完成超声报告打印任务，力求准确无误，报告书写符合规范；</w:t>
      </w:r>
    </w:p>
    <w:p w14:paraId="71583C17">
      <w:pPr>
        <w:pStyle w:val="2"/>
        <w:spacing w:before="220" w:line="219" w:lineRule="auto"/>
        <w:ind w:left="500"/>
      </w:pPr>
      <w:r>
        <w:rPr>
          <w:spacing w:val="-4"/>
        </w:rPr>
        <w:t>(4)了解计算机、打印机基本性能，操作熟</w:t>
      </w:r>
      <w:r>
        <w:rPr>
          <w:spacing w:val="-5"/>
        </w:rPr>
        <w:t>练，能排除一般故障，保持两机的清洁和</w:t>
      </w:r>
    </w:p>
    <w:p w14:paraId="160304ED">
      <w:pPr>
        <w:pStyle w:val="2"/>
        <w:spacing w:before="281" w:line="219" w:lineRule="auto"/>
      </w:pPr>
      <w:r>
        <w:rPr>
          <w:spacing w:val="-10"/>
        </w:rPr>
        <w:t>检查室的卫生工作；做好超声仪器的维护和日常保养工作；</w:t>
      </w:r>
    </w:p>
    <w:p w14:paraId="1F95ECBB">
      <w:pPr>
        <w:pStyle w:val="2"/>
        <w:spacing w:before="217" w:line="219" w:lineRule="auto"/>
        <w:ind w:left="500"/>
      </w:pPr>
      <w:r>
        <w:rPr>
          <w:spacing w:val="-6"/>
        </w:rPr>
        <w:t>(5)负责准时开机关机及维持机器设备整洁等日常工作；</w:t>
      </w:r>
    </w:p>
    <w:p w14:paraId="3452D52F">
      <w:pPr>
        <w:pStyle w:val="2"/>
        <w:spacing w:before="198" w:line="216" w:lineRule="auto"/>
        <w:ind w:left="500"/>
      </w:pPr>
      <w:r>
        <w:rPr>
          <w:spacing w:val="2"/>
        </w:rPr>
        <w:t>(6)及时清点耗材(打印机墨盒、卫生纸、打印纸、耦合剂),发现库存不足时及时</w:t>
      </w:r>
    </w:p>
    <w:p w14:paraId="59C87E7A">
      <w:pPr>
        <w:pStyle w:val="2"/>
        <w:spacing w:before="276" w:line="220" w:lineRule="auto"/>
        <w:ind w:left="40"/>
      </w:pPr>
      <w:r>
        <w:rPr>
          <w:spacing w:val="-14"/>
        </w:rPr>
        <w:t>补充；</w:t>
      </w:r>
    </w:p>
    <w:p w14:paraId="29717560">
      <w:pPr>
        <w:pStyle w:val="2"/>
        <w:spacing w:before="185" w:line="218" w:lineRule="auto"/>
        <w:ind w:left="500"/>
      </w:pPr>
      <w:r>
        <w:rPr>
          <w:spacing w:val="-9"/>
        </w:rPr>
        <w:t>(7)遵守科室关于患者信息的管理规定，</w:t>
      </w:r>
      <w:r>
        <w:rPr>
          <w:spacing w:val="-10"/>
        </w:rPr>
        <w:t>不私自泄露超声诊断报告内容、修改数据等。</w:t>
      </w:r>
    </w:p>
    <w:p w14:paraId="565A75AB">
      <w:pPr>
        <w:pStyle w:val="2"/>
        <w:spacing w:before="241" w:line="219" w:lineRule="auto"/>
        <w:ind w:left="470"/>
      </w:pPr>
      <w:r>
        <w:rPr>
          <w:rFonts w:ascii="Times New Roman" w:hAnsi="Times New Roman" w:eastAsia="Times New Roman" w:cs="Times New Roman"/>
          <w:spacing w:val="-5"/>
        </w:rPr>
        <w:t>6.</w:t>
      </w:r>
      <w:r>
        <w:rPr>
          <w:rFonts w:ascii="Times New Roman" w:hAnsi="Times New Roman" w:eastAsia="Times New Roman" w:cs="Times New Roman"/>
          <w:spacing w:val="-21"/>
        </w:rPr>
        <w:t xml:space="preserve"> </w:t>
      </w:r>
      <w:r>
        <w:rPr>
          <w:spacing w:val="-5"/>
        </w:rPr>
        <w:t>消毒供应中心</w:t>
      </w:r>
    </w:p>
    <w:p w14:paraId="0F03AC74">
      <w:pPr>
        <w:pStyle w:val="2"/>
        <w:spacing w:before="219" w:line="219" w:lineRule="auto"/>
        <w:ind w:left="599"/>
      </w:pPr>
      <w:r>
        <w:rPr>
          <w:spacing w:val="-8"/>
        </w:rPr>
        <w:t>(1)严格执行医院以及消毒供应中心的院感管理制度；</w:t>
      </w:r>
    </w:p>
    <w:p w14:paraId="57B95BFB">
      <w:pPr>
        <w:pStyle w:val="2"/>
        <w:spacing w:before="220" w:line="219" w:lineRule="auto"/>
        <w:ind w:left="599"/>
      </w:pPr>
      <w:r>
        <w:rPr>
          <w:spacing w:val="-8"/>
        </w:rPr>
        <w:t>(2)按时上下班，上班时坚守工作岗位，服从</w:t>
      </w:r>
      <w:r>
        <w:rPr>
          <w:spacing w:val="-9"/>
        </w:rPr>
        <w:t>工作分配；</w:t>
      </w:r>
    </w:p>
    <w:p w14:paraId="51FD3270">
      <w:pPr>
        <w:pStyle w:val="2"/>
        <w:spacing w:before="218" w:line="219" w:lineRule="auto"/>
        <w:ind w:left="599"/>
      </w:pPr>
      <w:r>
        <w:rPr>
          <w:spacing w:val="-7"/>
        </w:rPr>
        <w:t>(3)熟悉消毒供应中心的各项工作流程；</w:t>
      </w:r>
    </w:p>
    <w:p w14:paraId="42E87125">
      <w:pPr>
        <w:pStyle w:val="2"/>
        <w:spacing w:before="211" w:line="219" w:lineRule="auto"/>
        <w:ind w:left="599"/>
      </w:pPr>
      <w:r>
        <w:rPr>
          <w:spacing w:val="-7"/>
        </w:rPr>
        <w:t>(4)熟练操作电脑，记录消毒物品的收发；</w:t>
      </w:r>
    </w:p>
    <w:p w14:paraId="42A9F5AE">
      <w:pPr>
        <w:pStyle w:val="2"/>
        <w:spacing w:before="217" w:line="219" w:lineRule="auto"/>
        <w:ind w:left="599"/>
      </w:pPr>
      <w:r>
        <w:rPr>
          <w:spacing w:val="-8"/>
        </w:rPr>
        <w:t>(5)服从领导安排，协助消毒供应中心的其他工作。</w:t>
      </w:r>
    </w:p>
    <w:p w14:paraId="0A3FF8FA">
      <w:pPr>
        <w:pStyle w:val="2"/>
        <w:spacing w:before="209" w:line="221" w:lineRule="auto"/>
        <w:ind w:left="500"/>
        <w:rPr>
          <w:rFonts w:ascii="黑体" w:hAnsi="黑体" w:eastAsia="黑体" w:cs="黑体"/>
          <w:sz w:val="23"/>
          <w:szCs w:val="23"/>
        </w:rPr>
      </w:pPr>
      <w:r>
        <w:rPr>
          <w:spacing w:val="-14"/>
          <w:sz w:val="23"/>
          <w:szCs w:val="23"/>
        </w:rPr>
        <w:t>7.宣传</w:t>
      </w:r>
      <w:r>
        <w:rPr>
          <w:rFonts w:ascii="黑体" w:hAnsi="黑体" w:eastAsia="黑体" w:cs="黑体"/>
          <w:spacing w:val="-14"/>
          <w:sz w:val="23"/>
          <w:szCs w:val="23"/>
        </w:rPr>
        <w:t>科科员</w:t>
      </w:r>
    </w:p>
    <w:p w14:paraId="087380AE">
      <w:pPr>
        <w:pStyle w:val="2"/>
        <w:spacing w:before="185" w:line="219" w:lineRule="auto"/>
        <w:ind w:left="650"/>
      </w:pPr>
      <w:r>
        <w:rPr>
          <w:spacing w:val="-9"/>
        </w:rPr>
        <w:t>(1)根据医院实际情况，结合日常工作安排，认真做好医院宣传工作；</w:t>
      </w:r>
    </w:p>
    <w:p w14:paraId="2562699A">
      <w:pPr>
        <w:pStyle w:val="2"/>
        <w:spacing w:before="198" w:line="218" w:lineRule="auto"/>
        <w:ind w:left="650"/>
      </w:pPr>
      <w:r>
        <w:rPr>
          <w:spacing w:val="-9"/>
        </w:rPr>
        <w:t>(2)根据需要及时制作、更换海报、告示</w:t>
      </w:r>
      <w:r>
        <w:rPr>
          <w:spacing w:val="-10"/>
        </w:rPr>
        <w:t>、标识等宣传内容；</w:t>
      </w:r>
    </w:p>
    <w:p w14:paraId="5C2040EF">
      <w:pPr>
        <w:pStyle w:val="2"/>
        <w:spacing w:before="201" w:line="219" w:lineRule="auto"/>
        <w:ind w:left="650"/>
      </w:pPr>
      <w:r>
        <w:rPr>
          <w:spacing w:val="-10"/>
        </w:rPr>
        <w:t>(3)负责院级各项会议、活动的摄影以及相关影像资料的保存；</w:t>
      </w:r>
    </w:p>
    <w:p w14:paraId="6B5575A5">
      <w:pPr>
        <w:pStyle w:val="2"/>
        <w:spacing w:before="209" w:line="219" w:lineRule="auto"/>
        <w:ind w:left="650"/>
        <w:rPr>
          <w:sz w:val="21"/>
          <w:szCs w:val="21"/>
        </w:rPr>
      </w:pPr>
      <w:r>
        <w:rPr>
          <w:spacing w:val="-1"/>
          <w:sz w:val="21"/>
          <w:szCs w:val="21"/>
        </w:rPr>
        <w:t>(4)做好院报、网站、微信、视频平台等宣传阵地的建设和管理工作；</w:t>
      </w:r>
    </w:p>
    <w:p w14:paraId="7A94E098">
      <w:pPr>
        <w:pStyle w:val="2"/>
        <w:spacing w:before="201" w:line="219" w:lineRule="auto"/>
        <w:ind w:left="650"/>
      </w:pPr>
      <w:r>
        <w:rPr>
          <w:spacing w:val="-10"/>
        </w:rPr>
        <w:t>(5)负责医院橱窗、电子屏等内容的发布以及更换等工作；</w:t>
      </w:r>
    </w:p>
    <w:p w14:paraId="0C810641">
      <w:pPr>
        <w:pStyle w:val="2"/>
        <w:spacing w:before="209" w:line="219" w:lineRule="auto"/>
        <w:ind w:left="650"/>
        <w:rPr>
          <w:sz w:val="21"/>
          <w:szCs w:val="21"/>
        </w:rPr>
      </w:pPr>
      <w:r>
        <w:rPr>
          <w:spacing w:val="-1"/>
          <w:sz w:val="21"/>
          <w:szCs w:val="21"/>
        </w:rPr>
        <w:t>(6)积极组织媒体对本院进行宣传报道，负责记者的接待工作；</w:t>
      </w:r>
    </w:p>
    <w:p w14:paraId="729A0CE7">
      <w:pPr>
        <w:pStyle w:val="2"/>
        <w:spacing w:before="212" w:line="219" w:lineRule="auto"/>
        <w:ind w:left="650"/>
        <w:rPr>
          <w:sz w:val="20"/>
          <w:szCs w:val="20"/>
        </w:rPr>
      </w:pPr>
      <w:r>
        <w:rPr>
          <w:spacing w:val="8"/>
          <w:sz w:val="20"/>
          <w:szCs w:val="20"/>
        </w:rPr>
        <w:t>(7)接受并及时有效地处理好领导交办的其他工作及各项临时性工作。</w:t>
      </w:r>
    </w:p>
    <w:p w14:paraId="64F34033">
      <w:pPr>
        <w:pStyle w:val="2"/>
        <w:spacing w:before="192" w:line="222" w:lineRule="auto"/>
        <w:ind w:left="599"/>
      </w:pPr>
      <w:r>
        <w:rPr>
          <w:rFonts w:ascii="黑体" w:hAnsi="黑体" w:eastAsia="黑体" w:cs="黑体"/>
          <w:spacing w:val="-12"/>
        </w:rPr>
        <w:t>8.内镜室洗镜</w:t>
      </w:r>
      <w:r>
        <w:rPr>
          <w:spacing w:val="-12"/>
        </w:rPr>
        <w:t>工</w:t>
      </w:r>
    </w:p>
    <w:p w14:paraId="2241A737">
      <w:pPr>
        <w:pStyle w:val="2"/>
        <w:spacing w:before="216" w:line="219" w:lineRule="auto"/>
        <w:ind w:left="720"/>
        <w:rPr>
          <w:sz w:val="20"/>
          <w:szCs w:val="20"/>
        </w:rPr>
      </w:pPr>
      <w:r>
        <w:rPr>
          <w:spacing w:val="8"/>
          <w:sz w:val="20"/>
          <w:szCs w:val="20"/>
        </w:rPr>
        <w:t>(1)熟练掌握软式内镜清洗消毒操作规程。</w:t>
      </w:r>
    </w:p>
    <w:p w14:paraId="6537CF72">
      <w:pPr>
        <w:pStyle w:val="2"/>
        <w:spacing w:before="223" w:line="219" w:lineRule="auto"/>
        <w:ind w:left="720"/>
        <w:rPr>
          <w:sz w:val="20"/>
          <w:szCs w:val="20"/>
        </w:rPr>
      </w:pPr>
      <w:r>
        <w:rPr>
          <w:spacing w:val="8"/>
          <w:sz w:val="20"/>
          <w:szCs w:val="20"/>
        </w:rPr>
        <w:t>(2)遵守软式内镜清洗消毒的操作流程及使</w:t>
      </w:r>
      <w:r>
        <w:rPr>
          <w:spacing w:val="7"/>
          <w:sz w:val="20"/>
          <w:szCs w:val="20"/>
        </w:rPr>
        <w:t>用规范，配合临床正确使用软式内镜。</w:t>
      </w:r>
    </w:p>
    <w:p w14:paraId="6D123449">
      <w:pPr>
        <w:pStyle w:val="2"/>
        <w:spacing w:before="232" w:line="325" w:lineRule="auto"/>
        <w:ind w:left="230" w:right="186" w:firstLine="490"/>
        <w:rPr>
          <w:sz w:val="20"/>
          <w:szCs w:val="20"/>
        </w:rPr>
      </w:pPr>
      <w:r>
        <w:rPr>
          <w:spacing w:val="8"/>
          <w:sz w:val="20"/>
          <w:szCs w:val="20"/>
        </w:rPr>
        <w:t>(3)负责完成软式内镜的保养工作，包括内镜钳道内部清洁、润滑，更换按钮帽、钳</w:t>
      </w:r>
      <w:r>
        <w:rPr>
          <w:spacing w:val="3"/>
          <w:sz w:val="20"/>
          <w:szCs w:val="20"/>
        </w:rPr>
        <w:t xml:space="preserve"> </w:t>
      </w:r>
      <w:r>
        <w:rPr>
          <w:spacing w:val="4"/>
          <w:sz w:val="20"/>
          <w:szCs w:val="20"/>
        </w:rPr>
        <w:t>道帽等；完成技术指标性能测试及必要的参数调整。填写工作报告交上级审核。</w:t>
      </w:r>
    </w:p>
    <w:p w14:paraId="2B6C1BC1">
      <w:pPr>
        <w:pStyle w:val="2"/>
        <w:spacing w:before="226" w:line="219" w:lineRule="auto"/>
        <w:ind w:left="720"/>
        <w:rPr>
          <w:sz w:val="20"/>
          <w:szCs w:val="20"/>
        </w:rPr>
      </w:pPr>
      <w:r>
        <w:rPr>
          <w:spacing w:val="3"/>
          <w:sz w:val="20"/>
          <w:szCs w:val="20"/>
        </w:rPr>
        <w:t>(4)</w:t>
      </w:r>
      <w:r>
        <w:rPr>
          <w:spacing w:val="39"/>
          <w:sz w:val="20"/>
          <w:szCs w:val="20"/>
        </w:rPr>
        <w:t xml:space="preserve"> </w:t>
      </w:r>
      <w:r>
        <w:rPr>
          <w:spacing w:val="3"/>
          <w:sz w:val="20"/>
          <w:szCs w:val="20"/>
        </w:rPr>
        <w:t>负责清洗、调试、验收工作，包括协助临床、院感做相关质控检查。</w:t>
      </w:r>
    </w:p>
    <w:p w14:paraId="2EDEAA1F">
      <w:pPr>
        <w:spacing w:line="219" w:lineRule="auto"/>
        <w:rPr>
          <w:sz w:val="20"/>
          <w:szCs w:val="20"/>
        </w:rPr>
        <w:sectPr>
          <w:footerReference r:id="rId11" w:type="default"/>
          <w:pgSz w:w="11900" w:h="16820"/>
          <w:pgMar w:top="1192" w:right="1785" w:bottom="1224" w:left="1599" w:header="0" w:footer="1019" w:gutter="0"/>
          <w:cols w:space="720" w:num="1"/>
        </w:sectPr>
      </w:pPr>
    </w:p>
    <w:p w14:paraId="1FCAD621">
      <w:pPr>
        <w:pStyle w:val="2"/>
        <w:spacing w:before="117" w:line="323" w:lineRule="auto"/>
        <w:ind w:right="223" w:firstLine="500"/>
      </w:pPr>
      <w:r>
        <w:rPr>
          <w:spacing w:val="-9"/>
        </w:rPr>
        <w:t>(5) 熟练掌握本岗位的专业技术，具有一</w:t>
      </w:r>
      <w:r>
        <w:rPr>
          <w:spacing w:val="-10"/>
        </w:rPr>
        <w:t>定的对复杂疑难故障的分析和处理能力；负</w:t>
      </w:r>
      <w:r>
        <w:t xml:space="preserve"> </w:t>
      </w:r>
      <w:r>
        <w:rPr>
          <w:spacing w:val="-11"/>
        </w:rPr>
        <w:t>责医疗设备维修后技术参数的复原和性能测试工作</w:t>
      </w:r>
      <w:r>
        <w:rPr>
          <w:spacing w:val="-12"/>
        </w:rPr>
        <w:t>。填写工作报告，交上级审核。</w:t>
      </w:r>
    </w:p>
    <w:p w14:paraId="1709C45E">
      <w:pPr>
        <w:pStyle w:val="2"/>
        <w:spacing w:before="230" w:line="218" w:lineRule="auto"/>
        <w:ind w:left="520"/>
      </w:pPr>
      <w:r>
        <w:rPr>
          <w:spacing w:val="-8"/>
        </w:rPr>
        <w:t>(6)负责常规软式内镜清洗消毒保修保养，填写工作报告，提交上级审核。</w:t>
      </w:r>
    </w:p>
    <w:p w14:paraId="65CA409E">
      <w:pPr>
        <w:spacing w:before="189" w:line="222" w:lineRule="auto"/>
        <w:ind w:left="450"/>
        <w:outlineLvl w:val="4"/>
        <w:rPr>
          <w:rFonts w:ascii="黑体" w:hAnsi="黑体" w:eastAsia="黑体" w:cs="黑体"/>
          <w:sz w:val="23"/>
          <w:szCs w:val="23"/>
        </w:rPr>
      </w:pPr>
      <w:r>
        <w:rPr>
          <w:rFonts w:ascii="Arial" w:hAnsi="Arial" w:eastAsia="Arial" w:cs="Arial"/>
          <w:b/>
          <w:bCs/>
          <w:spacing w:val="-13"/>
          <w:sz w:val="23"/>
          <w:szCs w:val="23"/>
        </w:rPr>
        <w:t>9.</w:t>
      </w:r>
      <w:r>
        <w:rPr>
          <w:rFonts w:ascii="黑体" w:hAnsi="黑体" w:eastAsia="黑体" w:cs="黑体"/>
          <w:b/>
          <w:bCs/>
          <w:spacing w:val="-13"/>
          <w:sz w:val="23"/>
          <w:szCs w:val="23"/>
        </w:rPr>
        <w:t>功能科辅助工</w:t>
      </w:r>
    </w:p>
    <w:p w14:paraId="4AD65D3E">
      <w:pPr>
        <w:pStyle w:val="2"/>
        <w:spacing w:before="245" w:line="303" w:lineRule="auto"/>
        <w:ind w:left="50" w:right="237" w:firstLine="499"/>
      </w:pPr>
      <w:r>
        <w:rPr>
          <w:spacing w:val="-9"/>
        </w:rPr>
        <w:t>(1)负责患者检查项目的预约与协调，合理安排检查时段，有序组织患者候检，确保</w:t>
      </w:r>
      <w:r>
        <w:rPr>
          <w:spacing w:val="18"/>
        </w:rPr>
        <w:t xml:space="preserve"> </w:t>
      </w:r>
      <w:r>
        <w:rPr>
          <w:spacing w:val="-14"/>
        </w:rPr>
        <w:t>检查流程顺畅高效；</w:t>
      </w:r>
    </w:p>
    <w:p w14:paraId="6BD347A0">
      <w:pPr>
        <w:pStyle w:val="2"/>
        <w:spacing w:before="218" w:line="316" w:lineRule="auto"/>
        <w:ind w:left="100" w:right="234" w:firstLine="449"/>
      </w:pPr>
      <w:r>
        <w:rPr>
          <w:spacing w:val="-8"/>
        </w:rPr>
        <w:t>(2)在检查过程中协助医师完成患者体位摆放</w:t>
      </w:r>
      <w:r>
        <w:rPr>
          <w:spacing w:val="-9"/>
        </w:rPr>
        <w:t>、导联连接及其他临床操作，保障检查</w:t>
      </w:r>
      <w:r>
        <w:t xml:space="preserve"> </w:t>
      </w:r>
      <w:r>
        <w:rPr>
          <w:spacing w:val="-17"/>
        </w:rPr>
        <w:t>质量与患者安全；</w:t>
      </w:r>
    </w:p>
    <w:p w14:paraId="6C9299A0">
      <w:pPr>
        <w:pStyle w:val="2"/>
        <w:spacing w:before="235" w:line="218" w:lineRule="auto"/>
        <w:ind w:left="609"/>
      </w:pPr>
      <w:r>
        <w:rPr>
          <w:spacing w:val="-10"/>
        </w:rPr>
        <w:t>(3)负责检查报告的整理、核对与系统归档，确保资料完整、可追溯；</w:t>
      </w:r>
    </w:p>
    <w:p w14:paraId="5F5A62BB">
      <w:pPr>
        <w:pStyle w:val="2"/>
        <w:spacing w:before="180" w:line="307" w:lineRule="auto"/>
        <w:ind w:left="110" w:right="215" w:firstLine="510"/>
      </w:pPr>
      <w:r>
        <w:rPr>
          <w:spacing w:val="-10"/>
        </w:rPr>
        <w:t>(4)承担科室各类项目的数据采集、统计分析及报表制作，必要时为临床质控和科研</w:t>
      </w:r>
      <w:r>
        <w:rPr>
          <w:spacing w:val="8"/>
        </w:rPr>
        <w:t xml:space="preserve"> </w:t>
      </w:r>
      <w:r>
        <w:rPr>
          <w:spacing w:val="-15"/>
        </w:rPr>
        <w:t>提供数据支持；</w:t>
      </w:r>
    </w:p>
    <w:p w14:paraId="265A2576">
      <w:pPr>
        <w:pStyle w:val="2"/>
        <w:spacing w:before="210" w:line="311" w:lineRule="auto"/>
        <w:ind w:left="140" w:right="217" w:firstLine="510"/>
      </w:pPr>
      <w:r>
        <w:rPr>
          <w:spacing w:val="-11"/>
        </w:rPr>
        <w:t>(5)积极完成医师交办的各项临时任务，严格遵守科室规章制度，服从工作安排，保</w:t>
      </w:r>
      <w:r>
        <w:rPr>
          <w:spacing w:val="14"/>
        </w:rPr>
        <w:t xml:space="preserve"> </w:t>
      </w:r>
      <w:r>
        <w:rPr>
          <w:spacing w:val="-15"/>
        </w:rPr>
        <w:t>障医疗工作有序运行。</w:t>
      </w:r>
    </w:p>
    <w:p w14:paraId="2AB04772">
      <w:pPr>
        <w:pStyle w:val="2"/>
        <w:spacing w:before="206" w:line="220" w:lineRule="auto"/>
        <w:ind w:left="553"/>
        <w:outlineLvl w:val="0"/>
      </w:pPr>
      <w:r>
        <w:rPr>
          <w:b/>
          <w:bCs/>
          <w:spacing w:val="-5"/>
        </w:rPr>
        <w:t>10.120调度员</w:t>
      </w:r>
    </w:p>
    <w:p w14:paraId="2C65F109">
      <w:pPr>
        <w:pStyle w:val="2"/>
        <w:spacing w:before="240" w:line="290" w:lineRule="auto"/>
        <w:ind w:left="190" w:right="236" w:firstLine="480"/>
      </w:pPr>
      <w:r>
        <w:rPr>
          <w:spacing w:val="-12"/>
        </w:rPr>
        <w:t>(1)在中心主任领导下工作，负责接听、记录急救电话，调度车辆和急救人员，服从</w:t>
      </w:r>
      <w:r>
        <w:rPr>
          <w:spacing w:val="13"/>
        </w:rPr>
        <w:t xml:space="preserve"> </w:t>
      </w:r>
      <w:r>
        <w:rPr>
          <w:spacing w:val="-16"/>
        </w:rPr>
        <w:t>监督和检查。</w:t>
      </w:r>
    </w:p>
    <w:p w14:paraId="287F5BD2">
      <w:pPr>
        <w:pStyle w:val="2"/>
        <w:spacing w:before="269" w:line="303" w:lineRule="auto"/>
        <w:ind w:left="210" w:right="234" w:firstLine="490"/>
        <w:rPr>
          <w:sz w:val="21"/>
          <w:szCs w:val="21"/>
        </w:rPr>
      </w:pPr>
      <w:r>
        <w:rPr>
          <w:spacing w:val="-3"/>
          <w:sz w:val="21"/>
          <w:szCs w:val="21"/>
        </w:rPr>
        <w:t>(2)值班人员必须提前10分钟到岗，穿工作服，做到仪表端庄，精神饱满，严格执行</w:t>
      </w:r>
      <w:r>
        <w:rPr>
          <w:spacing w:val="11"/>
          <w:sz w:val="21"/>
          <w:szCs w:val="21"/>
        </w:rPr>
        <w:t xml:space="preserve"> </w:t>
      </w:r>
      <w:r>
        <w:rPr>
          <w:spacing w:val="-6"/>
          <w:sz w:val="21"/>
          <w:szCs w:val="21"/>
        </w:rPr>
        <w:t>交接班制度，上班后了解当天值班人员情况</w:t>
      </w:r>
      <w:r>
        <w:rPr>
          <w:spacing w:val="-7"/>
          <w:sz w:val="21"/>
          <w:szCs w:val="21"/>
        </w:rPr>
        <w:t>及车辆状况，做到心中有数，合理调度。</w:t>
      </w:r>
    </w:p>
    <w:p w14:paraId="70E6058C">
      <w:pPr>
        <w:pStyle w:val="2"/>
        <w:spacing w:before="190" w:line="312" w:lineRule="auto"/>
        <w:ind w:left="240" w:right="235" w:firstLine="470"/>
        <w:rPr>
          <w:sz w:val="21"/>
          <w:szCs w:val="21"/>
        </w:rPr>
      </w:pPr>
      <w:r>
        <w:rPr>
          <w:spacing w:val="-3"/>
          <w:sz w:val="21"/>
          <w:szCs w:val="21"/>
        </w:rPr>
        <w:t>(3)接听呼救电话必须动作迅速，态度和蔼，语言文明，准确、简要询问地址</w:t>
      </w:r>
      <w:r>
        <w:rPr>
          <w:spacing w:val="-4"/>
          <w:sz w:val="21"/>
          <w:szCs w:val="21"/>
        </w:rPr>
        <w:t>、病情</w:t>
      </w:r>
      <w:r>
        <w:rPr>
          <w:sz w:val="21"/>
          <w:szCs w:val="21"/>
        </w:rPr>
        <w:t xml:space="preserve"> </w:t>
      </w:r>
      <w:r>
        <w:rPr>
          <w:spacing w:val="-8"/>
          <w:sz w:val="21"/>
          <w:szCs w:val="21"/>
        </w:rPr>
        <w:t>等车地点，并做好记录，做到一分钟内派车。</w:t>
      </w:r>
    </w:p>
    <w:p w14:paraId="4E0B397B">
      <w:pPr>
        <w:pStyle w:val="2"/>
        <w:spacing w:before="239" w:line="318" w:lineRule="auto"/>
        <w:ind w:left="270" w:right="236" w:firstLine="470"/>
        <w:rPr>
          <w:sz w:val="20"/>
          <w:szCs w:val="20"/>
        </w:rPr>
      </w:pPr>
      <w:r>
        <w:rPr>
          <w:spacing w:val="6"/>
          <w:sz w:val="20"/>
          <w:szCs w:val="20"/>
        </w:rPr>
        <w:t>(4)正确使用通信设备进行调度，并及时将呼救相关信息传</w:t>
      </w:r>
      <w:r>
        <w:rPr>
          <w:spacing w:val="5"/>
          <w:sz w:val="20"/>
          <w:szCs w:val="20"/>
        </w:rPr>
        <w:t>送至车载显示终端，严禁</w:t>
      </w:r>
      <w:r>
        <w:rPr>
          <w:sz w:val="20"/>
          <w:szCs w:val="20"/>
        </w:rPr>
        <w:t xml:space="preserve"> 谈论与急救工作无关的事情。</w:t>
      </w:r>
    </w:p>
    <w:p w14:paraId="502C39B9">
      <w:pPr>
        <w:pStyle w:val="2"/>
        <w:spacing w:before="232" w:line="308" w:lineRule="auto"/>
        <w:ind w:left="270" w:right="228" w:firstLine="480"/>
        <w:rPr>
          <w:sz w:val="20"/>
          <w:szCs w:val="20"/>
        </w:rPr>
      </w:pPr>
      <w:r>
        <w:rPr>
          <w:spacing w:val="6"/>
          <w:sz w:val="20"/>
          <w:szCs w:val="20"/>
        </w:rPr>
        <w:t>(5)随时与急救人员保持联系，了解各值班车辆的位置</w:t>
      </w:r>
      <w:r>
        <w:rPr>
          <w:spacing w:val="5"/>
          <w:sz w:val="20"/>
          <w:szCs w:val="20"/>
        </w:rPr>
        <w:t>和急救情况，正确及时调度和</w:t>
      </w:r>
      <w:r>
        <w:rPr>
          <w:sz w:val="20"/>
          <w:szCs w:val="20"/>
        </w:rPr>
        <w:t xml:space="preserve"> 指挥，确保急救任务的完成。</w:t>
      </w:r>
    </w:p>
    <w:p w14:paraId="6ACC2442">
      <w:pPr>
        <w:pStyle w:val="2"/>
        <w:spacing w:before="223" w:line="219" w:lineRule="auto"/>
        <w:ind w:left="780"/>
        <w:rPr>
          <w:sz w:val="20"/>
          <w:szCs w:val="20"/>
        </w:rPr>
      </w:pPr>
      <w:r>
        <w:rPr>
          <w:spacing w:val="4"/>
          <w:sz w:val="20"/>
          <w:szCs w:val="20"/>
        </w:rPr>
        <w:t>(6)须及时、准确地将各项记录录入电脑，负责完成各类统计报表。</w:t>
      </w:r>
    </w:p>
    <w:p w14:paraId="00E8A3F1">
      <w:pPr>
        <w:pStyle w:val="2"/>
        <w:spacing w:before="230" w:line="317" w:lineRule="auto"/>
        <w:ind w:left="270" w:right="231" w:firstLine="510"/>
        <w:rPr>
          <w:sz w:val="20"/>
          <w:szCs w:val="20"/>
        </w:rPr>
      </w:pPr>
      <w:r>
        <w:rPr>
          <w:spacing w:val="5"/>
          <w:sz w:val="20"/>
          <w:szCs w:val="20"/>
        </w:rPr>
        <w:t>(7)严格执行请示报告制度，遇有突发性灾害事故或重大伤亡事件</w:t>
      </w:r>
      <w:r>
        <w:rPr>
          <w:spacing w:val="4"/>
          <w:sz w:val="20"/>
          <w:szCs w:val="20"/>
        </w:rPr>
        <w:t>，必须果断调度指</w:t>
      </w:r>
      <w:r>
        <w:rPr>
          <w:sz w:val="20"/>
          <w:szCs w:val="20"/>
        </w:rPr>
        <w:t xml:space="preserve"> 挥，快速调度首批车辆，及时报告领导，迅速组织后备急救力量。</w:t>
      </w:r>
    </w:p>
    <w:p w14:paraId="4548BC0D">
      <w:pPr>
        <w:pStyle w:val="2"/>
        <w:spacing w:before="215" w:line="313" w:lineRule="auto"/>
        <w:ind w:left="270" w:right="248" w:firstLine="510"/>
        <w:rPr>
          <w:sz w:val="20"/>
          <w:szCs w:val="20"/>
        </w:rPr>
      </w:pPr>
      <w:r>
        <w:rPr>
          <w:spacing w:val="4"/>
          <w:sz w:val="20"/>
          <w:szCs w:val="20"/>
        </w:rPr>
        <w:t>(8)无车出救必须向呼救方耐心解释清楚原因，如实填写回车时间、地点、病情及原</w:t>
      </w:r>
      <w:r>
        <w:rPr>
          <w:spacing w:val="13"/>
          <w:sz w:val="20"/>
          <w:szCs w:val="20"/>
        </w:rPr>
        <w:t xml:space="preserve"> </w:t>
      </w:r>
      <w:r>
        <w:rPr>
          <w:spacing w:val="-1"/>
          <w:sz w:val="20"/>
          <w:szCs w:val="20"/>
        </w:rPr>
        <w:t>因等，并留有录音，以免引起纠纷。</w:t>
      </w:r>
    </w:p>
    <w:p w14:paraId="4FA4AA53">
      <w:pPr>
        <w:pStyle w:val="2"/>
        <w:spacing w:before="222" w:line="219" w:lineRule="auto"/>
        <w:ind w:left="780"/>
        <w:rPr>
          <w:sz w:val="20"/>
          <w:szCs w:val="20"/>
        </w:rPr>
      </w:pPr>
      <w:r>
        <w:rPr>
          <w:spacing w:val="4"/>
          <w:sz w:val="20"/>
          <w:szCs w:val="20"/>
        </w:rPr>
        <w:t>(9)爱护公共财物，负责急救电话和通讯器材的管理和使</w:t>
      </w:r>
      <w:r>
        <w:rPr>
          <w:spacing w:val="3"/>
          <w:sz w:val="20"/>
          <w:szCs w:val="20"/>
        </w:rPr>
        <w:t>用确保通畅，发现问题及时</w:t>
      </w:r>
    </w:p>
    <w:p w14:paraId="469DF76C">
      <w:pPr>
        <w:spacing w:line="219" w:lineRule="auto"/>
        <w:rPr>
          <w:sz w:val="20"/>
          <w:szCs w:val="20"/>
        </w:rPr>
        <w:sectPr>
          <w:footerReference r:id="rId12" w:type="default"/>
          <w:pgSz w:w="11900" w:h="16820"/>
          <w:pgMar w:top="1429" w:right="1785" w:bottom="1173" w:left="1619" w:header="0" w:footer="971" w:gutter="0"/>
          <w:cols w:space="720" w:num="1"/>
        </w:sectPr>
      </w:pPr>
    </w:p>
    <w:p w14:paraId="006A3BE9">
      <w:pPr>
        <w:pStyle w:val="2"/>
        <w:spacing w:before="43" w:line="218" w:lineRule="auto"/>
        <w:ind w:left="14"/>
      </w:pPr>
      <w:r>
        <w:rPr>
          <w:spacing w:val="-9"/>
        </w:rPr>
        <w:t>报告。</w:t>
      </w:r>
    </w:p>
    <w:p w14:paraId="7D54F3F6">
      <w:pPr>
        <w:pStyle w:val="2"/>
        <w:spacing w:before="261" w:line="325" w:lineRule="auto"/>
        <w:ind w:left="14" w:right="94" w:firstLine="520"/>
      </w:pPr>
      <w:r>
        <w:rPr>
          <w:spacing w:val="-17"/>
        </w:rPr>
        <w:t>(10)严格执行中心各项规章制度和通讯技术操作规程，坚守工作岗位，不得擅离职守，</w:t>
      </w:r>
      <w:r>
        <w:rPr>
          <w:spacing w:val="18"/>
        </w:rPr>
        <w:t xml:space="preserve"> </w:t>
      </w:r>
      <w:r>
        <w:rPr>
          <w:spacing w:val="-17"/>
        </w:rPr>
        <w:t>努力钻研技术，熟悉道路名称和医院地址，认真学习通讯调度方面的新知识新技术，</w:t>
      </w:r>
      <w:r>
        <w:rPr>
          <w:spacing w:val="-18"/>
        </w:rPr>
        <w:t>不断提</w:t>
      </w:r>
      <w:r>
        <w:t xml:space="preserve">  </w:t>
      </w:r>
      <w:r>
        <w:rPr>
          <w:spacing w:val="-14"/>
        </w:rPr>
        <w:t>升急救能力。</w:t>
      </w:r>
    </w:p>
    <w:p w14:paraId="75D5D558">
      <w:pPr>
        <w:pStyle w:val="2"/>
        <w:spacing w:before="237" w:line="321" w:lineRule="auto"/>
        <w:ind w:left="64" w:right="176" w:firstLine="470"/>
        <w:rPr>
          <w:sz w:val="21"/>
          <w:szCs w:val="21"/>
        </w:rPr>
      </w:pPr>
      <w:r>
        <w:rPr>
          <w:spacing w:val="-4"/>
          <w:sz w:val="21"/>
          <w:szCs w:val="21"/>
        </w:rPr>
        <w:t>(11)提高调度准确率和服务质量，如遇突发事件等紧急救护工作任务时，必须无条件</w:t>
      </w:r>
      <w:r>
        <w:rPr>
          <w:spacing w:val="3"/>
          <w:sz w:val="21"/>
          <w:szCs w:val="21"/>
        </w:rPr>
        <w:t xml:space="preserve"> </w:t>
      </w:r>
      <w:r>
        <w:rPr>
          <w:spacing w:val="-6"/>
          <w:sz w:val="21"/>
          <w:szCs w:val="21"/>
        </w:rPr>
        <w:t>在规定时间内到达指定地点进行工作。</w:t>
      </w:r>
    </w:p>
    <w:p w14:paraId="6CE9532D">
      <w:pPr>
        <w:pStyle w:val="2"/>
        <w:spacing w:before="196" w:line="219" w:lineRule="auto"/>
        <w:ind w:left="465"/>
      </w:pPr>
      <w:r>
        <w:rPr>
          <w:spacing w:val="3"/>
        </w:rPr>
        <w:t>11.</w:t>
      </w:r>
      <w:r>
        <w:rPr>
          <w:b/>
          <w:bCs/>
          <w:spacing w:val="3"/>
        </w:rPr>
        <w:t>总务科(太平间)工人</w:t>
      </w:r>
    </w:p>
    <w:p w14:paraId="459A2115">
      <w:pPr>
        <w:pStyle w:val="2"/>
        <w:spacing w:before="252" w:line="219" w:lineRule="auto"/>
        <w:ind w:left="535"/>
        <w:rPr>
          <w:sz w:val="21"/>
          <w:szCs w:val="21"/>
        </w:rPr>
      </w:pPr>
      <w:r>
        <w:rPr>
          <w:spacing w:val="-5"/>
          <w:sz w:val="21"/>
          <w:szCs w:val="21"/>
        </w:rPr>
        <w:t>(1) 加强组织纪律性，服从管理，自觉遵守医院规章制度。</w:t>
      </w:r>
    </w:p>
    <w:p w14:paraId="57AEFBEA">
      <w:pPr>
        <w:pStyle w:val="2"/>
        <w:spacing w:before="212" w:line="219" w:lineRule="auto"/>
        <w:ind w:left="535"/>
      </w:pPr>
      <w:r>
        <w:rPr>
          <w:spacing w:val="-11"/>
        </w:rPr>
        <w:t>(2)负责接尸体、保管尸体，保持室内外清洁</w:t>
      </w:r>
      <w:r>
        <w:rPr>
          <w:spacing w:val="-12"/>
        </w:rPr>
        <w:t>、通风。</w:t>
      </w:r>
    </w:p>
    <w:p w14:paraId="06E5096E">
      <w:pPr>
        <w:pStyle w:val="2"/>
        <w:spacing w:before="189" w:line="219" w:lineRule="auto"/>
        <w:ind w:left="535"/>
      </w:pPr>
      <w:r>
        <w:rPr>
          <w:spacing w:val="-11"/>
        </w:rPr>
        <w:t>(3)负责引领死者家属认尸，联系殡仪馆交接移交尸体工作。</w:t>
      </w:r>
    </w:p>
    <w:p w14:paraId="5396D144">
      <w:pPr>
        <w:pStyle w:val="2"/>
        <w:spacing w:before="218" w:line="219" w:lineRule="auto"/>
        <w:ind w:left="535"/>
      </w:pPr>
      <w:r>
        <w:rPr>
          <w:spacing w:val="-11"/>
        </w:rPr>
        <w:t>(4)尸体领取要认真核对死亡卡片，防止差错</w:t>
      </w:r>
      <w:r>
        <w:rPr>
          <w:spacing w:val="-12"/>
        </w:rPr>
        <w:t>，并做好书面记录。</w:t>
      </w:r>
    </w:p>
    <w:p w14:paraId="5B748D03">
      <w:pPr>
        <w:pStyle w:val="2"/>
        <w:spacing w:before="191" w:line="219" w:lineRule="auto"/>
        <w:ind w:left="535"/>
      </w:pPr>
      <w:r>
        <w:rPr>
          <w:spacing w:val="-8"/>
        </w:rPr>
        <w:t>(5)尸体接走后及时清洗消毒铺位。</w:t>
      </w:r>
    </w:p>
    <w:p w14:paraId="30784220">
      <w:pPr>
        <w:pStyle w:val="2"/>
        <w:spacing w:before="226" w:line="219" w:lineRule="auto"/>
        <w:ind w:left="535"/>
        <w:rPr>
          <w:sz w:val="20"/>
          <w:szCs w:val="20"/>
        </w:rPr>
      </w:pPr>
      <w:r>
        <w:rPr>
          <w:spacing w:val="8"/>
          <w:sz w:val="20"/>
          <w:szCs w:val="20"/>
        </w:rPr>
        <w:t>(6)遇过期未运走的尸体及时报送总务科处理。</w:t>
      </w:r>
    </w:p>
    <w:p w14:paraId="5FF57EFE">
      <w:pPr>
        <w:pStyle w:val="2"/>
        <w:spacing w:before="223" w:line="218" w:lineRule="auto"/>
        <w:ind w:left="535"/>
      </w:pPr>
      <w:r>
        <w:rPr>
          <w:spacing w:val="-11"/>
        </w:rPr>
        <w:t>(7)经常检查存放尸体的低温效能，发现问题立即报告。</w:t>
      </w:r>
    </w:p>
    <w:p w14:paraId="01CFCCF0">
      <w:pPr>
        <w:pStyle w:val="2"/>
        <w:spacing w:before="221" w:line="309" w:lineRule="auto"/>
        <w:ind w:left="74" w:right="213" w:firstLine="460"/>
        <w:rPr>
          <w:sz w:val="20"/>
          <w:szCs w:val="20"/>
        </w:rPr>
      </w:pPr>
      <w:r>
        <w:rPr>
          <w:spacing w:val="-2"/>
          <w:sz w:val="21"/>
          <w:szCs w:val="21"/>
        </w:rPr>
        <w:t>(8)严禁在太平间开展或参与营利性殡仪服务、设立营利性殡仪</w:t>
      </w:r>
      <w:r>
        <w:rPr>
          <w:spacing w:val="-3"/>
          <w:sz w:val="21"/>
          <w:szCs w:val="21"/>
        </w:rPr>
        <w:t>服务机构的业务接待</w:t>
      </w:r>
      <w:r>
        <w:rPr>
          <w:sz w:val="21"/>
          <w:szCs w:val="21"/>
        </w:rPr>
        <w:t xml:space="preserve"> </w:t>
      </w:r>
      <w:r>
        <w:rPr>
          <w:spacing w:val="3"/>
          <w:sz w:val="20"/>
          <w:szCs w:val="20"/>
        </w:rPr>
        <w:t>室、张贴营利性殡仪服务机构宣传资料。</w:t>
      </w:r>
    </w:p>
    <w:p w14:paraId="278A2E1A">
      <w:pPr>
        <w:pStyle w:val="2"/>
        <w:spacing w:before="214" w:line="219" w:lineRule="auto"/>
        <w:ind w:left="535"/>
        <w:rPr>
          <w:sz w:val="20"/>
          <w:szCs w:val="20"/>
        </w:rPr>
      </w:pPr>
      <w:r>
        <w:rPr>
          <w:spacing w:val="10"/>
          <w:sz w:val="20"/>
          <w:szCs w:val="20"/>
        </w:rPr>
        <w:t>(9)严禁私自接运遗体等行为。</w:t>
      </w:r>
    </w:p>
    <w:p w14:paraId="3D14395F">
      <w:pPr>
        <w:pStyle w:val="2"/>
        <w:spacing w:before="242" w:line="218" w:lineRule="auto"/>
        <w:ind w:left="535"/>
        <w:rPr>
          <w:sz w:val="21"/>
          <w:szCs w:val="21"/>
        </w:rPr>
      </w:pPr>
      <w:r>
        <w:rPr>
          <w:spacing w:val="-2"/>
          <w:sz w:val="21"/>
          <w:szCs w:val="21"/>
        </w:rPr>
        <w:t>(10)按规定告知逝者家属本地区殡仪馆地址、联系方式、投诉举报电话等信息。</w:t>
      </w:r>
    </w:p>
    <w:p w14:paraId="6B5EABAE">
      <w:pPr>
        <w:pStyle w:val="2"/>
        <w:spacing w:before="214" w:line="219" w:lineRule="auto"/>
        <w:ind w:left="535"/>
        <w:rPr>
          <w:sz w:val="21"/>
          <w:szCs w:val="21"/>
        </w:rPr>
      </w:pPr>
      <w:r>
        <w:rPr>
          <w:spacing w:val="-3"/>
          <w:sz w:val="21"/>
          <w:szCs w:val="21"/>
        </w:rPr>
        <w:t>(11)严格保护逝者及其亲属的姓名、电话、住址等个人信息。</w:t>
      </w:r>
    </w:p>
    <w:p w14:paraId="5EEC0A1F">
      <w:pPr>
        <w:pStyle w:val="2"/>
        <w:spacing w:before="249" w:line="219" w:lineRule="auto"/>
        <w:ind w:left="535"/>
        <w:rPr>
          <w:sz w:val="20"/>
          <w:szCs w:val="20"/>
        </w:rPr>
      </w:pPr>
      <w:r>
        <w:rPr>
          <w:spacing w:val="7"/>
          <w:sz w:val="20"/>
          <w:szCs w:val="20"/>
        </w:rPr>
        <w:t>(12)严禁向殡葬用品供应商、服务提供方以及相关机构等倒卖逝者</w:t>
      </w:r>
      <w:r>
        <w:rPr>
          <w:spacing w:val="6"/>
          <w:sz w:val="20"/>
          <w:szCs w:val="20"/>
        </w:rPr>
        <w:t>及其亲属信息。</w:t>
      </w:r>
    </w:p>
    <w:p w14:paraId="35619127">
      <w:pPr>
        <w:pStyle w:val="2"/>
        <w:spacing w:before="212" w:line="219" w:lineRule="auto"/>
        <w:ind w:left="535"/>
        <w:rPr>
          <w:sz w:val="20"/>
          <w:szCs w:val="20"/>
        </w:rPr>
      </w:pPr>
      <w:r>
        <w:rPr>
          <w:spacing w:val="7"/>
          <w:sz w:val="20"/>
          <w:szCs w:val="20"/>
        </w:rPr>
        <w:t>(13)严禁与院外人员相互勾结欺诈逝者家属，</w:t>
      </w:r>
      <w:r>
        <w:rPr>
          <w:spacing w:val="6"/>
          <w:sz w:val="20"/>
          <w:szCs w:val="20"/>
        </w:rPr>
        <w:t>推介、诱导高消费。</w:t>
      </w:r>
    </w:p>
    <w:p w14:paraId="358DF8CD">
      <w:pPr>
        <w:pStyle w:val="2"/>
        <w:spacing w:before="235" w:line="219" w:lineRule="auto"/>
        <w:ind w:left="535"/>
        <w:rPr>
          <w:sz w:val="20"/>
          <w:szCs w:val="20"/>
        </w:rPr>
      </w:pPr>
      <w:r>
        <w:rPr>
          <w:spacing w:val="7"/>
          <w:sz w:val="20"/>
          <w:szCs w:val="20"/>
        </w:rPr>
        <w:t>(14)严禁引导或配合逝者家属利用非正规遗体转运车辆私自向院外转</w:t>
      </w:r>
      <w:r>
        <w:rPr>
          <w:spacing w:val="6"/>
          <w:sz w:val="20"/>
          <w:szCs w:val="20"/>
        </w:rPr>
        <w:t>运遗体。</w:t>
      </w:r>
    </w:p>
    <w:p w14:paraId="334AFEC8">
      <w:pPr>
        <w:pStyle w:val="2"/>
        <w:spacing w:before="221" w:line="219" w:lineRule="auto"/>
        <w:ind w:left="535"/>
        <w:rPr>
          <w:sz w:val="20"/>
          <w:szCs w:val="20"/>
        </w:rPr>
      </w:pPr>
      <w:r>
        <w:rPr>
          <w:spacing w:val="7"/>
          <w:sz w:val="20"/>
          <w:szCs w:val="20"/>
        </w:rPr>
        <w:t>(15)严禁为殡葬用品供应商和服务提供方争抢</w:t>
      </w:r>
      <w:r>
        <w:rPr>
          <w:spacing w:val="6"/>
          <w:sz w:val="20"/>
          <w:szCs w:val="20"/>
        </w:rPr>
        <w:t>尸源提供其他便利。</w:t>
      </w:r>
    </w:p>
    <w:p w14:paraId="40886E1C">
      <w:pPr>
        <w:pStyle w:val="2"/>
        <w:spacing w:before="224" w:line="219" w:lineRule="auto"/>
        <w:ind w:left="535"/>
        <w:rPr>
          <w:sz w:val="20"/>
          <w:szCs w:val="20"/>
        </w:rPr>
      </w:pPr>
      <w:r>
        <w:rPr>
          <w:spacing w:val="7"/>
          <w:sz w:val="20"/>
          <w:szCs w:val="20"/>
        </w:rPr>
        <w:t>(16)严禁向逝者家属收取遗体转运费用。</w:t>
      </w:r>
    </w:p>
    <w:p w14:paraId="1EAAD74A">
      <w:pPr>
        <w:pStyle w:val="2"/>
        <w:spacing w:before="223" w:line="219" w:lineRule="auto"/>
        <w:ind w:left="535"/>
        <w:rPr>
          <w:sz w:val="20"/>
          <w:szCs w:val="20"/>
        </w:rPr>
      </w:pPr>
      <w:r>
        <w:rPr>
          <w:spacing w:val="7"/>
          <w:sz w:val="20"/>
          <w:szCs w:val="20"/>
        </w:rPr>
        <w:t>(17)严禁在太平间开展未经相关部门批准</w:t>
      </w:r>
      <w:r>
        <w:rPr>
          <w:spacing w:val="6"/>
          <w:sz w:val="20"/>
          <w:szCs w:val="20"/>
        </w:rPr>
        <w:t>的收费殡仪服务。</w:t>
      </w:r>
    </w:p>
    <w:p w14:paraId="4E011D9E">
      <w:pPr>
        <w:pStyle w:val="2"/>
        <w:spacing w:before="193" w:line="219" w:lineRule="auto"/>
        <w:ind w:left="515"/>
      </w:pPr>
      <w:r>
        <w:rPr>
          <w:rFonts w:ascii="Times New Roman" w:hAnsi="Times New Roman" w:eastAsia="Times New Roman" w:cs="Times New Roman"/>
          <w:spacing w:val="-8"/>
        </w:rPr>
        <w:t>12.</w:t>
      </w:r>
      <w:r>
        <w:rPr>
          <w:rFonts w:ascii="Times New Roman" w:hAnsi="Times New Roman" w:eastAsia="Times New Roman" w:cs="Times New Roman"/>
          <w:spacing w:val="-20"/>
        </w:rPr>
        <w:t xml:space="preserve"> </w:t>
      </w:r>
      <w:r>
        <w:rPr>
          <w:spacing w:val="-8"/>
        </w:rPr>
        <w:t>党政办工人</w:t>
      </w:r>
    </w:p>
    <w:p w14:paraId="39A22D6F">
      <w:pPr>
        <w:pStyle w:val="2"/>
        <w:spacing w:before="229" w:line="219" w:lineRule="auto"/>
        <w:ind w:left="535"/>
        <w:rPr>
          <w:sz w:val="21"/>
          <w:szCs w:val="21"/>
        </w:rPr>
      </w:pPr>
      <w:r>
        <w:rPr>
          <w:spacing w:val="2"/>
          <w:sz w:val="21"/>
          <w:szCs w:val="21"/>
        </w:rPr>
        <w:t>(1)严格遵守工作安排，比正常工作时间提前1小时到岗，可相应提前1小时下班；</w:t>
      </w:r>
    </w:p>
    <w:p w14:paraId="1E6924E8">
      <w:pPr>
        <w:pStyle w:val="2"/>
        <w:spacing w:before="229" w:line="219" w:lineRule="auto"/>
        <w:ind w:left="535"/>
        <w:rPr>
          <w:sz w:val="20"/>
          <w:szCs w:val="20"/>
        </w:rPr>
      </w:pPr>
      <w:r>
        <w:rPr>
          <w:spacing w:val="4"/>
          <w:sz w:val="20"/>
          <w:szCs w:val="20"/>
        </w:rPr>
        <w:t>(2)负责相关区域日常清洁工作，如会议室、院领导办公室、总值班</w:t>
      </w:r>
      <w:r>
        <w:rPr>
          <w:spacing w:val="3"/>
          <w:sz w:val="20"/>
          <w:szCs w:val="20"/>
        </w:rPr>
        <w:t>室的保洁工作等；</w:t>
      </w:r>
    </w:p>
    <w:p w14:paraId="55B42B21">
      <w:pPr>
        <w:pStyle w:val="2"/>
        <w:spacing w:before="213" w:line="219" w:lineRule="auto"/>
        <w:ind w:left="535"/>
        <w:rPr>
          <w:sz w:val="20"/>
          <w:szCs w:val="20"/>
        </w:rPr>
      </w:pPr>
      <w:r>
        <w:rPr>
          <w:spacing w:val="6"/>
          <w:sz w:val="20"/>
          <w:szCs w:val="20"/>
        </w:rPr>
        <w:t>(3)负责会议前后的茶水准备、茶具清洗与整理工作；</w:t>
      </w:r>
    </w:p>
    <w:p w14:paraId="4CBFB978">
      <w:pPr>
        <w:pStyle w:val="2"/>
        <w:spacing w:before="234" w:line="219" w:lineRule="auto"/>
        <w:ind w:left="535"/>
        <w:rPr>
          <w:sz w:val="20"/>
          <w:szCs w:val="20"/>
        </w:rPr>
      </w:pPr>
      <w:r>
        <w:rPr>
          <w:spacing w:val="6"/>
          <w:sz w:val="20"/>
          <w:szCs w:val="20"/>
        </w:rPr>
        <w:t>(4)定期对清洁区域进行消毒、通风，保持环境整洁、无异味；</w:t>
      </w:r>
    </w:p>
    <w:p w14:paraId="0E98F509">
      <w:pPr>
        <w:spacing w:line="219" w:lineRule="auto"/>
        <w:rPr>
          <w:sz w:val="20"/>
          <w:szCs w:val="20"/>
        </w:rPr>
        <w:sectPr>
          <w:footerReference r:id="rId13" w:type="default"/>
          <w:pgSz w:w="11900" w:h="16820"/>
          <w:pgMar w:top="1423" w:right="1785" w:bottom="1233" w:left="1785" w:header="0" w:footer="1031" w:gutter="0"/>
          <w:cols w:space="720" w:num="1"/>
        </w:sectPr>
      </w:pPr>
    </w:p>
    <w:p w14:paraId="7B3C06E6">
      <w:pPr>
        <w:pStyle w:val="2"/>
        <w:spacing w:before="167" w:line="219" w:lineRule="auto"/>
        <w:ind w:left="439"/>
      </w:pPr>
      <w:r>
        <w:rPr>
          <w:spacing w:val="-9"/>
        </w:rPr>
        <w:t>(5)妥善保管清洁工具和用品，及时申领补充，节约使用；</w:t>
      </w:r>
    </w:p>
    <w:p w14:paraId="12097FC6">
      <w:pPr>
        <w:pStyle w:val="2"/>
        <w:spacing w:before="218" w:line="219" w:lineRule="auto"/>
        <w:ind w:left="460"/>
      </w:pPr>
      <w:r>
        <w:rPr>
          <w:spacing w:val="-8"/>
        </w:rPr>
        <w:t>(6)完成领导交办的其他临时性保洁任务。</w:t>
      </w:r>
    </w:p>
    <w:p w14:paraId="44E60D57">
      <w:pPr>
        <w:pStyle w:val="2"/>
        <w:spacing w:before="199" w:line="222" w:lineRule="auto"/>
        <w:ind w:left="379"/>
        <w:outlineLvl w:val="4"/>
      </w:pPr>
      <w:r>
        <w:rPr>
          <w:rFonts w:ascii="Times New Roman" w:hAnsi="Times New Roman" w:eastAsia="Times New Roman" w:cs="Times New Roman"/>
          <w:b/>
          <w:bCs/>
          <w:spacing w:val="-8"/>
        </w:rPr>
        <w:t>13.</w:t>
      </w:r>
      <w:r>
        <w:rPr>
          <w:rFonts w:ascii="Times New Roman" w:hAnsi="Times New Roman" w:eastAsia="Times New Roman" w:cs="Times New Roman"/>
          <w:b/>
          <w:bCs/>
          <w:spacing w:val="-23"/>
        </w:rPr>
        <w:t xml:space="preserve"> </w:t>
      </w:r>
      <w:r>
        <w:rPr>
          <w:b/>
          <w:bCs/>
          <w:spacing w:val="-8"/>
        </w:rPr>
        <w:t>血透室工人</w:t>
      </w:r>
    </w:p>
    <w:p w14:paraId="29AAD981">
      <w:pPr>
        <w:pStyle w:val="2"/>
        <w:spacing w:before="234" w:line="319" w:lineRule="auto"/>
        <w:ind w:right="1926" w:firstLine="500"/>
        <w:rPr>
          <w:sz w:val="20"/>
          <w:szCs w:val="20"/>
        </w:rPr>
      </w:pPr>
      <w:r>
        <w:rPr>
          <w:spacing w:val="-8"/>
        </w:rPr>
        <w:t>(1)根据每日治疗班次及护士指令，准时、足量地将盛有</w:t>
      </w:r>
      <w:r>
        <w:rPr>
          <w:rFonts w:ascii="Times New Roman" w:hAnsi="Times New Roman" w:eastAsia="Times New Roman" w:cs="Times New Roman"/>
          <w:spacing w:val="-9"/>
        </w:rPr>
        <w:t>A/B</w:t>
      </w:r>
      <w:r>
        <w:rPr>
          <w:spacing w:val="-9"/>
        </w:rPr>
        <w:t>液的专用桶配送至指定</w:t>
      </w:r>
      <w:r>
        <w:t xml:space="preserve"> </w:t>
      </w:r>
      <w:r>
        <w:rPr>
          <w:spacing w:val="2"/>
          <w:sz w:val="20"/>
          <w:szCs w:val="20"/>
        </w:rPr>
        <w:t>透析机旁。</w:t>
      </w:r>
    </w:p>
    <w:p w14:paraId="358AFCF0">
      <w:pPr>
        <w:pStyle w:val="2"/>
        <w:spacing w:before="235" w:line="310" w:lineRule="auto"/>
        <w:ind w:left="19" w:right="1950" w:firstLine="480"/>
      </w:pPr>
      <w:r>
        <w:rPr>
          <w:spacing w:val="-11"/>
        </w:rPr>
        <w:t>(2)严格遵守医院及血液净化中心的感染控制管理制度，在进入治疗区时</w:t>
      </w:r>
      <w:r>
        <w:rPr>
          <w:spacing w:val="-12"/>
        </w:rPr>
        <w:t>必须遵循手</w:t>
      </w:r>
      <w:r>
        <w:t xml:space="preserve"> </w:t>
      </w:r>
      <w:r>
        <w:rPr>
          <w:spacing w:val="-7"/>
        </w:rPr>
        <w:t>卫生、穿戴个人防护用品(如口罩、帽子、隔</w:t>
      </w:r>
      <w:r>
        <w:rPr>
          <w:spacing w:val="-8"/>
        </w:rPr>
        <w:t>离衣等)的规定。</w:t>
      </w:r>
    </w:p>
    <w:p w14:paraId="5E24E8E1">
      <w:pPr>
        <w:pStyle w:val="2"/>
        <w:spacing w:before="211" w:line="219" w:lineRule="auto"/>
        <w:ind w:left="500"/>
      </w:pPr>
      <w:r>
        <w:rPr>
          <w:spacing w:val="-11"/>
        </w:rPr>
        <w:t>(3)严格遵守操作规程，在配送过程中确保水桶清洁、密闭，防止污染。</w:t>
      </w:r>
    </w:p>
    <w:p w14:paraId="2726747D">
      <w:pPr>
        <w:pStyle w:val="2"/>
        <w:spacing w:before="229" w:line="219" w:lineRule="auto"/>
        <w:ind w:left="570"/>
      </w:pPr>
      <w:r>
        <w:rPr>
          <w:spacing w:val="-11"/>
        </w:rPr>
        <w:t>(4)注意操作安全，以正确姿势搬运水桶，防止腰部损</w:t>
      </w:r>
      <w:r>
        <w:rPr>
          <w:spacing w:val="-12"/>
        </w:rPr>
        <w:t>伤等职业伤害。</w:t>
      </w:r>
    </w:p>
    <w:p w14:paraId="48DD139D">
      <w:pPr>
        <w:pStyle w:val="2"/>
        <w:spacing w:before="199" w:line="219" w:lineRule="auto"/>
        <w:ind w:left="570"/>
      </w:pPr>
      <w:r>
        <w:rPr>
          <w:spacing w:val="-12"/>
        </w:rPr>
        <w:t>(5)治疗结束后，负责将使用完毕的空水桶及时回收至水处理间指定位置。</w:t>
      </w:r>
    </w:p>
    <w:p w14:paraId="65966896">
      <w:pPr>
        <w:pStyle w:val="2"/>
        <w:spacing w:before="208" w:line="219" w:lineRule="auto"/>
        <w:ind w:left="570"/>
      </w:pPr>
      <w:r>
        <w:rPr>
          <w:spacing w:val="-12"/>
        </w:rPr>
        <w:t>(6)爱护医疗设备与公共财产，轻拿轻放，避</w:t>
      </w:r>
      <w:r>
        <w:rPr>
          <w:spacing w:val="-13"/>
        </w:rPr>
        <w:t>免磕碰透析机等精密设备。</w:t>
      </w:r>
    </w:p>
    <w:p w14:paraId="63BBF80D">
      <w:pPr>
        <w:pStyle w:val="2"/>
        <w:spacing w:before="239" w:line="219" w:lineRule="auto"/>
        <w:ind w:left="570"/>
        <w:rPr>
          <w:sz w:val="20"/>
          <w:szCs w:val="20"/>
        </w:rPr>
      </w:pPr>
      <w:r>
        <w:rPr>
          <w:sz w:val="20"/>
          <w:szCs w:val="20"/>
        </w:rPr>
        <w:t>(7)</w:t>
      </w:r>
      <w:r>
        <w:rPr>
          <w:spacing w:val="58"/>
          <w:sz w:val="20"/>
          <w:szCs w:val="20"/>
        </w:rPr>
        <w:t xml:space="preserve"> </w:t>
      </w:r>
      <w:r>
        <w:rPr>
          <w:sz w:val="20"/>
          <w:szCs w:val="20"/>
        </w:rPr>
        <w:t>负责临时需要用水的紧急配送任务。</w:t>
      </w:r>
    </w:p>
    <w:p w14:paraId="2316FD79">
      <w:pPr>
        <w:pStyle w:val="2"/>
        <w:spacing w:before="224" w:line="219" w:lineRule="auto"/>
        <w:ind w:left="570"/>
      </w:pPr>
      <w:r>
        <w:rPr>
          <w:spacing w:val="-11"/>
        </w:rPr>
        <w:t>(8)每日检查水桶的外观是否完好、密封圈是否有效。</w:t>
      </w:r>
    </w:p>
    <w:p w14:paraId="083168CA">
      <w:pPr>
        <w:pStyle w:val="2"/>
        <w:spacing w:before="197" w:line="219" w:lineRule="auto"/>
        <w:ind w:left="570"/>
        <w:rPr>
          <w:sz w:val="21"/>
          <w:szCs w:val="21"/>
        </w:rPr>
      </w:pPr>
      <w:r>
        <w:rPr>
          <w:spacing w:val="-3"/>
          <w:sz w:val="21"/>
          <w:szCs w:val="21"/>
        </w:rPr>
        <w:t>(9)按照科室规定，对水桶进行规范的清洗处理，并做好记录。</w:t>
      </w:r>
    </w:p>
    <w:p w14:paraId="03BD4DDC">
      <w:pPr>
        <w:pStyle w:val="2"/>
        <w:spacing w:before="212" w:line="219" w:lineRule="auto"/>
        <w:ind w:left="640"/>
        <w:rPr>
          <w:sz w:val="21"/>
          <w:szCs w:val="21"/>
        </w:rPr>
      </w:pPr>
      <w:r>
        <w:rPr>
          <w:spacing w:val="-4"/>
          <w:sz w:val="21"/>
          <w:szCs w:val="21"/>
        </w:rPr>
        <w:t>(10)负责水桶的定点、整齐存放，保持水处理间及相关区域的整洁有序。</w:t>
      </w:r>
    </w:p>
    <w:p w14:paraId="41B660E7">
      <w:pPr>
        <w:pStyle w:val="2"/>
        <w:spacing w:before="221" w:line="219" w:lineRule="auto"/>
        <w:ind w:left="640"/>
        <w:rPr>
          <w:sz w:val="21"/>
          <w:szCs w:val="21"/>
        </w:rPr>
      </w:pPr>
      <w:r>
        <w:rPr>
          <w:spacing w:val="-4"/>
          <w:sz w:val="21"/>
          <w:szCs w:val="21"/>
        </w:rPr>
        <w:t>(11)负责水处理设备外部的日常清洁擦拭，保持</w:t>
      </w:r>
      <w:r>
        <w:rPr>
          <w:spacing w:val="-5"/>
          <w:sz w:val="21"/>
          <w:szCs w:val="21"/>
        </w:rPr>
        <w:t>设备无灰尘、无污渍。</w:t>
      </w:r>
    </w:p>
    <w:p w14:paraId="2EB5FC13">
      <w:pPr>
        <w:pStyle w:val="2"/>
        <w:spacing w:before="210" w:line="219" w:lineRule="auto"/>
        <w:ind w:left="640"/>
        <w:rPr>
          <w:sz w:val="21"/>
          <w:szCs w:val="21"/>
        </w:rPr>
      </w:pPr>
      <w:r>
        <w:rPr>
          <w:spacing w:val="-3"/>
          <w:sz w:val="21"/>
          <w:szCs w:val="21"/>
        </w:rPr>
        <w:t>(12)负责水处理间、储水间地面的清洁、干燥与整洁。</w:t>
      </w:r>
    </w:p>
    <w:p w14:paraId="37C55726">
      <w:pPr>
        <w:pStyle w:val="2"/>
        <w:spacing w:before="230" w:line="318" w:lineRule="auto"/>
        <w:ind w:left="210" w:right="1881" w:firstLine="479"/>
        <w:rPr>
          <w:sz w:val="20"/>
          <w:szCs w:val="20"/>
        </w:rPr>
      </w:pPr>
      <w:r>
        <w:rPr>
          <w:spacing w:val="2"/>
          <w:sz w:val="20"/>
          <w:szCs w:val="20"/>
        </w:rPr>
        <w:t>(13)协助工程师或护士进行水处理系统的简单外部操作，但不涉及设备内部核心部件</w:t>
      </w:r>
      <w:r>
        <w:rPr>
          <w:spacing w:val="9"/>
          <w:sz w:val="20"/>
          <w:szCs w:val="20"/>
        </w:rPr>
        <w:t xml:space="preserve"> </w:t>
      </w:r>
      <w:r>
        <w:rPr>
          <w:sz w:val="20"/>
          <w:szCs w:val="20"/>
        </w:rPr>
        <w:t>的操作。</w:t>
      </w:r>
    </w:p>
    <w:p w14:paraId="1A2DB00B">
      <w:pPr>
        <w:pStyle w:val="2"/>
        <w:spacing w:before="251" w:line="219" w:lineRule="auto"/>
        <w:ind w:left="689"/>
        <w:rPr>
          <w:sz w:val="20"/>
          <w:szCs w:val="20"/>
        </w:rPr>
      </w:pPr>
      <w:r>
        <w:rPr>
          <w:spacing w:val="4"/>
          <w:sz w:val="20"/>
          <w:szCs w:val="20"/>
        </w:rPr>
        <w:t>(14)严格遵守中心各项规章制度和工作流程，遵守医疗保密制度，</w:t>
      </w:r>
      <w:r>
        <w:rPr>
          <w:spacing w:val="3"/>
          <w:sz w:val="20"/>
          <w:szCs w:val="20"/>
        </w:rPr>
        <w:t>不泄露患者隐私。</w:t>
      </w:r>
    </w:p>
    <w:p w14:paraId="71EFFD70">
      <w:pPr>
        <w:pStyle w:val="2"/>
        <w:spacing w:before="215" w:line="220" w:lineRule="auto"/>
        <w:ind w:left="689"/>
        <w:rPr>
          <w:sz w:val="20"/>
          <w:szCs w:val="20"/>
        </w:rPr>
      </w:pPr>
      <w:r>
        <w:drawing>
          <wp:anchor distT="0" distB="0" distL="0" distR="0" simplePos="0" relativeHeight="251664384" behindDoc="1" locked="0" layoutInCell="1" allowOverlap="1">
            <wp:simplePos x="0" y="0"/>
            <wp:positionH relativeFrom="column">
              <wp:posOffset>6284595</wp:posOffset>
            </wp:positionH>
            <wp:positionV relativeFrom="paragraph">
              <wp:posOffset>288925</wp:posOffset>
            </wp:positionV>
            <wp:extent cx="102870" cy="167005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24"/>
                    <a:stretch>
                      <a:fillRect/>
                    </a:stretch>
                  </pic:blipFill>
                  <pic:spPr>
                    <a:xfrm>
                      <a:off x="0" y="0"/>
                      <a:ext cx="102882" cy="1670156"/>
                    </a:xfrm>
                    <a:prstGeom prst="rect">
                      <a:avLst/>
                    </a:prstGeom>
                  </pic:spPr>
                </pic:pic>
              </a:graphicData>
            </a:graphic>
          </wp:anchor>
        </w:drawing>
      </w:r>
      <w:r>
        <w:rPr>
          <w:spacing w:val="6"/>
          <w:sz w:val="20"/>
          <w:szCs w:val="20"/>
        </w:rPr>
        <w:t>(15)服从护士长及当班护士的工作安排与调度。</w:t>
      </w:r>
    </w:p>
    <w:p w14:paraId="7A127383">
      <w:pPr>
        <w:pStyle w:val="2"/>
        <w:spacing w:before="221" w:line="322" w:lineRule="auto"/>
        <w:ind w:left="239" w:right="1789" w:firstLine="449"/>
        <w:rPr>
          <w:sz w:val="20"/>
          <w:szCs w:val="20"/>
        </w:rPr>
      </w:pPr>
      <w:r>
        <w:rPr>
          <w:spacing w:val="2"/>
          <w:sz w:val="20"/>
          <w:szCs w:val="20"/>
        </w:rPr>
        <w:t>(16)及时向护士长或负责人汇报水桶、设备设施的异常情况(如桶体破损、地面湿滑、</w:t>
      </w:r>
      <w:r>
        <w:rPr>
          <w:sz w:val="20"/>
          <w:szCs w:val="20"/>
        </w:rPr>
        <w:t xml:space="preserve"> </w:t>
      </w:r>
      <w:r>
        <w:rPr>
          <w:spacing w:val="14"/>
          <w:sz w:val="20"/>
          <w:szCs w:val="20"/>
        </w:rPr>
        <w:t>设备漏水等)。</w:t>
      </w:r>
    </w:p>
    <w:p w14:paraId="0CC4BE56">
      <w:pPr>
        <w:pStyle w:val="2"/>
        <w:spacing w:before="221" w:line="219" w:lineRule="auto"/>
        <w:ind w:left="689"/>
        <w:rPr>
          <w:sz w:val="20"/>
          <w:szCs w:val="20"/>
        </w:rPr>
      </w:pPr>
      <w:r>
        <w:rPr>
          <w:spacing w:val="5"/>
          <w:sz w:val="20"/>
          <w:szCs w:val="20"/>
        </w:rPr>
        <w:t>(17)与其他后勤人员协同工作，保持良好的团队合作精神。</w:t>
      </w:r>
    </w:p>
    <w:p w14:paraId="11CF4DCE">
      <w:pPr>
        <w:pStyle w:val="2"/>
        <w:spacing w:before="221" w:line="219" w:lineRule="auto"/>
        <w:ind w:left="689"/>
        <w:rPr>
          <w:sz w:val="20"/>
          <w:szCs w:val="20"/>
        </w:rPr>
      </w:pPr>
      <w:r>
        <w:rPr>
          <w:spacing w:val="1"/>
          <w:sz w:val="20"/>
          <w:szCs w:val="20"/>
        </w:rPr>
        <w:t>14.</w:t>
      </w:r>
      <w:r>
        <w:rPr>
          <w:b/>
          <w:bCs/>
          <w:spacing w:val="1"/>
          <w:sz w:val="20"/>
          <w:szCs w:val="20"/>
        </w:rPr>
        <w:t>中心试验室技术员</w:t>
      </w:r>
    </w:p>
    <w:p w14:paraId="36973897">
      <w:pPr>
        <w:pStyle w:val="2"/>
        <w:spacing w:before="226" w:line="219" w:lineRule="auto"/>
        <w:ind w:left="789"/>
        <w:rPr>
          <w:sz w:val="20"/>
          <w:szCs w:val="20"/>
        </w:rPr>
      </w:pPr>
      <w:r>
        <w:rPr>
          <w:spacing w:val="5"/>
          <w:sz w:val="20"/>
          <w:szCs w:val="20"/>
        </w:rPr>
        <w:t>(1)负责中心实验室技术工作；</w:t>
      </w:r>
    </w:p>
    <w:p w14:paraId="19817DD4">
      <w:pPr>
        <w:pStyle w:val="2"/>
        <w:spacing w:before="212" w:line="322" w:lineRule="auto"/>
        <w:ind w:left="299" w:right="1824" w:firstLine="490"/>
        <w:rPr>
          <w:sz w:val="20"/>
          <w:szCs w:val="20"/>
        </w:rPr>
      </w:pPr>
      <w:r>
        <w:rPr>
          <w:spacing w:val="4"/>
          <w:sz w:val="20"/>
          <w:szCs w:val="20"/>
        </w:rPr>
        <w:t>(2)根据工作的需要，提出仪器设备和计量服务的配置需求和采购</w:t>
      </w:r>
      <w:r>
        <w:rPr>
          <w:spacing w:val="3"/>
          <w:sz w:val="20"/>
          <w:szCs w:val="20"/>
        </w:rPr>
        <w:t>申请，确认设备的</w:t>
      </w:r>
      <w:r>
        <w:rPr>
          <w:sz w:val="20"/>
          <w:szCs w:val="20"/>
        </w:rPr>
        <w:t xml:space="preserve"> </w:t>
      </w:r>
      <w:r>
        <w:rPr>
          <w:spacing w:val="1"/>
          <w:sz w:val="20"/>
          <w:szCs w:val="20"/>
        </w:rPr>
        <w:t>技术指标是否能满足实验活动的要求；</w:t>
      </w:r>
    </w:p>
    <w:p w14:paraId="6AB6498F">
      <w:pPr>
        <w:pStyle w:val="2"/>
        <w:spacing w:before="200" w:line="323" w:lineRule="auto"/>
        <w:ind w:left="350" w:right="1816" w:firstLine="469"/>
        <w:rPr>
          <w:sz w:val="20"/>
          <w:szCs w:val="20"/>
        </w:rPr>
      </w:pPr>
      <w:r>
        <w:rPr>
          <w:spacing w:val="3"/>
          <w:sz w:val="20"/>
          <w:szCs w:val="20"/>
        </w:rPr>
        <w:t>(3)对生物安全管理体系的不符合进行识别，对严重性进行评价及原因分析，提出纠</w:t>
      </w:r>
      <w:r>
        <w:rPr>
          <w:spacing w:val="8"/>
          <w:sz w:val="20"/>
          <w:szCs w:val="20"/>
        </w:rPr>
        <w:t xml:space="preserve"> </w:t>
      </w:r>
      <w:r>
        <w:rPr>
          <w:spacing w:val="-2"/>
          <w:sz w:val="20"/>
          <w:szCs w:val="20"/>
        </w:rPr>
        <w:t>正措施的要求并跟踪不符合的处理结果；</w:t>
      </w:r>
    </w:p>
    <w:p w14:paraId="5AAFB1B0">
      <w:pPr>
        <w:spacing w:line="323" w:lineRule="auto"/>
        <w:rPr>
          <w:sz w:val="20"/>
          <w:szCs w:val="20"/>
        </w:rPr>
        <w:sectPr>
          <w:footerReference r:id="rId14" w:type="default"/>
          <w:pgSz w:w="12090" w:h="16960"/>
          <w:pgMar w:top="1441" w:right="250" w:bottom="1293" w:left="1780" w:header="0" w:footer="1091" w:gutter="0"/>
          <w:cols w:space="720" w:num="1"/>
        </w:sectPr>
      </w:pPr>
    </w:p>
    <w:p w14:paraId="25BF946E">
      <w:pPr>
        <w:pStyle w:val="2"/>
        <w:spacing w:before="128" w:line="219" w:lineRule="auto"/>
        <w:ind w:left="575"/>
        <w:rPr>
          <w:sz w:val="20"/>
          <w:szCs w:val="20"/>
        </w:rPr>
      </w:pPr>
      <w:r>
        <w:rPr>
          <w:spacing w:val="9"/>
          <w:sz w:val="20"/>
          <w:szCs w:val="20"/>
        </w:rPr>
        <w:t>(4)提出生物安全管理体系的预防措施要求和对预防措施的有效</w:t>
      </w:r>
      <w:r>
        <w:rPr>
          <w:spacing w:val="8"/>
          <w:sz w:val="20"/>
          <w:szCs w:val="20"/>
        </w:rPr>
        <w:t>性进行验证；</w:t>
      </w:r>
    </w:p>
    <w:p w14:paraId="4155E9D1">
      <w:pPr>
        <w:pStyle w:val="2"/>
        <w:spacing w:before="204" w:line="220" w:lineRule="auto"/>
        <w:ind w:left="575"/>
      </w:pPr>
      <w:r>
        <w:rPr>
          <w:spacing w:val="-7"/>
        </w:rPr>
        <w:t>(5)实施生物安全控制活动；</w:t>
      </w:r>
    </w:p>
    <w:p w14:paraId="335D55B1">
      <w:pPr>
        <w:pStyle w:val="2"/>
        <w:spacing w:before="215" w:line="218" w:lineRule="auto"/>
        <w:ind w:left="575"/>
      </w:pPr>
      <w:r>
        <w:rPr>
          <w:spacing w:val="-11"/>
        </w:rPr>
        <w:t>(6)定期向中心实验室主任报告生物安全管理体系运行情况；</w:t>
      </w:r>
    </w:p>
    <w:p w14:paraId="6DDB4630">
      <w:pPr>
        <w:pStyle w:val="2"/>
        <w:spacing w:before="230" w:line="219" w:lineRule="auto"/>
        <w:ind w:left="575"/>
        <w:rPr>
          <w:sz w:val="21"/>
          <w:szCs w:val="21"/>
        </w:rPr>
      </w:pPr>
      <w:r>
        <w:rPr>
          <w:spacing w:val="-1"/>
          <w:sz w:val="21"/>
          <w:szCs w:val="21"/>
        </w:rPr>
        <w:t>(7)对中心实验室的生物安全进行管理与指导，管理菌毒种和</w:t>
      </w:r>
      <w:r>
        <w:rPr>
          <w:spacing w:val="-2"/>
          <w:sz w:val="21"/>
          <w:szCs w:val="21"/>
        </w:rPr>
        <w:t>感染性样本；</w:t>
      </w:r>
    </w:p>
    <w:p w14:paraId="5CBEAC1D">
      <w:pPr>
        <w:pStyle w:val="2"/>
        <w:spacing w:before="231" w:line="219" w:lineRule="auto"/>
        <w:ind w:left="575"/>
        <w:rPr>
          <w:sz w:val="20"/>
          <w:szCs w:val="20"/>
        </w:rPr>
      </w:pPr>
      <w:r>
        <w:rPr>
          <w:spacing w:val="11"/>
          <w:sz w:val="20"/>
          <w:szCs w:val="20"/>
        </w:rPr>
        <w:t>(8)对中心实验室基础设施包括水、电、门、消防设施等进行日</w:t>
      </w:r>
      <w:r>
        <w:rPr>
          <w:spacing w:val="10"/>
          <w:sz w:val="20"/>
          <w:szCs w:val="20"/>
        </w:rPr>
        <w:t>常安全巡查；</w:t>
      </w:r>
    </w:p>
    <w:p w14:paraId="10940604">
      <w:pPr>
        <w:pStyle w:val="2"/>
        <w:spacing w:before="231" w:line="218" w:lineRule="auto"/>
        <w:ind w:left="575"/>
        <w:rPr>
          <w:sz w:val="20"/>
          <w:szCs w:val="20"/>
        </w:rPr>
      </w:pPr>
      <w:r>
        <w:rPr>
          <w:spacing w:val="11"/>
          <w:sz w:val="20"/>
          <w:szCs w:val="20"/>
        </w:rPr>
        <w:t>(9)组织检查化学品、易燃易爆品、有毒</w:t>
      </w:r>
      <w:r>
        <w:rPr>
          <w:spacing w:val="10"/>
          <w:sz w:val="20"/>
          <w:szCs w:val="20"/>
        </w:rPr>
        <w:t>试剂等物品的存放状况是否符合相关规定；</w:t>
      </w:r>
    </w:p>
    <w:p w14:paraId="138113F3">
      <w:pPr>
        <w:pStyle w:val="2"/>
        <w:spacing w:before="235" w:line="219" w:lineRule="auto"/>
        <w:ind w:left="575"/>
        <w:rPr>
          <w:sz w:val="20"/>
          <w:szCs w:val="20"/>
        </w:rPr>
      </w:pPr>
      <w:r>
        <w:rPr>
          <w:spacing w:val="8"/>
          <w:sz w:val="20"/>
          <w:szCs w:val="20"/>
        </w:rPr>
        <w:t>(10)对中心实验室的温度、湿度等环境因素进行监测；</w:t>
      </w:r>
    </w:p>
    <w:p w14:paraId="231A831C">
      <w:pPr>
        <w:pStyle w:val="2"/>
        <w:spacing w:before="214" w:line="316" w:lineRule="auto"/>
        <w:ind w:left="74" w:right="50" w:firstLine="500"/>
        <w:rPr>
          <w:sz w:val="21"/>
          <w:szCs w:val="21"/>
        </w:rPr>
      </w:pPr>
      <w:r>
        <w:rPr>
          <w:spacing w:val="-2"/>
          <w:sz w:val="21"/>
          <w:szCs w:val="21"/>
        </w:rPr>
        <w:t>(11)严格执行安全检查制度，定期检查中心实验室各项安全防护设施是否符合要求，</w:t>
      </w:r>
      <w:r>
        <w:rPr>
          <w:spacing w:val="11"/>
          <w:sz w:val="21"/>
          <w:szCs w:val="21"/>
        </w:rPr>
        <w:t xml:space="preserve"> </w:t>
      </w:r>
      <w:r>
        <w:rPr>
          <w:spacing w:val="-5"/>
          <w:sz w:val="21"/>
          <w:szCs w:val="21"/>
        </w:rPr>
        <w:t>是否可以正常使用，做好中心实验室日常安</w:t>
      </w:r>
      <w:r>
        <w:rPr>
          <w:spacing w:val="-6"/>
          <w:sz w:val="21"/>
          <w:szCs w:val="21"/>
        </w:rPr>
        <w:t>全管理工作；</w:t>
      </w:r>
    </w:p>
    <w:p w14:paraId="349CEDF3">
      <w:pPr>
        <w:pStyle w:val="2"/>
        <w:spacing w:before="200" w:line="303" w:lineRule="auto"/>
        <w:ind w:left="74" w:right="45" w:firstLine="500"/>
      </w:pPr>
      <w:r>
        <w:rPr>
          <w:spacing w:val="-11"/>
        </w:rPr>
        <w:t>(12)检查和监督实验人员在实验期间是否有违反实验室安全的行为，并指出和</w:t>
      </w:r>
      <w:r>
        <w:rPr>
          <w:spacing w:val="-12"/>
        </w:rPr>
        <w:t>更正，</w:t>
      </w:r>
      <w:r>
        <w:t xml:space="preserve"> </w:t>
      </w:r>
      <w:r>
        <w:rPr>
          <w:spacing w:val="-15"/>
        </w:rPr>
        <w:t>随时注意和发现中心实验室的安全隐患；</w:t>
      </w:r>
    </w:p>
    <w:p w14:paraId="76D549DF">
      <w:pPr>
        <w:pStyle w:val="2"/>
        <w:spacing w:before="198" w:line="312" w:lineRule="auto"/>
        <w:ind w:left="74" w:right="107" w:firstLine="500"/>
        <w:rPr>
          <w:sz w:val="21"/>
          <w:szCs w:val="21"/>
        </w:rPr>
      </w:pPr>
      <w:r>
        <w:rPr>
          <w:spacing w:val="-3"/>
          <w:sz w:val="21"/>
          <w:szCs w:val="21"/>
        </w:rPr>
        <w:t>(13)对首次进入中心实验室的实验人员进行安全和环境保护知识的培</w:t>
      </w:r>
      <w:r>
        <w:rPr>
          <w:spacing w:val="-4"/>
          <w:sz w:val="21"/>
          <w:szCs w:val="21"/>
        </w:rPr>
        <w:t>训和考核，确保</w:t>
      </w:r>
      <w:r>
        <w:rPr>
          <w:sz w:val="21"/>
          <w:szCs w:val="21"/>
        </w:rPr>
        <w:t xml:space="preserve"> </w:t>
      </w:r>
      <w:r>
        <w:rPr>
          <w:spacing w:val="-5"/>
          <w:sz w:val="21"/>
          <w:szCs w:val="21"/>
        </w:rPr>
        <w:t>进入中心实验室的实验人员通过安全考试，对于不安全行为及</w:t>
      </w:r>
      <w:r>
        <w:rPr>
          <w:spacing w:val="-6"/>
          <w:sz w:val="21"/>
          <w:szCs w:val="21"/>
        </w:rPr>
        <w:t>时予以纠正；</w:t>
      </w:r>
    </w:p>
    <w:p w14:paraId="523B42CE">
      <w:pPr>
        <w:pStyle w:val="2"/>
        <w:spacing w:before="209" w:line="219" w:lineRule="auto"/>
        <w:ind w:left="575"/>
        <w:rPr>
          <w:sz w:val="21"/>
          <w:szCs w:val="21"/>
        </w:rPr>
      </w:pPr>
      <w:r>
        <w:rPr>
          <w:spacing w:val="-3"/>
          <w:sz w:val="21"/>
          <w:szCs w:val="21"/>
        </w:rPr>
        <w:t>(14)发现安全隐患或发生突发事故时，要及时采取有效措施防止事态发展，</w:t>
      </w:r>
    </w:p>
    <w:p w14:paraId="4C6AF586">
      <w:pPr>
        <w:pStyle w:val="2"/>
        <w:spacing w:before="213" w:line="219" w:lineRule="auto"/>
        <w:ind w:left="575"/>
        <w:rPr>
          <w:sz w:val="21"/>
          <w:szCs w:val="21"/>
        </w:rPr>
      </w:pPr>
      <w:r>
        <w:rPr>
          <w:spacing w:val="-4"/>
          <w:sz w:val="21"/>
          <w:szCs w:val="21"/>
        </w:rPr>
        <w:t>(15)尽量避免或减少损失，并切实做好记录。对重大安全事故要做好现场保护并及时</w:t>
      </w:r>
    </w:p>
    <w:p w14:paraId="703E3399">
      <w:pPr>
        <w:pStyle w:val="2"/>
        <w:spacing w:before="220" w:line="219" w:lineRule="auto"/>
        <w:ind w:left="74"/>
        <w:rPr>
          <w:sz w:val="21"/>
          <w:szCs w:val="21"/>
        </w:rPr>
      </w:pPr>
      <w:r>
        <w:rPr>
          <w:spacing w:val="-6"/>
          <w:sz w:val="21"/>
          <w:szCs w:val="21"/>
        </w:rPr>
        <w:t>向中心实验室主任和医院相关部门汇报处理；</w:t>
      </w:r>
    </w:p>
    <w:p w14:paraId="4AB5DD70">
      <w:pPr>
        <w:pStyle w:val="2"/>
        <w:spacing w:before="231" w:line="219" w:lineRule="auto"/>
        <w:ind w:left="575"/>
        <w:rPr>
          <w:sz w:val="21"/>
          <w:szCs w:val="21"/>
        </w:rPr>
      </w:pPr>
      <w:r>
        <w:rPr>
          <w:spacing w:val="-2"/>
          <w:sz w:val="21"/>
          <w:szCs w:val="21"/>
        </w:rPr>
        <w:t>(16)接受上级安全检查，对于不到位之处按照要求整改；</w:t>
      </w:r>
    </w:p>
    <w:p w14:paraId="6267B4A1">
      <w:pPr>
        <w:pStyle w:val="2"/>
        <w:spacing w:before="211" w:line="219" w:lineRule="auto"/>
        <w:ind w:left="575"/>
        <w:rPr>
          <w:sz w:val="21"/>
          <w:szCs w:val="21"/>
        </w:rPr>
      </w:pPr>
      <w:r>
        <w:rPr>
          <w:sz w:val="21"/>
          <w:szCs w:val="21"/>
        </w:rPr>
        <w:t>(17)负责组织仪器设备的验收；</w:t>
      </w:r>
    </w:p>
    <w:p w14:paraId="3AA74664">
      <w:pPr>
        <w:pStyle w:val="2"/>
        <w:spacing w:before="221" w:line="219" w:lineRule="auto"/>
        <w:ind w:left="575"/>
        <w:rPr>
          <w:sz w:val="20"/>
          <w:szCs w:val="20"/>
        </w:rPr>
      </w:pPr>
      <w:r>
        <w:rPr>
          <w:spacing w:val="9"/>
          <w:sz w:val="20"/>
          <w:szCs w:val="20"/>
        </w:rPr>
        <w:t>(18)负责仪器设备维护保养工作；</w:t>
      </w:r>
    </w:p>
    <w:p w14:paraId="19BECCAF">
      <w:pPr>
        <w:pStyle w:val="2"/>
        <w:spacing w:before="232" w:line="219" w:lineRule="auto"/>
        <w:ind w:left="575"/>
        <w:rPr>
          <w:sz w:val="20"/>
          <w:szCs w:val="20"/>
        </w:rPr>
      </w:pPr>
      <w:r>
        <w:rPr>
          <w:spacing w:val="8"/>
          <w:sz w:val="20"/>
          <w:szCs w:val="20"/>
        </w:rPr>
        <w:t>(19)负责办理仪器设备的维修、停用、报</w:t>
      </w:r>
      <w:r>
        <w:rPr>
          <w:spacing w:val="7"/>
          <w:sz w:val="20"/>
          <w:szCs w:val="20"/>
        </w:rPr>
        <w:t>废手续；</w:t>
      </w:r>
    </w:p>
    <w:p w14:paraId="49457A07">
      <w:pPr>
        <w:pStyle w:val="2"/>
        <w:spacing w:before="223" w:line="219" w:lineRule="auto"/>
        <w:ind w:left="575"/>
        <w:rPr>
          <w:sz w:val="20"/>
          <w:szCs w:val="20"/>
        </w:rPr>
      </w:pPr>
      <w:r>
        <w:rPr>
          <w:spacing w:val="10"/>
          <w:sz w:val="20"/>
          <w:szCs w:val="20"/>
        </w:rPr>
        <w:t>(20)定期进行仪器设备的清查。</w:t>
      </w:r>
    </w:p>
    <w:p w14:paraId="67322F5D">
      <w:pPr>
        <w:spacing w:before="174" w:line="300" w:lineRule="exact"/>
        <w:ind w:left="505"/>
        <w:rPr>
          <w:rFonts w:ascii="黑体" w:hAnsi="黑体" w:eastAsia="黑体" w:cs="黑体"/>
          <w:sz w:val="22"/>
          <w:szCs w:val="22"/>
        </w:rPr>
      </w:pPr>
      <w:r>
        <w:rPr>
          <w:rFonts w:ascii="Arial" w:hAnsi="Arial" w:eastAsia="Arial" w:cs="Arial"/>
          <w:spacing w:val="-8"/>
          <w:position w:val="1"/>
          <w:sz w:val="22"/>
          <w:szCs w:val="22"/>
        </w:rPr>
        <w:t>15.</w:t>
      </w:r>
      <w:r>
        <w:rPr>
          <w:rFonts w:ascii="黑体" w:hAnsi="黑体" w:eastAsia="黑体" w:cs="黑体"/>
          <w:spacing w:val="-8"/>
          <w:position w:val="1"/>
          <w:sz w:val="22"/>
          <w:szCs w:val="22"/>
        </w:rPr>
        <w:t>药剂科药师</w:t>
      </w:r>
    </w:p>
    <w:p w14:paraId="37425414">
      <w:pPr>
        <w:pStyle w:val="2"/>
        <w:spacing w:before="200" w:line="220" w:lineRule="auto"/>
        <w:ind w:left="575"/>
      </w:pPr>
      <w:r>
        <w:rPr>
          <w:spacing w:val="3"/>
        </w:rPr>
        <w:t>(一)门诊药房</w:t>
      </w:r>
    </w:p>
    <w:p w14:paraId="09B45672">
      <w:pPr>
        <w:pStyle w:val="2"/>
        <w:spacing w:before="235" w:line="219" w:lineRule="auto"/>
        <w:ind w:left="575"/>
        <w:rPr>
          <w:sz w:val="20"/>
          <w:szCs w:val="20"/>
        </w:rPr>
      </w:pPr>
      <w:r>
        <w:rPr>
          <w:spacing w:val="8"/>
          <w:sz w:val="20"/>
          <w:szCs w:val="20"/>
        </w:rPr>
        <w:t>(1)遵守医院及药剂科的各项工作制度，执行岗位</w:t>
      </w:r>
      <w:r>
        <w:rPr>
          <w:spacing w:val="7"/>
          <w:sz w:val="20"/>
          <w:szCs w:val="20"/>
        </w:rPr>
        <w:t>操作规范。</w:t>
      </w:r>
    </w:p>
    <w:p w14:paraId="557AB200">
      <w:pPr>
        <w:pStyle w:val="2"/>
        <w:spacing w:before="233" w:line="219" w:lineRule="auto"/>
        <w:ind w:left="575"/>
        <w:rPr>
          <w:sz w:val="20"/>
          <w:szCs w:val="20"/>
        </w:rPr>
      </w:pPr>
      <w:r>
        <w:rPr>
          <w:spacing w:val="8"/>
          <w:sz w:val="20"/>
          <w:szCs w:val="20"/>
        </w:rPr>
        <w:t>(2)服从药剂科主任的领导及科室工作安排，在门诊药房组长指导下进行工作</w:t>
      </w:r>
    </w:p>
    <w:p w14:paraId="191468E0">
      <w:pPr>
        <w:pStyle w:val="2"/>
        <w:spacing w:before="214" w:line="219" w:lineRule="auto"/>
        <w:ind w:left="575"/>
        <w:rPr>
          <w:sz w:val="20"/>
          <w:szCs w:val="20"/>
        </w:rPr>
      </w:pPr>
      <w:r>
        <w:rPr>
          <w:spacing w:val="8"/>
          <w:sz w:val="20"/>
          <w:szCs w:val="20"/>
        </w:rPr>
        <w:t>(3)参加院、部门组织的专业知识培训、考</w:t>
      </w:r>
      <w:r>
        <w:rPr>
          <w:spacing w:val="7"/>
          <w:sz w:val="20"/>
          <w:szCs w:val="20"/>
        </w:rPr>
        <w:t>核，接受上级药师的业务指导。</w:t>
      </w:r>
    </w:p>
    <w:p w14:paraId="34D26EAF">
      <w:pPr>
        <w:pStyle w:val="2"/>
        <w:spacing w:before="221" w:line="318" w:lineRule="auto"/>
        <w:ind w:left="74" w:right="54" w:firstLine="500"/>
        <w:rPr>
          <w:sz w:val="20"/>
          <w:szCs w:val="20"/>
        </w:rPr>
      </w:pPr>
      <w:r>
        <w:rPr>
          <w:spacing w:val="5"/>
          <w:sz w:val="20"/>
          <w:szCs w:val="20"/>
        </w:rPr>
        <w:t>(4)熟知并认真执行各项规章制度、技术操作规程及工作流程，严格管理麻醉、精神、</w:t>
      </w:r>
      <w:r>
        <w:rPr>
          <w:spacing w:val="4"/>
          <w:sz w:val="20"/>
          <w:szCs w:val="20"/>
        </w:rPr>
        <w:t xml:space="preserve"> </w:t>
      </w:r>
      <w:r>
        <w:rPr>
          <w:spacing w:val="3"/>
          <w:sz w:val="20"/>
          <w:szCs w:val="20"/>
        </w:rPr>
        <w:t>毒性和贵重药品及其他药品，严防差错事故。</w:t>
      </w:r>
    </w:p>
    <w:p w14:paraId="02C5221B">
      <w:pPr>
        <w:pStyle w:val="2"/>
        <w:spacing w:before="243" w:line="318" w:lineRule="auto"/>
        <w:ind w:left="74" w:right="145" w:firstLine="500"/>
        <w:rPr>
          <w:sz w:val="20"/>
          <w:szCs w:val="20"/>
        </w:rPr>
      </w:pPr>
      <w:r>
        <w:rPr>
          <w:spacing w:val="8"/>
          <w:sz w:val="20"/>
          <w:szCs w:val="20"/>
        </w:rPr>
        <w:t>(5)熟练掌握与本职工作相关设施设备、硬件软件的操作，并执行相关设备管理的有</w:t>
      </w:r>
      <w:r>
        <w:rPr>
          <w:spacing w:val="4"/>
          <w:sz w:val="20"/>
          <w:szCs w:val="20"/>
        </w:rPr>
        <w:t xml:space="preserve"> </w:t>
      </w:r>
      <w:r>
        <w:rPr>
          <w:sz w:val="20"/>
          <w:szCs w:val="20"/>
        </w:rPr>
        <w:t>关规定。</w:t>
      </w:r>
    </w:p>
    <w:p w14:paraId="147A28E9">
      <w:pPr>
        <w:spacing w:line="318" w:lineRule="auto"/>
        <w:rPr>
          <w:sz w:val="20"/>
          <w:szCs w:val="20"/>
        </w:rPr>
        <w:sectPr>
          <w:footerReference r:id="rId15" w:type="default"/>
          <w:pgSz w:w="11900" w:h="16820"/>
          <w:pgMar w:top="1429" w:right="1785" w:bottom="1253" w:left="1785" w:header="0" w:footer="1051" w:gutter="0"/>
          <w:cols w:space="720" w:num="1"/>
        </w:sectPr>
      </w:pPr>
    </w:p>
    <w:p w14:paraId="1A0CA32F">
      <w:pPr>
        <w:pStyle w:val="2"/>
        <w:spacing w:before="69" w:line="219" w:lineRule="auto"/>
        <w:ind w:left="634"/>
      </w:pPr>
      <w:r>
        <w:rPr>
          <w:spacing w:val="-15"/>
        </w:rPr>
        <w:t>(6)保证药品的定点摆放，定期检查药品</w:t>
      </w:r>
      <w:r>
        <w:rPr>
          <w:spacing w:val="-16"/>
        </w:rPr>
        <w:t>质量，按先进先出、近效先出原则补充药品。</w:t>
      </w:r>
    </w:p>
    <w:p w14:paraId="7EFDF7CA">
      <w:pPr>
        <w:pStyle w:val="2"/>
        <w:spacing w:before="179" w:line="220" w:lineRule="auto"/>
        <w:ind w:left="634"/>
      </w:pPr>
      <w:r>
        <w:rPr>
          <w:spacing w:val="-14"/>
        </w:rPr>
        <w:t>(7) 参加药房的盘点工作。</w:t>
      </w:r>
    </w:p>
    <w:p w14:paraId="6C5B6CD9">
      <w:pPr>
        <w:pStyle w:val="2"/>
        <w:spacing w:before="237" w:line="219" w:lineRule="auto"/>
        <w:ind w:left="634"/>
      </w:pPr>
      <w:r>
        <w:rPr>
          <w:spacing w:val="-13"/>
        </w:rPr>
        <w:t>(8)入职后尽快取得药学类职称，按要求进行继续教育学习，完成继续教育学分。</w:t>
      </w:r>
    </w:p>
    <w:p w14:paraId="47C5B3E6">
      <w:pPr>
        <w:pStyle w:val="2"/>
        <w:spacing w:before="179" w:line="220" w:lineRule="auto"/>
        <w:ind w:left="634"/>
      </w:pPr>
      <w:r>
        <w:rPr>
          <w:spacing w:val="-1"/>
        </w:rPr>
        <w:t>(二)中心药房</w:t>
      </w:r>
    </w:p>
    <w:p w14:paraId="75ECA16C">
      <w:pPr>
        <w:pStyle w:val="2"/>
        <w:spacing w:before="244" w:line="368" w:lineRule="auto"/>
        <w:ind w:left="114" w:right="139" w:firstLine="520"/>
        <w:rPr>
          <w:sz w:val="21"/>
          <w:szCs w:val="21"/>
        </w:rPr>
      </w:pPr>
      <w:r>
        <w:rPr>
          <w:spacing w:val="-6"/>
          <w:sz w:val="21"/>
          <w:szCs w:val="21"/>
        </w:rPr>
        <w:t>(1)药品调剂与处方管理负责门诊和/或住院处方的审核、调配、核对与发放工作，确</w:t>
      </w:r>
      <w:r>
        <w:rPr>
          <w:spacing w:val="18"/>
          <w:sz w:val="21"/>
          <w:szCs w:val="21"/>
        </w:rPr>
        <w:t xml:space="preserve"> </w:t>
      </w:r>
      <w:r>
        <w:rPr>
          <w:spacing w:val="-9"/>
          <w:sz w:val="21"/>
          <w:szCs w:val="21"/>
        </w:rPr>
        <w:t>保“四查十对”执行到位。严格审查处方的规范性、合法性及用药适宜性，对问题处方有权</w:t>
      </w:r>
      <w:r>
        <w:rPr>
          <w:spacing w:val="6"/>
          <w:sz w:val="21"/>
          <w:szCs w:val="21"/>
        </w:rPr>
        <w:t xml:space="preserve"> </w:t>
      </w:r>
      <w:r>
        <w:rPr>
          <w:spacing w:val="-9"/>
          <w:sz w:val="21"/>
          <w:szCs w:val="21"/>
        </w:rPr>
        <w:t>拒绝调配并及时与医师沟通。准确完成药品的请领、验收、入库、上架、储存与定期盘点工</w:t>
      </w:r>
      <w:r>
        <w:rPr>
          <w:spacing w:val="10"/>
          <w:sz w:val="21"/>
          <w:szCs w:val="21"/>
        </w:rPr>
        <w:t xml:space="preserve"> </w:t>
      </w:r>
      <w:r>
        <w:rPr>
          <w:spacing w:val="-9"/>
          <w:sz w:val="21"/>
          <w:szCs w:val="21"/>
        </w:rPr>
        <w:t>作。管理麻醉药品、精神药品、医疗用毒性药品等特殊管理药品，严格遵守“五专”管理规</w:t>
      </w:r>
      <w:r>
        <w:rPr>
          <w:spacing w:val="7"/>
          <w:sz w:val="21"/>
          <w:szCs w:val="21"/>
        </w:rPr>
        <w:t xml:space="preserve"> </w:t>
      </w:r>
      <w:r>
        <w:rPr>
          <w:spacing w:val="-7"/>
          <w:sz w:val="21"/>
          <w:szCs w:val="21"/>
        </w:rPr>
        <w:t>定。</w:t>
      </w:r>
    </w:p>
    <w:p w14:paraId="1BF35584">
      <w:pPr>
        <w:pStyle w:val="2"/>
        <w:spacing w:before="239" w:line="330" w:lineRule="auto"/>
        <w:ind w:left="114" w:right="185" w:firstLine="520"/>
      </w:pPr>
      <w:r>
        <w:rPr>
          <w:spacing w:val="-14"/>
        </w:rPr>
        <w:t>(2)药学咨询服务与用药教育为医护人员、患者及家属提供专业的用药咨询与指导，</w:t>
      </w:r>
      <w:r>
        <w:rPr>
          <w:spacing w:val="10"/>
        </w:rPr>
        <w:t xml:space="preserve"> </w:t>
      </w:r>
      <w:r>
        <w:rPr>
          <w:spacing w:val="-19"/>
        </w:rPr>
        <w:t>包括药品用法用量、不良反应、注意事项、储存方法等。主动开</w:t>
      </w:r>
      <w:r>
        <w:rPr>
          <w:spacing w:val="-20"/>
        </w:rPr>
        <w:t>展患者用药教育，提升患者</w:t>
      </w:r>
      <w:r>
        <w:t xml:space="preserve"> </w:t>
      </w:r>
      <w:r>
        <w:rPr>
          <w:spacing w:val="-17"/>
        </w:rPr>
        <w:t>用药依从性和安全性。</w:t>
      </w:r>
    </w:p>
    <w:p w14:paraId="510D6D24">
      <w:pPr>
        <w:pStyle w:val="2"/>
        <w:spacing w:before="240" w:line="325" w:lineRule="auto"/>
        <w:ind w:left="114" w:right="166" w:firstLine="520"/>
      </w:pPr>
      <w:r>
        <w:rPr>
          <w:spacing w:val="-13"/>
        </w:rPr>
        <w:t>(3)药品库存与质量管理负责管辖区域内药品的日常养护，定期</w:t>
      </w:r>
      <w:r>
        <w:rPr>
          <w:spacing w:val="-14"/>
        </w:rPr>
        <w:t>检查药品质量和有效</w:t>
      </w:r>
      <w:r>
        <w:t xml:space="preserve"> </w:t>
      </w:r>
      <w:r>
        <w:rPr>
          <w:spacing w:val="-19"/>
        </w:rPr>
        <w:t>期，防止过期、变质药品的流通与使用。严格按药品储存要求进</w:t>
      </w:r>
      <w:r>
        <w:rPr>
          <w:spacing w:val="-20"/>
        </w:rPr>
        <w:t>行存放与管理。协助完成药</w:t>
      </w:r>
      <w:r>
        <w:t xml:space="preserve"> </w:t>
      </w:r>
      <w:r>
        <w:rPr>
          <w:spacing w:val="-17"/>
        </w:rPr>
        <w:t>品的库存控制与缺药预警。</w:t>
      </w:r>
    </w:p>
    <w:p w14:paraId="563BC72F">
      <w:pPr>
        <w:pStyle w:val="2"/>
        <w:spacing w:before="205" w:line="312" w:lineRule="auto"/>
        <w:ind w:left="114" w:right="165" w:firstLine="520"/>
      </w:pPr>
      <w:r>
        <w:rPr>
          <w:spacing w:val="-10"/>
        </w:rPr>
        <w:t>(4)信息系统与文档管理熟练操作医院信息系统(</w:t>
      </w:r>
      <w:r>
        <w:rPr>
          <w:spacing w:val="-60"/>
        </w:rPr>
        <w:t xml:space="preserve"> </w:t>
      </w:r>
      <w:r>
        <w:rPr>
          <w:rFonts w:ascii="Times New Roman" w:hAnsi="Times New Roman" w:eastAsia="Times New Roman" w:cs="Times New Roman"/>
          <w:spacing w:val="-10"/>
        </w:rPr>
        <w:t xml:space="preserve">HIS),   </w:t>
      </w:r>
      <w:r>
        <w:rPr>
          <w:spacing w:val="-10"/>
        </w:rPr>
        <w:t>准确完成药品的出入库、记</w:t>
      </w:r>
      <w:r>
        <w:t xml:space="preserve"> </w:t>
      </w:r>
      <w:r>
        <w:rPr>
          <w:spacing w:val="-17"/>
        </w:rPr>
        <w:t>账等操作。维护各项药学工作记录，确保处方的规范留存与相关登记本的准确、完整。</w:t>
      </w:r>
    </w:p>
    <w:p w14:paraId="6D4F9558">
      <w:pPr>
        <w:pStyle w:val="2"/>
        <w:spacing w:before="220" w:line="330" w:lineRule="auto"/>
        <w:ind w:left="114" w:right="156" w:firstLine="520"/>
      </w:pPr>
      <w:r>
        <w:rPr>
          <w:spacing w:val="-13"/>
        </w:rPr>
        <w:t>(5)沟通协调与合规性严格遵守派驻医院的一切规章制度、工作流程和行为规范。同</w:t>
      </w:r>
      <w:r>
        <w:rPr>
          <w:spacing w:val="1"/>
        </w:rPr>
        <w:t xml:space="preserve"> </w:t>
      </w:r>
      <w:r>
        <w:rPr>
          <w:spacing w:val="-19"/>
        </w:rPr>
        <w:t>时遵守与第三方公司签订劳动合同中的各项条款。与药剂科同事、医护人员及患者保持良好</w:t>
      </w:r>
      <w:r>
        <w:rPr>
          <w:spacing w:val="6"/>
        </w:rPr>
        <w:t xml:space="preserve"> </w:t>
      </w:r>
      <w:r>
        <w:rPr>
          <w:spacing w:val="-17"/>
        </w:rPr>
        <w:t>的沟通与协作。积极参与药剂科组织的业务学</w:t>
      </w:r>
      <w:r>
        <w:rPr>
          <w:spacing w:val="-18"/>
        </w:rPr>
        <w:t>习、培训和会议。</w:t>
      </w:r>
    </w:p>
    <w:p w14:paraId="78F54D67">
      <w:pPr>
        <w:pStyle w:val="2"/>
        <w:spacing w:before="191" w:line="219" w:lineRule="auto"/>
        <w:ind w:left="515"/>
      </w:pPr>
      <w:r>
        <w:rPr>
          <w:spacing w:val="-17"/>
        </w:rPr>
        <w:t>服务内容详见乙方投标文件及费用清单等。</w:t>
      </w:r>
    </w:p>
    <w:p w14:paraId="65890381">
      <w:pPr>
        <w:spacing w:before="204" w:line="222" w:lineRule="auto"/>
        <w:ind w:left="518"/>
        <w:rPr>
          <w:rFonts w:ascii="黑体" w:hAnsi="黑体" w:eastAsia="黑体" w:cs="黑体"/>
          <w:sz w:val="22"/>
          <w:szCs w:val="22"/>
        </w:rPr>
      </w:pPr>
      <w:r>
        <w:rPr>
          <w:rFonts w:ascii="仿宋" w:hAnsi="仿宋" w:eastAsia="仿宋" w:cs="仿宋"/>
          <w:b/>
          <w:bCs/>
          <w:spacing w:val="-2"/>
          <w:sz w:val="22"/>
          <w:szCs w:val="22"/>
        </w:rPr>
        <w:t>第二</w:t>
      </w:r>
      <w:r>
        <w:rPr>
          <w:rFonts w:ascii="黑体" w:hAnsi="黑体" w:eastAsia="黑体" w:cs="黑体"/>
          <w:spacing w:val="-2"/>
          <w:sz w:val="22"/>
          <w:szCs w:val="22"/>
        </w:rPr>
        <w:t>条合同价款</w:t>
      </w:r>
    </w:p>
    <w:p w14:paraId="454576EE">
      <w:pPr>
        <w:pStyle w:val="2"/>
        <w:spacing w:before="227" w:line="410" w:lineRule="auto"/>
        <w:ind w:left="114" w:right="223" w:firstLine="400"/>
        <w:jc w:val="both"/>
        <w:rPr>
          <w:sz w:val="21"/>
          <w:szCs w:val="21"/>
        </w:rPr>
      </w:pPr>
      <w:r>
        <w:rPr>
          <w:spacing w:val="11"/>
          <w:sz w:val="21"/>
          <w:szCs w:val="21"/>
        </w:rPr>
        <w:t>本招标项目下服务总价为</w:t>
      </w:r>
      <w:r>
        <w:rPr>
          <w:spacing w:val="11"/>
          <w:sz w:val="21"/>
          <w:szCs w:val="21"/>
          <w:u w:val="single" w:color="auto"/>
        </w:rPr>
        <w:t>5807688元</w:t>
      </w:r>
      <w:r>
        <w:rPr>
          <w:spacing w:val="11"/>
          <w:sz w:val="21"/>
          <w:szCs w:val="21"/>
        </w:rPr>
        <w:t>(小写)人民币(两年),</w:t>
      </w:r>
      <w:r>
        <w:rPr>
          <w:spacing w:val="10"/>
          <w:sz w:val="21"/>
          <w:szCs w:val="21"/>
        </w:rPr>
        <w:t>总价款为</w:t>
      </w:r>
      <w:r>
        <w:rPr>
          <w:spacing w:val="10"/>
          <w:sz w:val="21"/>
          <w:szCs w:val="21"/>
          <w:u w:val="single" w:color="auto"/>
        </w:rPr>
        <w:t>伍佰捌拾万</w:t>
      </w:r>
      <w:r>
        <w:rPr>
          <w:sz w:val="21"/>
          <w:szCs w:val="21"/>
        </w:rPr>
        <w:t xml:space="preserve"> </w:t>
      </w:r>
      <w:r>
        <w:rPr>
          <w:spacing w:val="10"/>
          <w:sz w:val="21"/>
          <w:szCs w:val="21"/>
          <w:u w:val="single" w:color="auto"/>
        </w:rPr>
        <w:t>零柒仟陆佰捌拾捌元整</w:t>
      </w:r>
      <w:r>
        <w:rPr>
          <w:spacing w:val="-37"/>
          <w:sz w:val="21"/>
          <w:szCs w:val="21"/>
        </w:rPr>
        <w:t xml:space="preserve"> </w:t>
      </w:r>
      <w:r>
        <w:rPr>
          <w:spacing w:val="10"/>
          <w:sz w:val="21"/>
          <w:szCs w:val="21"/>
        </w:rPr>
        <w:t>(大写)人民币(两年),本合同金额为</w:t>
      </w:r>
      <w:r>
        <w:rPr>
          <w:spacing w:val="-15"/>
          <w:sz w:val="21"/>
          <w:szCs w:val="21"/>
        </w:rPr>
        <w:t xml:space="preserve"> </w:t>
      </w:r>
      <w:r>
        <w:rPr>
          <w:rFonts w:ascii="Times New Roman" w:hAnsi="Times New Roman" w:eastAsia="Times New Roman" w:cs="Times New Roman"/>
          <w:spacing w:val="10"/>
          <w:sz w:val="21"/>
          <w:szCs w:val="21"/>
          <w:u w:val="single" w:color="auto"/>
        </w:rPr>
        <w:t>2903844</w:t>
      </w:r>
      <w:r>
        <w:rPr>
          <w:rFonts w:ascii="Times New Roman" w:hAnsi="Times New Roman" w:eastAsia="Times New Roman" w:cs="Times New Roman"/>
          <w:spacing w:val="10"/>
          <w:sz w:val="21"/>
          <w:szCs w:val="21"/>
        </w:rPr>
        <w:t xml:space="preserve"> </w:t>
      </w:r>
      <w:r>
        <w:rPr>
          <w:spacing w:val="10"/>
          <w:sz w:val="21"/>
          <w:szCs w:val="21"/>
        </w:rPr>
        <w:t>元(小写)人民</w:t>
      </w:r>
      <w:r>
        <w:rPr>
          <w:sz w:val="21"/>
          <w:szCs w:val="21"/>
        </w:rPr>
        <w:t xml:space="preserve"> </w:t>
      </w:r>
      <w:r>
        <w:rPr>
          <w:spacing w:val="-3"/>
          <w:sz w:val="21"/>
          <w:szCs w:val="21"/>
        </w:rPr>
        <w:t>币，</w:t>
      </w:r>
      <w:r>
        <w:rPr>
          <w:spacing w:val="-3"/>
          <w:sz w:val="21"/>
          <w:szCs w:val="21"/>
          <w:u w:val="single" w:color="auto"/>
        </w:rPr>
        <w:t>贰佰玖拾万叁仟捌佰肆拾肆元整</w:t>
      </w:r>
      <w:r>
        <w:rPr>
          <w:spacing w:val="-46"/>
          <w:sz w:val="21"/>
          <w:szCs w:val="21"/>
        </w:rPr>
        <w:t xml:space="preserve"> </w:t>
      </w:r>
      <w:r>
        <w:rPr>
          <w:spacing w:val="-3"/>
          <w:sz w:val="21"/>
          <w:szCs w:val="21"/>
        </w:rPr>
        <w:t>(大写)人民币</w:t>
      </w:r>
      <w:r>
        <w:rPr>
          <w:spacing w:val="-4"/>
          <w:sz w:val="21"/>
          <w:szCs w:val="21"/>
        </w:rPr>
        <w:t>，分项报价表详见乙方报价表。</w:t>
      </w:r>
    </w:p>
    <w:p w14:paraId="7099E40F">
      <w:pPr>
        <w:pStyle w:val="2"/>
        <w:spacing w:before="1" w:line="218" w:lineRule="auto"/>
        <w:ind w:left="517"/>
        <w:outlineLvl w:val="4"/>
      </w:pPr>
      <w:r>
        <w:rPr>
          <w:b/>
          <w:bCs/>
          <w:spacing w:val="-18"/>
        </w:rPr>
        <w:t>第三条</w:t>
      </w:r>
      <w:r>
        <w:rPr>
          <w:spacing w:val="90"/>
        </w:rPr>
        <w:t xml:space="preserve"> </w:t>
      </w:r>
      <w:r>
        <w:rPr>
          <w:b/>
          <w:bCs/>
          <w:spacing w:val="-18"/>
        </w:rPr>
        <w:t>组成本合同的有关文件</w:t>
      </w:r>
    </w:p>
    <w:p w14:paraId="0E2154A2">
      <w:pPr>
        <w:pStyle w:val="2"/>
        <w:spacing w:before="241" w:line="219" w:lineRule="auto"/>
        <w:ind w:left="515"/>
        <w:rPr>
          <w:sz w:val="20"/>
          <w:szCs w:val="20"/>
        </w:rPr>
      </w:pPr>
      <w:r>
        <w:rPr>
          <w:spacing w:val="2"/>
          <w:sz w:val="20"/>
          <w:szCs w:val="20"/>
        </w:rPr>
        <w:t>招标文件和有关附件是本合同不可分割的组成部分，与本合同具有同等法律效力。</w:t>
      </w:r>
    </w:p>
    <w:p w14:paraId="356451BD">
      <w:pPr>
        <w:pStyle w:val="2"/>
        <w:spacing w:before="175" w:line="219" w:lineRule="auto"/>
        <w:ind w:left="515"/>
      </w:pPr>
      <w:r>
        <w:rPr>
          <w:spacing w:val="14"/>
        </w:rPr>
        <w:t>第四条权利保证</w:t>
      </w:r>
    </w:p>
    <w:p w14:paraId="6CE2F50E">
      <w:pPr>
        <w:pStyle w:val="2"/>
        <w:spacing w:before="227" w:line="425" w:lineRule="auto"/>
        <w:ind w:left="114" w:right="187" w:firstLine="400"/>
        <w:rPr>
          <w:sz w:val="21"/>
          <w:szCs w:val="21"/>
        </w:rPr>
      </w:pPr>
      <w:r>
        <w:rPr>
          <w:spacing w:val="-9"/>
          <w:sz w:val="21"/>
          <w:szCs w:val="21"/>
        </w:rPr>
        <w:t>乙方应保证为甲方提供全部及任何一部分服务时不侵犯第三</w:t>
      </w:r>
      <w:r>
        <w:rPr>
          <w:spacing w:val="-10"/>
          <w:sz w:val="21"/>
          <w:szCs w:val="21"/>
        </w:rPr>
        <w:t>方的专利权、版权、商标权</w:t>
      </w:r>
      <w:r>
        <w:rPr>
          <w:sz w:val="21"/>
          <w:szCs w:val="21"/>
        </w:rPr>
        <w:t xml:space="preserve"> </w:t>
      </w:r>
      <w:r>
        <w:rPr>
          <w:spacing w:val="-7"/>
          <w:sz w:val="21"/>
          <w:szCs w:val="21"/>
        </w:rPr>
        <w:t>或其他合法权利。一旦因乙方过错出现侵权诉讼，乙方应承担</w:t>
      </w:r>
      <w:r>
        <w:rPr>
          <w:spacing w:val="-8"/>
          <w:sz w:val="21"/>
          <w:szCs w:val="21"/>
        </w:rPr>
        <w:t>全部责任。</w:t>
      </w:r>
    </w:p>
    <w:p w14:paraId="5B7C9DEE">
      <w:pPr>
        <w:spacing w:line="425" w:lineRule="auto"/>
        <w:rPr>
          <w:sz w:val="21"/>
          <w:szCs w:val="21"/>
        </w:rPr>
        <w:sectPr>
          <w:footerReference r:id="rId16" w:type="default"/>
          <w:pgSz w:w="11900" w:h="16820"/>
          <w:pgMar w:top="1429" w:right="1785" w:bottom="1213" w:left="1785" w:header="0" w:footer="1011" w:gutter="0"/>
          <w:cols w:space="720" w:num="1"/>
        </w:sectPr>
      </w:pPr>
    </w:p>
    <w:p w14:paraId="7A3DFD6C">
      <w:pPr>
        <w:pStyle w:val="2"/>
        <w:spacing w:before="48" w:line="219" w:lineRule="auto"/>
        <w:ind w:left="448"/>
        <w:outlineLvl w:val="3"/>
        <w:rPr>
          <w:sz w:val="24"/>
          <w:szCs w:val="24"/>
        </w:rPr>
      </w:pPr>
      <w:r>
        <w:rPr>
          <w:b/>
          <w:bCs/>
          <w:spacing w:val="-17"/>
          <w:sz w:val="24"/>
          <w:szCs w:val="24"/>
        </w:rPr>
        <w:t>第五条</w:t>
      </w:r>
      <w:r>
        <w:rPr>
          <w:spacing w:val="-17"/>
          <w:sz w:val="24"/>
          <w:szCs w:val="24"/>
        </w:rPr>
        <w:t xml:space="preserve"> </w:t>
      </w:r>
      <w:r>
        <w:rPr>
          <w:b/>
          <w:bCs/>
          <w:spacing w:val="-17"/>
          <w:sz w:val="24"/>
          <w:szCs w:val="24"/>
        </w:rPr>
        <w:t>质量保证</w:t>
      </w:r>
    </w:p>
    <w:p w14:paraId="0E409669">
      <w:pPr>
        <w:pStyle w:val="2"/>
        <w:spacing w:before="236" w:line="373" w:lineRule="auto"/>
        <w:ind w:left="44" w:right="196" w:firstLine="399"/>
      </w:pPr>
      <w:r>
        <w:rPr>
          <w:spacing w:val="-18"/>
        </w:rPr>
        <w:t>乙方提供的服务必须全部达到采购文件相应要求；国家或行业有规定的，还要符合相应</w:t>
      </w:r>
      <w:r>
        <w:rPr>
          <w:spacing w:val="11"/>
        </w:rPr>
        <w:t xml:space="preserve"> </w:t>
      </w:r>
      <w:r>
        <w:rPr>
          <w:spacing w:val="-10"/>
        </w:rPr>
        <w:t>规定。</w:t>
      </w:r>
    </w:p>
    <w:p w14:paraId="360CD2E4">
      <w:pPr>
        <w:pStyle w:val="2"/>
        <w:spacing w:before="39" w:line="227" w:lineRule="auto"/>
        <w:ind w:left="448"/>
        <w:outlineLvl w:val="4"/>
        <w:rPr>
          <w:rFonts w:ascii="楷体" w:hAnsi="楷体" w:eastAsia="楷体" w:cs="楷体"/>
          <w:sz w:val="23"/>
          <w:szCs w:val="23"/>
        </w:rPr>
      </w:pPr>
      <w:r>
        <w:rPr>
          <w:b/>
          <w:bCs/>
          <w:spacing w:val="-15"/>
          <w:sz w:val="23"/>
          <w:szCs w:val="23"/>
        </w:rPr>
        <w:t>第六</w:t>
      </w:r>
      <w:r>
        <w:rPr>
          <w:rFonts w:ascii="仿宋" w:hAnsi="仿宋" w:eastAsia="仿宋" w:cs="仿宋"/>
          <w:b/>
          <w:bCs/>
          <w:spacing w:val="-15"/>
          <w:sz w:val="23"/>
          <w:szCs w:val="23"/>
        </w:rPr>
        <w:t>条</w:t>
      </w:r>
      <w:r>
        <w:rPr>
          <w:rFonts w:ascii="仿宋" w:hAnsi="仿宋" w:eastAsia="仿宋" w:cs="仿宋"/>
          <w:spacing w:val="62"/>
          <w:sz w:val="23"/>
          <w:szCs w:val="23"/>
        </w:rPr>
        <w:t xml:space="preserve"> </w:t>
      </w:r>
      <w:r>
        <w:rPr>
          <w:rFonts w:ascii="楷体" w:hAnsi="楷体" w:eastAsia="楷体" w:cs="楷体"/>
          <w:b/>
          <w:bCs/>
          <w:spacing w:val="-15"/>
          <w:sz w:val="23"/>
          <w:szCs w:val="23"/>
        </w:rPr>
        <w:t>考核</w:t>
      </w:r>
    </w:p>
    <w:p w14:paraId="38BEDE6A">
      <w:pPr>
        <w:pStyle w:val="2"/>
        <w:spacing w:before="258" w:line="219" w:lineRule="auto"/>
        <w:ind w:left="444"/>
        <w:rPr>
          <w:sz w:val="21"/>
          <w:szCs w:val="21"/>
        </w:rPr>
      </w:pPr>
      <w:r>
        <w:rPr>
          <w:spacing w:val="-6"/>
          <w:sz w:val="21"/>
          <w:szCs w:val="21"/>
        </w:rPr>
        <w:t>1.乙方应当在采购文件约定时间内完成本项目服务内容，为甲方提</w:t>
      </w:r>
      <w:r>
        <w:rPr>
          <w:spacing w:val="-7"/>
          <w:sz w:val="21"/>
          <w:szCs w:val="21"/>
        </w:rPr>
        <w:t>供优质服务。</w:t>
      </w:r>
    </w:p>
    <w:p w14:paraId="42F3C60B">
      <w:pPr>
        <w:pStyle w:val="2"/>
        <w:spacing w:before="220" w:line="308" w:lineRule="auto"/>
        <w:ind w:left="44" w:right="216" w:firstLine="399"/>
        <w:rPr>
          <w:sz w:val="21"/>
          <w:szCs w:val="21"/>
        </w:rPr>
      </w:pPr>
      <w:r>
        <w:rPr>
          <w:rFonts w:ascii="Times New Roman" w:hAnsi="Times New Roman" w:eastAsia="Times New Roman" w:cs="Times New Roman"/>
          <w:spacing w:val="-8"/>
          <w:sz w:val="21"/>
          <w:szCs w:val="21"/>
        </w:rPr>
        <w:t xml:space="preserve">2. </w:t>
      </w:r>
      <w:r>
        <w:rPr>
          <w:spacing w:val="-8"/>
          <w:sz w:val="21"/>
          <w:szCs w:val="21"/>
        </w:rPr>
        <w:t>甲方自行组织相关科室对本项目服务进行考核，乙方提供的服务不符合采购文件和合</w:t>
      </w:r>
      <w:r>
        <w:rPr>
          <w:spacing w:val="7"/>
          <w:sz w:val="21"/>
          <w:szCs w:val="21"/>
        </w:rPr>
        <w:t xml:space="preserve"> </w:t>
      </w:r>
      <w:r>
        <w:rPr>
          <w:spacing w:val="-7"/>
          <w:sz w:val="21"/>
          <w:szCs w:val="21"/>
        </w:rPr>
        <w:t>同规定、经甲方考核不合格的，甲方有权终止服务合同。</w:t>
      </w:r>
    </w:p>
    <w:p w14:paraId="7CB30994">
      <w:pPr>
        <w:spacing w:before="190" w:line="222" w:lineRule="auto"/>
        <w:ind w:left="444"/>
        <w:rPr>
          <w:rFonts w:ascii="黑体" w:hAnsi="黑体" w:eastAsia="黑体" w:cs="黑体"/>
          <w:sz w:val="22"/>
          <w:szCs w:val="22"/>
        </w:rPr>
      </w:pPr>
      <w:r>
        <w:rPr>
          <w:rFonts w:ascii="黑体" w:hAnsi="黑体" w:eastAsia="黑体" w:cs="黑体"/>
          <w:spacing w:val="12"/>
          <w:sz w:val="22"/>
          <w:szCs w:val="22"/>
        </w:rPr>
        <w:t>第七条合同款支付</w:t>
      </w:r>
    </w:p>
    <w:p w14:paraId="3554D203">
      <w:pPr>
        <w:pStyle w:val="2"/>
        <w:spacing w:before="235" w:line="219" w:lineRule="auto"/>
        <w:ind w:left="444"/>
      </w:pPr>
      <w:r>
        <w:rPr>
          <w:spacing w:val="-15"/>
        </w:rPr>
        <w:t>1.本合同项下所有款项均以人民币支付。</w:t>
      </w:r>
    </w:p>
    <w:p w14:paraId="13B6C5F9">
      <w:pPr>
        <w:pStyle w:val="2"/>
        <w:spacing w:before="209" w:line="219" w:lineRule="auto"/>
        <w:ind w:left="444"/>
      </w:pPr>
      <w:r>
        <w:rPr>
          <w:rFonts w:ascii="Times New Roman" w:hAnsi="Times New Roman" w:eastAsia="Times New Roman" w:cs="Times New Roman"/>
          <w:spacing w:val="-15"/>
        </w:rPr>
        <w:t xml:space="preserve">2. </w:t>
      </w:r>
      <w:r>
        <w:rPr>
          <w:spacing w:val="-15"/>
        </w:rPr>
        <w:t>本合同项下的采购资金由甲方自行支付，乙方向甲方开具发票。</w:t>
      </w:r>
    </w:p>
    <w:p w14:paraId="0A73FBB3">
      <w:pPr>
        <w:pStyle w:val="2"/>
        <w:spacing w:before="180" w:line="219" w:lineRule="auto"/>
        <w:ind w:left="444"/>
        <w:rPr>
          <w:sz w:val="21"/>
          <w:szCs w:val="21"/>
        </w:rPr>
      </w:pPr>
      <w:r>
        <w:rPr>
          <w:rFonts w:ascii="Times New Roman" w:hAnsi="Times New Roman" w:eastAsia="Times New Roman" w:cs="Times New Roman"/>
          <w:spacing w:val="-6"/>
          <w:sz w:val="21"/>
          <w:szCs w:val="21"/>
        </w:rPr>
        <w:t>3.</w:t>
      </w:r>
      <w:r>
        <w:rPr>
          <w:rFonts w:ascii="Times New Roman" w:hAnsi="Times New Roman" w:eastAsia="Times New Roman" w:cs="Times New Roman"/>
          <w:spacing w:val="-7"/>
          <w:sz w:val="21"/>
          <w:szCs w:val="21"/>
        </w:rPr>
        <w:t xml:space="preserve"> </w:t>
      </w:r>
      <w:r>
        <w:rPr>
          <w:spacing w:val="-6"/>
          <w:sz w:val="21"/>
          <w:szCs w:val="21"/>
        </w:rPr>
        <w:t>付款方式：</w:t>
      </w:r>
    </w:p>
    <w:p w14:paraId="19047135">
      <w:pPr>
        <w:pStyle w:val="2"/>
        <w:spacing w:before="240" w:line="311" w:lineRule="auto"/>
        <w:ind w:left="44" w:right="166" w:firstLine="550"/>
      </w:pPr>
      <w:r>
        <w:rPr>
          <w:spacing w:val="-17"/>
        </w:rPr>
        <w:t>(1)每月服务费的计算：每月应付服务费=上月服务人员总数*人员单价-考核扣款。(上</w:t>
      </w:r>
      <w:r>
        <w:rPr>
          <w:spacing w:val="14"/>
        </w:rPr>
        <w:t xml:space="preserve"> </w:t>
      </w:r>
      <w:r>
        <w:rPr>
          <w:spacing w:val="-12"/>
        </w:rPr>
        <w:t>月服务人员总数和出勤情况以采购人的考勤结果为准)。</w:t>
      </w:r>
    </w:p>
    <w:p w14:paraId="72942957">
      <w:pPr>
        <w:pStyle w:val="2"/>
        <w:spacing w:before="189" w:line="312" w:lineRule="auto"/>
        <w:ind w:left="44" w:right="189" w:firstLine="550"/>
        <w:rPr>
          <w:sz w:val="21"/>
          <w:szCs w:val="21"/>
        </w:rPr>
      </w:pPr>
      <w:r>
        <w:rPr>
          <w:spacing w:val="-3"/>
          <w:sz w:val="21"/>
          <w:szCs w:val="21"/>
        </w:rPr>
        <w:t>(2)付款方式：乙方开具相应金额的增值税发票给甲方；甲方收到发</w:t>
      </w:r>
      <w:r>
        <w:rPr>
          <w:spacing w:val="-4"/>
          <w:sz w:val="21"/>
          <w:szCs w:val="21"/>
        </w:rPr>
        <w:t>票后，每月向乙</w:t>
      </w:r>
      <w:r>
        <w:rPr>
          <w:sz w:val="21"/>
          <w:szCs w:val="21"/>
        </w:rPr>
        <w:t xml:space="preserve"> </w:t>
      </w:r>
      <w:r>
        <w:rPr>
          <w:spacing w:val="-7"/>
          <w:sz w:val="21"/>
          <w:szCs w:val="21"/>
        </w:rPr>
        <w:t>方支付前一个月服务费用。</w:t>
      </w:r>
    </w:p>
    <w:p w14:paraId="62697920">
      <w:pPr>
        <w:pStyle w:val="2"/>
        <w:spacing w:before="219" w:line="218" w:lineRule="auto"/>
        <w:ind w:left="444"/>
      </w:pPr>
      <w:r>
        <w:rPr>
          <w:rFonts w:ascii="Times New Roman" w:hAnsi="Times New Roman" w:eastAsia="Times New Roman" w:cs="Times New Roman"/>
          <w:spacing w:val="-14"/>
        </w:rPr>
        <w:t>4.</w:t>
      </w:r>
      <w:r>
        <w:rPr>
          <w:spacing w:val="-14"/>
        </w:rPr>
        <w:t>如项目有调整，按实际项目数量结算，总价不超过合同价。</w:t>
      </w:r>
    </w:p>
    <w:p w14:paraId="6C6E833A">
      <w:pPr>
        <w:pStyle w:val="2"/>
        <w:spacing w:before="189" w:line="222" w:lineRule="auto"/>
        <w:ind w:left="444"/>
      </w:pPr>
      <w:r>
        <w:rPr>
          <w:rFonts w:ascii="黑体" w:hAnsi="黑体" w:eastAsia="黑体" w:cs="黑体"/>
          <w:spacing w:val="-14"/>
        </w:rPr>
        <w:t>第八条</w:t>
      </w:r>
      <w:r>
        <w:rPr>
          <w:rFonts w:ascii="黑体" w:hAnsi="黑体" w:eastAsia="黑体" w:cs="黑体"/>
          <w:spacing w:val="100"/>
        </w:rPr>
        <w:t xml:space="preserve"> </w:t>
      </w:r>
      <w:r>
        <w:rPr>
          <w:b/>
          <w:bCs/>
          <w:spacing w:val="-14"/>
        </w:rPr>
        <w:t>甲乙双方责任</w:t>
      </w:r>
    </w:p>
    <w:p w14:paraId="1FC4CAC3">
      <w:pPr>
        <w:pStyle w:val="2"/>
        <w:spacing w:before="238" w:line="342" w:lineRule="auto"/>
        <w:ind w:left="44" w:right="244" w:firstLine="399"/>
        <w:rPr>
          <w:sz w:val="21"/>
          <w:szCs w:val="21"/>
        </w:rPr>
      </w:pPr>
      <w:r>
        <w:rPr>
          <w:rFonts w:ascii="Times New Roman" w:hAnsi="Times New Roman" w:eastAsia="Times New Roman" w:cs="Times New Roman"/>
          <w:spacing w:val="-6"/>
          <w:sz w:val="21"/>
          <w:szCs w:val="21"/>
        </w:rPr>
        <w:t xml:space="preserve">1. </w:t>
      </w:r>
      <w:r>
        <w:rPr>
          <w:spacing w:val="-6"/>
          <w:sz w:val="21"/>
          <w:szCs w:val="21"/>
        </w:rPr>
        <w:t>如乙方不能按约定进行服务的，甲方书面通知乙方，乙方在收到通知3个工作日内应</w:t>
      </w:r>
      <w:r>
        <w:rPr>
          <w:spacing w:val="2"/>
          <w:sz w:val="21"/>
          <w:szCs w:val="21"/>
        </w:rPr>
        <w:t xml:space="preserve"> </w:t>
      </w:r>
      <w:r>
        <w:rPr>
          <w:spacing w:val="-9"/>
          <w:sz w:val="21"/>
          <w:szCs w:val="21"/>
        </w:rPr>
        <w:t>整改到位并向甲方书面回复。若乙方不能按期整改到位的，甲方有权解除合同，同时有权要</w:t>
      </w:r>
      <w:r>
        <w:rPr>
          <w:sz w:val="21"/>
          <w:szCs w:val="21"/>
        </w:rPr>
        <w:t xml:space="preserve"> </w:t>
      </w:r>
      <w:r>
        <w:rPr>
          <w:spacing w:val="-5"/>
          <w:sz w:val="21"/>
          <w:szCs w:val="21"/>
        </w:rPr>
        <w:t>求乙方按照本合同总价5%的标准支付违约金，</w:t>
      </w:r>
      <w:r>
        <w:rPr>
          <w:spacing w:val="-6"/>
          <w:sz w:val="21"/>
          <w:szCs w:val="21"/>
        </w:rPr>
        <w:t>解除合同的通知自发出之日起生效。</w:t>
      </w:r>
    </w:p>
    <w:p w14:paraId="3CDEF846">
      <w:pPr>
        <w:pStyle w:val="2"/>
        <w:spacing w:before="202" w:line="365" w:lineRule="auto"/>
        <w:ind w:left="44" w:right="170" w:firstLine="399"/>
        <w:rPr>
          <w:sz w:val="21"/>
          <w:szCs w:val="21"/>
        </w:rPr>
      </w:pPr>
      <w:r>
        <w:rPr>
          <w:rFonts w:ascii="Times New Roman" w:hAnsi="Times New Roman" w:eastAsia="Times New Roman" w:cs="Times New Roman"/>
          <w:spacing w:val="-6"/>
          <w:sz w:val="21"/>
          <w:szCs w:val="21"/>
        </w:rPr>
        <w:t xml:space="preserve">2. </w:t>
      </w:r>
      <w:r>
        <w:rPr>
          <w:spacing w:val="-6"/>
          <w:sz w:val="21"/>
          <w:szCs w:val="21"/>
        </w:rPr>
        <w:t>甲方应及时足额向乙方支付相关费用(整</w:t>
      </w:r>
      <w:r>
        <w:rPr>
          <w:spacing w:val="-7"/>
          <w:sz w:val="21"/>
          <w:szCs w:val="21"/>
        </w:rPr>
        <w:t>改期间除外)。若甲方无正当理由延期支付，</w:t>
      </w:r>
      <w:r>
        <w:rPr>
          <w:sz w:val="21"/>
          <w:szCs w:val="21"/>
        </w:rPr>
        <w:t xml:space="preserve"> </w:t>
      </w:r>
      <w:r>
        <w:rPr>
          <w:spacing w:val="-4"/>
          <w:sz w:val="21"/>
          <w:szCs w:val="21"/>
        </w:rPr>
        <w:t>乙方需书面通知甲方，甲方在收到通知10个工作日内付款。若甲方在收到乙方书面通知30</w:t>
      </w:r>
      <w:r>
        <w:rPr>
          <w:spacing w:val="13"/>
          <w:sz w:val="21"/>
          <w:szCs w:val="21"/>
        </w:rPr>
        <w:t xml:space="preserve"> </w:t>
      </w:r>
      <w:r>
        <w:rPr>
          <w:spacing w:val="-9"/>
          <w:sz w:val="21"/>
          <w:szCs w:val="21"/>
        </w:rPr>
        <w:t>个工作日内仍未支付费用的，乙方有权解除合同。甲方需承担因延期付款产生的不利后果和</w:t>
      </w:r>
      <w:r>
        <w:rPr>
          <w:spacing w:val="5"/>
          <w:sz w:val="21"/>
          <w:szCs w:val="21"/>
        </w:rPr>
        <w:t xml:space="preserve"> </w:t>
      </w:r>
      <w:r>
        <w:rPr>
          <w:spacing w:val="-11"/>
          <w:sz w:val="21"/>
          <w:szCs w:val="21"/>
        </w:rPr>
        <w:t>责任。</w:t>
      </w:r>
    </w:p>
    <w:p w14:paraId="18444473">
      <w:pPr>
        <w:pStyle w:val="2"/>
        <w:spacing w:before="239" w:line="374" w:lineRule="auto"/>
        <w:ind w:left="44" w:right="238" w:firstLine="399"/>
        <w:rPr>
          <w:sz w:val="20"/>
          <w:szCs w:val="20"/>
        </w:rPr>
      </w:pPr>
      <w:r>
        <w:rPr>
          <w:rFonts w:ascii="Times New Roman" w:hAnsi="Times New Roman" w:eastAsia="Times New Roman" w:cs="Times New Roman"/>
          <w:spacing w:val="1"/>
          <w:sz w:val="20"/>
          <w:szCs w:val="20"/>
        </w:rPr>
        <w:t xml:space="preserve">3. </w:t>
      </w:r>
      <w:r>
        <w:rPr>
          <w:spacing w:val="1"/>
          <w:sz w:val="20"/>
          <w:szCs w:val="20"/>
        </w:rPr>
        <w:t>乙方的员工工资、工作时间不得违反当地对于最低工资标准、每月最高工作时间的相</w:t>
      </w:r>
      <w:r>
        <w:rPr>
          <w:spacing w:val="5"/>
          <w:sz w:val="20"/>
          <w:szCs w:val="20"/>
        </w:rPr>
        <w:t xml:space="preserve"> </w:t>
      </w:r>
      <w:r>
        <w:rPr>
          <w:spacing w:val="1"/>
          <w:sz w:val="20"/>
          <w:szCs w:val="20"/>
        </w:rPr>
        <w:t>关规定，乙方必须按照《中华人民共和国劳动法》《中华人民共和国民法典》等有</w:t>
      </w:r>
      <w:r>
        <w:rPr>
          <w:sz w:val="20"/>
          <w:szCs w:val="20"/>
        </w:rPr>
        <w:t xml:space="preserve">关法律法 </w:t>
      </w:r>
      <w:r>
        <w:rPr>
          <w:spacing w:val="9"/>
          <w:sz w:val="20"/>
          <w:szCs w:val="20"/>
        </w:rPr>
        <w:t>规为派驻的服务人员缴纳相应社会保险(包</w:t>
      </w:r>
      <w:r>
        <w:rPr>
          <w:spacing w:val="8"/>
          <w:sz w:val="20"/>
          <w:szCs w:val="20"/>
        </w:rPr>
        <w:t>括养老、工伤、失业、生育、医疗),并签订劳</w:t>
      </w:r>
      <w:r>
        <w:rPr>
          <w:sz w:val="20"/>
          <w:szCs w:val="20"/>
        </w:rPr>
        <w:t xml:space="preserve"> </w:t>
      </w:r>
      <w:r>
        <w:rPr>
          <w:spacing w:val="1"/>
          <w:sz w:val="20"/>
          <w:szCs w:val="20"/>
        </w:rPr>
        <w:t>动合同合法用工。</w:t>
      </w:r>
    </w:p>
    <w:p w14:paraId="6CE13479">
      <w:pPr>
        <w:pStyle w:val="2"/>
        <w:spacing w:before="211" w:line="325" w:lineRule="auto"/>
        <w:ind w:left="44" w:right="241" w:firstLine="399"/>
        <w:rPr>
          <w:sz w:val="21"/>
          <w:szCs w:val="21"/>
        </w:rPr>
      </w:pPr>
      <w:r>
        <w:rPr>
          <w:rFonts w:ascii="Times New Roman" w:hAnsi="Times New Roman" w:eastAsia="Times New Roman" w:cs="Times New Roman"/>
          <w:spacing w:val="-7"/>
          <w:sz w:val="21"/>
          <w:szCs w:val="21"/>
        </w:rPr>
        <w:t>4.</w:t>
      </w:r>
      <w:r>
        <w:rPr>
          <w:spacing w:val="-7"/>
          <w:sz w:val="21"/>
          <w:szCs w:val="21"/>
        </w:rPr>
        <w:t>乙方的劳资纠纷由乙方自行处理解决，并由其按《中华</w:t>
      </w:r>
      <w:r>
        <w:rPr>
          <w:spacing w:val="-8"/>
          <w:sz w:val="21"/>
          <w:szCs w:val="21"/>
        </w:rPr>
        <w:t>人民共和国劳动法》相关规定</w:t>
      </w:r>
      <w:r>
        <w:rPr>
          <w:sz w:val="21"/>
          <w:szCs w:val="21"/>
        </w:rPr>
        <w:t xml:space="preserve"> </w:t>
      </w:r>
      <w:r>
        <w:rPr>
          <w:spacing w:val="-6"/>
          <w:sz w:val="21"/>
          <w:szCs w:val="21"/>
        </w:rPr>
        <w:t>给予劳动者补偿，该费用由乙方承担。</w:t>
      </w:r>
    </w:p>
    <w:p w14:paraId="5B7C8A66">
      <w:pPr>
        <w:spacing w:line="325" w:lineRule="auto"/>
        <w:rPr>
          <w:sz w:val="21"/>
          <w:szCs w:val="21"/>
        </w:rPr>
        <w:sectPr>
          <w:footerReference r:id="rId17" w:type="default"/>
          <w:pgSz w:w="11900" w:h="16820"/>
          <w:pgMar w:top="1398" w:right="1785" w:bottom="1213" w:left="1785" w:header="0" w:footer="1011" w:gutter="0"/>
          <w:cols w:space="720" w:num="1"/>
        </w:sectPr>
      </w:pPr>
    </w:p>
    <w:p w14:paraId="24598C3E">
      <w:pPr>
        <w:pStyle w:val="2"/>
        <w:spacing w:before="148" w:line="400" w:lineRule="exact"/>
        <w:jc w:val="right"/>
      </w:pPr>
      <w:r>
        <w:rPr>
          <w:spacing w:val="-3"/>
          <w:position w:val="8"/>
        </w:rPr>
        <w:t>5.乙方应当按照其在招标响应文件中的承诺，在每月</w:t>
      </w:r>
      <w:r>
        <w:rPr>
          <w:spacing w:val="-4"/>
          <w:position w:val="8"/>
        </w:rPr>
        <w:t>固定的时间(1</w:t>
      </w:r>
      <w:r>
        <w:rPr>
          <w:spacing w:val="-4"/>
          <w:position w:val="-3"/>
        </w:rPr>
        <w:t>15</w:t>
      </w:r>
    </w:p>
    <w:p w14:paraId="147FA0D9">
      <w:pPr>
        <w:spacing w:line="14" w:lineRule="auto"/>
        <w:rPr>
          <w:rFonts w:ascii="Arial"/>
          <w:sz w:val="2"/>
        </w:rPr>
      </w:pPr>
      <w:r>
        <w:rPr>
          <w:rFonts w:ascii="Arial" w:hAnsi="Arial" w:eastAsia="Arial" w:cs="Arial"/>
          <w:sz w:val="2"/>
          <w:szCs w:val="2"/>
        </w:rPr>
        <w:br w:type="column"/>
      </w:r>
    </w:p>
    <w:p w14:paraId="1F3D3B2F">
      <w:pPr>
        <w:pStyle w:val="2"/>
        <w:spacing w:before="67" w:line="219" w:lineRule="auto"/>
      </w:pPr>
      <w:r>
        <w:t>日)支付服务</w:t>
      </w:r>
    </w:p>
    <w:p w14:paraId="00AB6B7A">
      <w:pPr>
        <w:spacing w:line="219" w:lineRule="auto"/>
        <w:sectPr>
          <w:footerReference r:id="rId18" w:type="default"/>
          <w:pgSz w:w="11900" w:h="16820"/>
          <w:pgMar w:top="1390" w:right="1785" w:bottom="1313" w:left="1785" w:header="0" w:footer="1111" w:gutter="0"/>
          <w:cols w:equalWidth="0" w:num="2">
            <w:col w:w="6999" w:space="46"/>
            <w:col w:w="1285"/>
          </w:cols>
        </w:sectPr>
      </w:pPr>
    </w:p>
    <w:p w14:paraId="2E7D98C2">
      <w:pPr>
        <w:pStyle w:val="2"/>
        <w:spacing w:before="1" w:line="398" w:lineRule="auto"/>
        <w:ind w:left="114" w:right="71"/>
      </w:pPr>
      <w:r>
        <w:rPr>
          <w:spacing w:val="-8"/>
        </w:rPr>
        <w:t>人员的工资和缴纳社保，若非客观原因支付工资和缴纳</w:t>
      </w:r>
      <w:r>
        <w:rPr>
          <w:spacing w:val="-9"/>
        </w:rPr>
        <w:t>社保超过上述固定的时间5个工作</w:t>
      </w:r>
      <w:r>
        <w:t xml:space="preserve"> </w:t>
      </w:r>
      <w:r>
        <w:rPr>
          <w:spacing w:val="-15"/>
        </w:rPr>
        <w:t>日以上的，甲方有权终止本合同，并上报有关部门处理。</w:t>
      </w:r>
    </w:p>
    <w:p w14:paraId="49ADFFD9">
      <w:pPr>
        <w:pStyle w:val="2"/>
        <w:spacing w:before="1" w:line="311" w:lineRule="auto"/>
        <w:ind w:left="114" w:right="73" w:firstLine="390"/>
        <w:rPr>
          <w:sz w:val="21"/>
          <w:szCs w:val="21"/>
        </w:rPr>
      </w:pPr>
      <w:r>
        <w:rPr>
          <w:rFonts w:ascii="Times New Roman" w:hAnsi="Times New Roman" w:eastAsia="Times New Roman" w:cs="Times New Roman"/>
          <w:spacing w:val="-6"/>
          <w:sz w:val="21"/>
          <w:szCs w:val="21"/>
        </w:rPr>
        <w:t>6.</w:t>
      </w:r>
      <w:r>
        <w:rPr>
          <w:rFonts w:ascii="Times New Roman" w:hAnsi="Times New Roman" w:eastAsia="Times New Roman" w:cs="Times New Roman"/>
          <w:spacing w:val="4"/>
          <w:sz w:val="21"/>
          <w:szCs w:val="21"/>
        </w:rPr>
        <w:t xml:space="preserve"> </w:t>
      </w:r>
      <w:r>
        <w:rPr>
          <w:spacing w:val="-6"/>
          <w:sz w:val="21"/>
          <w:szCs w:val="21"/>
        </w:rPr>
        <w:t>当月入职的新员工，乙方按照该员工的实际工作天数支付工资，乙方可以在下一个工</w:t>
      </w:r>
      <w:r>
        <w:rPr>
          <w:sz w:val="21"/>
          <w:szCs w:val="21"/>
        </w:rPr>
        <w:t xml:space="preserve"> </w:t>
      </w:r>
      <w:r>
        <w:rPr>
          <w:spacing w:val="-8"/>
          <w:sz w:val="21"/>
          <w:szCs w:val="21"/>
        </w:rPr>
        <w:t>资支付周期支付该员工的工资。</w:t>
      </w:r>
    </w:p>
    <w:p w14:paraId="345CFF73">
      <w:pPr>
        <w:pStyle w:val="2"/>
        <w:spacing w:before="221" w:line="219" w:lineRule="auto"/>
        <w:ind w:left="505"/>
      </w:pPr>
      <w:r>
        <w:rPr>
          <w:rFonts w:ascii="Times New Roman" w:hAnsi="Times New Roman" w:eastAsia="Times New Roman" w:cs="Times New Roman"/>
          <w:spacing w:val="-13"/>
        </w:rPr>
        <w:t>7.</w:t>
      </w:r>
      <w:r>
        <w:rPr>
          <w:spacing w:val="-13"/>
        </w:rPr>
        <w:t>员工离职时，乙方不得以任何理由克扣该员工的工资。</w:t>
      </w:r>
    </w:p>
    <w:p w14:paraId="36F8FBD6">
      <w:pPr>
        <w:pStyle w:val="2"/>
        <w:spacing w:before="227" w:line="340" w:lineRule="auto"/>
        <w:ind w:left="114" w:right="61" w:firstLine="390"/>
        <w:rPr>
          <w:sz w:val="21"/>
          <w:szCs w:val="21"/>
        </w:rPr>
      </w:pPr>
      <w:r>
        <w:rPr>
          <w:rFonts w:ascii="Times New Roman" w:hAnsi="Times New Roman" w:eastAsia="Times New Roman" w:cs="Times New Roman"/>
          <w:spacing w:val="-5"/>
          <w:sz w:val="21"/>
          <w:szCs w:val="21"/>
        </w:rPr>
        <w:t>8.</w:t>
      </w:r>
      <w:r>
        <w:rPr>
          <w:spacing w:val="-5"/>
          <w:sz w:val="21"/>
          <w:szCs w:val="21"/>
        </w:rPr>
        <w:t>乙方应当按照招标响应文件的承诺，及时</w:t>
      </w:r>
      <w:r>
        <w:rPr>
          <w:spacing w:val="-6"/>
          <w:sz w:val="21"/>
          <w:szCs w:val="21"/>
        </w:rPr>
        <w:t>足额支付服务人员的工资和缴纳社保，若乙</w:t>
      </w:r>
      <w:r>
        <w:rPr>
          <w:sz w:val="21"/>
          <w:szCs w:val="21"/>
        </w:rPr>
        <w:t xml:space="preserve"> </w:t>
      </w:r>
      <w:r>
        <w:rPr>
          <w:spacing w:val="-6"/>
          <w:sz w:val="21"/>
          <w:szCs w:val="21"/>
        </w:rPr>
        <w:t>方存在克扣服务人员工资和社保的情况，甲方有权随时无条件终止本合同</w:t>
      </w:r>
      <w:r>
        <w:rPr>
          <w:spacing w:val="-7"/>
          <w:sz w:val="21"/>
          <w:szCs w:val="21"/>
        </w:rPr>
        <w:t>，并上报有关部门</w:t>
      </w:r>
      <w:r>
        <w:rPr>
          <w:sz w:val="21"/>
          <w:szCs w:val="21"/>
        </w:rPr>
        <w:t xml:space="preserve"> </w:t>
      </w:r>
      <w:r>
        <w:rPr>
          <w:spacing w:val="-10"/>
          <w:sz w:val="21"/>
          <w:szCs w:val="21"/>
        </w:rPr>
        <w:t>处理。</w:t>
      </w:r>
    </w:p>
    <w:p w14:paraId="7D9CFB75">
      <w:pPr>
        <w:pStyle w:val="2"/>
        <w:spacing w:before="240" w:line="307" w:lineRule="auto"/>
        <w:ind w:left="114" w:right="103" w:firstLine="390"/>
        <w:rPr>
          <w:sz w:val="21"/>
          <w:szCs w:val="21"/>
        </w:rPr>
      </w:pPr>
      <w:r>
        <w:rPr>
          <w:rFonts w:ascii="Times New Roman" w:hAnsi="Times New Roman" w:eastAsia="Times New Roman" w:cs="Times New Roman"/>
          <w:spacing w:val="-6"/>
          <w:sz w:val="21"/>
          <w:szCs w:val="21"/>
        </w:rPr>
        <w:t xml:space="preserve">9. </w:t>
      </w:r>
      <w:r>
        <w:rPr>
          <w:spacing w:val="-6"/>
          <w:sz w:val="21"/>
          <w:szCs w:val="21"/>
        </w:rPr>
        <w:t>乙方应当每个月向甲方书面报送一次上</w:t>
      </w:r>
      <w:r>
        <w:rPr>
          <w:spacing w:val="-7"/>
          <w:sz w:val="21"/>
          <w:szCs w:val="21"/>
        </w:rPr>
        <w:t>月工资支付记录和社保缴纳记录，若乙方未向</w:t>
      </w:r>
      <w:r>
        <w:rPr>
          <w:sz w:val="21"/>
          <w:szCs w:val="21"/>
        </w:rPr>
        <w:t xml:space="preserve"> </w:t>
      </w:r>
      <w:r>
        <w:rPr>
          <w:spacing w:val="-7"/>
          <w:sz w:val="21"/>
          <w:szCs w:val="21"/>
        </w:rPr>
        <w:t>甲方报送，甲方有权终止本合同。</w:t>
      </w:r>
    </w:p>
    <w:p w14:paraId="5009F2D1">
      <w:pPr>
        <w:pStyle w:val="2"/>
        <w:spacing w:before="222" w:line="358" w:lineRule="auto"/>
        <w:ind w:left="114" w:right="80" w:firstLine="390"/>
        <w:rPr>
          <w:sz w:val="21"/>
          <w:szCs w:val="21"/>
        </w:rPr>
      </w:pPr>
      <w:r>
        <w:rPr>
          <w:rFonts w:ascii="Times New Roman" w:hAnsi="Times New Roman" w:eastAsia="Times New Roman" w:cs="Times New Roman"/>
          <w:spacing w:val="-4"/>
          <w:sz w:val="21"/>
          <w:szCs w:val="21"/>
        </w:rPr>
        <w:t xml:space="preserve">10. </w:t>
      </w:r>
      <w:r>
        <w:rPr>
          <w:spacing w:val="-4"/>
          <w:sz w:val="21"/>
          <w:szCs w:val="21"/>
        </w:rPr>
        <w:t>乙方根据要求独立完成服务工作，不得将服务部分或全部分包或转</w:t>
      </w:r>
      <w:r>
        <w:rPr>
          <w:spacing w:val="-5"/>
          <w:sz w:val="21"/>
          <w:szCs w:val="21"/>
        </w:rPr>
        <w:t>包，如存在服务</w:t>
      </w:r>
      <w:r>
        <w:rPr>
          <w:sz w:val="21"/>
          <w:szCs w:val="21"/>
        </w:rPr>
        <w:t xml:space="preserve"> </w:t>
      </w:r>
      <w:r>
        <w:rPr>
          <w:spacing w:val="-1"/>
          <w:sz w:val="21"/>
          <w:szCs w:val="21"/>
        </w:rPr>
        <w:t>部分或全部分包或转包的情形，甲方有权随时解除合</w:t>
      </w:r>
      <w:r>
        <w:rPr>
          <w:spacing w:val="-2"/>
          <w:sz w:val="21"/>
          <w:szCs w:val="21"/>
        </w:rPr>
        <w:t>同，并且要求乙方支付本合同总价5%</w:t>
      </w:r>
      <w:r>
        <w:rPr>
          <w:sz w:val="21"/>
          <w:szCs w:val="21"/>
        </w:rPr>
        <w:t xml:space="preserve"> </w:t>
      </w:r>
      <w:r>
        <w:rPr>
          <w:spacing w:val="-7"/>
          <w:sz w:val="21"/>
          <w:szCs w:val="21"/>
        </w:rPr>
        <w:t>的违约金。乙方在服务过程中的一切安全责任、风</w:t>
      </w:r>
      <w:r>
        <w:rPr>
          <w:spacing w:val="-8"/>
          <w:sz w:val="21"/>
          <w:szCs w:val="21"/>
        </w:rPr>
        <w:t>险以及由乙方原因导致的第三方侵权损害</w:t>
      </w:r>
      <w:r>
        <w:rPr>
          <w:sz w:val="21"/>
          <w:szCs w:val="21"/>
        </w:rPr>
        <w:t xml:space="preserve"> </w:t>
      </w:r>
      <w:r>
        <w:rPr>
          <w:spacing w:val="-6"/>
          <w:sz w:val="21"/>
          <w:szCs w:val="21"/>
        </w:rPr>
        <w:t>责任均由乙方自行承担，甲方不承担任何责任义</w:t>
      </w:r>
      <w:r>
        <w:rPr>
          <w:spacing w:val="-7"/>
          <w:sz w:val="21"/>
          <w:szCs w:val="21"/>
        </w:rPr>
        <w:t>务。</w:t>
      </w:r>
    </w:p>
    <w:p w14:paraId="4C25DDB0">
      <w:pPr>
        <w:pStyle w:val="2"/>
        <w:spacing w:before="248" w:line="367" w:lineRule="auto"/>
        <w:ind w:left="114" w:right="115" w:firstLine="390"/>
        <w:rPr>
          <w:sz w:val="20"/>
          <w:szCs w:val="20"/>
        </w:rPr>
      </w:pPr>
      <w:r>
        <w:rPr>
          <w:rFonts w:ascii="Times New Roman" w:hAnsi="Times New Roman" w:eastAsia="Times New Roman" w:cs="Times New Roman"/>
          <w:spacing w:val="5"/>
          <w:sz w:val="20"/>
          <w:szCs w:val="20"/>
        </w:rPr>
        <w:t xml:space="preserve">11. </w:t>
      </w:r>
      <w:r>
        <w:rPr>
          <w:spacing w:val="5"/>
          <w:sz w:val="20"/>
          <w:szCs w:val="20"/>
        </w:rPr>
        <w:t>除非依照法律规定或者甲方事前书面同意，乙方均应保证不向任何第三方提供或披</w:t>
      </w:r>
      <w:r>
        <w:rPr>
          <w:spacing w:val="7"/>
          <w:sz w:val="20"/>
          <w:szCs w:val="20"/>
        </w:rPr>
        <w:t xml:space="preserve"> </w:t>
      </w:r>
      <w:r>
        <w:rPr>
          <w:spacing w:val="2"/>
          <w:sz w:val="20"/>
          <w:szCs w:val="20"/>
        </w:rPr>
        <w:t>露有关合同的或者履行合同过程中知悉的甲方任何未公开的信息和资料，包括但不限于技术</w:t>
      </w:r>
      <w:r>
        <w:rPr>
          <w:spacing w:val="18"/>
          <w:sz w:val="20"/>
          <w:szCs w:val="20"/>
        </w:rPr>
        <w:t xml:space="preserve"> </w:t>
      </w:r>
      <w:r>
        <w:rPr>
          <w:spacing w:val="2"/>
          <w:sz w:val="20"/>
          <w:szCs w:val="20"/>
        </w:rPr>
        <w:t>情报、技术资料、商业秘密和患者隐私等，并采取一切合理和必要措施和方式防止任何第三</w:t>
      </w:r>
      <w:r>
        <w:rPr>
          <w:spacing w:val="17"/>
          <w:sz w:val="20"/>
          <w:szCs w:val="20"/>
        </w:rPr>
        <w:t xml:space="preserve"> </w:t>
      </w:r>
      <w:r>
        <w:rPr>
          <w:spacing w:val="3"/>
          <w:sz w:val="20"/>
          <w:szCs w:val="20"/>
        </w:rPr>
        <w:t>方接触到甲方的上述保密信息和资料。</w:t>
      </w:r>
    </w:p>
    <w:p w14:paraId="18566817">
      <w:pPr>
        <w:pStyle w:val="2"/>
        <w:spacing w:before="242" w:line="322" w:lineRule="auto"/>
        <w:ind w:left="114" w:right="136" w:firstLine="390"/>
        <w:rPr>
          <w:sz w:val="20"/>
          <w:szCs w:val="20"/>
        </w:rPr>
      </w:pPr>
      <w:r>
        <w:rPr>
          <w:rFonts w:ascii="Times New Roman" w:hAnsi="Times New Roman" w:eastAsia="Times New Roman" w:cs="Times New Roman"/>
          <w:spacing w:val="5"/>
          <w:sz w:val="20"/>
          <w:szCs w:val="20"/>
        </w:rPr>
        <w:t xml:space="preserve">12. </w:t>
      </w:r>
      <w:r>
        <w:rPr>
          <w:spacing w:val="5"/>
          <w:sz w:val="20"/>
          <w:szCs w:val="20"/>
        </w:rPr>
        <w:t>其他未尽事宜，以《中华人民共和国民法典》等有关</w:t>
      </w:r>
      <w:r>
        <w:rPr>
          <w:spacing w:val="4"/>
          <w:sz w:val="20"/>
          <w:szCs w:val="20"/>
        </w:rPr>
        <w:t>法律法规规定为准，无相关规</w:t>
      </w:r>
      <w:r>
        <w:rPr>
          <w:sz w:val="20"/>
          <w:szCs w:val="20"/>
        </w:rPr>
        <w:t xml:space="preserve"> </w:t>
      </w:r>
      <w:r>
        <w:rPr>
          <w:spacing w:val="2"/>
          <w:sz w:val="20"/>
          <w:szCs w:val="20"/>
        </w:rPr>
        <w:t>定的，双方协商解决。</w:t>
      </w:r>
    </w:p>
    <w:p w14:paraId="72CF3BE8">
      <w:pPr>
        <w:spacing w:before="222" w:line="222" w:lineRule="auto"/>
        <w:ind w:left="505"/>
        <w:rPr>
          <w:rFonts w:ascii="黑体" w:hAnsi="黑体" w:eastAsia="黑体" w:cs="黑体"/>
          <w:sz w:val="22"/>
          <w:szCs w:val="22"/>
        </w:rPr>
      </w:pPr>
      <w:r>
        <w:rPr>
          <w:rFonts w:ascii="黑体" w:hAnsi="黑体" w:eastAsia="黑体" w:cs="黑体"/>
          <w:spacing w:val="4"/>
          <w:sz w:val="22"/>
          <w:szCs w:val="22"/>
        </w:rPr>
        <w:t>第九条合同的变更和终止</w:t>
      </w:r>
    </w:p>
    <w:p w14:paraId="3BD650A5">
      <w:pPr>
        <w:pStyle w:val="2"/>
        <w:spacing w:before="215" w:line="327" w:lineRule="auto"/>
        <w:ind w:left="114" w:right="84" w:firstLine="390"/>
        <w:rPr>
          <w:sz w:val="20"/>
          <w:szCs w:val="20"/>
        </w:rPr>
      </w:pPr>
      <w:r>
        <w:rPr>
          <w:rFonts w:ascii="Times New Roman" w:hAnsi="Times New Roman" w:eastAsia="Times New Roman" w:cs="Times New Roman"/>
          <w:spacing w:val="3"/>
          <w:sz w:val="20"/>
          <w:szCs w:val="20"/>
        </w:rPr>
        <w:t>1.</w:t>
      </w:r>
      <w:r>
        <w:rPr>
          <w:rFonts w:ascii="Times New Roman" w:hAnsi="Times New Roman" w:eastAsia="Times New Roman" w:cs="Times New Roman"/>
          <w:spacing w:val="24"/>
          <w:sz w:val="20"/>
          <w:szCs w:val="20"/>
        </w:rPr>
        <w:t xml:space="preserve"> </w:t>
      </w:r>
      <w:r>
        <w:rPr>
          <w:spacing w:val="3"/>
          <w:sz w:val="20"/>
          <w:szCs w:val="20"/>
        </w:rPr>
        <w:t>除《中华人民共和国政府采购法》第五十条第二款规定的情形外，本合同一经签</w:t>
      </w:r>
      <w:r>
        <w:rPr>
          <w:spacing w:val="2"/>
          <w:sz w:val="20"/>
          <w:szCs w:val="20"/>
        </w:rPr>
        <w:t>订，</w:t>
      </w:r>
      <w:r>
        <w:rPr>
          <w:sz w:val="20"/>
          <w:szCs w:val="20"/>
        </w:rPr>
        <w:t xml:space="preserve"> </w:t>
      </w:r>
      <w:r>
        <w:rPr>
          <w:spacing w:val="1"/>
          <w:sz w:val="20"/>
          <w:szCs w:val="20"/>
        </w:rPr>
        <w:t>甲乙双方不得擅自变更、中止或终止合同。</w:t>
      </w:r>
    </w:p>
    <w:p w14:paraId="06437911">
      <w:pPr>
        <w:pStyle w:val="2"/>
        <w:spacing w:before="241" w:line="367" w:lineRule="auto"/>
        <w:ind w:left="114" w:right="97" w:firstLine="390"/>
        <w:rPr>
          <w:sz w:val="20"/>
          <w:szCs w:val="20"/>
        </w:rPr>
      </w:pPr>
      <w:r>
        <w:rPr>
          <w:rFonts w:ascii="Times New Roman" w:hAnsi="Times New Roman" w:eastAsia="Times New Roman" w:cs="Times New Roman"/>
          <w:spacing w:val="3"/>
          <w:sz w:val="20"/>
          <w:szCs w:val="20"/>
        </w:rPr>
        <w:t xml:space="preserve">2. </w:t>
      </w:r>
      <w:r>
        <w:rPr>
          <w:spacing w:val="3"/>
          <w:sz w:val="20"/>
          <w:szCs w:val="20"/>
        </w:rPr>
        <w:t>除发生法律规定的不能预见、不能避免并不能克服的客观</w:t>
      </w:r>
      <w:r>
        <w:rPr>
          <w:spacing w:val="2"/>
          <w:sz w:val="20"/>
          <w:szCs w:val="20"/>
        </w:rPr>
        <w:t>情况外，甲乙双方不得放弃</w:t>
      </w:r>
      <w:r>
        <w:rPr>
          <w:sz w:val="20"/>
          <w:szCs w:val="20"/>
        </w:rPr>
        <w:t xml:space="preserve"> </w:t>
      </w:r>
      <w:r>
        <w:rPr>
          <w:spacing w:val="3"/>
          <w:sz w:val="20"/>
          <w:szCs w:val="20"/>
        </w:rPr>
        <w:t>或拒绝履行合同。乙方放弃或拒绝履行合同以及履行合同不符合合同约定的，除须</w:t>
      </w:r>
      <w:r>
        <w:rPr>
          <w:spacing w:val="2"/>
          <w:sz w:val="20"/>
          <w:szCs w:val="20"/>
        </w:rPr>
        <w:t>赔偿甲方</w:t>
      </w:r>
      <w:r>
        <w:rPr>
          <w:sz w:val="20"/>
          <w:szCs w:val="20"/>
        </w:rPr>
        <w:t xml:space="preserve"> </w:t>
      </w:r>
      <w:r>
        <w:rPr>
          <w:spacing w:val="6"/>
          <w:sz w:val="20"/>
          <w:szCs w:val="20"/>
        </w:rPr>
        <w:t>因此遭受的各项损失外，还须向甲方支付本合同总价5%的违约金，并在三年内不得参加甲</w:t>
      </w:r>
      <w:r>
        <w:rPr>
          <w:spacing w:val="14"/>
          <w:sz w:val="20"/>
          <w:szCs w:val="20"/>
        </w:rPr>
        <w:t xml:space="preserve"> </w:t>
      </w:r>
      <w:r>
        <w:rPr>
          <w:spacing w:val="1"/>
          <w:sz w:val="20"/>
          <w:szCs w:val="20"/>
        </w:rPr>
        <w:t>方组织的招标。</w:t>
      </w:r>
    </w:p>
    <w:p w14:paraId="21F62AFB">
      <w:pPr>
        <w:pStyle w:val="2"/>
        <w:spacing w:before="202" w:line="222" w:lineRule="auto"/>
        <w:ind w:left="505"/>
        <w:rPr>
          <w:rFonts w:ascii="黑体" w:hAnsi="黑体" w:eastAsia="黑体" w:cs="黑体"/>
        </w:rPr>
      </w:pPr>
      <w:r>
        <w:rPr>
          <w:spacing w:val="-10"/>
        </w:rPr>
        <w:t>第十条</w:t>
      </w:r>
      <w:r>
        <w:rPr>
          <w:spacing w:val="39"/>
        </w:rPr>
        <w:t xml:space="preserve"> </w:t>
      </w:r>
      <w:r>
        <w:rPr>
          <w:rFonts w:ascii="黑体" w:hAnsi="黑体" w:eastAsia="黑体" w:cs="黑体"/>
          <w:spacing w:val="-10"/>
        </w:rPr>
        <w:t>合同标的减少与追加处理</w:t>
      </w:r>
    </w:p>
    <w:p w14:paraId="700940B4">
      <w:pPr>
        <w:pStyle w:val="2"/>
        <w:spacing w:before="265" w:line="184" w:lineRule="auto"/>
        <w:ind w:left="505"/>
        <w:rPr>
          <w:sz w:val="20"/>
          <w:szCs w:val="20"/>
        </w:rPr>
      </w:pPr>
      <w:r>
        <w:rPr>
          <w:rFonts w:ascii="Times New Roman" w:hAnsi="Times New Roman" w:eastAsia="Times New Roman" w:cs="Times New Roman"/>
          <w:spacing w:val="2"/>
          <w:sz w:val="20"/>
          <w:szCs w:val="20"/>
        </w:rPr>
        <w:t xml:space="preserve">1. </w:t>
      </w:r>
      <w:r>
        <w:rPr>
          <w:spacing w:val="2"/>
          <w:sz w:val="20"/>
          <w:szCs w:val="20"/>
        </w:rPr>
        <w:t>如因在合同履行过程中有变更，存在减少有关服务数量或质量情况，经甲乙双方现场</w:t>
      </w:r>
    </w:p>
    <w:p w14:paraId="3AE77B9C">
      <w:pPr>
        <w:spacing w:line="184" w:lineRule="auto"/>
        <w:rPr>
          <w:sz w:val="20"/>
          <w:szCs w:val="20"/>
        </w:rPr>
        <w:sectPr>
          <w:type w:val="continuous"/>
          <w:pgSz w:w="11900" w:h="16820"/>
          <w:pgMar w:top="1390" w:right="1785" w:bottom="1313" w:left="1785" w:header="0" w:footer="1111" w:gutter="0"/>
          <w:cols w:equalWidth="0" w:num="1">
            <w:col w:w="8330"/>
          </w:cols>
        </w:sectPr>
      </w:pPr>
    </w:p>
    <w:p w14:paraId="05D94868">
      <w:pPr>
        <w:pStyle w:val="2"/>
        <w:spacing w:before="77" w:line="218" w:lineRule="auto"/>
      </w:pPr>
      <w:r>
        <w:rPr>
          <w:spacing w:val="-12"/>
        </w:rPr>
        <w:t>确认，报经审批后，按乙方中标时的固定单价对总价进行调减，并按有关规定</w:t>
      </w:r>
      <w:r>
        <w:rPr>
          <w:spacing w:val="-13"/>
        </w:rPr>
        <w:t>签订补充合同。</w:t>
      </w:r>
    </w:p>
    <w:p w14:paraId="24973B32">
      <w:pPr>
        <w:pStyle w:val="2"/>
        <w:spacing w:before="212" w:line="399" w:lineRule="auto"/>
        <w:ind w:left="19" w:right="1735" w:firstLine="430"/>
        <w:jc w:val="both"/>
      </w:pPr>
      <w:r>
        <w:rPr>
          <w:rFonts w:ascii="Times New Roman" w:hAnsi="Times New Roman" w:eastAsia="Times New Roman" w:cs="Times New Roman"/>
          <w:spacing w:val="-9"/>
        </w:rPr>
        <w:t>2.</w:t>
      </w:r>
      <w:r>
        <w:rPr>
          <w:rFonts w:ascii="Times New Roman" w:hAnsi="Times New Roman" w:eastAsia="Times New Roman" w:cs="Times New Roman"/>
          <w:spacing w:val="-16"/>
        </w:rPr>
        <w:t xml:space="preserve"> </w:t>
      </w:r>
      <w:r>
        <w:rPr>
          <w:spacing w:val="-9"/>
        </w:rPr>
        <w:t>如因在合同履行过程中，需追加与本合同标的相同的服务的，在不改变合同</w:t>
      </w:r>
      <w:r>
        <w:rPr>
          <w:spacing w:val="-10"/>
        </w:rPr>
        <w:t>条款的前</w:t>
      </w:r>
      <w:r>
        <w:t xml:space="preserve"> </w:t>
      </w:r>
      <w:r>
        <w:rPr>
          <w:spacing w:val="-13"/>
        </w:rPr>
        <w:t>提下，经甲乙双方现场确认，报采购单位审批后，按乙方中标时的固定单价对总价进行调增，</w:t>
      </w:r>
      <w:r>
        <w:rPr>
          <w:spacing w:val="1"/>
        </w:rPr>
        <w:t xml:space="preserve"> </w:t>
      </w:r>
      <w:r>
        <w:rPr>
          <w:spacing w:val="-6"/>
        </w:rPr>
        <w:t>并按有关规定签订补充合同，但应注意追加增加的服务总价不得超过本合同金额的10%。</w:t>
      </w:r>
    </w:p>
    <w:p w14:paraId="4DD4E6E6">
      <w:pPr>
        <w:pStyle w:val="2"/>
        <w:spacing w:line="219" w:lineRule="auto"/>
        <w:ind w:left="383"/>
        <w:outlineLvl w:val="4"/>
      </w:pPr>
      <w:r>
        <w:rPr>
          <w:b/>
          <w:bCs/>
          <w:spacing w:val="12"/>
        </w:rPr>
        <w:t>第十一条争议的解决</w:t>
      </w:r>
    </w:p>
    <w:p w14:paraId="049144A2">
      <w:pPr>
        <w:pStyle w:val="2"/>
        <w:spacing w:before="240" w:line="219" w:lineRule="auto"/>
        <w:ind w:left="510"/>
      </w:pPr>
      <w:r>
        <w:rPr>
          <w:rFonts w:ascii="Times New Roman" w:hAnsi="Times New Roman" w:eastAsia="Times New Roman" w:cs="Times New Roman"/>
          <w:spacing w:val="-9"/>
        </w:rPr>
        <w:t>1.</w:t>
      </w:r>
      <w:r>
        <w:rPr>
          <w:rFonts w:ascii="Times New Roman" w:hAnsi="Times New Roman" w:eastAsia="Times New Roman" w:cs="Times New Roman"/>
          <w:spacing w:val="1"/>
        </w:rPr>
        <w:t xml:space="preserve"> </w:t>
      </w:r>
      <w:r>
        <w:rPr>
          <w:spacing w:val="-9"/>
        </w:rPr>
        <w:t>凡因本合同的履行引起的或与本合同有关的任何争议，双方应友好协商解决。</w:t>
      </w:r>
    </w:p>
    <w:p w14:paraId="45197FCC">
      <w:pPr>
        <w:pStyle w:val="2"/>
        <w:spacing w:before="209" w:line="303" w:lineRule="auto"/>
        <w:ind w:left="99" w:right="1916" w:firstLine="410"/>
      </w:pPr>
      <w:r>
        <w:rPr>
          <w:rFonts w:ascii="Times New Roman" w:hAnsi="Times New Roman" w:eastAsia="Times New Roman" w:cs="Times New Roman"/>
          <w:spacing w:val="-7"/>
        </w:rPr>
        <w:t>2.</w:t>
      </w:r>
      <w:r>
        <w:rPr>
          <w:spacing w:val="-7"/>
        </w:rPr>
        <w:t>因履行本合同发生争议协商解决不成的，双方一致同意向甲方所在地人民法院提起</w:t>
      </w:r>
      <w:r>
        <w:t xml:space="preserve"> </w:t>
      </w:r>
      <w:r>
        <w:rPr>
          <w:spacing w:val="-12"/>
        </w:rPr>
        <w:t>诉讼解决。</w:t>
      </w:r>
    </w:p>
    <w:p w14:paraId="63CE5714">
      <w:pPr>
        <w:pStyle w:val="2"/>
        <w:spacing w:before="226" w:line="219" w:lineRule="auto"/>
        <w:ind w:left="313"/>
        <w:outlineLvl w:val="4"/>
      </w:pPr>
      <w:r>
        <w:rPr>
          <w:b/>
          <w:bCs/>
        </w:rPr>
        <w:t>第十二条</w:t>
      </w:r>
      <w:r>
        <w:t xml:space="preserve"> </w:t>
      </w:r>
      <w:r>
        <w:rPr>
          <w:b/>
          <w:bCs/>
        </w:rPr>
        <w:t>生效和其他</w:t>
      </w:r>
    </w:p>
    <w:p w14:paraId="4232BE8C">
      <w:pPr>
        <w:pStyle w:val="2"/>
        <w:spacing w:before="230" w:line="219" w:lineRule="auto"/>
        <w:ind w:left="510"/>
      </w:pPr>
      <w:r>
        <w:rPr>
          <w:rFonts w:ascii="Times New Roman" w:hAnsi="Times New Roman" w:eastAsia="Times New Roman" w:cs="Times New Roman"/>
          <w:spacing w:val="-3"/>
        </w:rPr>
        <w:t>1.</w:t>
      </w:r>
      <w:r>
        <w:rPr>
          <w:rFonts w:ascii="Times New Roman" w:hAnsi="Times New Roman" w:eastAsia="Times New Roman" w:cs="Times New Roman"/>
          <w:spacing w:val="3"/>
        </w:rPr>
        <w:t xml:space="preserve"> </w:t>
      </w:r>
      <w:r>
        <w:rPr>
          <w:spacing w:val="-3"/>
        </w:rPr>
        <w:t>本合同经双方代表签字并加盖公章(合同专用章)后生效。</w:t>
      </w:r>
    </w:p>
    <w:p w14:paraId="49D80F0B">
      <w:pPr>
        <w:pStyle w:val="2"/>
        <w:spacing w:before="209" w:line="307" w:lineRule="auto"/>
        <w:ind w:left="140" w:right="1832" w:firstLine="369"/>
      </w:pPr>
      <w:r>
        <w:rPr>
          <w:rFonts w:ascii="Times New Roman" w:hAnsi="Times New Roman" w:eastAsia="Times New Roman" w:cs="Times New Roman"/>
          <w:spacing w:val="-11"/>
        </w:rPr>
        <w:t>2.</w:t>
      </w:r>
      <w:r>
        <w:rPr>
          <w:rFonts w:ascii="Times New Roman" w:hAnsi="Times New Roman" w:eastAsia="Times New Roman" w:cs="Times New Roman"/>
          <w:spacing w:val="-25"/>
        </w:rPr>
        <w:t xml:space="preserve"> </w:t>
      </w:r>
      <w:r>
        <w:rPr>
          <w:spacing w:val="-11"/>
        </w:rPr>
        <w:t>双方应各指定一名授权代表，负责直接处理与本合同履行有关的技术和商</w:t>
      </w:r>
      <w:r>
        <w:rPr>
          <w:spacing w:val="-12"/>
        </w:rPr>
        <w:t>务事宜。双</w:t>
      </w:r>
      <w:r>
        <w:t xml:space="preserve"> </w:t>
      </w:r>
      <w:r>
        <w:rPr>
          <w:spacing w:val="-11"/>
        </w:rPr>
        <w:t>方授权代表的名称和通讯地址在本合同签署的同时书面通知对方。</w:t>
      </w:r>
    </w:p>
    <w:p w14:paraId="5C694BE5">
      <w:pPr>
        <w:pStyle w:val="2"/>
        <w:spacing w:before="199" w:line="303" w:lineRule="auto"/>
        <w:ind w:left="170" w:right="1863" w:firstLine="339"/>
      </w:pPr>
      <w:r>
        <w:rPr>
          <w:rFonts w:ascii="Times New Roman" w:hAnsi="Times New Roman" w:eastAsia="Times New Roman" w:cs="Times New Roman"/>
          <w:spacing w:val="-12"/>
        </w:rPr>
        <w:t>3.</w:t>
      </w:r>
      <w:r>
        <w:rPr>
          <w:rFonts w:ascii="Times New Roman" w:hAnsi="Times New Roman" w:eastAsia="Times New Roman" w:cs="Times New Roman"/>
          <w:spacing w:val="-22"/>
        </w:rPr>
        <w:t xml:space="preserve"> </w:t>
      </w:r>
      <w:r>
        <w:rPr>
          <w:spacing w:val="-12"/>
        </w:rPr>
        <w:t>本合同履行期间双方间的通讯往来应采用书面方式。涉及重要事项的传真应随后立即</w:t>
      </w:r>
      <w:r>
        <w:t xml:space="preserve"> </w:t>
      </w:r>
      <w:r>
        <w:rPr>
          <w:spacing w:val="-13"/>
        </w:rPr>
        <w:t>以挂号信件或特快专递确认。</w:t>
      </w:r>
    </w:p>
    <w:p w14:paraId="5CE2B11B">
      <w:pPr>
        <w:pStyle w:val="2"/>
        <w:spacing w:before="207" w:line="219" w:lineRule="auto"/>
        <w:ind w:left="580"/>
      </w:pPr>
      <w:r>
        <w:rPr>
          <w:rFonts w:ascii="Times New Roman" w:hAnsi="Times New Roman" w:eastAsia="Times New Roman" w:cs="Times New Roman"/>
          <w:spacing w:val="-9"/>
        </w:rPr>
        <w:t xml:space="preserve">4.  </w:t>
      </w:r>
      <w:r>
        <w:rPr>
          <w:spacing w:val="-9"/>
        </w:rPr>
        <w:t>本协议一式陆份，甲方持有叁份，乙方持有贰份，代理机构持有壹份。</w:t>
      </w:r>
    </w:p>
    <w:p w14:paraId="067B443B">
      <w:pPr>
        <w:pStyle w:val="2"/>
        <w:spacing w:before="278" w:line="219" w:lineRule="auto"/>
        <w:ind w:left="183"/>
      </w:pPr>
      <w:r>
        <w:drawing>
          <wp:anchor distT="0" distB="0" distL="0" distR="0" simplePos="0" relativeHeight="251670528" behindDoc="0" locked="0" layoutInCell="1" allowOverlap="1">
            <wp:simplePos x="0" y="0"/>
            <wp:positionH relativeFrom="column">
              <wp:posOffset>3111500</wp:posOffset>
            </wp:positionH>
            <wp:positionV relativeFrom="paragraph">
              <wp:posOffset>241935</wp:posOffset>
            </wp:positionV>
            <wp:extent cx="1524000" cy="1530350"/>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25"/>
                    <a:stretch>
                      <a:fillRect/>
                    </a:stretch>
                  </pic:blipFill>
                  <pic:spPr>
                    <a:xfrm>
                      <a:off x="0" y="0"/>
                      <a:ext cx="1523994" cy="1530330"/>
                    </a:xfrm>
                    <a:prstGeom prst="rect">
                      <a:avLst/>
                    </a:prstGeom>
                  </pic:spPr>
                </pic:pic>
              </a:graphicData>
            </a:graphic>
          </wp:anchor>
        </w:drawing>
      </w:r>
      <w:r>
        <w:rPr>
          <w:b/>
          <w:bCs/>
          <w:spacing w:val="-14"/>
        </w:rPr>
        <w:t>注：最终以甲乙双方签订为准，一切解释权归甲方所有。</w:t>
      </w:r>
    </w:p>
    <w:p w14:paraId="2E9ACCE1">
      <w:pPr>
        <w:spacing w:line="263" w:lineRule="auto"/>
        <w:rPr>
          <w:rFonts w:ascii="Arial"/>
          <w:sz w:val="21"/>
        </w:rPr>
      </w:pPr>
    </w:p>
    <w:p w14:paraId="1FF9217A">
      <w:pPr>
        <w:pStyle w:val="2"/>
        <w:spacing w:before="79" w:line="349" w:lineRule="auto"/>
        <w:ind w:left="200" w:right="4664"/>
        <w:rPr>
          <w:sz w:val="21"/>
          <w:szCs w:val="21"/>
        </w:rPr>
      </w:pPr>
      <w:r>
        <w:pict>
          <v:shape id="_x0000_s1028" o:spid="_x0000_s1028" o:spt="202" type="#_x0000_t202" style="position:absolute;left:0pt;margin-left:504pt;margin-top:20.9pt;height:3.55pt;width:4.8pt;z-index:251668480;mso-width-relative:page;mso-height-relative:page;" filled="f" stroked="f" coordsize="21600,21600">
            <v:path/>
            <v:fill on="f" focussize="0,0"/>
            <v:stroke on="f"/>
            <v:imagedata o:title=""/>
            <o:lock v:ext="edit" aspectratio="f"/>
            <v:textbox inset="0mm,0mm,0mm,0mm">
              <w:txbxContent>
                <w:p w14:paraId="0235C307">
                  <w:pPr>
                    <w:spacing w:before="20" w:line="30" w:lineRule="exact"/>
                    <w:ind w:left="20"/>
                    <w:rPr>
                      <w:rFonts w:ascii="Microsoft Himalaya" w:hAnsi="Microsoft Himalaya" w:eastAsia="Microsoft Himalaya" w:cs="Microsoft Himalaya"/>
                      <w:sz w:val="3"/>
                      <w:szCs w:val="3"/>
                    </w:rPr>
                  </w:pPr>
                  <w:r>
                    <w:rPr>
                      <w:rFonts w:ascii="Microsoft Himalaya" w:hAnsi="Microsoft Himalaya" w:eastAsia="Microsoft Himalaya" w:cs="Microsoft Himalaya"/>
                      <w:spacing w:val="-1"/>
                      <w:position w:val="1"/>
                      <w:sz w:val="3"/>
                      <w:szCs w:val="3"/>
                    </w:rPr>
                    <w:t>དུ་དགོས</w:t>
                  </w:r>
                </w:p>
              </w:txbxContent>
            </v:textbox>
          </v:shape>
        </w:pict>
      </w:r>
      <w:r>
        <w:pict>
          <v:shape id="_x0000_s1029" o:spid="_x0000_s1029" o:spt="202" type="#_x0000_t202" style="position:absolute;left:0pt;margin-left:211.45pt;margin-top:37.3pt;height:15.45pt;width:210.95pt;z-index:251666432;mso-width-relative:page;mso-height-relative:page;" filled="f" stroked="f" coordsize="21600,21600">
            <v:path/>
            <v:fill on="f" focussize="0,0"/>
            <v:stroke on="f"/>
            <v:imagedata o:title=""/>
            <o:lock v:ext="edit" aspectratio="f"/>
            <v:textbox inset="0mm,0mm,0mm,0mm">
              <w:txbxContent>
                <w:p w14:paraId="25AD9079">
                  <w:pPr>
                    <w:pStyle w:val="2"/>
                    <w:spacing w:before="19" w:line="219" w:lineRule="auto"/>
                    <w:ind w:left="20"/>
                    <w:rPr>
                      <w:sz w:val="21"/>
                      <w:szCs w:val="21"/>
                    </w:rPr>
                  </w:pPr>
                  <w:r>
                    <w:rPr>
                      <w:spacing w:val="12"/>
                      <w:sz w:val="21"/>
                      <w:szCs w:val="21"/>
                    </w:rPr>
                    <w:t>单位名称(章):</w:t>
                  </w:r>
                  <w:r>
                    <w:rPr>
                      <w:spacing w:val="-53"/>
                      <w:sz w:val="21"/>
                      <w:szCs w:val="21"/>
                    </w:rPr>
                    <w:t xml:space="preserve"> </w:t>
                  </w:r>
                  <w:r>
                    <w:rPr>
                      <w:spacing w:val="12"/>
                      <w:sz w:val="21"/>
                      <w:szCs w:val="21"/>
                      <w:u w:val="single" w:color="auto"/>
                    </w:rPr>
                    <w:t>江苏瑞合保安服务有限公司</w:t>
                  </w:r>
                </w:p>
              </w:txbxContent>
            </v:textbox>
          </v:shape>
        </w:pict>
      </w:r>
      <w:r>
        <w:rPr>
          <w:spacing w:val="-28"/>
          <w:position w:val="4"/>
          <w:sz w:val="24"/>
          <w:szCs w:val="24"/>
        </w:rPr>
        <w:t>甲</w:t>
      </w:r>
      <w:r>
        <w:rPr>
          <w:spacing w:val="13"/>
          <w:position w:val="4"/>
          <w:sz w:val="24"/>
          <w:szCs w:val="24"/>
        </w:rPr>
        <w:t xml:space="preserve">   </w:t>
      </w:r>
      <w:r>
        <w:rPr>
          <w:rFonts w:ascii="仿宋" w:hAnsi="仿宋" w:eastAsia="仿宋" w:cs="仿宋"/>
          <w:spacing w:val="-28"/>
          <w:position w:val="4"/>
          <w:sz w:val="24"/>
          <w:szCs w:val="24"/>
        </w:rPr>
        <w:t>方：</w:t>
      </w:r>
      <w:r>
        <w:rPr>
          <w:rFonts w:ascii="仿宋" w:hAnsi="仿宋" w:eastAsia="仿宋" w:cs="仿宋"/>
          <w:spacing w:val="2"/>
          <w:position w:val="4"/>
          <w:sz w:val="24"/>
          <w:szCs w:val="24"/>
        </w:rPr>
        <w:t xml:space="preserve">                           </w:t>
      </w:r>
      <w:r>
        <w:rPr>
          <w:b/>
          <w:bCs/>
          <w:spacing w:val="-28"/>
          <w:position w:val="-4"/>
          <w:sz w:val="24"/>
          <w:szCs w:val="24"/>
        </w:rPr>
        <w:t>乙</w:t>
      </w:r>
      <w:r>
        <w:rPr>
          <w:spacing w:val="15"/>
          <w:position w:val="-4"/>
          <w:sz w:val="24"/>
          <w:szCs w:val="24"/>
        </w:rPr>
        <w:t xml:space="preserve">   </w:t>
      </w:r>
      <w:r>
        <w:rPr>
          <w:rFonts w:ascii="楷体" w:hAnsi="楷体" w:eastAsia="楷体" w:cs="楷体"/>
          <w:b/>
          <w:bCs/>
          <w:spacing w:val="-28"/>
          <w:position w:val="-4"/>
          <w:sz w:val="24"/>
          <w:szCs w:val="24"/>
        </w:rPr>
        <w:t>方：</w:t>
      </w:r>
      <w:r>
        <w:rPr>
          <w:rFonts w:ascii="楷体" w:hAnsi="楷体" w:eastAsia="楷体" w:cs="楷体"/>
          <w:spacing w:val="1"/>
          <w:position w:val="-4"/>
          <w:sz w:val="24"/>
          <w:szCs w:val="24"/>
        </w:rPr>
        <w:t xml:space="preserve"> </w:t>
      </w:r>
      <w:r>
        <w:rPr>
          <w:spacing w:val="22"/>
          <w:sz w:val="21"/>
          <w:szCs w:val="21"/>
        </w:rPr>
        <w:t>单位名称(章):</w:t>
      </w:r>
      <w:r>
        <w:rPr>
          <w:sz w:val="21"/>
          <w:szCs w:val="21"/>
          <w:u w:val="single" w:color="auto"/>
        </w:rPr>
        <w:t xml:space="preserve">                </w:t>
      </w:r>
    </w:p>
    <w:p w14:paraId="4236A645">
      <w:pPr>
        <w:pStyle w:val="2"/>
        <w:spacing w:before="1"/>
        <w:jc w:val="right"/>
      </w:pPr>
      <w:r>
        <w:rPr>
          <w:spacing w:val="-25"/>
        </w:rPr>
        <w:t>1</w:t>
      </w:r>
    </w:p>
    <w:p w14:paraId="70BAA5E8">
      <w:pPr>
        <w:pStyle w:val="2"/>
        <w:spacing w:before="79" w:line="219" w:lineRule="auto"/>
        <w:ind w:left="200"/>
        <w:rPr>
          <w:sz w:val="21"/>
          <w:szCs w:val="21"/>
        </w:rPr>
      </w:pPr>
      <w:r>
        <w:rPr>
          <w:spacing w:val="1"/>
          <w:sz w:val="21"/>
          <w:szCs w:val="21"/>
        </w:rPr>
        <w:t>单位地址：                                单位地址：</w:t>
      </w:r>
      <w:r>
        <w:rPr>
          <w:spacing w:val="1"/>
          <w:sz w:val="21"/>
          <w:szCs w:val="21"/>
          <w:u w:val="single" w:color="auto"/>
        </w:rPr>
        <w:t>江苏省常州</w:t>
      </w:r>
      <w:r>
        <w:rPr>
          <w:sz w:val="21"/>
          <w:szCs w:val="21"/>
          <w:u w:val="single" w:color="auto"/>
        </w:rPr>
        <w:t>市武进区常武南路</w:t>
      </w:r>
    </w:p>
    <w:p w14:paraId="705201F9">
      <w:pPr>
        <w:spacing w:line="282" w:lineRule="auto"/>
        <w:rPr>
          <w:rFonts w:ascii="Arial"/>
          <w:sz w:val="21"/>
        </w:rPr>
      </w:pPr>
    </w:p>
    <w:p w14:paraId="449FB201">
      <w:pPr>
        <w:pStyle w:val="2"/>
        <w:spacing w:before="68" w:line="219" w:lineRule="auto"/>
        <w:ind w:left="5180"/>
        <w:rPr>
          <w:sz w:val="21"/>
          <w:szCs w:val="21"/>
        </w:rPr>
      </w:pPr>
      <w:r>
        <w:rPr>
          <w:spacing w:val="16"/>
          <w:sz w:val="21"/>
          <w:szCs w:val="21"/>
          <w:u w:val="single" w:color="auto"/>
        </w:rPr>
        <w:t>588号天安数码城A幢11楼1112室</w:t>
      </w:r>
    </w:p>
    <w:p w14:paraId="6C2BC968">
      <w:pPr>
        <w:spacing w:line="320" w:lineRule="auto"/>
        <w:rPr>
          <w:rFonts w:ascii="Arial"/>
          <w:sz w:val="21"/>
        </w:rPr>
      </w:pPr>
    </w:p>
    <w:p w14:paraId="6014CC36">
      <w:pPr>
        <w:pStyle w:val="2"/>
        <w:spacing w:before="69" w:line="219" w:lineRule="auto"/>
        <w:ind w:left="200"/>
        <w:rPr>
          <w:sz w:val="21"/>
          <w:szCs w:val="21"/>
        </w:rPr>
      </w:pPr>
      <w:r>
        <w:drawing>
          <wp:anchor distT="0" distB="0" distL="0" distR="0" simplePos="0" relativeHeight="251669504" behindDoc="0" locked="0" layoutInCell="1" allowOverlap="1">
            <wp:simplePos x="0" y="0"/>
            <wp:positionH relativeFrom="column">
              <wp:posOffset>857250</wp:posOffset>
            </wp:positionH>
            <wp:positionV relativeFrom="paragraph">
              <wp:posOffset>-939165</wp:posOffset>
            </wp:positionV>
            <wp:extent cx="1517650" cy="1517650"/>
            <wp:effectExtent l="0" t="0" r="0" b="0"/>
            <wp:wrapNone/>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26"/>
                    <a:stretch>
                      <a:fillRect/>
                    </a:stretch>
                  </pic:blipFill>
                  <pic:spPr>
                    <a:xfrm>
                      <a:off x="0" y="0"/>
                      <a:ext cx="1517647" cy="1517620"/>
                    </a:xfrm>
                    <a:prstGeom prst="rect">
                      <a:avLst/>
                    </a:prstGeom>
                  </pic:spPr>
                </pic:pic>
              </a:graphicData>
            </a:graphic>
          </wp:anchor>
        </w:drawing>
      </w:r>
      <w:r>
        <w:rPr>
          <w:spacing w:val="-1"/>
          <w:sz w:val="21"/>
          <w:szCs w:val="21"/>
        </w:rPr>
        <w:t>法定代表人或委托代理人：</w:t>
      </w:r>
      <w:r>
        <w:rPr>
          <w:spacing w:val="4"/>
          <w:sz w:val="21"/>
          <w:szCs w:val="21"/>
        </w:rPr>
        <w:t xml:space="preserve">                 </w:t>
      </w:r>
      <w:r>
        <w:rPr>
          <w:spacing w:val="-1"/>
          <w:sz w:val="21"/>
          <w:szCs w:val="21"/>
        </w:rPr>
        <w:t>法定代表人或委托代理人：汤友枝</w:t>
      </w:r>
    </w:p>
    <w:p w14:paraId="1ADE35BA">
      <w:pPr>
        <w:spacing w:line="259" w:lineRule="auto"/>
        <w:rPr>
          <w:rFonts w:ascii="Arial"/>
          <w:sz w:val="21"/>
        </w:rPr>
      </w:pPr>
    </w:p>
    <w:p w14:paraId="4E914C4E">
      <w:pPr>
        <w:pStyle w:val="2"/>
        <w:spacing w:before="69" w:line="219" w:lineRule="auto"/>
        <w:ind w:left="200"/>
        <w:rPr>
          <w:sz w:val="21"/>
          <w:szCs w:val="21"/>
        </w:rPr>
      </w:pPr>
      <w:r>
        <w:rPr>
          <w:spacing w:val="-2"/>
          <w:sz w:val="21"/>
          <w:szCs w:val="21"/>
        </w:rPr>
        <w:t>电话：                                    电话：13016</w:t>
      </w:r>
      <w:r>
        <w:rPr>
          <w:spacing w:val="-3"/>
          <w:sz w:val="21"/>
          <w:szCs w:val="21"/>
        </w:rPr>
        <w:t>851370</w:t>
      </w:r>
      <w:r>
        <w:rPr>
          <w:spacing w:val="3"/>
          <w:sz w:val="21"/>
          <w:szCs w:val="21"/>
        </w:rPr>
        <w:t xml:space="preserve">       </w:t>
      </w:r>
      <w:r>
        <w:rPr>
          <w:spacing w:val="-3"/>
          <w:sz w:val="21"/>
          <w:szCs w:val="21"/>
        </w:rPr>
        <w:t>传真：</w:t>
      </w:r>
    </w:p>
    <w:p w14:paraId="6C550180">
      <w:pPr>
        <w:spacing w:line="280" w:lineRule="auto"/>
        <w:rPr>
          <w:rFonts w:ascii="Arial"/>
          <w:sz w:val="21"/>
        </w:rPr>
      </w:pPr>
    </w:p>
    <w:p w14:paraId="02AC1ED8">
      <w:pPr>
        <w:pStyle w:val="2"/>
        <w:spacing w:before="69" w:line="219" w:lineRule="auto"/>
        <w:ind w:left="200"/>
        <w:rPr>
          <w:sz w:val="21"/>
          <w:szCs w:val="21"/>
        </w:rPr>
      </w:pPr>
      <w:r>
        <w:pict>
          <v:shape id="_x0000_s1030" o:spid="_x0000_s1030" o:spt="202" type="#_x0000_t202" style="position:absolute;left:0pt;margin-left:226.45pt;margin-top:3.45pt;height:44.15pt;width:196.4pt;z-index:251665408;mso-width-relative:page;mso-height-relative:page;" filled="f" stroked="f" coordsize="21600,21600">
            <v:path/>
            <v:fill on="f" focussize="0,0"/>
            <v:stroke on="f"/>
            <v:imagedata o:title=""/>
            <o:lock v:ext="edit" aspectratio="f"/>
            <v:textbox inset="0mm,0mm,0mm,0mm">
              <w:txbxContent>
                <w:p w14:paraId="4061BDB1">
                  <w:pPr>
                    <w:pStyle w:val="2"/>
                    <w:spacing w:before="19" w:line="219" w:lineRule="auto"/>
                    <w:ind w:left="20"/>
                    <w:rPr>
                      <w:sz w:val="21"/>
                      <w:szCs w:val="21"/>
                    </w:rPr>
                  </w:pPr>
                  <w:r>
                    <w:rPr>
                      <w:spacing w:val="-6"/>
                      <w:sz w:val="21"/>
                      <w:szCs w:val="21"/>
                    </w:rPr>
                    <w:t>开户银行：江苏银行股份有限公司常州湖塘</w:t>
                  </w:r>
                </w:p>
                <w:p w14:paraId="76A6D908">
                  <w:pPr>
                    <w:spacing w:line="272" w:lineRule="auto"/>
                    <w:rPr>
                      <w:rFonts w:ascii="Arial"/>
                      <w:sz w:val="21"/>
                    </w:rPr>
                  </w:pPr>
                </w:p>
                <w:p w14:paraId="05ADF00C">
                  <w:pPr>
                    <w:pStyle w:val="2"/>
                    <w:spacing w:before="68" w:line="221" w:lineRule="auto"/>
                    <w:ind w:left="29"/>
                    <w:rPr>
                      <w:rFonts w:ascii="Times New Roman" w:hAnsi="Times New Roman" w:eastAsia="Times New Roman" w:cs="Times New Roman"/>
                      <w:sz w:val="21"/>
                      <w:szCs w:val="21"/>
                    </w:rPr>
                  </w:pPr>
                  <w:r>
                    <w:rPr>
                      <w:spacing w:val="-1"/>
                      <w:sz w:val="21"/>
                      <w:szCs w:val="21"/>
                    </w:rPr>
                    <w:t>账号：</w:t>
                  </w:r>
                  <w:r>
                    <w:rPr>
                      <w:rFonts w:ascii="Times New Roman" w:hAnsi="Times New Roman" w:eastAsia="Times New Roman" w:cs="Times New Roman"/>
                      <w:spacing w:val="-1"/>
                      <w:sz w:val="21"/>
                      <w:szCs w:val="21"/>
                    </w:rPr>
                    <w:t>80300188000208101</w:t>
                  </w:r>
                </w:p>
              </w:txbxContent>
            </v:textbox>
          </v:shape>
        </w:pict>
      </w:r>
      <w:r>
        <w:pict>
          <v:shape id="_x0000_s1031" o:spid="_x0000_s1031" o:spt="202" type="#_x0000_t202" style="position:absolute;left:0pt;margin-left:131.5pt;margin-top:6.8pt;height:15.15pt;width:12.6pt;z-index:251667456;mso-width-relative:page;mso-height-relative:page;" filled="f" stroked="f" coordsize="21600,21600">
            <v:path/>
            <v:fill on="f" focussize="0,0"/>
            <v:stroke on="f"/>
            <v:imagedata o:title=""/>
            <o:lock v:ext="edit" aspectratio="f"/>
            <v:textbox inset="0mm,0mm,0mm,0mm">
              <w:txbxContent>
                <w:p w14:paraId="5D28A9B4">
                  <w:pPr>
                    <w:pStyle w:val="2"/>
                    <w:spacing w:before="20" w:line="220" w:lineRule="auto"/>
                    <w:ind w:left="20"/>
                  </w:pPr>
                </w:p>
              </w:txbxContent>
            </v:textbox>
          </v:shape>
        </w:pict>
      </w:r>
      <w:r>
        <w:rPr>
          <w:spacing w:val="-13"/>
          <w:sz w:val="21"/>
          <w:szCs w:val="21"/>
        </w:rPr>
        <w:t>传真：</w:t>
      </w:r>
    </w:p>
    <w:p w14:paraId="0529823B">
      <w:pPr>
        <w:spacing w:line="292" w:lineRule="auto"/>
        <w:rPr>
          <w:rFonts w:ascii="Arial"/>
          <w:sz w:val="21"/>
        </w:rPr>
      </w:pPr>
    </w:p>
    <w:p w14:paraId="5B4119BD">
      <w:pPr>
        <w:pStyle w:val="2"/>
        <w:spacing w:before="69" w:line="220" w:lineRule="auto"/>
        <w:ind w:left="200"/>
        <w:rPr>
          <w:sz w:val="21"/>
          <w:szCs w:val="21"/>
        </w:rPr>
      </w:pPr>
      <w:r>
        <w:rPr>
          <w:spacing w:val="-3"/>
          <w:sz w:val="21"/>
          <w:szCs w:val="21"/>
        </w:rPr>
        <w:t>支行</w:t>
      </w:r>
    </w:p>
    <w:sectPr>
      <w:footerReference r:id="rId19" w:type="default"/>
      <w:pgSz w:w="11900" w:h="16820"/>
      <w:pgMar w:top="1429" w:right="134" w:bottom="1213" w:left="1519" w:header="0" w:footer="1011"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Microsoft Himalaya">
    <w:panose1 w:val="01010100010101010101"/>
    <w:charset w:val="00"/>
    <w:family w:val="auto"/>
    <w:pitch w:val="default"/>
    <w:sig w:usb0="80000003" w:usb1="00010000" w:usb2="0000004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3A29C">
    <w:pPr>
      <w:pStyle w:val="2"/>
      <w:spacing w:line="208" w:lineRule="auto"/>
      <w:ind w:left="3884"/>
      <w:rPr>
        <w:sz w:val="17"/>
        <w:szCs w:val="17"/>
      </w:rPr>
    </w:pPr>
    <w:r>
      <w:rPr>
        <w:spacing w:val="-8"/>
        <w:sz w:val="17"/>
        <w:szCs w:val="17"/>
      </w:rPr>
      <w:t>第</w:t>
    </w:r>
    <w:r>
      <w:rPr>
        <w:spacing w:val="13"/>
        <w:sz w:val="17"/>
        <w:szCs w:val="17"/>
      </w:rPr>
      <w:t xml:space="preserve"> </w:t>
    </w:r>
    <w:r>
      <w:rPr>
        <w:spacing w:val="-8"/>
        <w:sz w:val="17"/>
        <w:szCs w:val="17"/>
      </w:rPr>
      <w:t>1</w:t>
    </w:r>
    <w:r>
      <w:rPr>
        <w:spacing w:val="4"/>
        <w:sz w:val="17"/>
        <w:szCs w:val="17"/>
      </w:rPr>
      <w:t xml:space="preserve"> </w:t>
    </w:r>
    <w:r>
      <w:rPr>
        <w:spacing w:val="-8"/>
        <w:sz w:val="17"/>
        <w:szCs w:val="17"/>
      </w:rPr>
      <w:t>页 共</w:t>
    </w:r>
    <w:r>
      <w:rPr>
        <w:spacing w:val="3"/>
        <w:sz w:val="17"/>
        <w:szCs w:val="17"/>
      </w:rPr>
      <w:t xml:space="preserve"> </w:t>
    </w:r>
    <w:r>
      <w:rPr>
        <w:spacing w:val="-8"/>
        <w:sz w:val="17"/>
        <w:szCs w:val="17"/>
      </w:rPr>
      <w:t>2</w:t>
    </w:r>
    <w:r>
      <w:rPr>
        <w:spacing w:val="3"/>
        <w:sz w:val="17"/>
        <w:szCs w:val="17"/>
      </w:rPr>
      <w:t xml:space="preserve"> </w:t>
    </w:r>
    <w:r>
      <w:rPr>
        <w:spacing w:val="-8"/>
        <w:sz w:val="17"/>
        <w:szCs w:val="17"/>
      </w:rPr>
      <w:t>3</w:t>
    </w:r>
    <w:r>
      <w:rPr>
        <w:spacing w:val="4"/>
        <w:sz w:val="17"/>
        <w:szCs w:val="17"/>
      </w:rPr>
      <w:t xml:space="preserve"> </w:t>
    </w:r>
    <w:r>
      <w:rPr>
        <w:spacing w:val="-8"/>
        <w:sz w:val="17"/>
        <w:szCs w:val="17"/>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E0E1D">
    <w:pPr>
      <w:pStyle w:val="2"/>
      <w:spacing w:line="208" w:lineRule="auto"/>
      <w:ind w:left="3775"/>
      <w:rPr>
        <w:sz w:val="17"/>
        <w:szCs w:val="17"/>
      </w:rPr>
    </w:pPr>
    <w:r>
      <w:rPr>
        <w:spacing w:val="-6"/>
        <w:sz w:val="17"/>
        <w:szCs w:val="17"/>
      </w:rPr>
      <w:t>第 2 页 共 2</w:t>
    </w:r>
    <w:r>
      <w:rPr>
        <w:spacing w:val="5"/>
        <w:sz w:val="17"/>
        <w:szCs w:val="17"/>
      </w:rPr>
      <w:t xml:space="preserve"> </w:t>
    </w:r>
    <w:r>
      <w:rPr>
        <w:spacing w:val="-6"/>
        <w:sz w:val="17"/>
        <w:szCs w:val="17"/>
      </w:rPr>
      <w:t>3</w:t>
    </w:r>
    <w:r>
      <w:rPr>
        <w:sz w:val="17"/>
        <w:szCs w:val="17"/>
      </w:rPr>
      <w:t xml:space="preserve"> </w:t>
    </w:r>
    <w:r>
      <w:rPr>
        <w:spacing w:val="-6"/>
        <w:sz w:val="17"/>
        <w:szCs w:val="17"/>
      </w:rPr>
      <w:t>页</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6A284B">
    <w:pPr>
      <w:pStyle w:val="2"/>
      <w:spacing w:line="208" w:lineRule="auto"/>
      <w:ind w:left="3475"/>
      <w:rPr>
        <w:sz w:val="17"/>
        <w:szCs w:val="17"/>
      </w:rPr>
    </w:pPr>
    <w:r>
      <w:rPr>
        <w:spacing w:val="-7"/>
        <w:sz w:val="17"/>
        <w:szCs w:val="17"/>
      </w:rPr>
      <w:t>第</w:t>
    </w:r>
    <w:r>
      <w:rPr>
        <w:spacing w:val="14"/>
        <w:sz w:val="17"/>
        <w:szCs w:val="17"/>
      </w:rPr>
      <w:t xml:space="preserve"> </w:t>
    </w:r>
    <w:r>
      <w:rPr>
        <w:spacing w:val="-7"/>
        <w:sz w:val="17"/>
        <w:szCs w:val="17"/>
      </w:rPr>
      <w:t>3</w:t>
    </w:r>
    <w:r>
      <w:rPr>
        <w:spacing w:val="8"/>
        <w:sz w:val="17"/>
        <w:szCs w:val="17"/>
      </w:rPr>
      <w:t xml:space="preserve"> </w:t>
    </w:r>
    <w:r>
      <w:rPr>
        <w:spacing w:val="-7"/>
        <w:sz w:val="17"/>
        <w:szCs w:val="17"/>
      </w:rPr>
      <w:t>页 共</w:t>
    </w:r>
    <w:r>
      <w:rPr>
        <w:spacing w:val="7"/>
        <w:sz w:val="17"/>
        <w:szCs w:val="17"/>
      </w:rPr>
      <w:t xml:space="preserve"> </w:t>
    </w:r>
    <w:r>
      <w:rPr>
        <w:spacing w:val="-7"/>
        <w:sz w:val="17"/>
        <w:szCs w:val="17"/>
      </w:rPr>
      <w:t>2</w:t>
    </w:r>
    <w:r>
      <w:rPr>
        <w:spacing w:val="7"/>
        <w:sz w:val="17"/>
        <w:szCs w:val="17"/>
      </w:rPr>
      <w:t xml:space="preserve"> </w:t>
    </w:r>
    <w:r>
      <w:rPr>
        <w:spacing w:val="-7"/>
        <w:sz w:val="17"/>
        <w:szCs w:val="17"/>
      </w:rPr>
      <w:t>3</w:t>
    </w:r>
    <w:r>
      <w:rPr>
        <w:spacing w:val="9"/>
        <w:sz w:val="17"/>
        <w:szCs w:val="17"/>
      </w:rPr>
      <w:t xml:space="preserve"> </w:t>
    </w:r>
    <w:r>
      <w:rPr>
        <w:spacing w:val="-7"/>
        <w:sz w:val="17"/>
        <w:szCs w:val="17"/>
      </w:rPr>
      <w:t>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F747FF">
    <w:pPr>
      <w:pStyle w:val="2"/>
      <w:spacing w:line="208" w:lineRule="auto"/>
      <w:ind w:left="3460"/>
      <w:rPr>
        <w:sz w:val="17"/>
        <w:szCs w:val="17"/>
      </w:rPr>
    </w:pPr>
    <w:r>
      <w:rPr>
        <w:spacing w:val="-6"/>
        <w:sz w:val="17"/>
        <w:szCs w:val="17"/>
      </w:rPr>
      <w:t>第 4 页 共</w:t>
    </w:r>
    <w:r>
      <w:rPr>
        <w:spacing w:val="8"/>
        <w:sz w:val="17"/>
        <w:szCs w:val="17"/>
      </w:rPr>
      <w:t xml:space="preserve"> </w:t>
    </w:r>
    <w:r>
      <w:rPr>
        <w:spacing w:val="-6"/>
        <w:sz w:val="17"/>
        <w:szCs w:val="17"/>
      </w:rPr>
      <w:t>2</w:t>
    </w:r>
    <w:r>
      <w:rPr>
        <w:spacing w:val="1"/>
        <w:sz w:val="17"/>
        <w:szCs w:val="17"/>
      </w:rPr>
      <w:t xml:space="preserve"> </w:t>
    </w:r>
    <w:r>
      <w:rPr>
        <w:spacing w:val="-6"/>
        <w:sz w:val="17"/>
        <w:szCs w:val="17"/>
      </w:rPr>
      <w:t>3 页</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BFA914">
    <w:pPr>
      <w:pStyle w:val="2"/>
      <w:spacing w:line="210" w:lineRule="auto"/>
      <w:ind w:left="3475"/>
      <w:rPr>
        <w:sz w:val="20"/>
        <w:szCs w:val="20"/>
      </w:rPr>
    </w:pPr>
    <w:r>
      <w:rPr>
        <w:spacing w:val="-9"/>
        <w:sz w:val="20"/>
        <w:szCs w:val="20"/>
      </w:rPr>
      <w:t>第</w:t>
    </w:r>
    <w:r>
      <w:rPr>
        <w:spacing w:val="-35"/>
        <w:sz w:val="20"/>
        <w:szCs w:val="20"/>
      </w:rPr>
      <w:t xml:space="preserve"> </w:t>
    </w:r>
    <w:r>
      <w:rPr>
        <w:spacing w:val="-9"/>
        <w:sz w:val="20"/>
        <w:szCs w:val="20"/>
      </w:rPr>
      <w:t>5</w:t>
    </w:r>
    <w:r>
      <w:rPr>
        <w:spacing w:val="-35"/>
        <w:sz w:val="20"/>
        <w:szCs w:val="20"/>
      </w:rPr>
      <w:t xml:space="preserve"> </w:t>
    </w:r>
    <w:r>
      <w:rPr>
        <w:spacing w:val="-9"/>
        <w:sz w:val="20"/>
        <w:szCs w:val="20"/>
      </w:rPr>
      <w:t>页</w:t>
    </w:r>
    <w:r>
      <w:rPr>
        <w:spacing w:val="-41"/>
        <w:sz w:val="20"/>
        <w:szCs w:val="20"/>
      </w:rPr>
      <w:t xml:space="preserve"> </w:t>
    </w:r>
    <w:r>
      <w:rPr>
        <w:spacing w:val="-9"/>
        <w:sz w:val="20"/>
        <w:szCs w:val="20"/>
      </w:rPr>
      <w:t>共</w:t>
    </w:r>
    <w:r>
      <w:rPr>
        <w:spacing w:val="-37"/>
        <w:sz w:val="20"/>
        <w:szCs w:val="20"/>
      </w:rPr>
      <w:t xml:space="preserve"> </w:t>
    </w:r>
    <w:r>
      <w:rPr>
        <w:spacing w:val="-9"/>
        <w:sz w:val="20"/>
        <w:szCs w:val="20"/>
      </w:rPr>
      <w:t>2</w:t>
    </w:r>
    <w:r>
      <w:rPr>
        <w:spacing w:val="-36"/>
        <w:sz w:val="20"/>
        <w:szCs w:val="20"/>
      </w:rPr>
      <w:t xml:space="preserve"> </w:t>
    </w:r>
    <w:r>
      <w:rPr>
        <w:spacing w:val="-9"/>
        <w:sz w:val="20"/>
        <w:szCs w:val="20"/>
      </w:rPr>
      <w:t>3</w:t>
    </w:r>
    <w:r>
      <w:rPr>
        <w:spacing w:val="-35"/>
        <w:sz w:val="20"/>
        <w:szCs w:val="20"/>
      </w:rPr>
      <w:t xml:space="preserve"> </w:t>
    </w:r>
    <w:r>
      <w:rPr>
        <w:spacing w:val="-9"/>
        <w:sz w:val="20"/>
        <w:szCs w:val="20"/>
      </w:rPr>
      <w:t>页</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8EB8FB">
    <w:pPr>
      <w:pStyle w:val="2"/>
      <w:spacing w:line="208" w:lineRule="auto"/>
      <w:ind w:left="3475"/>
      <w:rPr>
        <w:sz w:val="17"/>
        <w:szCs w:val="17"/>
      </w:rPr>
    </w:pPr>
    <w:r>
      <w:rPr>
        <w:spacing w:val="-7"/>
        <w:sz w:val="17"/>
        <w:szCs w:val="17"/>
      </w:rPr>
      <w:t>第 6 页 共 2 3 页</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488C24">
    <w:pPr>
      <w:pStyle w:val="2"/>
      <w:spacing w:line="211" w:lineRule="auto"/>
      <w:ind w:left="3579"/>
      <w:rPr>
        <w:sz w:val="17"/>
        <w:szCs w:val="17"/>
      </w:rPr>
    </w:pPr>
    <w:r>
      <w:rPr>
        <w:rFonts w:ascii="仿宋" w:hAnsi="仿宋" w:eastAsia="仿宋" w:cs="仿宋"/>
        <w:spacing w:val="-9"/>
        <w:sz w:val="17"/>
        <w:szCs w:val="17"/>
      </w:rPr>
      <w:t>第</w:t>
    </w:r>
    <w:r>
      <w:rPr>
        <w:rFonts w:ascii="仿宋" w:hAnsi="仿宋" w:eastAsia="仿宋" w:cs="仿宋"/>
        <w:spacing w:val="78"/>
        <w:sz w:val="17"/>
        <w:szCs w:val="17"/>
      </w:rPr>
      <w:t xml:space="preserve"> </w:t>
    </w:r>
    <w:r>
      <w:rPr>
        <w:rFonts w:ascii="仿宋" w:hAnsi="仿宋" w:eastAsia="仿宋" w:cs="仿宋"/>
        <w:spacing w:val="-9"/>
        <w:sz w:val="17"/>
        <w:szCs w:val="17"/>
      </w:rPr>
      <w:t>7</w:t>
    </w:r>
    <w:r>
      <w:rPr>
        <w:rFonts w:ascii="仿宋" w:hAnsi="仿宋" w:eastAsia="仿宋" w:cs="仿宋"/>
        <w:spacing w:val="-25"/>
        <w:sz w:val="17"/>
        <w:szCs w:val="17"/>
      </w:rPr>
      <w:t xml:space="preserve"> </w:t>
    </w:r>
    <w:r>
      <w:rPr>
        <w:spacing w:val="-9"/>
        <w:sz w:val="17"/>
        <w:szCs w:val="17"/>
      </w:rPr>
      <w:t>页 共 2 3 页</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A0C016">
    <w:pPr>
      <w:pStyle w:val="2"/>
      <w:spacing w:line="208" w:lineRule="auto"/>
      <w:ind w:left="3620"/>
      <w:rPr>
        <w:sz w:val="17"/>
        <w:szCs w:val="17"/>
      </w:rPr>
    </w:pPr>
    <w:r>
      <w:rPr>
        <w:spacing w:val="-6"/>
        <w:sz w:val="17"/>
        <w:szCs w:val="17"/>
      </w:rPr>
      <w:t>第 8 页 共 2 3 页</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22B49">
    <w:pPr>
      <w:pStyle w:val="2"/>
      <w:spacing w:line="208" w:lineRule="auto"/>
      <w:ind w:left="3455"/>
      <w:rPr>
        <w:sz w:val="17"/>
        <w:szCs w:val="17"/>
      </w:rPr>
    </w:pPr>
    <w:r>
      <w:rPr>
        <w:spacing w:val="-6"/>
        <w:sz w:val="17"/>
        <w:szCs w:val="17"/>
      </w:rPr>
      <w:t>第 9</w:t>
    </w:r>
    <w:r>
      <w:rPr>
        <w:spacing w:val="5"/>
        <w:sz w:val="17"/>
        <w:szCs w:val="17"/>
      </w:rPr>
      <w:t xml:space="preserve"> </w:t>
    </w:r>
    <w:r>
      <w:rPr>
        <w:spacing w:val="-6"/>
        <w:sz w:val="17"/>
        <w:szCs w:val="17"/>
      </w:rPr>
      <w:t>页</w:t>
    </w:r>
    <w:r>
      <w:rPr>
        <w:sz w:val="17"/>
        <w:szCs w:val="17"/>
      </w:rPr>
      <w:t xml:space="preserve"> </w:t>
    </w:r>
    <w:r>
      <w:rPr>
        <w:spacing w:val="-6"/>
        <w:sz w:val="17"/>
        <w:szCs w:val="17"/>
      </w:rPr>
      <w:t>共</w:t>
    </w:r>
    <w:r>
      <w:rPr>
        <w:spacing w:val="3"/>
        <w:sz w:val="17"/>
        <w:szCs w:val="17"/>
      </w:rPr>
      <w:t xml:space="preserve"> </w:t>
    </w:r>
    <w:r>
      <w:rPr>
        <w:spacing w:val="-6"/>
        <w:sz w:val="17"/>
        <w:szCs w:val="17"/>
      </w:rPr>
      <w:t>2</w:t>
    </w:r>
    <w:r>
      <w:rPr>
        <w:spacing w:val="4"/>
        <w:sz w:val="17"/>
        <w:szCs w:val="17"/>
      </w:rPr>
      <w:t xml:space="preserve"> </w:t>
    </w:r>
    <w:r>
      <w:rPr>
        <w:spacing w:val="-6"/>
        <w:sz w:val="17"/>
        <w:szCs w:val="17"/>
      </w:rPr>
      <w:t>3</w:t>
    </w:r>
    <w:r>
      <w:rPr>
        <w:spacing w:val="5"/>
        <w:sz w:val="17"/>
        <w:szCs w:val="17"/>
      </w:rPr>
      <w:t xml:space="preserve"> </w:t>
    </w:r>
    <w:r>
      <w:rPr>
        <w:spacing w:val="-6"/>
        <w:sz w:val="17"/>
        <w:szCs w:val="17"/>
      </w:rPr>
      <w:t>页</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1CFA9D">
    <w:pPr>
      <w:pStyle w:val="2"/>
      <w:spacing w:line="208" w:lineRule="auto"/>
      <w:ind w:left="3590"/>
      <w:rPr>
        <w:sz w:val="17"/>
        <w:szCs w:val="17"/>
      </w:rPr>
    </w:pPr>
    <w:r>
      <w:rPr>
        <w:spacing w:val="-9"/>
        <w:sz w:val="17"/>
        <w:szCs w:val="17"/>
      </w:rPr>
      <w:t>第 1 0 页</w:t>
    </w:r>
    <w:r>
      <w:rPr>
        <w:spacing w:val="-10"/>
        <w:sz w:val="17"/>
        <w:szCs w:val="17"/>
      </w:rPr>
      <w:t xml:space="preserve"> </w:t>
    </w:r>
    <w:r>
      <w:rPr>
        <w:spacing w:val="-9"/>
        <w:sz w:val="17"/>
        <w:szCs w:val="17"/>
      </w:rPr>
      <w:t>共</w:t>
    </w:r>
    <w:r>
      <w:rPr>
        <w:spacing w:val="-12"/>
        <w:sz w:val="17"/>
        <w:szCs w:val="17"/>
      </w:rPr>
      <w:t xml:space="preserve"> </w:t>
    </w:r>
    <w:r>
      <w:rPr>
        <w:spacing w:val="-9"/>
        <w:sz w:val="17"/>
        <w:szCs w:val="17"/>
      </w:rPr>
      <w:t>2</w:t>
    </w:r>
    <w:r>
      <w:rPr>
        <w:spacing w:val="-10"/>
        <w:sz w:val="17"/>
        <w:szCs w:val="17"/>
      </w:rPr>
      <w:t xml:space="preserve"> </w:t>
    </w:r>
    <w:r>
      <w:rPr>
        <w:spacing w:val="-9"/>
        <w:sz w:val="17"/>
        <w:szCs w:val="17"/>
      </w:rPr>
      <w:t>3</w:t>
    </w:r>
    <w:r>
      <w:rPr>
        <w:spacing w:val="-10"/>
        <w:sz w:val="17"/>
        <w:szCs w:val="17"/>
      </w:rPr>
      <w:t xml:space="preserve"> </w:t>
    </w:r>
    <w:r>
      <w:rPr>
        <w:spacing w:val="-9"/>
        <w:sz w:val="17"/>
        <w:szCs w:val="17"/>
      </w:rPr>
      <w:t>页</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29848">
    <w:pPr>
      <w:pStyle w:val="2"/>
      <w:spacing w:line="208" w:lineRule="auto"/>
      <w:ind w:left="3404"/>
      <w:rPr>
        <w:sz w:val="17"/>
        <w:szCs w:val="17"/>
      </w:rPr>
    </w:pPr>
    <w:r>
      <w:rPr>
        <w:spacing w:val="-9"/>
        <w:sz w:val="17"/>
        <w:szCs w:val="17"/>
      </w:rPr>
      <w:t>第 1 1</w:t>
    </w:r>
    <w:r>
      <w:rPr>
        <w:spacing w:val="-22"/>
        <w:sz w:val="17"/>
        <w:szCs w:val="17"/>
      </w:rPr>
      <w:t xml:space="preserve"> </w:t>
    </w:r>
    <w:r>
      <w:rPr>
        <w:spacing w:val="-9"/>
        <w:sz w:val="17"/>
        <w:szCs w:val="17"/>
      </w:rPr>
      <w:t>页</w:t>
    </w:r>
    <w:r>
      <w:rPr>
        <w:spacing w:val="2"/>
        <w:sz w:val="17"/>
        <w:szCs w:val="17"/>
      </w:rPr>
      <w:t xml:space="preserve"> </w:t>
    </w:r>
    <w:r>
      <w:rPr>
        <w:spacing w:val="-9"/>
        <w:sz w:val="17"/>
        <w:szCs w:val="17"/>
      </w:rPr>
      <w:t>共</w:t>
    </w:r>
    <w:r>
      <w:rPr>
        <w:spacing w:val="5"/>
        <w:sz w:val="17"/>
        <w:szCs w:val="17"/>
      </w:rPr>
      <w:t xml:space="preserve"> </w:t>
    </w:r>
    <w:r>
      <w:rPr>
        <w:spacing w:val="-9"/>
        <w:sz w:val="17"/>
        <w:szCs w:val="17"/>
      </w:rPr>
      <w:t>2</w:t>
    </w:r>
    <w:r>
      <w:rPr>
        <w:spacing w:val="7"/>
        <w:sz w:val="17"/>
        <w:szCs w:val="17"/>
      </w:rPr>
      <w:t xml:space="preserve"> </w:t>
    </w:r>
    <w:r>
      <w:rPr>
        <w:spacing w:val="-9"/>
        <w:sz w:val="17"/>
        <w:szCs w:val="17"/>
      </w:rPr>
      <w:t>3</w:t>
    </w:r>
    <w:r>
      <w:rPr>
        <w:spacing w:val="7"/>
        <w:sz w:val="17"/>
        <w:szCs w:val="17"/>
      </w:rPr>
      <w:t xml:space="preserve"> </w:t>
    </w:r>
    <w:r>
      <w:rPr>
        <w:spacing w:val="-9"/>
        <w:sz w:val="17"/>
        <w:szCs w:val="17"/>
      </w:rPr>
      <w:t>页</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1060E">
    <w:pPr>
      <w:pStyle w:val="2"/>
      <w:spacing w:line="208" w:lineRule="auto"/>
      <w:ind w:left="3425"/>
      <w:rPr>
        <w:sz w:val="17"/>
        <w:szCs w:val="17"/>
      </w:rPr>
    </w:pPr>
    <w:r>
      <w:rPr>
        <w:spacing w:val="-9"/>
        <w:sz w:val="17"/>
        <w:szCs w:val="17"/>
      </w:rPr>
      <w:t>第 1 2 页</w:t>
    </w:r>
    <w:r>
      <w:rPr>
        <w:spacing w:val="-10"/>
        <w:sz w:val="17"/>
        <w:szCs w:val="17"/>
      </w:rPr>
      <w:t xml:space="preserve"> </w:t>
    </w:r>
    <w:r>
      <w:rPr>
        <w:spacing w:val="-9"/>
        <w:sz w:val="17"/>
        <w:szCs w:val="17"/>
      </w:rPr>
      <w:t>共</w:t>
    </w:r>
    <w:r>
      <w:rPr>
        <w:spacing w:val="-12"/>
        <w:sz w:val="17"/>
        <w:szCs w:val="17"/>
      </w:rPr>
      <w:t xml:space="preserve"> </w:t>
    </w:r>
    <w:r>
      <w:rPr>
        <w:spacing w:val="-9"/>
        <w:sz w:val="17"/>
        <w:szCs w:val="17"/>
      </w:rPr>
      <w:t>2</w:t>
    </w:r>
    <w:r>
      <w:rPr>
        <w:spacing w:val="-10"/>
        <w:sz w:val="17"/>
        <w:szCs w:val="17"/>
      </w:rPr>
      <w:t xml:space="preserve"> </w:t>
    </w:r>
    <w:r>
      <w:rPr>
        <w:spacing w:val="-9"/>
        <w:sz w:val="17"/>
        <w:szCs w:val="17"/>
      </w:rPr>
      <w:t>3</w:t>
    </w:r>
    <w:r>
      <w:rPr>
        <w:spacing w:val="-10"/>
        <w:sz w:val="17"/>
        <w:szCs w:val="17"/>
      </w:rPr>
      <w:t xml:space="preserve"> </w:t>
    </w:r>
    <w:r>
      <w:rPr>
        <w:spacing w:val="-9"/>
        <w:sz w:val="17"/>
        <w:szCs w:val="17"/>
      </w:rPr>
      <w:t>页</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71992">
    <w:pPr>
      <w:pStyle w:val="2"/>
      <w:spacing w:line="208" w:lineRule="auto"/>
      <w:ind w:left="3425"/>
      <w:rPr>
        <w:sz w:val="17"/>
        <w:szCs w:val="17"/>
      </w:rPr>
    </w:pPr>
    <w:r>
      <w:rPr>
        <w:spacing w:val="-8"/>
        <w:sz w:val="17"/>
        <w:szCs w:val="17"/>
      </w:rPr>
      <w:t>第 1 3 页 共 2 3 页</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18705">
    <w:pPr>
      <w:pStyle w:val="2"/>
      <w:spacing w:line="208" w:lineRule="auto"/>
      <w:ind w:left="3475"/>
      <w:rPr>
        <w:sz w:val="17"/>
        <w:szCs w:val="17"/>
      </w:rPr>
    </w:pPr>
    <w:r>
      <w:rPr>
        <w:spacing w:val="-8"/>
        <w:sz w:val="17"/>
        <w:szCs w:val="17"/>
      </w:rPr>
      <w:t>第 1 4 页 共 2 3 页</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9CBCC4">
    <w:pPr>
      <w:pStyle w:val="2"/>
      <w:spacing w:line="208" w:lineRule="auto"/>
      <w:ind w:left="3619"/>
      <w:rPr>
        <w:sz w:val="17"/>
        <w:szCs w:val="17"/>
      </w:rPr>
    </w:pPr>
    <w:r>
      <w:rPr>
        <w:spacing w:val="-8"/>
        <w:sz w:val="17"/>
        <w:szCs w:val="17"/>
      </w:rPr>
      <w:t>第 1 5 页 共 2 3 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420573CE"/>
    <w:rsid w:val="4210725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Body Text"/>
    <w:basedOn w:val="1"/>
    <w:semiHidden/>
    <w:qFormat/>
    <w:uiPriority w:val="0"/>
    <w:rPr>
      <w:rFonts w:ascii="宋体" w:hAnsi="宋体" w:eastAsia="宋体" w:cs="宋体"/>
      <w:sz w:val="22"/>
      <w:szCs w:val="22"/>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6.png"/><Relationship Id="rId25" Type="http://schemas.openxmlformats.org/officeDocument/2006/relationships/image" Target="media/image5.png"/><Relationship Id="rId24" Type="http://schemas.openxmlformats.org/officeDocument/2006/relationships/image" Target="media/image4.png"/><Relationship Id="rId23" Type="http://schemas.openxmlformats.org/officeDocument/2006/relationships/image" Target="media/image3.png"/><Relationship Id="rId22" Type="http://schemas.openxmlformats.org/officeDocument/2006/relationships/image" Target="media/image2.png"/><Relationship Id="rId21" Type="http://schemas.openxmlformats.org/officeDocument/2006/relationships/image" Target="media/image1.png"/><Relationship Id="rId20"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27"/>
    <customShpInfo spid="_x0000_s1028"/>
    <customShpInfo spid="_x0000_s1029"/>
    <customShpInfo spid="_x0000_s1030"/>
    <customShpInfo spid="_x0000_s103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15</Pages>
  <Words>11317</Words>
  <Characters>11887</Characters>
  <TotalTime>0</TotalTime>
  <ScaleCrop>false</ScaleCrop>
  <LinksUpToDate>false</LinksUpToDate>
  <CharactersWithSpaces>12264</CharactersWithSpaces>
  <Application>WPS Office_12.1.0.25865_F1E327BC-269C-435d-A152-05C5408002CA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2026-04-30T16:30:00Z</dcterms:created>
  <dc:creator>Administrator.SD-20200312HFTV</dc:creator>
  <cp:lastModifiedBy>罗尼</cp:lastModifiedBy>
  <dcterms:modified xsi:type="dcterms:W3CDTF">2026-05-07T03:24:37Z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wqlLaW5nc29mdCBQREYgdG8gV1BTIDExMEI</vt:lpwstr>
  </property>
  <property fmtid="{D5CDD505-2E9C-101B-9397-08002B2CF9AE}" pid="3" name="Created">
    <vt:filetime>2026-04-30T16:30:30Z</vt:filetime>
  </property>
  <property fmtid="{D5CDD505-2E9C-101B-9397-08002B2CF9AE}" pid="4" name="UsrData">
    <vt:lpwstr>69f313191ac7a6001f74fb5fwl</vt:lpwstr>
  </property>
  <property fmtid="{D5CDD505-2E9C-101B-9397-08002B2CF9AE}" pid="5" name="KSOTemplateDocerSaveRecord">
    <vt:lpwstr>eyJoZGlkIjoiMjllY2NlMGNiZjYwNGIwYTllNmVhOTYxY2Q2MTUzN2QiLCJ1c2VySWQiOiI0ODA2MTEyNzYifQ==</vt:lpwstr>
  </property>
  <property fmtid="{D5CDD505-2E9C-101B-9397-08002B2CF9AE}" pid="6" name="KSOProductBuildVer">
    <vt:lpwstr>2052-12.1.0.25865</vt:lpwstr>
  </property>
  <property fmtid="{D5CDD505-2E9C-101B-9397-08002B2CF9AE}" pid="7" name="ICV">
    <vt:lpwstr>8F672699078B41308C079F32CA10F1C5_12</vt:lpwstr>
  </property>
</Properties>
</file>