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rPr>
          <w:rFonts w:hAnsi="宋体"/>
        </w:rPr>
      </w:pPr>
      <w:r>
        <w:rPr>
          <w:rFonts w:hAnsi="宋体"/>
        </w:rPr>
      </w:r>
      <w:r/>
    </w:p>
    <w:p>
      <w:pPr>
        <w:pStyle w:val="887"/>
        <w:rPr>
          <w:rFonts w:ascii="宋体" w:hAnsi="宋体"/>
        </w:rPr>
      </w:pPr>
      <w:r>
        <w:rPr>
          <w:rFonts w:ascii="宋体" w:hAnsi="宋体"/>
        </w:rPr>
      </w:r>
      <w:r/>
    </w:p>
    <w:p>
      <w:pPr>
        <w:pStyle w:val="887"/>
        <w:rPr>
          <w:rFonts w:ascii="宋体" w:hAnsi="宋体"/>
        </w:rPr>
      </w:pPr>
      <w:r>
        <w:rPr>
          <w:rFonts w:ascii="宋体" w:hAnsi="宋体"/>
        </w:rPr>
      </w:r>
      <w:r/>
    </w:p>
    <w:p>
      <w:pPr>
        <w:pStyle w:val="887"/>
        <w:rPr>
          <w:rFonts w:ascii="宋体" w:hAnsi="宋体"/>
        </w:rPr>
      </w:pPr>
      <w:r>
        <w:rPr>
          <w:rFonts w:ascii="宋体" w:hAnsi="宋体"/>
        </w:rPr>
      </w:r>
      <w:r/>
    </w:p>
    <w:p>
      <w:pPr>
        <w:pStyle w:val="887"/>
        <w:jc w:val="center"/>
        <w:rPr>
          <w:rFonts w:hint="eastAsia" w:ascii="宋体" w:hAnsi="宋体"/>
          <w:b/>
          <w:sz w:val="116"/>
          <w:szCs w:val="72"/>
        </w:rPr>
      </w:pPr>
      <w:r>
        <w:rPr>
          <w:rFonts w:hint="eastAsia" w:ascii="宋体" w:hAnsi="宋体"/>
          <w:b/>
          <w:sz w:val="116"/>
          <w:szCs w:val="72"/>
        </w:rPr>
        <w:t xml:space="preserve">竞 争 性 磋 商</w:t>
      </w:r>
      <w:r>
        <w:rPr>
          <w:rFonts w:hint="eastAsia" w:ascii="宋体" w:hAnsi="宋体"/>
          <w:b/>
          <w:sz w:val="116"/>
          <w:szCs w:val="72"/>
        </w:rPr>
      </w:r>
      <w:r/>
    </w:p>
    <w:p>
      <w:pPr>
        <w:pStyle w:val="887"/>
        <w:jc w:val="center"/>
        <w:rPr>
          <w:rFonts w:hint="eastAsia" w:ascii="宋体" w:hAnsi="宋体"/>
          <w:b/>
          <w:sz w:val="144"/>
          <w:szCs w:val="72"/>
        </w:rPr>
      </w:pPr>
      <w:r>
        <w:rPr>
          <w:rFonts w:hint="eastAsia" w:ascii="宋体" w:hAnsi="宋体"/>
          <w:b/>
          <w:sz w:val="116"/>
          <w:szCs w:val="72"/>
        </w:rPr>
        <w:t xml:space="preserve">采 购 文 件</w:t>
      </w:r>
      <w:r>
        <w:rPr>
          <w:rFonts w:hint="eastAsia" w:ascii="宋体" w:hAnsi="宋体"/>
          <w:b/>
          <w:sz w:val="144"/>
          <w:szCs w:val="72"/>
        </w:rPr>
      </w:r>
      <w:r/>
    </w:p>
    <w:p>
      <w:pPr>
        <w:pStyle w:val="887"/>
        <w:jc w:val="left"/>
        <w:rPr>
          <w:rFonts w:hint="eastAsia"/>
          <w:b/>
          <w:sz w:val="72"/>
          <w:szCs w:val="72"/>
        </w:rPr>
      </w:pPr>
      <w:r>
        <w:rPr>
          <w:rFonts w:hint="eastAsia"/>
          <w:b/>
          <w:sz w:val="72"/>
          <w:szCs w:val="72"/>
        </w:rPr>
      </w:r>
      <w:r/>
    </w:p>
    <w:p>
      <w:pPr>
        <w:pStyle w:val="887"/>
        <w:jc w:val="left"/>
        <w:rPr>
          <w:rFonts w:hint="eastAsia"/>
          <w:b/>
          <w:sz w:val="72"/>
          <w:szCs w:val="72"/>
        </w:rPr>
      </w:pPr>
      <w:r>
        <w:rPr>
          <w:rFonts w:hint="eastAsia"/>
          <w:b/>
          <w:sz w:val="72"/>
          <w:szCs w:val="72"/>
        </w:rPr>
      </w:r>
      <w:r/>
    </w:p>
    <w:p>
      <w:pPr>
        <w:pStyle w:val="887"/>
        <w:ind w:firstLine="1285"/>
        <w:jc w:val="left"/>
        <w:rPr>
          <w:rFonts w:hint="eastAsia" w:eastAsia="宋体"/>
          <w:b/>
          <w:sz w:val="32"/>
          <w:szCs w:val="32"/>
          <w:lang w:eastAsia="zh-CN"/>
        </w:rPr>
      </w:pPr>
      <w:r>
        <w:rPr>
          <w:rFonts w:hint="eastAsia"/>
          <w:b/>
          <w:sz w:val="32"/>
          <w:szCs w:val="32"/>
        </w:rPr>
        <w:t xml:space="preserve">采购编号：</w:t>
      </w:r>
      <w:r>
        <w:rPr>
          <w:rFonts w:hint="eastAsia"/>
          <w:b/>
          <w:sz w:val="32"/>
          <w:szCs w:val="32"/>
          <w:lang w:eastAsia="zh-CN"/>
        </w:rPr>
        <w:t xml:space="preserve">JSZC-320509-YLJS-C2026-0001号</w:t>
      </w:r>
      <w:r>
        <w:rPr>
          <w:rFonts w:hint="eastAsia" w:eastAsia="宋体"/>
          <w:b/>
          <w:sz w:val="32"/>
          <w:szCs w:val="32"/>
          <w:lang w:eastAsia="zh-CN"/>
        </w:rPr>
      </w:r>
      <w:r/>
    </w:p>
    <w:p>
      <w:pPr>
        <w:pStyle w:val="887"/>
        <w:ind w:left="1277"/>
        <w:jc w:val="left"/>
        <w:rPr>
          <w:rFonts w:hint="eastAsia"/>
          <w:b/>
          <w:sz w:val="32"/>
          <w:szCs w:val="32"/>
          <w:lang w:val="zh-CN"/>
        </w:rPr>
      </w:pPr>
      <w:r>
        <w:rPr>
          <w:rFonts w:hint="eastAsia"/>
          <w:b/>
          <w:sz w:val="32"/>
          <w:szCs w:val="32"/>
        </w:rPr>
        <w:t xml:space="preserve">采购项目：</w:t>
      </w:r>
      <w:r>
        <w:rPr>
          <w:rFonts w:hint="eastAsia"/>
          <w:b/>
          <w:sz w:val="32"/>
          <w:szCs w:val="32"/>
          <w:lang w:eastAsia="zh-CN"/>
        </w:rPr>
        <w:t xml:space="preserve">苏州市吴江区第四人民医院</w:t>
      </w:r>
      <w:r>
        <w:rPr>
          <w:rFonts w:hint="eastAsia"/>
          <w:b/>
          <w:sz w:val="32"/>
          <w:szCs w:val="32"/>
        </w:rPr>
        <w:t xml:space="preserve">2</w:t>
      </w:r>
      <w:r>
        <w:rPr>
          <w:rFonts w:hint="eastAsia"/>
          <w:b/>
          <w:sz w:val="32"/>
          <w:szCs w:val="32"/>
        </w:rPr>
        <w:t xml:space="preserve">0</w:t>
      </w:r>
      <w:r>
        <w:rPr>
          <w:rFonts w:hint="eastAsia"/>
          <w:b/>
          <w:sz w:val="32"/>
          <w:szCs w:val="32"/>
        </w:rPr>
        <w:t xml:space="preserve">2</w:t>
      </w:r>
      <w:r>
        <w:rPr>
          <w:rFonts w:hint="eastAsia"/>
          <w:b/>
          <w:sz w:val="32"/>
          <w:szCs w:val="32"/>
        </w:rPr>
        <w:t xml:space="preserve">6</w:t>
      </w:r>
      <w:r>
        <w:rPr>
          <w:rFonts w:hint="eastAsia"/>
          <w:b/>
          <w:sz w:val="32"/>
          <w:szCs w:val="32"/>
        </w:rPr>
        <w:t xml:space="preserve">年</w:t>
      </w:r>
      <w:r>
        <w:rPr>
          <w:rFonts w:hint="eastAsia"/>
          <w:b/>
          <w:sz w:val="32"/>
          <w:szCs w:val="32"/>
          <w:lang w:val="zh-CN"/>
        </w:rPr>
        <w:t xml:space="preserve">保安服务</w:t>
      </w:r>
      <w:r>
        <w:rPr>
          <w:rFonts w:hint="eastAsia"/>
          <w:b/>
          <w:sz w:val="32"/>
          <w:szCs w:val="32"/>
          <w:lang w:val="zh-CN"/>
        </w:rPr>
      </w:r>
      <w:r/>
    </w:p>
    <w:p>
      <w:pPr>
        <w:pStyle w:val="887"/>
        <w:ind w:left="1277"/>
        <w:jc w:val="left"/>
        <w:rPr>
          <w:rFonts w:hint="eastAsia" w:eastAsia="宋体"/>
          <w:b/>
          <w:sz w:val="32"/>
          <w:szCs w:val="32"/>
          <w:lang w:eastAsia="zh-CN"/>
        </w:rPr>
      </w:pPr>
      <w:r>
        <w:rPr>
          <w:rFonts w:hint="eastAsia"/>
          <w:b/>
          <w:sz w:val="32"/>
          <w:szCs w:val="32"/>
        </w:rPr>
        <w:t xml:space="preserve">采购单位：</w:t>
      </w:r>
      <w:r>
        <w:rPr>
          <w:rFonts w:hint="eastAsia"/>
          <w:b/>
          <w:sz w:val="32"/>
          <w:szCs w:val="32"/>
          <w:lang w:eastAsia="zh-CN"/>
        </w:rPr>
        <w:t xml:space="preserve">苏州市吴江区第四人民医院</w:t>
      </w:r>
      <w:r>
        <w:rPr>
          <w:rFonts w:hint="eastAsia" w:eastAsia="宋体"/>
          <w:b/>
          <w:sz w:val="32"/>
          <w:szCs w:val="32"/>
          <w:lang w:eastAsia="zh-CN"/>
        </w:rPr>
      </w:r>
      <w:r/>
    </w:p>
    <w:p>
      <w:pPr>
        <w:pStyle w:val="887"/>
        <w:ind w:firstLine="1285"/>
        <w:jc w:val="left"/>
        <w:rPr>
          <w:rFonts w:hint="eastAsia"/>
          <w:b/>
          <w:sz w:val="32"/>
          <w:szCs w:val="32"/>
        </w:rPr>
      </w:pPr>
      <w:r>
        <w:rPr>
          <w:rFonts w:hint="eastAsia"/>
          <w:b/>
          <w:sz w:val="32"/>
          <w:szCs w:val="32"/>
        </w:rPr>
        <w:t xml:space="preserve">采购类别：服务类</w:t>
      </w:r>
      <w:r>
        <w:rPr>
          <w:rFonts w:hint="eastAsia"/>
          <w:b/>
          <w:sz w:val="32"/>
          <w:szCs w:val="32"/>
        </w:rPr>
      </w:r>
      <w:r/>
    </w:p>
    <w:p>
      <w:pPr>
        <w:pStyle w:val="887"/>
        <w:jc w:val="left"/>
        <w:rPr>
          <w:rFonts w:hint="eastAsia"/>
          <w:b/>
          <w:sz w:val="28"/>
          <w:szCs w:val="28"/>
        </w:rPr>
      </w:pPr>
      <w:r>
        <w:rPr>
          <w:rFonts w:hint="eastAsia"/>
          <w:b/>
          <w:sz w:val="28"/>
          <w:szCs w:val="28"/>
        </w:rPr>
      </w:r>
      <w:r/>
    </w:p>
    <w:p>
      <w:pPr>
        <w:pStyle w:val="887"/>
        <w:jc w:val="left"/>
        <w:rPr>
          <w:rFonts w:hint="eastAsia"/>
          <w:sz w:val="28"/>
          <w:szCs w:val="28"/>
        </w:rPr>
      </w:pPr>
      <w:r>
        <w:rPr>
          <w:rFonts w:hint="eastAsia"/>
          <w:sz w:val="28"/>
          <w:szCs w:val="28"/>
        </w:rPr>
      </w:r>
      <w:r/>
    </w:p>
    <w:p>
      <w:pPr>
        <w:pStyle w:val="887"/>
        <w:ind w:firstLine="2554"/>
        <w:jc w:val="left"/>
        <w:rPr>
          <w:rFonts w:hint="eastAsia" w:ascii="宋体" w:hAnsi="宋体"/>
          <w:b/>
          <w:sz w:val="32"/>
          <w:szCs w:val="28"/>
        </w:rPr>
      </w:pPr>
      <w:r>
        <w:rPr>
          <w:rFonts w:hint="eastAsia" w:ascii="宋体" w:hAnsi="宋体"/>
          <w:b/>
          <w:sz w:val="32"/>
          <w:szCs w:val="28"/>
        </w:rPr>
      </w:r>
      <w:r/>
    </w:p>
    <w:p>
      <w:pPr>
        <w:pStyle w:val="887"/>
        <w:ind w:firstLine="2554"/>
        <w:jc w:val="left"/>
        <w:rPr>
          <w:rFonts w:hint="eastAsia" w:ascii="宋体" w:hAnsi="宋体"/>
          <w:b/>
          <w:sz w:val="32"/>
          <w:szCs w:val="28"/>
        </w:rPr>
      </w:pPr>
      <w:r>
        <w:rPr>
          <w:rFonts w:hint="eastAsia" w:ascii="宋体" w:hAnsi="宋体"/>
          <w:b/>
          <w:sz w:val="32"/>
          <w:szCs w:val="28"/>
        </w:rPr>
      </w:r>
      <w:r/>
    </w:p>
    <w:p>
      <w:pPr>
        <w:jc w:val="left"/>
        <w:rPr>
          <w:rFonts w:hint="eastAsia" w:ascii="宋体" w:hAnsi="宋体"/>
          <w:b/>
          <w:bCs/>
          <w:sz w:val="32"/>
          <w:szCs w:val="32"/>
        </w:rPr>
      </w:pPr>
      <w:r>
        <w:rPr>
          <w:rFonts w:hint="eastAsia" w:ascii="宋体" w:hAnsi="宋体"/>
          <w:b/>
          <w:sz w:val="32"/>
          <w:szCs w:val="28"/>
        </w:rPr>
      </w:r>
      <w:r>
        <w:rPr>
          <w:rFonts w:hint="eastAsia" w:ascii="宋体" w:hAnsi="宋体"/>
          <w:b/>
          <w:sz w:val="32"/>
          <w:szCs w:val="28"/>
        </w:rPr>
      </w:r>
      <w:r/>
    </w:p>
    <w:p>
      <w:pPr>
        <w:pStyle w:val="887"/>
        <w:jc w:val="left"/>
        <w:rPr>
          <w:rFonts w:hint="eastAsia" w:ascii="宋体" w:hAnsi="宋体"/>
          <w:b/>
          <w:bCs/>
          <w:sz w:val="32"/>
          <w:szCs w:val="32"/>
        </w:rPr>
      </w:pPr>
      <w:r>
        <w:rPr>
          <w:rFonts w:hint="eastAsia" w:ascii="宋体" w:hAnsi="宋体"/>
          <w:b/>
          <w:sz w:val="32"/>
          <w:szCs w:val="28"/>
        </w:rPr>
      </w:r>
      <w:r/>
    </w:p>
    <w:p>
      <w:pPr>
        <w:pStyle w:val="887"/>
        <w:jc w:val="center"/>
        <w:rPr>
          <w:rFonts w:hint="eastAsia" w:ascii="宋体" w:hAnsi="宋体" w:eastAsia="宋体"/>
          <w:b/>
          <w:sz w:val="32"/>
          <w:szCs w:val="28"/>
          <w:lang w:eastAsia="zh-CN"/>
        </w:rPr>
      </w:pPr>
      <w:r>
        <w:rPr>
          <w:rFonts w:hint="eastAsia" w:ascii="宋体" w:hAnsi="宋体"/>
          <w:b/>
          <w:sz w:val="32"/>
          <w:szCs w:val="28"/>
          <w:lang w:eastAsia="zh-CN"/>
        </w:rPr>
        <w:t xml:space="preserve">炎隆建设管理咨询（苏州）有限公司</w:t>
      </w:r>
      <w:r>
        <w:rPr>
          <w:rFonts w:hint="eastAsia" w:ascii="宋体" w:hAnsi="宋体" w:eastAsia="宋体"/>
          <w:b/>
          <w:sz w:val="32"/>
          <w:szCs w:val="28"/>
          <w:lang w:eastAsia="zh-CN"/>
        </w:rPr>
      </w:r>
      <w:r/>
    </w:p>
    <w:p>
      <w:pPr>
        <w:pStyle w:val="887"/>
        <w:jc w:val="center"/>
        <w:rPr>
          <w:rFonts w:hint="eastAsia" w:ascii="宋体" w:hAnsi="宋体"/>
          <w:b/>
          <w:sz w:val="32"/>
          <w:szCs w:val="28"/>
        </w:rPr>
      </w:pPr>
      <w:r>
        <w:rPr>
          <w:rFonts w:hint="eastAsia" w:ascii="宋体" w:hAnsi="宋体"/>
          <w:b/>
          <w:sz w:val="28"/>
          <w:szCs w:val="28"/>
        </w:rPr>
        <w:t xml:space="preserve">202</w:t>
      </w:r>
      <w:r>
        <w:rPr>
          <w:rFonts w:hint="eastAsia" w:ascii="宋体" w:hAnsi="宋体"/>
          <w:b/>
          <w:sz w:val="28"/>
          <w:szCs w:val="28"/>
          <w:lang w:val="en-US" w:eastAsia="zh-CN"/>
        </w:rPr>
        <w:t xml:space="preserve">6</w:t>
      </w:r>
      <w:r>
        <w:rPr>
          <w:rFonts w:hint="eastAsia" w:ascii="宋体" w:hAnsi="宋体"/>
          <w:b/>
          <w:sz w:val="28"/>
          <w:szCs w:val="28"/>
        </w:rPr>
        <w:t xml:space="preserve">年</w:t>
      </w:r>
      <w:r>
        <w:rPr>
          <w:rFonts w:hint="eastAsia" w:ascii="宋体" w:hAnsi="宋体"/>
          <w:b/>
          <w:sz w:val="28"/>
          <w:szCs w:val="28"/>
          <w:lang w:val="en-US" w:eastAsia="zh-CN"/>
        </w:rPr>
        <w:t xml:space="preserve">5</w:t>
      </w:r>
      <w:r>
        <w:rPr>
          <w:rFonts w:hint="eastAsia" w:ascii="宋体" w:hAnsi="宋体"/>
          <w:b/>
          <w:sz w:val="28"/>
          <w:szCs w:val="28"/>
        </w:rPr>
        <w:t xml:space="preserve">月</w:t>
      </w:r>
      <w:r>
        <w:rPr>
          <w:rFonts w:hint="eastAsia" w:ascii="宋体" w:hAnsi="宋体"/>
          <w:b/>
          <w:sz w:val="32"/>
          <w:szCs w:val="28"/>
        </w:rPr>
      </w:r>
      <w:r/>
    </w:p>
    <w:p>
      <w:pPr>
        <w:jc w:val="center"/>
        <w:spacing w:line="480" w:lineRule="auto"/>
        <w:rPr>
          <w:rFonts w:hint="eastAsia" w:ascii="宋体" w:hAnsi="宋体"/>
          <w:b/>
          <w:bCs/>
          <w:sz w:val="36"/>
          <w:szCs w:val="36"/>
        </w:rPr>
      </w:pPr>
      <w:r>
        <w:rPr>
          <w:rFonts w:hint="eastAsia" w:ascii="宋体" w:hAnsi="宋体"/>
          <w:b/>
          <w:sz w:val="36"/>
          <w:highlight w:val="none"/>
        </w:rPr>
      </w:r>
      <w:r>
        <w:rPr>
          <w:rFonts w:hint="eastAsia" w:ascii="宋体" w:hAnsi="宋体"/>
          <w:b/>
          <w:sz w:val="36"/>
          <w:highlight w:val="none"/>
        </w:rPr>
      </w:r>
      <w:r/>
    </w:p>
    <w:p>
      <w:pPr>
        <w:jc w:val="center"/>
        <w:spacing w:line="480" w:lineRule="auto"/>
        <w:rPr>
          <w:rFonts w:hint="eastAsia" w:ascii="宋体" w:hAnsi="宋体"/>
          <w:b/>
          <w:bCs/>
          <w:sz w:val="36"/>
          <w:szCs w:val="36"/>
          <w:highlight w:val="none"/>
        </w:rPr>
      </w:pPr>
      <w:r>
        <w:rPr>
          <w:rFonts w:hint="eastAsia" w:ascii="宋体" w:hAnsi="宋体"/>
          <w:b/>
          <w:sz w:val="36"/>
          <w:highlight w:val="none"/>
        </w:rPr>
      </w:r>
      <w:r>
        <w:rPr>
          <w:rFonts w:hint="eastAsia" w:ascii="宋体" w:hAnsi="宋体"/>
          <w:b/>
          <w:sz w:val="36"/>
          <w:highlight w:val="none"/>
        </w:rPr>
      </w:r>
      <w:r/>
    </w:p>
    <w:p>
      <w:pPr>
        <w:jc w:val="left"/>
        <w:spacing w:line="480" w:lineRule="auto"/>
        <w:rPr>
          <w:rFonts w:hint="eastAsia" w:ascii="宋体" w:hAnsi="宋体"/>
          <w:b/>
          <w:bCs/>
          <w:sz w:val="36"/>
          <w:szCs w:val="36"/>
          <w:highlight w:val="none"/>
        </w:rPr>
      </w:pPr>
      <w:r>
        <w:rPr>
          <w:rFonts w:hint="eastAsia" w:ascii="宋体" w:hAnsi="宋体"/>
          <w:b/>
          <w:sz w:val="36"/>
          <w:highlight w:val="none"/>
        </w:rPr>
      </w:r>
      <w:r>
        <w:rPr>
          <w:rFonts w:hint="eastAsia" w:ascii="宋体" w:hAnsi="宋体"/>
          <w:b/>
          <w:sz w:val="36"/>
          <w:highlight w:val="none"/>
        </w:rPr>
      </w:r>
      <w:r/>
    </w:p>
    <w:p>
      <w:pPr>
        <w:pStyle w:val="887"/>
        <w:jc w:val="center"/>
        <w:spacing w:line="480" w:lineRule="auto"/>
        <w:rPr>
          <w:rFonts w:hint="eastAsia" w:ascii="宋体" w:hAnsi="宋体"/>
          <w:b/>
          <w:bCs/>
          <w:sz w:val="36"/>
          <w:szCs w:val="36"/>
          <w:highlight w:val="none"/>
        </w:rPr>
      </w:pPr>
      <w:r>
        <w:rPr>
          <w:rFonts w:hint="eastAsia" w:ascii="宋体" w:hAnsi="宋体"/>
          <w:b/>
          <w:sz w:val="36"/>
        </w:rPr>
        <w:t xml:space="preserve">前附表</w:t>
      </w:r>
      <w:r>
        <w:rPr>
          <w:rFonts w:hint="eastAsia" w:ascii="宋体" w:hAnsi="宋体"/>
          <w:b/>
          <w:sz w:val="36"/>
        </w:rPr>
      </w:r>
      <w:r/>
    </w:p>
    <w:p>
      <w:pPr>
        <w:pStyle w:val="942"/>
        <w:rPr>
          <w:rFonts w:ascii="宋体" w:hAnsi="宋体"/>
        </w:rPr>
      </w:pP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W w:w="639" w:type="dxa"/>
            <w:vAlign w:val="center"/>
            <w:textDirection w:val="lrTb"/>
            <w:noWrap w:val="false"/>
          </w:tcPr>
          <w:p>
            <w:pPr>
              <w:pStyle w:val="887"/>
              <w:jc w:val="center"/>
              <w:spacing w:line="240" w:lineRule="atLeast"/>
              <w:rPr>
                <w:rFonts w:ascii="宋体" w:hAnsi="宋体"/>
                <w:b/>
                <w:szCs w:val="21"/>
              </w:rPr>
            </w:pPr>
            <w:r>
              <w:rPr>
                <w:rFonts w:hint="eastAsia" w:ascii="宋体" w:hAnsi="宋体"/>
                <w:bCs/>
                <w:szCs w:val="21"/>
              </w:rPr>
              <w:t xml:space="preserve">序号</w:t>
            </w:r>
            <w:r>
              <w:rPr>
                <w:rFonts w:ascii="宋体" w:hAnsi="宋体"/>
                <w:b/>
                <w:szCs w:val="21"/>
              </w:rPr>
            </w:r>
            <w:r/>
          </w:p>
        </w:tc>
        <w:tc>
          <w:tcPr>
            <w:tcW w:w="1701" w:type="dxa"/>
            <w:vAlign w:val="center"/>
            <w:textDirection w:val="lrTb"/>
            <w:noWrap w:val="false"/>
          </w:tcPr>
          <w:p>
            <w:pPr>
              <w:pStyle w:val="887"/>
              <w:jc w:val="center"/>
              <w:spacing w:line="240" w:lineRule="atLeast"/>
              <w:rPr>
                <w:rFonts w:ascii="宋体" w:hAnsi="宋体"/>
                <w:bCs/>
                <w:szCs w:val="21"/>
              </w:rPr>
            </w:pPr>
            <w:r>
              <w:rPr>
                <w:rFonts w:hint="eastAsia" w:ascii="宋体" w:hAnsi="宋体"/>
                <w:bCs/>
                <w:szCs w:val="21"/>
              </w:rPr>
              <w:t xml:space="preserve">项</w:t>
            </w:r>
            <w:r>
              <w:rPr>
                <w:rFonts w:ascii="宋体" w:hAnsi="宋体"/>
                <w:bCs/>
                <w:szCs w:val="21"/>
              </w:rPr>
              <w:t xml:space="preserve">   </w:t>
            </w:r>
            <w:r>
              <w:rPr>
                <w:rFonts w:hint="eastAsia" w:ascii="宋体" w:hAnsi="宋体"/>
                <w:bCs/>
                <w:szCs w:val="21"/>
              </w:rPr>
              <w:t xml:space="preserve">目</w:t>
            </w:r>
            <w:r>
              <w:rPr>
                <w:rFonts w:ascii="宋体" w:hAnsi="宋体"/>
                <w:bCs/>
                <w:szCs w:val="21"/>
              </w:rPr>
            </w:r>
            <w:r/>
          </w:p>
        </w:tc>
        <w:tc>
          <w:tcPr>
            <w:tcW w:w="5877" w:type="dxa"/>
            <w:vAlign w:val="center"/>
            <w:textDirection w:val="lrTb"/>
            <w:noWrap w:val="false"/>
          </w:tcPr>
          <w:p>
            <w:pPr>
              <w:pStyle w:val="887"/>
              <w:jc w:val="center"/>
              <w:spacing w:line="240" w:lineRule="atLeast"/>
              <w:rPr>
                <w:rFonts w:ascii="宋体" w:hAnsi="宋体"/>
                <w:bCs/>
                <w:szCs w:val="21"/>
              </w:rPr>
            </w:pPr>
            <w:r>
              <w:rPr>
                <w:rFonts w:hint="eastAsia" w:ascii="宋体" w:hAnsi="宋体"/>
                <w:bCs/>
                <w:szCs w:val="21"/>
              </w:rPr>
              <w:t xml:space="preserve">内</w:t>
            </w:r>
            <w:r>
              <w:rPr>
                <w:rFonts w:ascii="宋体" w:hAnsi="宋体"/>
                <w:bCs/>
                <w:szCs w:val="21"/>
              </w:rPr>
              <w:t xml:space="preserve">     </w:t>
            </w:r>
            <w:r>
              <w:rPr>
                <w:rFonts w:hint="eastAsia" w:ascii="宋体" w:hAnsi="宋体"/>
                <w:bCs/>
                <w:szCs w:val="21"/>
              </w:rPr>
              <w:t xml:space="preserve">容</w:t>
            </w:r>
            <w:r>
              <w:rPr>
                <w:rFonts w:ascii="宋体" w:hAnsi="宋体"/>
                <w:bCs/>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ascii="宋体" w:hAnsi="宋体"/>
                <w:szCs w:val="21"/>
              </w:rPr>
              <w:t xml:space="preserve">1</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项目名称</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eastAsia="宋体"/>
                <w:bCs/>
                <w:szCs w:val="21"/>
                <w:lang w:eastAsia="zh-CN"/>
              </w:rPr>
            </w:pPr>
            <w:r>
              <w:rPr>
                <w:rFonts w:hint="eastAsia" w:ascii="宋体" w:hAnsi="宋体"/>
                <w:bCs/>
                <w:szCs w:val="21"/>
                <w:lang w:eastAsia="zh-CN"/>
              </w:rPr>
            </w:r>
            <w:r>
              <w:rPr>
                <w:rFonts w:hint="eastAsia" w:ascii="宋体" w:hAnsi="宋体"/>
                <w:bCs/>
                <w:szCs w:val="21"/>
                <w:lang w:eastAsia="zh-CN"/>
              </w:rPr>
              <w:t xml:space="preserve">苏州市吴江区第四人民医院2026年保安服务</w:t>
            </w:r>
            <w:r>
              <w:rPr>
                <w:rFonts w:hint="eastAsia" w:ascii="宋体" w:hAnsi="宋体"/>
                <w:bCs/>
                <w:szCs w:val="21"/>
                <w:lang w:eastAsia="zh-CN"/>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采购预算（元）</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eastAsia="宋体"/>
                <w:bCs/>
                <w:szCs w:val="21"/>
                <w:lang w:eastAsia="zh-CN"/>
              </w:rPr>
            </w:pPr>
            <w:r>
              <w:rPr>
                <w:rFonts w:hint="eastAsia" w:ascii="宋体" w:hAnsi="宋体" w:cs="宋体"/>
                <w:bCs/>
                <w:szCs w:val="21"/>
                <w:lang w:eastAsia="zh-CN"/>
              </w:rPr>
              <w:t xml:space="preserve">人民币壹佰万元整（￥1000000.00）</w:t>
            </w:r>
            <w:r>
              <w:rPr>
                <w:rFonts w:hint="eastAsia" w:ascii="宋体" w:hAnsi="宋体" w:eastAsia="宋体"/>
                <w:bCs/>
                <w:szCs w:val="21"/>
                <w:lang w:eastAsia="zh-CN"/>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联合体</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不接受</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4</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现场勘察</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无</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5</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磋商前答疑会</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网上答疑</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6</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响应文件份数</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bCs/>
                <w:szCs w:val="21"/>
              </w:rPr>
            </w:pPr>
            <w:r>
              <w:rPr>
                <w:rFonts w:hint="eastAsia" w:ascii="宋体" w:hAnsi="宋体" w:cs="宋体"/>
                <w:bCs/>
                <w:szCs w:val="21"/>
              </w:rPr>
              <w:t xml:space="preserve">网上投标文件</w:t>
            </w:r>
            <w:r>
              <w:rPr>
                <w:rFonts w:hint="eastAsia" w:ascii="宋体" w:hAnsi="宋体" w:cs="宋体"/>
                <w:bCs/>
                <w:szCs w:val="21"/>
                <w:u w:val="single"/>
              </w:rPr>
              <w:t xml:space="preserve"> 壹 </w:t>
            </w:r>
            <w:r>
              <w:rPr>
                <w:rFonts w:hint="eastAsia" w:ascii="宋体" w:hAnsi="宋体" w:cs="宋体"/>
                <w:bCs/>
                <w:szCs w:val="21"/>
              </w:rPr>
              <w:t xml:space="preserve">份</w:t>
            </w:r>
            <w:r>
              <w:rPr>
                <w:rFonts w:ascii="宋体" w:hAnsi="宋体"/>
                <w:bCs/>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7</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投标货币</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人民币</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ascii="宋体" w:hAnsi="宋体"/>
                <w:szCs w:val="21"/>
              </w:rPr>
              <w:t xml:space="preserve">8</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响应文件有效期</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u w:val="single"/>
              </w:rPr>
              <w:t xml:space="preserve"> 90</w:t>
            </w:r>
            <w:r>
              <w:rPr>
                <w:rFonts w:ascii="宋体" w:hAnsi="宋体"/>
                <w:szCs w:val="21"/>
                <w:u w:val="single"/>
              </w:rPr>
              <w:t xml:space="preserve"> </w:t>
            </w:r>
            <w:r>
              <w:rPr>
                <w:rFonts w:hint="eastAsia" w:ascii="宋体" w:hAnsi="宋体"/>
                <w:szCs w:val="21"/>
              </w:rPr>
              <w:t xml:space="preserve">日历天（从投标截止之日算起）</w:t>
            </w:r>
            <w:r>
              <w:rPr>
                <w:rFonts w:ascii="宋体" w:hAnsi="宋体"/>
                <w:szCs w:val="21"/>
              </w:rPr>
            </w:r>
            <w:r/>
          </w:p>
        </w:tc>
      </w:tr>
      <w:tr>
        <w:trPr>
          <w:trHeight w:val="680"/>
        </w:trPr>
        <w:tc>
          <w:tcPr>
            <w:tcW w:w="639" w:type="dxa"/>
            <w:vAlign w:val="center"/>
            <w:vMerge w:val="restart"/>
            <w:textDirection w:val="lrTb"/>
            <w:noWrap w:val="false"/>
          </w:tcPr>
          <w:p>
            <w:pPr>
              <w:pStyle w:val="887"/>
              <w:jc w:val="center"/>
              <w:spacing w:line="240" w:lineRule="atLeast"/>
              <w:rPr>
                <w:rFonts w:ascii="宋体" w:hAnsi="宋体"/>
                <w:szCs w:val="21"/>
              </w:rPr>
            </w:pPr>
            <w:r>
              <w:rPr>
                <w:rFonts w:hint="eastAsia" w:ascii="宋体" w:hAnsi="宋体"/>
                <w:szCs w:val="21"/>
              </w:rPr>
              <w:t xml:space="preserve">9</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签到起止时间</w:t>
            </w:r>
            <w:r>
              <w:rPr>
                <w:rFonts w:ascii="宋体" w:hAnsi="宋体"/>
                <w:szCs w:val="21"/>
              </w:rPr>
            </w:r>
            <w:r/>
          </w:p>
        </w:tc>
        <w:tc>
          <w:tcPr>
            <w:tcW w:w="5877" w:type="dxa"/>
            <w:vAlign w:val="center"/>
            <w:textDirection w:val="lrTb"/>
            <w:noWrap w:val="false"/>
          </w:tcPr>
          <w:p>
            <w:pPr>
              <w:pStyle w:val="966"/>
              <w:jc w:val="center"/>
              <w:spacing w:line="240" w:lineRule="atLeast"/>
              <w:rPr>
                <w:rFonts w:hint="eastAsia" w:hAnsi="宋体"/>
              </w:rPr>
            </w:pPr>
            <w:r>
              <w:rPr>
                <w:rFonts w:hint="eastAsia" w:hAnsi="宋体"/>
                <w:szCs w:val="21"/>
              </w:rPr>
              <w:t xml:space="preserve">时间：202</w:t>
            </w:r>
            <w:r>
              <w:rPr>
                <w:rFonts w:hint="eastAsia" w:hAnsi="宋体"/>
                <w:szCs w:val="21"/>
                <w:lang w:val="en-US" w:eastAsia="zh-CN"/>
              </w:rPr>
              <w:t xml:space="preserve">6</w:t>
            </w:r>
            <w:r>
              <w:rPr>
                <w:rFonts w:hint="eastAsia" w:hAnsi="宋体"/>
                <w:szCs w:val="21"/>
              </w:rPr>
              <w:t xml:space="preserve">年</w:t>
            </w:r>
            <w:r>
              <w:rPr>
                <w:rFonts w:hint="eastAsia" w:hAnsi="宋体"/>
                <w:szCs w:val="21"/>
              </w:rPr>
              <w:t xml:space="preserve">5</w:t>
            </w:r>
            <w:r>
              <w:rPr>
                <w:rFonts w:hint="eastAsia" w:hAnsi="宋体"/>
                <w:szCs w:val="21"/>
              </w:rPr>
              <w:t xml:space="preserve">月</w:t>
            </w:r>
            <w:r>
              <w:rPr>
                <w:rFonts w:hint="eastAsia" w:hAnsi="宋体"/>
                <w:szCs w:val="21"/>
              </w:rPr>
              <w:t xml:space="preserve">1</w:t>
            </w:r>
            <w:r>
              <w:rPr>
                <w:rFonts w:hint="eastAsia" w:hAnsi="宋体"/>
                <w:szCs w:val="21"/>
              </w:rPr>
              <w:t xml:space="preserve">8</w:t>
            </w:r>
            <w:r>
              <w:rPr>
                <w:rFonts w:hint="eastAsia" w:hAnsi="宋体"/>
                <w:szCs w:val="21"/>
              </w:rPr>
              <w:t xml:space="preserve">日</w:t>
            </w:r>
            <w:r>
              <w:rPr>
                <w:rFonts w:hint="eastAsia" w:hAnsi="宋体"/>
                <w:szCs w:val="21"/>
                <w:lang w:val="en-US" w:eastAsia="zh-CN"/>
              </w:rPr>
              <w:t xml:space="preserve">13</w:t>
            </w:r>
            <w:r>
              <w:rPr>
                <w:rFonts w:hint="eastAsia" w:hAnsi="宋体"/>
                <w:szCs w:val="21"/>
              </w:rPr>
              <w:t xml:space="preserve">:0</w:t>
            </w:r>
            <w:r>
              <w:rPr>
                <w:rFonts w:hAnsi="宋体"/>
                <w:szCs w:val="21"/>
              </w:rPr>
              <w:t xml:space="preserve">0</w:t>
            </w:r>
            <w:r>
              <w:rPr>
                <w:rFonts w:hint="eastAsia" w:hAnsi="宋体"/>
                <w:szCs w:val="21"/>
              </w:rPr>
              <w:t xml:space="preserve">-</w:t>
            </w:r>
            <w:r>
              <w:rPr>
                <w:rFonts w:hint="eastAsia" w:hAnsi="宋体"/>
                <w:szCs w:val="21"/>
                <w:lang w:val="en-US" w:eastAsia="zh-CN"/>
              </w:rPr>
              <w:t xml:space="preserve">13</w:t>
            </w:r>
            <w:r>
              <w:rPr>
                <w:rFonts w:hint="eastAsia" w:hAnsi="宋体"/>
                <w:szCs w:val="21"/>
              </w:rPr>
              <w:t xml:space="preserve">:</w:t>
            </w:r>
            <w:r>
              <w:rPr>
                <w:rFonts w:hAnsi="宋体"/>
                <w:szCs w:val="21"/>
              </w:rPr>
              <w:t xml:space="preserve">30</w:t>
            </w:r>
            <w:r>
              <w:rPr>
                <w:rFonts w:hint="eastAsia" w:hAnsi="宋体"/>
                <w:szCs w:val="21"/>
              </w:rPr>
              <w:t xml:space="preserve">（北京时间）</w:t>
            </w:r>
            <w:r>
              <w:rPr>
                <w:rFonts w:hint="eastAsia" w:hAnsi="宋体"/>
              </w:rPr>
            </w:r>
            <w:r/>
          </w:p>
        </w:tc>
      </w:tr>
      <w:tr>
        <w:trPr>
          <w:trHeight w:val="680"/>
        </w:trPr>
        <w:tc>
          <w:tcPr>
            <w:tcW w:w="639" w:type="dxa"/>
            <w:vAlign w:val="center"/>
            <w:vMerge w:val="continue"/>
            <w:textDirection w:val="lrTb"/>
            <w:noWrap w:val="false"/>
          </w:tcPr>
          <w:p>
            <w:pPr>
              <w:pStyle w:val="942"/>
              <w:ind w:firstLine="0"/>
              <w:jc w:val="center"/>
              <w:spacing w:line="240" w:lineRule="atLeast"/>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提交响应文件截止时间</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szCs w:val="21"/>
              </w:rPr>
            </w:pPr>
            <w:r>
              <w:rPr>
                <w:rFonts w:hint="eastAsia" w:ascii="宋体" w:hAnsi="宋体"/>
                <w:szCs w:val="21"/>
              </w:rPr>
              <w:t xml:space="preserve">时间：202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日</w:t>
            </w:r>
            <w:r>
              <w:rPr>
                <w:rFonts w:hint="eastAsia" w:ascii="宋体" w:hAnsi="宋体"/>
                <w:szCs w:val="21"/>
                <w:lang w:val="en-US" w:eastAsia="zh-CN"/>
              </w:rPr>
              <w:t xml:space="preserve">13</w:t>
            </w:r>
            <w:r>
              <w:rPr>
                <w:rFonts w:hint="eastAsia" w:ascii="宋体" w:hAnsi="宋体"/>
                <w:szCs w:val="21"/>
              </w:rPr>
              <w:t xml:space="preserve">:</w:t>
            </w:r>
            <w:r>
              <w:rPr>
                <w:rFonts w:ascii="宋体" w:hAnsi="宋体"/>
                <w:szCs w:val="21"/>
              </w:rPr>
              <w:t xml:space="preserve">30 </w:t>
            </w:r>
            <w:r>
              <w:rPr>
                <w:rFonts w:hint="eastAsia" w:ascii="宋体" w:hAnsi="宋体"/>
                <w:szCs w:val="21"/>
              </w:rPr>
              <w:t xml:space="preserve">点</w:t>
            </w:r>
            <w:r>
              <w:rPr>
                <w:rFonts w:hint="eastAsia" w:hAnsi="宋体"/>
                <w:szCs w:val="21"/>
              </w:rPr>
              <w:t xml:space="preserve">（北京时间）</w:t>
            </w:r>
            <w:r>
              <w:rPr>
                <w:rFonts w:hint="eastAsia" w:ascii="宋体" w:hAnsi="宋体"/>
                <w:szCs w:val="21"/>
              </w:rPr>
            </w:r>
            <w:r/>
          </w:p>
        </w:tc>
      </w:tr>
      <w:tr>
        <w:trPr>
          <w:trHeight w:val="1294"/>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1</w:t>
            </w:r>
            <w:r>
              <w:rPr>
                <w:rFonts w:ascii="宋体" w:hAnsi="宋体"/>
                <w:szCs w:val="21"/>
              </w:rPr>
              <w:t xml:space="preserve">0</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响应文件开启时间</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b/>
                <w:szCs w:val="21"/>
              </w:rPr>
            </w:pPr>
            <w:r>
              <w:rPr>
                <w:rFonts w:hint="eastAsia" w:ascii="宋体" w:hAnsi="宋体"/>
                <w:szCs w:val="21"/>
              </w:rPr>
              <w:t xml:space="preserve">时间：202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日</w:t>
            </w:r>
            <w:r>
              <w:rPr>
                <w:rFonts w:hint="eastAsia" w:ascii="宋体" w:hAnsi="宋体"/>
                <w:szCs w:val="21"/>
                <w:lang w:val="en-US" w:eastAsia="zh-CN"/>
              </w:rPr>
              <w:t xml:space="preserve">13</w:t>
            </w:r>
            <w:r>
              <w:rPr>
                <w:rFonts w:hint="eastAsia" w:ascii="宋体" w:hAnsi="宋体"/>
                <w:szCs w:val="21"/>
              </w:rPr>
              <w:t xml:space="preserve">:</w:t>
            </w:r>
            <w:r>
              <w:rPr>
                <w:rFonts w:ascii="宋体" w:hAnsi="宋体"/>
                <w:szCs w:val="21"/>
              </w:rPr>
              <w:t xml:space="preserve">30 </w:t>
            </w:r>
            <w:r>
              <w:rPr>
                <w:rFonts w:hint="eastAsia" w:ascii="宋体" w:hAnsi="宋体"/>
                <w:szCs w:val="21"/>
              </w:rPr>
              <w:t xml:space="preserve">点</w:t>
            </w:r>
            <w:r>
              <w:rPr>
                <w:rFonts w:hint="eastAsia" w:hAnsi="宋体"/>
                <w:szCs w:val="21"/>
              </w:rPr>
              <w:t xml:space="preserve">（北京时间）</w:t>
            </w:r>
            <w:r>
              <w:rPr>
                <w:rFonts w:hint="eastAsia" w:ascii="宋体" w:hAnsi="宋体"/>
                <w:b/>
                <w:szCs w:val="21"/>
              </w:rPr>
            </w:r>
            <w:r/>
          </w:p>
        </w:tc>
      </w:tr>
    </w:tbl>
    <w:p>
      <w:pPr>
        <w:pStyle w:val="887"/>
        <w:jc w:val="center"/>
        <w:rPr>
          <w:rFonts w:ascii="宋体" w:hAnsi="宋体"/>
          <w:b/>
          <w:bCs/>
          <w:sz w:val="52"/>
          <w:szCs w:val="72"/>
        </w:rPr>
      </w:pPr>
      <w:r>
        <w:rPr>
          <w:rFonts w:ascii="宋体" w:hAnsi="宋体"/>
          <w:b/>
          <w:bCs/>
          <w:sz w:val="52"/>
          <w:szCs w:val="72"/>
        </w:rPr>
      </w:r>
      <w:r/>
    </w:p>
    <w:p>
      <w:pPr>
        <w:pStyle w:val="942"/>
        <w:ind w:firstLine="1044"/>
        <w:rPr>
          <w:rFonts w:ascii="宋体" w:hAnsi="宋体"/>
          <w:b/>
          <w:bCs/>
          <w:sz w:val="52"/>
          <w:szCs w:val="72"/>
        </w:rPr>
      </w:pPr>
      <w:r>
        <w:rPr>
          <w:rFonts w:ascii="宋体" w:hAnsi="宋体"/>
          <w:b/>
          <w:bCs/>
          <w:sz w:val="52"/>
          <w:szCs w:val="72"/>
        </w:rPr>
      </w:r>
      <w:r/>
    </w:p>
    <w:p>
      <w:pPr>
        <w:pStyle w:val="942"/>
        <w:ind w:firstLine="1044"/>
        <w:rPr>
          <w:rFonts w:ascii="宋体" w:hAnsi="宋体"/>
          <w:b/>
          <w:bCs/>
          <w:sz w:val="52"/>
          <w:szCs w:val="72"/>
        </w:rPr>
      </w:pPr>
      <w:r>
        <w:rPr>
          <w:rFonts w:ascii="宋体" w:hAnsi="宋体"/>
          <w:b/>
          <w:bCs/>
          <w:sz w:val="52"/>
          <w:szCs w:val="72"/>
        </w:rPr>
      </w:r>
      <w:r/>
    </w:p>
    <w:p>
      <w:pPr>
        <w:pStyle w:val="942"/>
        <w:ind w:firstLine="1044"/>
        <w:rPr>
          <w:rFonts w:hint="eastAsia" w:ascii="宋体" w:hAnsi="宋体"/>
          <w:b/>
          <w:bCs/>
          <w:sz w:val="52"/>
          <w:szCs w:val="52"/>
        </w:rPr>
      </w:pPr>
      <w:r>
        <w:rPr>
          <w:rFonts w:hint="eastAsia" w:ascii="宋体" w:hAnsi="宋体"/>
          <w:b/>
          <w:bCs/>
          <w:sz w:val="52"/>
          <w:szCs w:val="72"/>
        </w:rPr>
      </w:r>
      <w:r>
        <w:rPr>
          <w:rFonts w:hint="eastAsia" w:ascii="宋体" w:hAnsi="宋体"/>
          <w:b/>
          <w:bCs/>
          <w:sz w:val="52"/>
          <w:szCs w:val="72"/>
        </w:rPr>
      </w:r>
      <w:r/>
    </w:p>
    <w:p>
      <w:pPr>
        <w:pStyle w:val="942"/>
        <w:ind w:firstLine="1044"/>
        <w:rPr>
          <w:rFonts w:hint="eastAsia" w:ascii="宋体" w:hAnsi="宋体"/>
          <w:b/>
          <w:bCs/>
          <w:sz w:val="52"/>
          <w:szCs w:val="52"/>
        </w:rPr>
      </w:pPr>
      <w:r>
        <w:rPr>
          <w:rFonts w:hint="eastAsia" w:ascii="宋体" w:hAnsi="宋体"/>
          <w:b/>
          <w:bCs/>
          <w:sz w:val="52"/>
          <w:szCs w:val="72"/>
        </w:rPr>
      </w:r>
      <w:r/>
    </w:p>
    <w:p>
      <w:pPr>
        <w:pStyle w:val="965"/>
        <w:jc w:val="center"/>
        <w:rPr>
          <w:rFonts w:ascii="宋体" w:hAnsi="宋体" w:eastAsia="宋体"/>
          <w:color w:val="000000"/>
        </w:rPr>
      </w:pPr>
      <w:r/>
      <w:bookmarkStart w:id="0" w:name="_Toc18795"/>
      <w:r>
        <w:rPr>
          <w:rFonts w:ascii="宋体" w:hAnsi="宋体" w:eastAsia="宋体"/>
          <w:color w:val="000000"/>
          <w:lang w:val="zh-CN"/>
        </w:rPr>
        <w:t xml:space="preserve">目录</w:t>
      </w:r>
      <w:bookmarkEnd w:id="0"/>
      <w:r>
        <w:rPr>
          <w:rFonts w:ascii="宋体" w:hAnsi="宋体" w:eastAsia="宋体"/>
          <w:color w:val="000000"/>
        </w:rPr>
      </w:r>
      <w:r/>
    </w:p>
    <w:p>
      <w:pPr>
        <w:pStyle w:val="922"/>
        <w:tabs>
          <w:tab w:val="right" w:pos="9040" w:leader="dot"/>
        </w:tabs>
      </w:pPr>
      <w:r>
        <w:rPr>
          <w:rFonts w:ascii="宋体" w:hAnsi="宋体"/>
        </w:rPr>
        <w:fldChar w:fldCharType="begin"/>
      </w:r>
      <w:r>
        <w:rPr>
          <w:rFonts w:ascii="宋体" w:hAnsi="宋体"/>
        </w:rPr>
        <w:instrText xml:space="preserve"> TOC \o "1-3" \h \z \u </w:instrText>
      </w:r>
      <w:r>
        <w:rPr>
          <w:rFonts w:ascii="宋体" w:hAnsi="宋体"/>
        </w:rPr>
        <w:fldChar w:fldCharType="separate"/>
      </w:r>
      <w:r>
        <w:rPr>
          <w:rFonts w:ascii="宋体" w:hAnsi="宋体"/>
          <w:bCs/>
          <w:lang w:val="zh-CN"/>
        </w:rPr>
        <w:fldChar w:fldCharType="begin"/>
      </w:r>
      <w:r>
        <w:rPr>
          <w:rFonts w:ascii="宋体" w:hAnsi="宋体"/>
          <w:bCs/>
          <w:lang w:val="zh-CN"/>
        </w:rPr>
        <w:instrText xml:space="preserve"> HYPERLINK \l _Toc12887 </w:instrText>
      </w:r>
      <w:r>
        <w:rPr>
          <w:rFonts w:ascii="宋体" w:hAnsi="宋体"/>
          <w:bCs/>
          <w:lang w:val="zh-CN"/>
        </w:rPr>
        <w:fldChar w:fldCharType="separate"/>
      </w:r>
      <w:r>
        <w:rPr>
          <w:rFonts w:hint="eastAsia"/>
          <w:szCs w:val="44"/>
        </w:rPr>
        <w:t xml:space="preserve">第一章 磋商邀请书</w:t>
      </w:r>
      <w:r>
        <w:tab/>
      </w:r>
      <w:r>
        <w:fldChar w:fldCharType="begin"/>
      </w:r>
      <w:r>
        <w:instrText xml:space="preserve"> PAGEREF _Toc12887 \h </w:instrText>
      </w:r>
      <w:r>
        <w:fldChar w:fldCharType="separate"/>
      </w:r>
      <w:r>
        <w:t xml:space="preserve">3</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_Toc5305 </w:instrText>
      </w:r>
      <w:r>
        <w:rPr>
          <w:rFonts w:ascii="宋体" w:hAnsi="宋体"/>
          <w:bCs/>
          <w:lang w:val="zh-CN"/>
        </w:rPr>
        <w:fldChar w:fldCharType="separate"/>
      </w:r>
      <w:r>
        <w:rPr>
          <w:rFonts w:hint="eastAsia"/>
          <w:szCs w:val="44"/>
        </w:rPr>
        <w:t xml:space="preserve">第二章 磋商供应商须知</w:t>
      </w:r>
      <w:r>
        <w:tab/>
      </w:r>
      <w:r>
        <w:fldChar w:fldCharType="begin"/>
      </w:r>
      <w:r>
        <w:instrText xml:space="preserve"> PAGEREF _Toc5305 \h </w:instrText>
      </w:r>
      <w:r>
        <w:fldChar w:fldCharType="separate"/>
      </w:r>
      <w:r>
        <w:t xml:space="preserve">7</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_Toc7766 </w:instrText>
      </w:r>
      <w:r>
        <w:rPr>
          <w:rFonts w:ascii="宋体" w:hAnsi="宋体"/>
          <w:bCs/>
          <w:lang w:val="zh-CN"/>
        </w:rPr>
        <w:fldChar w:fldCharType="separate"/>
      </w:r>
      <w:r>
        <w:rPr>
          <w:rFonts w:hint="eastAsia"/>
          <w:szCs w:val="44"/>
          <w:lang w:val="zh-CN"/>
        </w:rPr>
        <w:t xml:space="preserve">第</w:t>
      </w:r>
      <w:r>
        <w:rPr>
          <w:rFonts w:hint="eastAsia"/>
          <w:szCs w:val="44"/>
        </w:rPr>
        <w:t xml:space="preserve">三</w:t>
      </w:r>
      <w:r>
        <w:rPr>
          <w:rFonts w:hint="eastAsia"/>
          <w:szCs w:val="44"/>
          <w:lang w:val="zh-CN"/>
        </w:rPr>
        <w:t xml:space="preserve">章 响应文件格式</w:t>
      </w:r>
      <w:r>
        <w:tab/>
      </w:r>
      <w:r>
        <w:fldChar w:fldCharType="begin"/>
      </w:r>
      <w:r>
        <w:instrText xml:space="preserve"> PAGEREF _Toc7766 \h </w:instrText>
      </w:r>
      <w:r>
        <w:fldChar w:fldCharType="separate"/>
      </w:r>
      <w:r>
        <w:t xml:space="preserve">17</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_Toc24858 </w:instrText>
      </w:r>
      <w:r>
        <w:rPr>
          <w:rFonts w:ascii="宋体" w:hAnsi="宋体"/>
          <w:bCs/>
          <w:lang w:val="zh-CN"/>
        </w:rPr>
        <w:fldChar w:fldCharType="separate"/>
      </w:r>
      <w:r>
        <w:rPr>
          <w:rFonts w:hint="eastAsia"/>
          <w:szCs w:val="44"/>
          <w:lang w:val="zh-CN"/>
        </w:rPr>
        <w:t xml:space="preserve">第</w:t>
      </w:r>
      <w:r>
        <w:rPr>
          <w:rFonts w:hint="eastAsia"/>
          <w:szCs w:val="44"/>
        </w:rPr>
        <w:t xml:space="preserve">四</w:t>
      </w:r>
      <w:r>
        <w:rPr>
          <w:rFonts w:hint="eastAsia"/>
          <w:szCs w:val="44"/>
          <w:lang w:val="zh-CN"/>
        </w:rPr>
        <w:t xml:space="preserve">章 </w:t>
      </w:r>
      <w:r>
        <w:rPr>
          <w:rFonts w:hint="eastAsia"/>
          <w:szCs w:val="44"/>
        </w:rPr>
        <w:t xml:space="preserve">采购需求</w:t>
      </w:r>
      <w:r>
        <w:tab/>
      </w:r>
      <w:r>
        <w:fldChar w:fldCharType="begin"/>
      </w:r>
      <w:r>
        <w:instrText xml:space="preserve"> PAGEREF _Toc24858 \h </w:instrText>
      </w:r>
      <w:r>
        <w:fldChar w:fldCharType="separate"/>
      </w:r>
      <w:r>
        <w:t xml:space="preserve">29</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_Toc15029 </w:instrText>
      </w:r>
      <w:r>
        <w:rPr>
          <w:rFonts w:ascii="宋体" w:hAnsi="宋体"/>
          <w:bCs/>
          <w:lang w:val="zh-CN"/>
        </w:rPr>
        <w:fldChar w:fldCharType="separate"/>
      </w:r>
      <w:r>
        <w:rPr>
          <w:rFonts w:hint="eastAsia"/>
          <w:szCs w:val="44"/>
          <w:lang w:val="zh-CN"/>
        </w:rPr>
        <w:t xml:space="preserve">第</w:t>
      </w:r>
      <w:r>
        <w:rPr>
          <w:rFonts w:hint="eastAsia"/>
          <w:szCs w:val="44"/>
        </w:rPr>
        <w:t xml:space="preserve">五</w:t>
      </w:r>
      <w:r>
        <w:rPr>
          <w:rFonts w:hint="eastAsia"/>
          <w:szCs w:val="44"/>
          <w:lang w:val="zh-CN"/>
        </w:rPr>
        <w:t xml:space="preserve">章 合同的主要条款</w:t>
      </w:r>
      <w:r>
        <w:tab/>
      </w:r>
      <w:r>
        <w:fldChar w:fldCharType="begin"/>
      </w:r>
      <w:r>
        <w:instrText xml:space="preserve"> PAGEREF _Toc15029 \h </w:instrText>
      </w:r>
      <w:r>
        <w:fldChar w:fldCharType="separate"/>
      </w:r>
      <w:r>
        <w:t xml:space="preserve">33</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_Toc11650 </w:instrText>
      </w:r>
      <w:r>
        <w:rPr>
          <w:rFonts w:ascii="宋体" w:hAnsi="宋体"/>
          <w:bCs/>
          <w:lang w:val="zh-CN"/>
        </w:rPr>
        <w:fldChar w:fldCharType="separate"/>
      </w:r>
      <w:r>
        <w:rPr>
          <w:rFonts w:hint="eastAsia"/>
          <w:szCs w:val="44"/>
          <w:lang w:val="zh-CN"/>
        </w:rPr>
        <w:t xml:space="preserve">第</w:t>
      </w:r>
      <w:r>
        <w:rPr>
          <w:rFonts w:hint="eastAsia"/>
          <w:szCs w:val="44"/>
        </w:rPr>
        <w:t xml:space="preserve">六</w:t>
      </w:r>
      <w:r>
        <w:rPr>
          <w:rFonts w:hint="eastAsia"/>
          <w:szCs w:val="44"/>
          <w:lang w:val="zh-CN"/>
        </w:rPr>
        <w:t xml:space="preserve">章 评标办法及评分标准</w:t>
      </w:r>
      <w:r>
        <w:tab/>
      </w:r>
      <w:r>
        <w:fldChar w:fldCharType="begin"/>
      </w:r>
      <w:r>
        <w:instrText xml:space="preserve"> PAGEREF _Toc11650 \h </w:instrText>
      </w:r>
      <w:r>
        <w:fldChar w:fldCharType="separate"/>
      </w:r>
      <w:r>
        <w:t xml:space="preserve">36</w:t>
      </w:r>
      <w:r>
        <w:fldChar w:fldCharType="end"/>
      </w:r>
      <w:r>
        <w:rPr>
          <w:rFonts w:ascii="宋体" w:hAnsi="宋体"/>
          <w:bCs/>
          <w:lang w:val="zh-CN"/>
        </w:rPr>
        <w:fldChar w:fldCharType="end"/>
      </w:r>
      <w:r/>
    </w:p>
    <w:p>
      <w:pPr>
        <w:pStyle w:val="887"/>
        <w:rPr>
          <w:rFonts w:ascii="宋体" w:hAnsi="宋体"/>
        </w:rPr>
      </w:pPr>
      <w:r>
        <w:rPr>
          <w:rFonts w:ascii="宋体" w:hAnsi="宋体"/>
          <w:bCs/>
          <w:lang w:val="zh-CN"/>
        </w:rPr>
        <w:fldChar w:fldCharType="end"/>
      </w:r>
      <w:r>
        <w:rPr>
          <w:rFonts w:ascii="宋体" w:hAnsi="宋体"/>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ascii="宋体" w:hAnsi="宋体"/>
          <w:b/>
          <w:sz w:val="32"/>
          <w:szCs w:val="32"/>
        </w:rPr>
      </w:pPr>
      <w:r>
        <w:rPr>
          <w:rFonts w:hint="eastAsia" w:ascii="宋体" w:hAnsi="宋体"/>
          <w:b/>
          <w:sz w:val="32"/>
          <w:szCs w:val="32"/>
        </w:rPr>
        <w:t xml:space="preserve">  </w:t>
      </w:r>
      <w:r>
        <w:rPr>
          <w:rFonts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942"/>
        <w:ind w:firstLine="643"/>
        <w:rPr>
          <w:rFonts w:hint="eastAsia" w:ascii="宋体" w:hAnsi="宋体"/>
          <w:b/>
          <w:sz w:val="32"/>
          <w:szCs w:val="32"/>
        </w:rPr>
      </w:pPr>
      <w:r>
        <w:rPr>
          <w:rFonts w:hint="eastAsia" w:ascii="宋体" w:hAnsi="宋体"/>
          <w:b/>
          <w:sz w:val="32"/>
          <w:szCs w:val="32"/>
        </w:rPr>
      </w:r>
      <w:r/>
    </w:p>
    <w:p>
      <w:pPr>
        <w:pStyle w:val="942"/>
        <w:ind w:firstLine="643"/>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ascii="宋体" w:hAnsi="宋体"/>
          <w:b/>
          <w:sz w:val="32"/>
          <w:szCs w:val="32"/>
        </w:rPr>
      </w:pPr>
      <w:r>
        <w:rPr>
          <w:rFonts w:ascii="宋体" w:hAnsi="宋体"/>
          <w:b/>
          <w:sz w:val="32"/>
          <w:szCs w:val="32"/>
        </w:rPr>
      </w:r>
      <w:r/>
    </w:p>
    <w:p>
      <w:pPr>
        <w:pStyle w:val="904"/>
        <w:tabs>
          <w:tab w:val="left" w:pos="5250" w:leader="none"/>
        </w:tabs>
        <w:rPr>
          <w:rFonts w:ascii="宋体" w:hAnsi="宋体"/>
          <w:b/>
          <w:sz w:val="32"/>
          <w:szCs w:val="32"/>
        </w:rPr>
      </w:pPr>
      <w:r>
        <w:rPr>
          <w:rFonts w:ascii="宋体" w:hAnsi="宋体"/>
          <w:b/>
          <w:sz w:val="32"/>
          <w:szCs w:val="32"/>
        </w:rPr>
      </w:r>
      <w:r/>
    </w:p>
    <w:p>
      <w:pPr>
        <w:pStyle w:val="900"/>
      </w:pPr>
      <w:r/>
      <w:r/>
    </w:p>
    <w:p>
      <w:pPr>
        <w:pStyle w:val="941"/>
        <w:rPr>
          <w:rFonts w:hAnsi="宋体"/>
          <w:sz w:val="24"/>
        </w:rPr>
      </w:pPr>
      <w:r>
        <w:rPr>
          <w:rFonts w:hAnsi="宋体"/>
          <w:sz w:val="24"/>
        </w:rPr>
      </w:r>
      <w:r/>
    </w:p>
    <w:p>
      <w:pPr>
        <w:pStyle w:val="887"/>
        <w:rPr>
          <w:rFonts w:ascii="宋体" w:hAnsi="宋体"/>
        </w:rPr>
      </w:pPr>
      <w:r>
        <w:rPr>
          <w:rFonts w:ascii="宋体" w:hAnsi="宋体"/>
        </w:rPr>
      </w:r>
      <w:r/>
    </w:p>
    <w:p>
      <w:pPr>
        <w:pStyle w:val="967"/>
        <w:rPr>
          <w:rFonts w:hint="eastAsia"/>
        </w:rPr>
      </w:pPr>
      <w:r>
        <w:rPr>
          <w:rFonts w:hint="eastAsia"/>
        </w:rPr>
      </w:r>
      <w:r/>
    </w:p>
    <w:p>
      <w:pPr>
        <w:pStyle w:val="887"/>
        <w:rPr>
          <w:rFonts w:hint="eastAsia" w:ascii="宋体" w:hAnsi="宋体"/>
        </w:rPr>
      </w:pPr>
      <w:r>
        <w:rPr>
          <w:rFonts w:hint="eastAsia" w:ascii="宋体" w:hAnsi="宋体"/>
        </w:rPr>
      </w:r>
      <w:r/>
    </w:p>
    <w:p>
      <w:pPr>
        <w:pStyle w:val="904"/>
        <w:tabs>
          <w:tab w:val="left" w:pos="5250" w:leader="none"/>
        </w:tabs>
        <w:rPr>
          <w:rFonts w:hint="eastAsia"/>
        </w:rPr>
      </w:pPr>
      <w:r>
        <w:rPr>
          <w:rFonts w:hint="eastAsia"/>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ind w:firstLine="0"/>
        <w:rPr>
          <w:rFonts w:ascii="宋体" w:hAnsi="宋体"/>
          <w:b/>
          <w:sz w:val="21"/>
          <w:szCs w:val="21"/>
        </w:rPr>
      </w:pPr>
      <w:r>
        <w:rPr>
          <w:rFonts w:ascii="宋体" w:hAnsi="宋体"/>
          <w:b/>
          <w:sz w:val="21"/>
          <w:szCs w:val="21"/>
        </w:rPr>
      </w:r>
      <w:r/>
    </w:p>
    <w:p>
      <w:pPr>
        <w:pStyle w:val="928"/>
        <w:spacing w:after="312" w:line="440" w:lineRule="exact"/>
        <w:tabs>
          <w:tab w:val="left" w:pos="315" w:leader="none"/>
          <w:tab w:val="left" w:pos="720" w:leader="none"/>
          <w:tab w:val="center" w:pos="4153" w:leader="none"/>
        </w:tabs>
        <w:rPr>
          <w:rFonts w:hint="eastAsia" w:cs="宋体"/>
          <w:color w:val="000000"/>
          <w:sz w:val="44"/>
          <w:szCs w:val="44"/>
        </w:rPr>
        <w:outlineLvl w:val="0"/>
      </w:pPr>
      <w:r/>
      <w:bookmarkStart w:id="1" w:name="_Toc29131"/>
      <w:r/>
      <w:bookmarkStart w:id="2" w:name="_Toc10741"/>
      <w:r/>
      <w:bookmarkStart w:id="3" w:name="_Toc12887"/>
      <w:r>
        <w:rPr>
          <w:rFonts w:hint="eastAsia"/>
          <w:color w:val="000000"/>
          <w:sz w:val="44"/>
          <w:szCs w:val="44"/>
        </w:rPr>
        <w:t xml:space="preserve">第一章 磋商邀请</w:t>
      </w:r>
      <w:bookmarkEnd w:id="1"/>
      <w:r/>
      <w:bookmarkEnd w:id="2"/>
      <w:r/>
      <w:bookmarkStart w:id="4" w:name="_Toc25453"/>
      <w:r>
        <w:rPr>
          <w:rFonts w:hint="eastAsia"/>
          <w:color w:val="000000"/>
          <w:sz w:val="44"/>
          <w:szCs w:val="44"/>
        </w:rPr>
        <w:t xml:space="preserve">书</w:t>
      </w:r>
      <w:bookmarkEnd w:id="3"/>
      <w:r>
        <w:rPr>
          <w:rFonts w:hint="eastAsia" w:cs="宋体"/>
          <w:color w:val="000000"/>
          <w:sz w:val="44"/>
          <w:szCs w:val="44"/>
        </w:rPr>
      </w:r>
      <w:r/>
    </w:p>
    <w:p>
      <w:pPr>
        <w:pStyle w:val="887"/>
        <w:ind w:firstLine="480"/>
        <w:spacing w:line="440" w:lineRule="exact"/>
        <w:widowControl/>
        <w:rPr>
          <w:rFonts w:ascii="宋体" w:hAnsi="宋体" w:cs="宋体"/>
          <w:szCs w:val="21"/>
        </w:rPr>
      </w:pPr>
      <w:r>
        <w:rPr>
          <w:rFonts w:hint="eastAsia" w:ascii="宋体" w:hAnsi="宋体" w:cs="宋体"/>
          <w:szCs w:val="21"/>
        </w:rPr>
        <w:t xml:space="preserve">受</w:t>
      </w:r>
      <w:r>
        <w:rPr>
          <w:rFonts w:hint="eastAsia" w:ascii="宋体" w:hAnsi="宋体" w:cs="宋体"/>
          <w:szCs w:val="21"/>
          <w:u w:val="single"/>
        </w:rPr>
        <w:t xml:space="preserve"> </w:t>
      </w:r>
      <w:r>
        <w:rPr>
          <w:rFonts w:hint="eastAsia" w:ascii="宋体" w:hAnsi="宋体" w:cs="宋体"/>
          <w:b/>
          <w:szCs w:val="21"/>
          <w:u w:val="single"/>
          <w:lang w:eastAsia="zh-CN"/>
        </w:rPr>
        <w:t xml:space="preserve">苏州市吴江区第四人民医院</w:t>
      </w:r>
      <w:r>
        <w:rPr>
          <w:rFonts w:hint="eastAsia" w:ascii="宋体" w:hAnsi="宋体" w:cs="宋体"/>
          <w:szCs w:val="21"/>
        </w:rPr>
        <w:t xml:space="preserve">的委托，</w:t>
      </w:r>
      <w:r>
        <w:rPr>
          <w:rFonts w:hint="eastAsia" w:ascii="宋体" w:hAnsi="宋体" w:cs="宋体"/>
          <w:szCs w:val="21"/>
          <w:lang w:eastAsia="zh-CN"/>
        </w:rPr>
        <w:t xml:space="preserve">炎隆建设管理咨询（苏州）有限公司</w:t>
      </w:r>
      <w:r>
        <w:rPr>
          <w:rFonts w:hint="eastAsia" w:ascii="宋体" w:hAnsi="宋体" w:cs="宋体"/>
          <w:szCs w:val="21"/>
        </w:rPr>
        <w:t xml:space="preserve">就其所需的</w:t>
      </w:r>
      <w:r>
        <w:rPr>
          <w:rFonts w:hint="eastAsia" w:ascii="宋体" w:hAnsi="宋体" w:cs="宋体"/>
          <w:b/>
          <w:szCs w:val="21"/>
          <w:u w:val="single"/>
          <w:lang w:eastAsia="zh-CN"/>
        </w:rPr>
        <w:t xml:space="preserve">苏州市吴江区第四人民医院2026年保安服务</w:t>
      </w:r>
      <w:r>
        <w:rPr>
          <w:rFonts w:hint="eastAsia" w:ascii="宋体" w:hAnsi="宋体" w:cs="宋体"/>
          <w:szCs w:val="21"/>
        </w:rPr>
        <w:t xml:space="preserve">项目采用竞争性磋商方式进行采购，欢迎符合资格条件的供应商前来参加。</w:t>
      </w:r>
      <w:r>
        <w:rPr>
          <w:rFonts w:ascii="宋体" w:hAnsi="宋体" w:cs="宋体"/>
          <w:szCs w:val="21"/>
        </w:rPr>
      </w:r>
      <w:r/>
    </w:p>
    <w:p>
      <w:pPr>
        <w:pStyle w:val="887"/>
        <w:ind w:firstLine="422"/>
        <w:spacing w:line="440" w:lineRule="exact"/>
        <w:rPr>
          <w:rFonts w:ascii="宋体" w:hAnsi="宋体"/>
          <w:b/>
          <w:bCs/>
          <w:szCs w:val="21"/>
        </w:rPr>
      </w:pPr>
      <w:r>
        <w:rPr>
          <w:rFonts w:hint="eastAsia" w:ascii="宋体" w:hAnsi="宋体"/>
          <w:b/>
          <w:bCs/>
          <w:szCs w:val="21"/>
        </w:rPr>
        <w:t xml:space="preserve">一、项目基本情况</w:t>
      </w:r>
      <w:r>
        <w:rPr>
          <w:rFonts w:ascii="宋体" w:hAnsi="宋体"/>
          <w:b/>
          <w:bCs/>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JSZC-320509-YLJS-C2026-0001号</w:t>
      </w:r>
      <w:r>
        <w:rPr>
          <w:rFonts w:hint="eastAsia" w:ascii="宋体" w:hAnsi="宋体" w:eastAsia="宋体"/>
          <w:szCs w:val="21"/>
          <w:lang w:eastAsia="zh-CN"/>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项目名称：</w:t>
      </w:r>
      <w:r>
        <w:rPr>
          <w:rFonts w:hint="eastAsia" w:ascii="宋体" w:hAnsi="宋体" w:cs="宋体"/>
          <w:szCs w:val="21"/>
          <w:u w:val="none"/>
          <w:lang w:eastAsia="zh-CN"/>
        </w:rPr>
        <w:t xml:space="preserve">苏州市吴江区第四人民医院2026年保安服务</w:t>
      </w:r>
      <w:r>
        <w:rPr>
          <w:rFonts w:hint="eastAsia" w:ascii="宋体" w:hAnsi="宋体" w:cs="宋体"/>
          <w:szCs w:val="21"/>
          <w:u w:val="none"/>
          <w:lang w:eastAsia="zh-CN"/>
        </w:rPr>
      </w:r>
      <w:r/>
    </w:p>
    <w:p>
      <w:pPr>
        <w:pStyle w:val="887"/>
        <w:ind w:firstLine="420"/>
        <w:jc w:val="left"/>
        <w:spacing w:line="440" w:lineRule="exact"/>
        <w:rPr>
          <w:rFonts w:hint="eastAsia" w:ascii="宋体" w:hAnsi="宋体" w:eastAsia="宋体" w:cs="宋体"/>
          <w:szCs w:val="21"/>
          <w:lang w:eastAsia="zh-CN"/>
        </w:rPr>
      </w:pPr>
      <w:r>
        <w:rPr>
          <w:rFonts w:hint="eastAsia" w:ascii="宋体" w:hAnsi="宋体" w:cs="宋体"/>
          <w:szCs w:val="21"/>
        </w:rPr>
        <w:t xml:space="preserve">预算金额：</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spacing w:line="440" w:lineRule="exact"/>
        <w:rPr>
          <w:rFonts w:hint="eastAsia" w:ascii="宋体" w:hAnsi="宋体" w:eastAsia="宋体" w:cs="宋体"/>
          <w:szCs w:val="21"/>
          <w:lang w:eastAsia="zh-CN"/>
        </w:rPr>
      </w:pPr>
      <w:r>
        <w:rPr>
          <w:rFonts w:hint="eastAsia" w:ascii="宋体" w:hAnsi="宋体" w:cs="宋体"/>
          <w:szCs w:val="21"/>
        </w:rPr>
        <w:t xml:space="preserve">最高限价：</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jc w:val="left"/>
        <w:spacing w:line="440" w:lineRule="exact"/>
        <w:widowControl/>
        <w:rPr>
          <w:rFonts w:hint="eastAsia" w:hAnsi="宋体"/>
          <w:szCs w:val="21"/>
        </w:rPr>
      </w:pPr>
      <w:r>
        <w:rPr>
          <w:rFonts w:hint="eastAsia" w:hAnsi="宋体"/>
          <w:szCs w:val="21"/>
        </w:rPr>
        <w:t xml:space="preserve">采购标的所属行业：其他未列明行业</w:t>
      </w:r>
      <w:r>
        <w:rPr>
          <w:rFonts w:hint="eastAsia" w:hAnsi="宋体"/>
          <w:szCs w:val="21"/>
        </w:rPr>
      </w:r>
      <w:r/>
    </w:p>
    <w:p>
      <w:pPr>
        <w:pStyle w:val="887"/>
        <w:ind w:firstLine="420"/>
        <w:spacing w:line="440" w:lineRule="exact"/>
        <w:rPr>
          <w:rFonts w:ascii="宋体" w:hAnsi="宋体"/>
          <w:szCs w:val="21"/>
        </w:rPr>
      </w:pPr>
      <w:r>
        <w:rPr>
          <w:rFonts w:hint="eastAsia" w:ascii="宋体" w:hAnsi="宋体"/>
          <w:szCs w:val="21"/>
        </w:rPr>
        <w:t xml:space="preserve">采购需求：负</w:t>
      </w:r>
      <w:r>
        <w:rPr>
          <w:rFonts w:hint="eastAsia" w:ascii="宋体" w:hAnsi="宋体"/>
          <w:szCs w:val="21"/>
          <w:lang w:eastAsia="zh-CN"/>
        </w:rPr>
        <w:t xml:space="preserve">责为</w:t>
      </w:r>
      <w:r>
        <w:rPr>
          <w:rFonts w:hint="eastAsia" w:ascii="宋体" w:hAnsi="宋体"/>
          <w:szCs w:val="21"/>
        </w:rPr>
        <w:t xml:space="preserve">整个医院（本部、八都分院、颐养院）</w:t>
      </w:r>
      <w:r>
        <w:rPr>
          <w:rFonts w:hint="eastAsia" w:ascii="宋体" w:hAnsi="宋体"/>
          <w:szCs w:val="21"/>
          <w:lang w:eastAsia="zh-CN"/>
        </w:rPr>
        <w:t xml:space="preserve">及</w:t>
      </w:r>
      <w:r>
        <w:rPr>
          <w:rFonts w:hint="eastAsia" w:ascii="宋体" w:hAnsi="宋体"/>
          <w:szCs w:val="21"/>
        </w:rPr>
        <w:t xml:space="preserve">院内所有建筑物、公共设施、医疗</w:t>
      </w:r>
      <w:r>
        <w:rPr>
          <w:rFonts w:hint="eastAsia" w:ascii="宋体" w:hAnsi="宋体"/>
          <w:szCs w:val="21"/>
          <w:lang w:eastAsia="zh-CN"/>
        </w:rPr>
        <w:t xml:space="preserve">设施</w:t>
      </w:r>
      <w:r>
        <w:rPr>
          <w:rFonts w:hint="eastAsia" w:ascii="宋体" w:hAnsi="宋体"/>
          <w:szCs w:val="21"/>
        </w:rPr>
        <w:t xml:space="preserve">和医院职工病患等提供优质保安服务（详见第</w:t>
      </w:r>
      <w:r>
        <w:rPr>
          <w:rFonts w:hint="eastAsia" w:ascii="宋体" w:hAnsi="宋体"/>
          <w:szCs w:val="21"/>
          <w:lang w:val="en-US" w:eastAsia="zh-CN"/>
        </w:rPr>
        <w:t xml:space="preserve">四</w:t>
      </w:r>
      <w:r>
        <w:rPr>
          <w:rFonts w:hint="eastAsia" w:ascii="宋体" w:hAnsi="宋体"/>
          <w:szCs w:val="21"/>
        </w:rPr>
        <w:t xml:space="preserve">章采购需求） </w:t>
      </w:r>
      <w:r>
        <w:rPr>
          <w:rFonts w:ascii="宋体" w:hAnsi="宋体"/>
          <w:szCs w:val="21"/>
        </w:rPr>
      </w:r>
      <w:r/>
    </w:p>
    <w:p>
      <w:pPr>
        <w:pStyle w:val="887"/>
        <w:ind w:firstLine="420"/>
        <w:spacing w:line="440" w:lineRule="exact"/>
        <w:rPr>
          <w:rFonts w:hint="eastAsia" w:ascii="宋体" w:hAnsi="宋体"/>
          <w:szCs w:val="21"/>
        </w:rPr>
      </w:pPr>
      <w:r>
        <w:rPr>
          <w:rFonts w:hint="eastAsia" w:ascii="宋体" w:hAnsi="宋体"/>
          <w:szCs w:val="21"/>
        </w:rPr>
        <w:t xml:space="preserve">服务期限：12个月（实际进退场时间以甲方通知为准）</w:t>
      </w:r>
      <w:r>
        <w:rPr>
          <w:rFonts w:hint="eastAsia" w:ascii="宋体" w:hAnsi="宋体"/>
          <w:szCs w:val="21"/>
        </w:rPr>
      </w:r>
      <w:r/>
    </w:p>
    <w:p>
      <w:pPr>
        <w:pStyle w:val="887"/>
        <w:ind w:firstLine="422"/>
        <w:spacing w:line="440" w:lineRule="exact"/>
        <w:rPr>
          <w:rFonts w:ascii="宋体" w:hAnsi="宋体"/>
          <w:b/>
          <w:bCs/>
          <w:szCs w:val="21"/>
        </w:rPr>
      </w:pPr>
      <w:r>
        <w:rPr>
          <w:rFonts w:hint="eastAsia" w:ascii="宋体" w:hAnsi="宋体"/>
          <w:b/>
          <w:bCs/>
          <w:szCs w:val="21"/>
        </w:rPr>
        <w:t xml:space="preserve">本项目不接受联合体投标。</w:t>
      </w:r>
      <w:r>
        <w:rPr>
          <w:rFonts w:ascii="宋体" w:hAnsi="宋体"/>
          <w:b/>
          <w:bCs/>
          <w:szCs w:val="21"/>
        </w:rPr>
      </w:r>
      <w:r/>
    </w:p>
    <w:p>
      <w:pPr>
        <w:pStyle w:val="887"/>
        <w:ind w:firstLine="422"/>
        <w:spacing w:line="440" w:lineRule="exact"/>
        <w:rPr>
          <w:rFonts w:ascii="宋体" w:hAnsi="宋体"/>
          <w:b/>
          <w:bCs/>
          <w:szCs w:val="21"/>
        </w:rPr>
      </w:pPr>
      <w:r>
        <w:rPr>
          <w:rFonts w:hint="eastAsia" w:ascii="宋体" w:hAnsi="宋体"/>
          <w:b/>
          <w:bCs/>
          <w:szCs w:val="21"/>
        </w:rPr>
        <w:t xml:space="preserve">不允许转包、分包。</w:t>
      </w:r>
      <w:r>
        <w:rPr>
          <w:rFonts w:ascii="宋体" w:hAnsi="宋体"/>
          <w:b/>
          <w:bCs/>
          <w:szCs w:val="21"/>
        </w:rPr>
      </w:r>
      <w:r/>
    </w:p>
    <w:p>
      <w:pPr>
        <w:pStyle w:val="887"/>
        <w:ind w:firstLine="422"/>
        <w:spacing w:line="440" w:lineRule="exact"/>
        <w:rPr>
          <w:rFonts w:ascii="宋体" w:hAnsi="宋体"/>
          <w:b/>
          <w:bCs/>
          <w:szCs w:val="21"/>
        </w:rPr>
      </w:pPr>
      <w:r>
        <w:rPr>
          <w:rFonts w:hint="eastAsia" w:ascii="宋体" w:hAnsi="宋体"/>
          <w:b/>
          <w:bCs/>
          <w:szCs w:val="21"/>
        </w:rPr>
        <w:t xml:space="preserve">二、申请人的资格要求：</w:t>
      </w:r>
      <w:r>
        <w:rPr>
          <w:rFonts w:ascii="宋体" w:hAnsi="宋体"/>
          <w:b/>
          <w:bCs/>
          <w:szCs w:val="21"/>
        </w:rPr>
      </w:r>
      <w:r/>
    </w:p>
    <w:p>
      <w:pPr>
        <w:pStyle w:val="887"/>
        <w:ind w:firstLine="424"/>
        <w:jc w:val="left"/>
        <w:spacing w:line="440" w:lineRule="exact"/>
        <w:shd w:val="clear" w:color="auto" w:fill="ffffff"/>
        <w:widowControl/>
        <w:rPr>
          <w:rFonts w:ascii="宋体" w:hAnsi="宋体" w:cs="宋体"/>
          <w:szCs w:val="21"/>
        </w:rPr>
      </w:pPr>
      <w:r>
        <w:rPr>
          <w:rFonts w:hint="eastAsia" w:ascii="宋体" w:hAnsi="宋体" w:cs="宋体"/>
          <w:szCs w:val="21"/>
        </w:rPr>
        <w:t xml:space="preserve">1.满足《中华人民共和国政府采购法》第二十二条规定；</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1.1</w:t>
      </w:r>
      <w:r>
        <w:rPr>
          <w:rFonts w:hint="eastAsia" w:ascii="宋体" w:hAnsi="宋体" w:cs="宋体"/>
          <w:szCs w:val="21"/>
        </w:rPr>
        <w:t xml:space="preserve">.具有独立承担民事责任的能力；</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1.2</w:t>
      </w:r>
      <w:r>
        <w:rPr>
          <w:rFonts w:hint="eastAsia" w:ascii="宋体" w:hAnsi="宋体" w:cs="宋体"/>
          <w:szCs w:val="21"/>
        </w:rPr>
        <w:t xml:space="preserve">.具有良好的商业信誉和健全的财务会计制度；</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1.3</w:t>
      </w:r>
      <w:r>
        <w:rPr>
          <w:rFonts w:hint="eastAsia" w:ascii="宋体" w:hAnsi="宋体" w:cs="宋体"/>
          <w:szCs w:val="21"/>
        </w:rPr>
        <w:t xml:space="preserve">.具有履行合同所必需的设备和专业技术能力；</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1.4</w:t>
      </w:r>
      <w:r>
        <w:rPr>
          <w:rFonts w:hint="eastAsia" w:ascii="宋体" w:hAnsi="宋体" w:cs="宋体"/>
          <w:szCs w:val="21"/>
        </w:rPr>
        <w:t xml:space="preserve">.有依法缴纳税收和社会保障资金的良好记录；</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1.5</w:t>
      </w:r>
      <w:r>
        <w:rPr>
          <w:rFonts w:hint="eastAsia" w:ascii="宋体" w:hAnsi="宋体" w:cs="宋体"/>
          <w:szCs w:val="21"/>
        </w:rPr>
        <w:t xml:space="preserve">.参加政府采购活动前三年内，在经营活动中没有重大违法记录；</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1.6</w:t>
      </w:r>
      <w:r>
        <w:rPr>
          <w:rFonts w:hint="eastAsia" w:ascii="宋体" w:hAnsi="宋体" w:cs="宋体"/>
          <w:szCs w:val="21"/>
        </w:rPr>
        <w:t xml:space="preserve">.法律、行政法规规定的其他条件。</w:t>
      </w:r>
      <w:r>
        <w:rPr>
          <w:rFonts w:ascii="宋体" w:hAnsi="宋体" w:cs="宋体"/>
          <w:szCs w:val="21"/>
        </w:rPr>
      </w:r>
      <w:r/>
    </w:p>
    <w:p>
      <w:pPr>
        <w:pStyle w:val="887"/>
        <w:ind w:firstLine="424"/>
        <w:jc w:val="left"/>
        <w:spacing w:line="440" w:lineRule="exact"/>
        <w:shd w:val="clear" w:color="auto" w:fill="ffffff"/>
        <w:widowControl/>
        <w:rPr>
          <w:rFonts w:ascii="宋体" w:hAnsi="宋体" w:cs="宋体"/>
          <w:b/>
          <w:bCs/>
          <w:szCs w:val="21"/>
        </w:rPr>
      </w:pPr>
      <w:r>
        <w:rPr>
          <w:rFonts w:hint="eastAsia" w:ascii="宋体" w:hAnsi="宋体" w:cs="宋体"/>
          <w:szCs w:val="21"/>
        </w:rPr>
        <w:t xml:space="preserve">2</w:t>
      </w:r>
      <w:bookmarkStart w:id="5" w:name="_Hlk60214526"/>
      <w:r>
        <w:rPr>
          <w:rFonts w:hint="eastAsia" w:ascii="宋体" w:hAnsi="宋体" w:cs="宋体"/>
          <w:szCs w:val="21"/>
        </w:rPr>
        <w:t xml:space="preserve">.落实政府采购政策需满足的资</w:t>
      </w:r>
      <w:bookmarkEnd w:id="5"/>
      <w:r>
        <w:rPr>
          <w:rFonts w:hint="eastAsia" w:ascii="宋体" w:hAnsi="宋体" w:cs="宋体"/>
          <w:szCs w:val="21"/>
        </w:rPr>
        <w:t xml:space="preserve">格要求：</w:t>
      </w:r>
      <w:r>
        <w:rPr>
          <w:rFonts w:hint="eastAsia" w:ascii="宋体" w:hAnsi="宋体" w:cs="宋体"/>
          <w:b/>
          <w:bCs/>
          <w:szCs w:val="21"/>
        </w:rPr>
        <w:t xml:space="preserve">根据《政府采购促进中小企业发展管理办法》的相关规定，本项目专门面向中小企业，承接服务的供应商应为中小微企业、监狱企业、残疾人福利性单位。</w:t>
      </w:r>
      <w:r>
        <w:rPr>
          <w:rFonts w:ascii="宋体" w:hAnsi="宋体" w:cs="宋体"/>
          <w:b/>
          <w:bCs/>
          <w:szCs w:val="21"/>
        </w:rPr>
      </w:r>
      <w:r/>
    </w:p>
    <w:p>
      <w:pPr>
        <w:pStyle w:val="887"/>
        <w:ind w:firstLine="424"/>
        <w:jc w:val="left"/>
        <w:spacing w:line="440" w:lineRule="exact"/>
        <w:shd w:val="clear" w:color="auto" w:fill="ffffff"/>
        <w:widowControl/>
        <w:rPr>
          <w:rFonts w:hint="eastAsia" w:ascii="宋体" w:hAnsi="宋体" w:eastAsia="宋体" w:cs="宋体"/>
          <w:szCs w:val="21"/>
          <w:lang w:eastAsia="zh-CN"/>
        </w:rPr>
      </w:pPr>
      <w:r>
        <w:rPr>
          <w:rFonts w:ascii="宋体" w:hAnsi="宋体" w:cs="宋体"/>
          <w:szCs w:val="21"/>
        </w:rPr>
        <w:t xml:space="preserve">3</w:t>
      </w:r>
      <w:r>
        <w:rPr>
          <w:rFonts w:hint="eastAsia" w:ascii="宋体" w:hAnsi="宋体" w:cs="宋体"/>
          <w:szCs w:val="21"/>
        </w:rPr>
        <w:t xml:space="preserve">.本项目的特定资格要求：具有经公安部门批准的</w:t>
      </w:r>
      <w:r>
        <w:rPr>
          <w:rFonts w:hint="eastAsia" w:ascii="宋体" w:hAnsi="宋体" w:cs="宋体"/>
          <w:szCs w:val="21"/>
          <w:lang w:val="en-US" w:eastAsia="zh-CN"/>
        </w:rPr>
        <w:t xml:space="preserve">有效期内的</w:t>
      </w:r>
      <w:r>
        <w:rPr>
          <w:rFonts w:hint="eastAsia" w:ascii="宋体" w:hAnsi="宋体" w:cs="宋体"/>
          <w:szCs w:val="21"/>
        </w:rPr>
        <w:t xml:space="preserve">保安服务许可证</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887"/>
        <w:ind w:firstLine="424"/>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4.其他要求：（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rPr>
          <w:rFonts w:hint="eastAsia"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hint="eastAsia" w:ascii="宋体" w:hAnsi="宋体" w:cs="宋体"/>
          <w:szCs w:val="21"/>
        </w:rPr>
        <w:t xml:space="preserve">（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ascii="宋体" w:hAnsi="宋体" w:cs="宋体"/>
          <w:szCs w:val="21"/>
        </w:rPr>
      </w:r>
      <w:r/>
    </w:p>
    <w:p>
      <w:pPr>
        <w:pStyle w:val="887"/>
        <w:ind w:firstLine="422"/>
        <w:spacing w:line="440" w:lineRule="exact"/>
        <w:rPr>
          <w:rFonts w:ascii="宋体" w:hAnsi="宋体"/>
          <w:b/>
          <w:bCs/>
          <w:szCs w:val="21"/>
        </w:rPr>
      </w:pPr>
      <w:r/>
      <w:bookmarkStart w:id="6" w:name="_Hlk117087331"/>
      <w:r>
        <w:rPr>
          <w:rFonts w:hint="eastAsia" w:ascii="宋体" w:hAnsi="宋体"/>
          <w:b/>
          <w:bCs/>
          <w:szCs w:val="21"/>
        </w:rPr>
        <w:t xml:space="preserve">三、获取采购文件</w:t>
      </w:r>
      <w:r>
        <w:rPr>
          <w:rFonts w:ascii="宋体" w:hAnsi="宋体"/>
          <w:b/>
          <w:bCs/>
          <w:szCs w:val="21"/>
        </w:rPr>
      </w:r>
      <w:r/>
    </w:p>
    <w:p>
      <w:pPr>
        <w:pStyle w:val="887"/>
        <w:ind w:firstLine="420"/>
        <w:jc w:val="left"/>
        <w:spacing w:line="440" w:lineRule="exact"/>
        <w:widowControl/>
        <w:rPr>
          <w:rFonts w:ascii="宋体" w:hAnsi="宋体"/>
          <w:szCs w:val="21"/>
          <w:u w:val="single"/>
        </w:rPr>
      </w:pPr>
      <w:r>
        <w:rPr>
          <w:rFonts w:hint="eastAsia" w:ascii="宋体" w:hAnsi="宋体"/>
          <w:szCs w:val="21"/>
        </w:rPr>
        <w:t xml:space="preserve">1.本项目实行供应商网上报名，网上报名截止时间：</w:t>
      </w:r>
      <w:r>
        <w:rPr>
          <w:rFonts w:hint="eastAsia" w:ascii="宋体" w:hAnsi="宋体"/>
          <w:szCs w:val="21"/>
          <w:u w:val="single"/>
        </w:rPr>
        <w:t xml:space="preserve"> 202</w:t>
      </w:r>
      <w:r>
        <w:rPr>
          <w:rFonts w:hint="eastAsia" w:ascii="宋体" w:hAnsi="宋体"/>
          <w:szCs w:val="21"/>
          <w:u w:val="single"/>
          <w:lang w:val="en-US" w:eastAsia="zh-CN"/>
        </w:rPr>
        <w:t xml:space="preserve">6</w:t>
      </w:r>
      <w:r>
        <w:rPr>
          <w:rFonts w:hint="eastAsia" w:ascii="宋体" w:hAnsi="宋体"/>
          <w:szCs w:val="21"/>
          <w:u w:val="single"/>
        </w:rPr>
        <w:t xml:space="preserve">年</w:t>
      </w:r>
      <w:r>
        <w:rPr>
          <w:rFonts w:hint="eastAsia" w:ascii="宋体" w:hAnsi="宋体"/>
          <w:szCs w:val="21"/>
          <w:u w:val="single"/>
        </w:rPr>
        <w:t xml:space="preserve">5</w:t>
      </w:r>
      <w:r>
        <w:rPr>
          <w:rFonts w:hint="eastAsia" w:ascii="宋体" w:hAnsi="宋体"/>
          <w:szCs w:val="21"/>
          <w:u w:val="single"/>
        </w:rPr>
        <w:t xml:space="preserve">月</w:t>
      </w:r>
      <w:r>
        <w:rPr>
          <w:rFonts w:hint="eastAsia" w:ascii="宋体" w:hAnsi="宋体"/>
          <w:szCs w:val="21"/>
          <w:u w:val="single"/>
        </w:rPr>
        <w:t xml:space="preserve">1</w:t>
      </w:r>
      <w:r>
        <w:rPr>
          <w:rFonts w:hint="eastAsia" w:ascii="宋体" w:hAnsi="宋体"/>
          <w:szCs w:val="21"/>
          <w:u w:val="single"/>
        </w:rPr>
        <w:t xml:space="preserve">3</w:t>
      </w:r>
      <w:r>
        <w:rPr>
          <w:rFonts w:hint="eastAsia" w:ascii="宋体" w:hAnsi="宋体"/>
          <w:szCs w:val="21"/>
          <w:u w:val="single"/>
        </w:rPr>
        <w:t xml:space="preserve">日</w:t>
      </w:r>
      <w:r>
        <w:rPr>
          <w:rFonts w:hint="eastAsia" w:ascii="宋体" w:hAnsi="宋体"/>
          <w:szCs w:val="21"/>
          <w:u w:val="single"/>
          <w:lang w:val="en-US" w:eastAsia="zh-CN"/>
        </w:rPr>
        <w:t xml:space="preserve">00</w:t>
      </w:r>
      <w:r>
        <w:rPr>
          <w:rFonts w:hint="eastAsia" w:ascii="宋体" w:hAnsi="宋体"/>
          <w:szCs w:val="21"/>
          <w:u w:val="single"/>
        </w:rPr>
        <w:t xml:space="preserve">:</w:t>
      </w:r>
      <w:r>
        <w:rPr>
          <w:rFonts w:hint="eastAsia" w:ascii="宋体" w:hAnsi="宋体"/>
          <w:szCs w:val="21"/>
          <w:u w:val="single"/>
          <w:lang w:val="en-US" w:eastAsia="zh-CN"/>
        </w:rPr>
        <w:t xml:space="preserve">00</w:t>
      </w:r>
      <w:r>
        <w:rPr>
          <w:rFonts w:hint="eastAsia" w:ascii="宋体" w:hAnsi="宋体"/>
          <w:szCs w:val="21"/>
          <w:u w:val="single"/>
        </w:rPr>
        <w:t xml:space="preserve"> 点（北京时间）</w:t>
      </w:r>
      <w:r>
        <w:rPr>
          <w:rFonts w:ascii="宋体" w:hAnsi="宋体"/>
          <w:szCs w:val="21"/>
          <w:u w:val="single"/>
        </w:rPr>
      </w:r>
      <w:r/>
    </w:p>
    <w:p>
      <w:pPr>
        <w:pStyle w:val="887"/>
        <w:ind w:firstLine="420"/>
        <w:jc w:val="left"/>
        <w:spacing w:line="440" w:lineRule="exact"/>
        <w:widowControl/>
        <w:rPr>
          <w:rFonts w:ascii="宋体" w:hAnsi="宋体"/>
          <w:szCs w:val="21"/>
        </w:rPr>
      </w:pPr>
      <w:r>
        <w:rPr>
          <w:rFonts w:ascii="宋体" w:hAnsi="宋体"/>
          <w:szCs w:val="21"/>
        </w:rPr>
        <w:t xml:space="preserve">2</w:t>
      </w:r>
      <w:r>
        <w:rPr>
          <w:rFonts w:hint="eastAsia" w:ascii="宋体" w:hAnsi="宋体"/>
          <w:szCs w:val="21"/>
        </w:rPr>
        <w:t xml:space="preserve">.报名流程：</w:t>
      </w:r>
      <w:r>
        <w:rPr>
          <w:rFonts w:ascii="宋体" w:hAnsi="宋体"/>
          <w:szCs w:val="21"/>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（1）CA证书办理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供应商参</w:t>
      </w:r>
      <w:r>
        <w:rPr>
          <w:rFonts w:hint="eastAsia" w:ascii="宋体" w:hAnsi="宋体" w:cs="宋体"/>
          <w:szCs w:val="21"/>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（2）参与采购活动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（3）电子投标准备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）补充通知（如有）。成功获取磋商文件的供应商通过“苏州市政府采购网”或“苏采云”系统自行查看所报项目的补充通知。</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、在网上报名和</w:t>
      </w:r>
      <w:r>
        <w:rPr>
          <w:rFonts w:hint="eastAsia" w:ascii="宋体" w:hAnsi="宋体" w:cs="宋体"/>
          <w:szCs w:val="21"/>
        </w:rPr>
        <w:t xml:space="preserve">磋商</w:t>
      </w:r>
      <w:r>
        <w:rPr>
          <w:rFonts w:hint="eastAsia" w:ascii="宋体" w:hAnsi="宋体" w:cs="宋体"/>
          <w:szCs w:val="21"/>
          <w:lang w:val="zh-CN"/>
        </w:rPr>
        <w:t xml:space="preserve">过程中如有疑问，请按以下方式联系：</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注册咨询：18261002950；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CA技术咨询电话：400-608-6099；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签章使用问题：025-83633811、025-83633812、15380932027、15371015030； </w:t>
      </w:r>
      <w:r>
        <w:rPr>
          <w:rFonts w:ascii="宋体" w:hAnsi="宋体" w:cs="宋体"/>
          <w:szCs w:val="21"/>
          <w:lang w:val="zh-CN"/>
        </w:rPr>
      </w:r>
      <w:r/>
    </w:p>
    <w:p>
      <w:pPr>
        <w:pStyle w:val="887"/>
        <w:ind w:firstLine="420"/>
        <w:spacing w:line="360" w:lineRule="auto"/>
        <w:rPr>
          <w:rFonts w:ascii="宋体" w:hAnsi="宋体"/>
          <w:szCs w:val="21"/>
        </w:rPr>
      </w:pPr>
      <w:r>
        <w:rPr>
          <w:rFonts w:hint="eastAsia" w:ascii="宋体" w:hAnsi="宋体" w:cs="宋体"/>
          <w:szCs w:val="21"/>
          <w:lang w:val="zh-CN"/>
        </w:rPr>
        <w:t xml:space="preserve">系统使用指导与咨询：联系电话：18261002950；QQ：3048755361、1315179389、895706745。</w:t>
      </w:r>
      <w:r>
        <w:rPr>
          <w:rFonts w:ascii="宋体" w:hAnsi="宋体"/>
          <w:szCs w:val="21"/>
        </w:rPr>
      </w:r>
      <w:r/>
    </w:p>
    <w:p>
      <w:pPr>
        <w:pStyle w:val="887"/>
        <w:ind w:firstLine="422"/>
        <w:spacing w:line="440" w:lineRule="exact"/>
        <w:rPr>
          <w:rFonts w:ascii="宋体" w:hAnsi="宋体"/>
          <w:b/>
          <w:bCs/>
          <w:szCs w:val="21"/>
        </w:rPr>
      </w:pPr>
      <w:r/>
      <w:bookmarkStart w:id="7" w:name="_Toc60314542"/>
      <w:r/>
      <w:bookmarkStart w:id="8" w:name="_Hlk60646981"/>
      <w:r>
        <w:rPr>
          <w:rFonts w:hint="eastAsia" w:ascii="宋体" w:hAnsi="宋体"/>
          <w:b/>
          <w:bCs/>
          <w:szCs w:val="21"/>
        </w:rPr>
        <w:t xml:space="preserve">四、提交磋商文件截止时间</w:t>
      </w:r>
      <w:r>
        <w:rPr>
          <w:rFonts w:ascii="宋体" w:hAnsi="宋体"/>
          <w:b/>
          <w:bCs/>
          <w:szCs w:val="21"/>
        </w:rPr>
      </w:r>
      <w:r/>
    </w:p>
    <w:p>
      <w:pPr>
        <w:pStyle w:val="887"/>
        <w:ind w:firstLine="420"/>
        <w:spacing w:line="440" w:lineRule="exact"/>
        <w:rPr>
          <w:rFonts w:ascii="宋体" w:hAnsi="宋体" w:cs="宋体"/>
          <w:bCs/>
          <w:szCs w:val="21"/>
        </w:rPr>
      </w:pPr>
      <w:r/>
      <w:bookmarkStart w:id="9" w:name="_Toc35393633"/>
      <w:r/>
      <w:bookmarkStart w:id="10" w:name="_Toc28359016"/>
      <w:r/>
      <w:bookmarkStart w:id="11" w:name="_Toc28359093"/>
      <w:r/>
      <w:bookmarkStart w:id="12" w:name="_Toc35393802"/>
      <w:r>
        <w:rPr>
          <w:rFonts w:hint="eastAsia" w:ascii="宋体" w:hAnsi="宋体" w:cs="宋体"/>
          <w:bCs/>
          <w:szCs w:val="21"/>
        </w:rPr>
        <w:t xml:space="preserve">1、本次磋商采购开标过程采用电子化招投标模式，投标人须网上提交响应文件，无需递交纸质响应文件，并可通过远程开标方式完成开标。</w:t>
      </w:r>
      <w:r>
        <w:rPr>
          <w:rFonts w:ascii="宋体" w:hAnsi="宋体" w:cs="宋体"/>
          <w:bCs/>
          <w:szCs w:val="21"/>
        </w:rPr>
      </w:r>
      <w:r/>
    </w:p>
    <w:p>
      <w:pPr>
        <w:pStyle w:val="887"/>
        <w:ind w:firstLine="420"/>
        <w:spacing w:line="440" w:lineRule="exact"/>
        <w:rPr>
          <w:rFonts w:ascii="宋体" w:cs="宋体"/>
          <w:bCs/>
          <w:szCs w:val="21"/>
        </w:rPr>
      </w:pPr>
      <w:r>
        <w:rPr>
          <w:rFonts w:hint="eastAsia" w:ascii="宋体" w:hAnsi="宋体" w:cs="宋体"/>
          <w:bCs/>
          <w:szCs w:val="21"/>
        </w:rPr>
        <w:t xml:space="preserve">2、网上响应文件提交截止时间：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w:t>
      </w:r>
      <w:r>
        <w:rPr>
          <w:rFonts w:hint="eastAsia" w:ascii="宋体" w:hAnsi="宋体"/>
          <w:bCs/>
          <w:szCs w:val="21"/>
          <w:u w:val="single"/>
          <w:lang w:val="en-US" w:eastAsia="zh-CN"/>
        </w:rPr>
        <w:t xml:space="preserve">3</w:t>
      </w:r>
      <w:r>
        <w:rPr>
          <w:rFonts w:hint="eastAsia" w:ascii="宋体" w:hAnsi="宋体"/>
          <w:bCs/>
          <w:szCs w:val="21"/>
          <w:u w:val="single"/>
          <w:lang w:val="en-US" w:eastAsia="zh-CN"/>
        </w:rPr>
        <w:t xml:space="preserve">0</w:t>
      </w:r>
      <w:r>
        <w:rPr>
          <w:rFonts w:hint="eastAsia" w:ascii="宋体" w:hAnsi="宋体"/>
          <w:bCs/>
          <w:szCs w:val="21"/>
          <w:u w:val="single"/>
        </w:rPr>
        <w:t xml:space="preserve">（北京时间）</w:t>
      </w:r>
      <w:r>
        <w:rPr>
          <w:rFonts w:ascii="宋体" w:cs="宋体"/>
          <w:bCs/>
          <w:szCs w:val="21"/>
        </w:rPr>
      </w:r>
      <w:r/>
    </w:p>
    <w:p>
      <w:pPr>
        <w:pStyle w:val="887"/>
        <w:ind w:firstLine="420"/>
        <w:spacing w:line="440" w:lineRule="exact"/>
        <w:rPr>
          <w:rFonts w:ascii="宋体" w:hAnsi="宋体" w:cs="宋体"/>
          <w:bCs/>
          <w:szCs w:val="21"/>
          <w:lang w:bidi="ar"/>
        </w:rPr>
      </w:pPr>
      <w:r>
        <w:rPr>
          <w:rFonts w:hint="eastAsia" w:ascii="宋体" w:hAnsi="宋体" w:cs="宋体"/>
          <w:bCs/>
          <w:szCs w:val="21"/>
          <w:lang w:bidi="ar"/>
        </w:rPr>
        <w:t xml:space="preserve">远程签到起止时间：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:00</w:t>
      </w:r>
      <w:r>
        <w:rPr>
          <w:rFonts w:hint="eastAsia" w:ascii="宋体" w:hAnsi="宋体" w:cs="宋体"/>
          <w:bCs/>
          <w:szCs w:val="21"/>
          <w:u w:val="single"/>
          <w:lang w:bidi="ar"/>
        </w:rPr>
        <w:t xml:space="preserve">至</w:t>
      </w:r>
      <w:r>
        <w:rPr>
          <w:rFonts w:hint="eastAsia" w:ascii="宋体" w:hAnsi="宋体" w:cs="宋体"/>
          <w:bCs/>
          <w:szCs w:val="21"/>
          <w:u w:val="single"/>
          <w:lang w:val="en-US" w:eastAsia="zh-CN" w:bidi="ar"/>
        </w:rPr>
        <w:t xml:space="preserve">13</w:t>
      </w:r>
      <w:r>
        <w:rPr>
          <w:rFonts w:hint="eastAsia" w:ascii="宋体" w:hAnsi="宋体" w:cs="宋体"/>
          <w:bCs/>
          <w:szCs w:val="21"/>
          <w:u w:val="single"/>
          <w:lang w:bidi="ar"/>
        </w:rPr>
        <w:t xml:space="preserve">:30（北京时间）</w:t>
      </w:r>
      <w:r>
        <w:rPr>
          <w:rFonts w:ascii="宋体" w:hAnsi="宋体" w:cs="宋体"/>
          <w:bCs/>
          <w:szCs w:val="21"/>
          <w:lang w:bidi="ar"/>
        </w:rPr>
      </w:r>
      <w:r/>
    </w:p>
    <w:p>
      <w:pPr>
        <w:pStyle w:val="887"/>
        <w:ind w:firstLine="422"/>
        <w:spacing w:line="440" w:lineRule="exact"/>
        <w:rPr>
          <w:rFonts w:ascii="宋体" w:hAnsi="宋体" w:cs="宋体"/>
          <w:b/>
          <w:szCs w:val="21"/>
          <w:lang w:bidi="ar"/>
        </w:rPr>
      </w:pPr>
      <w:r>
        <w:rPr>
          <w:rFonts w:hint="eastAsia" w:ascii="宋体" w:hAnsi="宋体" w:cs="宋体"/>
          <w:b/>
          <w:szCs w:val="21"/>
          <w:lang w:bidi="ar"/>
        </w:rPr>
        <w:t xml:space="preserve">注：投标供应商必须先签到才能进入文件解密环节，如未签到，不能进入文件解密环节。</w:t>
      </w:r>
      <w:r>
        <w:rPr>
          <w:rFonts w:ascii="宋体" w:hAnsi="宋体" w:cs="宋体"/>
          <w:b/>
          <w:szCs w:val="21"/>
          <w:lang w:bidi="ar"/>
        </w:rPr>
      </w:r>
      <w:r/>
    </w:p>
    <w:p>
      <w:pPr>
        <w:pStyle w:val="887"/>
        <w:ind w:firstLine="420"/>
        <w:spacing w:line="440" w:lineRule="exact"/>
        <w:rPr>
          <w:rFonts w:ascii="宋体" w:hAnsi="宋体" w:cs="宋体"/>
          <w:bCs/>
          <w:szCs w:val="21"/>
          <w:lang w:bidi="ar"/>
        </w:rPr>
      </w:pPr>
      <w:r>
        <w:rPr>
          <w:rFonts w:hint="eastAsia" w:ascii="宋体" w:hAnsi="宋体" w:cs="宋体"/>
          <w:bCs/>
          <w:szCs w:val="21"/>
          <w:lang w:bidi="ar"/>
        </w:rPr>
        <w:t xml:space="preserve">远程响应文件开启时间：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:30</w:t>
      </w:r>
      <w:r>
        <w:rPr>
          <w:rFonts w:hint="eastAsia" w:ascii="宋体" w:hAnsi="宋体" w:cs="宋体"/>
          <w:bCs/>
          <w:szCs w:val="21"/>
          <w:u w:val="single"/>
          <w:lang w:bidi="ar"/>
        </w:rPr>
        <w:t xml:space="preserve">（北京时间）</w:t>
      </w:r>
      <w:r>
        <w:rPr>
          <w:rFonts w:ascii="宋体" w:hAnsi="宋体" w:cs="宋体"/>
          <w:bCs/>
          <w:szCs w:val="21"/>
          <w:lang w:bidi="ar"/>
        </w:rPr>
      </w:r>
      <w:r/>
    </w:p>
    <w:p>
      <w:pPr>
        <w:pStyle w:val="887"/>
        <w:ind w:firstLine="420"/>
        <w:spacing w:line="440" w:lineRule="exact"/>
        <w:rPr>
          <w:rFonts w:ascii="宋体" w:hAnsi="宋体" w:cs="宋体"/>
          <w:bCs/>
          <w:szCs w:val="21"/>
          <w:lang w:bidi="ar"/>
        </w:rPr>
      </w:pPr>
      <w:r>
        <w:rPr>
          <w:rFonts w:hint="eastAsia" w:ascii="宋体" w:hAnsi="宋体" w:cs="宋体"/>
          <w:bCs/>
          <w:szCs w:val="21"/>
          <w:lang w:bidi="ar"/>
        </w:rPr>
        <w:t xml:space="preserve">远程CA预解密时间：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:30</w:t>
      </w:r>
      <w:r>
        <w:rPr>
          <w:rFonts w:hint="eastAsia" w:ascii="宋体" w:hAnsi="宋体" w:cs="宋体"/>
          <w:bCs/>
          <w:szCs w:val="21"/>
          <w:u w:val="single"/>
          <w:lang w:bidi="ar"/>
        </w:rPr>
        <w:t xml:space="preserve">至</w:t>
      </w:r>
      <w:r>
        <w:rPr>
          <w:rFonts w:hint="eastAsia" w:ascii="宋体" w:hAnsi="宋体" w:cs="宋体"/>
          <w:bCs/>
          <w:szCs w:val="21"/>
          <w:u w:val="single"/>
          <w:lang w:val="en-US" w:eastAsia="zh-CN" w:bidi="ar"/>
        </w:rPr>
        <w:t xml:space="preserve">14</w:t>
      </w:r>
      <w:r>
        <w:rPr>
          <w:rFonts w:hint="eastAsia" w:ascii="宋体" w:hAnsi="宋体" w:cs="宋体"/>
          <w:bCs/>
          <w:szCs w:val="21"/>
          <w:u w:val="single"/>
          <w:lang w:bidi="ar"/>
        </w:rPr>
        <w:t xml:space="preserve">:0</w:t>
      </w:r>
      <w:r>
        <w:rPr>
          <w:rFonts w:ascii="宋体" w:hAnsi="宋体" w:cs="宋体"/>
          <w:bCs/>
          <w:szCs w:val="21"/>
          <w:u w:val="single"/>
          <w:lang w:bidi="ar"/>
        </w:rPr>
        <w:t xml:space="preserve">0</w:t>
      </w:r>
      <w:r>
        <w:rPr>
          <w:rFonts w:hint="eastAsia" w:ascii="宋体" w:hAnsi="宋体" w:cs="宋体"/>
          <w:bCs/>
          <w:szCs w:val="21"/>
          <w:u w:val="single"/>
          <w:lang w:bidi="ar"/>
        </w:rPr>
        <w:t xml:space="preserve">（北京时间）</w:t>
      </w:r>
      <w:r>
        <w:rPr>
          <w:rFonts w:ascii="宋体" w:hAnsi="宋体" w:cs="宋体"/>
          <w:bCs/>
          <w:szCs w:val="21"/>
          <w:lang w:bidi="ar"/>
        </w:rPr>
      </w:r>
      <w:r/>
    </w:p>
    <w:p>
      <w:pPr>
        <w:pStyle w:val="887"/>
        <w:ind w:firstLine="420"/>
        <w:spacing w:line="440" w:lineRule="exact"/>
        <w:rPr>
          <w:rFonts w:hint="eastAsia" w:ascii="宋体" w:hAnsi="宋体"/>
          <w:szCs w:val="21"/>
        </w:rPr>
      </w:pPr>
      <w:r>
        <w:rPr>
          <w:rFonts w:hint="eastAsia" w:ascii="宋体" w:hAnsi="宋体" w:cs="宋体"/>
          <w:bCs/>
          <w:szCs w:val="21"/>
          <w:lang w:bidi="ar"/>
        </w:rPr>
        <w:t xml:space="preserve">开标地点：</w:t>
      </w:r>
      <w:r>
        <w:rPr>
          <w:rFonts w:hint="eastAsia" w:ascii="宋体" w:hAnsi="宋体" w:cs="宋体"/>
          <w:bCs/>
          <w:szCs w:val="21"/>
        </w:rPr>
        <w:t xml:space="preserve">“苏采云”系统（网址：http://jszfcg.jsczt.cn/）。响应文件网上递交，供应商无需到现场</w:t>
      </w:r>
      <w:r>
        <w:rPr>
          <w:rFonts w:hint="eastAsia" w:ascii="宋体" w:hAnsi="宋体"/>
          <w:szCs w:val="21"/>
        </w:rPr>
      </w:r>
      <w:r/>
    </w:p>
    <w:p>
      <w:pPr>
        <w:pStyle w:val="887"/>
        <w:ind w:firstLine="422"/>
        <w:spacing w:line="440" w:lineRule="exact"/>
        <w:rPr>
          <w:rFonts w:ascii="宋体" w:hAnsi="宋体"/>
          <w:b/>
          <w:bCs/>
          <w:szCs w:val="21"/>
        </w:rPr>
      </w:pPr>
      <w:r/>
      <w:bookmarkEnd w:id="9"/>
      <w:r/>
      <w:bookmarkEnd w:id="10"/>
      <w:r/>
      <w:bookmarkEnd w:id="11"/>
      <w:r/>
      <w:bookmarkEnd w:id="12"/>
      <w:r>
        <w:rPr>
          <w:rFonts w:hint="eastAsia" w:ascii="宋体" w:hAnsi="宋体"/>
          <w:b/>
          <w:bCs/>
          <w:szCs w:val="21"/>
        </w:rPr>
        <w:t xml:space="preserve">五、公告期限</w:t>
      </w:r>
      <w:r>
        <w:rPr>
          <w:rFonts w:ascii="宋体" w:hAnsi="宋体"/>
          <w:b/>
          <w:bCs/>
          <w:szCs w:val="21"/>
        </w:rPr>
      </w:r>
      <w:r/>
    </w:p>
    <w:p>
      <w:pPr>
        <w:pStyle w:val="887"/>
        <w:ind w:firstLine="420"/>
        <w:spacing w:line="440" w:lineRule="exact"/>
        <w:rPr>
          <w:rFonts w:ascii="宋体" w:hAnsi="宋体"/>
          <w:szCs w:val="21"/>
        </w:rPr>
      </w:pPr>
      <w:r>
        <w:rPr>
          <w:rFonts w:hint="eastAsia" w:ascii="宋体" w:hAnsi="宋体"/>
          <w:szCs w:val="21"/>
        </w:rPr>
        <w:t xml:space="preserve">自本公告发布之日起</w:t>
      </w:r>
      <w:r>
        <w:rPr>
          <w:rFonts w:ascii="宋体" w:hAnsi="宋体"/>
          <w:szCs w:val="21"/>
        </w:rPr>
        <w:t xml:space="preserve">5</w:t>
      </w:r>
      <w:r>
        <w:rPr>
          <w:rFonts w:hint="eastAsia" w:ascii="宋体" w:hAnsi="宋体"/>
          <w:szCs w:val="21"/>
        </w:rPr>
        <w:t xml:space="preserve">个工作日。</w:t>
      </w:r>
      <w:r>
        <w:rPr>
          <w:rFonts w:ascii="宋体" w:hAnsi="宋体"/>
          <w:szCs w:val="21"/>
        </w:rPr>
      </w:r>
      <w:r/>
    </w:p>
    <w:p>
      <w:pPr>
        <w:pStyle w:val="942"/>
        <w:ind w:firstLine="422"/>
        <w:spacing w:line="440" w:lineRule="exact"/>
        <w:rPr>
          <w:rFonts w:ascii="宋体" w:hAnsi="宋体"/>
          <w:b/>
          <w:bCs/>
          <w:sz w:val="21"/>
          <w:szCs w:val="21"/>
          <w:lang w:val="en-US"/>
        </w:rPr>
      </w:pPr>
      <w:r/>
      <w:bookmarkStart w:id="13" w:name="_Hlk60646248"/>
      <w:r>
        <w:rPr>
          <w:rFonts w:hint="eastAsia" w:ascii="宋体" w:hAnsi="宋体"/>
          <w:b/>
          <w:bCs/>
          <w:sz w:val="21"/>
          <w:szCs w:val="21"/>
          <w:lang w:val="en-US"/>
        </w:rPr>
        <w:t xml:space="preserve">六、其他补充事宜</w:t>
      </w:r>
      <w:r>
        <w:rPr>
          <w:rFonts w:ascii="宋体" w:hAnsi="宋体"/>
          <w:b/>
          <w:bCs/>
          <w:sz w:val="21"/>
          <w:szCs w:val="21"/>
          <w:lang w:val="en-US"/>
        </w:rPr>
      </w:r>
      <w:r/>
    </w:p>
    <w:p>
      <w:pPr>
        <w:pStyle w:val="887"/>
        <w:ind w:firstLine="420"/>
        <w:spacing w:line="360" w:lineRule="auto"/>
        <w:rPr>
          <w:rFonts w:ascii="宋体" w:hAnsi="宋体" w:cs="宋体"/>
          <w:bCs/>
          <w:szCs w:val="21"/>
        </w:rPr>
      </w:pPr>
      <w:r/>
      <w:bookmarkEnd w:id="13"/>
      <w:r>
        <w:rPr>
          <w:rFonts w:hint="eastAsia" w:ascii="宋体" w:hAnsi="宋体" w:cs="宋体"/>
          <w:bCs/>
          <w:szCs w:val="21"/>
        </w:rPr>
        <w:t xml:space="preserve">1、本项目支持政府采购合同信用融资，具体详见《政府采购合同信用融资政策告知函》。</w:t>
      </w:r>
      <w:r>
        <w:rPr>
          <w:rFonts w:ascii="宋体" w:hAnsi="宋体" w:cs="宋体"/>
          <w:bCs/>
          <w:szCs w:val="21"/>
        </w:rPr>
      </w:r>
      <w:r/>
    </w:p>
    <w:p>
      <w:pPr>
        <w:pStyle w:val="887"/>
        <w:ind w:firstLine="420"/>
        <w:spacing w:line="360" w:lineRule="auto"/>
        <w:rPr>
          <w:rFonts w:ascii="宋体" w:hAnsi="宋体" w:cs="宋体"/>
          <w:bCs/>
          <w:szCs w:val="21"/>
        </w:rPr>
      </w:pPr>
      <w:r>
        <w:rPr>
          <w:rFonts w:hint="eastAsia" w:ascii="宋体" w:hAnsi="宋体" w:cs="宋体"/>
          <w:bCs/>
          <w:szCs w:val="21"/>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bCs/>
          <w:szCs w:val="21"/>
        </w:rPr>
      </w:r>
      <w:r/>
    </w:p>
    <w:p>
      <w:pPr>
        <w:pStyle w:val="887"/>
        <w:ind w:firstLine="420"/>
        <w:spacing w:line="360" w:lineRule="auto"/>
        <w:rPr>
          <w:rFonts w:ascii="宋体" w:hAnsi="宋体"/>
          <w:bCs/>
          <w:szCs w:val="21"/>
        </w:rPr>
      </w:pPr>
      <w:r>
        <w:rPr>
          <w:rFonts w:hint="eastAsia" w:ascii="宋体" w:hAnsi="宋体" w:cs="宋体"/>
          <w:bCs/>
          <w:szCs w:val="21"/>
        </w:rPr>
        <w:t xml:space="preserve">请供应商确保电脑、系统及其他设备（视频输入输出设备等）无误，且开启直至项目结束始终保持系统在线状态。</w:t>
      </w:r>
      <w:r>
        <w:rPr>
          <w:rFonts w:ascii="宋体" w:hAnsi="宋体"/>
          <w:bCs/>
          <w:szCs w:val="21"/>
        </w:rPr>
      </w:r>
      <w:r/>
    </w:p>
    <w:p>
      <w:pPr>
        <w:pStyle w:val="887"/>
        <w:ind w:firstLine="420"/>
        <w:spacing w:line="360" w:lineRule="auto"/>
        <w:rPr>
          <w:rFonts w:ascii="宋体" w:hAnsi="宋体" w:cs="宋体"/>
          <w:b/>
          <w:szCs w:val="21"/>
        </w:rPr>
      </w:pPr>
      <w:r>
        <w:rPr>
          <w:rFonts w:hint="eastAsia" w:ascii="宋体" w:hAnsi="宋体" w:cs="宋体"/>
          <w:szCs w:val="21"/>
        </w:rPr>
        <w:t xml:space="preserve">3、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szCs w:val="21"/>
        </w:rPr>
        <w:t xml:space="preserve">勘察现场费用自理。</w:t>
      </w:r>
      <w:r>
        <w:rPr>
          <w:rFonts w:ascii="宋体" w:hAnsi="宋体" w:cs="宋体"/>
          <w:b/>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4、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r>
        <w:rPr>
          <w:rFonts w:hint="eastAsia" w:ascii="宋体" w:hAnsi="宋体" w:cs="宋体"/>
          <w:szCs w:val="21"/>
        </w:rPr>
      </w:r>
      <w:r/>
    </w:p>
    <w:p>
      <w:pPr>
        <w:pStyle w:val="887"/>
        <w:ind w:firstLine="420"/>
        <w:spacing w:line="440" w:lineRule="exact"/>
        <w:rPr>
          <w:rFonts w:ascii="宋体" w:hAnsi="宋体" w:cs="宋体"/>
          <w:bCs/>
          <w:szCs w:val="21"/>
        </w:rPr>
      </w:pPr>
      <w:r>
        <w:rPr>
          <w:rFonts w:hint="eastAsia" w:ascii="宋体" w:hAnsi="宋体" w:cs="宋体"/>
          <w:bCs/>
          <w:szCs w:val="21"/>
        </w:rPr>
        <w:t xml:space="preserve">5、质疑联系方式：</w:t>
      </w:r>
      <w:r>
        <w:rPr>
          <w:rFonts w:hint="eastAsia" w:ascii="宋体" w:hAnsi="宋体" w:cs="宋体"/>
          <w:bCs/>
          <w:szCs w:val="21"/>
          <w:lang w:eastAsia="zh-CN"/>
        </w:rPr>
        <w:t xml:space="preserve">0512-63416399</w:t>
      </w:r>
      <w:r>
        <w:rPr>
          <w:rFonts w:hint="eastAsia" w:ascii="宋体" w:hAnsi="宋体" w:cs="宋体"/>
          <w:bCs/>
          <w:szCs w:val="21"/>
        </w:rPr>
        <w:t xml:space="preserve">。</w:t>
      </w:r>
      <w:r>
        <w:rPr>
          <w:rFonts w:ascii="宋体" w:hAnsi="宋体" w:cs="宋体"/>
          <w:bCs/>
          <w:szCs w:val="21"/>
        </w:rPr>
      </w:r>
      <w:r/>
    </w:p>
    <w:p>
      <w:pPr>
        <w:pStyle w:val="960"/>
        <w:ind w:firstLine="420"/>
        <w:spacing w:line="440" w:lineRule="exact"/>
        <w:rPr>
          <w:rFonts w:hint="eastAsia" w:ascii="宋体" w:hAnsi="宋体" w:cs="宋体"/>
          <w:bCs/>
          <w:sz w:val="21"/>
          <w:szCs w:val="21"/>
        </w:rPr>
      </w:pPr>
      <w:r>
        <w:rPr>
          <w:rFonts w:hint="eastAsia" w:ascii="宋体" w:hAnsi="宋体" w:cs="宋体"/>
          <w:bCs/>
          <w:sz w:val="21"/>
          <w:szCs w:val="21"/>
        </w:rPr>
        <w:t xml:space="preserve">6、苏州市吴江区财政局监督电话：0512-63982393。</w:t>
      </w:r>
      <w:r>
        <w:rPr>
          <w:rFonts w:hint="eastAsia" w:ascii="宋体" w:hAnsi="宋体" w:cs="宋体"/>
          <w:bCs/>
          <w:sz w:val="21"/>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7、本采购信息公告媒体苏州市政府采购网、江苏政府采购网。</w:t>
      </w:r>
      <w:r>
        <w:rPr>
          <w:rFonts w:hint="eastAsia" w:ascii="宋体" w:hAnsi="宋体" w:cs="宋体"/>
          <w:bCs/>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8、本项目由</w:t>
      </w:r>
      <w:r>
        <w:rPr>
          <w:rFonts w:hint="eastAsia" w:ascii="宋体" w:hAnsi="宋体" w:cs="宋体"/>
          <w:bCs/>
          <w:szCs w:val="21"/>
          <w:lang w:eastAsia="zh-CN"/>
        </w:rPr>
        <w:t xml:space="preserve">炎隆建设管理咨询（苏州）有限公司</w:t>
      </w:r>
      <w:r>
        <w:rPr>
          <w:rFonts w:hint="eastAsia" w:ascii="宋体" w:hAnsi="宋体" w:cs="宋体"/>
          <w:bCs/>
          <w:szCs w:val="21"/>
        </w:rPr>
        <w:t xml:space="preserve">代理，不收取报名费用、采购文件费用及磋商保证金。</w:t>
      </w:r>
      <w:r>
        <w:rPr>
          <w:rFonts w:hint="eastAsia" w:ascii="宋体" w:hAnsi="宋体" w:cs="宋体"/>
          <w:bCs/>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9、本招标文件由</w:t>
      </w:r>
      <w:r>
        <w:rPr>
          <w:rFonts w:hint="eastAsia" w:ascii="宋体" w:hAnsi="宋体" w:cs="宋体"/>
          <w:bCs/>
          <w:szCs w:val="21"/>
          <w:lang w:eastAsia="zh-CN"/>
        </w:rPr>
        <w:t xml:space="preserve">炎隆建设管理咨询（苏州）有限公司</w:t>
      </w:r>
      <w:r>
        <w:rPr>
          <w:rFonts w:hint="eastAsia" w:ascii="宋体" w:hAnsi="宋体" w:cs="宋体"/>
          <w:bCs/>
          <w:szCs w:val="21"/>
        </w:rPr>
        <w:t xml:space="preserve">负责解释。</w:t>
      </w:r>
      <w:r>
        <w:rPr>
          <w:rFonts w:hint="eastAsia" w:ascii="宋体" w:hAnsi="宋体" w:cs="宋体"/>
          <w:bCs/>
          <w:szCs w:val="21"/>
        </w:rPr>
      </w:r>
      <w:r/>
    </w:p>
    <w:p>
      <w:pPr>
        <w:pStyle w:val="960"/>
        <w:ind w:firstLine="422"/>
        <w:spacing w:line="440" w:lineRule="exact"/>
        <w:rPr>
          <w:rStyle w:val="947"/>
          <w:rFonts w:ascii="宋体" w:hAnsi="宋体"/>
          <w:b/>
          <w:bCs/>
          <w:color w:val="000000"/>
          <w:sz w:val="21"/>
          <w:szCs w:val="21"/>
        </w:rPr>
      </w:pPr>
      <w:r/>
      <w:bookmarkEnd w:id="6"/>
      <w:r>
        <w:rPr>
          <w:rStyle w:val="947"/>
          <w:rFonts w:hint="eastAsia" w:ascii="宋体" w:hAnsi="宋体"/>
          <w:b/>
          <w:bCs/>
          <w:color w:val="000000"/>
          <w:sz w:val="21"/>
          <w:szCs w:val="21"/>
        </w:rPr>
        <w:t xml:space="preserve">七、对本次采购提出询问，请按以下方式联系。</w:t>
      </w:r>
      <w:bookmarkEnd w:id="7"/>
      <w:r>
        <w:rPr>
          <w:rStyle w:val="947"/>
          <w:rFonts w:ascii="宋体" w:hAnsi="宋体"/>
          <w:b/>
          <w:bCs/>
          <w:color w:val="000000"/>
          <w:sz w:val="21"/>
          <w:szCs w:val="21"/>
        </w:rPr>
      </w:r>
      <w:r/>
    </w:p>
    <w:p>
      <w:pPr>
        <w:pStyle w:val="887"/>
        <w:spacing w:line="440" w:lineRule="exact"/>
        <w:rPr>
          <w:rFonts w:ascii="宋体" w:hAnsi="宋体"/>
          <w:szCs w:val="21"/>
        </w:rPr>
      </w:pPr>
      <w:r/>
      <w:bookmarkEnd w:id="8"/>
      <w:r>
        <w:rPr>
          <w:rFonts w:hint="eastAsia" w:ascii="宋体" w:hAnsi="宋体"/>
          <w:szCs w:val="21"/>
        </w:rPr>
        <w:t xml:space="preserve">（一）采购人信息：</w:t>
      </w:r>
      <w:r>
        <w:rPr>
          <w:rFonts w:ascii="宋体" w:hAnsi="宋体"/>
          <w:szCs w:val="21"/>
        </w:rPr>
      </w:r>
      <w:r/>
    </w:p>
    <w:p>
      <w:pPr>
        <w:pStyle w:val="887"/>
        <w:ind w:right="-159" w:firstLine="420"/>
        <w:spacing w:line="440" w:lineRule="exact"/>
        <w:tabs>
          <w:tab w:val="left" w:pos="540" w:leader="none"/>
        </w:tabs>
        <w:rPr>
          <w:rFonts w:hint="eastAsia" w:ascii="宋体" w:hAnsi="宋体" w:eastAsia="宋体"/>
          <w:szCs w:val="21"/>
          <w:lang w:eastAsia="zh-CN"/>
        </w:rPr>
      </w:pPr>
      <w:r>
        <w:rPr>
          <w:rFonts w:hint="eastAsia" w:ascii="宋体" w:hAnsi="宋体"/>
          <w:szCs w:val="21"/>
        </w:rPr>
        <w:t xml:space="preserve">名称：</w:t>
      </w:r>
      <w:r>
        <w:rPr>
          <w:rFonts w:hint="eastAsia" w:ascii="宋体" w:hAnsi="宋体"/>
          <w:szCs w:val="21"/>
          <w:lang w:eastAsia="zh-CN"/>
        </w:rPr>
        <w:t xml:space="preserve">苏州市吴江区第四人民医院</w:t>
      </w:r>
      <w:r>
        <w:rPr>
          <w:rFonts w:hint="eastAsia" w:ascii="宋体" w:hAnsi="宋体" w:eastAsia="宋体"/>
          <w:szCs w:val="21"/>
          <w:lang w:eastAsia="zh-CN"/>
        </w:rPr>
      </w:r>
      <w:r/>
    </w:p>
    <w:p>
      <w:pPr>
        <w:pStyle w:val="887"/>
        <w:ind w:firstLine="420"/>
        <w:spacing w:line="440" w:lineRule="exact"/>
        <w:rPr>
          <w:szCs w:val="21"/>
        </w:rPr>
      </w:pPr>
      <w:r>
        <w:rPr>
          <w:rFonts w:hint="eastAsia"/>
          <w:szCs w:val="21"/>
        </w:rPr>
        <w:t xml:space="preserve">联系人：</w:t>
      </w:r>
      <w:r>
        <w:rPr>
          <w:rFonts w:hint="eastAsia" w:ascii="宋体" w:hAnsi="宋体" w:cs="宋体"/>
          <w:color w:val="000000"/>
          <w:sz w:val="21"/>
          <w:szCs w:val="21"/>
          <w:highlight w:val="none"/>
          <w:lang w:val="en-US"/>
        </w:rPr>
        <w:t xml:space="preserve">倪菊芳</w:t>
      </w:r>
      <w:r>
        <w:rPr>
          <w:rFonts w:hint="eastAsia" w:ascii="宋体" w:hAnsi="宋体"/>
          <w:szCs w:val="21"/>
        </w:rPr>
        <w:t xml:space="preserve"> </w:t>
      </w:r>
      <w:r>
        <w:rPr>
          <w:rFonts w:hint="eastAsia"/>
          <w:szCs w:val="21"/>
        </w:rPr>
        <w:t xml:space="preserve">    联系电</w:t>
      </w:r>
      <w:r>
        <w:rPr>
          <w:rFonts w:hint="eastAsia" w:ascii="宋体" w:hAnsi="宋体"/>
          <w:szCs w:val="21"/>
        </w:rPr>
        <w:t xml:space="preserve">话：</w:t>
      </w:r>
      <w:r>
        <w:rPr>
          <w:rFonts w:hint="eastAsia" w:ascii="宋体" w:hAnsi="宋体" w:cs="宋体"/>
          <w:color w:val="000000"/>
          <w:sz w:val="21"/>
          <w:szCs w:val="21"/>
          <w:highlight w:val="none"/>
          <w:lang w:val="en-US"/>
        </w:rPr>
        <w:t xml:space="preserve">0512-63192201转8071</w:t>
      </w:r>
      <w:r>
        <w:rPr>
          <w:szCs w:val="21"/>
        </w:rPr>
      </w:r>
      <w:r/>
    </w:p>
    <w:p>
      <w:pPr>
        <w:pStyle w:val="887"/>
        <w:ind w:firstLine="420"/>
        <w:spacing w:line="440" w:lineRule="exact"/>
        <w:tabs>
          <w:tab w:val="left" w:pos="540" w:leader="none"/>
        </w:tabs>
        <w:rPr>
          <w:rFonts w:hint="eastAsia" w:ascii="宋体" w:hAnsi="宋体" w:cs="宋体"/>
          <w:szCs w:val="21"/>
        </w:rPr>
      </w:pPr>
      <w:r>
        <w:rPr>
          <w:rFonts w:hint="eastAsia"/>
          <w:szCs w:val="21"/>
        </w:rPr>
        <w:t xml:space="preserve">地址：</w:t>
      </w:r>
      <w:r>
        <w:rPr>
          <w:rFonts w:hint="eastAsia"/>
          <w:szCs w:val="21"/>
          <w:lang w:val="en-US"/>
        </w:rPr>
        <w:t xml:space="preserve">苏州市吴江区震泽镇镇南一路</w:t>
      </w:r>
      <w:r>
        <w:rPr>
          <w:rFonts w:hint="eastAsia"/>
          <w:b w:val="0"/>
          <w:bCs w:val="0"/>
          <w:szCs w:val="21"/>
          <w:lang w:val="en-US"/>
        </w:rPr>
        <w:t xml:space="preserve">1333号</w:t>
      </w:r>
      <w:r>
        <w:rPr>
          <w:rFonts w:hint="eastAsia" w:ascii="宋体" w:hAnsi="宋体" w:cs="宋体"/>
          <w:b w:val="0"/>
          <w:bCs w:val="0"/>
          <w:szCs w:val="21"/>
        </w:rPr>
      </w:r>
      <w:r/>
    </w:p>
    <w:p>
      <w:pPr>
        <w:pStyle w:val="887"/>
        <w:spacing w:line="440" w:lineRule="exact"/>
        <w:rPr>
          <w:rFonts w:ascii="宋体" w:hAnsi="宋体"/>
          <w:szCs w:val="21"/>
        </w:rPr>
      </w:pPr>
      <w:r>
        <w:rPr>
          <w:rFonts w:hint="eastAsia" w:ascii="宋体" w:hAnsi="宋体"/>
          <w:szCs w:val="21"/>
        </w:rPr>
        <w:t xml:space="preserve">（二）采购代理机构信息：</w:t>
      </w:r>
      <w:r>
        <w:rPr>
          <w:rFonts w:ascii="宋体" w:hAnsi="宋体"/>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名称：</w:t>
      </w:r>
      <w:r>
        <w:rPr>
          <w:rFonts w:hint="eastAsia" w:ascii="宋体" w:hAnsi="宋体"/>
          <w:szCs w:val="21"/>
          <w:lang w:eastAsia="zh-CN"/>
        </w:rPr>
        <w:t xml:space="preserve">炎隆建设管理咨询（苏州）有限公司</w:t>
      </w:r>
      <w:r>
        <w:rPr>
          <w:rFonts w:hint="eastAsia" w:ascii="宋体" w:hAnsi="宋体" w:eastAsia="宋体"/>
          <w:szCs w:val="21"/>
          <w:lang w:eastAsia="zh-CN"/>
        </w:rPr>
      </w:r>
      <w:r/>
    </w:p>
    <w:p>
      <w:pPr>
        <w:pStyle w:val="887"/>
        <w:ind w:firstLine="420"/>
        <w:spacing w:line="440" w:lineRule="exact"/>
        <w:rPr>
          <w:rFonts w:ascii="宋体" w:hAnsi="宋体"/>
          <w:szCs w:val="21"/>
        </w:rPr>
      </w:pPr>
      <w:r>
        <w:rPr>
          <w:rFonts w:hint="eastAsia" w:ascii="宋体" w:hAnsi="宋体"/>
          <w:szCs w:val="21"/>
        </w:rPr>
        <w:t xml:space="preserve">地址：</w:t>
      </w:r>
      <w:r>
        <w:rPr>
          <w:rFonts w:hint="eastAsia" w:ascii="宋体" w:hAnsi="宋体" w:cs="宋体"/>
          <w:color w:val="000000"/>
          <w:szCs w:val="21"/>
          <w:highlight w:val="none"/>
          <w:lang w:eastAsia="zh-CN"/>
        </w:rPr>
        <w:t xml:space="preserve">苏州市吴江区</w:t>
      </w:r>
      <w:r>
        <w:rPr>
          <w:rFonts w:hint="eastAsia" w:ascii="宋体" w:hAnsi="宋体" w:cs="宋体"/>
          <w:color w:val="000000"/>
          <w:szCs w:val="21"/>
          <w:highlight w:val="none"/>
          <w:lang w:val="en-US" w:eastAsia="zh-CN"/>
        </w:rPr>
        <w:t xml:space="preserve">高新路1211号长融大厦705室</w:t>
      </w:r>
      <w:r>
        <w:rPr>
          <w:rFonts w:ascii="宋体" w:hAnsi="宋体"/>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联系电话：</w:t>
      </w:r>
      <w:r>
        <w:rPr>
          <w:rFonts w:hint="eastAsia" w:ascii="宋体" w:hAnsi="宋体"/>
          <w:szCs w:val="21"/>
          <w:lang w:eastAsia="zh-CN"/>
        </w:rPr>
        <w:t xml:space="preserve">0512-63416399</w:t>
      </w:r>
      <w:r>
        <w:rPr>
          <w:rFonts w:hint="eastAsia" w:ascii="宋体" w:hAnsi="宋体" w:eastAsia="宋体"/>
          <w:szCs w:val="21"/>
          <w:lang w:eastAsia="zh-CN"/>
        </w:rPr>
      </w:r>
      <w:r/>
    </w:p>
    <w:p>
      <w:pPr>
        <w:pStyle w:val="887"/>
        <w:spacing w:line="440" w:lineRule="exact"/>
        <w:rPr>
          <w:rFonts w:ascii="宋体" w:hAnsi="宋体"/>
          <w:szCs w:val="21"/>
        </w:rPr>
      </w:pPr>
      <w:r>
        <w:rPr>
          <w:rFonts w:hint="eastAsia" w:ascii="宋体" w:hAnsi="宋体"/>
          <w:szCs w:val="21"/>
        </w:rPr>
        <w:t xml:space="preserve">（三）项目联系方式：</w:t>
      </w:r>
      <w:r>
        <w:rPr>
          <w:rFonts w:ascii="宋体" w:hAnsi="宋体"/>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项目联系人：</w:t>
      </w:r>
      <w:r>
        <w:rPr>
          <w:rFonts w:hint="eastAsia" w:ascii="宋体" w:hAnsi="宋体"/>
          <w:szCs w:val="21"/>
          <w:lang w:val="en-US" w:eastAsia="zh-CN"/>
        </w:rPr>
        <w:t xml:space="preserve">颜周周</w:t>
      </w:r>
      <w:r>
        <w:rPr>
          <w:rFonts w:hint="eastAsia" w:ascii="宋体" w:hAnsi="宋体" w:eastAsia="宋体"/>
          <w:szCs w:val="21"/>
          <w:lang w:eastAsia="zh-CN"/>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电话：</w:t>
      </w:r>
      <w:r>
        <w:rPr>
          <w:rFonts w:hint="eastAsia" w:ascii="宋体" w:hAnsi="宋体"/>
          <w:szCs w:val="21"/>
          <w:lang w:eastAsia="zh-CN"/>
        </w:rPr>
        <w:t xml:space="preserve">0512-63416399</w:t>
      </w:r>
      <w:r>
        <w:rPr>
          <w:rFonts w:hint="eastAsia" w:ascii="宋体" w:hAnsi="宋体" w:eastAsia="宋体"/>
          <w:szCs w:val="21"/>
          <w:lang w:eastAsia="zh-CN"/>
        </w:rPr>
      </w:r>
      <w:r/>
    </w:p>
    <w:p>
      <w:pPr>
        <w:pStyle w:val="887"/>
        <w:ind w:firstLine="420"/>
        <w:jc w:val="left"/>
        <w:spacing w:line="440" w:lineRule="exact"/>
        <w:rPr>
          <w:rFonts w:ascii="宋体" w:hAnsi="宋体" w:cs="宋体"/>
          <w:szCs w:val="21"/>
        </w:rPr>
      </w:pPr>
      <w:r>
        <w:rPr>
          <w:rFonts w:hint="eastAsia" w:ascii="宋体" w:hAnsi="宋体" w:cs="宋体"/>
          <w:szCs w:val="21"/>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rPr>
          <w:rFonts w:ascii="宋体" w:hAnsi="宋体" w:cs="宋体"/>
          <w:szCs w:val="21"/>
        </w:rPr>
      </w:r>
      <w:r/>
    </w:p>
    <w:p>
      <w:pPr>
        <w:pStyle w:val="887"/>
        <w:ind w:firstLine="420"/>
        <w:jc w:val="left"/>
        <w:spacing w:line="440" w:lineRule="exact"/>
        <w:rPr>
          <w:rFonts w:ascii="宋体" w:hAnsi="宋体" w:cs="宋体"/>
          <w:szCs w:val="21"/>
        </w:rPr>
      </w:pPr>
      <w:r>
        <w:rPr>
          <w:rFonts w:ascii="宋体" w:hAnsi="宋体" w:cs="宋体"/>
          <w:szCs w:val="21"/>
        </w:rPr>
      </w:r>
      <w:r/>
    </w:p>
    <w:p>
      <w:pPr>
        <w:pStyle w:val="942"/>
        <w:ind w:firstLine="420"/>
        <w:spacing w:line="440" w:lineRule="exact"/>
        <w:rPr>
          <w:rFonts w:ascii="宋体" w:hAnsi="宋体"/>
          <w:sz w:val="21"/>
          <w:szCs w:val="21"/>
          <w:lang w:val="en-US"/>
        </w:rPr>
      </w:pPr>
      <w:r>
        <w:rPr>
          <w:rFonts w:ascii="宋体" w:hAnsi="宋体"/>
          <w:sz w:val="21"/>
          <w:szCs w:val="21"/>
          <w:lang w:val="en-US"/>
        </w:rPr>
      </w:r>
      <w:r/>
    </w:p>
    <w:p>
      <w:pPr>
        <w:pStyle w:val="942"/>
        <w:ind w:firstLine="420"/>
        <w:spacing w:line="440" w:lineRule="exact"/>
        <w:rPr>
          <w:rFonts w:ascii="宋体" w:hAnsi="宋体"/>
          <w:sz w:val="21"/>
          <w:szCs w:val="21"/>
          <w:highlight w:val="none"/>
          <w:lang w:val="en-US"/>
        </w:rPr>
      </w:pPr>
      <w:r>
        <w:rPr>
          <w:rFonts w:ascii="宋体" w:hAnsi="宋体"/>
          <w:sz w:val="21"/>
          <w:szCs w:val="21"/>
          <w:lang w:val="en-US"/>
        </w:rPr>
        <w:br/>
      </w:r>
      <w:r/>
    </w:p>
    <w:p>
      <w:pPr>
        <w:pStyle w:val="942"/>
        <w:ind w:firstLine="420"/>
        <w:spacing w:line="440" w:lineRule="exact"/>
        <w:rPr>
          <w:rFonts w:ascii="宋体" w:hAnsi="宋体"/>
          <w:sz w:val="21"/>
          <w:szCs w:val="21"/>
          <w:highlight w:val="none"/>
          <w:lang w:val="en-US"/>
        </w:rPr>
      </w:pPr>
      <w:r>
        <w:rPr>
          <w:rFonts w:ascii="宋体" w:hAnsi="宋体"/>
          <w:sz w:val="21"/>
          <w:szCs w:val="21"/>
          <w:highlight w:val="none"/>
          <w:lang w:val="en-US"/>
        </w:rPr>
      </w:r>
      <w:r>
        <w:rPr>
          <w:rFonts w:ascii="宋体" w:hAnsi="宋体"/>
          <w:sz w:val="21"/>
          <w:szCs w:val="21"/>
          <w:highlight w:val="none"/>
          <w:lang w:val="en-US"/>
        </w:rPr>
      </w:r>
    </w:p>
    <w:p>
      <w:pPr>
        <w:pStyle w:val="942"/>
        <w:ind w:firstLine="420"/>
        <w:spacing w:line="440" w:lineRule="exact"/>
        <w:rPr>
          <w:rFonts w:ascii="宋体" w:hAnsi="宋体"/>
          <w:sz w:val="21"/>
          <w:szCs w:val="21"/>
          <w:highlight w:val="none"/>
          <w:lang w:val="en-US"/>
        </w:rPr>
      </w:pPr>
      <w:r>
        <w:rPr>
          <w:rFonts w:ascii="宋体" w:hAnsi="宋体"/>
          <w:sz w:val="21"/>
          <w:szCs w:val="21"/>
          <w:highlight w:val="none"/>
          <w:lang w:val="en-US"/>
        </w:rPr>
      </w:r>
      <w:r>
        <w:rPr>
          <w:rFonts w:ascii="宋体" w:hAnsi="宋体"/>
          <w:sz w:val="21"/>
          <w:szCs w:val="21"/>
          <w:highlight w:val="none"/>
          <w:lang w:val="en-US"/>
        </w:rPr>
      </w:r>
    </w:p>
    <w:p>
      <w:pPr>
        <w:pStyle w:val="942"/>
        <w:ind w:firstLine="420"/>
        <w:spacing w:line="440" w:lineRule="exact"/>
        <w:rPr>
          <w:rFonts w:ascii="宋体" w:hAnsi="宋体"/>
          <w:sz w:val="21"/>
          <w:szCs w:val="21"/>
          <w:highlight w:val="none"/>
          <w:lang w:val="en-US"/>
        </w:rPr>
      </w:pPr>
      <w:r>
        <w:rPr>
          <w:rFonts w:ascii="宋体" w:hAnsi="宋体"/>
          <w:sz w:val="21"/>
          <w:szCs w:val="21"/>
          <w:highlight w:val="none"/>
          <w:lang w:val="en-US"/>
        </w:rPr>
      </w:r>
      <w:r>
        <w:rPr>
          <w:rFonts w:ascii="宋体" w:hAnsi="宋体"/>
          <w:sz w:val="21"/>
          <w:szCs w:val="21"/>
          <w:highlight w:val="none"/>
          <w:lang w:val="en-US"/>
        </w:rPr>
      </w:r>
    </w:p>
    <w:p>
      <w:pPr>
        <w:pStyle w:val="942"/>
        <w:ind w:firstLine="420"/>
        <w:spacing w:line="440" w:lineRule="exact"/>
        <w:rPr>
          <w:rFonts w:ascii="宋体" w:hAnsi="宋体"/>
          <w:sz w:val="21"/>
          <w:szCs w:val="21"/>
          <w:lang w:val="en-US"/>
        </w:rPr>
      </w:pPr>
      <w:r>
        <w:rPr>
          <w:rFonts w:ascii="宋体" w:hAnsi="宋体"/>
          <w:sz w:val="21"/>
          <w:szCs w:val="21"/>
          <w:lang w:val="en-US"/>
        </w:rPr>
      </w:r>
      <w:r>
        <w:rPr>
          <w:rFonts w:ascii="宋体" w:hAnsi="宋体"/>
          <w:sz w:val="21"/>
          <w:szCs w:val="21"/>
          <w:lang w:val="en-US"/>
        </w:rPr>
      </w:r>
      <w:r/>
    </w:p>
    <w:p>
      <w:pPr>
        <w:pStyle w:val="942"/>
        <w:ind w:left="0" w:firstLine="0"/>
        <w:spacing w:line="440" w:lineRule="exact"/>
        <w:rPr>
          <w:rFonts w:hint="eastAsia" w:ascii="宋体" w:hAnsi="宋体"/>
          <w:sz w:val="21"/>
          <w:szCs w:val="21"/>
          <w:lang w:val="en-US"/>
        </w:rPr>
      </w:pPr>
      <w:r>
        <w:rPr>
          <w:rFonts w:hint="eastAsia" w:ascii="宋体" w:hAnsi="宋体"/>
          <w:sz w:val="21"/>
          <w:szCs w:val="21"/>
          <w:lang w:val="en-US"/>
        </w:rPr>
      </w:r>
      <w:r/>
    </w:p>
    <w:p>
      <w:pPr>
        <w:pStyle w:val="928"/>
        <w:spacing w:after="312" w:line="440" w:lineRule="exact"/>
        <w:tabs>
          <w:tab w:val="left" w:pos="315" w:leader="none"/>
          <w:tab w:val="left" w:pos="720" w:leader="none"/>
          <w:tab w:val="center" w:pos="4153" w:leader="none"/>
        </w:tabs>
        <w:rPr>
          <w:color w:val="000000"/>
          <w:sz w:val="44"/>
          <w:szCs w:val="44"/>
        </w:rPr>
        <w:outlineLvl w:val="0"/>
      </w:pPr>
      <w:r/>
      <w:bookmarkStart w:id="14" w:name="_Toc609"/>
      <w:r/>
      <w:bookmarkStart w:id="15" w:name="_Toc5305"/>
      <w:r>
        <w:rPr>
          <w:rFonts w:hint="eastAsia"/>
          <w:color w:val="000000"/>
          <w:sz w:val="44"/>
          <w:szCs w:val="44"/>
        </w:rPr>
        <w:t xml:space="preserve">第二章 磋商供应商须知</w:t>
      </w:r>
      <w:bookmarkEnd w:id="14"/>
      <w:r/>
      <w:bookmarkEnd w:id="15"/>
      <w:r>
        <w:rPr>
          <w:color w:val="000000"/>
          <w:sz w:val="44"/>
          <w:szCs w:val="44"/>
        </w:rPr>
      </w:r>
      <w:r/>
    </w:p>
    <w:p>
      <w:pPr>
        <w:pStyle w:val="942"/>
        <w:ind w:firstLine="422"/>
        <w:spacing w:line="440" w:lineRule="exact"/>
        <w:rPr>
          <w:rFonts w:hint="eastAsia" w:ascii="宋体" w:hAnsi="宋体"/>
          <w:b/>
          <w:bCs/>
          <w:sz w:val="21"/>
          <w:szCs w:val="21"/>
          <w:lang w:val="en-US"/>
        </w:rPr>
      </w:pPr>
      <w:r>
        <w:rPr>
          <w:rFonts w:ascii="宋体" w:hAnsi="宋体"/>
          <w:b/>
          <w:bCs/>
          <w:sz w:val="21"/>
          <w:szCs w:val="21"/>
          <w:lang w:val="en-US"/>
        </w:rPr>
        <w:t xml:space="preserve">1</w:t>
      </w:r>
      <w:r>
        <w:rPr>
          <w:rFonts w:hint="eastAsia" w:ascii="宋体" w:hAnsi="宋体"/>
          <w:b/>
          <w:bCs/>
          <w:sz w:val="21"/>
          <w:szCs w:val="21"/>
          <w:lang w:val="en-US"/>
        </w:rPr>
        <w:t xml:space="preserve">.采购政策</w:t>
      </w:r>
      <w:r>
        <w:rPr>
          <w:rFonts w:hint="eastAsia" w:ascii="宋体" w:hAnsi="宋体"/>
          <w:b/>
          <w:bCs/>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w:t>
      </w:r>
      <w:r>
        <w:rPr>
          <w:rFonts w:ascii="宋体" w:hAnsi="宋体"/>
          <w:sz w:val="21"/>
          <w:szCs w:val="21"/>
          <w:lang w:val="en-US"/>
        </w:rPr>
        <w:t xml:space="preserve">5</w:t>
      </w:r>
      <w:r>
        <w:rPr>
          <w:rFonts w:hint="eastAsia" w:ascii="宋体" w:hAnsi="宋体"/>
          <w:sz w:val="21"/>
          <w:szCs w:val="21"/>
          <w:lang w:val="en-US"/>
        </w:rPr>
        <w:t xml:space="preserve">提供的产品属于政府强制采购节能产品的，供应商应当选择经过认证的节能产品投标，并提供有效的节能产品认证证书复印件。</w:t>
      </w:r>
      <w:r>
        <w:rPr>
          <w:rFonts w:hint="eastAsia" w:ascii="宋体" w:hAnsi="宋体"/>
          <w:sz w:val="21"/>
          <w:szCs w:val="21"/>
          <w:lang w:val="en-US"/>
        </w:rPr>
      </w:r>
      <w:r/>
    </w:p>
    <w:p>
      <w:pPr>
        <w:pStyle w:val="942"/>
        <w:ind w:firstLine="420"/>
        <w:spacing w:line="440" w:lineRule="exact"/>
        <w:rPr>
          <w:rFonts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w:t>
      </w:r>
      <w:r>
        <w:rPr>
          <w:rFonts w:ascii="宋体" w:hAnsi="宋体"/>
          <w:sz w:val="21"/>
          <w:szCs w:val="21"/>
          <w:lang w:val="en-US"/>
        </w:rPr>
        <w:t xml:space="preserve">6</w:t>
      </w:r>
      <w:r>
        <w:rPr>
          <w:rFonts w:hint="eastAsia" w:ascii="宋体" w:hAnsi="宋体"/>
          <w:sz w:val="21"/>
          <w:szCs w:val="21"/>
          <w:lang w:val="en-US"/>
        </w:rPr>
        <w:t xml:space="preserve">提供的产品属于环境标志产品的,供应商应当选择经过认证的环境标志产品投标,并提供有效的环境标志产品认证证书复印件。</w:t>
      </w:r>
      <w:r>
        <w:rPr>
          <w:rFonts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1.7</w:t>
      </w:r>
      <w:r>
        <w:rPr>
          <w:rFonts w:hint="eastAsia" w:ascii="宋体" w:hAnsi="宋体"/>
          <w:sz w:val="21"/>
          <w:szCs w:val="21"/>
        </w:rPr>
        <w:t xml:space="preserve">如采购货物涉及协议供货相关产品的，执行协议供货相关政策。</w:t>
      </w:r>
      <w:r>
        <w:rPr>
          <w:rFonts w:hint="eastAsia" w:ascii="宋体" w:hAnsi="宋体"/>
          <w:sz w:val="21"/>
          <w:szCs w:val="21"/>
          <w:lang w:val="en-US"/>
        </w:rPr>
      </w:r>
      <w:r/>
    </w:p>
    <w:p>
      <w:pPr>
        <w:pStyle w:val="887"/>
        <w:ind w:firstLine="422"/>
        <w:spacing w:line="440" w:lineRule="exact"/>
        <w:rPr>
          <w:rFonts w:ascii="宋体" w:hAnsi="宋体"/>
          <w:bCs/>
          <w:szCs w:val="21"/>
        </w:rPr>
      </w:pPr>
      <w:r>
        <w:rPr>
          <w:rFonts w:ascii="宋体" w:hAnsi="宋体"/>
          <w:b/>
          <w:szCs w:val="21"/>
        </w:rPr>
        <w:t xml:space="preserve">2.</w:t>
      </w:r>
      <w:r>
        <w:rPr>
          <w:rFonts w:hint="eastAsia" w:ascii="宋体" w:hAnsi="宋体"/>
          <w:b/>
          <w:szCs w:val="21"/>
        </w:rPr>
        <w:t xml:space="preserve">★联合体响应：</w:t>
      </w:r>
      <w:r>
        <w:rPr>
          <w:rFonts w:hint="eastAsia" w:ascii="宋体" w:hAnsi="宋体"/>
          <w:bCs/>
          <w:szCs w:val="21"/>
        </w:rPr>
        <w:t xml:space="preserve">不接受。</w:t>
      </w:r>
      <w:r>
        <w:rPr>
          <w:rFonts w:ascii="宋体" w:hAnsi="宋体"/>
          <w:bCs/>
          <w:szCs w:val="21"/>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1</w:t>
      </w:r>
      <w:r>
        <w:rPr>
          <w:rFonts w:ascii="宋体" w:hAnsi="宋体"/>
          <w:sz w:val="21"/>
          <w:szCs w:val="21"/>
          <w:lang w:val="en-US"/>
        </w:rPr>
        <w:t xml:space="preserve">.</w:t>
      </w:r>
      <w:r>
        <w:rPr>
          <w:rFonts w:hint="eastAsia" w:ascii="宋体" w:hAnsi="宋体"/>
          <w:sz w:val="21"/>
          <w:szCs w:val="21"/>
          <w:lang w:val="en-US"/>
        </w:rPr>
        <w:t xml:space="preserve">两个以上的自然人、法人或者其他组织可以组成一个联合体，以一个供应商的身份共同参加政府采购。</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.2</w:t>
      </w:r>
      <w:r>
        <w:rPr>
          <w:rFonts w:ascii="宋体" w:hAnsi="宋体"/>
          <w:sz w:val="21"/>
          <w:szCs w:val="21"/>
          <w:lang w:val="en-US"/>
        </w:rPr>
        <w:t xml:space="preserve">.</w:t>
      </w:r>
      <w:r>
        <w:rPr>
          <w:rFonts w:hint="eastAsia" w:ascii="宋体" w:hAnsi="宋体"/>
          <w:sz w:val="21"/>
          <w:szCs w:val="21"/>
          <w:lang w:val="en-US"/>
        </w:rPr>
        <w:t xml:space="preserve">鼓励大中型企业和其他自然人、法人或者其他组织与小型、微型企业组成联合体共同参加非专门面向中小企业的政府采购活动。</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.3</w:t>
      </w:r>
      <w:r>
        <w:rPr>
          <w:rFonts w:ascii="宋体" w:hAnsi="宋体"/>
          <w:sz w:val="21"/>
          <w:szCs w:val="21"/>
          <w:lang w:val="en-US"/>
        </w:rPr>
        <w:t xml:space="preserve">.</w:t>
      </w:r>
      <w:r>
        <w:rPr>
          <w:rFonts w:hint="eastAsia" w:ascii="宋体" w:hAnsi="宋体"/>
          <w:sz w:val="21"/>
          <w:szCs w:val="21"/>
          <w:lang w:val="en-US"/>
        </w:rPr>
        <w:t xml:space="preserve">以联合体形式参加</w:t>
      </w:r>
      <w:r>
        <w:rPr>
          <w:rFonts w:hint="eastAsia" w:ascii="宋体" w:hAnsi="宋体"/>
          <w:sz w:val="21"/>
          <w:szCs w:val="21"/>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.4</w:t>
      </w:r>
      <w:r>
        <w:rPr>
          <w:rFonts w:ascii="宋体" w:hAnsi="宋体"/>
          <w:sz w:val="21"/>
          <w:szCs w:val="21"/>
          <w:lang w:val="en-US"/>
        </w:rPr>
        <w:t xml:space="preserve">.</w:t>
      </w:r>
      <w:r>
        <w:rPr>
          <w:rFonts w:hint="eastAsia" w:ascii="宋体" w:hAnsi="宋体"/>
          <w:sz w:val="21"/>
          <w:szCs w:val="21"/>
          <w:lang w:val="en-US"/>
        </w:rPr>
        <w:t xml:space="preserve">联合体各方之间应当签订联合体协议，明确约定联合体各方承担的工作和相应的责任，并将联合体协议连同响应文件一并提交。</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.5</w:t>
      </w:r>
      <w:r>
        <w:rPr>
          <w:rFonts w:ascii="宋体" w:hAnsi="宋体"/>
          <w:sz w:val="21"/>
          <w:szCs w:val="21"/>
          <w:lang w:val="en-US"/>
        </w:rPr>
        <w:t xml:space="preserve">.</w:t>
      </w:r>
      <w:r>
        <w:rPr>
          <w:rFonts w:hint="eastAsia" w:ascii="宋体" w:hAnsi="宋体"/>
          <w:sz w:val="21"/>
          <w:szCs w:val="21"/>
          <w:lang w:val="en-US"/>
        </w:rPr>
        <w:t xml:space="preserve">以联合体形式参加政府采购活动的，联合体各方不得再单独参加或者与其他供应商另外组成联合体参加同一合同项下的政府采购活动</w:t>
      </w:r>
      <w:r>
        <w:rPr>
          <w:rFonts w:hint="eastAsia" w:ascii="宋体" w:hAnsi="宋体"/>
          <w:sz w:val="21"/>
          <w:szCs w:val="21"/>
          <w:lang w:val="en-US"/>
        </w:rPr>
      </w:r>
      <w:r/>
    </w:p>
    <w:p>
      <w:pPr>
        <w:pStyle w:val="887"/>
        <w:ind w:firstLine="422"/>
        <w:spacing w:line="440" w:lineRule="exact"/>
        <w:rPr>
          <w:rFonts w:ascii="宋体" w:hAnsi="宋体"/>
          <w:bCs/>
          <w:szCs w:val="21"/>
        </w:rPr>
      </w:pPr>
      <w:r>
        <w:rPr>
          <w:rFonts w:ascii="宋体" w:hAnsi="宋体"/>
          <w:b/>
          <w:bCs/>
          <w:szCs w:val="21"/>
        </w:rPr>
        <w:t xml:space="preserve">3.</w:t>
      </w:r>
      <w:r>
        <w:rPr>
          <w:rFonts w:hint="eastAsia" w:ascii="宋体" w:hAnsi="宋体"/>
          <w:b/>
          <w:bCs/>
          <w:szCs w:val="21"/>
        </w:rPr>
        <w:t xml:space="preserve">★转包与分包与</w:t>
      </w:r>
      <w:r>
        <w:rPr>
          <w:rFonts w:hint="eastAsia" w:ascii="宋体" w:hAnsi="宋体"/>
          <w:b/>
          <w:szCs w:val="21"/>
        </w:rPr>
        <w:t xml:space="preserve">磋商费用</w:t>
      </w:r>
      <w:r>
        <w:rPr>
          <w:rFonts w:ascii="宋体" w:hAnsi="宋体"/>
          <w:bCs/>
          <w:szCs w:val="21"/>
        </w:rPr>
      </w:r>
      <w:r/>
    </w:p>
    <w:p>
      <w:pPr>
        <w:pStyle w:val="957"/>
        <w:spacing w:line="440" w:lineRule="exact"/>
        <w:rPr>
          <w:rFonts w:ascii="宋体" w:hAnsi="宋体"/>
          <w:szCs w:val="21"/>
        </w:rPr>
      </w:pPr>
      <w:r>
        <w:rPr>
          <w:rFonts w:ascii="宋体" w:hAnsi="宋体"/>
          <w:szCs w:val="21"/>
        </w:rPr>
        <w:t xml:space="preserve">3.1.本项目不允许转包</w:t>
      </w:r>
      <w:r>
        <w:rPr>
          <w:rFonts w:hint="eastAsia" w:ascii="宋体" w:hAnsi="宋体"/>
          <w:szCs w:val="21"/>
        </w:rPr>
        <w:t xml:space="preserve">或分包</w:t>
      </w:r>
      <w:r>
        <w:rPr>
          <w:rFonts w:ascii="宋体" w:hAnsi="宋体"/>
          <w:szCs w:val="21"/>
        </w:rPr>
        <w:t xml:space="preserve">。</w:t>
      </w:r>
      <w:r>
        <w:rPr>
          <w:rFonts w:ascii="宋体" w:hAnsi="宋体"/>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t xml:space="preserve">无论磋商过程中的做法和结果如何，磋商供应商自行承担所有与参加磋商有关的全部费用。</w:t>
      </w:r>
      <w:r>
        <w:rPr>
          <w:rFonts w:hint="eastAsia" w:ascii="宋体" w:hAnsi="宋体" w:eastAsia="宋体"/>
          <w:sz w:val="21"/>
          <w:szCs w:val="21"/>
        </w:rPr>
      </w:r>
      <w:r/>
    </w:p>
    <w:p>
      <w:pPr>
        <w:pStyle w:val="887"/>
        <w:ind w:firstLine="422"/>
        <w:spacing w:line="440" w:lineRule="exact"/>
        <w:rPr>
          <w:rFonts w:ascii="宋体" w:hAnsi="宋体"/>
          <w:b/>
          <w:szCs w:val="21"/>
        </w:rPr>
      </w:pPr>
      <w:r>
        <w:rPr>
          <w:rFonts w:ascii="宋体" w:hAnsi="宋体"/>
          <w:b/>
          <w:szCs w:val="21"/>
        </w:rPr>
        <w:t xml:space="preserve">4.</w:t>
      </w:r>
      <w:r>
        <w:rPr>
          <w:rFonts w:hint="eastAsia" w:ascii="宋体" w:hAnsi="宋体"/>
          <w:b/>
          <w:szCs w:val="21"/>
        </w:rPr>
        <w:t xml:space="preserve">磋商文件</w:t>
      </w:r>
      <w:r>
        <w:rPr>
          <w:rFonts w:ascii="宋体" w:hAnsi="宋体"/>
          <w:b/>
          <w:szCs w:val="21"/>
        </w:rPr>
      </w:r>
      <w:r/>
    </w:p>
    <w:p>
      <w:pPr>
        <w:pStyle w:val="942"/>
        <w:ind w:firstLine="420"/>
        <w:spacing w:line="440" w:lineRule="exact"/>
        <w:rPr>
          <w:rFonts w:ascii="宋体" w:hAnsi="宋体"/>
          <w:sz w:val="21"/>
          <w:szCs w:val="21"/>
          <w:lang w:val="en-US"/>
        </w:rPr>
      </w:pPr>
      <w:r>
        <w:rPr>
          <w:rFonts w:ascii="宋体" w:hAnsi="宋体"/>
          <w:sz w:val="21"/>
          <w:szCs w:val="21"/>
          <w:lang w:val="en-US"/>
        </w:rPr>
        <w:t xml:space="preserve">4.1.</w:t>
      </w:r>
      <w:r>
        <w:rPr>
          <w:rFonts w:hint="eastAsia" w:ascii="宋体" w:hAnsi="宋体"/>
          <w:sz w:val="21"/>
          <w:szCs w:val="21"/>
          <w:lang w:val="en-US"/>
        </w:rPr>
        <w:t xml:space="preserve">磋商文件的内容如下：</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第一章 磋商邀请书</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第二章 磋商供应商须知</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第三章 响应文件格式</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第四章 采购需求</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第五章 合同主要条款</w:t>
      </w:r>
      <w:r>
        <w:rPr>
          <w:rFonts w:ascii="宋体" w:hAnsi="宋体"/>
          <w:sz w:val="21"/>
          <w:szCs w:val="21"/>
          <w:lang w:val="en-US"/>
        </w:rPr>
      </w:r>
      <w:r/>
    </w:p>
    <w:p>
      <w:pPr>
        <w:pStyle w:val="942"/>
        <w:ind w:firstLine="420"/>
        <w:spacing w:line="440" w:lineRule="exact"/>
        <w:rPr>
          <w:rFonts w:hint="eastAsia" w:ascii="宋体" w:hAnsi="宋体"/>
          <w:sz w:val="21"/>
          <w:szCs w:val="21"/>
          <w:lang w:val="en-US"/>
        </w:rPr>
      </w:pPr>
      <w:r>
        <w:rPr>
          <w:rFonts w:hint="eastAsia" w:ascii="宋体" w:hAnsi="宋体"/>
          <w:sz w:val="21"/>
          <w:szCs w:val="21"/>
          <w:lang w:val="en-US"/>
        </w:rPr>
        <w:t xml:space="preserve">第六章 评标办法及评分标准</w:t>
      </w:r>
      <w:r>
        <w:rPr>
          <w:rFonts w:hint="eastAsia" w:ascii="宋体" w:hAnsi="宋体"/>
          <w:sz w:val="21"/>
          <w:szCs w:val="21"/>
          <w:lang w:val="en-US"/>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rPr>
          <w:rFonts w:hint="eastAsia" w:ascii="宋体" w:hAnsi="宋体" w:eastAsia="宋体"/>
          <w:sz w:val="21"/>
          <w:szCs w:val="21"/>
        </w:rPr>
      </w:r>
      <w:r/>
    </w:p>
    <w:p>
      <w:pPr>
        <w:pStyle w:val="887"/>
        <w:ind w:firstLine="422"/>
        <w:spacing w:line="440" w:lineRule="exact"/>
        <w:rPr>
          <w:rFonts w:ascii="宋体" w:hAnsi="宋体"/>
          <w:b/>
          <w:szCs w:val="21"/>
        </w:rPr>
      </w:pPr>
      <w:r>
        <w:rPr>
          <w:rFonts w:ascii="宋体" w:hAnsi="宋体"/>
          <w:b/>
          <w:szCs w:val="21"/>
        </w:rPr>
        <w:t xml:space="preserve">5.</w:t>
      </w:r>
      <w:r>
        <w:rPr>
          <w:rFonts w:hint="eastAsia" w:ascii="宋体" w:hAnsi="宋体"/>
          <w:b/>
          <w:szCs w:val="21"/>
        </w:rPr>
        <w:t xml:space="preserve">磋商文件的澄清和修改</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磋商文件的澄清、修改等内容与竞争性磋商文件在同一内容的表述上不一致时，以发出日期最接近磋商时间的公告为准。</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磋商文件的澄清、修改等内容均将在财政部门指定的政府采购信息发布媒体上发布，作为磋商文件的组成部分，对供应商起约束作用。</w:t>
      </w:r>
      <w:r>
        <w:rPr>
          <w:rFonts w:hint="eastAsia" w:ascii="宋体" w:hAnsi="宋体" w:eastAsia="宋体"/>
          <w:sz w:val="21"/>
          <w:szCs w:val="21"/>
        </w:rPr>
      </w:r>
      <w:r/>
    </w:p>
    <w:p>
      <w:pPr>
        <w:pStyle w:val="887"/>
        <w:ind w:firstLine="422"/>
        <w:spacing w:line="440" w:lineRule="exact"/>
        <w:rPr>
          <w:rFonts w:ascii="宋体" w:hAnsi="宋体"/>
          <w:b/>
          <w:szCs w:val="21"/>
        </w:rPr>
      </w:pPr>
      <w:r>
        <w:rPr>
          <w:rFonts w:ascii="宋体" w:hAnsi="宋体"/>
          <w:b/>
          <w:szCs w:val="21"/>
        </w:rPr>
        <w:t xml:space="preserve">6.</w:t>
      </w:r>
      <w:r>
        <w:rPr>
          <w:rFonts w:hint="eastAsia" w:ascii="宋体" w:hAnsi="宋体"/>
          <w:b/>
          <w:szCs w:val="21"/>
        </w:rPr>
        <w:t xml:space="preserve">★响应文件计量单位和使用文字</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响应文件中所使用的计量单位，除竞争性磋商文件中有特殊要求外，均应使用中华人民共和国法定计量单位。</w:t>
      </w:r>
      <w:r>
        <w:rPr>
          <w:rFonts w:hint="eastAsia" w:ascii="宋体" w:hAnsi="宋体" w:eastAsia="宋体"/>
          <w:sz w:val="21"/>
          <w:szCs w:val="21"/>
        </w:rPr>
      </w:r>
      <w:r/>
    </w:p>
    <w:p>
      <w:pPr>
        <w:pStyle w:val="900"/>
        <w:jc w:val="both"/>
        <w:spacing w:line="440" w:lineRule="exact"/>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sz w:val="21"/>
          <w:szCs w:val="21"/>
        </w:rPr>
      </w:r>
      <w:r/>
    </w:p>
    <w:p>
      <w:pPr>
        <w:pStyle w:val="900"/>
        <w:ind w:firstLine="422"/>
        <w:spacing w:line="440" w:lineRule="exact"/>
        <w:rPr>
          <w:rFonts w:ascii="宋体" w:hAnsi="宋体" w:eastAsia="宋体"/>
          <w:b/>
          <w:bCs/>
          <w:sz w:val="21"/>
          <w:szCs w:val="21"/>
        </w:rPr>
      </w:pPr>
      <w:r>
        <w:rPr>
          <w:rFonts w:ascii="宋体" w:hAnsi="宋体" w:eastAsia="宋体"/>
          <w:b/>
          <w:bCs/>
          <w:sz w:val="21"/>
          <w:szCs w:val="21"/>
        </w:rPr>
        <w:t xml:space="preserve">7</w:t>
      </w:r>
      <w:r>
        <w:rPr>
          <w:rFonts w:hint="eastAsia" w:ascii="宋体" w:hAnsi="宋体" w:eastAsia="宋体"/>
          <w:b/>
          <w:bCs/>
          <w:sz w:val="21"/>
          <w:szCs w:val="21"/>
        </w:rPr>
        <w:t xml:space="preserve">.磋商响应文件的组成：</w:t>
      </w:r>
      <w:r>
        <w:rPr>
          <w:rFonts w:ascii="宋体" w:hAnsi="宋体" w:eastAsia="宋体"/>
          <w:b/>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1、封面</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2、开标一览表</w:t>
      </w:r>
      <w:r>
        <w:rPr>
          <w:rFonts w:hint="eastAsia" w:ascii="宋体" w:hAnsi="宋体" w:eastAsia="宋体" w:cs="宋体"/>
          <w:bCs/>
          <w:sz w:val="21"/>
          <w:szCs w:val="21"/>
        </w:rPr>
      </w:r>
      <w:r/>
    </w:p>
    <w:p>
      <w:pPr>
        <w:pStyle w:val="900"/>
        <w:jc w:val="both"/>
        <w:spacing w:line="440" w:lineRule="exact"/>
        <w:tabs>
          <w:tab w:val="left" w:pos="0" w:leader="none"/>
        </w:tabs>
        <w:rPr>
          <w:rFonts w:ascii="宋体" w:hAnsi="宋体" w:eastAsia="宋体" w:cs="宋体"/>
          <w:bCs/>
          <w:sz w:val="21"/>
          <w:szCs w:val="21"/>
        </w:rPr>
      </w:pPr>
      <w:r>
        <w:rPr>
          <w:rFonts w:ascii="宋体" w:hAnsi="宋体" w:eastAsia="宋体" w:cs="宋体"/>
          <w:bCs/>
          <w:sz w:val="21"/>
          <w:szCs w:val="21"/>
        </w:rPr>
        <w:t xml:space="preserve">2.1</w:t>
      </w:r>
      <w:r>
        <w:rPr>
          <w:rFonts w:hint="eastAsia" w:ascii="宋体" w:hAnsi="宋体" w:eastAsia="宋体" w:cs="宋体"/>
          <w:bCs/>
          <w:sz w:val="21"/>
          <w:szCs w:val="21"/>
        </w:rPr>
        <w:t xml:space="preserve">磋商报价分析表（格式见第三章）；</w:t>
      </w:r>
      <w:r>
        <w:rPr>
          <w:rFonts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3、资格审查响应文件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3.1关于资格文件的声明函（格式见第三章）；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3.2磋商响应单位基本情况表（格式见第三章）；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3.6.2具有良好的商业信誉和健全的财务会计制度证明（法人应提供最近一期经会计师事务所审计的财务报告或最近一期财务报表，其他组织、自然人及成立未满一年的法人应提供银行出具的资信证明）；</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3.7《中小企业声明函》或《残疾人福利性单位声明函》或由省级以上监狱管理局、戒毒管理局（含新疆生产建设兵团）出具的属于监狱企业的证明文件；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3.8其它有关资格证明的文件；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4、符合性审查响应文件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4.1磋商响应函（格式见第三章）；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2</w:t>
      </w:r>
      <w:r>
        <w:rPr>
          <w:rFonts w:hint="eastAsia" w:ascii="宋体" w:hAnsi="宋体" w:eastAsia="宋体" w:cs="宋体"/>
          <w:bCs/>
          <w:sz w:val="21"/>
          <w:szCs w:val="21"/>
        </w:rPr>
        <w:t xml:space="preserve">偏离表（格式见第三章）；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3</w:t>
      </w:r>
      <w:r>
        <w:rPr>
          <w:rFonts w:hint="eastAsia" w:ascii="宋体" w:hAnsi="宋体" w:eastAsia="宋体" w:cs="宋体"/>
          <w:bCs/>
          <w:sz w:val="21"/>
          <w:szCs w:val="21"/>
        </w:rPr>
        <w:t xml:space="preserve">项目服务人员配置表（格式见第三章）；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4</w:t>
      </w:r>
      <w:r>
        <w:rPr>
          <w:rFonts w:hint="eastAsia" w:ascii="宋体" w:hAnsi="宋体" w:eastAsia="宋体" w:cs="宋体"/>
          <w:bCs/>
          <w:sz w:val="21"/>
          <w:szCs w:val="21"/>
        </w:rPr>
        <w:t xml:space="preserve">其他有关符合性证明的文件；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5、综合评审响应文件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5.1详细的服务方案； </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5.2服务承诺（包括质量承诺、服务响应承诺等）；</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5.3对本次响应的详细说明（响应单位视各自的情况自行编制）；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5.4 类似业绩；</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5.5与本次采购相关的其他证明材料；</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6、对属于《节能产品政府采购品目清单》政府强制采购产品的，需提供该产品有效期内的认证等相关证明材料（如有）。</w:t>
      </w:r>
      <w:r>
        <w:rPr>
          <w:rFonts w:hint="eastAsia" w:ascii="宋体" w:hAnsi="宋体" w:eastAsia="宋体" w:cs="宋体"/>
          <w:bCs/>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注：（1）以上3.1-3.8为资格审查要求提供的材料，是作为对供应商资格审查、质疑身份认定的依据，响应供应商必须提供并加盖电子公章。否则，磋商响应文件将被认定为不符合资格审查要求。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（2）以上4.1-4.5为符合性审查须提供的资料，响应供应商必须提供并加盖电子公章。否则，磋商响应文件将被认定为未实质性响应。</w:t>
      </w:r>
      <w:r>
        <w:rPr>
          <w:rFonts w:hint="eastAsia" w:ascii="宋体" w:hAnsi="宋体" w:eastAsia="宋体" w:cs="宋体"/>
          <w:b/>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（3）制作电子响应文件时必须与投标文件制作软件目录一一对应，将相关资料上传至相应模块。</w:t>
      </w:r>
      <w:r>
        <w:rPr>
          <w:rFonts w:hint="eastAsia" w:ascii="宋体" w:hAnsi="宋体" w:eastAsia="宋体" w:cs="宋体"/>
          <w:b/>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sz w:val="21"/>
          <w:szCs w:val="21"/>
        </w:rPr>
      </w:r>
      <w:r/>
    </w:p>
    <w:p>
      <w:pPr>
        <w:pStyle w:val="900"/>
        <w:ind w:firstLine="422"/>
        <w:jc w:val="both"/>
        <w:spacing w:line="440" w:lineRule="exact"/>
        <w:tabs>
          <w:tab w:val="left" w:pos="0" w:leader="none"/>
        </w:tabs>
        <w:rPr>
          <w:rFonts w:ascii="宋体" w:hAnsi="宋体" w:cs="宋体"/>
          <w:b/>
          <w:szCs w:val="21"/>
        </w:rPr>
      </w:pPr>
      <w:r>
        <w:rPr>
          <w:rFonts w:hint="eastAsia" w:ascii="宋体" w:hAnsi="宋体" w:eastAsia="宋体" w:cs="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b/>
          <w:szCs w:val="21"/>
        </w:rPr>
      </w:r>
      <w:r/>
    </w:p>
    <w:p>
      <w:pPr>
        <w:pStyle w:val="900"/>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rPr>
          <w:rFonts w:hint="eastAsia" w:ascii="宋体" w:hAnsi="宋体" w:eastAsia="宋体" w:cs="宋体"/>
          <w:b/>
          <w:sz w:val="21"/>
          <w:szCs w:val="21"/>
        </w:rPr>
      </w:r>
      <w:r/>
    </w:p>
    <w:p>
      <w:pPr>
        <w:pStyle w:val="900"/>
        <w:ind w:firstLine="426"/>
        <w:jc w:val="both"/>
        <w:spacing w:line="440" w:lineRule="exact"/>
        <w:tabs>
          <w:tab w:val="left" w:pos="0" w:leader="none"/>
        </w:tabs>
        <w:rPr>
          <w:rFonts w:ascii="宋体" w:hAnsi="宋体" w:eastAsia="宋体" w:cs="宋体"/>
          <w:bCs/>
          <w:sz w:val="21"/>
          <w:szCs w:val="21"/>
        </w:rPr>
      </w:pPr>
      <w:r>
        <w:rPr>
          <w:rFonts w:hint="eastAsia" w:ascii="宋体" w:hAnsi="宋体" w:eastAsia="宋体" w:cs="宋体"/>
          <w:b/>
          <w:sz w:val="21"/>
          <w:szCs w:val="21"/>
        </w:rPr>
        <w:t xml:space="preserve">演示视频在开标截止时间前将被保密隐藏，代理机构在响应文件解密完成后下载各供应商递交的演示视频</w:t>
      </w:r>
      <w:r>
        <w:rPr>
          <w:rFonts w:hint="eastAsia" w:ascii="宋体" w:hAnsi="宋体" w:eastAsia="宋体" w:cs="宋体"/>
          <w:bCs/>
          <w:sz w:val="21"/>
          <w:szCs w:val="21"/>
        </w:rPr>
        <w:t xml:space="preserve">。</w:t>
      </w:r>
      <w:r>
        <w:rPr>
          <w:rFonts w:ascii="宋体" w:hAnsi="宋体" w:eastAsia="宋体" w:cs="宋体"/>
          <w:bCs/>
          <w:sz w:val="21"/>
          <w:szCs w:val="21"/>
        </w:rPr>
      </w:r>
      <w:r/>
    </w:p>
    <w:p>
      <w:pPr>
        <w:pStyle w:val="900"/>
        <w:ind w:firstLine="422"/>
        <w:jc w:val="both"/>
        <w:spacing w:line="440" w:lineRule="exact"/>
        <w:tabs>
          <w:tab w:val="left" w:pos="0" w:leader="none"/>
        </w:tabs>
        <w:rPr>
          <w:rFonts w:ascii="宋体" w:hAnsi="宋体" w:eastAsia="宋体"/>
          <w:b/>
          <w:sz w:val="21"/>
          <w:szCs w:val="21"/>
        </w:rPr>
      </w:pPr>
      <w:r>
        <w:rPr>
          <w:rFonts w:ascii="宋体" w:hAnsi="宋体" w:eastAsia="宋体"/>
          <w:b/>
          <w:sz w:val="21"/>
          <w:szCs w:val="21"/>
        </w:rPr>
        <w:t xml:space="preserve">8.</w:t>
      </w:r>
      <w:r>
        <w:rPr>
          <w:rFonts w:hint="eastAsia" w:ascii="宋体" w:hAnsi="宋体" w:eastAsia="宋体"/>
          <w:b/>
          <w:sz w:val="21"/>
          <w:szCs w:val="21"/>
        </w:rPr>
        <w:t xml:space="preserve">网上响应文件的制作</w:t>
      </w:r>
      <w:r>
        <w:rPr>
          <w:rFonts w:ascii="宋体" w:hAnsi="宋体" w:eastAsia="宋体"/>
          <w:b/>
          <w:sz w:val="21"/>
          <w:szCs w:val="21"/>
        </w:rPr>
      </w:r>
      <w:r/>
    </w:p>
    <w:p>
      <w:pPr>
        <w:pStyle w:val="887"/>
        <w:ind w:firstLine="420"/>
        <w:spacing w:line="440" w:lineRule="exact"/>
        <w:rPr>
          <w:rFonts w:hint="eastAsia" w:ascii="宋体" w:hAnsi="宋体" w:cs="宋体"/>
          <w:szCs w:val="21"/>
          <w:lang w:val="zh-CN"/>
        </w:rPr>
      </w:pPr>
      <w:r>
        <w:rPr>
          <w:rFonts w:hint="eastAsia" w:ascii="宋体" w:hAnsi="宋体"/>
          <w:szCs w:val="21"/>
        </w:rPr>
        <w:t xml:space="preserve">8.1</w:t>
      </w:r>
      <w:r>
        <w:rPr>
          <w:rFonts w:hint="eastAsia" w:ascii="宋体" w:hAnsi="宋体" w:cs="宋体"/>
          <w:szCs w:val="21"/>
          <w:lang w:val="zh-CN"/>
        </w:rPr>
        <w:t xml:space="preserve">本项目采用电子招投标形式</w:t>
      </w:r>
      <w:r>
        <w:rPr>
          <w:rFonts w:hint="eastAsia" w:ascii="宋体" w:hAnsi="宋体" w:cs="宋体"/>
          <w:szCs w:val="21"/>
        </w:rPr>
        <w:t xml:space="preserve">，</w:t>
      </w:r>
      <w:r>
        <w:rPr>
          <w:rFonts w:hint="eastAsia" w:ascii="宋体" w:hAnsi="宋体" w:cs="宋体"/>
          <w:szCs w:val="21"/>
          <w:lang w:val="zh-CN"/>
        </w:rPr>
        <w:t xml:space="preserve">请供应商按照《苏采云系统供应商操作手册》</w:t>
      </w:r>
      <w:r>
        <w:rPr>
          <w:rFonts w:hint="eastAsia" w:ascii="宋体" w:hAnsi="宋体" w:cs="宋体"/>
          <w:szCs w:val="21"/>
        </w:rPr>
        <w:t xml:space="preserve">（https://czju.suzhou.gov.cn/zfcg/html/content/20231220161910031.shtml）</w:t>
      </w:r>
      <w:r>
        <w:rPr>
          <w:rFonts w:hint="eastAsia" w:ascii="宋体" w:hAnsi="宋体" w:cs="宋体"/>
          <w:szCs w:val="21"/>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lang w:val="zh-CN"/>
        </w:rPr>
      </w:r>
      <w:r/>
    </w:p>
    <w:p>
      <w:pPr>
        <w:pStyle w:val="941"/>
        <w:ind w:firstLine="422"/>
        <w:spacing w:line="440" w:lineRule="exact"/>
      </w:pPr>
      <w:r>
        <w:rPr>
          <w:rFonts w:hAnsi="宋体" w:cs="宋体"/>
          <w:b/>
          <w:bCs/>
          <w:szCs w:val="21"/>
        </w:rPr>
        <w:t xml:space="preserve">8</w:t>
      </w:r>
      <w:r>
        <w:rPr>
          <w:rFonts w:hint="eastAsia" w:hAnsi="宋体" w:cs="宋体"/>
          <w:b/>
          <w:bCs/>
          <w:szCs w:val="21"/>
        </w:rPr>
        <w:t xml:space="preserve">.2网上响应文件附件如无法加盖电子签章，请上传清晰的盖有公章的扫描件。</w:t>
      </w:r>
      <w:r/>
    </w:p>
    <w:p>
      <w:pPr>
        <w:pStyle w:val="887"/>
        <w:ind w:firstLine="422"/>
        <w:spacing w:line="440" w:lineRule="exact"/>
        <w:rPr>
          <w:rFonts w:ascii="宋体" w:hAnsi="宋体"/>
          <w:b/>
          <w:szCs w:val="21"/>
        </w:rPr>
      </w:pPr>
      <w:r>
        <w:rPr>
          <w:rFonts w:ascii="宋体" w:hAnsi="宋体"/>
          <w:b/>
          <w:szCs w:val="21"/>
        </w:rPr>
        <w:t xml:space="preserve">9.</w:t>
      </w:r>
      <w:r>
        <w:rPr>
          <w:rFonts w:hint="eastAsia" w:ascii="宋体" w:hAnsi="宋体"/>
          <w:b/>
          <w:szCs w:val="21"/>
        </w:rPr>
        <w:t xml:space="preserve">报价（编制）要求的说明</w:t>
      </w:r>
      <w:r>
        <w:rPr>
          <w:rFonts w:ascii="宋体" w:hAnsi="宋体"/>
          <w:b/>
          <w:szCs w:val="21"/>
        </w:rPr>
      </w:r>
      <w:r/>
    </w:p>
    <w:p>
      <w:pPr>
        <w:pStyle w:val="887"/>
        <w:ind w:firstLine="420"/>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.1.磋商报价应包括完成该标的物全部内容的一切费用。</w:t>
      </w:r>
      <w:r>
        <w:rPr>
          <w:rFonts w:hint="eastAsia" w:ascii="宋体" w:hAnsi="宋体"/>
          <w:szCs w:val="21"/>
        </w:rPr>
      </w:r>
      <w:r/>
    </w:p>
    <w:p>
      <w:pPr>
        <w:pStyle w:val="887"/>
        <w:ind w:firstLine="420"/>
        <w:jc w:val="left"/>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.2.响应人应按《磋商报价分析表》中的全部项目计算单价和总价。《磋商报价分析表》中的每一单项均应计算并填写单价和总价，并由法定代表人或代理人签署</w:t>
      </w:r>
      <w:r>
        <w:rPr>
          <w:rFonts w:hint="eastAsia" w:ascii="宋体" w:hAnsi="宋体"/>
          <w:szCs w:val="21"/>
          <w:lang w:eastAsia="zh-CN"/>
        </w:rPr>
        <w:t xml:space="preserve">，</w:t>
      </w:r>
      <w:r>
        <w:rPr>
          <w:rFonts w:hint="eastAsia" w:ascii="宋体" w:hAnsi="宋体"/>
          <w:szCs w:val="21"/>
          <w:lang w:val="en-US" w:eastAsia="zh-CN"/>
        </w:rPr>
        <w:t xml:space="preserve">如本项目无需提供</w:t>
      </w:r>
      <w:r>
        <w:rPr>
          <w:rFonts w:hint="eastAsia" w:ascii="宋体" w:hAnsi="宋体"/>
          <w:szCs w:val="21"/>
        </w:rPr>
        <w:t xml:space="preserve">《磋商报价分析表》</w:t>
      </w:r>
      <w:r>
        <w:rPr>
          <w:rFonts w:hint="eastAsia" w:ascii="宋体" w:hAnsi="宋体"/>
          <w:szCs w:val="21"/>
          <w:lang w:val="en-US" w:eastAsia="zh-CN"/>
        </w:rPr>
        <w:t xml:space="preserve">的除外</w:t>
      </w:r>
      <w:r>
        <w:rPr>
          <w:rFonts w:hint="eastAsia" w:ascii="宋体" w:hAnsi="宋体"/>
          <w:szCs w:val="21"/>
        </w:rPr>
        <w:t xml:space="preserve">。</w:t>
      </w:r>
      <w:r>
        <w:rPr>
          <w:rFonts w:hint="eastAsia" w:ascii="宋体" w:hAnsi="宋体"/>
          <w:szCs w:val="21"/>
        </w:rPr>
      </w:r>
      <w:r/>
    </w:p>
    <w:p>
      <w:pPr>
        <w:pStyle w:val="887"/>
        <w:ind w:firstLine="420"/>
        <w:jc w:val="left"/>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.3.响应人应对磋商文件内所要采购的全部内容进行报价，只投其中部分内容者，其响应文件将被拒绝。</w:t>
      </w:r>
      <w:r>
        <w:rPr>
          <w:rFonts w:hint="eastAsia" w:ascii="宋体" w:hAnsi="宋体"/>
          <w:szCs w:val="21"/>
        </w:rPr>
      </w:r>
      <w:r/>
    </w:p>
    <w:p>
      <w:pPr>
        <w:pStyle w:val="887"/>
        <w:ind w:firstLine="420"/>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.4.一项响应内容只允许一个报价，采购代理机构不接受任何有选择性的响应报价。</w:t>
      </w:r>
      <w:r>
        <w:rPr>
          <w:rFonts w:hint="eastAsia" w:ascii="宋体" w:hAnsi="宋体"/>
          <w:szCs w:val="21"/>
        </w:rPr>
      </w:r>
      <w:r/>
    </w:p>
    <w:p>
      <w:pPr>
        <w:pStyle w:val="887"/>
        <w:ind w:firstLine="420"/>
        <w:spacing w:line="440" w:lineRule="exact"/>
        <w:rPr>
          <w:rFonts w:ascii="宋体" w:hAnsi="宋体"/>
          <w:szCs w:val="21"/>
        </w:rPr>
      </w:pPr>
      <w:r>
        <w:rPr>
          <w:rFonts w:ascii="宋体" w:hAnsi="宋体"/>
          <w:szCs w:val="21"/>
        </w:rPr>
        <w:t xml:space="preserve">9</w:t>
      </w:r>
      <w:r>
        <w:rPr>
          <w:rFonts w:hint="eastAsia" w:ascii="宋体" w:hAnsi="宋体"/>
          <w:szCs w:val="21"/>
        </w:rPr>
        <w:t xml:space="preserve">.5.响应文件报价中的单价和总价全部采用人民币表示，除非合同的特殊条款另有规定。</w:t>
      </w:r>
      <w:r>
        <w:rPr>
          <w:rFonts w:ascii="宋体" w:hAnsi="宋体"/>
          <w:szCs w:val="21"/>
        </w:rPr>
      </w:r>
      <w:r/>
    </w:p>
    <w:p>
      <w:pPr>
        <w:pStyle w:val="887"/>
        <w:ind w:firstLine="422"/>
        <w:spacing w:line="440" w:lineRule="exact"/>
        <w:rPr>
          <w:rFonts w:ascii="宋体" w:hAnsi="宋体"/>
          <w:b/>
          <w:szCs w:val="21"/>
        </w:rPr>
      </w:pPr>
      <w:r>
        <w:rPr>
          <w:rFonts w:ascii="宋体" w:hAnsi="宋体"/>
          <w:b/>
          <w:szCs w:val="21"/>
        </w:rPr>
        <w:t xml:space="preserve">10.</w:t>
      </w:r>
      <w:r>
        <w:rPr>
          <w:rFonts w:hint="eastAsia" w:ascii="宋体" w:hAnsi="宋体"/>
          <w:b/>
          <w:szCs w:val="21"/>
        </w:rPr>
        <w:t xml:space="preserve">★磋商有效期</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磋商响应文件的有效期为90日历天，在此期间内，响应文件应保持有效。有效期短于这个规定期限的，将被拒绝。</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特殊情况下，磋商采购单位可与磋商供应商协商延缓磋商响应磋商文件的有效期，这种要求和答复均以书面形式进行。</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磋商响应方可拒绝接受延期要求而放弃磋商，同意延长有效期的磋商响应方不能修改磋商响应文件。</w:t>
      </w:r>
      <w:r>
        <w:rPr>
          <w:rFonts w:hint="eastAsia" w:ascii="宋体" w:hAnsi="宋体" w:eastAsia="宋体"/>
          <w:sz w:val="21"/>
          <w:szCs w:val="21"/>
        </w:rPr>
      </w:r>
      <w:r/>
    </w:p>
    <w:p>
      <w:pPr>
        <w:pStyle w:val="887"/>
        <w:ind w:firstLine="422"/>
        <w:spacing w:line="440" w:lineRule="exact"/>
        <w:rPr>
          <w:rFonts w:ascii="宋体" w:hAnsi="宋体"/>
          <w:b/>
          <w:szCs w:val="21"/>
        </w:rPr>
      </w:pPr>
      <w:r>
        <w:rPr>
          <w:rFonts w:hint="eastAsia" w:ascii="宋体" w:hAnsi="宋体"/>
          <w:b/>
          <w:szCs w:val="21"/>
        </w:rPr>
        <w:t xml:space="preserve">1</w:t>
      </w:r>
      <w:r>
        <w:rPr>
          <w:rFonts w:ascii="宋体" w:hAnsi="宋体"/>
          <w:b/>
          <w:szCs w:val="21"/>
        </w:rPr>
        <w:t xml:space="preserve">1.</w:t>
      </w:r>
      <w:bookmarkStart w:id="16" w:name="_Hlk139441200"/>
      <w:r>
        <w:rPr>
          <w:rFonts w:hint="eastAsia" w:ascii="宋体" w:hAnsi="宋体"/>
          <w:b/>
          <w:szCs w:val="21"/>
        </w:rPr>
        <w:t xml:space="preserve">提交响应文件截止时间</w:t>
      </w:r>
      <w:bookmarkEnd w:id="16"/>
      <w:r>
        <w:rPr>
          <w:rFonts w:ascii="宋体" w:hAnsi="宋体"/>
          <w:b/>
          <w:szCs w:val="21"/>
        </w:rPr>
      </w:r>
      <w:r/>
    </w:p>
    <w:p>
      <w:pPr>
        <w:pStyle w:val="887"/>
        <w:ind w:firstLine="420"/>
        <w:spacing w:line="440" w:lineRule="exact"/>
        <w:rPr>
          <w:rFonts w:hint="eastAsia" w:ascii="宋体" w:hAnsi="宋体"/>
          <w:szCs w:val="21"/>
        </w:rPr>
      </w:pPr>
      <w:r>
        <w:rPr>
          <w:rFonts w:ascii="宋体" w:hAnsi="宋体"/>
          <w:szCs w:val="21"/>
        </w:rPr>
        <w:t xml:space="preserve">11</w:t>
      </w:r>
      <w:r>
        <w:rPr>
          <w:rFonts w:hint="eastAsia" w:ascii="宋体" w:hAnsi="宋体"/>
          <w:szCs w:val="21"/>
        </w:rPr>
        <w:t xml:space="preserve">.1.响应文件必须在提交响应文件截止时间前提交。截止时间以后送达的响应文件，采购人或采购代理机构将拒绝接收。</w:t>
      </w:r>
      <w:r>
        <w:rPr>
          <w:rFonts w:hint="eastAsia" w:ascii="宋体" w:hAnsi="宋体"/>
          <w:szCs w:val="21"/>
        </w:rPr>
      </w:r>
      <w:r/>
    </w:p>
    <w:p>
      <w:pPr>
        <w:pStyle w:val="887"/>
        <w:ind w:firstLine="420"/>
        <w:spacing w:line="440" w:lineRule="exact"/>
        <w:rPr>
          <w:rFonts w:hint="eastAsia" w:ascii="宋体" w:hAnsi="宋体"/>
          <w:szCs w:val="21"/>
        </w:rPr>
      </w:pPr>
      <w:r>
        <w:rPr>
          <w:rFonts w:ascii="宋体" w:hAnsi="宋体"/>
          <w:szCs w:val="21"/>
        </w:rPr>
        <w:t xml:space="preserve">11</w:t>
      </w:r>
      <w:r>
        <w:rPr>
          <w:rFonts w:hint="eastAsia" w:ascii="宋体" w:hAnsi="宋体"/>
          <w:szCs w:val="21"/>
        </w:rPr>
        <w:t xml:space="preserve">.2.采购人或者采购代理机构推迟提交响应文件截止时间时，应以更正公告的形式，通知所有响应人。</w:t>
      </w:r>
      <w:r>
        <w:rPr>
          <w:rFonts w:hint="eastAsia" w:ascii="宋体" w:hAnsi="宋体"/>
          <w:szCs w:val="21"/>
        </w:rPr>
      </w:r>
      <w:r/>
    </w:p>
    <w:p>
      <w:pPr>
        <w:pStyle w:val="887"/>
        <w:ind w:firstLine="422"/>
        <w:spacing w:line="440" w:lineRule="exact"/>
        <w:rPr>
          <w:rFonts w:ascii="宋体" w:hAnsi="宋体"/>
          <w:b/>
          <w:szCs w:val="21"/>
        </w:rPr>
      </w:pP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磋商响应文件修改和撤回</w:t>
      </w:r>
      <w:r>
        <w:rPr>
          <w:rFonts w:ascii="宋体" w:hAnsi="宋体"/>
          <w:b/>
          <w:szCs w:val="21"/>
        </w:rPr>
      </w:r>
      <w:r/>
    </w:p>
    <w:p>
      <w:pPr>
        <w:pStyle w:val="969"/>
        <w:ind w:firstLine="420"/>
        <w:spacing w:line="440" w:lineRule="exact"/>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响应文件的修改应在提交响应文件截止时间前进行。</w:t>
      </w:r>
      <w:r>
        <w:rPr>
          <w:rFonts w:ascii="宋体" w:hAnsi="宋体" w:cs="宋体"/>
          <w:sz w:val="21"/>
          <w:szCs w:val="21"/>
        </w:rPr>
      </w:r>
      <w:r/>
    </w:p>
    <w:p>
      <w:pPr>
        <w:pStyle w:val="969"/>
        <w:ind w:firstLine="420"/>
        <w:spacing w:line="440" w:lineRule="exact"/>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响应文件递交开始时间后至响应文件提交截止时间前，供应商可以撤回响应文件。</w:t>
      </w:r>
      <w:r>
        <w:rPr>
          <w:rFonts w:ascii="宋体" w:hAnsi="宋体" w:cs="宋体"/>
          <w:sz w:val="21"/>
          <w:szCs w:val="21"/>
        </w:rPr>
      </w:r>
      <w:r/>
    </w:p>
    <w:p>
      <w:pPr>
        <w:pStyle w:val="887"/>
        <w:ind w:firstLine="422"/>
        <w:spacing w:line="440" w:lineRule="exact"/>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3</w:t>
      </w:r>
      <w:r>
        <w:rPr>
          <w:rFonts w:hint="eastAsia" w:ascii="宋体" w:hAnsi="宋体"/>
          <w:b/>
          <w:bCs/>
          <w:szCs w:val="21"/>
        </w:rPr>
        <w:t xml:space="preserve">.递交磋商响应文件相关事项：</w:t>
      </w:r>
      <w:r>
        <w:rPr>
          <w:rFonts w:hint="eastAsia" w:ascii="宋体" w:hAnsi="宋体"/>
          <w:b/>
          <w:bCs/>
          <w:szCs w:val="21"/>
        </w:rPr>
      </w:r>
      <w:r/>
    </w:p>
    <w:p>
      <w:pPr>
        <w:pStyle w:val="942"/>
        <w:ind w:firstLine="420"/>
        <w:spacing w:line="440" w:lineRule="exact"/>
        <w:rPr>
          <w:rFonts w:hint="eastAsia" w:ascii="宋体" w:hAnsi="宋体"/>
          <w:sz w:val="21"/>
          <w:szCs w:val="21"/>
          <w:lang w:val="en-US"/>
        </w:rPr>
      </w:pPr>
      <w:r>
        <w:rPr>
          <w:rFonts w:hint="eastAsia" w:ascii="宋体" w:hAnsi="宋体"/>
          <w:sz w:val="21"/>
          <w:szCs w:val="21"/>
          <w:lang w:val="en-US"/>
        </w:rPr>
        <w:t xml:space="preserve">1</w:t>
      </w:r>
      <w:r>
        <w:rPr>
          <w:rFonts w:ascii="宋体" w:hAnsi="宋体"/>
          <w:sz w:val="21"/>
          <w:szCs w:val="21"/>
          <w:lang w:val="en-US"/>
        </w:rPr>
        <w:t xml:space="preserve">3</w:t>
      </w:r>
      <w:r>
        <w:rPr>
          <w:rFonts w:hint="eastAsia" w:ascii="宋体" w:hAnsi="宋体"/>
          <w:sz w:val="21"/>
          <w:szCs w:val="21"/>
          <w:lang w:val="en-US"/>
        </w:rPr>
        <w:t xml:space="preserve">.</w:t>
      </w:r>
      <w:r>
        <w:rPr>
          <w:rFonts w:ascii="宋体" w:hAnsi="宋体"/>
          <w:sz w:val="21"/>
          <w:szCs w:val="21"/>
          <w:lang w:val="en-US"/>
        </w:rPr>
        <w:t xml:space="preserve">1</w:t>
      </w:r>
      <w:r>
        <w:rPr>
          <w:rFonts w:hint="eastAsia" w:ascii="宋体" w:hAnsi="宋体"/>
          <w:sz w:val="21"/>
          <w:szCs w:val="21"/>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sz w:val="21"/>
          <w:szCs w:val="21"/>
          <w:lang w:val="en-US"/>
        </w:rPr>
      </w:r>
      <w:r/>
    </w:p>
    <w:p>
      <w:pPr>
        <w:pStyle w:val="900"/>
        <w:ind w:firstLine="422"/>
        <w:jc w:val="both"/>
        <w:spacing w:line="440" w:lineRule="exact"/>
        <w:rPr>
          <w:rFonts w:ascii="宋体" w:hAnsi="宋体" w:eastAsia="宋体"/>
          <w:b/>
          <w:bCs/>
          <w:sz w:val="21"/>
          <w:szCs w:val="21"/>
        </w:rPr>
      </w:pPr>
      <w:r>
        <w:rPr>
          <w:rFonts w:hint="eastAsia" w:ascii="宋体" w:hAnsi="宋体" w:eastAsia="宋体"/>
          <w:b/>
          <w:bCs/>
          <w:sz w:val="21"/>
          <w:szCs w:val="21"/>
        </w:rPr>
        <w:t xml:space="preserve">1</w:t>
      </w:r>
      <w:r>
        <w:rPr>
          <w:rFonts w:ascii="宋体" w:hAnsi="宋体" w:eastAsia="宋体"/>
          <w:b/>
          <w:bCs/>
          <w:sz w:val="21"/>
          <w:szCs w:val="21"/>
        </w:rPr>
        <w:t xml:space="preserve">4.</w:t>
      </w:r>
      <w:r>
        <w:rPr>
          <w:rFonts w:hint="eastAsia" w:ascii="宋体" w:hAnsi="宋体" w:eastAsia="宋体"/>
          <w:b/>
          <w:bCs/>
          <w:sz w:val="21"/>
          <w:szCs w:val="21"/>
        </w:rPr>
        <w:t xml:space="preserve">磋商评审程序</w:t>
      </w:r>
      <w:r>
        <w:rPr>
          <w:rFonts w:ascii="宋体" w:hAnsi="宋体" w:eastAsia="宋体"/>
          <w:b/>
          <w:bCs/>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14.1.</w:t>
      </w:r>
      <w:r>
        <w:rPr>
          <w:rFonts w:hint="eastAsia" w:ascii="宋体" w:hAnsi="宋体" w:eastAsia="宋体"/>
          <w:sz w:val="21"/>
          <w:szCs w:val="21"/>
        </w:rPr>
        <w:t xml:space="preserve">磋商仪式</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14.1.1.</w:t>
      </w:r>
      <w:r>
        <w:rPr>
          <w:rFonts w:hint="eastAsia" w:ascii="宋体" w:hAnsi="宋体" w:eastAsia="宋体"/>
          <w:sz w:val="21"/>
          <w:szCs w:val="21"/>
        </w:rPr>
        <w:t xml:space="preserve">采购代理机构将在竞争性磋商公告中规定的时间和地点组织磋商。</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14.1.2.</w:t>
      </w:r>
      <w:r>
        <w:rPr>
          <w:rFonts w:hint="eastAsia" w:ascii="宋体" w:hAnsi="宋体" w:eastAsia="宋体"/>
          <w:sz w:val="21"/>
          <w:szCs w:val="21"/>
        </w:rPr>
        <w:t xml:space="preserve">磋商仪式由采购代理机构主持，采购人代表、供应商代表以及有关工作人员参加。</w:t>
      </w:r>
      <w:r>
        <w:rPr>
          <w:rFonts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14.1.</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采购人依法对供应商的资格进行审查。</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14.1.</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磋商代理人对供应商进行信用查询。</w:t>
      </w:r>
      <w:r>
        <w:rPr>
          <w:rFonts w:ascii="宋体" w:hAnsi="宋体" w:eastAsia="宋体"/>
          <w:sz w:val="21"/>
          <w:szCs w:val="21"/>
        </w:rPr>
      </w:r>
      <w:r/>
    </w:p>
    <w:p>
      <w:pPr>
        <w:pStyle w:val="942"/>
        <w:ind w:firstLine="420"/>
        <w:spacing w:line="440" w:lineRule="exact"/>
        <w:rPr>
          <w:rFonts w:ascii="宋体" w:hAnsi="宋体"/>
          <w:sz w:val="21"/>
          <w:szCs w:val="21"/>
        </w:rPr>
      </w:pPr>
      <w:r>
        <w:rPr>
          <w:rFonts w:hint="eastAsia" w:ascii="宋体" w:hAnsi="宋体"/>
          <w:sz w:val="21"/>
          <w:szCs w:val="21"/>
        </w:rPr>
        <w:t xml:space="preserve">对列入失信被执行人、重大税收违法案件当事人名单、政府采购严重违法失信行为记录名单的供应商，拒绝其参与政府采购活动。</w:t>
      </w:r>
      <w:r>
        <w:rPr>
          <w:rFonts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（1）查询截止时点：响应文件提交截止时间。</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）查询证据留存方式：</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）信用记录使用规则：</w:t>
      </w:r>
      <w:r>
        <w:rPr>
          <w:rFonts w:hint="eastAsia" w:ascii="宋体" w:hAnsi="宋体"/>
          <w:sz w:val="21"/>
          <w:szCs w:val="21"/>
        </w:rPr>
      </w:r>
      <w:r/>
    </w:p>
    <w:p>
      <w:pPr>
        <w:pStyle w:val="942"/>
        <w:ind w:firstLine="420"/>
        <w:spacing w:line="440" w:lineRule="exact"/>
        <w:rPr>
          <w:rFonts w:ascii="宋体" w:hAnsi="宋体"/>
          <w:sz w:val="21"/>
          <w:szCs w:val="21"/>
        </w:rPr>
      </w:pPr>
      <w:r>
        <w:rPr>
          <w:rFonts w:hint="eastAsia" w:ascii="宋体" w:hAnsi="宋体"/>
          <w:sz w:val="21"/>
          <w:szCs w:val="21"/>
        </w:rPr>
        <w:t xml:space="preserve">在对供应商进行资格性审查时，应根据查询结果对供应商的不良信用记录逐项甄别确认。</w:t>
      </w:r>
      <w:r>
        <w:rPr>
          <w:rFonts w:ascii="宋体" w:hAnsi="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14.2.</w:t>
      </w:r>
      <w:r>
        <w:rPr>
          <w:rFonts w:hint="eastAsia" w:ascii="宋体" w:hAnsi="宋体" w:eastAsia="宋体"/>
          <w:sz w:val="21"/>
          <w:szCs w:val="21"/>
        </w:rPr>
        <w:t xml:space="preserve">磋商小组</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14.2.1.</w:t>
      </w:r>
      <w:r>
        <w:rPr>
          <w:rFonts w:hint="eastAsia" w:ascii="宋体" w:hAnsi="宋体" w:eastAsia="宋体"/>
          <w:sz w:val="21"/>
          <w:szCs w:val="21"/>
        </w:rPr>
        <w:t xml:space="preserve">磋商仪式结束后，采购代理机构将立即组织磋商小组（以下简称评委会）进行磋商。</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14.2.2.</w:t>
      </w:r>
      <w:r>
        <w:rPr>
          <w:rFonts w:hint="eastAsia" w:ascii="宋体" w:hAnsi="宋体" w:eastAsia="宋体"/>
          <w:sz w:val="2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14.2.3.</w:t>
      </w:r>
      <w:r>
        <w:rPr>
          <w:rFonts w:hint="eastAsia" w:ascii="宋体" w:hAnsi="宋体" w:eastAsia="宋体"/>
          <w:sz w:val="21"/>
          <w:szCs w:val="21"/>
        </w:rPr>
        <w:t xml:space="preserve">磋商小组负责具体的磋商事务，并独立履行以下职责：</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（1）确认或者制定磋商文件； </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（2）从符合相应资格条件的供应商名单中确定供应商参加磋商；</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（3）审查供应商的响应文件并作出评价；</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（4）要求供应商解释或者澄清其响应文件；</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）编写评审报告；</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（6）告知采购人、采购代理机构在评审过程中发现的供应商的违法违规行为。</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4.2.4.</w:t>
      </w:r>
      <w:r>
        <w:rPr>
          <w:rFonts w:hint="eastAsia" w:ascii="宋体" w:hAnsi="宋体" w:eastAsia="宋体"/>
          <w:sz w:val="21"/>
          <w:szCs w:val="21"/>
        </w:rPr>
        <w:t xml:space="preserve">磋商小组成员应当履行下列义务：</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（1）遵纪守法，客观、公正、廉洁地履行职责；</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（2）按照磋商文件规定的评审办法独立进行评审，对个人的评审意见承担法律责任；</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（3）参与评审报告的起草；</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（4）配合采购人、采购代理机构答复供应商提出的质疑；</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（5）配合财政部门的投诉处理和监督检查工作。</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14.3.</w:t>
      </w:r>
      <w:r>
        <w:rPr>
          <w:rFonts w:hint="eastAsia" w:ascii="宋体" w:hAnsi="宋体" w:eastAsia="宋体"/>
          <w:sz w:val="21"/>
          <w:szCs w:val="21"/>
        </w:rPr>
        <w:t xml:space="preserve">磋商工作纪律及保密</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4.3.1.</w:t>
      </w:r>
      <w:r>
        <w:rPr>
          <w:rFonts w:hint="eastAsia" w:ascii="宋体" w:hAnsi="宋体" w:eastAsia="宋体"/>
          <w:sz w:val="21"/>
          <w:szCs w:val="21"/>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4.3.2.</w:t>
      </w:r>
      <w:r>
        <w:rPr>
          <w:rFonts w:hint="eastAsia" w:ascii="宋体" w:hAnsi="宋体" w:eastAsia="宋体"/>
          <w:sz w:val="21"/>
          <w:szCs w:val="21"/>
        </w:rPr>
        <w:t xml:space="preserve">评审专家应当遵守评审工作纪律，不得泄露评审情况和评审中获悉的商业秘密。</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4.3.3.</w:t>
      </w:r>
      <w:r>
        <w:rPr>
          <w:rFonts w:hint="eastAsia" w:ascii="宋体" w:hAnsi="宋体" w:eastAsia="宋体"/>
          <w:sz w:val="21"/>
          <w:szCs w:val="21"/>
        </w:rPr>
        <w:t xml:space="preserve">在评审期间，磋商采购单位将通过指定联络人与供应商进行联系。</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14.4.</w:t>
      </w:r>
      <w:r>
        <w:rPr>
          <w:rFonts w:hint="eastAsia" w:ascii="宋体" w:hAnsi="宋体" w:eastAsia="宋体"/>
          <w:sz w:val="21"/>
          <w:szCs w:val="21"/>
        </w:rPr>
        <w:t xml:space="preserve">响应文件审查</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4.4.1.</w:t>
      </w:r>
      <w:r>
        <w:rPr>
          <w:rFonts w:hint="eastAsia" w:ascii="宋体" w:hAnsi="宋体" w:eastAsia="宋体"/>
          <w:sz w:val="21"/>
          <w:szCs w:val="21"/>
        </w:rPr>
        <w:t xml:space="preserve">磋商小组应当对符合资格的响应人的响应文件进行符合性审查，以确定其是否满足磋商文件的实质性要求。</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4.4.2.</w:t>
      </w:r>
      <w:r>
        <w:rPr>
          <w:rFonts w:hint="eastAsia" w:ascii="宋体" w:hAnsi="宋体" w:eastAsia="宋体"/>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14.5.</w:t>
      </w:r>
      <w:r>
        <w:rPr>
          <w:rFonts w:hint="eastAsia" w:ascii="宋体" w:hAnsi="宋体" w:eastAsia="宋体"/>
          <w:sz w:val="21"/>
          <w:szCs w:val="21"/>
        </w:rPr>
        <w:t xml:space="preserve">供应商澄清</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14.6.</w:t>
      </w:r>
      <w:r>
        <w:rPr>
          <w:rFonts w:hint="eastAsia" w:ascii="宋体" w:hAnsi="宋体" w:eastAsia="宋体"/>
          <w:sz w:val="21"/>
          <w:szCs w:val="21"/>
        </w:rPr>
        <w:t xml:space="preserve">磋商程序、最后报价</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磋商小组所有成员应当集中与单一供应商分别进行磋商，并给予所有参加磋商的供应商平等的磋商机会。</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rPr>
          <w:rFonts w:hint="eastAsia" w:ascii="宋体" w:hAnsi="宋体" w:eastAsia="宋体"/>
          <w:sz w:val="21"/>
          <w:szCs w:val="21"/>
        </w:rPr>
        <w:t xml:space="preserve">.6.1磋商程序</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磋商顺序的确定：按磋商签到时间先后确定磋商顺序。如</w:t>
      </w:r>
      <w:r>
        <w:rPr>
          <w:rFonts w:ascii="宋体" w:hAnsi="宋体" w:eastAsia="宋体"/>
          <w:b/>
          <w:bCs/>
          <w:sz w:val="21"/>
          <w:szCs w:val="21"/>
        </w:rPr>
        <w:t xml:space="preserve">10分钟</w:t>
      </w:r>
      <w:r>
        <w:rPr>
          <w:rFonts w:ascii="宋体" w:hAnsi="宋体" w:eastAsia="宋体"/>
          <w:sz w:val="21"/>
          <w:szCs w:val="21"/>
        </w:rPr>
        <w:t xml:space="preserve">之内代理机构无法与供应商取得联系，磋商顺序顺延。</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磋商小组将</w:t>
      </w:r>
      <w:r>
        <w:rPr>
          <w:rFonts w:hint="eastAsia" w:ascii="宋体" w:hAnsi="宋体" w:eastAsia="宋体"/>
          <w:sz w:val="21"/>
          <w:szCs w:val="21"/>
        </w:rPr>
        <w:t xml:space="preserve">根据评审需求</w:t>
      </w:r>
      <w:r>
        <w:rPr>
          <w:rFonts w:ascii="宋体" w:hAnsi="宋体" w:eastAsia="宋体"/>
          <w:sz w:val="21"/>
          <w:szCs w:val="21"/>
        </w:rPr>
        <w:t xml:space="preserve">与符合相应资格条件的供应商分别进行磋商，磋商小组与单一供应商进行磋商的次数和时间视磋商时的具体情况而定。</w:t>
      </w:r>
      <w:r>
        <w:rPr>
          <w:rFonts w:hint="eastAsia" w:ascii="宋体" w:hAnsi="宋体" w:eastAsia="宋体" w:cs="宋体"/>
          <w:sz w:val="21"/>
          <w:szCs w:val="21"/>
          <w:lang w:bidi="ar"/>
        </w:rPr>
        <w:t xml:space="preserve">建议各供应商法定代表人或授权委托人始终保持通讯顺畅，时刻关注系统。</w:t>
      </w:r>
      <w:r>
        <w:rPr>
          <w:rFonts w:ascii="宋体" w:hAnsi="宋体" w:eastAsia="宋体"/>
          <w:sz w:val="21"/>
          <w:szCs w:val="21"/>
        </w:rPr>
      </w:r>
      <w:r/>
    </w:p>
    <w:p>
      <w:pPr>
        <w:pStyle w:val="887"/>
        <w:ind w:firstLine="422"/>
        <w:spacing w:line="360" w:lineRule="auto"/>
        <w:rPr>
          <w:rFonts w:hint="eastAsia" w:ascii="宋体" w:hAnsi="宋体"/>
          <w:szCs w:val="21"/>
          <w:lang w:val="zh-CN"/>
        </w:rPr>
      </w:pPr>
      <w:r>
        <w:rPr>
          <w:rFonts w:hint="eastAsia" w:ascii="宋体" w:hAnsi="宋体"/>
          <w:szCs w:val="21"/>
        </w:rPr>
        <w:t xml:space="preserve">（4）</w:t>
      </w:r>
      <w:r>
        <w:rPr>
          <w:rFonts w:hint="eastAsia" w:ascii="宋体" w:hAnsi="宋体"/>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szCs w:val="21"/>
          <w:lang w:val="zh-CN"/>
        </w:rPr>
      </w:r>
      <w:r/>
    </w:p>
    <w:p>
      <w:pPr>
        <w:pStyle w:val="900"/>
        <w:spacing w:line="440" w:lineRule="exact"/>
        <w:rPr>
          <w:rFonts w:ascii="宋体" w:hAnsi="宋体" w:eastAsia="宋体"/>
          <w:sz w:val="21"/>
          <w:szCs w:val="21"/>
        </w:rPr>
      </w:pPr>
      <w:r>
        <w:rPr>
          <w:rFonts w:ascii="宋体" w:hAnsi="宋体" w:eastAsia="宋体"/>
          <w:sz w:val="21"/>
          <w:szCs w:val="21"/>
        </w:rPr>
        <w:t xml:space="preserve">14.6.</w:t>
      </w:r>
      <w:r>
        <w:rPr>
          <w:rFonts w:hint="eastAsia" w:ascii="宋体" w:hAnsi="宋体" w:eastAsia="宋体"/>
          <w:sz w:val="21"/>
          <w:szCs w:val="21"/>
        </w:rPr>
        <w:t xml:space="preserve">2磋商内容</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sz w:val="21"/>
          <w:szCs w:val="21"/>
        </w:rPr>
      </w:r>
      <w:r/>
    </w:p>
    <w:p>
      <w:pPr>
        <w:pStyle w:val="887"/>
        <w:ind w:firstLine="420"/>
        <w:jc w:val="left"/>
        <w:spacing w:line="360" w:lineRule="auto"/>
        <w:rPr>
          <w:rFonts w:ascii="宋体" w:hAnsi="宋体" w:cs="宋体"/>
        </w:rPr>
      </w:pPr>
      <w:r>
        <w:rPr>
          <w:rFonts w:hint="eastAsia" w:ascii="宋体" w:hAnsi="宋体"/>
          <w:szCs w:val="21"/>
        </w:rPr>
        <w:t xml:space="preserve">（2）</w:t>
      </w:r>
      <w:r>
        <w:rPr>
          <w:rFonts w:hint="eastAsia" w:ascii="宋体" w:hAnsi="宋体" w:cs="宋体"/>
        </w:rPr>
        <w:t xml:space="preserve">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szCs w:val="21"/>
        </w:rPr>
        <w:t xml:space="preserve">如未按上述时间递交最后报价表的供应商，将作为自动放弃此次磋商以及最后报价。</w:t>
      </w:r>
      <w:r>
        <w:rPr>
          <w:rFonts w:ascii="宋体" w:hAnsi="宋体" w:cs="宋体"/>
        </w:rPr>
      </w:r>
      <w:r/>
    </w:p>
    <w:p>
      <w:pPr>
        <w:pStyle w:val="900"/>
        <w:spacing w:line="440" w:lineRule="exact"/>
        <w:rPr>
          <w:rFonts w:ascii="宋体" w:hAnsi="宋体" w:eastAsia="宋体"/>
          <w:sz w:val="21"/>
          <w:szCs w:val="21"/>
        </w:rPr>
      </w:pPr>
      <w:r>
        <w:rPr>
          <w:rFonts w:ascii="宋体" w:hAnsi="宋体" w:eastAsia="宋体"/>
          <w:sz w:val="21"/>
          <w:szCs w:val="21"/>
        </w:rPr>
        <w:t xml:space="preserve">14.6.</w:t>
      </w:r>
      <w:r>
        <w:rPr>
          <w:rFonts w:hint="eastAsia" w:ascii="宋体" w:hAnsi="宋体" w:eastAsia="宋体"/>
          <w:sz w:val="21"/>
          <w:szCs w:val="21"/>
        </w:rPr>
        <w:t xml:space="preserve">3最后报价</w:t>
      </w:r>
      <w:r>
        <w:rPr>
          <w:rFonts w:ascii="宋体" w:hAnsi="宋体" w:eastAsia="宋体"/>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（2）最后报价截止时间之前，各供应商的最后报价将被隐藏无法显示，在到达最后报价截止时间后，代理机构工作人员可以查看各供应商最后报价。</w:t>
      </w:r>
      <w:r>
        <w:rPr>
          <w:rFonts w:hint="eastAsia"/>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（3）最后报价截止时间前，供应商可以修改报价，截止时间后以最新的报价为准；如超过截止时间未提交或报价超过预算，</w:t>
      </w:r>
      <w:r>
        <w:rPr>
          <w:rFonts w:hint="eastAsia"/>
          <w:b/>
          <w:bCs/>
          <w:sz w:val="21"/>
          <w:szCs w:val="21"/>
          <w:lang w:bidi="ar"/>
        </w:rPr>
        <w:t xml:space="preserve">均作无效投标处理</w:t>
      </w:r>
      <w:r>
        <w:rPr>
          <w:rFonts w:hint="eastAsia"/>
          <w:sz w:val="21"/>
          <w:szCs w:val="21"/>
          <w:lang w:bidi="ar"/>
        </w:rPr>
        <w:t xml:space="preserve">。每标段如提交二次报价的供应商不满三家，则本次竞争性磋商失败。</w:t>
      </w:r>
      <w:r>
        <w:rPr>
          <w:rFonts w:hint="eastAsia"/>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（4）已提交响应文件的供应商，在提交最后报价之前，可以根据磋商情况退出磋商。</w:t>
      </w:r>
      <w:r>
        <w:rPr>
          <w:rFonts w:hint="eastAsia"/>
          <w:sz w:val="21"/>
          <w:szCs w:val="21"/>
        </w:rPr>
      </w:r>
      <w:r/>
    </w:p>
    <w:p>
      <w:pPr>
        <w:pStyle w:val="988"/>
        <w:ind w:firstLine="422"/>
        <w:spacing w:before="0" w:beforeAutospacing="0" w:after="0" w:afterAutospacing="0" w:line="400" w:lineRule="exact"/>
        <w:widowControl w:val="off"/>
        <w:rPr>
          <w:rFonts w:hint="eastAsia"/>
          <w:b/>
          <w:bCs/>
          <w:sz w:val="21"/>
          <w:szCs w:val="21"/>
        </w:rPr>
      </w:pPr>
      <w:r>
        <w:rPr>
          <w:rFonts w:hint="eastAsia"/>
          <w:b/>
          <w:bCs/>
          <w:sz w:val="21"/>
          <w:szCs w:val="21"/>
          <w:lang w:bidi="ar"/>
        </w:rPr>
        <w:t xml:space="preserve">（5）关于二次报价的具体操作流程，各供应商请详细阅读《操作手册》。</w:t>
      </w:r>
      <w:r>
        <w:rPr>
          <w:rFonts w:hint="eastAsia"/>
          <w:b/>
          <w:bCs/>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w:t>
      </w:r>
      <w:r>
        <w:rPr>
          <w:rFonts w:hint="eastAsia" w:ascii="宋体" w:hAnsi="宋体" w:eastAsia="宋体"/>
          <w:sz w:val="21"/>
          <w:szCs w:val="21"/>
        </w:rPr>
        <w:t xml:space="preserve">响应无效和终止磋商活动条款</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14.7.1.</w:t>
      </w:r>
      <w:r>
        <w:rPr>
          <w:rFonts w:hint="eastAsia" w:ascii="宋体" w:hAnsi="宋体" w:eastAsia="宋体"/>
          <w:sz w:val="21"/>
          <w:szCs w:val="21"/>
        </w:rPr>
        <w:t xml:space="preserve">响应人存在下列情况之一的，响应无效:</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（1）未按照竞争性磋商文件规定要求签署、盖章的；</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（2）供应商不具备竞争性磋商文件中规定资格条件的；</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（3）报价超过磋商文件中规定的预算金额或者最高限价的；</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（4）响应文件含有采购人不能接受的附加条件；</w:t>
      </w:r>
      <w:r>
        <w:rPr>
          <w:rFonts w:hint="eastAsia" w:ascii="宋体" w:hAnsi="宋体" w:eastAsia="宋体"/>
          <w:sz w:val="21"/>
          <w:szCs w:val="21"/>
        </w:rPr>
      </w:r>
      <w:r/>
    </w:p>
    <w:p>
      <w:pPr>
        <w:pStyle w:val="969"/>
        <w:ind w:firstLine="420"/>
        <w:spacing w:line="440" w:lineRule="exact"/>
        <w:rPr>
          <w:rFonts w:hint="eastAsia" w:ascii="宋体" w:hAnsi="宋体" w:cs="宋体"/>
          <w:sz w:val="21"/>
          <w:szCs w:val="21"/>
        </w:rPr>
      </w:pPr>
      <w:r>
        <w:rPr>
          <w:rFonts w:hint="eastAsia" w:ascii="宋体" w:hAnsi="宋体" w:cs="宋体"/>
          <w:sz w:val="21"/>
          <w:szCs w:val="21"/>
        </w:rPr>
        <w:t xml:space="preserve">（5）因磋商响应单位自身原因导致网上磋商响应文件无法递交的其他情况；</w:t>
      </w:r>
      <w:r>
        <w:rPr>
          <w:rFonts w:hint="eastAsia" w:ascii="宋体" w:hAnsi="宋体" w:cs="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（6）不符合法律、法规和竞争性磋商文件中规定的其他实质性要求的；</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（7）法律、法规及本竞争性磋商文件规定的其他无效的情形。</w:t>
      </w:r>
      <w:r>
        <w:rPr>
          <w:rFonts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14.7.2.</w:t>
      </w:r>
      <w:r>
        <w:rPr>
          <w:rFonts w:hint="eastAsia" w:ascii="宋体" w:hAnsi="宋体" w:eastAsia="宋体"/>
          <w:sz w:val="21"/>
          <w:szCs w:val="21"/>
        </w:rPr>
        <w:t xml:space="preserve">响应人应当遵循公平竞争的原则，不得恶意串通，不得妨碍其他响应人的竞争行为，不得损害采购人或者其他响应人的合法权益。</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磋商在过程中发现响应人有上述情形的，磋商小组应当认定其响应无效，并书面报告本级财政部门。</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14.7.3.</w:t>
      </w:r>
      <w:r>
        <w:rPr>
          <w:rFonts w:hint="eastAsia" w:ascii="宋体" w:hAnsi="宋体" w:eastAsia="宋体"/>
          <w:sz w:val="21"/>
          <w:szCs w:val="21"/>
        </w:rPr>
        <w:t xml:space="preserve">有下列情形之一的，视为响应人恶意串通，其响应无效：</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（1）不同响应人的响应文件由同一单位或者个人编制；</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（2）不同响应人委托同一单位或者个人办理磋商事宜；</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（3）不同响应人的响应文件载明的项目管理成员或者联系人员为同一人；</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（4）不同响应人的响应文件异常一致或者报价呈规律性差异；</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（5）不同响应人的响应文件相互混装；</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（6）不同响应人的响应文件制作机器码一致。</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14.7.4.</w:t>
      </w:r>
      <w:r>
        <w:rPr>
          <w:rFonts w:hint="eastAsia" w:ascii="宋体" w:hAnsi="宋体" w:eastAsia="宋体"/>
          <w:sz w:val="21"/>
          <w:szCs w:val="21"/>
        </w:rPr>
        <w:t xml:space="preserve">终止竞争性磋商采购活动的条款</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出现下列情形之一的，采购代理机构将终止竞争性磋商采购活动，发布项目终止公告并说明原因，重新开展采购活动：</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（1）因情况变化，不再符合规定的竞争性磋商采购方式适用情形的；</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（2）出现影响采购公正的违法、违规行为的；</w:t>
      </w:r>
      <w:r>
        <w:rPr>
          <w:rFonts w:hint="eastAsia" w:ascii="宋体" w:hAnsi="宋体" w:eastAsia="宋体"/>
          <w:sz w:val="21"/>
          <w:szCs w:val="21"/>
        </w:rPr>
      </w:r>
      <w:r/>
    </w:p>
    <w:p>
      <w:pPr>
        <w:pStyle w:val="900"/>
        <w:jc w:val="both"/>
        <w:spacing w:line="440" w:lineRule="exact"/>
        <w:rPr>
          <w:rFonts w:ascii="宋体" w:hAnsi="宋体" w:eastAsia="宋体"/>
          <w:sz w:val="21"/>
          <w:szCs w:val="21"/>
        </w:rPr>
      </w:pPr>
      <w:r>
        <w:rPr>
          <w:rFonts w:hint="eastAsia" w:ascii="宋体" w:hAnsi="宋体" w:eastAsia="宋体"/>
          <w:sz w:val="21"/>
          <w:szCs w:val="21"/>
        </w:rPr>
        <w:t xml:space="preserve">（3）在采购过程中符合要求的供应商或者报价未超过采购预算的供应商不足3家的。</w:t>
      </w:r>
      <w:r>
        <w:rPr>
          <w:rFonts w:ascii="宋体" w:hAnsi="宋体" w:eastAsia="宋体"/>
          <w:sz w:val="21"/>
          <w:szCs w:val="21"/>
        </w:rPr>
      </w:r>
      <w:r/>
    </w:p>
    <w:p>
      <w:pPr>
        <w:pStyle w:val="887"/>
        <w:ind w:firstLine="422"/>
        <w:spacing w:line="440" w:lineRule="exact"/>
        <w:rPr>
          <w:rFonts w:hint="eastAsia" w:ascii="宋体" w:hAnsi="宋体"/>
          <w:b/>
          <w:szCs w:val="21"/>
        </w:rPr>
      </w:pPr>
      <w:r>
        <w:rPr>
          <w:rFonts w:ascii="宋体" w:hAnsi="宋体"/>
          <w:b/>
          <w:szCs w:val="21"/>
        </w:rPr>
        <w:t xml:space="preserve">15.</w:t>
      </w:r>
      <w:r>
        <w:rPr>
          <w:rFonts w:hint="eastAsia" w:ascii="宋体" w:hAnsi="宋体"/>
          <w:b/>
          <w:szCs w:val="21"/>
        </w:rPr>
        <w:t xml:space="preserve">确定成交、询问及质疑</w:t>
      </w:r>
      <w:r>
        <w:rPr>
          <w:rFonts w:hint="eastAsia" w:ascii="宋体" w:hAnsi="宋体"/>
          <w:b/>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.1.确定成交供应商</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.1.1.采购人授权磋商小组直接确定成交供应商。</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.1.2.采购代理机构在成交供应商确定后2个工作日内在“苏州市政府采购网”公告成交结果，并同时书面通知成交供应商。成交通知书将成为合同的组成部分。</w:t>
      </w:r>
      <w:r>
        <w:rPr>
          <w:rFonts w:hint="eastAsia" w:ascii="宋体" w:hAnsi="宋体"/>
          <w:bCs/>
          <w:szCs w:val="21"/>
        </w:rPr>
      </w:r>
      <w:r/>
    </w:p>
    <w:p>
      <w:pPr>
        <w:pStyle w:val="887"/>
        <w:ind w:firstLine="420"/>
        <w:spacing w:line="440" w:lineRule="exact"/>
        <w:rPr>
          <w:rFonts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.2.询问及质疑</w:t>
      </w:r>
      <w:r>
        <w:rPr>
          <w:rFonts w:ascii="宋体" w:hAnsi="宋体"/>
          <w:bCs/>
          <w:szCs w:val="21"/>
        </w:rPr>
      </w:r>
      <w:r/>
    </w:p>
    <w:p>
      <w:pPr>
        <w:pStyle w:val="887"/>
        <w:ind w:firstLine="420"/>
        <w:spacing w:line="440" w:lineRule="exact"/>
        <w:rPr>
          <w:rFonts w:ascii="宋体" w:hAnsi="宋体"/>
          <w:bCs/>
          <w:szCs w:val="21"/>
        </w:rPr>
      </w:pPr>
      <w:r/>
      <w:bookmarkStart w:id="17" w:name="_Hlk139366691"/>
      <w:r>
        <w:rPr>
          <w:rFonts w:hint="eastAsia" w:ascii="宋体" w:hAnsi="宋体"/>
          <w:bCs/>
          <w:szCs w:val="21"/>
        </w:rPr>
        <w:t xml:space="preserve">1</w:t>
      </w:r>
      <w:r>
        <w:rPr>
          <w:rFonts w:ascii="宋体" w:hAnsi="宋体"/>
          <w:bCs/>
          <w:szCs w:val="21"/>
        </w:rPr>
        <w:t xml:space="preserve">5.2.1.</w:t>
      </w:r>
      <w:bookmarkEnd w:id="17"/>
      <w:r>
        <w:rPr>
          <w:rFonts w:hint="eastAsia" w:ascii="宋体" w:hAnsi="宋体"/>
          <w:bCs/>
          <w:szCs w:val="21"/>
        </w:rPr>
        <w:t xml:space="preserve">询问</w:t>
      </w:r>
      <w:r>
        <w:rPr>
          <w:rFonts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15.2.1.1.</w:t>
      </w:r>
      <w:r>
        <w:rPr>
          <w:rFonts w:hint="eastAsia" w:ascii="宋体" w:hAnsi="宋体"/>
          <w:bCs/>
          <w:szCs w:val="21"/>
        </w:rPr>
        <w:t xml:space="preserve">供应商在开标前对政府采购活动事项有疑问的，可以向采购人或采购代理机构项目负责人提出询问。</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15.2.1.2.</w:t>
      </w:r>
      <w:r>
        <w:rPr>
          <w:rFonts w:hint="eastAsia" w:ascii="宋体" w:hAnsi="宋体"/>
          <w:bCs/>
          <w:szCs w:val="21"/>
        </w:rPr>
        <w:t xml:space="preserve">采购人或采购人委托的采购代理机构自受理询问之日起 3 个工作日内对供应商依法提出的询问作出答复，但答复内容不得涉及商业秘密。</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5.2.2.</w:t>
      </w:r>
      <w:r>
        <w:rPr>
          <w:rFonts w:hint="eastAsia" w:ascii="宋体" w:hAnsi="宋体"/>
          <w:bCs/>
          <w:szCs w:val="21"/>
        </w:rPr>
        <w:t xml:space="preserve">质疑</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15.2.2.1.</w:t>
      </w:r>
      <w:r>
        <w:rPr>
          <w:rFonts w:hint="eastAsia" w:ascii="宋体" w:hAnsi="宋体"/>
          <w:bCs/>
          <w:szCs w:val="21"/>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作出答复。对采购文件中供应商特定资格要求、采购需求等内容的质疑，供应商应向采购人提出，由采购人负责答复。</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15.2.2.2.</w:t>
      </w:r>
      <w:r>
        <w:rPr>
          <w:rFonts w:hint="eastAsia" w:ascii="宋体" w:hAnsi="宋体"/>
          <w:bCs/>
          <w:szCs w:val="21"/>
        </w:rPr>
        <w:t xml:space="preserve">根据《政府采购法》、《政府采购法实施条例》及《政府采购质疑和投诉办法》（财政部第94号令），提出质疑的供应商应当是参与所质疑项目采购活动的供应商。因此凡是对招标文件提出质疑的供应商，必须是依法获取采购文件，并请将网上报名的报名页面材料与质疑函一起递交，否则不予受理。</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15.2.2.3.</w:t>
      </w:r>
      <w:r>
        <w:rPr>
          <w:rFonts w:hint="eastAsia" w:ascii="宋体" w:hAnsi="宋体"/>
          <w:bCs/>
          <w:szCs w:val="21"/>
        </w:rPr>
        <w:t xml:space="preserve">供应商提出质疑应当提交质疑函和必要的证明材料，质疑函应当包括下列内容：</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（1）供应商的姓名或者名称（以营业执照副本复印件为准）、地址、邮编、联系人及联系电话；</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（2）质疑项目的名称、编号；</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（3）具体、明确的质疑事项和与质疑事项相关的请求；</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（4）事实依据；</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（5）必要的法律依据；</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（6）提出质疑的日期。</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15.2.2.4.</w:t>
      </w:r>
      <w:r>
        <w:rPr>
          <w:rFonts w:hint="eastAsia" w:ascii="宋体" w:hAnsi="宋体"/>
          <w:bCs/>
          <w:szCs w:val="21"/>
        </w:rPr>
        <w:t xml:space="preserve">供应商提出质疑必须有理、有据，不得恶意质疑或提交虚假质疑。否则，一经查实，采购人或采购代理机构有权依据政府采购的有关规定，报请政府采购监管部门对该供应商进行相应的行政处罚。 </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15.2.2.5.</w:t>
      </w:r>
      <w:r>
        <w:rPr>
          <w:rFonts w:hint="eastAsia" w:ascii="宋体" w:hAnsi="宋体"/>
          <w:bCs/>
          <w:szCs w:val="21"/>
        </w:rPr>
        <w:t xml:space="preserve">采购人或采购代理机构将在收到供应商的质疑后七个工作日内作出答复，答复的内容不涉及商业秘密。</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15.2.2.6.</w:t>
      </w:r>
      <w:r>
        <w:rPr>
          <w:rFonts w:hint="eastAsia" w:ascii="宋体" w:hAnsi="宋体"/>
          <w:bCs/>
          <w:szCs w:val="21"/>
        </w:rPr>
        <w:t xml:space="preserve">接收质疑函的方式：书面形式（当场送达或邮寄方式）。</w:t>
      </w:r>
      <w:r>
        <w:rPr>
          <w:rFonts w:hint="eastAsia" w:ascii="宋体" w:hAnsi="宋体"/>
          <w:bCs/>
          <w:szCs w:val="21"/>
        </w:rPr>
      </w:r>
      <w:r/>
    </w:p>
    <w:p>
      <w:pPr>
        <w:pStyle w:val="887"/>
        <w:ind w:firstLine="420"/>
        <w:spacing w:line="440" w:lineRule="exact"/>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炎隆建设管理咨询（苏州）有限公司</w:t>
      </w:r>
      <w:r>
        <w:rPr>
          <w:rFonts w:hint="eastAsia" w:ascii="宋体" w:hAnsi="宋体" w:eastAsia="宋体"/>
          <w:bCs/>
          <w:szCs w:val="21"/>
          <w:lang w:eastAsia="zh-CN"/>
        </w:rPr>
      </w:r>
      <w:r/>
    </w:p>
    <w:p>
      <w:pPr>
        <w:pStyle w:val="887"/>
        <w:ind w:firstLine="420"/>
        <w:spacing w:line="440" w:lineRule="exact"/>
        <w:rPr>
          <w:rFonts w:hint="eastAsia" w:ascii="宋体" w:hAnsi="宋体" w:eastAsia="宋体"/>
          <w:bCs/>
          <w:szCs w:val="21"/>
          <w:lang w:eastAsia="zh-CN"/>
        </w:rPr>
      </w:pPr>
      <w:r>
        <w:rPr>
          <w:rFonts w:hint="eastAsia" w:ascii="宋体" w:hAnsi="宋体"/>
          <w:bCs/>
          <w:szCs w:val="21"/>
        </w:rPr>
        <w:t xml:space="preserve">地址：</w:t>
      </w:r>
      <w:r>
        <w:rPr>
          <w:rFonts w:hint="eastAsia" w:ascii="宋体" w:hAnsi="宋体"/>
          <w:bCs/>
          <w:szCs w:val="21"/>
          <w:lang w:eastAsia="zh-CN"/>
        </w:rPr>
        <w:t xml:space="preserve">苏州市吴江区高新路1211号长融大厦705室</w:t>
      </w:r>
      <w:r>
        <w:rPr>
          <w:rFonts w:hint="eastAsia" w:ascii="宋体" w:hAnsi="宋体" w:eastAsia="宋体"/>
          <w:bCs/>
          <w:szCs w:val="21"/>
          <w:lang w:eastAsia="zh-CN"/>
        </w:rPr>
      </w:r>
      <w:r/>
    </w:p>
    <w:p>
      <w:pPr>
        <w:pStyle w:val="887"/>
        <w:ind w:firstLine="420"/>
        <w:spacing w:line="440" w:lineRule="exact"/>
        <w:rPr>
          <w:rFonts w:hint="eastAsia" w:ascii="宋体" w:hAnsi="宋体"/>
          <w:bCs/>
          <w:szCs w:val="21"/>
        </w:rPr>
      </w:pPr>
      <w:r>
        <w:rPr>
          <w:rFonts w:hint="eastAsia" w:ascii="宋体" w:hAnsi="宋体"/>
          <w:bCs/>
          <w:szCs w:val="21"/>
        </w:rPr>
        <w:t xml:space="preserve">联 系 人：</w:t>
      </w:r>
      <w:r>
        <w:rPr>
          <w:rFonts w:hint="eastAsia" w:ascii="宋体" w:hAnsi="宋体"/>
          <w:bCs/>
          <w:szCs w:val="21"/>
          <w:lang w:val="en-US" w:eastAsia="zh-CN"/>
        </w:rPr>
        <w:t xml:space="preserve">颜周周</w:t>
      </w:r>
      <w:r>
        <w:rPr>
          <w:rFonts w:hint="eastAsia" w:ascii="宋体" w:hAnsi="宋体"/>
          <w:bCs/>
          <w:szCs w:val="21"/>
        </w:rPr>
        <w:t xml:space="preserve"> </w:t>
      </w:r>
      <w:r>
        <w:rPr>
          <w:rFonts w:hint="eastAsia" w:ascii="宋体" w:hAnsi="宋体"/>
          <w:bCs/>
          <w:szCs w:val="21"/>
        </w:rPr>
      </w:r>
      <w:r/>
    </w:p>
    <w:p>
      <w:pPr>
        <w:pStyle w:val="887"/>
        <w:ind w:firstLine="420"/>
        <w:spacing w:line="440" w:lineRule="exact"/>
        <w:rPr>
          <w:rFonts w:hint="eastAsia" w:ascii="宋体" w:hAnsi="宋体" w:eastAsia="宋体"/>
          <w:bCs/>
          <w:szCs w:val="21"/>
          <w:lang w:eastAsia="zh-CN"/>
        </w:rPr>
      </w:pPr>
      <w:r>
        <w:rPr>
          <w:rFonts w:hint="eastAsia" w:ascii="宋体" w:hAnsi="宋体"/>
          <w:bCs/>
          <w:szCs w:val="21"/>
        </w:rPr>
        <w:t xml:space="preserve">联系方式：</w:t>
      </w:r>
      <w:r>
        <w:rPr>
          <w:rFonts w:hint="eastAsia" w:ascii="宋体" w:hAnsi="宋体"/>
          <w:bCs/>
          <w:szCs w:val="21"/>
          <w:lang w:eastAsia="zh-CN"/>
        </w:rPr>
        <w:t xml:space="preserve">0512-63416399</w:t>
      </w:r>
      <w:r>
        <w:rPr>
          <w:rFonts w:hint="eastAsia" w:ascii="宋体" w:hAnsi="宋体" w:eastAsia="宋体"/>
          <w:bCs/>
          <w:szCs w:val="21"/>
          <w:lang w:eastAsia="zh-CN"/>
        </w:rPr>
      </w:r>
      <w:r/>
    </w:p>
    <w:p>
      <w:pPr>
        <w:pStyle w:val="887"/>
        <w:ind w:firstLine="422"/>
        <w:spacing w:line="440" w:lineRule="exact"/>
        <w:rPr>
          <w:rFonts w:ascii="宋体" w:hAnsi="宋体"/>
          <w:b/>
          <w:szCs w:val="21"/>
        </w:rPr>
      </w:pPr>
      <w:r>
        <w:rPr>
          <w:rFonts w:ascii="宋体" w:hAnsi="宋体"/>
          <w:b/>
          <w:szCs w:val="21"/>
        </w:rPr>
        <w:t xml:space="preserve">16.</w:t>
      </w:r>
      <w:r>
        <w:rPr>
          <w:rFonts w:hint="eastAsia" w:ascii="宋体" w:hAnsi="宋体"/>
          <w:b/>
          <w:szCs w:val="21"/>
        </w:rPr>
        <w:t xml:space="preserve">合同的签订</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成交供应商应按成交通知书中规定的时间和地点，与采购人签订合同。</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签订合同及合同条款应以磋商文件和成交供应商的磋商响应文件及其澄清承诺文件为依据。</w:t>
      </w:r>
      <w:r>
        <w:rPr>
          <w:rFonts w:hint="eastAsia" w:ascii="宋体" w:hAnsi="宋体" w:eastAsia="宋体"/>
          <w:sz w:val="21"/>
          <w:szCs w:val="21"/>
        </w:rPr>
      </w:r>
      <w:r/>
    </w:p>
    <w:p>
      <w:pPr>
        <w:pStyle w:val="900"/>
        <w:ind w:firstLine="422"/>
        <w:jc w:val="both"/>
        <w:spacing w:line="440" w:lineRule="exact"/>
        <w:rPr>
          <w:rFonts w:hint="eastAsia" w:ascii="宋体" w:hAnsi="宋体" w:eastAsia="宋体"/>
          <w:b/>
          <w:sz w:val="21"/>
          <w:szCs w:val="21"/>
        </w:rPr>
      </w:pPr>
      <w:r>
        <w:rPr>
          <w:rFonts w:ascii="宋体" w:hAnsi="宋体" w:eastAsia="宋体"/>
          <w:b/>
          <w:sz w:val="21"/>
          <w:szCs w:val="21"/>
        </w:rPr>
        <w:t xml:space="preserve">17.</w:t>
      </w:r>
      <w:r>
        <w:rPr>
          <w:rFonts w:hint="eastAsia" w:ascii="宋体" w:hAnsi="宋体" w:eastAsia="宋体"/>
          <w:b/>
          <w:sz w:val="21"/>
          <w:szCs w:val="21"/>
        </w:rPr>
        <w:t xml:space="preserve">磋商保证金：</w:t>
      </w:r>
      <w:r>
        <w:rPr>
          <w:rFonts w:hint="eastAsia" w:ascii="宋体" w:hAnsi="宋体" w:eastAsia="宋体"/>
          <w:bCs/>
          <w:sz w:val="21"/>
          <w:szCs w:val="21"/>
        </w:rPr>
        <w:t xml:space="preserve">本项目不收取保证金。</w:t>
      </w:r>
      <w:r>
        <w:rPr>
          <w:rFonts w:hint="eastAsia" w:ascii="宋体" w:hAnsi="宋体" w:eastAsia="宋体"/>
          <w:b/>
          <w:sz w:val="21"/>
          <w:szCs w:val="21"/>
        </w:rPr>
      </w:r>
      <w:r/>
    </w:p>
    <w:p>
      <w:pPr>
        <w:pStyle w:val="900"/>
        <w:ind w:firstLine="482"/>
        <w:jc w:val="both"/>
        <w:spacing w:line="440" w:lineRule="exact"/>
        <w:rPr>
          <w:rFonts w:hint="eastAsia" w:ascii="宋体" w:hAnsi="宋体" w:eastAsia="宋体"/>
          <w:b/>
          <w:bCs/>
          <w:sz w:val="21"/>
          <w:szCs w:val="21"/>
        </w:rPr>
      </w:pPr>
      <w:r>
        <w:rPr>
          <w:rFonts w:hint="eastAsia" w:ascii="宋体" w:hAnsi="宋体" w:eastAsia="宋体"/>
          <w:b/>
          <w:bCs/>
          <w:szCs w:val="21"/>
        </w:rPr>
        <w:t xml:space="preserve">1</w:t>
      </w:r>
      <w:r>
        <w:rPr>
          <w:rFonts w:ascii="宋体" w:hAnsi="宋体" w:eastAsia="宋体"/>
          <w:b/>
          <w:bCs/>
          <w:szCs w:val="21"/>
        </w:rPr>
        <w:t xml:space="preserve">8.</w:t>
      </w:r>
      <w:r>
        <w:rPr>
          <w:rFonts w:hint="eastAsia" w:ascii="宋体" w:hAnsi="宋体" w:eastAsia="宋体"/>
          <w:b/>
          <w:bCs/>
          <w:szCs w:val="21"/>
        </w:rPr>
        <w:t xml:space="preserve">代理服务费：</w:t>
      </w:r>
      <w:r>
        <w:rPr>
          <w:rFonts w:hint="eastAsia" w:ascii="宋体" w:hAnsi="宋体" w:eastAsia="宋体"/>
          <w:b/>
          <w:bCs/>
          <w:sz w:val="21"/>
          <w:szCs w:val="21"/>
        </w:rPr>
        <w:t xml:space="preserve">本项目代理服务费：</w:t>
      </w:r>
      <w:r>
        <w:rPr>
          <w:rFonts w:hint="eastAsia" w:ascii="宋体" w:hAnsi="宋体" w:eastAsia="宋体"/>
          <w:b/>
          <w:bCs/>
          <w:sz w:val="21"/>
          <w:szCs w:val="21"/>
          <w:lang w:val="en-US" w:eastAsia="zh-CN"/>
        </w:rPr>
        <w:t xml:space="preserve">1000</w:t>
      </w:r>
      <w:r>
        <w:rPr>
          <w:rFonts w:hint="eastAsia" w:ascii="宋体" w:hAnsi="宋体" w:eastAsia="宋体"/>
          <w:b/>
          <w:bCs/>
          <w:sz w:val="21"/>
          <w:szCs w:val="21"/>
        </w:rPr>
        <w:t xml:space="preserve">0.00元，响应单位报价应包含此项费用，由中标单位支付至以下账户：</w:t>
      </w:r>
      <w:r>
        <w:rPr>
          <w:rFonts w:hint="eastAsia" w:ascii="宋体" w:hAnsi="宋体" w:eastAsia="宋体"/>
          <w:b/>
          <w:bCs/>
          <w:sz w:val="21"/>
          <w:szCs w:val="21"/>
        </w:rPr>
      </w:r>
      <w:r/>
    </w:p>
    <w:p>
      <w:pPr>
        <w:pStyle w:val="887"/>
        <w:ind w:left="540"/>
        <w:spacing w:line="440" w:lineRule="exact"/>
        <w:rPr>
          <w:rFonts w:hint="eastAsia" w:ascii="宋体" w:hAnsi="宋体" w:eastAsia="宋体"/>
          <w:szCs w:val="21"/>
          <w:lang w:eastAsia="zh-CN"/>
        </w:rPr>
      </w:pPr>
      <w:r>
        <w:rPr>
          <w:rFonts w:hint="eastAsia" w:ascii="宋体" w:hAnsi="宋体"/>
          <w:szCs w:val="21"/>
        </w:rPr>
        <w:t xml:space="preserve">户       名：</w:t>
      </w:r>
      <w:r>
        <w:rPr>
          <w:rFonts w:hint="eastAsia" w:ascii="宋体" w:hAnsi="宋体"/>
          <w:szCs w:val="21"/>
          <w:lang w:eastAsia="zh-CN"/>
        </w:rPr>
        <w:t xml:space="preserve">炎隆建设管理咨询（苏州）有限公司</w:t>
      </w:r>
      <w:r>
        <w:rPr>
          <w:rFonts w:hint="eastAsia" w:ascii="宋体" w:hAnsi="宋体" w:eastAsia="宋体"/>
          <w:szCs w:val="21"/>
          <w:lang w:eastAsia="zh-CN"/>
        </w:rPr>
      </w:r>
      <w:r/>
    </w:p>
    <w:p>
      <w:pPr>
        <w:pStyle w:val="887"/>
        <w:ind w:left="540"/>
        <w:spacing w:line="440" w:lineRule="exact"/>
        <w:rPr>
          <w:rFonts w:ascii="宋体" w:hAnsi="宋体"/>
          <w:szCs w:val="21"/>
        </w:rPr>
      </w:pPr>
      <w:r>
        <w:rPr>
          <w:rFonts w:hint="eastAsia" w:ascii="宋体" w:hAnsi="宋体"/>
          <w:szCs w:val="21"/>
        </w:rPr>
        <w:t xml:space="preserve">账       号：</w:t>
      </w:r>
      <w:r>
        <w:rPr>
          <w:rFonts w:hint="eastAsia" w:ascii="宋体" w:hAnsi="宋体"/>
          <w:bCs/>
          <w:szCs w:val="21"/>
          <w:lang w:eastAsia="zh-CN"/>
        </w:rPr>
        <w:t xml:space="preserve">32250199765200001553</w:t>
      </w:r>
      <w:r>
        <w:rPr>
          <w:rFonts w:hint="eastAsia" w:ascii="宋体" w:hAnsi="宋体"/>
          <w:bCs/>
          <w:szCs w:val="21"/>
        </w:rPr>
        <w:t xml:space="preserve"> </w:t>
      </w:r>
      <w:r>
        <w:rPr>
          <w:rFonts w:ascii="宋体" w:hAnsi="宋体"/>
          <w:szCs w:val="21"/>
        </w:rPr>
      </w:r>
      <w:r/>
    </w:p>
    <w:p>
      <w:pPr>
        <w:pStyle w:val="887"/>
        <w:ind w:left="540"/>
        <w:spacing w:line="440" w:lineRule="exact"/>
        <w:rPr>
          <w:rFonts w:hint="eastAsia" w:ascii="宋体" w:hAnsi="宋体" w:eastAsia="宋体"/>
          <w:szCs w:val="21"/>
          <w:lang w:eastAsia="zh-CN"/>
        </w:rPr>
      </w:pPr>
      <w:r>
        <w:rPr>
          <w:rFonts w:hint="eastAsia" w:ascii="宋体" w:hAnsi="宋体"/>
          <w:szCs w:val="21"/>
        </w:rPr>
        <w:t xml:space="preserve">开 户 银 行：</w:t>
      </w:r>
      <w:r>
        <w:rPr>
          <w:rFonts w:hint="eastAsia" w:ascii="宋体" w:hAnsi="宋体"/>
          <w:szCs w:val="21"/>
          <w:lang w:eastAsia="zh-CN"/>
        </w:rPr>
        <w:t xml:space="preserve">中国建设银行股份有限公司苏州中山路支行</w:t>
      </w:r>
      <w:r>
        <w:rPr>
          <w:rFonts w:hint="eastAsia" w:ascii="宋体" w:hAnsi="宋体" w:eastAsia="宋体"/>
          <w:szCs w:val="21"/>
          <w:lang w:eastAsia="zh-CN"/>
        </w:rPr>
      </w:r>
      <w:r/>
    </w:p>
    <w:p>
      <w:pPr>
        <w:pStyle w:val="887"/>
        <w:ind w:firstLine="422"/>
        <w:spacing w:line="440" w:lineRule="exact"/>
        <w:rPr>
          <w:rFonts w:ascii="宋体" w:hAnsi="宋体"/>
          <w:szCs w:val="21"/>
        </w:rPr>
      </w:pPr>
      <w:r>
        <w:rPr>
          <w:rFonts w:ascii="宋体" w:hAnsi="宋体"/>
          <w:b/>
          <w:szCs w:val="21"/>
        </w:rPr>
        <w:t xml:space="preserve">19.</w:t>
      </w:r>
      <w:r>
        <w:rPr>
          <w:rFonts w:hint="eastAsia" w:ascii="宋体" w:hAnsi="宋体"/>
          <w:b/>
          <w:szCs w:val="21"/>
        </w:rPr>
        <w:t xml:space="preserve">未尽事宜：</w:t>
      </w:r>
      <w:r>
        <w:rPr>
          <w:rFonts w:hint="eastAsia" w:ascii="宋体" w:hAnsi="宋体"/>
          <w:szCs w:val="21"/>
        </w:rPr>
        <w:t xml:space="preserve">按</w:t>
      </w:r>
      <w:r>
        <w:rPr>
          <w:rFonts w:ascii="宋体" w:hAnsi="宋体"/>
          <w:szCs w:val="21"/>
        </w:rPr>
        <w:t xml:space="preserve">《中华人民共和国政府采购法》</w:t>
      </w:r>
      <w:r>
        <w:rPr>
          <w:rFonts w:hint="eastAsia" w:ascii="宋体" w:hAnsi="宋体"/>
          <w:szCs w:val="21"/>
        </w:rPr>
        <w:t xml:space="preserve">、《政府采购竞争性磋商采购方式管理暂行办法》及其他有关的法律法规的规定执行。</w:t>
      </w:r>
      <w:r>
        <w:rPr>
          <w:rFonts w:ascii="宋体" w:hAnsi="宋体"/>
          <w:szCs w:val="21"/>
        </w:rPr>
      </w:r>
      <w:r/>
    </w:p>
    <w:p>
      <w:pPr>
        <w:pStyle w:val="887"/>
        <w:ind w:firstLine="422"/>
        <w:spacing w:line="440" w:lineRule="exact"/>
        <w:rPr>
          <w:rFonts w:hint="eastAsia" w:ascii="宋体" w:hAnsi="宋体"/>
          <w:b/>
          <w:szCs w:val="21"/>
        </w:rPr>
      </w:pPr>
      <w:r>
        <w:rPr>
          <w:rFonts w:hint="eastAsia" w:ascii="宋体" w:hAnsi="宋体"/>
          <w:b/>
          <w:szCs w:val="21"/>
        </w:rPr>
        <w:t xml:space="preserve">2</w:t>
      </w:r>
      <w:r>
        <w:rPr>
          <w:rFonts w:ascii="宋体" w:hAnsi="宋体"/>
          <w:b/>
          <w:szCs w:val="21"/>
        </w:rPr>
        <w:t xml:space="preserve">0.</w:t>
      </w:r>
      <w:r>
        <w:rPr>
          <w:rFonts w:hint="eastAsia" w:ascii="宋体" w:hAnsi="宋体"/>
          <w:b/>
          <w:szCs w:val="21"/>
        </w:rPr>
        <w:t xml:space="preserve">备注：本文件打“★”为实质性条款，不可偏离，如偏离响应文件无效。</w:t>
      </w: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bCs/>
        </w:rPr>
      </w:pPr>
      <w:r>
        <w:rPr>
          <w:rFonts w:hint="eastAsia" w:ascii="宋体" w:hAnsi="宋体"/>
          <w:b/>
          <w:szCs w:val="21"/>
        </w:rPr>
      </w:r>
      <w:r>
        <w:rPr>
          <w:rFonts w:hint="eastAsia" w:ascii="宋体" w:hAnsi="宋体"/>
          <w:b/>
          <w:szCs w:val="21"/>
        </w:rPr>
      </w:r>
      <w:r/>
    </w:p>
    <w:p>
      <w:pPr>
        <w:pStyle w:val="894"/>
        <w:rPr>
          <w:rFonts w:hint="eastAsia" w:ascii="宋体" w:hAnsi="宋体"/>
          <w:b/>
          <w:bCs/>
        </w:rPr>
      </w:pPr>
      <w:r>
        <w:rPr>
          <w:rFonts w:hint="eastAsia" w:ascii="宋体" w:hAnsi="宋体"/>
          <w:b/>
          <w:bCs/>
        </w:rPr>
      </w:r>
      <w:r>
        <w:rPr>
          <w:rFonts w:hint="eastAsia" w:ascii="宋体" w:hAnsi="宋体"/>
          <w:b/>
          <w:bCs/>
        </w:rPr>
      </w:r>
      <w:r/>
    </w:p>
    <w:p>
      <w:pPr>
        <w:pStyle w:val="894"/>
        <w:rPr>
          <w:rFonts w:hint="eastAsia" w:ascii="宋体" w:hAnsi="宋体"/>
          <w:b/>
          <w:bCs/>
        </w:rPr>
      </w:pPr>
      <w:r>
        <w:rPr>
          <w:rFonts w:hint="eastAsia" w:ascii="宋体" w:hAnsi="宋体"/>
          <w:b/>
          <w:szCs w:val="21"/>
        </w:rPr>
      </w:r>
      <w:r/>
    </w:p>
    <w:p>
      <w:pPr>
        <w:pStyle w:val="895"/>
        <w:rPr>
          <w:rFonts w:hint="eastAsia"/>
        </w:rPr>
      </w:pPr>
      <w:r>
        <w:rPr>
          <w:rFonts w:hint="eastAsia"/>
        </w:rPr>
      </w:r>
      <w:r/>
    </w:p>
    <w:p>
      <w:pPr>
        <w:pStyle w:val="887"/>
        <w:ind w:firstLine="422"/>
        <w:spacing w:line="440" w:lineRule="exact"/>
        <w:rPr>
          <w:rFonts w:hint="eastAsia" w:ascii="宋体" w:hAnsi="宋体"/>
          <w:b/>
          <w:szCs w:val="21"/>
        </w:rPr>
      </w:pPr>
      <w:r>
        <w:rPr>
          <w:rFonts w:hint="eastAsia" w:ascii="宋体" w:hAnsi="宋体"/>
          <w:b/>
          <w:szCs w:val="21"/>
        </w:rPr>
      </w:r>
      <w:r/>
    </w:p>
    <w:p>
      <w:pPr>
        <w:pStyle w:val="928"/>
        <w:spacing w:after="312" w:line="440" w:lineRule="exact"/>
        <w:tabs>
          <w:tab w:val="left" w:pos="315" w:leader="none"/>
          <w:tab w:val="left" w:pos="720" w:leader="none"/>
          <w:tab w:val="center" w:pos="4153" w:leader="none"/>
        </w:tabs>
        <w:rPr>
          <w:rFonts w:hint="eastAsia"/>
          <w:color w:val="000000"/>
          <w:sz w:val="44"/>
          <w:szCs w:val="44"/>
          <w:lang w:val="zh-CN"/>
        </w:rPr>
        <w:outlineLvl w:val="0"/>
      </w:pPr>
      <w:r/>
      <w:bookmarkStart w:id="18" w:name="_Toc18252"/>
      <w:r/>
      <w:bookmarkStart w:id="19" w:name="_Toc19605"/>
      <w:r/>
      <w:bookmarkStart w:id="20" w:name="_Toc65574185"/>
      <w:r/>
      <w:bookmarkStart w:id="21" w:name="_Toc7766"/>
      <w:r>
        <w:rPr>
          <w:rFonts w:hint="eastAsia"/>
          <w:color w:val="000000"/>
          <w:sz w:val="44"/>
          <w:szCs w:val="44"/>
          <w:lang w:val="zh-CN"/>
        </w:rPr>
        <w:t xml:space="preserve">第</w:t>
      </w:r>
      <w:r>
        <w:rPr>
          <w:rFonts w:hint="eastAsia"/>
          <w:color w:val="000000"/>
          <w:sz w:val="44"/>
          <w:szCs w:val="44"/>
        </w:rPr>
        <w:t xml:space="preserve">三</w:t>
      </w:r>
      <w:r>
        <w:rPr>
          <w:rFonts w:hint="eastAsia"/>
          <w:color w:val="000000"/>
          <w:sz w:val="44"/>
          <w:szCs w:val="44"/>
          <w:lang w:val="zh-CN"/>
        </w:rPr>
        <w:t xml:space="preserve">章 响应文件格式</w:t>
      </w:r>
      <w:bookmarkEnd w:id="18"/>
      <w:r/>
      <w:bookmarkEnd w:id="19"/>
      <w:r/>
      <w:bookmarkEnd w:id="20"/>
      <w:r/>
      <w:bookmarkEnd w:id="21"/>
      <w:r>
        <w:rPr>
          <w:rFonts w:hint="eastAsia"/>
          <w:color w:val="000000"/>
          <w:sz w:val="44"/>
          <w:szCs w:val="44"/>
          <w:lang w:val="zh-CN"/>
        </w:rPr>
      </w:r>
      <w:r/>
    </w:p>
    <w:p>
      <w:pPr>
        <w:pStyle w:val="887"/>
        <w:spacing w:line="440" w:lineRule="exact"/>
        <w:rPr>
          <w:rFonts w:ascii="宋体" w:hAnsi="宋体" w:cs="宋体"/>
          <w:b/>
          <w:bCs/>
          <w:szCs w:val="21"/>
          <w:lang w:val="zh-CN"/>
        </w:rPr>
      </w:pPr>
      <w:r>
        <w:rPr>
          <w:rFonts w:hint="eastAsia" w:ascii="宋体" w:hAnsi="宋体" w:cs="宋体"/>
          <w:b/>
          <w:bCs/>
          <w:szCs w:val="21"/>
          <w:lang w:val="zh-CN"/>
        </w:rPr>
        <w:t xml:space="preserve">说明：</w:t>
      </w:r>
      <w:r>
        <w:rPr>
          <w:rFonts w:ascii="宋体" w:hAnsi="宋体" w:cs="宋体"/>
          <w:b/>
          <w:bCs/>
          <w:szCs w:val="21"/>
          <w:lang w:val="zh-CN"/>
        </w:rPr>
      </w:r>
      <w:r/>
    </w:p>
    <w:p>
      <w:pPr>
        <w:pStyle w:val="887"/>
        <w:ind w:firstLine="464"/>
        <w:spacing w:line="440" w:lineRule="exact"/>
        <w:rPr>
          <w:rFonts w:ascii="宋体" w:hAnsi="宋体" w:cs="宋体"/>
          <w:b/>
          <w:bCs/>
          <w:szCs w:val="21"/>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rPr>
          <w:rFonts w:ascii="宋体" w:hAnsi="宋体" w:cs="宋体"/>
          <w:b/>
          <w:bCs/>
          <w:szCs w:val="21"/>
        </w:rPr>
      </w:r>
      <w:r/>
    </w:p>
    <w:p>
      <w:pPr>
        <w:pStyle w:val="887"/>
        <w:jc w:val="left"/>
        <w:spacing w:line="440" w:lineRule="exact"/>
        <w:rPr>
          <w:rFonts w:hint="eastAsia" w:ascii="宋体" w:hAnsi="宋体" w:cs="宋体"/>
          <w:b/>
          <w:bCs/>
          <w:sz w:val="32"/>
        </w:rPr>
      </w:pPr>
      <w:r>
        <w:rPr>
          <w:rFonts w:hint="eastAsia" w:ascii="宋体" w:hAnsi="宋体" w:cs="宋体"/>
          <w:b/>
          <w:bCs/>
          <w:sz w:val="32"/>
        </w:rPr>
      </w:r>
      <w:r/>
    </w:p>
    <w:p>
      <w:pPr>
        <w:pStyle w:val="887"/>
        <w:jc w:val="left"/>
        <w:spacing w:line="440" w:lineRule="exact"/>
        <w:rPr>
          <w:rFonts w:hint="eastAsia" w:ascii="宋体" w:hAnsi="宋体"/>
          <w:b/>
        </w:rPr>
      </w:pPr>
      <w:r>
        <w:rPr>
          <w:rFonts w:hint="eastAsia" w:ascii="宋体" w:hAnsi="宋体"/>
          <w:b/>
        </w:rPr>
        <w:t xml:space="preserve">附件1</w:t>
      </w:r>
      <w:r>
        <w:rPr>
          <w:rFonts w:hint="eastAsia" w:ascii="宋体" w:hAnsi="宋体"/>
          <w:b/>
        </w:rPr>
      </w:r>
      <w:r/>
    </w:p>
    <w:p>
      <w:pPr>
        <w:pStyle w:val="887"/>
        <w:jc w:val="left"/>
        <w:spacing w:line="440" w:lineRule="exact"/>
        <w:rPr>
          <w:rFonts w:hint="eastAsia"/>
          <w:b/>
          <w:bCs/>
          <w:sz w:val="24"/>
        </w:rPr>
      </w:pPr>
      <w:r>
        <w:rPr>
          <w:rFonts w:hint="eastAsia"/>
          <w:b/>
          <w:bCs/>
          <w:sz w:val="24"/>
        </w:rPr>
      </w:r>
      <w:r/>
    </w:p>
    <w:p>
      <w:pPr>
        <w:pStyle w:val="887"/>
        <w:jc w:val="center"/>
        <w:spacing w:line="440" w:lineRule="exact"/>
        <w:rPr>
          <w:rFonts w:hint="eastAsia"/>
          <w:b/>
        </w:rPr>
      </w:pPr>
      <w:r>
        <w:rPr>
          <w:rFonts w:hint="eastAsia"/>
          <w:b/>
        </w:rPr>
        <w:t xml:space="preserve">授权委托书</w:t>
      </w:r>
      <w:r>
        <w:rPr>
          <w:rFonts w:hint="eastAsia"/>
          <w:b/>
        </w:rPr>
      </w:r>
      <w:r/>
    </w:p>
    <w:p>
      <w:pPr>
        <w:pStyle w:val="887"/>
        <w:jc w:val="left"/>
        <w:spacing w:line="440" w:lineRule="exact"/>
        <w:rPr>
          <w:rFonts w:hint="eastAsia"/>
          <w:b/>
          <w:bCs/>
          <w:sz w:val="24"/>
        </w:rPr>
      </w:pPr>
      <w:r>
        <w:rPr>
          <w:rFonts w:hint="eastAsia"/>
          <w:b/>
          <w:bCs/>
          <w:sz w:val="24"/>
        </w:rPr>
      </w:r>
      <w:r/>
    </w:p>
    <w:p>
      <w:pPr>
        <w:pStyle w:val="887"/>
        <w:ind w:firstLine="420"/>
        <w:jc w:val="left"/>
        <w:spacing w:line="440" w:lineRule="exact"/>
        <w:rPr>
          <w:szCs w:val="21"/>
        </w:rPr>
      </w:pPr>
      <w:r>
        <w:rPr>
          <w:rFonts w:hint="eastAsia"/>
          <w:szCs w:val="21"/>
        </w:rPr>
        <w:t xml:space="preserve">本授权委托书声明：</w:t>
      </w:r>
      <w:r>
        <w:rPr>
          <w:szCs w:val="21"/>
        </w:rPr>
        <w:t xml:space="preserve">  </w:t>
      </w:r>
      <w:r>
        <w:rPr>
          <w:rFonts w:hint="eastAsia"/>
          <w:szCs w:val="21"/>
        </w:rPr>
        <w:t xml:space="preserve">我</w:t>
      </w:r>
      <w:r>
        <w:rPr>
          <w:szCs w:val="21"/>
          <w:u w:val="single"/>
        </w:rPr>
        <w:t xml:space="preserve">           </w:t>
      </w:r>
      <w:r>
        <w:rPr>
          <w:rFonts w:hint="eastAsia"/>
          <w:szCs w:val="21"/>
        </w:rPr>
        <w:t xml:space="preserve">（姓名）系</w:t>
      </w:r>
      <w:r>
        <w:rPr>
          <w:szCs w:val="21"/>
          <w:u w:val="single"/>
        </w:rPr>
        <w:t xml:space="preserve">     </w:t>
      </w:r>
      <w:r>
        <w:rPr>
          <w:rFonts w:hint="eastAsia"/>
          <w:szCs w:val="21"/>
          <w:u w:val="single"/>
        </w:rPr>
        <w:t xml:space="preserve">（供应商名称）  </w:t>
      </w:r>
      <w:r>
        <w:rPr>
          <w:rFonts w:hint="eastAsia"/>
          <w:b/>
          <w:i/>
          <w:szCs w:val="21"/>
          <w:u w:val="single"/>
        </w:rPr>
        <w:t xml:space="preserve">  </w:t>
      </w:r>
      <w:r>
        <w:rPr>
          <w:rFonts w:hint="eastAsia"/>
          <w:szCs w:val="21"/>
        </w:rPr>
        <w:t xml:space="preserve">的法定代表人</w:t>
      </w:r>
      <w:r>
        <w:rPr>
          <w:rFonts w:hint="eastAsia" w:ascii="宋体" w:hAnsi="宋体"/>
          <w:szCs w:val="21"/>
        </w:rPr>
        <w:t xml:space="preserve">（负责人）</w:t>
      </w:r>
      <w:r>
        <w:rPr>
          <w:rFonts w:hint="eastAsia"/>
          <w:szCs w:val="21"/>
        </w:rPr>
        <w:t xml:space="preserve">，现授权委托</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（姓名）为我公司授权代表（即代理人），以本公司的名义参加</w:t>
      </w:r>
      <w:r>
        <w:rPr>
          <w:rFonts w:hint="eastAsia"/>
          <w:szCs w:val="21"/>
          <w:u w:val="single"/>
          <w:lang w:val="en-US" w:eastAsia="zh-CN"/>
        </w:rPr>
        <w:t xml:space="preserve">     </w:t>
      </w:r>
      <w:r>
        <w:rPr>
          <w:rFonts w:hint="eastAsia"/>
          <w:szCs w:val="21"/>
          <w:u w:val="single"/>
          <w:lang w:eastAsia="zh-CN"/>
        </w:rPr>
        <w:t xml:space="preserve">（</w:t>
      </w:r>
      <w:r>
        <w:rPr>
          <w:rFonts w:hint="eastAsia"/>
          <w:szCs w:val="21"/>
          <w:u w:val="single"/>
          <w:lang w:val="en-US" w:eastAsia="zh-CN"/>
        </w:rPr>
        <w:t xml:space="preserve">代理机构名称）   </w:t>
      </w:r>
      <w:r>
        <w:rPr>
          <w:rFonts w:hint="eastAsia"/>
          <w:szCs w:val="21"/>
        </w:rPr>
        <w:t xml:space="preserve">组织实施的编</w:t>
      </w:r>
      <w:r>
        <w:rPr>
          <w:rFonts w:hint="eastAsia" w:ascii="宋体" w:hAnsi="宋体"/>
          <w:szCs w:val="21"/>
        </w:rPr>
        <w:t xml:space="preserve">号为</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lang w:eastAsia="zh-CN"/>
        </w:rPr>
        <w:t xml:space="preserve">号</w:t>
      </w:r>
      <w:r>
        <w:rPr>
          <w:rFonts w:hint="eastAsia" w:ascii="宋体" w:hAnsi="宋体"/>
          <w:szCs w:val="21"/>
        </w:rPr>
        <w:t xml:space="preserve">的磋商活动。授权代表在磋商活动过程中所签署的一切文件和处理与这有关的一切事务，我均予以承认。</w:t>
      </w:r>
      <w:r>
        <w:rPr>
          <w:szCs w:val="21"/>
        </w:rPr>
      </w:r>
      <w:r/>
    </w:p>
    <w:p>
      <w:pPr>
        <w:pStyle w:val="887"/>
        <w:ind w:firstLine="420"/>
        <w:jc w:val="left"/>
        <w:spacing w:line="440" w:lineRule="exact"/>
        <w:rPr>
          <w:szCs w:val="21"/>
        </w:rPr>
      </w:pPr>
      <w:r>
        <w:rPr>
          <w:rFonts w:hint="eastAsia"/>
          <w:szCs w:val="21"/>
        </w:rPr>
        <w:t xml:space="preserve">授权代表在授权委托书有效期内签署的所有文件不因授权委托的撤销而失效，除非有撤销授权委托的书面通知，本授权委托书自磋商活动开始至合同履行完毕止。</w:t>
      </w:r>
      <w:r>
        <w:rPr>
          <w:szCs w:val="21"/>
        </w:rPr>
      </w:r>
      <w:r/>
    </w:p>
    <w:p>
      <w:pPr>
        <w:pStyle w:val="887"/>
        <w:ind w:firstLine="420"/>
        <w:jc w:val="left"/>
        <w:spacing w:line="440" w:lineRule="exact"/>
        <w:rPr>
          <w:szCs w:val="21"/>
        </w:rPr>
      </w:pPr>
      <w:r>
        <w:rPr>
          <w:rFonts w:hint="eastAsia"/>
          <w:szCs w:val="21"/>
        </w:rPr>
        <w:t xml:space="preserve">授权代表无转委托权。特此委托。</w:t>
      </w:r>
      <w:r>
        <w:rPr>
          <w:szCs w:val="21"/>
        </w:rPr>
      </w:r>
      <w:r/>
    </w:p>
    <w:p>
      <w:pPr>
        <w:pStyle w:val="887"/>
        <w:ind w:firstLine="840"/>
        <w:jc w:val="left"/>
        <w:spacing w:line="440" w:lineRule="exact"/>
        <w:rPr>
          <w:szCs w:val="21"/>
        </w:rPr>
      </w:pPr>
      <w:r>
        <w:rPr>
          <w:szCs w:val="21"/>
        </w:rPr>
        <w:t xml:space="preserve">    </w:t>
      </w:r>
      <w:r>
        <w:rPr>
          <w:szCs w:val="21"/>
        </w:rPr>
      </w:r>
      <w:r/>
    </w:p>
    <w:p>
      <w:pPr>
        <w:pStyle w:val="887"/>
        <w:ind w:firstLine="840"/>
        <w:jc w:val="left"/>
        <w:spacing w:line="440" w:lineRule="exact"/>
        <w:rPr>
          <w:szCs w:val="21"/>
        </w:rPr>
      </w:pPr>
      <w:r>
        <w:rPr>
          <w:rFonts w:hint="eastAsia"/>
          <w:szCs w:val="21"/>
        </w:rPr>
        <w:t xml:space="preserve">供应商：（公章）</w:t>
      </w:r>
      <w:r>
        <w:rPr>
          <w:szCs w:val="21"/>
        </w:rPr>
      </w:r>
      <w:r/>
    </w:p>
    <w:p>
      <w:pPr>
        <w:pStyle w:val="887"/>
        <w:ind w:firstLine="840"/>
        <w:jc w:val="left"/>
        <w:spacing w:line="440" w:lineRule="exact"/>
        <w:rPr>
          <w:szCs w:val="21"/>
        </w:rPr>
      </w:pPr>
      <w:r>
        <w:rPr>
          <w:rFonts w:hint="eastAsia"/>
          <w:szCs w:val="21"/>
        </w:rPr>
        <w:t xml:space="preserve">法定代表人</w:t>
      </w:r>
      <w:r>
        <w:rPr>
          <w:rFonts w:hint="eastAsia" w:ascii="宋体" w:hAnsi="宋体"/>
          <w:szCs w:val="21"/>
        </w:rPr>
        <w:t xml:space="preserve">（负责人）</w:t>
      </w:r>
      <w:r>
        <w:rPr>
          <w:rFonts w:hint="eastAsia"/>
          <w:szCs w:val="21"/>
        </w:rPr>
        <w:t xml:space="preserve">：（签字或盖章）</w:t>
      </w:r>
      <w:r>
        <w:rPr>
          <w:szCs w:val="21"/>
        </w:rPr>
      </w:r>
      <w:r/>
    </w:p>
    <w:p>
      <w:pPr>
        <w:pStyle w:val="887"/>
        <w:ind w:firstLine="840"/>
        <w:jc w:val="left"/>
        <w:spacing w:line="440" w:lineRule="exact"/>
        <w:rPr>
          <w:szCs w:val="21"/>
        </w:rPr>
      </w:pPr>
      <w:r>
        <w:rPr>
          <w:rFonts w:hint="eastAsia"/>
          <w:szCs w:val="21"/>
        </w:rPr>
        <w:t xml:space="preserve">代理人：（签字或盖章）</w:t>
      </w:r>
      <w:r>
        <w:rPr>
          <w:szCs w:val="21"/>
        </w:rPr>
      </w:r>
      <w:r/>
    </w:p>
    <w:p>
      <w:pPr>
        <w:pStyle w:val="887"/>
        <w:ind w:firstLine="840"/>
        <w:jc w:val="left"/>
        <w:spacing w:line="440" w:lineRule="exact"/>
        <w:rPr>
          <w:szCs w:val="21"/>
        </w:rPr>
      </w:pPr>
      <w:r>
        <w:rPr>
          <w:szCs w:val="21"/>
        </w:rPr>
      </w:r>
      <w:r/>
    </w:p>
    <w:p>
      <w:pPr>
        <w:pStyle w:val="887"/>
        <w:ind w:firstLine="1155"/>
        <w:jc w:val="left"/>
        <w:spacing w:line="440" w:lineRule="exact"/>
        <w:rPr>
          <w:rFonts w:hint="eastAsia"/>
          <w:szCs w:val="21"/>
        </w:rPr>
      </w:pPr>
      <w:r>
        <w:rPr>
          <w:rFonts w:hint="eastAsia"/>
          <w:szCs w:val="21"/>
        </w:rPr>
        <w:t xml:space="preserve">年    月   日</w:t>
      </w:r>
      <w:r>
        <w:rPr>
          <w:rFonts w:hint="eastAsia"/>
          <w:szCs w:val="21"/>
        </w:rPr>
      </w:r>
      <w:r/>
    </w:p>
    <w:p>
      <w:pPr>
        <w:pStyle w:val="887"/>
        <w:jc w:val="left"/>
        <w:spacing w:line="440" w:lineRule="exact"/>
        <w:rPr>
          <w:rFonts w:hint="eastAsia"/>
          <w:b/>
        </w:rPr>
      </w:pPr>
      <w:r>
        <w:rPr>
          <w:rFonts w:hint="eastAsia"/>
          <w:b/>
        </w:rPr>
      </w:r>
      <w:r/>
    </w:p>
    <w:p>
      <w:pPr>
        <w:pStyle w:val="976"/>
        <w:jc w:val="center"/>
        <w:spacing w:before="320" w:after="320" w:line="440" w:lineRule="exact"/>
        <w:rPr>
          <w:b/>
        </w:rPr>
      </w:pPr>
      <w:r>
        <w:rPr>
          <w:b/>
        </w:rPr>
      </w:r>
      <w:r/>
    </w:p>
    <w:p>
      <w:pPr>
        <w:pStyle w:val="976"/>
        <w:jc w:val="center"/>
        <w:spacing w:before="320" w:after="320" w:line="440" w:lineRule="exact"/>
        <w:rPr>
          <w:b/>
        </w:rPr>
      </w:pPr>
      <w:r>
        <w:rPr>
          <w:b/>
        </w:rPr>
      </w:r>
      <w:r/>
    </w:p>
    <w:p>
      <w:pPr>
        <w:pStyle w:val="887"/>
        <w:spacing w:line="440" w:lineRule="exact"/>
      </w:pPr>
      <w:r/>
      <w:r/>
    </w:p>
    <w:p>
      <w:pPr>
        <w:pStyle w:val="904"/>
        <w:tabs>
          <w:tab w:val="left" w:pos="5250" w:leader="none"/>
        </w:tabs>
      </w:pPr>
      <w:r/>
      <w:r/>
    </w:p>
    <w:p>
      <w:pPr>
        <w:pStyle w:val="904"/>
        <w:tabs>
          <w:tab w:val="left" w:pos="5250" w:leader="none"/>
        </w:tabs>
      </w:pPr>
      <w:r/>
      <w:r/>
    </w:p>
    <w:p>
      <w:pPr>
        <w:pStyle w:val="887"/>
        <w:spacing w:line="440" w:lineRule="exact"/>
        <w:rPr>
          <w:rFonts w:hint="eastAsia" w:ascii="宋体" w:hAnsi="宋体"/>
          <w:b/>
        </w:rPr>
      </w:pPr>
      <w:r>
        <w:rPr>
          <w:rFonts w:hint="eastAsia" w:ascii="宋体" w:hAnsi="宋体"/>
          <w:b/>
        </w:rPr>
        <w:t xml:space="preserve">附件2</w:t>
      </w:r>
      <w:r>
        <w:rPr>
          <w:rFonts w:hint="eastAsia" w:ascii="宋体" w:hAnsi="宋体"/>
          <w:b/>
        </w:rPr>
      </w:r>
      <w:r/>
    </w:p>
    <w:p>
      <w:pPr>
        <w:pStyle w:val="887"/>
        <w:jc w:val="center"/>
        <w:spacing w:line="440" w:lineRule="exact"/>
        <w:rPr>
          <w:rFonts w:hint="eastAsia" w:ascii="宋体" w:hAnsi="宋体"/>
          <w:b/>
          <w:bCs/>
          <w:sz w:val="24"/>
        </w:rPr>
      </w:pPr>
      <w:r>
        <w:rPr>
          <w:rFonts w:hint="eastAsia" w:ascii="宋体" w:hAnsi="宋体"/>
          <w:b/>
          <w:bCs/>
          <w:sz w:val="24"/>
        </w:rPr>
        <w:t xml:space="preserve">磋商响应承诺书</w:t>
      </w:r>
      <w:r>
        <w:rPr>
          <w:rFonts w:hint="eastAsia" w:ascii="宋体" w:hAnsi="宋体"/>
          <w:b/>
          <w:bCs/>
          <w:sz w:val="24"/>
        </w:rPr>
      </w:r>
      <w:r/>
    </w:p>
    <w:p>
      <w:pPr>
        <w:pStyle w:val="887"/>
        <w:jc w:val="left"/>
        <w:spacing w:line="440" w:lineRule="exact"/>
        <w:rPr>
          <w:rFonts w:hint="eastAsia" w:ascii="宋体" w:hAnsi="宋体"/>
          <w:b/>
          <w:bCs/>
          <w:spacing w:val="20"/>
          <w:szCs w:val="21"/>
        </w:rPr>
      </w:pPr>
      <w:r>
        <w:rPr>
          <w:rFonts w:hint="eastAsia" w:ascii="宋体" w:hAnsi="宋体"/>
          <w:b/>
          <w:bCs/>
          <w:spacing w:val="20"/>
          <w:szCs w:val="21"/>
        </w:rPr>
      </w:r>
      <w:r/>
    </w:p>
    <w:p>
      <w:pPr>
        <w:pStyle w:val="908"/>
        <w:jc w:val="left"/>
        <w:spacing w:line="440" w:lineRule="exact"/>
        <w:rPr>
          <w:rFonts w:hint="eastAsia" w:hAnsi="宋体"/>
          <w:szCs w:val="21"/>
        </w:rPr>
      </w:pPr>
      <w:r>
        <w:rPr>
          <w:rFonts w:hint="eastAsia" w:hAnsi="宋体"/>
          <w:szCs w:val="21"/>
          <w:u w:val="single"/>
          <w:lang w:eastAsia="zh-CN"/>
        </w:rPr>
        <w:t xml:space="preserve">炎隆建设管理咨询（苏州）有限公司</w:t>
      </w:r>
      <w:r>
        <w:rPr>
          <w:rFonts w:hint="eastAsia" w:hAnsi="宋体"/>
          <w:szCs w:val="21"/>
        </w:rPr>
        <w:t xml:space="preserve">：</w:t>
      </w:r>
      <w:r>
        <w:rPr>
          <w:rFonts w:hAnsi="宋体"/>
          <w:szCs w:val="21"/>
        </w:rPr>
        <w:t xml:space="preserve"> </w:t>
      </w:r>
      <w:r>
        <w:rPr>
          <w:rFonts w:hint="eastAsia" w:hAnsi="宋体"/>
          <w:szCs w:val="21"/>
        </w:rPr>
      </w:r>
      <w:r/>
    </w:p>
    <w:p>
      <w:pPr>
        <w:pStyle w:val="908"/>
        <w:jc w:val="left"/>
        <w:spacing w:line="440" w:lineRule="exact"/>
        <w:rPr>
          <w:rFonts w:hAnsi="宋体"/>
          <w:szCs w:val="21"/>
        </w:rPr>
      </w:pPr>
      <w:r>
        <w:rPr>
          <w:rFonts w:hAnsi="宋体"/>
          <w:szCs w:val="21"/>
        </w:rPr>
      </w:r>
      <w:r/>
    </w:p>
    <w:p>
      <w:pPr>
        <w:pStyle w:val="945"/>
        <w:ind w:firstLine="420"/>
        <w:jc w:val="left"/>
        <w:spacing w:line="440" w:lineRule="exact"/>
        <w:tabs>
          <w:tab w:val="left" w:pos="3780" w:leader="none"/>
        </w:tabs>
        <w:rPr>
          <w:rFonts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lang w:val="en-US" w:eastAsia="zh-CN"/>
        </w:rPr>
        <w:t xml:space="preserve">                 </w:t>
      </w:r>
      <w:r>
        <w:rPr>
          <w:rFonts w:hint="eastAsia" w:hAnsi="宋体" w:eastAsia="宋体"/>
          <w:sz w:val="21"/>
          <w:szCs w:val="21"/>
          <w:lang w:eastAsia="zh-CN"/>
        </w:rPr>
        <w:t xml:space="preserve">号</w:t>
      </w:r>
      <w:r>
        <w:rPr>
          <w:rFonts w:hint="eastAsia" w:hAnsi="宋体" w:eastAsia="宋体"/>
          <w:sz w:val="21"/>
          <w:szCs w:val="21"/>
        </w:rPr>
        <w:t xml:space="preserve">号磋商文件，经仔细阅读和研究，我们决定参加磋商活动。</w:t>
      </w:r>
      <w:r>
        <w:rPr>
          <w:rFonts w:hAnsi="宋体" w:eastAsia="宋体"/>
          <w:sz w:val="21"/>
          <w:szCs w:val="21"/>
        </w:rPr>
      </w:r>
      <w:r/>
    </w:p>
    <w:p>
      <w:pPr>
        <w:pStyle w:val="945"/>
        <w:numPr>
          <w:ilvl w:val="0"/>
          <w:numId w:val="4"/>
        </w:numPr>
        <w:ind w:firstLine="420"/>
        <w:jc w:val="left"/>
        <w:spacing w:line="440" w:lineRule="exact"/>
        <w:rPr>
          <w:rFonts w:hint="eastAsia" w:hAnsi="宋体" w:eastAsia="宋体"/>
          <w:sz w:val="21"/>
          <w:szCs w:val="21"/>
        </w:rPr>
      </w:pPr>
      <w:r>
        <w:rPr>
          <w:rFonts w:hint="eastAsia" w:hAnsi="宋体" w:eastAsia="宋体"/>
          <w:sz w:val="21"/>
          <w:szCs w:val="21"/>
        </w:rPr>
        <w:t xml:space="preserve">愿意按照磋商采购文件的一切要求，</w:t>
      </w:r>
      <w:r>
        <w:rPr>
          <w:rFonts w:hint="eastAsia" w:hAnsi="宋体" w:eastAsia="宋体" w:cs="宋体"/>
          <w:sz w:val="21"/>
          <w:szCs w:val="21"/>
        </w:rPr>
        <w:t xml:space="preserve">本合同涉及到任何为了满足甲方对于服务要求的费用均已包括在合同固定总价内。本合同固定总价包括完成该项工作所需的服务管理内容：(包括但不限于完成该项目全部内容所需的人工费（含奖金、社会保障金、人身意外险、加班费、高温费、福利等）其它在管理过程中发生的一切费用，还包括设备材料费、安装检测费、运输费、售后服务费、辅助材料、利润、税金、代理服务费、政策性文件规定及合同包含的所有风险、责任等各项应有费用。）（政策性条款例外）。</w:t>
      </w:r>
      <w:r>
        <w:rPr>
          <w:rFonts w:hint="eastAsia" w:hAnsi="宋体" w:eastAsia="宋体"/>
          <w:sz w:val="21"/>
          <w:szCs w:val="21"/>
        </w:rPr>
      </w:r>
      <w:r/>
    </w:p>
    <w:p>
      <w:pPr>
        <w:pStyle w:val="945"/>
        <w:ind w:firstLine="420"/>
        <w:jc w:val="left"/>
        <w:spacing w:line="440" w:lineRule="exact"/>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、如果我们的磋商响应文件被接受，我们将严格履行磋商文件中规定的每一项要求，按期、按质、按量履行合同的义务。</w:t>
      </w:r>
      <w:r>
        <w:rPr>
          <w:rFonts w:hAnsi="宋体" w:eastAsia="宋体"/>
          <w:sz w:val="21"/>
          <w:szCs w:val="21"/>
        </w:rPr>
      </w:r>
      <w:r/>
    </w:p>
    <w:p>
      <w:pPr>
        <w:pStyle w:val="945"/>
        <w:ind w:firstLine="420"/>
        <w:jc w:val="left"/>
        <w:spacing w:line="44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rPr>
          <w:rFonts w:hint="eastAsia"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4、我们同意按磋商文件中的规定，本响应文件的有效期限自提交响应文件截止时间之日起</w:t>
      </w:r>
      <w:r>
        <w:rPr>
          <w:rFonts w:hint="eastAsia" w:hAnsi="宋体" w:eastAsia="宋体"/>
          <w:sz w:val="21"/>
          <w:szCs w:val="21"/>
          <w:u w:val="single"/>
        </w:rPr>
        <w:t xml:space="preserve">90 </w:t>
      </w:r>
      <w:r>
        <w:rPr>
          <w:rFonts w:hint="eastAsia" w:hAnsi="宋体" w:eastAsia="宋体"/>
          <w:sz w:val="21"/>
          <w:szCs w:val="21"/>
        </w:rPr>
        <w:t xml:space="preserve">天。</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5、我们愿意提供采购单位在磋商文件中要求的相关资料。</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6、我们愿意遵守磋商文件中所列的收费标准。</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7、我们承诺该响应文件在磋商开始后的全过程中保持有效，不作任何更改和变动。</w:t>
      </w:r>
      <w:r>
        <w:rPr>
          <w:rFonts w:hAnsi="宋体" w:eastAsia="宋体"/>
          <w:sz w:val="21"/>
          <w:szCs w:val="21"/>
        </w:rPr>
      </w:r>
      <w:r/>
    </w:p>
    <w:p>
      <w:pPr>
        <w:pStyle w:val="945"/>
        <w:ind w:firstLine="420"/>
        <w:jc w:val="left"/>
        <w:spacing w:line="440" w:lineRule="exact"/>
        <w:rPr>
          <w:rFonts w:hint="eastAsia" w:hAnsi="宋体" w:eastAsia="宋体"/>
          <w:sz w:val="21"/>
          <w:szCs w:val="21"/>
        </w:rPr>
      </w:pPr>
      <w:r>
        <w:rPr>
          <w:rFonts w:hint="eastAsia" w:hAnsi="宋体" w:eastAsia="宋体"/>
          <w:sz w:val="21"/>
          <w:szCs w:val="21"/>
        </w:rPr>
        <w:t xml:space="preserve">8、我们承诺我公司符合磋商文件供应商须知中“合格供应商的基本、特定条件”的要求，若与真实情况不符，本公司愿意承担由此而产生的一切后果。</w:t>
      </w:r>
      <w:r>
        <w:rPr>
          <w:rFonts w:hint="eastAsia" w:hAnsi="宋体" w:eastAsia="宋体"/>
          <w:sz w:val="21"/>
          <w:szCs w:val="21"/>
        </w:rPr>
      </w:r>
      <w:r/>
    </w:p>
    <w:p>
      <w:pPr>
        <w:pStyle w:val="945"/>
        <w:ind w:firstLine="420"/>
        <w:jc w:val="left"/>
        <w:spacing w:line="440" w:lineRule="exact"/>
        <w:rPr>
          <w:rFonts w:hint="eastAsia" w:hAnsi="宋体" w:eastAsia="宋体"/>
          <w:sz w:val="21"/>
          <w:szCs w:val="21"/>
        </w:rPr>
      </w:pPr>
      <w:r>
        <w:rPr>
          <w:rFonts w:hint="eastAsia" w:hAnsi="宋体" w:eastAsia="宋体"/>
          <w:sz w:val="21"/>
          <w:szCs w:val="21"/>
        </w:rPr>
        <w:t xml:space="preserve">所有有关磋商文件的函电，请按下列地址联系：</w:t>
      </w:r>
      <w:r>
        <w:rPr>
          <w:rFonts w:hint="eastAsia"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单位：                             联系人：</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地址：                             邮政编码：</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联系电话：                         传真：</w:t>
      </w:r>
      <w:r>
        <w:rPr>
          <w:rFonts w:hAnsi="宋体" w:eastAsia="宋体"/>
          <w:sz w:val="21"/>
          <w:szCs w:val="21"/>
        </w:rPr>
      </w:r>
      <w:r/>
    </w:p>
    <w:p>
      <w:pPr>
        <w:pStyle w:val="945"/>
        <w:ind w:left="3400" w:firstLine="425"/>
        <w:jc w:val="left"/>
        <w:spacing w:line="440" w:lineRule="exact"/>
        <w:rPr>
          <w:rFonts w:hint="eastAsia" w:hAnsi="宋体" w:eastAsia="宋体"/>
          <w:sz w:val="21"/>
          <w:szCs w:val="21"/>
        </w:rPr>
      </w:pPr>
      <w:r>
        <w:rPr>
          <w:rFonts w:hint="eastAsia" w:hAnsi="宋体" w:eastAsia="宋体"/>
          <w:sz w:val="21"/>
          <w:szCs w:val="21"/>
        </w:rPr>
      </w:r>
      <w:r/>
    </w:p>
    <w:p>
      <w:pPr>
        <w:pStyle w:val="887"/>
        <w:jc w:val="left"/>
        <w:spacing w:line="440" w:lineRule="exact"/>
        <w:rPr>
          <w:b/>
        </w:rPr>
      </w:pPr>
      <w:r>
        <w:rPr>
          <w:b/>
        </w:rPr>
      </w:r>
      <w:r/>
    </w:p>
    <w:p>
      <w:pPr>
        <w:pStyle w:val="887"/>
        <w:jc w:val="left"/>
        <w:spacing w:line="440" w:lineRule="exact"/>
        <w:rPr>
          <w:rFonts w:hint="eastAsia"/>
          <w:b/>
        </w:rPr>
      </w:pPr>
      <w:r>
        <w:rPr>
          <w:rFonts w:hint="eastAsia"/>
          <w:b/>
        </w:rPr>
      </w:r>
      <w:r/>
    </w:p>
    <w:p>
      <w:pPr>
        <w:pStyle w:val="908"/>
        <w:spacing w:line="440" w:lineRule="exact"/>
        <w:rPr>
          <w:rFonts w:hint="eastAsia" w:hAnsi="宋体"/>
          <w:b/>
          <w:szCs w:val="21"/>
        </w:rPr>
      </w:pPr>
      <w:r>
        <w:rPr>
          <w:rFonts w:hint="eastAsia" w:hAnsi="宋体"/>
          <w:b/>
          <w:szCs w:val="21"/>
        </w:rPr>
        <w:t xml:space="preserve">附件3</w:t>
      </w:r>
      <w:r>
        <w:rPr>
          <w:rFonts w:hint="eastAsia" w:hAnsi="宋体"/>
          <w:b/>
          <w:szCs w:val="21"/>
        </w:rPr>
      </w:r>
      <w:r/>
    </w:p>
    <w:p>
      <w:pPr>
        <w:pStyle w:val="887"/>
        <w:jc w:val="center"/>
        <w:spacing w:line="440" w:lineRule="exact"/>
        <w:rPr>
          <w:rFonts w:hint="eastAsia"/>
          <w:b/>
          <w:bCs/>
          <w:sz w:val="24"/>
        </w:rPr>
      </w:pPr>
      <w:r>
        <w:rPr>
          <w:rFonts w:hint="eastAsia"/>
          <w:b/>
          <w:bCs/>
          <w:sz w:val="24"/>
        </w:rPr>
        <w:t xml:space="preserve">磋商响应报价表</w:t>
      </w:r>
      <w:r>
        <w:rPr>
          <w:rFonts w:hint="eastAsia"/>
          <w:b/>
          <w:bCs/>
          <w:sz w:val="24"/>
        </w:rPr>
      </w:r>
      <w:r/>
    </w:p>
    <w:p>
      <w:pPr>
        <w:pStyle w:val="887"/>
        <w:spacing w:line="440" w:lineRule="exact"/>
        <w:rPr>
          <w:rFonts w:hint="eastAsia" w:eastAsia="宋体"/>
          <w:b/>
          <w:bCs/>
          <w:sz w:val="24"/>
          <w:lang w:eastAsia="zh-CN"/>
        </w:rPr>
      </w:pPr>
      <w:r>
        <w:rPr>
          <w:rFonts w:hint="eastAsia" w:ascii="宋体" w:hAnsi="宋体"/>
          <w:szCs w:val="21"/>
        </w:rPr>
        <w:t xml:space="preserve">项目名称：                             </w:t>
      </w:r>
      <w:r>
        <w:rPr>
          <w:rFonts w:hint="eastAsia" w:ascii="宋体" w:hAnsi="宋体"/>
          <w:szCs w:val="21"/>
          <w:lang w:val="en-US" w:eastAsia="zh-CN"/>
        </w:rPr>
        <w:t xml:space="preserve">    </w:t>
      </w:r>
      <w:r>
        <w:rPr>
          <w:rFonts w:hint="eastAsia" w:ascii="宋体" w:hAnsi="宋体"/>
          <w:szCs w:val="21"/>
        </w:rPr>
        <w:t xml:space="preserve">项目编号：</w:t>
      </w:r>
      <w:r>
        <w:rPr>
          <w:rFonts w:hint="eastAsia" w:ascii="宋体" w:hAnsi="宋体"/>
          <w:szCs w:val="21"/>
          <w:lang w:val="en-US" w:eastAsia="zh-CN"/>
        </w:rPr>
        <w:t xml:space="preserve">                       </w:t>
      </w:r>
      <w:r>
        <w:rPr>
          <w:rFonts w:hint="eastAsia" w:ascii="宋体" w:hAnsi="宋体"/>
          <w:lang w:eastAsia="zh-CN"/>
        </w:rPr>
        <w:t xml:space="preserve">号</w:t>
      </w:r>
      <w:r>
        <w:rPr>
          <w:rFonts w:hint="eastAsia" w:eastAsia="宋体"/>
          <w:b/>
          <w:bCs/>
          <w:sz w:val="24"/>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8"/>
        <w:gridCol w:w="2968"/>
        <w:gridCol w:w="1969"/>
        <w:gridCol w:w="1604"/>
      </w:tblGrid>
      <w:tr>
        <w:trPr>
          <w:cantSplit/>
          <w:trHeight w:val="602"/>
        </w:trPr>
        <w:tc>
          <w:tcPr>
            <w:tcW w:w="1111" w:type="dxa"/>
            <w:vAlign w:val="center"/>
            <w:textDirection w:val="lrTb"/>
            <w:noWrap w:val="false"/>
          </w:tcPr>
          <w:p>
            <w:pPr>
              <w:pStyle w:val="887"/>
              <w:jc w:val="center"/>
              <w:rPr>
                <w:rFonts w:ascii="宋体" w:hAnsi="宋体"/>
                <w:szCs w:val="21"/>
              </w:rPr>
            </w:pPr>
            <w:r>
              <w:rPr>
                <w:rFonts w:hint="eastAsia" w:ascii="宋体" w:hAnsi="宋体"/>
                <w:szCs w:val="21"/>
              </w:rPr>
              <w:t xml:space="preserve">项目名称</w:t>
            </w:r>
            <w:r>
              <w:rPr>
                <w:rFonts w:ascii="宋体" w:hAnsi="宋体"/>
                <w:szCs w:val="21"/>
              </w:rPr>
            </w:r>
            <w:r/>
          </w:p>
        </w:tc>
        <w:tc>
          <w:tcPr>
            <w:tcW w:w="1765" w:type="dxa"/>
            <w:vAlign w:val="center"/>
            <w:textDirection w:val="lrTb"/>
            <w:noWrap w:val="false"/>
          </w:tcPr>
          <w:p>
            <w:pPr>
              <w:pStyle w:val="887"/>
              <w:jc w:val="center"/>
              <w:rPr>
                <w:rFonts w:hint="eastAsia" w:ascii="宋体" w:hAnsi="宋体" w:eastAsia="宋体"/>
                <w:szCs w:val="21"/>
                <w:lang w:val="en-US" w:eastAsia="zh-CN"/>
              </w:rPr>
            </w:pPr>
            <w:r>
              <w:rPr>
                <w:rFonts w:hint="eastAsia" w:ascii="宋体" w:hAnsi="宋体"/>
                <w:szCs w:val="21"/>
                <w:lang w:val="en-US" w:eastAsia="zh-CN"/>
              </w:rPr>
              <w:t xml:space="preserve">金额（元）</w:t>
            </w:r>
            <w:r>
              <w:rPr>
                <w:rFonts w:hint="eastAsia" w:ascii="宋体" w:hAnsi="宋体" w:eastAsia="宋体"/>
                <w:szCs w:val="21"/>
                <w:lang w:val="en-US" w:eastAsia="zh-CN"/>
              </w:rPr>
            </w:r>
            <w:r/>
          </w:p>
        </w:tc>
        <w:tc>
          <w:tcPr>
            <w:tcW w:w="1171" w:type="dxa"/>
            <w:vAlign w:val="center"/>
            <w:textDirection w:val="lrTb"/>
            <w:noWrap w:val="false"/>
          </w:tcPr>
          <w:p>
            <w:pPr>
              <w:pStyle w:val="887"/>
              <w:jc w:val="center"/>
              <w:rPr>
                <w:rFonts w:ascii="宋体" w:hAnsi="宋体"/>
                <w:szCs w:val="21"/>
              </w:rPr>
            </w:pPr>
            <w:r>
              <w:rPr>
                <w:rFonts w:hint="eastAsia" w:ascii="宋体" w:hAnsi="宋体"/>
                <w:szCs w:val="21"/>
              </w:rPr>
              <w:t xml:space="preserve">服务期限</w:t>
            </w:r>
            <w:r>
              <w:rPr>
                <w:rFonts w:ascii="宋体" w:hAnsi="宋体"/>
                <w:szCs w:val="21"/>
              </w:rPr>
            </w:r>
            <w:r/>
          </w:p>
        </w:tc>
        <w:tc>
          <w:tcPr>
            <w:tcW w:w="953" w:type="dxa"/>
            <w:vAlign w:val="center"/>
            <w:textDirection w:val="lrTb"/>
            <w:noWrap w:val="false"/>
          </w:tcPr>
          <w:p>
            <w:pPr>
              <w:pStyle w:val="887"/>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754" w:hRule="exact"/>
        </w:trPr>
        <w:tc>
          <w:tcPr>
            <w:tcW w:w="1111" w:type="dxa"/>
            <w:vAlign w:val="center"/>
            <w:textDirection w:val="lrTb"/>
            <w:noWrap w:val="false"/>
          </w:tcPr>
          <w:p>
            <w:pPr>
              <w:pStyle w:val="887"/>
              <w:jc w:val="center"/>
              <w:spacing w:line="320" w:lineRule="exact"/>
              <w:rPr>
                <w:rFonts w:hint="eastAsia" w:ascii="宋体" w:hAnsi="宋体" w:eastAsia="宋体"/>
                <w:szCs w:val="21"/>
                <w:lang w:eastAsia="zh-CN"/>
              </w:rPr>
            </w:pPr>
            <w:r>
              <w:rPr>
                <w:rFonts w:hint="eastAsia" w:ascii="宋体" w:hAnsi="宋体"/>
                <w:szCs w:val="21"/>
                <w:lang w:eastAsia="zh-CN"/>
              </w:rPr>
            </w:r>
            <w:r>
              <w:rPr>
                <w:rFonts w:hint="eastAsia" w:ascii="宋体" w:hAnsi="宋体" w:eastAsia="宋体"/>
                <w:szCs w:val="21"/>
                <w:lang w:eastAsia="zh-CN"/>
              </w:rPr>
            </w:r>
            <w:r/>
          </w:p>
        </w:tc>
        <w:tc>
          <w:tcPr>
            <w:tcW w:w="1765" w:type="dxa"/>
            <w:vAlign w:val="center"/>
            <w:textDirection w:val="lrTb"/>
            <w:noWrap w:val="false"/>
          </w:tcPr>
          <w:p>
            <w:pPr>
              <w:pStyle w:val="887"/>
              <w:spacing w:line="320" w:lineRule="exact"/>
              <w:rPr>
                <w:rFonts w:ascii="宋体" w:hAnsi="宋体"/>
                <w:szCs w:val="21"/>
              </w:rPr>
            </w:pPr>
            <w:r>
              <w:rPr>
                <w:rFonts w:ascii="宋体" w:hAnsi="宋体"/>
                <w:szCs w:val="21"/>
              </w:rPr>
            </w:r>
            <w:r/>
          </w:p>
        </w:tc>
        <w:tc>
          <w:tcPr>
            <w:tcW w:w="1171" w:type="dxa"/>
            <w:vAlign w:val="center"/>
            <w:textDirection w:val="lrTb"/>
            <w:noWrap w:val="false"/>
          </w:tcPr>
          <w:p>
            <w:pPr>
              <w:pStyle w:val="887"/>
              <w:jc w:val="center"/>
              <w:spacing w:line="320" w:lineRule="exact"/>
              <w:rPr>
                <w:rFonts w:ascii="宋体" w:hAnsi="宋体"/>
                <w:szCs w:val="21"/>
              </w:rPr>
            </w:pPr>
            <w:r>
              <w:rPr>
                <w:rFonts w:ascii="宋体" w:hAnsi="宋体"/>
                <w:szCs w:val="21"/>
              </w:rPr>
            </w:r>
            <w:r/>
          </w:p>
        </w:tc>
        <w:tc>
          <w:tcPr>
            <w:tcW w:w="953" w:type="dxa"/>
            <w:vAlign w:val="center"/>
            <w:textDirection w:val="lrTb"/>
            <w:noWrap w:val="false"/>
          </w:tcPr>
          <w:p>
            <w:pPr>
              <w:pStyle w:val="887"/>
              <w:jc w:val="center"/>
              <w:spacing w:line="320" w:lineRule="exact"/>
              <w:rPr>
                <w:rFonts w:ascii="宋体" w:hAnsi="宋体"/>
                <w:szCs w:val="21"/>
              </w:rPr>
            </w:pPr>
            <w:r>
              <w:rPr>
                <w:rFonts w:ascii="宋体" w:hAnsi="宋体"/>
                <w:szCs w:val="21"/>
              </w:rPr>
            </w:r>
            <w:r/>
          </w:p>
        </w:tc>
      </w:tr>
    </w:tbl>
    <w:p>
      <w:pPr>
        <w:pStyle w:val="887"/>
        <w:jc w:val="center"/>
        <w:spacing w:line="440" w:lineRule="exact"/>
        <w:rPr>
          <w:b/>
          <w:bCs/>
          <w:sz w:val="24"/>
        </w:rPr>
      </w:pPr>
      <w:r>
        <w:rPr>
          <w:b/>
          <w:bCs/>
          <w:sz w:val="24"/>
        </w:rPr>
      </w:r>
      <w:r/>
    </w:p>
    <w:p>
      <w:pPr>
        <w:pStyle w:val="887"/>
        <w:rPr>
          <w:lang w:val="zh-CN"/>
        </w:rPr>
      </w:pPr>
      <w:r/>
      <w:bookmarkStart w:id="22" w:name="_Toc5795"/>
      <w:r>
        <w:rPr>
          <w:rFonts w:hint="eastAsia"/>
          <w:lang w:val="zh-CN"/>
        </w:rPr>
        <w:t xml:space="preserve">响应供应商：（单位盖章）</w:t>
      </w:r>
      <w:bookmarkEnd w:id="22"/>
      <w:r>
        <w:rPr>
          <w:lang w:val="zh-CN"/>
        </w:rPr>
      </w:r>
      <w:r/>
    </w:p>
    <w:p>
      <w:pPr>
        <w:pStyle w:val="887"/>
        <w:rPr>
          <w:lang w:val="zh-CN"/>
        </w:rPr>
      </w:pPr>
      <w:r>
        <w:rPr>
          <w:rFonts w:hint="eastAsia"/>
          <w:lang w:val="zh-CN"/>
        </w:rPr>
        <w:t xml:space="preserve">法定代表人或代理人：（签字或盖章）</w:t>
      </w:r>
      <w:r>
        <w:rPr>
          <w:lang w:val="zh-CN"/>
        </w:rPr>
      </w:r>
      <w:r/>
    </w:p>
    <w:p>
      <w:pPr>
        <w:pStyle w:val="887"/>
        <w:rPr>
          <w:lang w:val="zh-CN"/>
        </w:rPr>
      </w:pPr>
      <w:r>
        <w:rPr>
          <w:rFonts w:hint="eastAsia"/>
          <w:lang w:val="zh-CN"/>
        </w:rPr>
        <w:t xml:space="preserve">日期：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rPr>
          <w:lang w:val="zh-CN"/>
        </w:rPr>
      </w:r>
      <w:r/>
    </w:p>
    <w:p>
      <w:pPr>
        <w:pStyle w:val="887"/>
        <w:ind w:firstLine="420"/>
        <w:spacing w:line="440" w:lineRule="exact"/>
        <w:rPr>
          <w:rFonts w:cs="宋体"/>
          <w:szCs w:val="21"/>
          <w:lang w:val="zh-CN"/>
        </w:rPr>
      </w:pPr>
      <w:r>
        <w:rPr>
          <w:rFonts w:cs="宋体"/>
          <w:szCs w:val="21"/>
          <w:lang w:val="zh-CN"/>
        </w:rPr>
      </w:r>
      <w:r/>
    </w:p>
    <w:p>
      <w:pPr>
        <w:pStyle w:val="904"/>
        <w:spacing w:line="440" w:lineRule="exact"/>
        <w:tabs>
          <w:tab w:val="left" w:pos="5250" w:leader="none"/>
        </w:tabs>
        <w:rPr>
          <w:rFonts w:ascii="宋体"/>
          <w:sz w:val="21"/>
        </w:rPr>
      </w:pPr>
      <w:r>
        <w:rPr>
          <w:rFonts w:hint="eastAsia" w:ascii="宋体" w:hAnsi="宋体"/>
          <w:sz w:val="21"/>
        </w:rPr>
        <w:t xml:space="preserve">注：上述报价为综合总价，包含一切由供方承担的费用，各磋商单位可参照上述格式自制《磋商响应报价表》。</w:t>
      </w:r>
      <w:r>
        <w:rPr>
          <w:rFonts w:ascii="宋体"/>
          <w:sz w:val="21"/>
        </w:rPr>
      </w:r>
      <w:r/>
    </w:p>
    <w:p>
      <w:pPr>
        <w:pStyle w:val="908"/>
        <w:spacing w:line="440" w:lineRule="exact"/>
        <w:rPr>
          <w:b/>
        </w:rPr>
      </w:pPr>
      <w:r>
        <w:rPr>
          <w:b/>
        </w:rPr>
      </w:r>
      <w:r/>
    </w:p>
    <w:p>
      <w:pPr>
        <w:pStyle w:val="887"/>
        <w:spacing w:line="440" w:lineRule="exact"/>
      </w:pPr>
      <w:r/>
      <w:r/>
    </w:p>
    <w:p>
      <w:pPr>
        <w:pStyle w:val="887"/>
        <w:spacing w:line="440" w:lineRule="exact"/>
      </w:p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spacing w:line="440" w:lineRule="exact"/>
        <w:rPr>
          <w:rFonts w:hint="eastAsia"/>
        </w:rPr>
      </w:pPr>
      <w:r>
        <w:rPr>
          <w:rFonts w:hint="eastAsia"/>
        </w:rPr>
      </w:r>
      <w:r>
        <w:rPr>
          <w:rFonts w:hint="eastAsia"/>
        </w:rPr>
      </w:r>
      <w:r/>
    </w:p>
    <w:p>
      <w:pPr>
        <w:pStyle w:val="887"/>
        <w:spacing w:line="440" w:lineRule="exact"/>
        <w:rPr>
          <w:rFonts w:hint="eastAsia"/>
        </w:rPr>
      </w:pPr>
      <w:r>
        <w:rPr>
          <w:rFonts w:hint="eastAsia"/>
        </w:rPr>
      </w:r>
      <w:r/>
    </w:p>
    <w:p>
      <w:pPr>
        <w:pStyle w:val="887"/>
        <w:jc w:val="center"/>
        <w:spacing w:line="360" w:lineRule="auto"/>
        <w:rPr>
          <w:rFonts w:ascii="宋体" w:hAnsi="宋体" w:eastAsia="宋体"/>
          <w:color w:val="000000"/>
          <w:szCs w:val="21"/>
          <w:highlight w:val="none"/>
        </w:rPr>
      </w:pPr>
      <w:r>
        <w:rPr>
          <w:rFonts w:hint="eastAsia" w:ascii="Times New Roman" w:hAnsi="Times New Roman" w:eastAsia="宋体"/>
          <w:b/>
          <w:bCs/>
          <w:color w:val="000000"/>
          <w:sz w:val="22"/>
          <w:szCs w:val="22"/>
          <w:highlight w:val="none"/>
        </w:rPr>
        <w:t xml:space="preserve">磋商报价分析表</w:t>
      </w:r>
      <w:r>
        <w:rPr>
          <w:rFonts w:ascii="宋体" w:hAnsi="宋体" w:eastAsia="宋体"/>
          <w:color w:val="000000"/>
          <w:szCs w:val="21"/>
          <w:highlight w:val="none"/>
        </w:rPr>
      </w:r>
      <w:r/>
    </w:p>
    <w:p>
      <w:pPr>
        <w:pStyle w:val="958"/>
        <w:jc w:val="center"/>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（综合单价）</w:t>
      </w:r>
      <w:r>
        <w:rPr>
          <w:rFonts w:hint="eastAsia" w:ascii="宋体" w:hAnsi="宋体" w:eastAsia="宋体" w:cs="宋体"/>
          <w:b/>
          <w:bCs w:val="0"/>
          <w:color w:val="000000"/>
          <w:sz w:val="21"/>
          <w:szCs w:val="21"/>
          <w:highlight w:val="none"/>
        </w:rPr>
      </w:r>
      <w:r/>
    </w:p>
    <w:p>
      <w:pPr>
        <w:pStyle w:val="900"/>
        <w:spacing w:line="440" w:lineRule="exact"/>
        <w:tabs>
          <w:tab w:val="left" w:pos="70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项目名称：</w:t>
      </w: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编号：</w:t>
      </w:r>
      <w:r>
        <w:rPr>
          <w:rFonts w:hint="eastAsia" w:ascii="宋体" w:hAnsi="宋体" w:eastAsia="宋体" w:cs="宋体"/>
          <w:b w:val="0"/>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912"/>
        <w:gridCol w:w="990"/>
        <w:gridCol w:w="1305"/>
        <w:gridCol w:w="1323"/>
        <w:gridCol w:w="1011"/>
      </w:tblGrid>
      <w:tr>
        <w:trPr>
          <w:cantSplit/>
        </w:trPr>
        <w:tc>
          <w:tcPr>
            <w:tcW w:w="768"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r>
            <w:r/>
          </w:p>
        </w:tc>
        <w:tc>
          <w:tcPr>
            <w:tcW w:w="912"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990"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1305"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单价（元）</w:t>
            </w:r>
            <w:r>
              <w:rPr>
                <w:rFonts w:hint="eastAsia" w:ascii="宋体" w:hAnsi="宋体" w:eastAsia="宋体" w:cs="宋体"/>
                <w:color w:val="000000"/>
                <w:sz w:val="21"/>
                <w:szCs w:val="21"/>
                <w:highlight w:val="none"/>
                <w:lang w:val="en-US" w:eastAsia="zh-CN" w:bidi="ar-SA"/>
              </w:rPr>
            </w:r>
            <w:r/>
          </w:p>
        </w:tc>
        <w:tc>
          <w:tcPr>
            <w:tcW w:w="1323"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合价（元）</w:t>
            </w:r>
            <w:r>
              <w:rPr>
                <w:rFonts w:hint="eastAsia" w:ascii="宋体" w:hAnsi="宋体" w:eastAsia="宋体" w:cs="宋体"/>
                <w:color w:val="000000"/>
                <w:sz w:val="21"/>
                <w:szCs w:val="21"/>
                <w:highlight w:val="none"/>
                <w:lang w:val="en-US" w:eastAsia="zh-CN" w:bidi="ar-SA"/>
              </w:rPr>
            </w:r>
            <w:r/>
          </w:p>
        </w:tc>
        <w:tc>
          <w:tcPr>
            <w:tcW w:w="1011"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人员工资</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人员社保</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加班费</w:t>
            </w:r>
            <w:r>
              <w:rPr>
                <w:rFonts w:ascii="宋体" w:hAnsi="宋体" w:eastAsia="宋体" w:cs="宋体"/>
                <w:color w:val="000000"/>
                <w:szCs w:val="21"/>
                <w:highlight w:val="none"/>
                <w:lang w:val="en-US" w:eastAsia="zh-CN"/>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人身意外伤害保险费</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办公设备</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通讯、巡检器材费</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服装</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管理费</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税金</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其它</w:t>
            </w:r>
            <w:r>
              <w:rPr>
                <w:rFonts w:hint="eastAsia" w:ascii="宋体" w:hAnsi="宋体" w:eastAsia="宋体" w:cs="宋体"/>
                <w:color w:val="000000"/>
                <w:szCs w:val="21"/>
                <w:highlight w:val="none"/>
                <w:lang w:val="zh-CN"/>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275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564"/>
        </w:trPr>
        <w:tc>
          <w:tcPr>
            <w:gridSpan w:val="4"/>
            <w:tcW w:w="5425" w:type="dxa"/>
            <w:vAlign w:val="top"/>
            <w:textDirection w:val="lrTb"/>
            <w:noWrap w:val="false"/>
          </w:tcPr>
          <w:p>
            <w:pPr>
              <w:pStyle w:val="887"/>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总价（人民币大写）：</w:t>
            </w:r>
            <w:r>
              <w:rPr>
                <w:rFonts w:hint="eastAsia" w:ascii="宋体" w:hAnsi="宋体" w:eastAsia="宋体" w:cs="宋体"/>
                <w:color w:val="000000"/>
                <w:sz w:val="21"/>
                <w:szCs w:val="21"/>
                <w:highlight w:val="none"/>
                <w:lang w:val="en-US" w:eastAsia="zh-CN" w:bidi="ar-SA"/>
              </w:rPr>
            </w:r>
            <w:r/>
          </w:p>
        </w:tc>
        <w:tc>
          <w:tcPr>
            <w:gridSpan w:val="3"/>
            <w:tcW w:w="3639" w:type="dxa"/>
            <w:vAlign w:val="top"/>
            <w:textDirection w:val="lrTb"/>
            <w:noWrap w:val="false"/>
          </w:tcPr>
          <w:p>
            <w:pPr>
              <w:pStyle w:val="887"/>
              <w:ind w:left="1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w:t>
            </w:r>
            <w:r>
              <w:rPr>
                <w:rFonts w:hint="eastAsia" w:ascii="宋体" w:hAnsi="宋体" w:eastAsia="宋体" w:cs="宋体"/>
                <w:color w:val="000000"/>
                <w:sz w:val="21"/>
                <w:szCs w:val="21"/>
                <w:highlight w:val="none"/>
                <w:lang w:val="en-US" w:eastAsia="zh-CN" w:bidi="ar-SA"/>
              </w:rPr>
            </w:r>
            <w:r/>
          </w:p>
        </w:tc>
      </w:tr>
    </w:tbl>
    <w:p>
      <w:pPr>
        <w:pStyle w:val="900"/>
        <w:spacing w:line="440" w:lineRule="exact"/>
        <w:tabs>
          <w:tab w:val="left" w:pos="7020" w:leader="none"/>
        </w:tabs>
        <w:rPr>
          <w:rFonts w:ascii="宋体" w:hAnsi="宋体" w:eastAsia="宋体" w:cs="宋体"/>
          <w:color w:val="000000"/>
          <w:szCs w:val="21"/>
          <w:highlight w:val="none"/>
          <w:lang w:val="zh-CN"/>
        </w:rPr>
      </w:pPr>
      <w:r>
        <w:rPr>
          <w:rFonts w:hint="eastAsia" w:ascii="宋体" w:hAnsi="宋体" w:eastAsia="宋体" w:cs="宋体"/>
          <w:b w:val="0"/>
          <w:bCs/>
          <w:color w:val="000000"/>
          <w:sz w:val="21"/>
          <w:szCs w:val="21"/>
          <w:highlight w:val="none"/>
        </w:rPr>
        <w:t xml:space="preserve">    </w:t>
      </w:r>
      <w:r>
        <w:rPr>
          <w:rFonts w:ascii="宋体" w:hAnsi="宋体" w:eastAsia="宋体" w:cs="宋体"/>
          <w:color w:val="000000"/>
          <w:szCs w:val="21"/>
          <w:highlight w:val="none"/>
          <w:lang w:val="zh-CN"/>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供应商（公章）：</w:t>
      </w:r>
      <w:r>
        <w:rPr>
          <w:rFonts w:hint="eastAsia"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            </w:t>
      </w:r>
      <w:r>
        <w:rPr>
          <w:rFonts w:hint="eastAsia" w:ascii="宋体" w:hAnsi="宋体"/>
          <w:color w:val="000000"/>
          <w:szCs w:val="21"/>
          <w:highlight w:val="none"/>
        </w:rPr>
      </w:r>
      <w:r/>
    </w:p>
    <w:p>
      <w:pPr>
        <w:pStyle w:val="887"/>
        <w:ind w:firstLine="420"/>
        <w:spacing w:line="360" w:lineRule="auto"/>
        <w:rPr>
          <w:rFonts w:hAnsi="宋体"/>
          <w:color w:val="000000"/>
          <w:szCs w:val="21"/>
          <w:highlight w:val="none"/>
        </w:rPr>
      </w:pPr>
      <w:r>
        <w:rPr>
          <w:rFonts w:hint="eastAsia" w:ascii="宋体" w:hAnsi="宋体"/>
          <w:color w:val="000000"/>
          <w:szCs w:val="21"/>
          <w:highlight w:val="none"/>
        </w:rPr>
        <w:t xml:space="preserve">日期：</w:t>
      </w:r>
      <w:r>
        <w:rPr>
          <w:rFonts w:hAnsi="宋体"/>
          <w:color w:val="000000"/>
          <w:szCs w:val="21"/>
          <w:highlight w:val="none"/>
        </w:rPr>
      </w:r>
      <w:r/>
    </w:p>
    <w:p>
      <w:pPr>
        <w:pStyle w:val="887"/>
        <w:spacing w:line="440" w:lineRule="exact"/>
        <w:rPr>
          <w:rFonts w:hint="eastAsia"/>
        </w:rPr>
      </w:pPr>
      <w:r>
        <w:rPr>
          <w:rFonts w:hint="eastAsia" w:ascii="宋体" w:hAnsi="宋体"/>
          <w:color w:val="000000"/>
          <w:szCs w:val="21"/>
          <w:highlight w:val="none"/>
        </w:rPr>
        <w:t xml:space="preserve">说明：本响应报价明细表的“磋商总报价”应与“磋商响应报价表”</w:t>
      </w:r>
      <w:r>
        <w:rPr>
          <w:rFonts w:hint="eastAsia" w:ascii="宋体" w:hAnsi="宋体" w:cs="宋体"/>
          <w:color w:val="000000"/>
          <w:szCs w:val="21"/>
          <w:highlight w:val="none"/>
        </w:rPr>
        <w:t xml:space="preserve">磋商总报价</w:t>
      </w:r>
      <w:r>
        <w:rPr>
          <w:rFonts w:hint="eastAsia" w:ascii="宋体" w:hAnsi="宋体"/>
          <w:color w:val="000000"/>
          <w:szCs w:val="21"/>
          <w:highlight w:val="none"/>
        </w:rPr>
        <w:t xml:space="preserve">一致。</w:t>
      </w: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941"/>
        <w:rPr>
          <w:rFonts w:hint="eastAsia"/>
        </w:rPr>
      </w:pPr>
      <w:r>
        <w:rPr>
          <w:rFonts w:hint="eastAsia"/>
        </w:rPr>
      </w:r>
      <w:r/>
    </w:p>
    <w:p>
      <w:pPr>
        <w:pStyle w:val="887"/>
        <w:rPr>
          <w:rFonts w:hint="eastAsia"/>
        </w:rPr>
      </w:pPr>
      <w:r>
        <w:rPr>
          <w:rFonts w:hint="eastAsia"/>
        </w:rPr>
      </w:r>
      <w:r/>
    </w:p>
    <w:p>
      <w:pPr>
        <w:pStyle w:val="904"/>
        <w:spacing w:line="440" w:lineRule="exact"/>
        <w:tabs>
          <w:tab w:val="left" w:pos="5250" w:leader="none"/>
        </w:tabs>
      </w:pPr>
      <w:r/>
      <w:r/>
    </w:p>
    <w:p>
      <w:pPr>
        <w:pStyle w:val="904"/>
        <w:spacing w:line="440" w:lineRule="exact"/>
        <w:tabs>
          <w:tab w:val="left" w:pos="5250" w:leader="none"/>
        </w:tabs>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rPr>
          <w:rFonts w:hint="eastAsia"/>
        </w:rPr>
      </w:pPr>
      <w:r>
        <w:rPr>
          <w:rFonts w:hint="eastAsia"/>
        </w:rPr>
      </w:r>
      <w:r/>
    </w:p>
    <w:p>
      <w:pPr>
        <w:pStyle w:val="941"/>
        <w:rPr>
          <w:rFonts w:hint="eastAsia"/>
        </w:rPr>
      </w:pPr>
      <w:r>
        <w:rPr>
          <w:rFonts w:hint="eastAsia"/>
        </w:rPr>
      </w:r>
      <w:r/>
    </w:p>
    <w:p>
      <w:pPr>
        <w:pStyle w:val="908"/>
        <w:spacing w:line="440" w:lineRule="exact"/>
        <w:rPr>
          <w:rFonts w:hint="eastAsia" w:hAnsi="宋体"/>
          <w:b/>
          <w:szCs w:val="21"/>
        </w:rPr>
      </w:pPr>
      <w:r/>
      <w:bookmarkStart w:id="23" w:name="_Toc14328"/>
      <w:r>
        <w:rPr>
          <w:rFonts w:hint="eastAsia" w:hAnsi="宋体"/>
          <w:b/>
          <w:szCs w:val="21"/>
        </w:rPr>
        <w:t xml:space="preserve">附件4</w:t>
      </w:r>
      <w:bookmarkEnd w:id="23"/>
      <w:r>
        <w:rPr>
          <w:rFonts w:hint="eastAsia" w:hAnsi="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jc w:val="center"/>
        <w:spacing w:line="440" w:lineRule="exact"/>
        <w:rPr>
          <w:rFonts w:hint="eastAsia" w:ascii="宋体" w:hAnsi="宋体" w:cs="宋体"/>
          <w:b/>
          <w:bCs/>
        </w:rPr>
      </w:pPr>
      <w:r>
        <w:rPr>
          <w:rFonts w:hint="eastAsia" w:ascii="宋体" w:hAnsi="宋体" w:cs="宋体"/>
          <w:b/>
          <w:bCs/>
        </w:rPr>
        <w:t xml:space="preserve">类似业绩一览表</w:t>
      </w:r>
      <w:r>
        <w:rPr>
          <w:rFonts w:hint="eastAsia" w:ascii="宋体" w:hAnsi="宋体" w:cs="宋体"/>
          <w:b/>
          <w:bCs/>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469"/>
        <w:gridCol w:w="1401"/>
        <w:gridCol w:w="1247"/>
        <w:gridCol w:w="2653"/>
        <w:gridCol w:w="977"/>
      </w:tblGrid>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833" w:type="dxa"/>
            <w:vAlign w:val="center"/>
            <w:textDirection w:val="lrTb"/>
            <w:noWrap w:val="false"/>
          </w:tcPr>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41" w:type="dxa"/>
            <w:vAlign w:val="center"/>
            <w:textDirection w:val="lrTb"/>
            <w:noWrap w:val="false"/>
          </w:tcPr>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rPr>
            </w:r>
            <w:r/>
          </w:p>
        </w:tc>
        <w:tc>
          <w:tcPr>
            <w:tcW w:w="1577" w:type="dxa"/>
            <w:vAlign w:val="center"/>
            <w:textDirection w:val="lrTb"/>
            <w:noWrap w:val="false"/>
          </w:tcPr>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bl>
    <w:p>
      <w:pPr>
        <w:pStyle w:val="887"/>
        <w:rPr>
          <w:rFonts w:hint="eastAsia"/>
          <w:lang w:val="zh-CN"/>
        </w:rPr>
      </w:pPr>
      <w:r>
        <w:rPr>
          <w:rFonts w:hint="eastAsia"/>
          <w:lang w:val="zh-CN"/>
        </w:rPr>
      </w:r>
      <w:r/>
    </w:p>
    <w:p>
      <w:pPr>
        <w:pStyle w:val="887"/>
        <w:rPr>
          <w:rFonts w:hint="eastAsia"/>
          <w:lang w:val="zh-CN"/>
        </w:rPr>
      </w:pPr>
      <w:r>
        <w:rPr>
          <w:rFonts w:hint="eastAsia"/>
          <w:lang w:val="zh-CN"/>
        </w:rPr>
      </w:r>
      <w:r/>
    </w:p>
    <w:p>
      <w:pPr>
        <w:pStyle w:val="887"/>
        <w:rPr>
          <w:lang w:val="zh-CN"/>
        </w:rPr>
      </w:pPr>
      <w:r>
        <w:rPr>
          <w:rFonts w:hint="eastAsia"/>
          <w:lang w:val="zh-CN"/>
        </w:rPr>
        <w:t xml:space="preserve">响应供应商：（单位盖章）</w:t>
      </w:r>
      <w:r>
        <w:rPr>
          <w:lang w:val="zh-CN"/>
        </w:rPr>
      </w:r>
      <w:r/>
    </w:p>
    <w:p>
      <w:pPr>
        <w:pStyle w:val="887"/>
        <w:rPr>
          <w:lang w:val="zh-CN"/>
        </w:rPr>
      </w:pPr>
      <w:r>
        <w:rPr>
          <w:rFonts w:hint="eastAsia"/>
          <w:lang w:val="zh-CN"/>
        </w:rPr>
        <w:t xml:space="preserve">法定代表人或代理人：（签字或盖章）</w:t>
      </w:r>
      <w:r>
        <w:rPr>
          <w:lang w:val="zh-CN"/>
        </w:rPr>
      </w:r>
      <w:r/>
    </w:p>
    <w:p>
      <w:pPr>
        <w:pStyle w:val="887"/>
        <w:rPr>
          <w:lang w:val="zh-CN"/>
        </w:rPr>
      </w:pPr>
      <w:r>
        <w:rPr>
          <w:rFonts w:hint="eastAsia"/>
          <w:lang w:val="zh-CN"/>
        </w:rPr>
        <w:t xml:space="preserve">日期：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rPr>
          <w:lang w:val="zh-CN"/>
        </w:rPr>
      </w:r>
      <w:r/>
    </w:p>
    <w:p>
      <w:pPr>
        <w:pStyle w:val="887"/>
        <w:spacing w:line="440" w:lineRule="exact"/>
        <w:rPr>
          <w:rFonts w:hint="eastAsia" w:ascii="宋体" w:hAnsi="宋体" w:cs="宋体"/>
        </w:rPr>
      </w:pPr>
      <w:r>
        <w:rPr>
          <w:rFonts w:hint="eastAsia" w:ascii="宋体" w:hAnsi="宋体" w:cs="宋体"/>
        </w:rPr>
      </w:r>
      <w:r/>
    </w:p>
    <w:p>
      <w:pPr>
        <w:pStyle w:val="887"/>
        <w:spacing w:line="440" w:lineRule="exact"/>
        <w:rPr>
          <w:rFonts w:hint="eastAsia" w:ascii="宋体" w:hAnsi="宋体" w:cs="宋体"/>
          <w:b/>
          <w:szCs w:val="21"/>
        </w:rPr>
      </w:pPr>
      <w:r>
        <w:rPr>
          <w:rFonts w:hint="eastAsia" w:ascii="宋体" w:hAnsi="宋体" w:cs="宋体"/>
          <w:b/>
          <w:szCs w:val="21"/>
        </w:rPr>
      </w:r>
      <w:r/>
    </w:p>
    <w:p>
      <w:pPr>
        <w:pStyle w:val="908"/>
        <w:spacing w:line="440" w:lineRule="exact"/>
      </w:pPr>
      <w:r/>
      <w:r/>
    </w:p>
    <w:p>
      <w:pPr>
        <w:pStyle w:val="887"/>
        <w:spacing w:line="440" w:lineRule="exact"/>
        <w:rPr>
          <w:rFonts w:hint="eastAsia" w:ascii="宋体" w:hAnsi="宋体" w:cs="宋体"/>
          <w:b/>
          <w:spacing w:val="20"/>
          <w:szCs w:val="21"/>
        </w:rPr>
      </w:pPr>
      <w:r>
        <w:br w:type="page" w:clear="all"/>
      </w:r>
      <w:r>
        <w:rPr>
          <w:rFonts w:hint="eastAsia" w:hAnsi="宋体"/>
          <w:b/>
          <w:szCs w:val="21"/>
        </w:rPr>
        <w:t xml:space="preserve">附件5</w:t>
      </w:r>
      <w:r>
        <w:rPr>
          <w:rFonts w:hint="eastAsia" w:ascii="宋体" w:hAnsi="宋体" w:cs="宋体"/>
          <w:b/>
          <w:spacing w:val="20"/>
          <w:szCs w:val="21"/>
        </w:rPr>
        <w:t xml:space="preserve"> </w:t>
      </w:r>
      <w:r>
        <w:rPr>
          <w:rFonts w:hint="eastAsia" w:ascii="宋体" w:hAnsi="宋体" w:cs="宋体"/>
          <w:b/>
          <w:spacing w:val="20"/>
          <w:szCs w:val="21"/>
        </w:rPr>
      </w:r>
      <w:r/>
    </w:p>
    <w:p>
      <w:pPr>
        <w:pStyle w:val="887"/>
        <w:jc w:val="center"/>
        <w:spacing w:line="440" w:lineRule="exact"/>
        <w:rPr>
          <w:rFonts w:hint="eastAsia" w:ascii="宋体" w:hAnsi="宋体" w:cs="宋体"/>
          <w:b/>
          <w:bCs/>
          <w:szCs w:val="21"/>
        </w:rPr>
      </w:pPr>
      <w:r>
        <w:rPr>
          <w:rFonts w:hint="eastAsia" w:ascii="宋体" w:hAnsi="宋体" w:cs="宋体"/>
          <w:b/>
          <w:bCs/>
          <w:szCs w:val="21"/>
        </w:rPr>
        <w:t xml:space="preserve">企业投入本项目主要设备一览表</w:t>
      </w:r>
      <w:r>
        <w:rPr>
          <w:rFonts w:hint="eastAsia" w:ascii="宋体" w:hAnsi="宋体" w:cs="宋体"/>
          <w:b/>
          <w:bCs/>
          <w:szCs w:val="21"/>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67"/>
        <w:gridCol w:w="2038"/>
        <w:gridCol w:w="2232"/>
        <w:gridCol w:w="848"/>
        <w:gridCol w:w="799"/>
        <w:gridCol w:w="1825"/>
      </w:tblGrid>
      <w:tr>
        <w:trPr/>
        <w:tc>
          <w:tcPr>
            <w:tcBorders>
              <w:top w:val="single" w:color="000000" w:sz="6" w:space="0"/>
              <w:left w:val="single" w:color="000000" w:sz="6" w:space="0"/>
              <w:bottom w:val="single" w:color="000000" w:sz="6" w:space="0"/>
              <w:right w:val="single" w:color="000000" w:sz="6" w:space="0"/>
            </w:tcBorders>
            <w:tcW w:w="397"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型号、规格</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数量</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备注（自有/租赁/新购）</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bl>
    <w:p>
      <w:pPr>
        <w:pStyle w:val="887"/>
        <w:ind w:firstLine="630"/>
        <w:spacing w:line="440" w:lineRule="exact"/>
        <w:rPr>
          <w:rFonts w:hint="eastAsia" w:ascii="宋体" w:hAnsi="宋体" w:cs="宋体"/>
          <w:szCs w:val="21"/>
          <w:lang w:val="zh-CN"/>
        </w:rPr>
      </w:pPr>
      <w:r>
        <w:rPr>
          <w:rFonts w:hint="eastAsia" w:ascii="宋体" w:hAnsi="宋体" w:cs="宋体"/>
          <w:szCs w:val="21"/>
          <w:lang w:val="zh-CN"/>
        </w:rPr>
        <w:t xml:space="preserve">注：须承诺以上设备为专用设备，仅用于该项目。</w:t>
      </w:r>
      <w:r>
        <w:rPr>
          <w:rFonts w:hint="eastAsia" w:ascii="宋体" w:hAnsi="宋体" w:cs="宋体"/>
          <w:szCs w:val="21"/>
          <w:lang w:val="zh-CN"/>
        </w:rPr>
      </w:r>
      <w:r/>
    </w:p>
    <w:p>
      <w:pPr>
        <w:pStyle w:val="887"/>
        <w:spacing w:line="440" w:lineRule="exact"/>
        <w:rPr>
          <w:rFonts w:hint="eastAsia" w:ascii="宋体" w:hAnsi="宋体" w:cs="宋体"/>
          <w:szCs w:val="21"/>
          <w:lang w:val="zh-CN"/>
        </w:rPr>
      </w:pPr>
      <w:r>
        <w:rPr>
          <w:rFonts w:hint="eastAsia" w:ascii="宋体" w:hAnsi="宋体" w:cs="宋体"/>
          <w:szCs w:val="21"/>
          <w:lang w:val="zh-CN"/>
        </w:rPr>
      </w:r>
      <w:r/>
    </w:p>
    <w:p>
      <w:pPr>
        <w:pStyle w:val="941"/>
        <w:rPr>
          <w:rFonts w:hint="eastAsia" w:hAnsi="宋体" w:cs="宋体"/>
          <w:szCs w:val="21"/>
          <w:lang w:val="zh-CN"/>
        </w:rPr>
      </w:pPr>
      <w:r>
        <w:rPr>
          <w:rFonts w:hint="eastAsia" w:hAnsi="宋体" w:cs="宋体"/>
          <w:szCs w:val="21"/>
          <w:lang w:val="zh-CN"/>
        </w:rPr>
      </w:r>
      <w:r/>
    </w:p>
    <w:p>
      <w:pPr>
        <w:pStyle w:val="887"/>
        <w:rPr>
          <w:rFonts w:hint="eastAsia"/>
          <w:lang w:val="zh-CN"/>
        </w:rPr>
      </w:pPr>
      <w:r>
        <w:rPr>
          <w:rFonts w:hint="eastAsia"/>
          <w:lang w:val="zh-CN"/>
        </w:rPr>
      </w:r>
      <w:r/>
    </w:p>
    <w:p>
      <w:pPr>
        <w:pStyle w:val="887"/>
        <w:rPr>
          <w:lang w:val="zh-CN"/>
        </w:rPr>
      </w:pPr>
      <w:r>
        <w:rPr>
          <w:rFonts w:hint="eastAsia"/>
          <w:lang w:val="zh-CN"/>
        </w:rPr>
        <w:t xml:space="preserve">响应供应商：（单位盖章）</w:t>
      </w:r>
      <w:r>
        <w:rPr>
          <w:lang w:val="zh-CN"/>
        </w:rPr>
      </w:r>
      <w:r/>
    </w:p>
    <w:p>
      <w:pPr>
        <w:pStyle w:val="887"/>
        <w:rPr>
          <w:lang w:val="zh-CN"/>
        </w:rPr>
      </w:pPr>
      <w:r>
        <w:rPr>
          <w:rFonts w:hint="eastAsia"/>
          <w:lang w:val="zh-CN"/>
        </w:rPr>
        <w:t xml:space="preserve">法定代表人或代理人：（签字或盖章）</w:t>
      </w:r>
      <w:r>
        <w:rPr>
          <w:lang w:val="zh-CN"/>
        </w:rPr>
      </w:r>
      <w:r/>
    </w:p>
    <w:p>
      <w:pPr>
        <w:pStyle w:val="887"/>
        <w:rPr>
          <w:lang w:val="zh-CN"/>
        </w:rPr>
      </w:pPr>
      <w:r>
        <w:rPr>
          <w:rFonts w:hint="eastAsia"/>
          <w:lang w:val="zh-CN"/>
        </w:rPr>
        <w:t xml:space="preserve">日期：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rPr>
          <w:lang w:val="zh-CN"/>
        </w:rPr>
      </w:r>
      <w:r/>
    </w:p>
    <w:p>
      <w:pPr>
        <w:pStyle w:val="908"/>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spacing w:line="440" w:lineRule="exact"/>
        <w:rPr>
          <w:rFonts w:hAnsi="宋体"/>
          <w:b/>
          <w:bCs/>
        </w:rPr>
      </w:pPr>
      <w:r>
        <w:rPr>
          <w:rFonts w:hAnsi="宋体"/>
          <w:b/>
          <w:szCs w:val="21"/>
        </w:rPr>
      </w:r>
      <w:r>
        <w:rPr>
          <w:rFonts w:hAnsi="宋体"/>
          <w:b/>
          <w:szCs w:val="21"/>
        </w:rPr>
      </w:r>
      <w:r/>
    </w:p>
    <w:p>
      <w:pPr>
        <w:pStyle w:val="887"/>
        <w:spacing w:line="440" w:lineRule="exact"/>
        <w:rPr>
          <w:rFonts w:hAnsi="宋体"/>
          <w:b/>
          <w:bCs/>
        </w:rPr>
      </w:pPr>
      <w:r>
        <w:rPr>
          <w:rFonts w:hAnsi="宋体"/>
          <w:b/>
          <w:szCs w:val="21"/>
        </w:rPr>
      </w:r>
      <w:r/>
    </w:p>
    <w:p>
      <w:pPr>
        <w:pStyle w:val="887"/>
        <w:spacing w:line="440" w:lineRule="exact"/>
        <w:rPr>
          <w:rFonts w:hint="eastAsia" w:hAnsi="宋体"/>
          <w:b/>
          <w:szCs w:val="21"/>
        </w:rPr>
      </w:pPr>
      <w:r>
        <w:rPr>
          <w:rFonts w:hint="eastAsia" w:hAnsi="宋体"/>
          <w:b/>
          <w:szCs w:val="21"/>
        </w:rPr>
        <w:t xml:space="preserve">附件</w:t>
      </w:r>
      <w:r>
        <w:rPr>
          <w:rFonts w:hAnsi="宋体"/>
          <w:b/>
          <w:szCs w:val="21"/>
        </w:rPr>
        <w:t xml:space="preserve">6</w:t>
      </w:r>
      <w:r>
        <w:rPr>
          <w:rFonts w:hint="eastAsia" w:hAnsi="宋体"/>
          <w:b/>
          <w:szCs w:val="21"/>
        </w:rPr>
      </w:r>
      <w:r/>
    </w:p>
    <w:p>
      <w:pPr>
        <w:pStyle w:val="887"/>
        <w:jc w:val="center"/>
        <w:spacing w:line="440" w:lineRule="exact"/>
        <w:rPr>
          <w:rFonts w:hint="eastAsia" w:hAnsi="宋体"/>
          <w:b/>
          <w:szCs w:val="21"/>
        </w:rPr>
      </w:pPr>
      <w:r>
        <w:rPr>
          <w:rFonts w:hint="eastAsia" w:hAnsi="宋体"/>
          <w:b/>
          <w:szCs w:val="21"/>
        </w:rPr>
        <w:t xml:space="preserve">项目组人员一览表</w:t>
      </w:r>
      <w:r>
        <w:rPr>
          <w:rFonts w:hint="eastAsia" w:hAnsi="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7"/>
        <w:gridCol w:w="1067"/>
        <w:gridCol w:w="957"/>
        <w:gridCol w:w="681"/>
        <w:gridCol w:w="723"/>
        <w:gridCol w:w="685"/>
        <w:gridCol w:w="1255"/>
        <w:gridCol w:w="1130"/>
        <w:gridCol w:w="1354"/>
      </w:tblGrid>
      <w:tr>
        <w:trPr>
          <w:trHeight w:val="851"/>
        </w:trPr>
        <w:tc>
          <w:tcPr>
            <w:tcW w:w="331" w:type="dxa"/>
            <w:vAlign w:val="center"/>
            <w:textDirection w:val="lrTb"/>
            <w:noWrap w:val="false"/>
          </w:tcPr>
          <w:p>
            <w:pPr>
              <w:pStyle w:val="887"/>
              <w:jc w:val="center"/>
              <w:spacing w:line="440" w:lineRule="exact"/>
              <w:rPr>
                <w:szCs w:val="21"/>
              </w:rPr>
            </w:pPr>
            <w:r>
              <w:rPr>
                <w:rFonts w:hint="eastAsia"/>
                <w:szCs w:val="21"/>
              </w:rPr>
              <w:t xml:space="preserve">序号</w:t>
            </w:r>
            <w:r>
              <w:rPr>
                <w:szCs w:val="21"/>
              </w:rPr>
            </w:r>
            <w:r/>
          </w:p>
        </w:tc>
        <w:tc>
          <w:tcPr>
            <w:tcW w:w="634" w:type="dxa"/>
            <w:vAlign w:val="center"/>
            <w:textDirection w:val="lrTb"/>
            <w:noWrap w:val="false"/>
          </w:tcPr>
          <w:p>
            <w:pPr>
              <w:pStyle w:val="887"/>
              <w:jc w:val="center"/>
              <w:spacing w:line="440" w:lineRule="exact"/>
              <w:rPr>
                <w:rFonts w:hint="eastAsia"/>
                <w:szCs w:val="21"/>
              </w:rPr>
            </w:pPr>
            <w:r>
              <w:rPr>
                <w:rFonts w:hint="eastAsia"/>
                <w:szCs w:val="21"/>
              </w:rPr>
              <w:t xml:space="preserve">项目组所任职务</w:t>
            </w:r>
            <w:r>
              <w:rPr>
                <w:rFonts w:hint="eastAsia"/>
                <w:szCs w:val="21"/>
              </w:rPr>
            </w:r>
            <w:r/>
          </w:p>
        </w:tc>
        <w:tc>
          <w:tcPr>
            <w:tcW w:w="569" w:type="dxa"/>
            <w:vAlign w:val="center"/>
            <w:textDirection w:val="lrTb"/>
            <w:noWrap w:val="false"/>
          </w:tcPr>
          <w:p>
            <w:pPr>
              <w:pStyle w:val="887"/>
              <w:jc w:val="center"/>
              <w:spacing w:line="440" w:lineRule="exact"/>
              <w:rPr>
                <w:szCs w:val="21"/>
              </w:rPr>
            </w:pPr>
            <w:r>
              <w:rPr>
                <w:rFonts w:hint="eastAsia"/>
                <w:szCs w:val="21"/>
              </w:rPr>
              <w:t xml:space="preserve">姓名</w:t>
            </w:r>
            <w:r>
              <w:rPr>
                <w:szCs w:val="21"/>
              </w:rPr>
            </w:r>
            <w:r/>
          </w:p>
        </w:tc>
        <w:tc>
          <w:tcPr>
            <w:tcW w:w="405" w:type="dxa"/>
            <w:vAlign w:val="center"/>
            <w:textDirection w:val="lrTb"/>
            <w:noWrap w:val="false"/>
          </w:tcPr>
          <w:p>
            <w:pPr>
              <w:pStyle w:val="887"/>
              <w:jc w:val="center"/>
              <w:spacing w:line="440" w:lineRule="exact"/>
              <w:rPr>
                <w:szCs w:val="21"/>
              </w:rPr>
            </w:pPr>
            <w:r>
              <w:rPr>
                <w:rFonts w:hint="eastAsia"/>
                <w:szCs w:val="21"/>
              </w:rPr>
              <w:t xml:space="preserve">性别</w:t>
            </w:r>
            <w:r>
              <w:rPr>
                <w:szCs w:val="21"/>
              </w:rPr>
            </w:r>
            <w:r/>
          </w:p>
        </w:tc>
        <w:tc>
          <w:tcPr>
            <w:tcW w:w="430" w:type="dxa"/>
            <w:vAlign w:val="center"/>
            <w:textDirection w:val="lrTb"/>
            <w:noWrap w:val="false"/>
          </w:tcPr>
          <w:p>
            <w:pPr>
              <w:pStyle w:val="887"/>
              <w:jc w:val="center"/>
              <w:spacing w:line="440" w:lineRule="exact"/>
              <w:rPr>
                <w:szCs w:val="21"/>
              </w:rPr>
            </w:pPr>
            <w:r>
              <w:rPr>
                <w:rFonts w:hint="eastAsia"/>
                <w:szCs w:val="21"/>
              </w:rPr>
              <w:t xml:space="preserve">年龄</w:t>
            </w:r>
            <w:r>
              <w:rPr>
                <w:szCs w:val="21"/>
              </w:rPr>
            </w:r>
            <w:r/>
          </w:p>
        </w:tc>
        <w:tc>
          <w:tcPr>
            <w:tcW w:w="407" w:type="dxa"/>
            <w:vAlign w:val="center"/>
            <w:textDirection w:val="lrTb"/>
            <w:noWrap w:val="false"/>
          </w:tcPr>
          <w:p>
            <w:pPr>
              <w:pStyle w:val="887"/>
              <w:jc w:val="center"/>
              <w:spacing w:line="440" w:lineRule="exact"/>
              <w:rPr>
                <w:rFonts w:hint="eastAsia"/>
                <w:szCs w:val="21"/>
              </w:rPr>
            </w:pPr>
            <w:r>
              <w:rPr>
                <w:rFonts w:hint="eastAsia"/>
                <w:szCs w:val="21"/>
              </w:rPr>
              <w:t xml:space="preserve">职称</w:t>
            </w:r>
            <w:r>
              <w:rPr>
                <w:rFonts w:hint="eastAsia"/>
                <w:szCs w:val="21"/>
              </w:rPr>
            </w:r>
            <w:r/>
          </w:p>
        </w:tc>
        <w:tc>
          <w:tcPr>
            <w:tcW w:w="746" w:type="dxa"/>
            <w:vAlign w:val="center"/>
            <w:textDirection w:val="lrTb"/>
            <w:noWrap w:val="false"/>
          </w:tcPr>
          <w:p>
            <w:pPr>
              <w:pStyle w:val="887"/>
              <w:jc w:val="center"/>
              <w:spacing w:line="440" w:lineRule="exact"/>
              <w:rPr>
                <w:szCs w:val="21"/>
              </w:rPr>
            </w:pPr>
            <w:r>
              <w:rPr>
                <w:rFonts w:hint="eastAsia"/>
                <w:szCs w:val="21"/>
              </w:rPr>
              <w:t xml:space="preserve">专业/资格</w:t>
            </w:r>
            <w:r>
              <w:rPr>
                <w:szCs w:val="21"/>
              </w:rPr>
            </w:r>
            <w:r/>
          </w:p>
        </w:tc>
        <w:tc>
          <w:tcPr>
            <w:tcW w:w="672" w:type="dxa"/>
            <w:vAlign w:val="center"/>
            <w:textDirection w:val="lrTb"/>
            <w:noWrap w:val="false"/>
          </w:tcPr>
          <w:p>
            <w:pPr>
              <w:pStyle w:val="887"/>
              <w:jc w:val="center"/>
              <w:spacing w:line="440" w:lineRule="exact"/>
              <w:rPr>
                <w:szCs w:val="21"/>
              </w:rPr>
            </w:pPr>
            <w:r>
              <w:rPr>
                <w:rFonts w:hint="eastAsia"/>
                <w:szCs w:val="21"/>
              </w:rPr>
              <w:t xml:space="preserve">从事本工作时间</w:t>
            </w:r>
            <w:r>
              <w:rPr>
                <w:szCs w:val="21"/>
              </w:rPr>
            </w:r>
            <w:r/>
          </w:p>
        </w:tc>
        <w:tc>
          <w:tcPr>
            <w:tcW w:w="805" w:type="dxa"/>
            <w:vAlign w:val="center"/>
            <w:textDirection w:val="lrTb"/>
            <w:noWrap w:val="false"/>
          </w:tcPr>
          <w:p>
            <w:pPr>
              <w:pStyle w:val="887"/>
              <w:jc w:val="center"/>
              <w:spacing w:line="440" w:lineRule="exact"/>
              <w:rPr>
                <w:rFonts w:hint="eastAsia"/>
                <w:szCs w:val="21"/>
              </w:rPr>
            </w:pPr>
            <w:r>
              <w:rPr>
                <w:rFonts w:hint="eastAsia"/>
                <w:szCs w:val="21"/>
              </w:rPr>
              <w:t xml:space="preserve">典型业务</w:t>
            </w:r>
            <w:r>
              <w:rPr>
                <w:rFonts w:hint="eastAsia"/>
                <w:szCs w:val="21"/>
              </w:rPr>
            </w:r>
            <w:r/>
          </w:p>
          <w:p>
            <w:pPr>
              <w:pStyle w:val="887"/>
              <w:jc w:val="center"/>
              <w:spacing w:line="440" w:lineRule="exact"/>
              <w:rPr>
                <w:rFonts w:hint="eastAsia"/>
                <w:szCs w:val="21"/>
              </w:rPr>
            </w:pPr>
            <w:r>
              <w:rPr>
                <w:rFonts w:hint="eastAsia"/>
                <w:szCs w:val="21"/>
              </w:rPr>
              <w:t xml:space="preserve">与技术专长</w:t>
            </w:r>
            <w:r>
              <w:rPr>
                <w:rFonts w:hint="eastAsia"/>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1</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2</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3</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4</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5</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6</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bl>
    <w:p>
      <w:pPr>
        <w:pStyle w:val="887"/>
        <w:ind w:firstLine="420"/>
        <w:spacing w:line="440" w:lineRule="exact"/>
        <w:rPr>
          <w:rFonts w:hint="eastAsia"/>
          <w:szCs w:val="21"/>
        </w:rPr>
      </w:pPr>
      <w:r>
        <w:rPr>
          <w:rFonts w:hint="eastAsia"/>
          <w:szCs w:val="21"/>
        </w:rPr>
        <w:t xml:space="preserve">注：1.附各专业人员简历及相关证明材料复印件；2.表格不够填写可添加。</w:t>
      </w:r>
      <w:r>
        <w:rPr>
          <w:rFonts w:hint="eastAsia"/>
          <w:szCs w:val="21"/>
        </w:rPr>
      </w:r>
      <w:r/>
    </w:p>
    <w:p>
      <w:pPr>
        <w:pStyle w:val="887"/>
        <w:jc w:val="left"/>
        <w:spacing w:line="440" w:lineRule="exact"/>
        <w:rPr>
          <w:rFonts w:ascii="宋体" w:hAnsi="宋体" w:cs="宋体"/>
          <w:szCs w:val="21"/>
        </w:rPr>
      </w:pPr>
      <w:r>
        <w:rPr>
          <w:rFonts w:hint="eastAsia" w:ascii="宋体" w:hAnsi="宋体" w:cs="宋体"/>
          <w:szCs w:val="21"/>
        </w:rPr>
        <w:t xml:space="preserve">供应商：（公章）</w:t>
      </w:r>
      <w:r>
        <w:rPr>
          <w:rFonts w:ascii="宋体" w:hAnsi="宋体" w:cs="宋体"/>
          <w:szCs w:val="21"/>
        </w:rPr>
      </w:r>
      <w:r/>
    </w:p>
    <w:p>
      <w:pPr>
        <w:pStyle w:val="887"/>
        <w:jc w:val="left"/>
        <w:spacing w:line="440" w:lineRule="exact"/>
        <w:rPr>
          <w:rFonts w:ascii="宋体" w:hAnsi="宋体" w:cs="宋体"/>
          <w:szCs w:val="21"/>
        </w:rPr>
      </w:pPr>
      <w:r>
        <w:rPr>
          <w:rFonts w:hint="eastAsia" w:ascii="宋体" w:hAnsi="宋体" w:cs="宋体"/>
          <w:szCs w:val="21"/>
        </w:rPr>
        <w:t xml:space="preserve">法定代表人（负责人）或代理人：（签字或盖章）</w:t>
      </w:r>
      <w:r>
        <w:rPr>
          <w:rFonts w:ascii="宋体" w:hAnsi="宋体" w:cs="宋体"/>
          <w:szCs w:val="21"/>
        </w:rPr>
      </w:r>
      <w:r/>
    </w:p>
    <w:p>
      <w:pPr>
        <w:pStyle w:val="887"/>
        <w:spacing w:line="440" w:lineRule="exact"/>
        <w:rPr>
          <w:rFonts w:hAnsi="宋体"/>
          <w:b/>
          <w:szCs w:val="21"/>
        </w:rPr>
      </w:pPr>
      <w:r>
        <w:rPr>
          <w:rFonts w:hint="eastAsia" w:ascii="宋体" w:hAnsi="宋体" w:cs="宋体"/>
          <w:szCs w:val="21"/>
        </w:rPr>
        <w:t xml:space="preserve">日期：         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b/>
          <w:szCs w:val="21"/>
        </w:rPr>
      </w:pPr>
      <w:r>
        <w:rPr>
          <w:rFonts w:hint="eastAsia" w:ascii="宋体" w:hAnsi="宋体"/>
          <w:b/>
          <w:szCs w:val="21"/>
        </w:rPr>
        <w:t xml:space="preserve">附件</w:t>
      </w:r>
      <w:r>
        <w:rPr>
          <w:rFonts w:ascii="宋体" w:hAnsi="宋体"/>
          <w:b/>
          <w:szCs w:val="21"/>
        </w:rPr>
        <w:t xml:space="preserve">7</w:t>
      </w:r>
      <w:r>
        <w:rPr>
          <w:rFonts w:hint="eastAsia" w:ascii="宋体" w:hAnsi="宋体"/>
          <w:b/>
          <w:szCs w:val="21"/>
        </w:rPr>
        <w:t xml:space="preserve">  </w:t>
      </w:r>
      <w:r>
        <w:rPr>
          <w:rFonts w:hint="eastAsia"/>
          <w:b/>
          <w:szCs w:val="21"/>
        </w:rPr>
      </w:r>
      <w:r/>
    </w:p>
    <w:p>
      <w:pPr>
        <w:pStyle w:val="887"/>
        <w:jc w:val="center"/>
        <w:spacing w:before="156" w:after="156" w:line="440" w:lineRule="exact"/>
        <w:rPr>
          <w:rFonts w:hint="eastAsia"/>
          <w:b/>
        </w:rPr>
      </w:pPr>
      <w:r>
        <w:rPr>
          <w:rFonts w:hint="eastAsia"/>
          <w:b/>
        </w:rPr>
        <w:t xml:space="preserve">针对本项目的服务方案</w:t>
      </w:r>
      <w:r>
        <w:rPr>
          <w:rFonts w:hint="eastAsia"/>
          <w:b/>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9"/>
      </w:tblGrid>
      <w:tr>
        <w:trPr>
          <w:trHeight w:val="1654"/>
        </w:trPr>
        <w:tc>
          <w:tcPr>
            <w:tcW w:w="5000" w:type="dxa"/>
            <w:vAlign w:val="top"/>
            <w:textDirection w:val="lrTb"/>
            <w:noWrap w:val="false"/>
          </w:tcPr>
          <w:p>
            <w:pPr>
              <w:pStyle w:val="887"/>
              <w:jc w:val="left"/>
              <w:spacing w:line="440" w:lineRule="exact"/>
              <w:tabs>
                <w:tab w:val="left" w:pos="1320" w:leader="none"/>
              </w:tabs>
              <w:rPr>
                <w:rFonts w:hint="eastAsia"/>
                <w:szCs w:val="21"/>
              </w:rPr>
            </w:pPr>
            <w:r>
              <w:rPr>
                <w:szCs w:val="21"/>
              </w:rPr>
              <w:t xml:space="preserve">提示：</w:t>
            </w:r>
            <w:r>
              <w:rPr>
                <w:rFonts w:hint="eastAsia"/>
                <w:szCs w:val="21"/>
              </w:rPr>
            </w:r>
            <w:r/>
          </w:p>
          <w:p>
            <w:pPr>
              <w:pStyle w:val="887"/>
              <w:ind w:left="360"/>
              <w:jc w:val="left"/>
              <w:spacing w:line="440" w:lineRule="exact"/>
              <w:rPr>
                <w:rFonts w:hint="eastAsia"/>
                <w:szCs w:val="21"/>
              </w:rPr>
            </w:pPr>
            <w:r>
              <w:rPr>
                <w:rFonts w:hint="eastAsia"/>
                <w:szCs w:val="21"/>
              </w:rPr>
              <w:t xml:space="preserve">1、</w:t>
            </w:r>
            <w:r>
              <w:rPr>
                <w:szCs w:val="21"/>
              </w:rPr>
              <w:t xml:space="preserve">投标人应针对本次招标项目特点编写</w:t>
            </w:r>
            <w:r>
              <w:rPr>
                <w:rFonts w:hint="eastAsia"/>
                <w:szCs w:val="21"/>
              </w:rPr>
              <w:t xml:space="preserve">服务方案。</w:t>
            </w:r>
            <w:r>
              <w:rPr>
                <w:rFonts w:hint="eastAsia"/>
                <w:szCs w:val="21"/>
              </w:rPr>
            </w:r>
            <w:r/>
          </w:p>
          <w:p>
            <w:pPr>
              <w:pStyle w:val="887"/>
              <w:ind w:left="360"/>
              <w:jc w:val="left"/>
              <w:spacing w:line="440" w:lineRule="exact"/>
              <w:rPr>
                <w:rFonts w:hint="eastAsia"/>
                <w:szCs w:val="21"/>
              </w:rPr>
            </w:pPr>
            <w:r>
              <w:rPr>
                <w:szCs w:val="21"/>
              </w:rPr>
              <w:t xml:space="preserve">2、投标人可根据自身情况编写，本页不够可另加页附后。</w:t>
            </w:r>
            <w:r>
              <w:rPr>
                <w:rFonts w:hint="eastAsia"/>
                <w:szCs w:val="21"/>
              </w:rPr>
            </w:r>
            <w:r/>
          </w:p>
        </w:tc>
      </w:tr>
      <w:tr>
        <w:trPr>
          <w:trHeight w:val="10287"/>
        </w:trPr>
        <w:tc>
          <w:tcPr>
            <w:tcW w:w="5000" w:type="dxa"/>
            <w:vAlign w:val="top"/>
            <w:textDirection w:val="lrTb"/>
            <w:noWrap w:val="false"/>
          </w:tcPr>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ind w:firstLine="4515"/>
              <w:spacing w:line="440" w:lineRule="exact"/>
              <w:rPr>
                <w:rFonts w:hint="eastAsia"/>
                <w:b/>
                <w:bCs/>
                <w:szCs w:val="21"/>
              </w:rPr>
            </w:pPr>
            <w:r>
              <w:rPr>
                <w:szCs w:val="21"/>
              </w:rPr>
              <w:t xml:space="preserve">单位名称（盖章）：   </w:t>
            </w:r>
            <w:r>
              <w:rPr>
                <w:szCs w:val="21"/>
                <w:u w:val="single"/>
              </w:rPr>
              <w:t xml:space="preserve"> </w:t>
            </w:r>
            <w:r>
              <w:rPr>
                <w:rFonts w:hint="eastAsia"/>
                <w:szCs w:val="21"/>
                <w:u w:val="single"/>
              </w:rPr>
              <w:t xml:space="preserve">       </w:t>
            </w:r>
            <w:r>
              <w:rPr>
                <w:szCs w:val="21"/>
                <w:u w:val="single"/>
              </w:rPr>
              <w:t xml:space="preserve">         </w:t>
            </w:r>
            <w:r>
              <w:rPr>
                <w:szCs w:val="21"/>
                <w:u w:val="single"/>
              </w:rPr>
              <w:t xml:space="preserve">          </w:t>
            </w:r>
            <w:r>
              <w:rPr>
                <w:rFonts w:hint="eastAsia"/>
                <w:b/>
                <w:bCs/>
                <w:szCs w:val="21"/>
              </w:rPr>
            </w:r>
            <w:r/>
          </w:p>
          <w:p>
            <w:pPr>
              <w:pStyle w:val="887"/>
              <w:spacing w:line="440" w:lineRule="exact"/>
              <w:rPr>
                <w:rFonts w:hint="eastAsia"/>
                <w:b/>
                <w:bCs/>
                <w:szCs w:val="21"/>
              </w:rPr>
            </w:pPr>
            <w:r>
              <w:rPr>
                <w:rFonts w:hint="eastAsia"/>
                <w:b/>
                <w:bCs/>
                <w:szCs w:val="21"/>
              </w:rPr>
            </w:r>
            <w:r/>
          </w:p>
        </w:tc>
      </w:tr>
    </w:tbl>
    <w:p>
      <w:pPr>
        <w:pStyle w:val="887"/>
        <w:spacing w:line="440" w:lineRule="exact"/>
        <w:rPr>
          <w:rFonts w:hint="eastAsia" w:ascii="宋体" w:hAnsi="宋体"/>
          <w:b/>
          <w:bCs/>
          <w:szCs w:val="21"/>
        </w:rPr>
      </w:pPr>
      <w:r>
        <w:rPr>
          <w:rFonts w:hint="eastAsia" w:ascii="宋体" w:hAnsi="宋体"/>
          <w:b/>
          <w:bCs/>
          <w:szCs w:val="21"/>
        </w:rPr>
      </w:r>
      <w:r/>
    </w:p>
    <w:p>
      <w:pPr>
        <w:pStyle w:val="887"/>
        <w:spacing w:line="440" w:lineRule="exact"/>
        <w:rPr>
          <w:rFonts w:hint="eastAsia" w:ascii="宋体" w:hAnsi="宋体"/>
          <w:b/>
          <w:bCs/>
          <w:szCs w:val="21"/>
        </w:rPr>
      </w:pPr>
      <w:r>
        <w:rPr>
          <w:rFonts w:hint="eastAsia" w:ascii="宋体" w:hAnsi="宋体"/>
          <w:b/>
          <w:bCs/>
          <w:szCs w:val="21"/>
        </w:rPr>
        <w:t xml:space="preserve">附件</w:t>
      </w:r>
      <w:r>
        <w:rPr>
          <w:rFonts w:ascii="宋体" w:hAnsi="宋体"/>
          <w:b/>
          <w:bCs/>
          <w:szCs w:val="21"/>
        </w:rPr>
        <w:t xml:space="preserve">8</w:t>
      </w:r>
      <w:r>
        <w:rPr>
          <w:rFonts w:hint="eastAsia" w:ascii="宋体" w:hAnsi="宋体"/>
          <w:b/>
          <w:bCs/>
          <w:szCs w:val="21"/>
        </w:rPr>
      </w:r>
      <w:r/>
    </w:p>
    <w:p>
      <w:pPr>
        <w:pStyle w:val="887"/>
        <w:jc w:val="left"/>
        <w:spacing w:line="440" w:lineRule="exact"/>
        <w:rPr>
          <w:rFonts w:hint="eastAsia" w:ascii="宋体" w:hAnsi="宋体"/>
          <w:b/>
          <w:szCs w:val="21"/>
        </w:rPr>
      </w:pPr>
      <w:r>
        <w:rPr>
          <w:rFonts w:hint="eastAsia" w:ascii="宋体" w:hAnsi="宋体"/>
          <w:b/>
          <w:szCs w:val="21"/>
        </w:rPr>
        <w:t xml:space="preserve">（1）关于资格文件的声明函</w:t>
      </w:r>
      <w:r>
        <w:rPr>
          <w:rFonts w:hint="eastAsia" w:ascii="宋体" w:hAnsi="宋体"/>
          <w:b/>
          <w:szCs w:val="21"/>
        </w:rPr>
      </w:r>
      <w:r/>
    </w:p>
    <w:p>
      <w:pPr>
        <w:pStyle w:val="887"/>
        <w:jc w:val="left"/>
        <w:spacing w:line="440" w:lineRule="exact"/>
        <w:rPr>
          <w:rFonts w:hint="eastAsia"/>
          <w:szCs w:val="21"/>
        </w:rPr>
      </w:pPr>
      <w:r>
        <w:rPr>
          <w:rFonts w:hint="eastAsia"/>
          <w:szCs w:val="21"/>
        </w:rPr>
      </w:r>
      <w:r/>
    </w:p>
    <w:p>
      <w:pPr>
        <w:pStyle w:val="887"/>
        <w:jc w:val="left"/>
        <w:spacing w:line="440" w:lineRule="exact"/>
        <w:rPr>
          <w:rFonts w:hint="eastAsia"/>
          <w:szCs w:val="21"/>
        </w:rPr>
      </w:pPr>
      <w:r>
        <w:rPr>
          <w:rFonts w:hint="eastAsia"/>
          <w:szCs w:val="21"/>
        </w:rPr>
      </w:r>
      <w:r/>
    </w:p>
    <w:p>
      <w:pPr>
        <w:pStyle w:val="887"/>
        <w:jc w:val="center"/>
        <w:spacing w:line="440" w:lineRule="exact"/>
        <w:rPr>
          <w:rFonts w:hint="eastAsia"/>
          <w:b/>
          <w:szCs w:val="21"/>
        </w:rPr>
      </w:pPr>
      <w:r>
        <w:rPr>
          <w:rFonts w:hint="eastAsia"/>
          <w:b/>
          <w:szCs w:val="21"/>
        </w:rPr>
        <w:t xml:space="preserve">关于资格文件的声明函</w:t>
      </w:r>
      <w:r>
        <w:rPr>
          <w:rFonts w:hint="eastAsia"/>
          <w:b/>
          <w:szCs w:val="21"/>
        </w:rPr>
      </w:r>
      <w:r/>
    </w:p>
    <w:p>
      <w:pPr>
        <w:pStyle w:val="887"/>
        <w:jc w:val="left"/>
        <w:spacing w:line="440" w:lineRule="exact"/>
        <w:rPr>
          <w:rFonts w:hint="eastAsia"/>
          <w:szCs w:val="21"/>
        </w:rPr>
      </w:pPr>
      <w:r>
        <w:rPr>
          <w:rFonts w:hint="eastAsia"/>
          <w:szCs w:val="21"/>
        </w:rPr>
      </w:r>
      <w:r/>
    </w:p>
    <w:p>
      <w:pPr>
        <w:pStyle w:val="887"/>
        <w:ind w:firstLine="420"/>
        <w:jc w:val="left"/>
        <w:spacing w:line="440" w:lineRule="exact"/>
        <w:rPr>
          <w:rFonts w:hint="eastAsia"/>
          <w:szCs w:val="21"/>
        </w:rPr>
      </w:pPr>
      <w:r>
        <w:rPr>
          <w:rFonts w:hint="eastAsia"/>
          <w:szCs w:val="21"/>
          <w:u w:val="single"/>
        </w:rPr>
        <w:t xml:space="preserve">                      </w:t>
      </w:r>
      <w:r>
        <w:rPr>
          <w:rFonts w:hint="eastAsia"/>
          <w:szCs w:val="21"/>
        </w:rPr>
        <w:t xml:space="preserve">：</w:t>
      </w:r>
      <w:r>
        <w:rPr>
          <w:rFonts w:hint="eastAsia"/>
          <w:szCs w:val="21"/>
        </w:rPr>
      </w:r>
      <w:r/>
    </w:p>
    <w:p>
      <w:pPr>
        <w:pStyle w:val="900"/>
        <w:ind w:left="315" w:firstLine="630"/>
        <w:spacing w:line="440" w:lineRule="exact"/>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sz w:val="21"/>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3465"/>
        <w:jc w:val="left"/>
        <w:spacing w:line="440" w:lineRule="exact"/>
        <w:rPr>
          <w:rFonts w:hint="eastAsia"/>
          <w:szCs w:val="21"/>
        </w:rPr>
      </w:pPr>
      <w:r>
        <w:rPr>
          <w:rFonts w:hint="eastAsia"/>
          <w:szCs w:val="21"/>
        </w:rPr>
        <w:t xml:space="preserve">（响应单位）法定代表人（负责人）：（签字或盖章）</w:t>
      </w: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3465"/>
        <w:jc w:val="left"/>
        <w:spacing w:line="440" w:lineRule="exact"/>
        <w:rPr>
          <w:rFonts w:hint="eastAsia"/>
          <w:szCs w:val="21"/>
        </w:rPr>
      </w:pPr>
      <w:r>
        <w:rPr>
          <w:rFonts w:hint="eastAsia"/>
          <w:szCs w:val="21"/>
        </w:rPr>
        <w:t xml:space="preserve">（响应单位）公章：</w:t>
      </w: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5040"/>
        <w:jc w:val="left"/>
        <w:spacing w:line="440" w:lineRule="exact"/>
        <w:rPr>
          <w:rFonts w:hint="eastAsia"/>
          <w:szCs w:val="21"/>
        </w:rPr>
      </w:pPr>
      <w:r>
        <w:rPr>
          <w:rFonts w:hint="eastAsia"/>
          <w:szCs w:val="21"/>
        </w:rPr>
        <w:t xml:space="preserve">年  月  日</w:t>
      </w: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900"/>
        <w:ind w:firstLine="0"/>
        <w:spacing w:line="440" w:lineRule="exact"/>
        <w:rPr>
          <w:rFonts w:hint="eastAsia" w:ascii="宋体" w:hAnsi="宋体" w:eastAsia="宋体"/>
          <w:b/>
          <w:sz w:val="21"/>
          <w:szCs w:val="21"/>
        </w:rPr>
      </w:pPr>
      <w:r>
        <w:rPr>
          <w:sz w:val="21"/>
          <w:szCs w:val="21"/>
        </w:rPr>
        <w:br w:type="page" w:clear="all"/>
      </w:r>
      <w:r>
        <w:rPr>
          <w:rFonts w:hint="eastAsia" w:ascii="宋体" w:hAnsi="宋体" w:eastAsia="宋体"/>
          <w:b/>
          <w:sz w:val="21"/>
          <w:szCs w:val="21"/>
        </w:rPr>
        <w:t xml:space="preserve">(2)供应商情况表</w:t>
      </w:r>
      <w:r>
        <w:rPr>
          <w:rFonts w:hint="eastAsia" w:ascii="宋体" w:hAnsi="宋体" w:eastAsia="宋体"/>
          <w:b/>
          <w:sz w:val="21"/>
          <w:szCs w:val="21"/>
        </w:rPr>
      </w:r>
      <w:r/>
    </w:p>
    <w:p>
      <w:pPr>
        <w:pStyle w:val="900"/>
        <w:ind w:firstLine="0"/>
        <w:jc w:val="center"/>
        <w:spacing w:line="440" w:lineRule="exact"/>
        <w:rPr>
          <w:rFonts w:hint="eastAsia" w:ascii="宋体" w:hAnsi="宋体" w:eastAsia="宋体"/>
          <w:b/>
          <w:sz w:val="21"/>
          <w:szCs w:val="21"/>
        </w:rPr>
      </w:pPr>
      <w:r>
        <w:rPr>
          <w:rFonts w:hint="eastAsia" w:ascii="宋体" w:hAnsi="宋体" w:eastAsia="宋体"/>
          <w:b/>
          <w:sz w:val="21"/>
          <w:szCs w:val="21"/>
        </w:rPr>
        <w:t xml:space="preserve">供应商情况表</w:t>
      </w:r>
      <w:r>
        <w:rPr>
          <w:rFonts w:hint="eastAsia" w:ascii="宋体" w:hAnsi="宋体" w:eastAsia="宋体"/>
          <w:b/>
          <w:sz w:val="21"/>
          <w:szCs w:val="21"/>
        </w:rPr>
      </w:r>
      <w:r/>
    </w:p>
    <w:p>
      <w:pPr>
        <w:pStyle w:val="900"/>
        <w:spacing w:line="440" w:lineRule="exact"/>
        <w:rPr>
          <w:rFonts w:ascii="宋体" w:hAnsi="宋体" w:eastAsia="宋体"/>
          <w:b/>
          <w:sz w:val="21"/>
          <w:szCs w:val="21"/>
        </w:rPr>
      </w:pPr>
      <w:r>
        <w:rPr>
          <w:rFonts w:hint="eastAsia" w:ascii="宋体" w:hAnsi="宋体" w:eastAsia="宋体"/>
          <w:sz w:val="21"/>
          <w:szCs w:val="21"/>
        </w:rPr>
        <w:t xml:space="preserve">单位名称：（盖章）</w:t>
      </w:r>
      <w:r>
        <w:rPr>
          <w:rFonts w:ascii="宋体" w:hAnsi="宋体" w:eastAsia="宋体"/>
          <w:b/>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8"/>
        <w:gridCol w:w="1662"/>
        <w:gridCol w:w="1828"/>
        <w:gridCol w:w="2161"/>
      </w:tblGrid>
      <w:tr>
        <w:trPr>
          <w:cantSplit/>
          <w:trHeight w:val="482"/>
        </w:trPr>
        <w:tc>
          <w:tcPr>
            <w:tcW w:w="1640" w:type="dxa"/>
            <w:vAlign w:val="center"/>
            <w:textDirection w:val="lrTb"/>
            <w:noWrap w:val="false"/>
          </w:tcPr>
          <w:p>
            <w:pPr>
              <w:pStyle w:val="887"/>
              <w:jc w:val="center"/>
              <w:spacing w:line="440" w:lineRule="exact"/>
              <w:rPr>
                <w:szCs w:val="21"/>
              </w:rPr>
            </w:pPr>
            <w:r>
              <w:rPr>
                <w:rFonts w:hint="eastAsia"/>
                <w:szCs w:val="21"/>
              </w:rPr>
              <w:t xml:space="preserve">法定代表人</w:t>
            </w:r>
            <w:r>
              <w:rPr>
                <w:szCs w:val="21"/>
              </w:rPr>
            </w:r>
            <w:r/>
          </w:p>
        </w:tc>
        <w:tc>
          <w:tcPr>
            <w:tcW w:w="988" w:type="dxa"/>
            <w:vAlign w:val="center"/>
            <w:textDirection w:val="lrTb"/>
            <w:noWrap w:val="false"/>
          </w:tcPr>
          <w:p>
            <w:pPr>
              <w:pStyle w:val="887"/>
              <w:jc w:val="center"/>
              <w:spacing w:line="440" w:lineRule="exact"/>
              <w:rPr>
                <w:szCs w:val="21"/>
              </w:rPr>
            </w:pP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成立日期</w:t>
            </w:r>
            <w:r>
              <w:rPr>
                <w:szCs w:val="21"/>
              </w:rPr>
            </w:r>
            <w:r/>
          </w:p>
        </w:tc>
        <w:tc>
          <w:tcPr>
            <w:tcW w:w="1285" w:type="dxa"/>
            <w:vAlign w:val="center"/>
            <w:textDirection w:val="lrTb"/>
            <w:noWrap w:val="false"/>
          </w:tcPr>
          <w:p>
            <w:pPr>
              <w:pStyle w:val="887"/>
              <w:jc w:val="center"/>
              <w:spacing w:line="440" w:lineRule="exact"/>
              <w:rPr>
                <w:szCs w:val="21"/>
              </w:rPr>
            </w:pPr>
            <w:r>
              <w:rPr>
                <w:szCs w:val="21"/>
              </w:rPr>
            </w:r>
            <w:r/>
          </w:p>
        </w:tc>
      </w:tr>
      <w:tr>
        <w:trPr>
          <w:cantSplit/>
          <w:trHeight w:val="473"/>
        </w:trPr>
        <w:tc>
          <w:tcPr>
            <w:tcW w:w="1640" w:type="dxa"/>
            <w:vAlign w:val="center"/>
            <w:textDirection w:val="lrTb"/>
            <w:noWrap w:val="false"/>
          </w:tcPr>
          <w:p>
            <w:pPr>
              <w:pStyle w:val="887"/>
              <w:jc w:val="center"/>
              <w:spacing w:line="440" w:lineRule="exact"/>
              <w:rPr>
                <w:szCs w:val="21"/>
              </w:rPr>
            </w:pPr>
            <w:r>
              <w:rPr>
                <w:rFonts w:hint="eastAsia"/>
                <w:szCs w:val="21"/>
              </w:rPr>
              <w:t xml:space="preserve">企业地址</w:t>
            </w:r>
            <w:r>
              <w:rPr>
                <w:szCs w:val="21"/>
              </w:rPr>
            </w:r>
            <w:r/>
          </w:p>
        </w:tc>
        <w:tc>
          <w:tcPr>
            <w:tcW w:w="988" w:type="dxa"/>
            <w:vAlign w:val="center"/>
            <w:textDirection w:val="lrTb"/>
            <w:noWrap w:val="false"/>
          </w:tcPr>
          <w:p>
            <w:pPr>
              <w:pStyle w:val="887"/>
              <w:jc w:val="center"/>
              <w:spacing w:line="440" w:lineRule="exact"/>
              <w:rPr>
                <w:szCs w:val="21"/>
              </w:rPr>
            </w:pP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注册资本</w:t>
            </w:r>
            <w:r>
              <w:rPr>
                <w:szCs w:val="21"/>
              </w:rPr>
            </w:r>
            <w:r/>
          </w:p>
        </w:tc>
        <w:tc>
          <w:tcPr>
            <w:tcW w:w="1285" w:type="dxa"/>
            <w:vAlign w:val="center"/>
            <w:textDirection w:val="lrTb"/>
            <w:noWrap w:val="false"/>
          </w:tcPr>
          <w:p>
            <w:pPr>
              <w:pStyle w:val="887"/>
              <w:jc w:val="center"/>
              <w:spacing w:line="440" w:lineRule="exact"/>
              <w:rPr>
                <w:szCs w:val="21"/>
                <w:lang w:val="zh-CN"/>
              </w:rPr>
            </w:pPr>
            <w:r>
              <w:rPr>
                <w:szCs w:val="21"/>
                <w:lang w:val="zh-CN"/>
              </w:rPr>
              <w:t xml:space="preserve">_________</w:t>
            </w:r>
            <w:r>
              <w:rPr>
                <w:rFonts w:hint="eastAsia"/>
                <w:szCs w:val="21"/>
              </w:rPr>
              <w:t xml:space="preserve">万元</w:t>
            </w:r>
            <w:r>
              <w:rPr>
                <w:szCs w:val="21"/>
                <w:lang w:val="zh-CN"/>
              </w:rPr>
            </w:r>
            <w:r/>
          </w:p>
        </w:tc>
      </w:tr>
      <w:tr>
        <w:trPr>
          <w:cantSplit/>
          <w:trHeight w:val="463"/>
        </w:trPr>
        <w:tc>
          <w:tcPr>
            <w:tcW w:w="1640" w:type="dxa"/>
            <w:vAlign w:val="center"/>
            <w:textDirection w:val="lrTb"/>
            <w:noWrap w:val="false"/>
          </w:tcPr>
          <w:p>
            <w:pPr>
              <w:pStyle w:val="887"/>
              <w:jc w:val="center"/>
              <w:spacing w:line="440" w:lineRule="exact"/>
              <w:rPr>
                <w:szCs w:val="21"/>
              </w:rPr>
            </w:pPr>
            <w:r>
              <w:rPr>
                <w:rFonts w:hint="eastAsia"/>
                <w:szCs w:val="21"/>
              </w:rPr>
              <w:t xml:space="preserve">经营范围</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rPr>
            </w:r>
            <w:r/>
          </w:p>
        </w:tc>
      </w:tr>
      <w:tr>
        <w:trPr>
          <w:cantSplit/>
        </w:trPr>
        <w:tc>
          <w:tcPr>
            <w:tcW w:w="1640" w:type="dxa"/>
            <w:vAlign w:val="center"/>
            <w:textDirection w:val="lrTb"/>
            <w:noWrap w:val="false"/>
          </w:tcPr>
          <w:p>
            <w:pPr>
              <w:pStyle w:val="887"/>
              <w:jc w:val="center"/>
              <w:spacing w:line="440" w:lineRule="exact"/>
              <w:rPr>
                <w:szCs w:val="21"/>
              </w:rPr>
            </w:pPr>
            <w:r>
              <w:rPr>
                <w:rFonts w:hint="eastAsia"/>
                <w:szCs w:val="21"/>
              </w:rPr>
              <w:t xml:space="preserve">职工人数</w:t>
            </w:r>
            <w:r>
              <w:rPr>
                <w:szCs w:val="21"/>
              </w:rPr>
            </w:r>
            <w:r/>
          </w:p>
        </w:tc>
        <w:tc>
          <w:tcPr>
            <w:tcW w:w="988" w:type="dxa"/>
            <w:vAlign w:val="center"/>
            <w:textDirection w:val="lrTb"/>
            <w:noWrap w:val="false"/>
          </w:tcPr>
          <w:p>
            <w:pPr>
              <w:pStyle w:val="887"/>
              <w:jc w:val="center"/>
              <w:spacing w:line="440" w:lineRule="exact"/>
              <w:rPr>
                <w:szCs w:val="21"/>
              </w:rPr>
            </w:pP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其中：中高级</w:t>
            </w:r>
            <w:r>
              <w:rPr>
                <w:szCs w:val="21"/>
              </w:rPr>
            </w:r>
            <w:r/>
          </w:p>
          <w:p>
            <w:pPr>
              <w:pStyle w:val="887"/>
              <w:jc w:val="center"/>
              <w:spacing w:line="440" w:lineRule="exact"/>
              <w:rPr>
                <w:szCs w:val="21"/>
              </w:rPr>
            </w:pPr>
            <w:r>
              <w:rPr>
                <w:rFonts w:hint="eastAsia"/>
                <w:szCs w:val="21"/>
              </w:rPr>
              <w:t xml:space="preserve">以上职称的人数</w:t>
            </w:r>
            <w:r>
              <w:rPr>
                <w:szCs w:val="21"/>
              </w:rPr>
            </w:r>
            <w:r/>
          </w:p>
        </w:tc>
        <w:tc>
          <w:tcPr>
            <w:tcW w:w="1285" w:type="dxa"/>
            <w:vAlign w:val="center"/>
            <w:textDirection w:val="lrTb"/>
            <w:noWrap w:val="false"/>
          </w:tcPr>
          <w:p>
            <w:pPr>
              <w:pStyle w:val="887"/>
              <w:jc w:val="center"/>
              <w:spacing w:line="440" w:lineRule="exact"/>
              <w:rPr>
                <w:szCs w:val="21"/>
              </w:rPr>
            </w:pPr>
            <w:r>
              <w:rPr>
                <w:szCs w:val="21"/>
              </w:rPr>
            </w:r>
            <w:r/>
          </w:p>
        </w:tc>
      </w:tr>
      <w:tr>
        <w:trPr>
          <w:cantSplit/>
          <w:trHeight w:val="510"/>
        </w:trPr>
        <w:tc>
          <w:tcPr>
            <w:tcW w:w="1640" w:type="dxa"/>
            <w:vAlign w:val="center"/>
            <w:textDirection w:val="lrTb"/>
            <w:noWrap w:val="false"/>
          </w:tcPr>
          <w:p>
            <w:pPr>
              <w:pStyle w:val="887"/>
              <w:jc w:val="center"/>
              <w:spacing w:line="440" w:lineRule="exact"/>
              <w:rPr>
                <w:szCs w:val="21"/>
              </w:rPr>
            </w:pPr>
            <w:r>
              <w:rPr>
                <w:rFonts w:hint="eastAsia"/>
                <w:szCs w:val="21"/>
              </w:rPr>
              <w:t xml:space="preserve">资产总计</w:t>
            </w:r>
            <w:r>
              <w:rPr>
                <w:szCs w:val="21"/>
              </w:rPr>
            </w:r>
            <w:r/>
          </w:p>
        </w:tc>
        <w:tc>
          <w:tcPr>
            <w:tcW w:w="988" w:type="dxa"/>
            <w:vAlign w:val="center"/>
            <w:textDirection w:val="lrTb"/>
            <w:noWrap w:val="false"/>
          </w:tcPr>
          <w:p>
            <w:pPr>
              <w:pStyle w:val="887"/>
              <w:jc w:val="center"/>
              <w:spacing w:line="440" w:lineRule="exact"/>
              <w:rPr>
                <w:szCs w:val="21"/>
              </w:rPr>
            </w:pPr>
            <w:r>
              <w:rPr>
                <w:szCs w:val="21"/>
                <w:lang w:val="zh-CN"/>
              </w:rPr>
              <w:t xml:space="preserve">____</w:t>
            </w:r>
            <w:r>
              <w:rPr>
                <w:rFonts w:hint="eastAsia"/>
                <w:szCs w:val="21"/>
                <w:u w:val="single"/>
                <w:lang w:val="zh-CN"/>
              </w:rPr>
              <w:t xml:space="preserve">  </w:t>
            </w:r>
            <w:r>
              <w:rPr>
                <w:szCs w:val="21"/>
                <w:lang w:val="zh-CN"/>
              </w:rPr>
              <w:t xml:space="preserve">__</w:t>
            </w:r>
            <w:r>
              <w:rPr>
                <w:rFonts w:hint="eastAsia"/>
                <w:szCs w:val="21"/>
              </w:rPr>
              <w:t xml:space="preserve">万元</w:t>
            </w: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净资产</w:t>
            </w:r>
            <w:r>
              <w:rPr>
                <w:szCs w:val="21"/>
              </w:rPr>
            </w:r>
            <w:r/>
          </w:p>
        </w:tc>
        <w:tc>
          <w:tcPr>
            <w:tcW w:w="1285" w:type="dxa"/>
            <w:vAlign w:val="center"/>
            <w:textDirection w:val="lrTb"/>
            <w:noWrap w:val="false"/>
          </w:tcPr>
          <w:p>
            <w:pPr>
              <w:pStyle w:val="887"/>
              <w:jc w:val="center"/>
              <w:spacing w:line="440" w:lineRule="exact"/>
              <w:rPr>
                <w:szCs w:val="21"/>
                <w:lang w:val="zh-CN"/>
              </w:rPr>
            </w:pPr>
            <w:r>
              <w:rPr>
                <w:szCs w:val="21"/>
                <w:lang w:val="zh-CN"/>
              </w:rPr>
              <w:t xml:space="preserve">___________</w:t>
            </w:r>
            <w:r>
              <w:rPr>
                <w:rFonts w:hint="eastAsia"/>
                <w:szCs w:val="21"/>
              </w:rPr>
              <w:t xml:space="preserve">万元</w:t>
            </w:r>
            <w:r>
              <w:rPr>
                <w:szCs w:val="21"/>
                <w:lang w:val="zh-CN"/>
              </w:rPr>
            </w:r>
            <w:r/>
          </w:p>
        </w:tc>
      </w:tr>
      <w:tr>
        <w:trPr>
          <w:cantSplit/>
          <w:trHeight w:val="445"/>
        </w:trPr>
        <w:tc>
          <w:tcPr>
            <w:tcW w:w="1640" w:type="dxa"/>
            <w:vAlign w:val="center"/>
            <w:textDirection w:val="lrTb"/>
            <w:noWrap w:val="false"/>
          </w:tcPr>
          <w:p>
            <w:pPr>
              <w:pStyle w:val="887"/>
              <w:jc w:val="center"/>
              <w:spacing w:line="440" w:lineRule="exact"/>
              <w:rPr>
                <w:szCs w:val="21"/>
              </w:rPr>
            </w:pPr>
            <w:r>
              <w:rPr>
                <w:rFonts w:hint="eastAsia"/>
                <w:szCs w:val="21"/>
              </w:rPr>
              <w:t xml:space="preserve">股东权益</w:t>
            </w:r>
            <w:r>
              <w:rPr>
                <w:szCs w:val="21"/>
              </w:rPr>
            </w:r>
            <w:r/>
          </w:p>
        </w:tc>
        <w:tc>
          <w:tcPr>
            <w:tcW w:w="988" w:type="dxa"/>
            <w:vAlign w:val="center"/>
            <w:textDirection w:val="lrTb"/>
            <w:noWrap w:val="false"/>
          </w:tcPr>
          <w:p>
            <w:pPr>
              <w:pStyle w:val="887"/>
              <w:jc w:val="center"/>
              <w:spacing w:line="440" w:lineRule="exact"/>
              <w:rPr>
                <w:szCs w:val="21"/>
              </w:rPr>
            </w:pPr>
            <w:r>
              <w:rPr>
                <w:szCs w:val="21"/>
                <w:lang w:val="zh-CN"/>
              </w:rPr>
              <w:t xml:space="preserve">___</w:t>
            </w:r>
            <w:r>
              <w:rPr>
                <w:rFonts w:hint="eastAsia"/>
                <w:szCs w:val="21"/>
                <w:u w:val="single"/>
                <w:lang w:val="zh-CN"/>
              </w:rPr>
              <w:t xml:space="preserve">  </w:t>
            </w:r>
            <w:r>
              <w:rPr>
                <w:szCs w:val="21"/>
                <w:lang w:val="zh-CN"/>
              </w:rPr>
              <w:t xml:space="preserve">___</w:t>
            </w:r>
            <w:r>
              <w:rPr>
                <w:rFonts w:hint="eastAsia"/>
                <w:szCs w:val="21"/>
              </w:rPr>
              <w:t xml:space="preserve">万元</w:t>
            </w: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销售收入</w:t>
            </w:r>
            <w:r>
              <w:rPr>
                <w:szCs w:val="21"/>
              </w:rPr>
            </w:r>
            <w:r/>
          </w:p>
        </w:tc>
        <w:tc>
          <w:tcPr>
            <w:tcW w:w="1285" w:type="dxa"/>
            <w:vAlign w:val="center"/>
            <w:textDirection w:val="lrTb"/>
            <w:noWrap w:val="false"/>
          </w:tcPr>
          <w:p>
            <w:pPr>
              <w:pStyle w:val="887"/>
              <w:jc w:val="center"/>
              <w:spacing w:line="440" w:lineRule="exact"/>
              <w:rPr>
                <w:szCs w:val="21"/>
              </w:rPr>
            </w:pPr>
            <w:r>
              <w:rPr>
                <w:szCs w:val="21"/>
                <w:lang w:val="zh-CN"/>
              </w:rPr>
              <w:t xml:space="preserve">______</w:t>
            </w:r>
            <w:r>
              <w:rPr>
                <w:rFonts w:hint="eastAsia"/>
                <w:szCs w:val="21"/>
              </w:rPr>
              <w:t xml:space="preserve">年</w:t>
            </w:r>
            <w:r>
              <w:rPr>
                <w:szCs w:val="21"/>
                <w:lang w:val="zh-CN"/>
              </w:rPr>
              <w:t xml:space="preserve">______</w:t>
            </w:r>
            <w:r>
              <w:rPr>
                <w:rFonts w:hint="eastAsia"/>
                <w:szCs w:val="21"/>
              </w:rPr>
              <w:t xml:space="preserve">万元</w:t>
            </w:r>
            <w:r>
              <w:rPr>
                <w:szCs w:val="21"/>
              </w:rPr>
            </w:r>
            <w:r/>
          </w:p>
        </w:tc>
      </w:tr>
      <w:tr>
        <w:trPr>
          <w:cantSplit/>
          <w:trHeight w:val="666"/>
        </w:trPr>
        <w:tc>
          <w:tcPr>
            <w:tcW w:w="1640" w:type="dxa"/>
            <w:vAlign w:val="center"/>
            <w:textDirection w:val="lrTb"/>
            <w:noWrap w:val="false"/>
          </w:tcPr>
          <w:p>
            <w:pPr>
              <w:pStyle w:val="887"/>
              <w:jc w:val="center"/>
              <w:spacing w:line="440" w:lineRule="exact"/>
              <w:rPr>
                <w:szCs w:val="21"/>
              </w:rPr>
            </w:pPr>
            <w:r>
              <w:rPr>
                <w:rFonts w:hint="eastAsia"/>
                <w:szCs w:val="21"/>
              </w:rPr>
              <w:t xml:space="preserve">实现利润</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lang w:val="zh-CN"/>
              </w:rPr>
              <w:t xml:space="preserve">______</w:t>
            </w:r>
            <w:r>
              <w:rPr>
                <w:rFonts w:hint="eastAsia"/>
                <w:szCs w:val="21"/>
              </w:rPr>
              <w:t xml:space="preserve">年</w:t>
            </w:r>
            <w:r>
              <w:rPr>
                <w:szCs w:val="21"/>
                <w:lang w:val="zh-CN"/>
              </w:rPr>
              <w:t xml:space="preserve">______</w:t>
            </w:r>
            <w:r>
              <w:rPr>
                <w:rFonts w:hint="eastAsia"/>
                <w:szCs w:val="21"/>
              </w:rPr>
              <w:t xml:space="preserve">万元</w:t>
            </w:r>
            <w:r>
              <w:rPr>
                <w:szCs w:val="21"/>
              </w:rPr>
            </w:r>
            <w:r/>
          </w:p>
        </w:tc>
      </w:tr>
      <w:tr>
        <w:trPr>
          <w:cantSplit/>
        </w:trPr>
        <w:tc>
          <w:tcPr>
            <w:tcW w:w="1640" w:type="dxa"/>
            <w:vAlign w:val="center"/>
            <w:textDirection w:val="lrTb"/>
            <w:noWrap w:val="false"/>
          </w:tcPr>
          <w:p>
            <w:pPr>
              <w:pStyle w:val="887"/>
              <w:jc w:val="center"/>
              <w:spacing w:line="440" w:lineRule="exact"/>
              <w:rPr>
                <w:szCs w:val="21"/>
              </w:rPr>
            </w:pPr>
            <w:r>
              <w:rPr>
                <w:rFonts w:hint="eastAsia"/>
                <w:szCs w:val="21"/>
              </w:rPr>
              <w:t xml:space="preserve">营业面积(含厂房面积)</w:t>
            </w:r>
            <w:r>
              <w:rPr>
                <w:szCs w:val="21"/>
              </w:rPr>
            </w:r>
            <w:r/>
          </w:p>
        </w:tc>
        <w:tc>
          <w:tcPr>
            <w:tcW w:w="988" w:type="dxa"/>
            <w:vAlign w:val="center"/>
            <w:textDirection w:val="lrTb"/>
            <w:noWrap w:val="false"/>
          </w:tcPr>
          <w:p>
            <w:pPr>
              <w:pStyle w:val="887"/>
              <w:jc w:val="center"/>
              <w:spacing w:line="440" w:lineRule="exact"/>
              <w:rPr>
                <w:szCs w:val="21"/>
              </w:rPr>
            </w:pPr>
            <w:r>
              <w:rPr>
                <w:szCs w:val="21"/>
                <w:lang w:val="zh-CN"/>
              </w:rPr>
              <w:t xml:space="preserve">___</w:t>
            </w:r>
            <w:r>
              <w:rPr>
                <w:rFonts w:hint="eastAsia"/>
                <w:szCs w:val="21"/>
                <w:u w:val="single"/>
                <w:lang w:val="zh-CN"/>
              </w:rPr>
              <w:t xml:space="preserve">   </w:t>
            </w:r>
            <w:r>
              <w:rPr>
                <w:szCs w:val="21"/>
                <w:lang w:val="zh-CN"/>
              </w:rPr>
              <w:t xml:space="preserve">_</w:t>
            </w:r>
            <w:r>
              <w:rPr>
                <w:rFonts w:hint="eastAsia"/>
                <w:szCs w:val="21"/>
              </w:rPr>
              <w:t xml:space="preserve">平方米</w:t>
            </w: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其中：</w:t>
            </w:r>
            <w:r>
              <w:rPr>
                <w:szCs w:val="21"/>
              </w:rPr>
            </w:r>
            <w:r/>
          </w:p>
        </w:tc>
        <w:tc>
          <w:tcPr>
            <w:tcW w:w="1285" w:type="dxa"/>
            <w:vAlign w:val="center"/>
            <w:textDirection w:val="lrTb"/>
            <w:noWrap w:val="false"/>
          </w:tcPr>
          <w:p>
            <w:pPr>
              <w:pStyle w:val="887"/>
              <w:jc w:val="center"/>
              <w:spacing w:line="440" w:lineRule="exact"/>
              <w:rPr>
                <w:szCs w:val="21"/>
              </w:rPr>
            </w:pPr>
            <w:r>
              <w:rPr>
                <w:rFonts w:hint="eastAsia"/>
                <w:szCs w:val="21"/>
              </w:rPr>
              <w:t xml:space="preserve">自有面积</w:t>
            </w:r>
            <w:r>
              <w:rPr>
                <w:rFonts w:hint="eastAsia"/>
                <w:szCs w:val="21"/>
                <w:u w:val="single"/>
              </w:rPr>
              <w:t xml:space="preserve">    </w:t>
            </w:r>
            <w:r>
              <w:rPr>
                <w:szCs w:val="21"/>
                <w:lang w:val="zh-CN"/>
              </w:rPr>
              <w:t xml:space="preserve">_</w:t>
            </w:r>
            <w:r>
              <w:rPr>
                <w:rFonts w:hint="eastAsia"/>
                <w:szCs w:val="21"/>
              </w:rPr>
              <w:t xml:space="preserve">平方米</w:t>
            </w:r>
            <w:r>
              <w:rPr>
                <w:szCs w:val="21"/>
              </w:rPr>
            </w:r>
            <w:r/>
          </w:p>
          <w:p>
            <w:pPr>
              <w:pStyle w:val="887"/>
              <w:jc w:val="center"/>
              <w:spacing w:line="440" w:lineRule="exact"/>
              <w:rPr>
                <w:szCs w:val="21"/>
              </w:rPr>
            </w:pPr>
            <w:r>
              <w:rPr>
                <w:rFonts w:hint="eastAsia"/>
                <w:szCs w:val="21"/>
              </w:rPr>
              <w:t xml:space="preserve">承租面积</w:t>
            </w:r>
            <w:r>
              <w:rPr>
                <w:rFonts w:hint="eastAsia"/>
                <w:szCs w:val="21"/>
                <w:u w:val="single"/>
              </w:rPr>
              <w:t xml:space="preserve">    </w:t>
            </w:r>
            <w:r>
              <w:rPr>
                <w:szCs w:val="21"/>
                <w:lang w:val="zh-CN"/>
              </w:rPr>
              <w:t xml:space="preserve">_</w:t>
            </w:r>
            <w:r>
              <w:rPr>
                <w:rFonts w:hint="eastAsia"/>
                <w:szCs w:val="21"/>
              </w:rPr>
              <w:t xml:space="preserve">平方米</w:t>
            </w:r>
            <w:r>
              <w:rPr>
                <w:szCs w:val="21"/>
              </w:rPr>
            </w:r>
            <w:r/>
          </w:p>
        </w:tc>
      </w:tr>
      <w:tr>
        <w:trPr>
          <w:cantSplit/>
          <w:trHeight w:val="1022"/>
        </w:trPr>
        <w:tc>
          <w:tcPr>
            <w:tcW w:w="1640" w:type="dxa"/>
            <w:vAlign w:val="center"/>
            <w:textDirection w:val="lrTb"/>
            <w:noWrap w:val="false"/>
          </w:tcPr>
          <w:p>
            <w:pPr>
              <w:pStyle w:val="887"/>
              <w:jc w:val="center"/>
              <w:spacing w:line="440" w:lineRule="exact"/>
              <w:rPr>
                <w:szCs w:val="21"/>
              </w:rPr>
            </w:pPr>
            <w:r>
              <w:rPr>
                <w:rFonts w:hint="eastAsia"/>
                <w:szCs w:val="21"/>
              </w:rPr>
              <w:t xml:space="preserve">单位简历及内设机构情况</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rPr>
            </w:r>
            <w:r/>
          </w:p>
        </w:tc>
      </w:tr>
      <w:tr>
        <w:trPr>
          <w:cantSplit/>
          <w:trHeight w:val="782"/>
        </w:trPr>
        <w:tc>
          <w:tcPr>
            <w:tcW w:w="1640" w:type="dxa"/>
            <w:vAlign w:val="center"/>
            <w:textDirection w:val="lrTb"/>
            <w:noWrap w:val="false"/>
          </w:tcPr>
          <w:p>
            <w:pPr>
              <w:pStyle w:val="887"/>
              <w:jc w:val="center"/>
              <w:spacing w:line="440" w:lineRule="exact"/>
              <w:rPr>
                <w:szCs w:val="21"/>
              </w:rPr>
            </w:pPr>
            <w:r>
              <w:rPr>
                <w:rFonts w:hint="eastAsia"/>
                <w:szCs w:val="21"/>
              </w:rPr>
              <w:t xml:space="preserve">单位优势及特长</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近三年来完成或正在履行的重大合同情况</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最近2年内在经营过程中受到何种奖励或处分</w:t>
            </w:r>
            <w:r>
              <w:rPr>
                <w:szCs w:val="21"/>
              </w:rPr>
            </w:r>
            <w:r/>
          </w:p>
        </w:tc>
        <w:tc>
          <w:tcPr>
            <w:gridSpan w:val="3"/>
            <w:tcW w:w="5651" w:type="dxa"/>
            <w:vAlign w:val="center"/>
            <w:textDirection w:val="lrTb"/>
            <w:noWrap w:val="false"/>
          </w:tcPr>
          <w:p>
            <w:pPr>
              <w:pStyle w:val="887"/>
              <w:jc w:val="center"/>
              <w:spacing w:line="440" w:lineRule="exact"/>
              <w:rPr>
                <w:szCs w:val="21"/>
              </w:rPr>
            </w:pPr>
            <w:r>
              <w:rPr>
                <w:rFonts w:hint="eastAsia"/>
                <w:szCs w:val="21"/>
              </w:rPr>
              <w:t xml:space="preserve">（包括财政、工商、税务、物价、技监部门稽查情况、结果）</w:t>
            </w: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最近3年内有无因售假、售劣或是其他原因被消费者投诉或起诉的情况及说明</w:t>
            </w:r>
            <w:r>
              <w:rPr>
                <w:szCs w:val="21"/>
              </w:rPr>
            </w:r>
            <w:r/>
          </w:p>
        </w:tc>
        <w:tc>
          <w:tcPr>
            <w:gridSpan w:val="3"/>
            <w:tcW w:w="5651" w:type="dxa"/>
            <w:vAlign w:val="center"/>
            <w:textDirection w:val="lrTb"/>
            <w:noWrap w:val="false"/>
          </w:tcPr>
          <w:p>
            <w:pPr>
              <w:pStyle w:val="887"/>
              <w:jc w:val="center"/>
              <w:spacing w:line="440" w:lineRule="exact"/>
              <w:rPr>
                <w:szCs w:val="21"/>
              </w:rPr>
            </w:pPr>
            <w:r>
              <w:rPr>
                <w:rFonts w:hint="eastAsia"/>
                <w:szCs w:val="21"/>
              </w:rPr>
              <w:t xml:space="preserve">（包括解决方式和结果）</w:t>
            </w: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最近3年内主要负责人有无经济犯罪被司法机关追究的情况及说明</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r>
        <w:trPr>
          <w:cantSplit/>
          <w:trHeight w:val="505"/>
        </w:trPr>
        <w:tc>
          <w:tcPr>
            <w:tcW w:w="1640" w:type="dxa"/>
            <w:vAlign w:val="top"/>
            <w:textDirection w:val="lrTb"/>
            <w:noWrap w:val="false"/>
          </w:tcPr>
          <w:p>
            <w:pPr>
              <w:pStyle w:val="887"/>
              <w:spacing w:line="440" w:lineRule="exact"/>
              <w:rPr>
                <w:szCs w:val="21"/>
              </w:rPr>
            </w:pPr>
            <w:r>
              <w:rPr>
                <w:rFonts w:hint="eastAsia"/>
                <w:szCs w:val="21"/>
              </w:rPr>
              <w:t xml:space="preserve">获得技术认证的工程师及简介</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r>
        <w:trPr>
          <w:cantSplit/>
          <w:trHeight w:val="737"/>
        </w:trPr>
        <w:tc>
          <w:tcPr>
            <w:tcW w:w="1640" w:type="dxa"/>
            <w:vAlign w:val="center"/>
            <w:textDirection w:val="lrTb"/>
            <w:noWrap w:val="false"/>
          </w:tcPr>
          <w:p>
            <w:pPr>
              <w:pStyle w:val="887"/>
              <w:spacing w:line="440" w:lineRule="exact"/>
              <w:rPr>
                <w:szCs w:val="21"/>
              </w:rPr>
            </w:pPr>
            <w:r>
              <w:rPr>
                <w:rFonts w:hint="eastAsia"/>
                <w:szCs w:val="21"/>
              </w:rPr>
              <w:t xml:space="preserve">其他需要说明的情况</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bl>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jc w:val="left"/>
        <w:spacing w:line="440" w:lineRule="exact"/>
        <w:rPr>
          <w:b/>
          <w:bCs/>
        </w:rPr>
      </w:pPr>
      <w:r>
        <w:rPr>
          <w:rFonts w:hint="eastAsia"/>
          <w:b/>
          <w:szCs w:val="21"/>
          <w:highlight w:val="none"/>
        </w:rPr>
      </w:r>
      <w:r>
        <w:rPr>
          <w:rFonts w:hint="eastAsia"/>
          <w:b/>
          <w:szCs w:val="21"/>
          <w:highlight w:val="none"/>
        </w:rPr>
      </w:r>
      <w:r/>
    </w:p>
    <w:p>
      <w:pPr>
        <w:pStyle w:val="887"/>
        <w:jc w:val="left"/>
        <w:spacing w:line="440" w:lineRule="exact"/>
        <w:rPr>
          <w:rFonts w:hint="eastAsia"/>
          <w:b/>
          <w:bCs/>
          <w:highlight w:val="none"/>
        </w:rPr>
      </w:pPr>
      <w:r>
        <w:rPr>
          <w:rFonts w:hint="eastAsia"/>
          <w:b/>
          <w:szCs w:val="21"/>
        </w:rPr>
        <w:t xml:space="preserve">（</w:t>
      </w:r>
      <w:r>
        <w:rPr>
          <w:b/>
          <w:szCs w:val="21"/>
        </w:rPr>
        <w:t xml:space="preserve">3</w:t>
      </w:r>
      <w:r>
        <w:rPr>
          <w:rFonts w:hint="eastAsia"/>
          <w:b/>
          <w:szCs w:val="21"/>
        </w:rPr>
        <w:t xml:space="preserve">）中小企业声明函</w:t>
      </w:r>
      <w:r>
        <w:rPr>
          <w:b/>
          <w:szCs w:val="21"/>
        </w:rPr>
      </w:r>
      <w:r/>
    </w:p>
    <w:p>
      <w:pPr>
        <w:pStyle w:val="887"/>
        <w:jc w:val="left"/>
        <w:spacing w:line="440" w:lineRule="exact"/>
        <w:rPr>
          <w:szCs w:val="21"/>
          <w:lang w:val="zh-CN"/>
        </w:rPr>
      </w:pPr>
      <w:r>
        <w:rPr>
          <w:szCs w:val="21"/>
          <w:lang w:val="zh-CN"/>
        </w:rPr>
      </w:r>
      <w:r/>
    </w:p>
    <w:p>
      <w:pPr>
        <w:pStyle w:val="887"/>
        <w:jc w:val="center"/>
        <w:spacing w:line="440" w:lineRule="exact"/>
        <w:rPr>
          <w:b/>
          <w:szCs w:val="21"/>
        </w:rPr>
      </w:pPr>
      <w:r>
        <w:rPr>
          <w:rFonts w:hint="eastAsia"/>
          <w:b/>
          <w:szCs w:val="21"/>
        </w:rPr>
        <w:t xml:space="preserve">中小企业声明函</w:t>
      </w:r>
      <w:r>
        <w:rPr>
          <w:b/>
          <w:szCs w:val="21"/>
        </w:rPr>
      </w:r>
      <w:r/>
    </w:p>
    <w:p>
      <w:pPr>
        <w:pStyle w:val="887"/>
        <w:ind w:firstLine="840"/>
        <w:jc w:val="left"/>
        <w:spacing w:line="440" w:lineRule="exact"/>
        <w:rPr>
          <w:rFonts w:ascii="宋体" w:hAnsi="宋体" w:cs="仿宋"/>
          <w:szCs w:val="21"/>
        </w:rPr>
      </w:pPr>
      <w:r>
        <w:rPr>
          <w:rFonts w:hint="eastAsia" w:ascii="宋体" w:hAnsi="宋体" w:cs="仿宋"/>
          <w:szCs w:val="21"/>
        </w:rPr>
        <w:t xml:space="preserve">本公司（联合体）郑重声明，根据《政府采购促进中小企业发展管理办法》（财库</w:t>
      </w:r>
      <w:r>
        <w:rPr>
          <w:rFonts w:hint="eastAsia" w:ascii="宋体" w:hAnsi="宋体" w:cs="宋体"/>
          <w:szCs w:val="21"/>
        </w:rPr>
        <w:t xml:space="preserve">﹝</w:t>
      </w:r>
      <w:r>
        <w:rPr>
          <w:rFonts w:ascii="宋体" w:hAnsi="宋体" w:cs="仿宋"/>
          <w:szCs w:val="21"/>
        </w:rPr>
        <w:t xml:space="preserve">2020</w:t>
      </w:r>
      <w:r>
        <w:rPr>
          <w:rFonts w:hint="eastAsia" w:ascii="宋体" w:hAnsi="宋体" w:cs="宋体"/>
          <w:szCs w:val="21"/>
        </w:rPr>
        <w:t xml:space="preserve">﹞</w:t>
      </w:r>
      <w:r>
        <w:rPr>
          <w:rFonts w:ascii="宋体" w:hAnsi="宋体" w:cs="仿宋"/>
          <w:szCs w:val="21"/>
        </w:rPr>
        <w:t xml:space="preserve">46 </w:t>
      </w:r>
      <w:r>
        <w:rPr>
          <w:rFonts w:hint="eastAsia" w:ascii="宋体" w:hAnsi="宋体" w:cs="仿宋"/>
          <w:szCs w:val="21"/>
        </w:rPr>
        <w:t xml:space="preserve">号）的规定，本公司（联合体）参加</w:t>
      </w:r>
      <w:r>
        <w:rPr>
          <w:rFonts w:hint="eastAsia" w:ascii="宋体" w:hAnsi="宋体" w:cs="仿宋"/>
          <w:szCs w:val="21"/>
          <w:u w:val="single"/>
        </w:rPr>
        <w:t xml:space="preserve">（单位名称）</w:t>
      </w:r>
      <w:r>
        <w:rPr>
          <w:rFonts w:hint="eastAsia" w:ascii="宋体" w:hAnsi="宋体" w:cs="仿宋"/>
          <w:szCs w:val="21"/>
        </w:rPr>
        <w:t xml:space="preserve">的</w:t>
      </w:r>
      <w:r>
        <w:rPr>
          <w:rFonts w:hint="eastAsia" w:ascii="宋体" w:hAnsi="宋体" w:cs="仿宋"/>
          <w:szCs w:val="21"/>
          <w:u w:val="single"/>
        </w:rPr>
        <w:t xml:space="preserve">（项目名称）</w:t>
      </w:r>
      <w:r>
        <w:rPr>
          <w:rFonts w:hint="eastAsia" w:ascii="宋体" w:hAnsi="宋体" w:cs="仿宋"/>
          <w:szCs w:val="21"/>
        </w:rPr>
        <w:t xml:space="preserve">采购活动，服务全部由符合政策要求的中小企业承接 。相关企业（含联合体中的中小企业、签订分包意向协议的中小企业）的具体情况如下：</w:t>
      </w:r>
      <w:r>
        <w:rPr>
          <w:rFonts w:ascii="宋体" w:hAnsi="宋体" w:cs="仿宋"/>
          <w:szCs w:val="21"/>
        </w:rPr>
      </w:r>
      <w:r/>
    </w:p>
    <w:p>
      <w:pPr>
        <w:pStyle w:val="887"/>
        <w:ind w:firstLine="315"/>
        <w:jc w:val="left"/>
        <w:spacing w:line="440" w:lineRule="exact"/>
        <w:rPr>
          <w:rFonts w:ascii="宋体" w:hAnsi="宋体" w:cs="仿宋"/>
          <w:szCs w:val="21"/>
        </w:rPr>
      </w:pPr>
      <w:r>
        <w:rPr>
          <w:rFonts w:ascii="宋体" w:hAnsi="宋体" w:cs="仿宋"/>
          <w:szCs w:val="21"/>
        </w:rPr>
        <w:t xml:space="preserve">1.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（采购文件中明确的所属行业）</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rPr>
          <w:rFonts w:ascii="宋体" w:hAnsi="宋体" w:cs="仿宋"/>
          <w:szCs w:val="21"/>
        </w:rPr>
      </w:r>
      <w:r/>
    </w:p>
    <w:p>
      <w:pPr>
        <w:pStyle w:val="887"/>
        <w:ind w:firstLine="315"/>
        <w:jc w:val="left"/>
        <w:spacing w:line="440" w:lineRule="exact"/>
        <w:rPr>
          <w:rFonts w:hint="eastAsia" w:ascii="宋体" w:hAnsi="宋体" w:cs="仿宋"/>
          <w:szCs w:val="21"/>
        </w:rPr>
      </w:pPr>
      <w:r>
        <w:rPr>
          <w:rFonts w:ascii="宋体" w:hAnsi="宋体" w:cs="仿宋"/>
          <w:szCs w:val="21"/>
        </w:rPr>
        <w:t xml:space="preserve">2.</w:t>
      </w:r>
      <w:r>
        <w:rPr>
          <w:rFonts w:ascii="宋体" w:hAnsi="宋体" w:cs="仿宋"/>
          <w:szCs w:val="21"/>
          <w:u w:val="single"/>
        </w:rPr>
        <w:t xml:space="preserve">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（采购文件中明确的所属行业）</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rPr>
          <w:rFonts w:hint="eastAsia" w:ascii="宋体" w:hAnsi="宋体" w:cs="仿宋"/>
          <w:szCs w:val="21"/>
        </w:rPr>
      </w:r>
      <w:r/>
    </w:p>
    <w:p>
      <w:pPr>
        <w:pStyle w:val="887"/>
        <w:ind w:firstLine="525"/>
        <w:jc w:val="left"/>
        <w:spacing w:line="440" w:lineRule="exact"/>
        <w:rPr>
          <w:rFonts w:ascii="宋体" w:hAnsi="宋体" w:cs="仿宋"/>
          <w:szCs w:val="21"/>
        </w:rPr>
      </w:pPr>
      <w:r>
        <w:rPr>
          <w:rFonts w:hint="eastAsia" w:ascii="宋体" w:hAnsi="宋体" w:cs="仿宋"/>
          <w:szCs w:val="21"/>
        </w:rPr>
        <w:t xml:space="preserve"> 以上企业，不属于大企业的分支机构，不存在控股股东为大企业的情形，也不存在与大企业的负责人为同一人的情形。</w:t>
      </w:r>
      <w:r>
        <w:rPr>
          <w:rFonts w:ascii="宋体" w:hAnsi="宋体" w:cs="仿宋"/>
          <w:szCs w:val="21"/>
        </w:rPr>
      </w:r>
      <w:r/>
    </w:p>
    <w:p>
      <w:pPr>
        <w:pStyle w:val="887"/>
        <w:ind w:firstLine="525"/>
        <w:jc w:val="left"/>
        <w:spacing w:line="440" w:lineRule="exact"/>
        <w:rPr>
          <w:rFonts w:ascii="宋体" w:hAnsi="宋体" w:cs="仿宋"/>
          <w:szCs w:val="21"/>
        </w:rPr>
      </w:pPr>
      <w:r>
        <w:rPr>
          <w:rFonts w:hint="eastAsia" w:ascii="宋体" w:hAnsi="宋体" w:cs="仿宋"/>
          <w:szCs w:val="21"/>
        </w:rPr>
        <w:t xml:space="preserve">本企业对上述声明内容的真实性负责。如有虚假，将依法承担相应责任。</w:t>
      </w:r>
      <w:r>
        <w:rPr>
          <w:rFonts w:ascii="宋体" w:hAnsi="宋体" w:cs="仿宋"/>
          <w:szCs w:val="21"/>
        </w:rPr>
      </w:r>
      <w:r/>
    </w:p>
    <w:p>
      <w:pPr>
        <w:pStyle w:val="887"/>
        <w:jc w:val="left"/>
        <w:spacing w:line="440" w:lineRule="exact"/>
        <w:rPr>
          <w:rFonts w:hint="eastAsia" w:ascii="宋体" w:hAnsi="宋体" w:cs="仿宋"/>
          <w:szCs w:val="21"/>
        </w:rPr>
      </w:pPr>
      <w:r>
        <w:rPr>
          <w:rFonts w:hint="eastAsia" w:ascii="宋体" w:hAnsi="宋体" w:cs="仿宋"/>
          <w:szCs w:val="21"/>
        </w:rPr>
      </w:r>
      <w:r/>
    </w:p>
    <w:p>
      <w:pPr>
        <w:pStyle w:val="887"/>
        <w:ind w:firstLine="4725"/>
        <w:jc w:val="left"/>
        <w:spacing w:line="440" w:lineRule="exact"/>
        <w:rPr>
          <w:rFonts w:ascii="宋体" w:hAnsi="宋体" w:cs="仿宋"/>
          <w:szCs w:val="21"/>
        </w:rPr>
      </w:pPr>
      <w:r>
        <w:rPr>
          <w:rFonts w:hint="eastAsia" w:ascii="宋体" w:hAnsi="宋体" w:cs="仿宋"/>
          <w:szCs w:val="21"/>
        </w:rPr>
        <w:t xml:space="preserve">企业名称（盖章）：</w:t>
      </w:r>
      <w:r>
        <w:rPr>
          <w:rFonts w:ascii="宋体" w:hAnsi="宋体" w:cs="仿宋"/>
          <w:szCs w:val="21"/>
        </w:rPr>
      </w:r>
      <w:r/>
    </w:p>
    <w:p>
      <w:pPr>
        <w:pStyle w:val="887"/>
        <w:jc w:val="left"/>
        <w:spacing w:line="440" w:lineRule="exact"/>
        <w:rPr>
          <w:rFonts w:hint="eastAsia" w:ascii="宋体" w:hAnsi="宋体" w:cs="仿宋"/>
          <w:szCs w:val="21"/>
        </w:rPr>
      </w:pPr>
      <w:r>
        <w:rPr>
          <w:rFonts w:hint="eastAsia" w:ascii="宋体" w:hAnsi="宋体" w:cs="仿宋"/>
          <w:szCs w:val="21"/>
        </w:rPr>
      </w:r>
      <w:r/>
    </w:p>
    <w:p>
      <w:pPr>
        <w:pStyle w:val="887"/>
        <w:ind w:firstLine="4725"/>
        <w:jc w:val="left"/>
        <w:spacing w:line="440" w:lineRule="exact"/>
        <w:rPr>
          <w:rFonts w:ascii="宋体" w:hAnsi="宋体" w:cs="仿宋"/>
          <w:szCs w:val="21"/>
        </w:rPr>
      </w:pPr>
      <w:r>
        <w:rPr>
          <w:rFonts w:hint="eastAsia" w:ascii="宋体" w:hAnsi="宋体" w:cs="仿宋"/>
          <w:szCs w:val="21"/>
        </w:rPr>
        <w:t xml:space="preserve">日期：</w:t>
      </w:r>
      <w:r>
        <w:rPr>
          <w:rFonts w:ascii="宋体" w:hAnsi="宋体" w:cs="仿宋"/>
          <w:szCs w:val="21"/>
        </w:rPr>
      </w:r>
      <w:r/>
    </w:p>
    <w:p>
      <w:pPr>
        <w:pStyle w:val="887"/>
        <w:jc w:val="left"/>
        <w:spacing w:line="440" w:lineRule="exact"/>
        <w:rPr>
          <w:rFonts w:ascii="宋体" w:hAnsi="宋体" w:cs="仿宋"/>
          <w:szCs w:val="21"/>
        </w:rPr>
      </w:pPr>
      <w:r>
        <w:rPr>
          <w:rFonts w:ascii="宋体" w:hAnsi="宋体" w:cs="TimesNewRomanPSMT"/>
          <w:szCs w:val="21"/>
          <w:vertAlign w:val="superscript"/>
        </w:rPr>
        <w:t xml:space="preserve">1</w:t>
      </w:r>
      <w:r>
        <w:rPr>
          <w:rFonts w:hint="eastAsia" w:ascii="宋体" w:cs="宋体"/>
          <w:sz w:val="18"/>
          <w:szCs w:val="18"/>
        </w:rPr>
        <w:t xml:space="preserve">从业人员、营业收入、资产总额填报上一年度数据，无上一年度数据的新成立企业可不填报。</w:t>
      </w:r>
      <w:r>
        <w:rPr>
          <w:rFonts w:ascii="宋体" w:hAnsi="宋体" w:cs="仿宋"/>
          <w:szCs w:val="21"/>
        </w:rPr>
      </w:r>
      <w:r/>
    </w:p>
    <w:p>
      <w:pPr>
        <w:pStyle w:val="887"/>
        <w:jc w:val="left"/>
        <w:spacing w:line="440" w:lineRule="exact"/>
      </w:pPr>
      <w:r/>
      <w:r/>
    </w:p>
    <w:p>
      <w:pPr>
        <w:pStyle w:val="887"/>
        <w:jc w:val="left"/>
        <w:spacing w:line="440" w:lineRule="exact"/>
      </w:pPr>
      <w:r/>
      <w:r/>
    </w:p>
    <w:p>
      <w:pPr>
        <w:pStyle w:val="904"/>
        <w:tabs>
          <w:tab w:val="left" w:pos="5250" w:leader="none"/>
        </w:tabs>
      </w:pPr>
      <w:r/>
      <w:r/>
    </w:p>
    <w:p>
      <w:pPr>
        <w:pStyle w:val="900"/>
      </w:pPr>
      <w:r/>
      <w:r/>
    </w:p>
    <w:p>
      <w:pPr>
        <w:pStyle w:val="887"/>
      </w:pPr>
      <w:r/>
      <w:r/>
    </w:p>
    <w:p>
      <w:pPr>
        <w:pStyle w:val="904"/>
        <w:tabs>
          <w:tab w:val="left" w:pos="5250" w:leader="none"/>
        </w:tabs>
      </w:pPr>
      <w:r/>
      <w:r/>
    </w:p>
    <w:p>
      <w:pPr>
        <w:pStyle w:val="900"/>
      </w:pPr>
      <w:r/>
      <w:r/>
    </w:p>
    <w:p>
      <w:pPr>
        <w:pStyle w:val="887"/>
      </w:pPr>
      <w:r/>
      <w:r/>
    </w:p>
    <w:p>
      <w:pPr>
        <w:pStyle w:val="904"/>
        <w:tabs>
          <w:tab w:val="left" w:pos="5250" w:leader="none"/>
        </w:tabs>
      </w:pPr>
      <w:r/>
      <w:r/>
    </w:p>
    <w:p>
      <w:pPr>
        <w:pStyle w:val="904"/>
        <w:tabs>
          <w:tab w:val="left" w:pos="5250" w:leader="none"/>
        </w:tabs>
      </w:pPr>
      <w:r/>
      <w:r/>
    </w:p>
    <w:p>
      <w:pPr>
        <w:pStyle w:val="904"/>
        <w:tabs>
          <w:tab w:val="left" w:pos="5250" w:leader="none"/>
        </w:tabs>
      </w:pPr>
      <w:r/>
      <w:r/>
    </w:p>
    <w:p>
      <w:pPr>
        <w:pStyle w:val="904"/>
        <w:tabs>
          <w:tab w:val="left" w:pos="5250" w:leader="none"/>
        </w:tabs>
      </w:pPr>
      <w:r/>
      <w:r/>
    </w:p>
    <w:p>
      <w:pPr>
        <w:pStyle w:val="927"/>
        <w:spacing w:before="602" w:line="440" w:lineRule="exact"/>
        <w:rPr>
          <w:rFonts w:hint="eastAsia"/>
          <w:b/>
          <w:bCs/>
          <w:sz w:val="21"/>
          <w:szCs w:val="21"/>
        </w:rPr>
      </w:pPr>
      <w:r>
        <w:rPr>
          <w:rFonts w:hint="eastAsia"/>
          <w:b/>
          <w:bCs/>
          <w:sz w:val="21"/>
          <w:szCs w:val="21"/>
        </w:rPr>
        <w:t xml:space="preserve">（4）</w:t>
      </w:r>
      <w:r>
        <w:rPr>
          <w:rFonts w:hint="eastAsia"/>
          <w:b/>
          <w:bCs/>
          <w:sz w:val="21"/>
          <w:szCs w:val="21"/>
        </w:rPr>
        <w:t xml:space="preserve">残疾人福利性单位声明函</w:t>
      </w:r>
      <w:r>
        <w:rPr>
          <w:rFonts w:hint="eastAsia"/>
          <w:b/>
          <w:bCs/>
          <w:sz w:val="21"/>
          <w:szCs w:val="21"/>
        </w:rPr>
      </w:r>
      <w:r/>
    </w:p>
    <w:p>
      <w:pPr>
        <w:pStyle w:val="927"/>
        <w:jc w:val="center"/>
        <w:spacing w:before="602" w:line="440" w:lineRule="exact"/>
        <w:rPr>
          <w:rFonts w:hint="eastAsia"/>
          <w:b/>
          <w:bCs/>
          <w:sz w:val="21"/>
          <w:szCs w:val="21"/>
        </w:rPr>
      </w:pPr>
      <w:r>
        <w:rPr>
          <w:rFonts w:hint="eastAsia"/>
          <w:b/>
          <w:bCs/>
          <w:sz w:val="21"/>
          <w:szCs w:val="21"/>
        </w:rPr>
        <w:t xml:space="preserve">残疾人福利性单位声明函</w:t>
      </w:r>
      <w:r>
        <w:rPr>
          <w:rFonts w:hint="eastAsia"/>
          <w:b/>
          <w:bCs/>
          <w:sz w:val="21"/>
          <w:szCs w:val="21"/>
        </w:rPr>
      </w:r>
      <w:r/>
    </w:p>
    <w:p>
      <w:pPr>
        <w:pStyle w:val="927"/>
        <w:ind w:firstLine="420"/>
        <w:spacing w:before="602" w:line="440" w:lineRule="exact"/>
        <w:rPr>
          <w:rFonts w:hint="eastAsia"/>
          <w:sz w:val="21"/>
          <w:szCs w:val="21"/>
          <w:lang w:val="zh-CN"/>
        </w:rPr>
      </w:pPr>
      <w:r>
        <w:rPr>
          <w:rFonts w:hint="eastAsia"/>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sz w:val="21"/>
          <w:szCs w:val="21"/>
          <w:lang w:val="zh-CN"/>
        </w:rPr>
      </w:r>
      <w:r/>
    </w:p>
    <w:p>
      <w:pPr>
        <w:pStyle w:val="927"/>
        <w:ind w:firstLine="420"/>
        <w:spacing w:before="602" w:line="440" w:lineRule="exact"/>
        <w:rPr>
          <w:rFonts w:hint="eastAsia"/>
          <w:sz w:val="21"/>
          <w:szCs w:val="21"/>
          <w:lang w:val="zh-CN"/>
        </w:rPr>
      </w:pPr>
      <w:r>
        <w:rPr>
          <w:rFonts w:hint="eastAsia"/>
          <w:sz w:val="21"/>
          <w:szCs w:val="21"/>
          <w:lang w:val="zh-CN"/>
        </w:rPr>
        <w:t xml:space="preserve">本单位对上述声明的真实性负责。如有虚假，将依法承担相应责任。</w:t>
      </w:r>
      <w:r>
        <w:rPr>
          <w:rFonts w:hint="eastAsia"/>
          <w:sz w:val="21"/>
          <w:szCs w:val="21"/>
          <w:lang w:val="zh-CN"/>
        </w:rPr>
      </w:r>
      <w:r/>
    </w:p>
    <w:p>
      <w:pPr>
        <w:pStyle w:val="927"/>
        <w:spacing w:before="602" w:line="440" w:lineRule="exact"/>
      </w:pPr>
      <w:r/>
      <w:r/>
    </w:p>
    <w:p>
      <w:pPr>
        <w:pStyle w:val="927"/>
        <w:ind w:firstLine="105"/>
        <w:spacing w:before="602" w:line="440" w:lineRule="exact"/>
        <w:rPr>
          <w:rFonts w:hint="eastAsia"/>
          <w:sz w:val="21"/>
          <w:szCs w:val="21"/>
          <w:lang w:val="zh-CN"/>
        </w:rPr>
      </w:pPr>
      <w:r>
        <w:rPr>
          <w:rFonts w:hint="eastAsia"/>
          <w:sz w:val="21"/>
          <w:szCs w:val="21"/>
        </w:rPr>
        <w:t xml:space="preserve">                                                          </w:t>
      </w:r>
      <w:r>
        <w:rPr>
          <w:rFonts w:hint="eastAsia"/>
          <w:sz w:val="21"/>
          <w:szCs w:val="21"/>
          <w:lang w:val="zh-CN"/>
        </w:rPr>
        <w:t xml:space="preserve">单位名称（盖章）：</w:t>
      </w:r>
      <w:r>
        <w:rPr>
          <w:rFonts w:hint="eastAsia"/>
          <w:sz w:val="21"/>
          <w:szCs w:val="21"/>
          <w:lang w:val="zh-CN"/>
        </w:rPr>
      </w:r>
      <w:r/>
    </w:p>
    <w:p>
      <w:pPr>
        <w:pStyle w:val="927"/>
        <w:ind w:firstLine="105"/>
        <w:spacing w:before="602" w:line="440" w:lineRule="exact"/>
        <w:rPr>
          <w:rFonts w:hint="eastAsia"/>
          <w:sz w:val="21"/>
          <w:szCs w:val="21"/>
          <w:lang w:val="zh-CN"/>
        </w:rPr>
      </w:pPr>
      <w:r>
        <w:rPr>
          <w:rFonts w:hint="eastAsia"/>
          <w:sz w:val="21"/>
          <w:szCs w:val="21"/>
        </w:rPr>
        <w:t xml:space="preserve">                                                         </w:t>
      </w:r>
      <w:r>
        <w:rPr>
          <w:rFonts w:hint="eastAsia"/>
          <w:sz w:val="21"/>
          <w:szCs w:val="21"/>
          <w:lang w:val="zh-CN"/>
        </w:rPr>
        <w:t xml:space="preserve"> 日    期：</w:t>
      </w:r>
      <w:r>
        <w:rPr>
          <w:rFonts w:hint="eastAsia"/>
          <w:sz w:val="21"/>
          <w:szCs w:val="21"/>
          <w:lang w:val="zh-CN"/>
        </w:r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tabs>
          <w:tab w:val="left" w:pos="7980" w:leader="none"/>
        </w:tabs>
        <w:rPr>
          <w:rFonts w:hint="eastAsia" w:ascii="宋体" w:hAnsi="宋体"/>
          <w:b/>
          <w:szCs w:val="21"/>
        </w:rPr>
      </w:pPr>
      <w:r>
        <w:rPr>
          <w:rFonts w:hint="eastAsia" w:ascii="宋体" w:hAnsi="宋体"/>
          <w:b/>
          <w:szCs w:val="21"/>
        </w:rPr>
      </w:r>
      <w:r/>
    </w:p>
    <w:p>
      <w:pPr>
        <w:pStyle w:val="887"/>
        <w:jc w:val="left"/>
        <w:spacing w:line="440" w:lineRule="exact"/>
        <w:tabs>
          <w:tab w:val="left" w:pos="7980" w:leader="none"/>
        </w:tabs>
        <w:rPr>
          <w:rFonts w:hint="eastAsia" w:ascii="宋体" w:hAnsi="宋体"/>
          <w:b/>
          <w:bCs/>
          <w:szCs w:val="21"/>
        </w:rPr>
      </w:pPr>
      <w:r>
        <w:rPr>
          <w:rFonts w:hint="eastAsia" w:ascii="宋体" w:hAnsi="宋体"/>
          <w:b/>
          <w:szCs w:val="21"/>
        </w:rPr>
        <w:t xml:space="preserve">附件</w:t>
      </w:r>
      <w:r>
        <w:rPr>
          <w:rFonts w:ascii="宋体" w:hAnsi="宋体"/>
          <w:b/>
          <w:szCs w:val="21"/>
        </w:rPr>
        <w:t xml:space="preserve">9</w:t>
      </w:r>
      <w:r>
        <w:rPr>
          <w:rFonts w:hint="eastAsia" w:ascii="宋体" w:hAnsi="宋体"/>
          <w:b/>
          <w:bCs/>
          <w:szCs w:val="21"/>
        </w:rPr>
      </w:r>
      <w:r/>
    </w:p>
    <w:p>
      <w:pPr>
        <w:pStyle w:val="887"/>
        <w:jc w:val="left"/>
        <w:spacing w:line="440" w:lineRule="exact"/>
        <w:rPr>
          <w:rFonts w:hint="eastAsia" w:ascii="宋体" w:hAnsi="宋体"/>
          <w:b/>
          <w:spacing w:val="20"/>
          <w:sz w:val="24"/>
        </w:rPr>
      </w:pPr>
      <w:r>
        <w:rPr>
          <w:rFonts w:hint="eastAsia" w:ascii="宋体" w:hAnsi="宋体"/>
          <w:b/>
          <w:spacing w:val="20"/>
          <w:sz w:val="24"/>
        </w:rPr>
      </w:r>
      <w:r/>
    </w:p>
    <w:p>
      <w:pPr>
        <w:pStyle w:val="887"/>
        <w:jc w:val="center"/>
        <w:spacing w:line="440" w:lineRule="exact"/>
        <w:rPr>
          <w:rFonts w:hint="eastAsia" w:ascii="宋体" w:hAnsi="宋体"/>
          <w:b/>
          <w:szCs w:val="21"/>
        </w:rPr>
      </w:pPr>
      <w:r>
        <w:rPr>
          <w:rFonts w:hint="eastAsia" w:ascii="宋体" w:hAnsi="宋体"/>
          <w:b/>
          <w:szCs w:val="21"/>
        </w:rPr>
        <w:t xml:space="preserve">服务要求偏离表</w:t>
      </w:r>
      <w:r>
        <w:rPr>
          <w:rFonts w:hint="eastAsia" w:ascii="宋体" w:hAnsi="宋体"/>
          <w:b/>
          <w:szCs w:val="21"/>
        </w:rPr>
      </w:r>
      <w:r/>
    </w:p>
    <w:p>
      <w:pPr>
        <w:pStyle w:val="887"/>
        <w:ind w:firstLine="630"/>
        <w:jc w:val="left"/>
        <w:spacing w:line="440" w:lineRule="exact"/>
        <w:rPr>
          <w:rFonts w:hint="eastAsia"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rPr>
          <w:rFonts w:hint="eastAsia" w:ascii="宋体" w:hAnsi="宋体"/>
          <w:b/>
          <w:spacing w:val="2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610"/>
        <w:gridCol w:w="1960"/>
        <w:gridCol w:w="1960"/>
        <w:gridCol w:w="1962"/>
      </w:tblGrid>
      <w:tr>
        <w:trPr>
          <w:trHeight w:val="609"/>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hint="eastAsia" w:ascii="宋体" w:hAnsi="宋体" w:eastAsia="宋体"/>
                <w:sz w:val="21"/>
                <w:szCs w:val="21"/>
              </w:rPr>
            </w:pPr>
            <w:r>
              <w:rPr>
                <w:rFonts w:hint="eastAsia" w:ascii="宋体" w:hAnsi="宋体" w:eastAsia="宋体"/>
                <w:sz w:val="21"/>
                <w:szCs w:val="21"/>
              </w:rPr>
              <w:t xml:space="preserve">服务内容</w:t>
            </w:r>
            <w:r>
              <w:rPr>
                <w:rFonts w:hint="eastAsia"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hint="eastAsia" w:ascii="宋体" w:hAnsi="宋体" w:eastAsia="宋体"/>
                <w:sz w:val="21"/>
                <w:szCs w:val="21"/>
              </w:rPr>
              <w:t xml:space="preserve">响应情况</w:t>
            </w: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t xml:space="preserve">偏离说明</w:t>
            </w: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bl>
    <w:p>
      <w:pPr>
        <w:pStyle w:val="887"/>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87"/>
        <w:ind w:firstLine="420"/>
        <w:jc w:val="left"/>
        <w:spacing w:line="440" w:lineRule="exact"/>
        <w:rPr>
          <w:rFonts w:hint="eastAsia" w:ascii="宋体" w:hAnsi="宋体" w:cs="宋体"/>
          <w:szCs w:val="21"/>
        </w:rPr>
      </w:pPr>
      <w:r>
        <w:rPr>
          <w:rFonts w:hint="eastAsia" w:ascii="宋体" w:hAnsi="宋体" w:cs="宋体"/>
          <w:szCs w:val="21"/>
        </w:rPr>
        <w:t xml:space="preserve">1、磋商响应单位应对照采购文件技术要求等要求，所投标的物与采购文件的规定有偏离的，应在此表中申明与技术要求条文的偏差和例外。</w:t>
      </w:r>
      <w:r>
        <w:rPr>
          <w:rFonts w:hint="eastAsia" w:ascii="宋体" w:hAnsi="宋体" w:cs="宋体"/>
          <w:szCs w:val="21"/>
        </w:rPr>
      </w:r>
      <w:r/>
    </w:p>
    <w:p>
      <w:pPr>
        <w:pStyle w:val="887"/>
        <w:ind w:firstLine="420"/>
        <w:jc w:val="left"/>
        <w:spacing w:line="440" w:lineRule="exact"/>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szCs w:val="21"/>
        </w:rPr>
      </w:r>
      <w:r/>
    </w:p>
    <w:p>
      <w:pPr>
        <w:pStyle w:val="887"/>
        <w:ind w:firstLine="630"/>
        <w:jc w:val="left"/>
        <w:spacing w:line="440" w:lineRule="exact"/>
        <w:rPr>
          <w:rFonts w:hint="eastAsia" w:ascii="宋体" w:hAnsi="宋体" w:cs="宋体"/>
          <w:szCs w:val="21"/>
        </w:rPr>
      </w:pP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磋商响应单位：（单位盖章）</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法定代表人或委托代理人：（签字或盖章）</w:t>
      </w:r>
      <w:r>
        <w:rPr>
          <w:rFonts w:hint="eastAsia" w:ascii="宋体" w:hAnsi="宋体" w:cs="宋体"/>
          <w:szCs w:val="21"/>
        </w:rPr>
      </w:r>
      <w:r/>
    </w:p>
    <w:p>
      <w:pPr>
        <w:pStyle w:val="887"/>
        <w:ind w:firstLine="420"/>
        <w:jc w:val="left"/>
        <w:spacing w:line="440" w:lineRule="exact"/>
        <w:rPr>
          <w:rFonts w:hint="eastAsia" w:ascii="宋体" w:hAnsi="宋体"/>
          <w:b/>
          <w:szCs w:val="21"/>
        </w:rPr>
      </w:pPr>
      <w:r>
        <w:rPr>
          <w:rFonts w:hint="eastAsia" w:ascii="宋体" w:hAnsi="宋体" w:cs="宋体"/>
          <w:szCs w:val="21"/>
        </w:rPr>
        <w:t xml:space="preserve">日期：         年         月       日</w:t>
      </w:r>
      <w:r>
        <w:rPr>
          <w:rFonts w:hint="eastAsia" w:ascii="宋体" w:hAnsi="宋体"/>
          <w:b/>
          <w:szCs w:val="21"/>
        </w:rPr>
      </w:r>
      <w:r/>
    </w:p>
    <w:p>
      <w:pPr>
        <w:pStyle w:val="887"/>
        <w:pageBreakBefore/>
        <w:rPr>
          <w:rFonts w:hint="eastAsia" w:ascii="宋体" w:hAnsi="宋体" w:cs="宋体"/>
          <w:b/>
          <w:szCs w:val="21"/>
        </w:rPr>
      </w:pPr>
      <w:r>
        <w:rPr>
          <w:rFonts w:hint="eastAsia" w:ascii="宋体" w:hAnsi="宋体"/>
          <w:b/>
          <w:szCs w:val="21"/>
        </w:rPr>
        <w:t xml:space="preserve">附件</w:t>
      </w:r>
      <w:r>
        <w:rPr>
          <w:rFonts w:ascii="宋体" w:hAnsi="宋体"/>
          <w:b/>
          <w:szCs w:val="21"/>
        </w:rPr>
        <w:t xml:space="preserve">10</w:t>
      </w:r>
      <w:r>
        <w:rPr>
          <w:rFonts w:hint="eastAsia" w:ascii="宋体" w:hAnsi="宋体" w:cs="宋体"/>
          <w:b/>
          <w:szCs w:val="21"/>
        </w:rPr>
      </w:r>
      <w:r/>
    </w:p>
    <w:p>
      <w:pPr>
        <w:pStyle w:val="887"/>
        <w:jc w:val="center"/>
        <w:rPr>
          <w:rFonts w:hint="eastAsia" w:ascii="宋体" w:hAnsi="宋体" w:cs="宋体"/>
          <w:b/>
          <w:szCs w:val="21"/>
        </w:rPr>
      </w:pPr>
      <w:r>
        <w:rPr>
          <w:rFonts w:hint="eastAsia" w:ascii="宋体" w:hAnsi="宋体" w:cs="宋体"/>
          <w:b/>
          <w:szCs w:val="21"/>
        </w:rPr>
      </w:r>
      <w:r/>
    </w:p>
    <w:p>
      <w:pPr>
        <w:pStyle w:val="887"/>
        <w:jc w:val="center"/>
        <w:rPr>
          <w:rFonts w:hint="eastAsia" w:ascii="宋体" w:hAnsi="宋体" w:cs="宋体"/>
          <w:b/>
          <w:szCs w:val="21"/>
        </w:rPr>
      </w:pPr>
      <w:r>
        <w:rPr>
          <w:rFonts w:hint="eastAsia" w:ascii="宋体" w:hAnsi="宋体" w:cs="宋体"/>
          <w:b/>
          <w:szCs w:val="21"/>
        </w:rPr>
        <w:t xml:space="preserve">商务条款偏离表</w:t>
      </w:r>
      <w:r>
        <w:rPr>
          <w:rFonts w:hint="eastAsia" w:ascii="宋体" w:hAnsi="宋体" w:cs="宋体"/>
          <w:b/>
          <w:szCs w:val="21"/>
        </w:rPr>
      </w:r>
      <w:r/>
    </w:p>
    <w:p>
      <w:pPr>
        <w:pStyle w:val="887"/>
        <w:rPr>
          <w:rFonts w:hint="eastAsia" w:ascii="宋体" w:hAnsi="宋体" w:cs="宋体"/>
          <w:szCs w:val="21"/>
        </w:rPr>
      </w:pPr>
      <w:r>
        <w:rPr>
          <w:rFonts w:hint="eastAsia" w:ascii="宋体" w:hAnsi="宋体" w:cs="宋体"/>
          <w:szCs w:val="21"/>
        </w:rPr>
        <w:t xml:space="preserve">单位名称（盖章）：                              </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655"/>
        <w:gridCol w:w="1490"/>
        <w:gridCol w:w="1324"/>
        <w:gridCol w:w="1562"/>
        <w:gridCol w:w="1616"/>
      </w:tblGrid>
      <w:tr>
        <w:trPr/>
        <w:tc>
          <w:tcPr>
            <w:tcW w:w="453" w:type="dxa"/>
            <w:vAlign w:val="center"/>
            <w:textDirection w:val="lrTb"/>
            <w:noWrap w:val="false"/>
          </w:tcPr>
          <w:p>
            <w:pPr>
              <w:pStyle w:val="887"/>
              <w:jc w:val="center"/>
              <w:spacing w:before="240" w:after="240"/>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84"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商务内容</w:t>
            </w:r>
            <w:r>
              <w:rPr>
                <w:rFonts w:hint="eastAsia" w:ascii="宋体" w:hAnsi="宋体" w:cs="宋体"/>
                <w:szCs w:val="21"/>
              </w:rPr>
            </w:r>
            <w:r/>
          </w:p>
        </w:tc>
        <w:tc>
          <w:tcPr>
            <w:tcW w:w="886"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787"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投标要求</w:t>
            </w:r>
            <w:r>
              <w:rPr>
                <w:rFonts w:hint="eastAsia" w:ascii="宋体" w:hAnsi="宋体" w:cs="宋体"/>
                <w:szCs w:val="21"/>
              </w:rPr>
            </w:r>
            <w:r/>
          </w:p>
        </w:tc>
        <w:tc>
          <w:tcPr>
            <w:tcW w:w="929"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偏离/响应</w:t>
            </w:r>
            <w:r>
              <w:rPr>
                <w:rFonts w:hint="eastAsia" w:ascii="宋体" w:hAnsi="宋体" w:cs="宋体"/>
                <w:szCs w:val="21"/>
              </w:rPr>
            </w:r>
            <w:r/>
          </w:p>
        </w:tc>
        <w:tc>
          <w:tcPr>
            <w:tcW w:w="961"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bl>
    <w:p>
      <w:pPr>
        <w:pStyle w:val="887"/>
        <w:rPr>
          <w:rFonts w:hint="eastAsia" w:ascii="宋体" w:hAnsi="宋体" w:cs="宋体"/>
          <w:szCs w:val="21"/>
        </w:rPr>
      </w:pPr>
      <w:r>
        <w:rPr>
          <w:rFonts w:hint="eastAsia" w:ascii="宋体" w:hAnsi="宋体" w:cs="宋体"/>
          <w:szCs w:val="21"/>
        </w:rPr>
      </w:r>
      <w:r/>
    </w:p>
    <w:p>
      <w:pPr>
        <w:pStyle w:val="887"/>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1、磋商响应单位应对照采购文件技术要求等要求，所投标的物与采购文件的规定有偏离的，应在此表中申明与技术要求条文的偏差和例外。</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磋商响应单位：（单位盖章）</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法定代表人或委托代理人：（签字或盖章）</w:t>
      </w:r>
      <w:r>
        <w:rPr>
          <w:rFonts w:hint="eastAsia" w:ascii="宋体" w:hAnsi="宋体" w:cs="宋体"/>
          <w:szCs w:val="21"/>
        </w:rPr>
      </w:r>
      <w:r/>
    </w:p>
    <w:p>
      <w:pPr>
        <w:pStyle w:val="887"/>
        <w:ind w:firstLine="420"/>
        <w:spacing w:line="440" w:lineRule="exact"/>
        <w:rPr>
          <w:rFonts w:hint="eastAsia" w:ascii="宋体" w:hAnsi="宋体" w:cs="宋体"/>
          <w:b/>
        </w:rPr>
      </w:pPr>
      <w:r>
        <w:rPr>
          <w:rFonts w:hint="eastAsia" w:ascii="宋体" w:hAnsi="宋体" w:cs="宋体"/>
          <w:szCs w:val="21"/>
        </w:rPr>
        <w:t xml:space="preserve">日期：         年         月       日</w:t>
      </w:r>
      <w:r>
        <w:rPr>
          <w:rFonts w:hint="eastAsia" w:ascii="宋体" w:hAnsi="宋体" w:cs="宋体"/>
          <w:b/>
        </w:rPr>
      </w:r>
      <w:r/>
    </w:p>
    <w:p>
      <w:pPr>
        <w:pStyle w:val="887"/>
        <w:spacing w:line="360" w:lineRule="auto"/>
        <w:rPr>
          <w:rFonts w:hint="eastAsia" w:ascii="宋体" w:hAnsi="宋体" w:cs="宋体"/>
          <w:b/>
        </w:rPr>
      </w:pPr>
      <w:r>
        <w:rPr>
          <w:rFonts w:hint="eastAsia" w:ascii="宋体" w:hAnsi="宋体" w:cs="宋体"/>
          <w:b/>
        </w:rPr>
      </w:r>
      <w:r/>
    </w:p>
    <w:p>
      <w:pPr>
        <w:pStyle w:val="887"/>
        <w:spacing w:line="440" w:lineRule="exact"/>
        <w:rPr>
          <w:rFonts w:hint="eastAsia" w:ascii="宋体" w:hAnsi="宋体" w:cs="宋体"/>
          <w:b/>
          <w:szCs w:val="21"/>
        </w:rPr>
      </w:pPr>
      <w:r>
        <w:rPr>
          <w:rFonts w:hint="eastAsia" w:ascii="宋体" w:hAnsi="宋体" w:cs="宋体"/>
          <w:b/>
          <w:szCs w:val="21"/>
        </w:rPr>
      </w:r>
      <w:r/>
    </w:p>
    <w:p>
      <w:pPr>
        <w:pStyle w:val="930"/>
        <w:pageBreakBefore/>
        <w:spacing w:line="440" w:lineRule="exact"/>
        <w:rPr>
          <w:rFonts w:hint="eastAsia" w:ascii="宋体" w:hAnsi="宋体" w:cs="宋体"/>
          <w:szCs w:val="21"/>
        </w:rPr>
      </w:pPr>
      <w:r>
        <w:rPr>
          <w:rFonts w:hint="eastAsia" w:ascii="宋体" w:hAnsi="宋体" w:cs="宋体"/>
          <w:szCs w:val="21"/>
        </w:rPr>
        <w:t xml:space="preserve">附件1</w:t>
      </w:r>
      <w:r>
        <w:rPr>
          <w:rFonts w:ascii="宋体" w:hAnsi="宋体" w:cs="宋体"/>
          <w:szCs w:val="21"/>
        </w:rPr>
        <w:t xml:space="preserve">1</w:t>
      </w:r>
      <w:r>
        <w:rPr>
          <w:rFonts w:hint="eastAsia" w:ascii="宋体" w:hAnsi="宋体" w:cs="宋体"/>
          <w:szCs w:val="21"/>
        </w:rPr>
      </w:r>
      <w:r/>
    </w:p>
    <w:p>
      <w:pPr>
        <w:pStyle w:val="887"/>
        <w:jc w:val="center"/>
        <w:spacing w:line="440" w:lineRule="exact"/>
        <w:rPr>
          <w:rFonts w:hint="eastAsia" w:ascii="宋体" w:hAnsi="宋体" w:cs="宋体"/>
          <w:b/>
          <w:bCs/>
          <w:szCs w:val="21"/>
        </w:rPr>
      </w:pPr>
      <w:r>
        <w:rPr>
          <w:rFonts w:hint="eastAsia" w:ascii="宋体" w:hAnsi="宋体" w:cs="宋体"/>
          <w:b/>
          <w:bCs/>
          <w:szCs w:val="21"/>
          <w:lang w:val="zh-CN"/>
        </w:rPr>
        <w:t xml:space="preserve">响应单位资格承诺书</w:t>
      </w:r>
      <w:r>
        <w:rPr>
          <w:b/>
          <w:bCs/>
        </w:rPr>
      </w:r>
      <w:r/>
    </w:p>
    <w:p>
      <w:pPr>
        <w:pStyle w:val="887"/>
        <w:ind w:firstLine="315"/>
        <w:spacing w:line="440" w:lineRule="exact"/>
        <w:rPr>
          <w:rFonts w:hint="eastAsia" w:ascii="宋体" w:hAnsi="宋体" w:cs="宋体"/>
          <w:szCs w:val="21"/>
          <w:lang w:val="zh-CN"/>
        </w:rPr>
      </w:pPr>
      <w:r>
        <w:rPr>
          <w:rFonts w:hint="eastAsia" w:ascii="宋体" w:hAnsi="宋体" w:cs="宋体"/>
          <w:szCs w:val="21"/>
          <w:lang w:val="zh-CN"/>
        </w:rPr>
        <w:t xml:space="preserve">响应单位</w:t>
      </w:r>
      <w:r>
        <w:rPr>
          <w:rFonts w:hint="eastAsia" w:ascii="宋体" w:hAnsi="宋体" w:cs="宋体"/>
          <w:szCs w:val="21"/>
        </w:rPr>
        <w:t xml:space="preserve">：（公章）                             采购编号：             号</w:t>
      </w:r>
      <w:r>
        <w:rPr>
          <w:rFonts w:hint="eastAsia" w:ascii="宋体" w:hAnsi="宋体" w:cs="宋体"/>
          <w:szCs w:val="21"/>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4058"/>
        <w:gridCol w:w="1503"/>
        <w:gridCol w:w="2077"/>
      </w:tblGrid>
      <w:tr>
        <w:trPr>
          <w:trHeight w:val="696"/>
        </w:trPr>
        <w:tc>
          <w:tcPr>
            <w:tcW w:w="457"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W w:w="241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响应单位部分资格要求</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是否完全满足</w:t>
            </w:r>
            <w:r>
              <w:rPr>
                <w:rFonts w:hint="eastAsia" w:ascii="宋体" w:hAnsi="宋体" w:cs="宋体"/>
                <w:szCs w:val="21"/>
                <w:lang w:val="zh-CN"/>
              </w:rPr>
            </w:r>
            <w:r/>
          </w:p>
        </w:tc>
        <w:tc>
          <w:tcPr>
            <w:tcW w:w="1235"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备注</w:t>
            </w:r>
            <w:r>
              <w:rPr>
                <w:rFonts w:hint="eastAsia" w:ascii="宋体" w:hAnsi="宋体" w:cs="宋体"/>
                <w:szCs w:val="21"/>
                <w:lang w:val="zh-CN"/>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具有独立承担民事责任的能力；</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有依法缴纳税收和社会保障资金的良好记录；</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413" w:type="dxa"/>
            <w:vAlign w:val="center"/>
            <w:textDirection w:val="lrTb"/>
            <w:noWrap w:val="false"/>
          </w:tcPr>
          <w:p>
            <w:pPr>
              <w:pStyle w:val="923"/>
              <w:jc w:val="both"/>
              <w:spacing w:line="440" w:lineRule="exact"/>
              <w:rPr>
                <w:rFonts w:hint="eastAsia" w:hAnsi="宋体" w:eastAsia="宋体" w:cs="宋体"/>
                <w:sz w:val="21"/>
                <w:szCs w:val="21"/>
              </w:rPr>
            </w:pPr>
            <w:r/>
            <w:bookmarkStart w:id="24" w:name="_Toc24490"/>
            <w:r>
              <w:rPr>
                <w:rFonts w:hint="eastAsia" w:hAnsi="宋体" w:eastAsia="宋体" w:cs="宋体"/>
                <w:sz w:val="21"/>
                <w:szCs w:val="21"/>
              </w:rPr>
              <w:t xml:space="preserve">法律、行政法规规定的其他条件；</w:t>
            </w:r>
            <w:bookmarkEnd w:id="24"/>
            <w:r>
              <w:rPr>
                <w:rFonts w:hint="eastAsia" w:hAnsi="宋体" w:eastAsia="宋体" w:cs="宋体"/>
                <w:sz w:val="21"/>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413" w:type="dxa"/>
            <w:vAlign w:val="center"/>
            <w:textDirection w:val="lrTb"/>
            <w:noWrap w:val="false"/>
          </w:tcPr>
          <w:p>
            <w:pPr>
              <w:pStyle w:val="923"/>
              <w:jc w:val="both"/>
              <w:spacing w:line="440" w:lineRule="exact"/>
              <w:rPr>
                <w:rFonts w:hint="eastAsia" w:hAnsi="宋体" w:eastAsia="宋体" w:cs="宋体"/>
                <w:sz w:val="21"/>
                <w:szCs w:val="21"/>
              </w:rPr>
            </w:pPr>
            <w:r/>
            <w:bookmarkStart w:id="25" w:name="_Toc1619"/>
            <w:r>
              <w:rPr>
                <w:rFonts w:hint="eastAsia" w:hAnsi="宋体" w:eastAsia="宋体" w:cs="宋体"/>
                <w:sz w:val="21"/>
                <w:szCs w:val="21"/>
              </w:rPr>
              <w:t xml:space="preserve">合格响应单位特定要求</w:t>
            </w:r>
            <w:bookmarkEnd w:id="25"/>
            <w:r>
              <w:rPr>
                <w:rFonts w:hint="eastAsia" w:hAnsi="宋体" w:eastAsia="宋体" w:cs="宋体"/>
                <w:sz w:val="21"/>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bl>
    <w:p>
      <w:pPr>
        <w:pStyle w:val="977"/>
        <w:numPr>
          <w:ilvl w:val="0"/>
          <w:numId w:val="0"/>
        </w:numPr>
        <w:ind w:left="420" w:hanging="210"/>
        <w:spacing w:line="440" w:lineRule="exact"/>
        <w:tabs>
          <w:tab w:val="left" w:pos="420" w:leader="none"/>
        </w:tabs>
        <w:rPr>
          <w:rFonts w:hint="eastAsia" w:ascii="宋体" w:hAnsi="宋体" w:cs="宋体"/>
          <w:sz w:val="21"/>
          <w:szCs w:val="21"/>
        </w:rPr>
      </w:pPr>
      <w:r>
        <w:rPr>
          <w:rFonts w:hint="eastAsia" w:ascii="宋体" w:hAnsi="宋体" w:cs="宋体"/>
          <w:sz w:val="21"/>
          <w:szCs w:val="21"/>
        </w:rPr>
        <w:t xml:space="preserve">响应单位（公章）：</w:t>
      </w:r>
      <w:r>
        <w:rPr>
          <w:rFonts w:hint="eastAsia" w:ascii="宋体" w:hAnsi="宋体" w:cs="宋体"/>
          <w:sz w:val="21"/>
          <w:szCs w:val="21"/>
        </w:rPr>
      </w:r>
      <w:r/>
    </w:p>
    <w:p>
      <w:pPr>
        <w:pStyle w:val="977"/>
        <w:numPr>
          <w:ilvl w:val="0"/>
          <w:numId w:val="0"/>
        </w:numPr>
        <w:ind w:left="420" w:hanging="210"/>
        <w:spacing w:line="440" w:lineRule="exact"/>
        <w:tabs>
          <w:tab w:val="left" w:pos="420" w:leader="none"/>
        </w:tabs>
        <w:rPr>
          <w:rFonts w:hint="eastAsia" w:ascii="宋体" w:hAnsi="宋体" w:cs="宋体"/>
          <w:sz w:val="21"/>
          <w:szCs w:val="21"/>
        </w:rPr>
      </w:pPr>
      <w:r>
        <w:rPr>
          <w:rFonts w:hint="eastAsia" w:ascii="宋体" w:hAnsi="宋体" w:cs="宋体"/>
          <w:sz w:val="21"/>
          <w:szCs w:val="21"/>
        </w:rPr>
        <w:t xml:space="preserve">法定代表人或委托代理人：（签字或盖章）</w:t>
      </w:r>
      <w:r>
        <w:rPr>
          <w:rFonts w:hint="eastAsia" w:ascii="宋体" w:hAnsi="宋体" w:cs="宋体"/>
          <w:sz w:val="21"/>
          <w:szCs w:val="21"/>
        </w:rPr>
      </w:r>
      <w:r/>
    </w:p>
    <w:p>
      <w:pPr>
        <w:pStyle w:val="887"/>
        <w:ind w:firstLine="210"/>
        <w:spacing w:line="44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7"/>
        <w:spacing w:line="440" w:lineRule="exact"/>
        <w:rPr>
          <w:rFonts w:hint="eastAsia" w:ascii="宋体" w:hAnsi="宋体" w:cs="宋体"/>
          <w:szCs w:val="21"/>
        </w:rPr>
      </w:pPr>
      <w:r>
        <w:rPr>
          <w:rFonts w:hint="eastAsia" w:ascii="宋体" w:hAnsi="宋体" w:cs="宋体"/>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b/>
        </w:rPr>
      </w:pPr>
      <w:r>
        <w:rPr>
          <w:b/>
        </w:rPr>
      </w:r>
      <w:r/>
    </w:p>
    <w:p>
      <w:pPr>
        <w:pStyle w:val="928"/>
        <w:spacing w:after="312" w:line="240" w:lineRule="auto"/>
        <w:tabs>
          <w:tab w:val="left" w:pos="315" w:leader="none"/>
          <w:tab w:val="left" w:pos="720" w:leader="none"/>
          <w:tab w:val="center" w:pos="4153" w:leader="none"/>
        </w:tabs>
        <w:rPr>
          <w:rFonts w:hint="eastAsia"/>
          <w:color w:val="000000"/>
          <w:sz w:val="44"/>
          <w:szCs w:val="44"/>
          <w:lang w:val="zh-CN"/>
        </w:rPr>
        <w:outlineLvl w:val="0"/>
      </w:pPr>
      <w:r/>
      <w:bookmarkEnd w:id="4"/>
      <w:r/>
      <w:bookmarkStart w:id="26" w:name="_Toc65574186"/>
      <w:r/>
      <w:bookmarkStart w:id="27" w:name="_Toc24858"/>
      <w:r/>
      <w:bookmarkStart w:id="28" w:name="_Toc22628"/>
      <w:r/>
      <w:bookmarkStart w:id="29" w:name="_Toc7702"/>
      <w:r/>
      <w:bookmarkStart w:id="30" w:name="_Toc21253"/>
      <w:r>
        <w:rPr>
          <w:rFonts w:hint="eastAsia"/>
          <w:color w:val="000000"/>
          <w:sz w:val="44"/>
          <w:szCs w:val="44"/>
          <w:lang w:val="zh-CN"/>
        </w:rPr>
        <w:t xml:space="preserve">第</w:t>
      </w:r>
      <w:r>
        <w:rPr>
          <w:rFonts w:hint="eastAsia"/>
          <w:color w:val="000000"/>
          <w:sz w:val="44"/>
          <w:szCs w:val="44"/>
        </w:rPr>
        <w:t xml:space="preserve">四</w:t>
      </w:r>
      <w:r>
        <w:rPr>
          <w:rFonts w:hint="eastAsia"/>
          <w:color w:val="000000"/>
          <w:sz w:val="44"/>
          <w:szCs w:val="44"/>
          <w:lang w:val="zh-CN"/>
        </w:rPr>
        <w:t xml:space="preserve">章 </w:t>
      </w:r>
      <w:r>
        <w:rPr>
          <w:rFonts w:hint="eastAsia"/>
          <w:color w:val="000000"/>
          <w:sz w:val="44"/>
          <w:szCs w:val="44"/>
        </w:rPr>
        <w:t xml:space="preserve">采购需求</w:t>
      </w:r>
      <w:bookmarkEnd w:id="26"/>
      <w:r/>
      <w:bookmarkEnd w:id="27"/>
      <w:r/>
      <w:bookmarkEnd w:id="28"/>
      <w:r>
        <w:rPr>
          <w:rFonts w:hint="eastAsia"/>
          <w:color w:val="000000"/>
          <w:sz w:val="44"/>
          <w:szCs w:val="44"/>
          <w:lang w:val="zh-CN"/>
        </w:rPr>
      </w:r>
      <w:r/>
    </w:p>
    <w:p>
      <w:pPr>
        <w:pStyle w:val="887"/>
        <w:ind w:firstLine="420"/>
        <w:spacing w:line="440" w:lineRule="exact"/>
        <w:rPr>
          <w:rFonts w:ascii="宋体" w:hAnsi="宋体" w:cs="宋体"/>
          <w:szCs w:val="21"/>
        </w:rPr>
      </w:pPr>
      <w:r>
        <w:rPr>
          <w:rFonts w:hint="eastAsia" w:ascii="宋体" w:hAnsi="宋体" w:cs="宋体"/>
          <w:szCs w:val="21"/>
          <w:lang w:eastAsia="zh-CN"/>
        </w:rPr>
        <w:t xml:space="preserve">炎隆建设管理咨询（苏州）有限公司</w:t>
      </w:r>
      <w:r>
        <w:rPr>
          <w:rFonts w:hint="eastAsia" w:ascii="宋体" w:hAnsi="宋体" w:cs="宋体"/>
          <w:szCs w:val="21"/>
        </w:rPr>
        <w:t xml:space="preserve">受</w:t>
      </w:r>
      <w:r>
        <w:rPr>
          <w:rFonts w:hint="eastAsia" w:ascii="宋体" w:hAnsi="宋体" w:cs="宋体"/>
          <w:spacing w:val="-4"/>
          <w:szCs w:val="21"/>
          <w:u w:val="single"/>
          <w:lang w:eastAsia="zh-CN"/>
        </w:rPr>
        <w:t xml:space="preserve">苏州市吴江区第四人民医院</w:t>
      </w:r>
      <w:r>
        <w:rPr>
          <w:rFonts w:hint="eastAsia" w:ascii="宋体" w:hAnsi="宋体" w:cs="宋体"/>
          <w:szCs w:val="21"/>
        </w:rPr>
        <w:t xml:space="preserve">的委托，就</w:t>
      </w:r>
      <w:r>
        <w:rPr>
          <w:rFonts w:hint="eastAsia" w:ascii="宋体" w:hAnsi="宋体" w:cs="宋体"/>
          <w:spacing w:val="-4"/>
          <w:szCs w:val="21"/>
          <w:u w:val="single"/>
          <w:lang w:eastAsia="zh-CN"/>
        </w:rPr>
        <w:t xml:space="preserve">苏州市吴江区第四人民医院2026年保安服务</w:t>
      </w:r>
      <w:r>
        <w:rPr>
          <w:rFonts w:hint="eastAsia" w:ascii="宋体" w:hAnsi="宋体" w:cs="宋体"/>
          <w:szCs w:val="21"/>
        </w:rPr>
        <w:t xml:space="preserve">_项目采用竞争性磋商方式进行采购，现欢迎符合相关条件的供应商参加本次磋商采购活动。</w:t>
      </w:r>
      <w:r>
        <w:rPr>
          <w:rFonts w:ascii="宋体" w:hAnsi="宋体" w:cs="宋体"/>
          <w:szCs w:val="21"/>
        </w:rPr>
      </w:r>
      <w:r/>
    </w:p>
    <w:p>
      <w:pPr>
        <w:pStyle w:val="887"/>
        <w:numPr>
          <w:ilvl w:val="0"/>
          <w:numId w:val="5"/>
        </w:numPr>
        <w:ind w:firstLine="420"/>
        <w:spacing w:line="440" w:lineRule="exact"/>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JSZC-320509-YLJS-C2026-0001号</w:t>
      </w:r>
      <w:r>
        <w:rPr>
          <w:rFonts w:ascii="宋体" w:hAnsi="宋体" w:cs="宋体"/>
          <w:szCs w:val="21"/>
        </w:rPr>
      </w:r>
      <w:r/>
    </w:p>
    <w:p>
      <w:pPr>
        <w:pStyle w:val="887"/>
        <w:numPr>
          <w:ilvl w:val="0"/>
          <w:numId w:val="5"/>
        </w:numPr>
        <w:ind w:firstLine="420"/>
        <w:spacing w:line="440" w:lineRule="exact"/>
        <w:rPr>
          <w:rFonts w:ascii="宋体" w:hAnsi="宋体" w:cs="宋体"/>
          <w:szCs w:val="21"/>
        </w:rPr>
      </w:pPr>
      <w:r>
        <w:rPr>
          <w:rFonts w:hint="eastAsia" w:ascii="宋体" w:hAnsi="宋体" w:cs="宋体"/>
          <w:szCs w:val="21"/>
        </w:rPr>
        <w:t xml:space="preserve">项目名称：</w:t>
      </w:r>
      <w:r>
        <w:rPr>
          <w:rFonts w:hint="eastAsia" w:ascii="宋体" w:hAnsi="宋体" w:cs="宋体"/>
          <w:spacing w:val="-4"/>
          <w:szCs w:val="21"/>
          <w:u w:val="none"/>
          <w:lang w:eastAsia="zh-CN"/>
        </w:rPr>
        <w:t xml:space="preserve">苏州市吴江区第四人民医院2026年保安服务</w:t>
      </w:r>
      <w:r>
        <w:rPr>
          <w:rFonts w:ascii="宋体" w:hAnsi="宋体" w:cs="宋体"/>
          <w:szCs w:val="21"/>
        </w:rPr>
      </w:r>
      <w:r/>
    </w:p>
    <w:p>
      <w:pPr>
        <w:pStyle w:val="887"/>
        <w:ind w:firstLine="420"/>
        <w:spacing w:line="440" w:lineRule="exact"/>
        <w:rPr>
          <w:rFonts w:hint="eastAsia" w:ascii="宋体" w:hAnsi="宋体" w:eastAsia="宋体" w:cs="宋体"/>
          <w:szCs w:val="21"/>
          <w:lang w:eastAsia="zh-CN"/>
        </w:rPr>
      </w:pPr>
      <w:r>
        <w:rPr>
          <w:rFonts w:hint="eastAsia" w:ascii="宋体" w:hAnsi="宋体" w:cs="宋体"/>
          <w:szCs w:val="21"/>
        </w:rPr>
        <w:t xml:space="preserve">三、项目预算：</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spacing w:line="440" w:lineRule="exact"/>
        <w:rPr>
          <w:rFonts w:hint="eastAsia" w:ascii="宋体" w:hAnsi="宋体" w:eastAsia="宋体" w:cs="宋体"/>
          <w:szCs w:val="21"/>
          <w:lang w:eastAsia="zh-CN"/>
        </w:rPr>
      </w:pPr>
      <w:r>
        <w:rPr>
          <w:rFonts w:hint="eastAsia" w:ascii="宋体" w:hAnsi="宋体" w:cs="宋体"/>
          <w:szCs w:val="21"/>
        </w:rPr>
        <w:t xml:space="preserve">四、最高限价：</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spacing w:line="440" w:lineRule="exact"/>
        <w:rPr>
          <w:rFonts w:ascii="宋体" w:hAnsi="宋体" w:cs="宋体"/>
          <w:szCs w:val="21"/>
        </w:rPr>
      </w:pPr>
      <w:r>
        <w:rPr>
          <w:rFonts w:hint="eastAsia" w:ascii="宋体" w:hAnsi="宋体" w:cs="宋体"/>
          <w:szCs w:val="21"/>
        </w:rPr>
        <w:t xml:space="preserve">五、服务期限：12个月（实际进退场时间以甲方通知为准）</w:t>
      </w:r>
      <w:r>
        <w:rPr>
          <w:rFonts w:hint="eastAsia" w:ascii="宋体" w:hAnsi="宋体"/>
          <w:szCs w:val="21"/>
        </w:rPr>
        <w:t xml:space="preserve">。</w:t>
      </w:r>
      <w:r>
        <w:rPr>
          <w:rFonts w:ascii="宋体" w:hAnsi="宋体" w:cs="宋体"/>
          <w:szCs w:val="21"/>
        </w:rPr>
      </w:r>
      <w:r/>
    </w:p>
    <w:p>
      <w:pPr>
        <w:pStyle w:val="887"/>
        <w:ind w:firstLine="422"/>
        <w:spacing w:line="440" w:lineRule="exact"/>
        <w:rPr>
          <w:rFonts w:ascii="宋体" w:hAnsi="宋体" w:cs="宋体"/>
          <w:b/>
          <w:bCs/>
          <w:szCs w:val="21"/>
        </w:rPr>
      </w:pPr>
      <w:r>
        <w:rPr>
          <w:rFonts w:hint="eastAsia" w:ascii="宋体" w:hAnsi="宋体" w:cs="宋体"/>
          <w:b/>
          <w:bCs/>
          <w:szCs w:val="21"/>
        </w:rPr>
        <w:t xml:space="preserve">六、采购内容：</w:t>
      </w:r>
      <w:r>
        <w:rPr>
          <w:rFonts w:ascii="宋体" w:hAnsi="宋体" w:cs="宋体"/>
          <w:b/>
          <w:bCs/>
          <w:szCs w:val="21"/>
        </w:rPr>
      </w:r>
      <w:r/>
    </w:p>
    <w:p>
      <w:pPr>
        <w:pStyle w:val="991"/>
        <w:numPr>
          <w:ilvl w:val="0"/>
          <w:numId w:val="0"/>
        </w:numPr>
        <w:keepNext w:val="0"/>
        <w:pageBreakBefore w:val="0"/>
        <w:spacing w:before="0" w:after="0" w:line="400" w:lineRule="exact"/>
        <w:rPr>
          <w:rFonts w:ascii="宋体" w:hAnsi="宋体" w:cs="宋体"/>
          <w:b/>
          <w:color w:val="000000"/>
          <w:sz w:val="21"/>
          <w:szCs w:val="21"/>
          <w:highlight w:val="none"/>
          <w:lang w:eastAsia="zh-CN" w:bidi="ar-SA"/>
        </w:rPr>
      </w:pPr>
      <w:r/>
      <w:bookmarkStart w:id="31" w:name="_Toc510969530"/>
      <w:r>
        <w:rPr>
          <w:rFonts w:hint="eastAsia" w:ascii="宋体" w:hAnsi="宋体" w:cs="宋体"/>
          <w:b/>
          <w:color w:val="000000"/>
          <w:sz w:val="21"/>
          <w:szCs w:val="21"/>
          <w:highlight w:val="none"/>
          <w:lang w:eastAsia="zh-CN" w:bidi="ar-SA"/>
        </w:rPr>
        <w:t xml:space="preserve">（一）</w:t>
      </w:r>
      <w:bookmarkEnd w:id="31"/>
      <w:r>
        <w:rPr>
          <w:rFonts w:hint="eastAsia" w:ascii="宋体" w:hAnsi="宋体" w:cs="宋体"/>
          <w:b/>
          <w:color w:val="000000"/>
          <w:sz w:val="21"/>
          <w:szCs w:val="21"/>
          <w:highlight w:val="none"/>
          <w:lang w:eastAsia="zh-CN" w:bidi="ar-SA"/>
        </w:rPr>
        <w:t xml:space="preserve">项目概况：</w:t>
      </w:r>
      <w:r>
        <w:rPr>
          <w:rFonts w:ascii="宋体" w:hAnsi="宋体" w:cs="宋体"/>
          <w:b/>
          <w:color w:val="000000"/>
          <w:sz w:val="21"/>
          <w:szCs w:val="21"/>
          <w:highlight w:val="none"/>
          <w:lang w:eastAsia="zh-CN" w:bidi="ar-SA"/>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szCs w:val="21"/>
          <w:highlight w:val="none"/>
          <w:lang w:eastAsia="zh-CN"/>
        </w:rPr>
        <w:t xml:space="preserve">项目服务范围</w:t>
      </w:r>
      <w:r>
        <w:rPr>
          <w:rFonts w:hint="eastAsia" w:ascii="宋体" w:hAnsi="宋体" w:eastAsia="宋体" w:cs="宋体"/>
          <w:color w:val="000000"/>
          <w:sz w:val="21"/>
          <w:szCs w:val="21"/>
          <w:highlight w:val="none"/>
        </w:rPr>
        <w:t xml:space="preserve">：苏州市吴江区第四人民医院（本部、八都分院、颐养院）即院内所有建筑物、公共设施、医疗设</w:t>
      </w:r>
      <w:r>
        <w:rPr>
          <w:rFonts w:hint="eastAsia" w:ascii="宋体" w:hAnsi="宋体" w:eastAsia="宋体" w:cs="宋体"/>
          <w:color w:val="000000"/>
          <w:sz w:val="21"/>
          <w:szCs w:val="21"/>
          <w:highlight w:val="none"/>
          <w:lang w:val="en-US" w:eastAsia="zh-CN"/>
        </w:rPr>
        <w:t xml:space="preserve">备</w:t>
      </w:r>
      <w:r>
        <w:rPr>
          <w:rFonts w:hint="eastAsia" w:ascii="宋体" w:hAnsi="宋体" w:eastAsia="宋体" w:cs="宋体"/>
          <w:color w:val="000000"/>
          <w:sz w:val="21"/>
          <w:szCs w:val="21"/>
          <w:highlight w:val="none"/>
        </w:rPr>
        <w:t xml:space="preserve">和医院职工</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保安服务项目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1、服务地址：苏州市吴江区第四人民医院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本部）</w:t>
      </w:r>
      <w:r>
        <w:rPr>
          <w:rFonts w:hint="eastAsia" w:ascii="宋体" w:hAnsi="宋体" w:eastAsia="宋体" w:cs="宋体"/>
          <w:color w:val="000000"/>
          <w:sz w:val="21"/>
          <w:szCs w:val="21"/>
          <w:highlight w:val="none"/>
        </w:rPr>
        <w:t xml:space="preserve">位于苏州市吴江区震泽镇</w:t>
      </w:r>
      <w:r>
        <w:rPr>
          <w:rFonts w:hint="eastAsia" w:ascii="宋体" w:hAnsi="宋体" w:eastAsia="宋体" w:cs="宋体"/>
          <w:color w:val="000000"/>
          <w:sz w:val="21"/>
          <w:szCs w:val="21"/>
          <w:highlight w:val="none"/>
          <w:lang w:val="en-US" w:eastAsia="zh-CN"/>
        </w:rPr>
        <w:t xml:space="preserve">镇南一路1333号</w:t>
      </w:r>
      <w:r>
        <w:rPr>
          <w:rFonts w:hint="eastAsia" w:ascii="宋体" w:hAnsi="宋体" w:eastAsia="宋体" w:cs="宋体"/>
          <w:color w:val="000000"/>
          <w:sz w:val="21"/>
          <w:szCs w:val="21"/>
          <w:highlight w:val="none"/>
        </w:rPr>
        <w:t xml:space="preserve">；苏州市吴江区第四人民医院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八都分院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位于震泽镇八都八七公路14号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苏州市吴江区第四人民医院（颐养院）</w:t>
      </w:r>
      <w:r>
        <w:rPr>
          <w:rFonts w:hint="eastAsia" w:ascii="宋体" w:hAnsi="宋体" w:eastAsia="宋体" w:cs="宋体"/>
          <w:color w:val="000000"/>
          <w:sz w:val="21"/>
          <w:szCs w:val="21"/>
          <w:highlight w:val="none"/>
          <w:lang w:val="en-US" w:eastAsia="zh-CN"/>
        </w:rPr>
        <w:t xml:space="preserve">位于苏州市吴江区震泽镇金星村2组震泽敬老院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2、服务范围：苏州市吴江区第四人民医院占地面积共计24885.38平方米。本部建筑有，分别为门诊大楼、住院楼、辅助用房和公共卫生大楼，共计建筑面积11473.9平方米。</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苏州市吴江区第四人民医院八都分院占地面积共计4815.24平方米。八都分院建筑有，分别为门诊住院楼、X光楼和业务培训楼，共计建筑面积为3586.87平方米。</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苏州市吴江区第四人民医院颐养院占地面积6035.3平方米，共计房屋2幢，建筑面积为7409.9平方米。</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具体</w:t>
      </w:r>
      <w:r>
        <w:rPr>
          <w:rFonts w:hint="eastAsia" w:ascii="宋体" w:hAnsi="宋体" w:eastAsia="宋体" w:cs="宋体"/>
          <w:color w:val="000000"/>
          <w:sz w:val="21"/>
          <w:szCs w:val="21"/>
          <w:highlight w:val="none"/>
        </w:rPr>
        <w:t xml:space="preserve">详情请各投标单位自行勘察现场。</w:t>
      </w:r>
      <w:r>
        <w:rPr>
          <w:rFonts w:hint="eastAsia" w:ascii="宋体" w:hAnsi="宋体" w:eastAsia="宋体" w:cs="宋体"/>
          <w:color w:val="000000"/>
          <w:sz w:val="21"/>
          <w:szCs w:val="21"/>
          <w:highlight w:val="none"/>
          <w:lang w:eastAsia="zh-CN"/>
        </w:rPr>
      </w:r>
      <w:r/>
    </w:p>
    <w:p>
      <w:pPr>
        <w:pStyle w:val="991"/>
        <w:numPr>
          <w:ilvl w:val="0"/>
          <w:numId w:val="0"/>
        </w:numPr>
        <w:keepNext w:val="0"/>
        <w:pageBreakBefore w:val="0"/>
        <w:spacing w:before="0" w:after="0" w:line="400" w:lineRule="exact"/>
        <w:rPr>
          <w:rFonts w:hint="eastAsia" w:ascii="宋体" w:hAnsi="宋体" w:cs="宋体"/>
          <w:b/>
          <w:color w:val="000000"/>
          <w:sz w:val="21"/>
          <w:szCs w:val="21"/>
          <w:highlight w:val="none"/>
          <w:lang w:eastAsia="zh-CN" w:bidi="ar-SA"/>
        </w:rPr>
      </w:pPr>
      <w:r>
        <w:rPr>
          <w:rFonts w:hint="eastAsia" w:ascii="宋体" w:hAnsi="宋体" w:cs="宋体"/>
          <w:b/>
          <w:color w:val="000000"/>
          <w:sz w:val="21"/>
          <w:szCs w:val="21"/>
          <w:highlight w:val="none"/>
          <w:lang w:eastAsia="zh-CN" w:bidi="ar-SA"/>
        </w:rPr>
        <w:t xml:space="preserve">（二）人员配置表：</w:t>
      </w:r>
      <w:r>
        <w:rPr>
          <w:rFonts w:hint="eastAsia" w:ascii="宋体" w:hAnsi="宋体" w:cs="宋体"/>
          <w:b/>
          <w:color w:val="000000"/>
          <w:sz w:val="21"/>
          <w:szCs w:val="21"/>
          <w:highlight w:val="none"/>
          <w:lang w:eastAsia="zh-CN" w:bidi="ar-SA"/>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960"/>
        <w:gridCol w:w="1060"/>
        <w:gridCol w:w="1060"/>
        <w:gridCol w:w="2159"/>
        <w:gridCol w:w="2170"/>
      </w:tblGrid>
      <w:tr>
        <w:trPr>
          <w:trHeight w:val="480"/>
        </w:trPr>
        <w:tc>
          <w:tcPr>
            <w:tcW w:w="1960"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岗位</w:t>
            </w:r>
            <w:r>
              <w:rPr>
                <w:rFonts w:hint="eastAsia" w:ascii="宋体" w:hAnsi="宋体" w:eastAsia="宋体" w:cs="宋体"/>
                <w:b/>
                <w:bCs/>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岗位数量</w:t>
            </w:r>
            <w:r>
              <w:rPr>
                <w:rFonts w:hint="eastAsia" w:ascii="宋体" w:hAnsi="宋体" w:eastAsia="宋体" w:cs="宋体"/>
                <w:b/>
                <w:bCs/>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人员数量</w:t>
            </w:r>
            <w:r>
              <w:rPr>
                <w:rFonts w:hint="eastAsia" w:ascii="宋体" w:hAnsi="宋体" w:eastAsia="宋体" w:cs="宋体"/>
                <w:b/>
                <w:bCs/>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工作时间</w:t>
            </w:r>
            <w:r>
              <w:rPr>
                <w:rFonts w:hint="eastAsia" w:ascii="宋体" w:hAnsi="宋体" w:eastAsia="宋体" w:cs="宋体"/>
                <w:b/>
                <w:bCs/>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rHeight w:val="1000"/>
        </w:trPr>
        <w:tc>
          <w:tcPr>
            <w:tcW w:w="19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保安队长（本部）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全面负责保安队伍日常管理，协调处理院方有关安全保卫工作；加强医院各类安全巡视，督查各安保岗位执勤</w:t>
            </w:r>
            <w:r>
              <w:rPr>
                <w:rFonts w:hint="eastAsia" w:ascii="宋体" w:hAnsi="宋体" w:eastAsia="宋体" w:cs="宋体"/>
                <w:i w:val="0"/>
                <w:iCs w:val="0"/>
                <w:color w:val="000000"/>
                <w:sz w:val="21"/>
                <w:szCs w:val="21"/>
                <w:u w:val="none"/>
              </w:rPr>
            </w:r>
            <w:r/>
          </w:p>
        </w:tc>
      </w:tr>
      <w:tr>
        <w:trPr>
          <w:trHeight w:val="100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门诊大厅入口处日班保安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做好来院患者等入口信息排查，引导患者有序就诊；维持大厅秩序，做好挂号、收费、取药窗口管理，患者引导工作</w:t>
            </w:r>
            <w:r>
              <w:rPr>
                <w:rFonts w:hint="eastAsia" w:ascii="宋体" w:hAnsi="宋体" w:eastAsia="宋体" w:cs="宋体"/>
                <w:i w:val="0"/>
                <w:iCs w:val="0"/>
                <w:color w:val="000000"/>
                <w:sz w:val="21"/>
                <w:szCs w:val="21"/>
                <w:u w:val="none"/>
              </w:rPr>
            </w:r>
            <w:r/>
          </w:p>
        </w:tc>
      </w:tr>
      <w:tr>
        <w:trPr>
          <w:trHeight w:val="114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监控、传达室保安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对进出门岗的内部工作人员管制，早晚高峰，对主出入口交通秩序进行疏导，保持畅通，门卫保安白班和夜班，按频率2小时/次进行电子巡更打点。</w:t>
            </w:r>
            <w:r>
              <w:rPr>
                <w:rFonts w:ascii="宋体" w:hAnsi="宋体" w:eastAsia="宋体" w:cs="宋体"/>
                <w:i w:val="0"/>
                <w:iCs w:val="0"/>
                <w:color w:val="000000"/>
                <w:sz w:val="21"/>
                <w:szCs w:val="21"/>
                <w:u w:val="none"/>
                <w:lang w:val="en-US"/>
              </w:rPr>
            </w:r>
            <w:r/>
          </w:p>
        </w:tc>
      </w:tr>
      <w:tr>
        <w:trPr>
          <w:trHeight w:val="130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医院大门岗亭保安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配合医院完成各类勤务工作，突发事件的应急处理，岗位巡逻、监控、出入口管理、交通指挥疏导、车辆收费等工作</w:t>
            </w:r>
            <w:r>
              <w:rPr>
                <w:rFonts w:hint="eastAsia" w:ascii="宋体" w:hAnsi="宋体" w:eastAsia="宋体" w:cs="宋体"/>
                <w:i w:val="0"/>
                <w:iCs w:val="0"/>
                <w:color w:val="000000"/>
                <w:sz w:val="21"/>
                <w:szCs w:val="21"/>
                <w:u w:val="none"/>
              </w:rPr>
            </w:r>
            <w:r/>
          </w:p>
        </w:tc>
      </w:tr>
      <w:tr>
        <w:trPr>
          <w:trHeight w:val="144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门急诊处保安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维持进入急诊就诊患者，做好引导指示，维护急诊抢救室秩序，加强重点患者关注，维护大厅内秩序，做好挂号、收费和患者引导</w:t>
            </w:r>
            <w:r>
              <w:rPr>
                <w:rFonts w:hint="eastAsia" w:ascii="宋体" w:hAnsi="宋体" w:eastAsia="宋体" w:cs="宋体"/>
                <w:i w:val="0"/>
                <w:iCs w:val="0"/>
                <w:color w:val="000000"/>
                <w:sz w:val="21"/>
                <w:szCs w:val="21"/>
                <w:u w:val="none"/>
              </w:rPr>
            </w:r>
            <w:r/>
          </w:p>
        </w:tc>
      </w:tr>
      <w:tr>
        <w:trPr>
          <w:trHeight w:val="116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监控、传达室保安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（八都）</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配合医院完成各类勤务工作，突发事件的应急处理，岗位巡逻、监控、出入口管理、交通指挥疏导等工作，门卫保安白班和夜班，按频率2小时/次进行电子巡更打点。</w:t>
            </w:r>
            <w:r>
              <w:rPr>
                <w:rFonts w:hint="eastAsia" w:ascii="宋体" w:hAnsi="宋体" w:eastAsia="宋体" w:cs="宋体"/>
                <w:i w:val="0"/>
                <w:iCs w:val="0"/>
                <w:color w:val="000000"/>
                <w:sz w:val="21"/>
                <w:szCs w:val="21"/>
                <w:u w:val="none"/>
              </w:rPr>
            </w:r>
            <w:r/>
          </w:p>
        </w:tc>
      </w:tr>
      <w:tr>
        <w:trPr>
          <w:trHeight w:val="1378"/>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颐养院</w:t>
            </w:r>
            <w:r>
              <w:rPr>
                <w:rFonts w:hint="eastAsia" w:ascii="宋体" w:hAnsi="宋体" w:cs="宋体"/>
                <w:color w:val="000000"/>
                <w:szCs w:val="21"/>
                <w:highlight w:val="none"/>
                <w:lang w:eastAsia="zh-CN" w:bidi="ar"/>
              </w:rPr>
              <w:t xml:space="preserve">消控人员</w:t>
            </w:r>
            <w:r>
              <w:rPr>
                <w:rFonts w:hint="eastAsia" w:ascii="宋体" w:hAnsi="宋体" w:eastAsia="宋体" w:cs="宋体"/>
                <w:i w:val="0"/>
                <w:iCs w:val="0"/>
                <w:color w:val="000000"/>
                <w:sz w:val="21"/>
                <w:szCs w:val="21"/>
                <w:highlight w:val="none"/>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8小时，男50周岁以</w:t>
            </w:r>
            <w:r>
              <w:rPr>
                <w:rFonts w:hint="eastAsia" w:ascii="宋体" w:hAnsi="宋体" w:eastAsia="宋体" w:cs="宋体"/>
                <w:i w:val="0"/>
                <w:iCs w:val="0"/>
                <w:color w:val="000000"/>
                <w:sz w:val="21"/>
                <w:szCs w:val="21"/>
                <w:highlight w:val="none"/>
                <w:u w:val="none"/>
                <w:lang w:val="en-US" w:eastAsia="zh-CN" w:bidi="ar"/>
              </w:rPr>
            </w:r>
            <w:r/>
          </w:p>
          <w:p>
            <w:pPr>
              <w:pStyle w:val="88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下，女50周岁以下</w:t>
            </w:r>
            <w:r>
              <w:rPr>
                <w:rFonts w:hint="eastAsia" w:ascii="宋体" w:hAnsi="宋体" w:eastAsia="宋体" w:cs="宋体"/>
                <w:i w:val="0"/>
                <w:iCs w:val="0"/>
                <w:color w:val="000000"/>
                <w:sz w:val="21"/>
                <w:szCs w:val="21"/>
                <w:highlight w:val="none"/>
                <w:u w:val="none"/>
                <w:lang w:val="en-US" w:eastAsia="zh-CN" w:bidi="ar"/>
              </w:rPr>
            </w:r>
            <w:r/>
          </w:p>
          <w:p>
            <w:pPr>
              <w:pStyle w:val="887"/>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（未退休人员）</w:t>
            </w:r>
            <w:r>
              <w:rPr>
                <w:rFonts w:ascii="宋体" w:hAnsi="宋体" w:eastAsia="宋体" w:cs="宋体"/>
                <w:i w:val="0"/>
                <w:iCs w:val="0"/>
                <w:color w:val="000000"/>
                <w:sz w:val="21"/>
                <w:szCs w:val="21"/>
                <w:highlight w:val="none"/>
                <w:u w:val="none"/>
                <w:lang w:val="en-US"/>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仿宋_GB2312"/>
                <w:b/>
                <w:bCs/>
                <w:color w:val="000000"/>
                <w:szCs w:val="21"/>
                <w:highlight w:val="none"/>
                <w:lang w:val="en-US" w:eastAsia="zh-CN" w:bidi="ar"/>
              </w:rPr>
              <w:t xml:space="preserve">均需具有公安消防部门颁发的</w:t>
            </w:r>
            <w:r>
              <w:rPr>
                <w:rFonts w:hint="eastAsia" w:ascii="宋体" w:hAnsi="宋体" w:eastAsia="宋体" w:cs="仿宋_GB2312"/>
                <w:b/>
                <w:bCs/>
                <w:color w:val="000000"/>
                <w:szCs w:val="21"/>
                <w:highlight w:val="none"/>
                <w:lang w:bidi="ar"/>
              </w:rPr>
              <w:t xml:space="preserve">中级</w:t>
            </w:r>
            <w:r>
              <w:rPr>
                <w:rFonts w:hint="eastAsia" w:ascii="宋体" w:hAnsi="宋体" w:eastAsia="宋体" w:cs="仿宋_GB2312"/>
                <w:b/>
                <w:bCs/>
                <w:color w:val="000000"/>
                <w:szCs w:val="21"/>
                <w:highlight w:val="none"/>
                <w:lang w:eastAsia="zh-CN" w:bidi="ar"/>
              </w:rPr>
              <w:t xml:space="preserve">或中级以上</w:t>
            </w:r>
            <w:r>
              <w:rPr>
                <w:rFonts w:hint="eastAsia" w:ascii="宋体" w:hAnsi="宋体" w:eastAsia="宋体" w:cs="仿宋_GB2312"/>
                <w:b/>
                <w:bCs/>
                <w:color w:val="000000"/>
                <w:szCs w:val="21"/>
                <w:highlight w:val="none"/>
                <w:lang w:bidi="ar"/>
              </w:rPr>
              <w:t xml:space="preserve">消防设施操作员（国家职业资格四级）</w:t>
            </w:r>
            <w:r>
              <w:rPr>
                <w:rFonts w:hint="eastAsia" w:ascii="宋体" w:hAnsi="宋体" w:eastAsia="宋体" w:cs="仿宋_GB2312"/>
                <w:b/>
                <w:bCs/>
                <w:color w:val="000000"/>
                <w:szCs w:val="21"/>
                <w:highlight w:val="none"/>
                <w:lang w:val="en-US" w:eastAsia="zh-CN" w:bidi="ar"/>
              </w:rPr>
              <w:t xml:space="preserve">证书，须在响应文件中提供至少2张证书扫描件并加盖公章，否则视为无效响应。</w:t>
            </w:r>
            <w:r>
              <w:rPr>
                <w:rFonts w:hint="eastAsia" w:ascii="宋体" w:hAnsi="宋体" w:eastAsia="宋体" w:cs="宋体"/>
                <w:i w:val="0"/>
                <w:iCs w:val="0"/>
                <w:color w:val="000000"/>
                <w:sz w:val="21"/>
                <w:szCs w:val="21"/>
                <w:highlight w:val="none"/>
                <w:u w:val="none"/>
              </w:rPr>
            </w:r>
            <w:r/>
          </w:p>
        </w:tc>
      </w:tr>
      <w:tr>
        <w:trPr>
          <w:trHeight w:val="760"/>
        </w:trPr>
        <w:tc>
          <w:tcPr>
            <w:tcW w:w="19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（其中6人为非超龄人员）</w:t>
            </w:r>
            <w:r>
              <w:rPr>
                <w:rFonts w:hint="eastAsia" w:ascii="宋体" w:hAnsi="宋体" w:eastAsia="宋体" w:cs="宋体"/>
                <w:i w:val="0"/>
                <w:iCs w:val="0"/>
                <w:color w:val="000000"/>
                <w:sz w:val="21"/>
                <w:szCs w:val="21"/>
                <w:u w:val="none"/>
              </w:rPr>
            </w:r>
            <w:r/>
          </w:p>
        </w:tc>
      </w:tr>
    </w:tbl>
    <w:p>
      <w:pPr>
        <w:pStyle w:val="887"/>
        <w:ind w:left="0" w:firstLine="422"/>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 xml:space="preserve">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中标单位必须与上述人员签订劳动合同，必须给上述人员按照国家及苏州市吴江区的有关规定支付工资和交纳正常的社会保险等。</w:t>
      </w:r>
      <w:r>
        <w:rPr>
          <w:rFonts w:hint="eastAsia" w:ascii="宋体" w:hAnsi="宋体" w:eastAsia="宋体" w:cs="宋体"/>
          <w:b/>
          <w:bCs/>
          <w:color w:val="000000"/>
          <w:sz w:val="21"/>
          <w:szCs w:val="21"/>
          <w:highlight w:val="none"/>
          <w:lang w:val="zh-CN" w:eastAsia="zh-CN"/>
        </w:rPr>
        <w:t xml:space="preserve">低于国家和地方相关规定</w:t>
      </w:r>
      <w:r>
        <w:rPr>
          <w:rFonts w:hint="eastAsia" w:ascii="宋体" w:hAnsi="宋体" w:eastAsia="宋体" w:cs="宋体"/>
          <w:b/>
          <w:bCs/>
          <w:color w:val="000000"/>
          <w:sz w:val="21"/>
          <w:szCs w:val="21"/>
          <w:highlight w:val="none"/>
          <w:lang w:val="en-US" w:eastAsia="zh-CN"/>
        </w:rPr>
        <w:t xml:space="preserve">或未缴纳社保</w:t>
      </w:r>
      <w:r>
        <w:rPr>
          <w:rFonts w:hint="eastAsia" w:ascii="宋体" w:hAnsi="宋体" w:eastAsia="宋体" w:cs="宋体"/>
          <w:b/>
          <w:bCs/>
          <w:color w:val="000000"/>
          <w:sz w:val="21"/>
          <w:szCs w:val="21"/>
          <w:highlight w:val="none"/>
          <w:lang w:val="zh-CN" w:eastAsia="zh-CN"/>
        </w:rPr>
        <w:t xml:space="preserve">的，视为非实质性响应。</w:t>
      </w:r>
      <w:r>
        <w:rPr>
          <w:rFonts w:hint="eastAsia" w:ascii="宋体" w:hAnsi="宋体" w:eastAsia="宋体" w:cs="宋体"/>
          <w:b/>
          <w:bCs/>
          <w:color w:val="000000"/>
          <w:szCs w:val="21"/>
          <w:highlight w:val="none"/>
          <w:lang w:val="en-US" w:eastAsia="zh-CN"/>
        </w:rPr>
      </w:r>
      <w:r/>
    </w:p>
    <w:p>
      <w:pPr>
        <w:pStyle w:val="887"/>
        <w:ind w:left="0" w:firstLine="422"/>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中标（成交）公示发布之日起10日内应将所有人员配备到位由采购人核查证件，核查时无法提供证书原件的，采购人有权取消其中标资格。</w:t>
      </w:r>
      <w:r>
        <w:rPr>
          <w:rFonts w:hint="eastAsia" w:ascii="宋体" w:hAnsi="宋体" w:eastAsia="宋体" w:cs="宋体"/>
          <w:b/>
          <w:bCs/>
          <w:color w:val="000000"/>
          <w:szCs w:val="21"/>
          <w:highlight w:val="none"/>
          <w:lang w:eastAsia="zh-CN"/>
        </w:rPr>
      </w:r>
      <w:r/>
    </w:p>
    <w:p>
      <w:pPr>
        <w:pStyle w:val="887"/>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（三）保安管理工作范围：</w:t>
      </w:r>
      <w:r>
        <w:rPr>
          <w:rFonts w:hint="eastAsia" w:ascii="宋体" w:hAnsi="宋体" w:eastAsia="宋体" w:cs="宋体"/>
          <w:b/>
          <w:bCs/>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1、大院门岗24小时执勤；</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2、监控室24小时不间断监控；</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消控员负责实时监测消防控制设备的运行状态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、院区内24小时保安巡逻。</w:t>
      </w:r>
      <w:r>
        <w:rPr>
          <w:rFonts w:hint="eastAsia" w:ascii="宋体" w:hAnsi="宋体" w:eastAsia="宋体" w:cs="宋体"/>
          <w:color w:val="000000"/>
          <w:szCs w:val="21"/>
          <w:highlight w:val="none"/>
        </w:rPr>
      </w:r>
      <w:r/>
    </w:p>
    <w:p>
      <w:pPr>
        <w:pStyle w:val="924"/>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（四）人员配备要求：</w:t>
      </w:r>
      <w:r>
        <w:rPr>
          <w:rFonts w:hint="eastAsia" w:ascii="宋体" w:hAnsi="宋体" w:eastAsia="宋体" w:cs="宋体"/>
          <w:b/>
          <w:color w:val="000000"/>
          <w:sz w:val="21"/>
          <w:szCs w:val="21"/>
          <w:highlight w:val="none"/>
        </w:rPr>
      </w:r>
      <w:r/>
    </w:p>
    <w:p>
      <w:pPr>
        <w:pStyle w:val="924"/>
        <w:ind w:left="0"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性别：男女不限，初中以上学历，无不良记录（包括不良嗜好及性格上的明显缺陷）；具有保卫、保安工作经验的人员，普通话标准，有沟通能力；能吃苦耐劳，责任心强。熟知医院的管理规定，严格履行岗位职责，具备一定的管理经验和处理突发事件能力。至少有一年以上保安经验。具有保安工作经验的人员或退役军人优先录用。</w:t>
      </w:r>
      <w:r>
        <w:rPr>
          <w:rFonts w:hint="eastAsia" w:ascii="宋体" w:hAnsi="宋体" w:eastAsia="宋体" w:cs="宋体"/>
          <w:b/>
          <w:color w:val="000000"/>
          <w:sz w:val="21"/>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、门诊保安、住院部保安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（1）具体负责辖区内出入口及周边地区的治安管理工作。按时上岗,仔细阅读上一班的执勤记录,了解处理前一班未解决事项。</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（2）严格按照规定控抓管辖区人员进出,阻止无证人员、未经批准的外来人员进入管辖区。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（3）负责、疏导出入口及周边车道上的车辆,认真做好进出辖区的车辆记录。</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（4）严格各类人员将大宗易燃、易爆、易腐他的危险品带入管辖区。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（5）为确保采购单位利益不受损失。进出货物须作登记,货物出门须采购单位开具的《出门证》方能出行。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（6）岗位除必要的休息调整及其他工作需要外,应按指定的位置立定,不准脱岗,一旦发生事件,须严格按照规定程序执行。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（7）发挥工作主动性,积极参加各项培训,服从当值领班及监控中心的指挥, 搞好员工之间的团结,不折不扣地完成上级交办的其他任务。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、巡逻保安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（1）严格按照规定的巡查范围、路线进行巡查:重点部位、重点时间以及特殊情况加强巡逻:并及时做好书面记录。</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（2）巡查时,必须做到眼要看(无不正常现象)、耳要听(无异常声响)、嘴要问(对可疑人员要询问)、手要勤(触摸检查)、脚要轻(身手敏捷)。</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（3）在遇到突发事件时,及时报告警方与项目经理,必要时采取正当防卫,防止事态扩大,协助保护现场和证据。</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（4）严格禁止特别是各类商贩、推销人员、医托等人员混入院内,并一律按照采购单位规定对这类人员进行严格把控。</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（5）对巡逻中发现的各类安全隐患问题要做好及时记录,及时处理,及时汇报;一旦发生突发事件,须严格按照"突发事件应急联动处置规定程序"执行。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（6）加强对消防设施、设备、器材、标志等检查,确保其完整与安全。</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（7）对重点保卫区域的巡查要特别子以重视,要及时处理各类安全隐患。安全巡逻有记录有检查。</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（8）配合采购单位人员做好院内现金押款工作。</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（9）完成采购单位临时安排的工作任务。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、岗亭保安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（1）对进出门岗的内部工作人员管制（查验是否有离院离岗证明等）。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（2）对进出门岗的可疑人员管制（查询有关信息，必要时汇报院综合办（总务科）、拨打110处置）。</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（3）对于政府职能部门临检接待立即汇报院综合办、指引车位、接待至指定位置）。</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（4）所有车辆进入医院后均应按指定地点有序停放及收费，未按要求停放的，保安人员应给其告知或主动帮助来人把车辆停放入指定位置（不得占用120车辆车位和消防通道）。</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（5）对于提送出货车辆的管控（门卫保安实施电话确认方可放入，出门检查有无物品带出，有货物必须有医院相关部门的单据确认）。</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（6）对于特种车辆的停放秩序管控（如救护车，设定固定车位，任何时刻不得占用）。</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（7）早晚高峰时段立岗执勤服务。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（8）早晚高峰，对主出入口交通秩序进行疏导，保持畅通。</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（9）服从医院领导，遵守医院制度。</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、急诊保安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（1）具体负责辖区内出入口及周边地区的治安管理工作。按时上岗,仔细阅读上一班的执勤记录,了解处理前一班未解决事项。</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（2）严格按照规定控制管辖区人员进出,阻止可疑人员、未经批准的外来人 员进入管辖区。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（3）负责、疏导出入口及周边车道上的车辆,认真做好进出辖区的车辆记录。</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（4）严禁各类人员将大宗易燃、易爆、易腐蚀的危险品带入管辖区。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（5）岗位除必要的休息调整及其他工作需要外,应按指定的位置立定,不准脱岗,一旦发生事件,须严格按照规定程序执行。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（6）发挥工作主动性,积极参加各项培训,服从当值领班及监控中心的指挥,搞好员工之间的团结,不折不扣地完成上级交办的其他任务。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5、消控人员</w:t>
      </w:r>
      <w:r>
        <w:rPr>
          <w:rFonts w:hint="eastAsia" w:ascii="宋体" w:hAnsi="宋体" w:eastAsia="宋体" w:cs="宋体"/>
          <w:color w:val="000000"/>
          <w:szCs w:val="21"/>
          <w:highlight w:val="none"/>
          <w:lang w:val="en-US" w:eastAsia="zh-CN"/>
        </w:rPr>
      </w:r>
      <w:r/>
    </w:p>
    <w:p>
      <w:pPr>
        <w:pStyle w:val="993"/>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消控员负责实时监测消防控制设备的运行状态</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通过监视设备上的仪表盘、操作</w:t>
      </w:r>
      <w:r>
        <w:rPr>
          <w:rFonts w:hint="eastAsia" w:ascii="宋体" w:hAnsi="宋体" w:eastAsia="宋体" w:cs="宋体"/>
          <w:color w:val="000000"/>
          <w:sz w:val="21"/>
          <w:szCs w:val="21"/>
          <w:highlight w:val="none"/>
          <w:lang w:eastAsia="zh-CN"/>
        </w:rPr>
        <w:t xml:space="preserve">面板、电脑屏幕等，了解设备的工作状况，包括温度、压力、电流等参数的变化。一旦发现设备出现故障或异常情况，消控员需要立即采取措施，包括报警、通知相关人员、核查故障原因等；操作消防设备工作，熟悉并操作各类消防控制设备，包括火灾报警系统、自动喷水灭火系统、防烟排烟系统等；参与组织和进行消防演习，以检验建筑物内的消防设备和应急预案是否有效，此外，消控员还需要参加相关培训，学习和了解最新的消防技术和操作规程；当发生火灾或其他紧急情况时，消控员需要立即采取措施，启动相应的消防设备，并协助救援人员进行火灾处置和人员疏散。</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（1）、总体要求</w:t>
      </w:r>
      <w:r>
        <w:rPr>
          <w:rFonts w:hint="eastAsia" w:ascii="宋体" w:hAnsi="宋体" w:eastAsia="宋体" w:cs="宋体"/>
          <w:color w:val="000000"/>
          <w:sz w:val="21"/>
          <w:szCs w:val="21"/>
          <w:highlight w:val="none"/>
          <w:lang w:val="en-US"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eastAsia="zh-CN"/>
        </w:rPr>
        <w:t xml:space="preserve">消控人员要经常参加消防知识</w:t>
      </w:r>
      <w:r>
        <w:rPr>
          <w:rFonts w:hint="eastAsia" w:ascii="宋体" w:hAnsi="宋体" w:eastAsia="宋体" w:cs="宋体"/>
          <w:color w:val="000000"/>
          <w:sz w:val="21"/>
          <w:szCs w:val="21"/>
          <w:highlight w:val="none"/>
          <w:lang w:eastAsia="zh-CN"/>
        </w:rPr>
        <w:t xml:space="preserve">培训，必须做到人人掌握“四会”消防常识，不断提高对医院消防安全重要性的认识，熟练掌握医院消防设施器材使用方法。协助组建义务消防队伍，一旦出现火情必须在第一时间（3分钟内）赶赴现场并能有效正确实施灭火并组织人员疏散逃生。负责消控室值班及日常防火巡查，每日组织开展防火巡查并填写巡查记录表，住院区及门诊区白天至少2次，住院区及急诊区夜间至少2次，其他场所每日至少1次，在巡查过程中要能够查找出医院火灾隐患，对巡查中发现的问题需当场处理或及时上报后勤保障科。每年组织2次以上消控人员消防演练，认真做好消防安全宣传工作。</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（2）、消控岗位职责</w:t>
      </w:r>
      <w:r>
        <w:rPr>
          <w:rFonts w:hint="eastAsia" w:ascii="宋体" w:hAnsi="宋体" w:eastAsia="宋体" w:cs="宋体"/>
          <w:color w:val="000000"/>
          <w:sz w:val="21"/>
          <w:szCs w:val="21"/>
          <w:highlight w:val="none"/>
          <w:lang w:val="en-US"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eastAsia="zh-CN"/>
        </w:rPr>
        <w:t xml:space="preserve">消控员负责消防管理工作，由专职人员担任，除履行本职工作外，应服从保安管理的全部制度并遵照执行。</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消控员应打扫消控室内的卫生,确保岗位的卫生。每周对设备进行擦试保洁。</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eastAsia="zh-CN"/>
        </w:rPr>
        <w:t xml:space="preserve">熟练掌握消防设施操作方法，消防设备设施的布防位置和使用功能，熟悉医院结构。</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eastAsia="zh-CN"/>
        </w:rPr>
        <w:t xml:space="preserve">每天检查消防系统的运行情况,对运行故障及时排除，不能排除的及时通知消防安全管理人和消防维保单位维修，并做好详细记录。</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负责消控室值班及日常防火巡查，每日组织开展防火巡查并填写巡查记录表，住院区及门诊区白天至少2次，住院区及急诊区夜间至少2次，其他场所每日至少1次，在巡查过程中要能够查找出医院火灾隐患，对巡查中发现的问题需当场处理或及时上报后勤保障科。</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遇消防报警应立即反映并及时处理，迅速赶到或通知相人员赶到报警点，对报警情况进行检查处理，确系火灾，紧急通知相关人员和部门，按“灭火和应急疏散元”进行处理。属误报或其它模块动作,立即复位并解除信息。</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如出现紧急情况，应按照医院规定，正确的使用消防广播，对医院内的人员进行有效疏散和撤离。</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eastAsia="zh-CN"/>
        </w:rPr>
        <w:t xml:space="preserve">消控室内除消控值班人员和相关安全生产工作人员外，不允许其他任何人员在内逗留或坐卧。</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eastAsia="zh-CN"/>
        </w:rPr>
        <w:t xml:space="preserve">值班人员和其它任何人员(非火灾情况下）不得对设备进行误操作，未经许可不得随意启动消防泵，喷淋泵、消防广播、细水雾控制柜等消防设备设施。</w:t>
      </w:r>
      <w:r>
        <w:rPr>
          <w:rFonts w:hint="eastAsia" w:ascii="宋体" w:hAnsi="宋体" w:eastAsia="宋体" w:cs="宋体"/>
          <w:color w:val="000000"/>
          <w:sz w:val="21"/>
          <w:szCs w:val="21"/>
          <w:highlight w:val="none"/>
          <w:lang w:eastAsia="zh-CN"/>
        </w:rPr>
      </w:r>
      <w:r/>
    </w:p>
    <w:p>
      <w:pPr>
        <w:pStyle w:val="887"/>
        <w:ind w:left="0" w:firstLine="422"/>
        <w:keepLines w:val="0"/>
        <w:keepNext w:val="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1、中标单位必须与上述人员签订劳动合同，必须给上述人员按照国家、苏州市吴江区有关规定支付工资和交纳正常的社会保险等。</w:t>
      </w:r>
      <w:r>
        <w:rPr>
          <w:rFonts w:hint="eastAsia" w:ascii="宋体" w:hAnsi="宋体" w:eastAsia="宋体" w:cs="宋体"/>
          <w:color w:val="000000"/>
          <w:szCs w:val="21"/>
          <w:highlight w:val="none"/>
        </w:rPr>
      </w:r>
      <w:r/>
    </w:p>
    <w:p>
      <w:pPr>
        <w:pStyle w:val="887"/>
        <w:numPr>
          <w:ilvl w:val="0"/>
          <w:numId w:val="6"/>
        </w:numPr>
        <w:ind w:left="0" w:firstLine="420"/>
        <w:keepLines w:val="0"/>
        <w:keepNext w:val="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中标单位对该项目投入的上述人员未经采购单位确认准许的不得随意调动。中标单位优先聘用采购单位推荐人员。</w:t>
      </w:r>
      <w:r>
        <w:rPr>
          <w:rFonts w:hint="eastAsia" w:ascii="宋体" w:hAnsi="宋体" w:eastAsia="宋体" w:cs="宋体"/>
          <w:color w:val="000000"/>
          <w:szCs w:val="21"/>
          <w:highlight w:val="none"/>
        </w:rPr>
      </w:r>
      <w:r/>
    </w:p>
    <w:p>
      <w:pPr>
        <w:pStyle w:val="887"/>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（五）报价要求：</w:t>
      </w:r>
      <w:r>
        <w:rPr>
          <w:rFonts w:hint="eastAsia" w:ascii="宋体" w:hAnsi="宋体" w:eastAsia="宋体" w:cs="宋体"/>
          <w:b/>
          <w:bCs/>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1.报价表中至少要写明二个主要组成部分的明细成本：</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（1）人工费：投标单位实际投入人数低于采购要求的，视为非实质性响应招标文件。按投标单位提供的总人数测算的人工费（包括人员工资、社保、高温费、国假加班工资 ）低于国家和地方工资标准及社保政策的，视为非实质性响应。</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（2）设备使用费及各种耗材：投入设备的折旧及运行成本，安保装备（服装、对讲机、警棍、应急探照灯、雨具、急救箱等）等包含在内 。</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投标单位的分项报价中，未能列出上述二个明细成本，视为非实质性响应。</w:t>
      </w:r>
      <w:r>
        <w:rPr>
          <w:rFonts w:hint="eastAsia" w:ascii="宋体" w:hAnsi="宋体" w:eastAsia="宋体" w:cs="宋体"/>
          <w:color w:val="000000"/>
          <w:szCs w:val="21"/>
          <w:highlight w:val="none"/>
        </w:rPr>
      </w:r>
      <w:r/>
    </w:p>
    <w:p>
      <w:pPr>
        <w:pStyle w:val="955"/>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 经评标委员会认定供应商的报价明显低于成本的，作为无效投标。</w:t>
      </w:r>
      <w:r>
        <w:rPr>
          <w:rFonts w:hint="eastAsia" w:ascii="宋体" w:hAnsi="宋体" w:eastAsia="宋体" w:cs="宋体"/>
          <w:color w:val="000000"/>
          <w:sz w:val="21"/>
          <w:szCs w:val="21"/>
          <w:highlight w:val="none"/>
        </w:rPr>
      </w:r>
      <w:r/>
    </w:p>
    <w:p>
      <w:pPr>
        <w:pStyle w:val="887"/>
        <w:ind w:left="0"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lang w:val="zh-CN"/>
        </w:rPr>
        <w:t xml:space="preserve">（六）</w:t>
      </w:r>
      <w:r>
        <w:rPr>
          <w:rFonts w:hint="eastAsia" w:ascii="宋体" w:hAnsi="宋体" w:eastAsia="宋体" w:cs="宋体"/>
          <w:b/>
          <w:color w:val="000000"/>
          <w:szCs w:val="21"/>
          <w:highlight w:val="none"/>
        </w:rPr>
        <w:t xml:space="preserve">考核方法：</w:t>
      </w:r>
      <w:r>
        <w:rPr>
          <w:rFonts w:hint="eastAsia" w:ascii="宋体" w:hAnsi="宋体" w:eastAsia="宋体" w:cs="宋体"/>
          <w:color w:val="000000"/>
          <w:szCs w:val="21"/>
          <w:highlight w:val="none"/>
        </w:rPr>
      </w:r>
      <w:r/>
    </w:p>
    <w:p>
      <w:pPr>
        <w:pStyle w:val="887"/>
        <w:numPr>
          <w:ilvl w:val="0"/>
          <w:numId w:val="7"/>
        </w:numPr>
        <w:ind w:left="0" w:firstLine="420"/>
        <w:keepLines w:val="0"/>
        <w:keepNext w:val="0"/>
        <w:pageBreakBefore w:val="0"/>
        <w:spacing w:line="360" w:lineRule="auto"/>
        <w:tabs>
          <w:tab w:val="left" w:pos="8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服从采购方管理，在检查中发现礼节礼貌、仪表仪容、设备设施、工作质量、服务态度、执行制度等方面存在的问题，采购单位考核办法详见</w:t>
      </w:r>
      <w:r>
        <w:rPr>
          <w:rFonts w:hint="eastAsia" w:ascii="宋体" w:hAnsi="宋体" w:eastAsia="宋体" w:cs="宋体"/>
          <w:b/>
          <w:color w:val="000000"/>
          <w:szCs w:val="21"/>
          <w:highlight w:val="none"/>
        </w:rPr>
        <w:t xml:space="preserve">附则考核明细表。</w:t>
      </w:r>
      <w:r>
        <w:rPr>
          <w:rFonts w:hint="eastAsia" w:ascii="宋体" w:hAnsi="宋体" w:eastAsia="宋体" w:cs="宋体"/>
          <w:color w:val="000000"/>
          <w:szCs w:val="21"/>
          <w:highlight w:val="none"/>
        </w:rPr>
      </w:r>
      <w:r/>
    </w:p>
    <w:p>
      <w:pPr>
        <w:pStyle w:val="887"/>
        <w:ind w:left="0" w:firstLine="422"/>
        <w:keepLines w:val="0"/>
        <w:keepNext w:val="0"/>
        <w:pageBreakBefore w:val="0"/>
        <w:spacing w:line="360" w:lineRule="auto"/>
        <w:tabs>
          <w:tab w:val="left" w:pos="420" w:leader="none"/>
          <w:tab w:val="left" w:pos="704"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（七）有关说明：</w:t>
      </w:r>
      <w:r>
        <w:rPr>
          <w:rFonts w:hint="eastAsia" w:ascii="宋体" w:hAnsi="宋体" w:eastAsia="宋体" w:cs="宋体"/>
          <w:b/>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各响应单位按以上要求制定出具体的工作方案，达到的标准，提供的人力、物力。</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有大活动（大型会议）时，需要增加保安人员和物品，成交单位无条件配合采购方。</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服务保安人员的用餐等由成交单位负责。</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可以提供的保安办公休息所需的办公场所、生活设施等（如桌椅凳、橱柜、电扇、空调等），但故意损坏、恶意使用或丢失的需全额赔偿；因成交单位管理不善，造成保安等工作范围内的设施、设备等损坏的，由直接责任人赔偿，若直接责任人因故无法赔偿的，采购单位有权要求成交单位负责赔偿损失，情节严重的可终止合同甚至诉诸法律。</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采购方与派驻人员不发生任何劳动和雇佣关系，派驻人员由成交单位自行管理，成交单位和派驻人员应遵守安全操作规章制度，若发生人身伤害等工伤事故，由成交单位自行负责，与采购方无涉。</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采购方委派专门部门负责对成交单位日常工作的监管、协调、考核；成交单位须配合、协助采购方的工作。</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成交单位保安管理如不符合或达不到采购方的要求，采购方书面告知成交单位整改；若经整改后仍不能达到采购方要求，采购方有权终止合同，并无需支付因终止合同而产生的相关费用。</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单位必须按照《劳动法》及苏州市的有关规定配置工作人员数量，工资待遇发放符合《劳动法》相关条款；正常工作时间以外的加班费、法定节日的加班费按国家有关规定执行支付加班费和交纳正常的社会保险，不得安排工作人员超时限加班，以上各项费用应包含在投标总价中。</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Cs w:val="21"/>
          <w:highlight w:val="none"/>
        </w:rPr>
        <w:t xml:space="preserve">其它临时性杂项应急服务费用也含在投标总价中。</w:t>
      </w:r>
      <w:r>
        <w:rPr>
          <w:rFonts w:hint="eastAsia" w:ascii="宋体" w:hAnsi="宋体" w:eastAsia="宋体" w:cs="宋体"/>
          <w:b w:val="0"/>
          <w:bCs w:val="0"/>
          <w:color w:val="000000"/>
          <w:sz w:val="21"/>
          <w:szCs w:val="21"/>
          <w:highlight w:val="none"/>
          <w:lang w:eastAsia="zh-CN"/>
        </w:rPr>
      </w:r>
      <w:r/>
    </w:p>
    <w:p>
      <w:pPr>
        <w:pStyle w:val="887"/>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验收标准：</w:t>
      </w:r>
      <w:r>
        <w:rPr>
          <w:rFonts w:hint="eastAsia" w:ascii="宋体" w:hAnsi="宋体" w:eastAsia="宋体" w:cs="宋体"/>
          <w:color w:val="000000"/>
          <w:sz w:val="21"/>
          <w:szCs w:val="21"/>
          <w:highlight w:val="none"/>
        </w:rPr>
        <w:t xml:space="preserve">根据磋商文件要求、国家标准及行业标准执</w:t>
      </w:r>
      <w:r>
        <w:rPr>
          <w:rFonts w:hint="eastAsia" w:ascii="宋体" w:hAnsi="宋体" w:eastAsia="宋体" w:cs="宋体"/>
          <w:bCs/>
          <w:color w:val="000000"/>
          <w:sz w:val="21"/>
          <w:szCs w:val="21"/>
          <w:highlight w:val="none"/>
        </w:rPr>
        <w:t xml:space="preserve">行。</w:t>
      </w:r>
      <w:r>
        <w:rPr>
          <w:rFonts w:hint="eastAsia" w:ascii="宋体" w:hAnsi="宋体" w:eastAsia="宋体" w:cs="宋体"/>
          <w:szCs w:val="21"/>
        </w:rPr>
      </w:r>
      <w:r/>
    </w:p>
    <w:p>
      <w:pPr>
        <w:pStyle w:val="887"/>
        <w:ind w:firstLine="422"/>
        <w:spacing w:line="440" w:lineRule="exact"/>
        <w:tabs>
          <w:tab w:val="left" w:pos="840" w:leader="none"/>
        </w:tabs>
        <w:rPr>
          <w:rFonts w:hint="eastAsia" w:ascii="宋体" w:hAnsi="宋体"/>
          <w:b/>
          <w:bCs/>
          <w:szCs w:val="21"/>
        </w:rPr>
      </w:pPr>
      <w:r>
        <w:rPr>
          <w:rFonts w:hint="eastAsia" w:ascii="宋体" w:hAnsi="宋体"/>
          <w:b/>
          <w:bCs/>
          <w:szCs w:val="21"/>
        </w:rPr>
        <w:t xml:space="preserve">五、综合说明及其它要求：</w:t>
      </w:r>
      <w:r>
        <w:rPr>
          <w:rFonts w:hint="eastAsia" w:ascii="宋体" w:hAnsi="宋体"/>
          <w:b/>
          <w:bCs/>
          <w:szCs w:val="21"/>
        </w:rPr>
      </w:r>
      <w:r/>
    </w:p>
    <w:p>
      <w:pPr>
        <w:pStyle w:val="887"/>
        <w:ind w:firstLine="420"/>
        <w:jc w:val="left"/>
        <w:spacing w:line="360" w:lineRule="auto"/>
        <w:rPr>
          <w:rFonts w:ascii="宋体" w:hAnsi="宋体" w:cs="宋体"/>
          <w:szCs w:val="21"/>
        </w:rPr>
      </w:pPr>
      <w:r>
        <w:rPr>
          <w:rFonts w:hint="eastAsia" w:ascii="宋体" w:hAnsi="宋体" w:cs="宋体"/>
          <w:szCs w:val="21"/>
        </w:rPr>
        <w:t xml:space="preserve">1.采购单位与服务提供人员不发生任何劳动和雇佣关系，服务提供人员由中标单位自行管理，中标单位和服务提供人员应遵守安全操作规章制度，中标单位服务提供人员在岗履行职责期间（包括上下班途中），发生自身的人身伤害、伤亡，均由中标单位自行负责处理并承担经济和道义上的责任，采购单位不承担任何责任。</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.中标单位违反国家相关法规，与服务提供人员发生纠纷，均由中标单位负责调解与处理，采购方不承担任何责任。</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.采购方委派专门部门负责对中标单位日常工作的监管、协调、考核；中标单位须配合、协助采购方的工作。</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.投标单位应认真检查招标文件的内容是否齐全，如有遗漏请及时向招标代理机构索取，否则责任自负。</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ascii="宋体" w:hAnsi="宋体" w:cs="宋体"/>
          <w:szCs w:val="21"/>
        </w:rPr>
      </w:r>
      <w:r/>
    </w:p>
    <w:p>
      <w:pPr>
        <w:pStyle w:val="887"/>
        <w:ind w:firstLine="420"/>
        <w:jc w:val="left"/>
        <w:spacing w:line="360" w:lineRule="auto"/>
        <w:rPr>
          <w:rFonts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lang w:val="zh-CN"/>
        </w:rPr>
        <w:t xml:space="preserve">、政策执行（如涉及）</w:t>
      </w:r>
      <w:r>
        <w:rPr>
          <w:rFonts w:ascii="宋体" w:hAnsi="宋体" w:cs="宋体"/>
          <w:szCs w:val="21"/>
          <w:lang w:val="zh-CN"/>
        </w:rPr>
      </w:r>
      <w:r/>
    </w:p>
    <w:p>
      <w:pPr>
        <w:pStyle w:val="887"/>
        <w:ind w:firstLine="420"/>
        <w:jc w:val="left"/>
        <w:spacing w:line="360" w:lineRule="auto"/>
        <w:rPr>
          <w:rFonts w:ascii="宋体" w:hAnsi="宋体" w:cs="宋体"/>
          <w:szCs w:val="21"/>
          <w:lang w:val="zh-CN"/>
        </w:rPr>
      </w:pPr>
      <w:r>
        <w:rPr>
          <w:rFonts w:hint="eastAsia" w:ascii="宋体" w:hAnsi="宋体" w:cs="宋体"/>
          <w:szCs w:val="21"/>
          <w:lang w:val="zh-CN"/>
        </w:rPr>
        <w:t xml:space="preserve">（1）若投标产品涉及政府采购协议供货目录内的产品则必须按政府采购协议供货要求执行。</w:t>
      </w:r>
      <w:r>
        <w:rPr>
          <w:rFonts w:ascii="宋体" w:hAnsi="宋体" w:cs="宋体"/>
          <w:szCs w:val="21"/>
          <w:lang w:val="zh-CN"/>
        </w:rPr>
      </w:r>
      <w:r/>
    </w:p>
    <w:p>
      <w:pPr>
        <w:pStyle w:val="887"/>
        <w:ind w:firstLine="420"/>
        <w:jc w:val="left"/>
        <w:spacing w:line="360" w:lineRule="auto"/>
        <w:rPr>
          <w:rFonts w:ascii="宋体" w:hAnsi="宋体" w:cs="宋体"/>
          <w:szCs w:val="21"/>
          <w:lang w:val="zh-CN"/>
        </w:rPr>
      </w:pPr>
      <w:r>
        <w:rPr>
          <w:rFonts w:hint="eastAsia" w:ascii="宋体" w:hAnsi="宋体" w:cs="宋体"/>
          <w:szCs w:val="21"/>
          <w:lang w:val="zh-CN"/>
        </w:rPr>
        <w:t xml:space="preserve">（2）关于节能环保产品政府采购按《关于调整优化节能产品、环境标志产品政府采购执行机制的通知》（财库〔2019〕9号）、苏财购〔2019〕10号规定执行。</w:t>
      </w:r>
      <w:r>
        <w:rPr>
          <w:rFonts w:ascii="宋体" w:hAnsi="宋体" w:cs="宋体"/>
          <w:szCs w:val="21"/>
          <w:lang w:val="zh-CN"/>
        </w:rPr>
      </w:r>
      <w:r/>
    </w:p>
    <w:p>
      <w:pPr>
        <w:pStyle w:val="887"/>
        <w:ind w:firstLine="420"/>
        <w:jc w:val="left"/>
        <w:spacing w:line="360" w:lineRule="auto"/>
        <w:rPr>
          <w:rFonts w:ascii="宋体" w:hAnsi="宋体" w:cs="宋体"/>
          <w:szCs w:val="21"/>
          <w:lang w:val="zh-CN"/>
        </w:rPr>
      </w:pPr>
      <w:r>
        <w:rPr>
          <w:rFonts w:hint="eastAsia" w:ascii="宋体" w:hAnsi="宋体" w:cs="宋体"/>
          <w:szCs w:val="21"/>
          <w:lang w:val="zh-CN"/>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w:t>
      </w:r>
      <w:r>
        <w:rPr>
          <w:rFonts w:hint="eastAsia" w:ascii="宋体" w:hAnsi="宋体" w:cs="宋体"/>
          <w:szCs w:val="21"/>
          <w:lang w:val="zh-CN"/>
        </w:rPr>
        <w:t xml:space="preserve">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ascii="宋体" w:hAnsi="宋体" w:cs="宋体"/>
          <w:szCs w:val="21"/>
          <w:lang w:val="zh-CN"/>
        </w:rPr>
      </w:r>
      <w:r/>
    </w:p>
    <w:p>
      <w:pPr>
        <w:pStyle w:val="887"/>
        <w:ind w:firstLine="420"/>
        <w:rPr>
          <w:rFonts w:hint="eastAsia" w:ascii="宋体" w:hAnsi="宋体" w:cs="宋体"/>
          <w:szCs w:val="21"/>
          <w:lang w:val="zh-CN"/>
        </w:rPr>
      </w:pPr>
      <w:r>
        <w:rPr>
          <w:rFonts w:hint="eastAsia" w:ascii="宋体" w:hAnsi="宋体" w:cs="宋体"/>
          <w:szCs w:val="21"/>
          <w:lang w:val="en-US" w:eastAsia="zh-CN"/>
        </w:rPr>
        <w:t xml:space="preserve">8</w:t>
      </w:r>
      <w:r>
        <w:rPr>
          <w:rFonts w:hint="eastAsia" w:ascii="宋体" w:hAnsi="宋体" w:cs="宋体"/>
          <w:szCs w:val="21"/>
          <w:lang w:val="zh-CN"/>
        </w:rPr>
        <w:t xml:space="preserve">、凡涉及招标文件的补充说明和修改，均以苏州政府采购网公示的补充通知为准。</w:t>
      </w: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94"/>
        <w:rPr>
          <w:rFonts w:hint="eastAsia" w:ascii="宋体" w:hAnsi="宋体" w:cs="宋体"/>
          <w:szCs w:val="21"/>
          <w:lang w:val="zh-CN"/>
        </w:rPr>
      </w:pPr>
      <w:r>
        <w:rPr>
          <w:rFonts w:hint="eastAsia" w:ascii="宋体" w:hAnsi="宋体" w:cs="宋体"/>
          <w:szCs w:val="21"/>
          <w:lang w:val="zh-CN"/>
        </w:rPr>
      </w:r>
      <w:r/>
    </w:p>
    <w:p>
      <w:pPr>
        <w:pStyle w:val="895"/>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94"/>
        <w:rPr>
          <w:rFonts w:hint="eastAsia"/>
          <w:lang w:val="zh-CN"/>
        </w:rPr>
      </w:pPr>
      <w:r>
        <w:rPr>
          <w:rFonts w:hint="eastAsia"/>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928"/>
        <w:jc w:val="left"/>
        <w:spacing w:after="312" w:line="440" w:lineRule="exact"/>
        <w:tabs>
          <w:tab w:val="left" w:pos="315" w:leader="none"/>
          <w:tab w:val="left" w:pos="720" w:leader="none"/>
          <w:tab w:val="center" w:pos="4153" w:leader="none"/>
        </w:tabs>
        <w:rPr>
          <w:rFonts w:hint="eastAsia"/>
          <w:color w:val="000000"/>
          <w:sz w:val="44"/>
          <w:szCs w:val="44"/>
          <w:lang w:val="zh-CN"/>
        </w:rPr>
        <w:outlineLvl w:val="0"/>
      </w:pPr>
      <w:r>
        <w:rPr>
          <w:rFonts w:hint="eastAsia"/>
          <w:color w:val="000000"/>
          <w:sz w:val="44"/>
          <w:szCs w:val="44"/>
          <w:highlight w:val="none"/>
          <w:lang w:val="zh-CN"/>
        </w:rPr>
      </w:r>
      <w:r>
        <w:rPr>
          <w:rFonts w:hint="eastAsia"/>
          <w:color w:val="000000"/>
          <w:sz w:val="44"/>
          <w:szCs w:val="44"/>
          <w:highlight w:val="none"/>
          <w:lang w:val="zh-CN"/>
        </w:rPr>
      </w:r>
      <w:r/>
    </w:p>
    <w:p>
      <w:pPr>
        <w:pStyle w:val="928"/>
        <w:jc w:val="center"/>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32" w:name="_Toc15029"/>
      <w:r>
        <w:rPr>
          <w:rFonts w:hint="eastAsia"/>
          <w:color w:val="000000"/>
          <w:sz w:val="44"/>
          <w:szCs w:val="44"/>
          <w:lang w:val="zh-CN"/>
        </w:rPr>
        <w:t xml:space="preserve">第</w:t>
      </w:r>
      <w:r>
        <w:rPr>
          <w:rFonts w:hint="eastAsia"/>
          <w:color w:val="000000"/>
          <w:sz w:val="44"/>
          <w:szCs w:val="44"/>
        </w:rPr>
        <w:t xml:space="preserve">五</w:t>
      </w:r>
      <w:r>
        <w:rPr>
          <w:rFonts w:hint="eastAsia"/>
          <w:color w:val="000000"/>
          <w:sz w:val="44"/>
          <w:szCs w:val="44"/>
          <w:lang w:val="zh-CN"/>
        </w:rPr>
        <w:t xml:space="preserve">章 合同的主要条款</w:t>
      </w:r>
      <w:bookmarkEnd w:id="29"/>
      <w:r/>
      <w:bookmarkEnd w:id="30"/>
      <w:r/>
      <w:bookmarkEnd w:id="32"/>
      <w:r>
        <w:rPr>
          <w:rFonts w:hint="eastAsia"/>
          <w:color w:val="000000"/>
          <w:sz w:val="44"/>
          <w:szCs w:val="44"/>
          <w:lang w:val="zh-CN"/>
        </w:rPr>
      </w:r>
      <w:r/>
    </w:p>
    <w:tbl>
      <w:tblPr>
        <w:tblW w:w="938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2"/>
        <w:gridCol w:w="4927"/>
      </w:tblGrid>
      <w:tr>
        <w:trPr/>
        <w:tc>
          <w:tcPr>
            <w:tcBorders>
              <w:top w:val="none" w:color="000000" w:sz="0" w:space="0"/>
              <w:left w:val="none" w:color="000000" w:sz="0" w:space="0"/>
              <w:bottom w:val="none" w:color="000000" w:sz="0" w:space="0"/>
              <w:right w:val="none" w:color="000000" w:sz="0" w:space="0"/>
            </w:tcBorders>
            <w:tcW w:w="4462" w:type="dxa"/>
            <w:vAlign w:val="center"/>
            <w:textDirection w:val="lrTb"/>
            <w:noWrap w:val="false"/>
          </w:tcPr>
          <w:p>
            <w:pPr>
              <w:pStyle w:val="887"/>
              <w:ind w:firstLine="420"/>
              <w:spacing w:line="440" w:lineRule="exact"/>
              <w:rPr>
                <w14:ligatures w14:val="none"/>
              </w:rPr>
            </w:pPr>
            <w:r>
              <w:t xml:space="preserve">甲方（采购人）：</w:t>
            </w:r>
            <w:r/>
          </w:p>
          <w:p>
            <w:pPr>
              <w:pStyle w:val="887"/>
              <w:ind w:firstLine="420"/>
              <w:spacing w:line="440" w:lineRule="exact"/>
              <w:rPr>
                <w14:ligatures w14:val="none"/>
              </w:rPr>
            </w:pPr>
            <w:r>
              <w:t xml:space="preserve">联系人：</w:t>
            </w:r>
            <w:r/>
          </w:p>
          <w:p>
            <w:pPr>
              <w:pStyle w:val="887"/>
              <w:ind w:firstLine="420"/>
              <w:spacing w:line="440" w:lineRule="exact"/>
              <w:rPr>
                <w14:ligatures w14:val="none"/>
              </w:rPr>
            </w:pPr>
            <w:r>
              <w:t xml:space="preserve">联系电话：</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87"/>
              <w:ind w:firstLine="420"/>
              <w:spacing w:line="440" w:lineRule="exact"/>
              <w:rPr>
                <w14:ligatures w14:val="none"/>
              </w:rPr>
            </w:pPr>
            <w:r>
              <w:t xml:space="preserve">乙方（供应商）：</w:t>
            </w:r>
            <w:r/>
          </w:p>
          <w:p>
            <w:pPr>
              <w:pStyle w:val="887"/>
              <w:ind w:firstLine="420"/>
              <w:spacing w:line="440" w:lineRule="exact"/>
              <w:rPr>
                <w14:ligatures w14:val="none"/>
              </w:rPr>
            </w:pPr>
            <w:r>
              <w:t xml:space="preserve">联系人：</w:t>
            </w:r>
            <w:r/>
          </w:p>
          <w:p>
            <w:pPr>
              <w:pStyle w:val="887"/>
              <w:ind w:firstLine="420"/>
              <w:spacing w:line="440" w:lineRule="exact"/>
              <w:rPr>
                <w14:ligatures w14:val="none"/>
              </w:rPr>
            </w:pPr>
            <w:r>
              <w:t xml:space="preserve">联系电话：</w:t>
            </w:r>
            <w:r/>
          </w:p>
        </w:tc>
      </w:tr>
    </w:tbl>
    <w:p>
      <w:pPr>
        <w:pStyle w:val="887"/>
        <w:ind w:firstLine="420"/>
        <w:spacing w:line="440" w:lineRule="exact"/>
        <w:widowControl/>
        <w:tabs>
          <w:tab w:val="center" w:pos="4153" w:leader="none"/>
          <w:tab w:val="right" w:pos="8306" w:leader="none"/>
        </w:tabs>
        <w:rPr>
          <w:rFonts w:ascii="宋体" w:hAnsi="宋体" w:cs="仿宋"/>
          <w:szCs w:val="21"/>
        </w:rPr>
      </w:pPr>
      <w:r>
        <w:rPr>
          <w:rFonts w:ascii="宋体" w:hAnsi="宋体" w:cs="仿宋"/>
          <w:szCs w:val="21"/>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lang w:val="zh-CN"/>
        </w:rPr>
      </w:pPr>
      <w:r/>
      <w:bookmarkStart w:id="33" w:name="_Toc25724"/>
      <w:r/>
      <w:bookmarkStart w:id="34" w:name="_Toc8157"/>
      <w:r/>
      <w:bookmarkStart w:id="35" w:name="_Toc11650"/>
      <w:r>
        <w:rPr>
          <w:rFonts w:hint="eastAsia" w:ascii="宋体" w:hAnsi="宋体" w:eastAsia="宋体" w:cs="宋体"/>
          <w:color w:val="000000"/>
          <w:szCs w:val="21"/>
          <w:highlight w:val="none"/>
          <w:lang w:val="zh-CN"/>
        </w:rPr>
        <w:t xml:space="preserve">根据甲方委托炎隆建设管理咨询（苏州）有限公司进行本项目采购</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号</w:t>
      </w:r>
      <w:r>
        <w:rPr>
          <w:rFonts w:hint="eastAsia" w:ascii="宋体" w:hAnsi="宋体" w:eastAsia="宋体" w:cs="宋体"/>
          <w:bCs/>
          <w:color w:val="000000" w:themeColor="text1"/>
          <w:sz w:val="21"/>
          <w:szCs w:val="21"/>
          <w:highlight w:val="none"/>
          <w:u w:val="single"/>
          <w:lang w:val="en-US" w:eastAsia="zh-CN" w:bidi="ar-SA"/>
        </w:rPr>
        <w:t xml:space="preserve"> 苏州市吴江区第四人民医院2026年保安服务</w:t>
      </w:r>
      <w:r>
        <w:rPr>
          <w:rFonts w:hint="eastAsia" w:ascii="宋体" w:hAnsi="宋体" w:eastAsia="宋体" w:cs="宋体"/>
          <w:bCs/>
          <w:color w:val="000000" w:themeColor="text1"/>
          <w:sz w:val="21"/>
          <w:szCs w:val="21"/>
          <w:highlight w:val="none"/>
          <w:u w:val="single"/>
          <w:lang w:val="en-US" w:eastAsia="zh-CN" w:bidi="ar-SA"/>
        </w:rPr>
        <w:t xml:space="preserve"> </w:t>
      </w:r>
      <w:r>
        <w:rPr>
          <w:rFonts w:hint="eastAsia" w:ascii="宋体" w:hAnsi="宋体" w:eastAsia="宋体" w:cs="宋体"/>
          <w:bCs/>
          <w:color w:val="000000"/>
          <w:sz w:val="21"/>
          <w:szCs w:val="21"/>
          <w:highlight w:val="none"/>
          <w:lang w:val="en-US" w:eastAsia="zh-CN" w:bidi="ar-SA"/>
        </w:rPr>
        <w:t xml:space="preserve">项目</w:t>
      </w:r>
      <w:r>
        <w:rPr>
          <w:rFonts w:hint="eastAsia" w:ascii="宋体" w:hAnsi="宋体" w:eastAsia="宋体" w:cs="宋体"/>
          <w:color w:val="000000"/>
          <w:szCs w:val="21"/>
          <w:highlight w:val="none"/>
          <w:lang w:val="zh-CN"/>
        </w:rPr>
        <w:t xml:space="preserve">的成交结果，确定乙方为本次成交单位，现依照磋商采购文件、乙方的磋商响应文件及相关文件的内容，签订本合同书。</w:t>
      </w:r>
      <w:r>
        <w:rPr>
          <w:rFonts w:hint="eastAsia" w:ascii="宋体" w:hAnsi="宋体" w:eastAsia="宋体" w:cs="宋体"/>
          <w:color w:val="000000"/>
          <w:szCs w:val="21"/>
          <w:highlight w:val="none"/>
          <w:lang w:val="zh-CN"/>
        </w:rPr>
      </w:r>
      <w:r/>
    </w:p>
    <w:p>
      <w:pPr>
        <w:pStyle w:val="887"/>
        <w:ind w:left="0" w:firstLine="422"/>
        <w:keepLines w:val="0"/>
        <w:keepNext w:val="0"/>
        <w:pageBreakBefore w:val="0"/>
        <w:spacing w:line="48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一、合同内容</w:t>
      </w:r>
      <w:r>
        <w:rPr>
          <w:rFonts w:hint="eastAsia" w:ascii="宋体" w:hAnsi="宋体" w:eastAsia="宋体" w:cs="宋体"/>
          <w:b/>
          <w:color w:val="000000"/>
          <w:highlight w:val="none"/>
        </w:rPr>
      </w:r>
      <w:r/>
    </w:p>
    <w:p>
      <w:pPr>
        <w:pStyle w:val="887"/>
        <w:ind w:left="0" w:firstLine="420"/>
        <w:keepLines w:val="0"/>
        <w:keepNext w:val="0"/>
        <w:pageBreakBefore w:val="0"/>
        <w:spacing w:line="480" w:lineRule="auto"/>
        <w:tabs>
          <w:tab w:val="left" w:pos="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Cs w:val="21"/>
          <w:highlight w:val="none"/>
        </w:rPr>
        <w:t xml:space="preserve">1、乙方负责的服务项目, </w:t>
      </w:r>
      <w:r>
        <w:rPr>
          <w:rFonts w:hint="eastAsia" w:ascii="宋体" w:hAnsi="宋体" w:eastAsia="宋体" w:cs="宋体"/>
          <w:color w:val="000000"/>
          <w:szCs w:val="21"/>
          <w:highlight w:val="none"/>
        </w:rPr>
        <w:t xml:space="preserve">应包括在相应服务期限内所需要的所有服务管理、安保工具及耗材、通讯、服装、胸卡、办公设备、巡检器材、各种税费、人工、保险、劳保、薪金、福利、休假日补贴、医疗费用、维护、技术支持与培训及相关劳务支出等工作所发生的全部费用以及投标人企业利润、税金和政策性文件规定及合同包含的所有风险、责任等各项应有费用。</w:t>
      </w:r>
      <w:r>
        <w:rPr>
          <w:rFonts w:hint="eastAsia" w:ascii="宋体" w:hAnsi="宋体" w:eastAsia="宋体" w:cs="宋体"/>
          <w:color w:val="000000"/>
          <w:sz w:val="21"/>
          <w:szCs w:val="21"/>
          <w:highlight w:val="none"/>
          <w:u w:val="single"/>
        </w:rPr>
        <w:t xml:space="preserve">管理时间自     年  月  日起至    年   月   日止。</w:t>
      </w:r>
      <w:r>
        <w:rPr>
          <w:rFonts w:hint="eastAsia" w:ascii="宋体" w:hAnsi="宋体" w:eastAsia="宋体" w:cs="宋体"/>
          <w:color w:val="000000"/>
          <w:sz w:val="21"/>
          <w:szCs w:val="21"/>
          <w:highlight w:val="none"/>
          <w:u w:val="single"/>
        </w:rPr>
      </w:r>
      <w:r/>
    </w:p>
    <w:p>
      <w:pPr>
        <w:pStyle w:val="908"/>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投标书；</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乙方在招投标过程中所作的其它承诺、声明、书面澄清等；</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招标文件及其附件；</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合同附件。</w:t>
      </w:r>
      <w:r>
        <w:rPr>
          <w:rFonts w:hint="eastAsia" w:ascii="宋体" w:hAnsi="宋体" w:eastAsia="宋体" w:cs="宋体"/>
          <w:color w:val="000000"/>
          <w:sz w:val="21"/>
          <w:szCs w:val="21"/>
          <w:highlight w:val="none"/>
        </w:rPr>
      </w:r>
      <w:r/>
    </w:p>
    <w:p>
      <w:pPr>
        <w:pStyle w:val="908"/>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以上与本合同具有同等法律效力</w:t>
      </w:r>
      <w:r>
        <w:rPr>
          <w:rFonts w:hint="eastAsia" w:ascii="宋体" w:hAnsi="宋体" w:eastAsia="宋体" w:cs="宋体"/>
          <w:color w:val="000000"/>
          <w:sz w:val="21"/>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3、服务范围：详见招标文件。</w:t>
      </w:r>
      <w:r>
        <w:rPr>
          <w:rFonts w:hint="eastAsia" w:ascii="宋体" w:hAnsi="宋体" w:eastAsia="宋体" w:cs="宋体"/>
          <w:color w:val="000000"/>
          <w:sz w:val="21"/>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4、甲方聘用人员：详见招标文件。 </w:t>
      </w:r>
      <w:r>
        <w:rPr>
          <w:rFonts w:hint="eastAsia" w:ascii="宋体" w:hAnsi="宋体" w:eastAsia="宋体" w:cs="宋体"/>
          <w:color w:val="000000"/>
          <w:sz w:val="21"/>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二、乙工作职责：</w:t>
      </w:r>
      <w:r>
        <w:rPr>
          <w:rFonts w:hint="eastAsia" w:ascii="宋体" w:hAnsi="宋体" w:eastAsia="宋体" w:cs="宋体"/>
          <w:b/>
          <w:bCs/>
          <w:color w:val="000000"/>
          <w:sz w:val="21"/>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1、保安</w:t>
      </w:r>
      <w:r>
        <w:rPr>
          <w:rFonts w:hint="eastAsia" w:ascii="宋体" w:hAnsi="宋体" w:eastAsia="宋体" w:cs="宋体"/>
          <w:b/>
          <w:bCs/>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2、其它</w:t>
      </w:r>
      <w:r>
        <w:rPr>
          <w:rFonts w:hint="eastAsia" w:ascii="宋体" w:hAnsi="宋体" w:eastAsia="宋体" w:cs="宋体"/>
          <w:b/>
          <w:bCs/>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三、甲、乙双方的责任</w:t>
      </w:r>
      <w:r>
        <w:rPr>
          <w:rFonts w:hint="eastAsia" w:ascii="宋体" w:hAnsi="宋体" w:eastAsia="宋体" w:cs="宋体"/>
          <w:b/>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（一）甲方责任：</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1、为乙方保安部门提供临时办公场所；为乙方提供所需相关设备的技术资料，并指定专人作为甲方联系人予以协调工作。加强与乙方勾通，交流情况，互通信息。</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2、甲方因工作需要，遇重大活动和仪式需乙方外加保安人员和服务人员提供保障服务的，</w:t>
      </w:r>
      <w:r>
        <w:rPr>
          <w:rFonts w:hint="eastAsia" w:ascii="宋体" w:hAnsi="宋体" w:eastAsia="宋体" w:cs="宋体"/>
          <w:color w:val="000000"/>
          <w:szCs w:val="21"/>
          <w:highlight w:val="none"/>
          <w:lang w:val="en-US" w:eastAsia="zh-CN"/>
        </w:rPr>
        <w:t xml:space="preserve">乙</w:t>
      </w:r>
      <w:r>
        <w:rPr>
          <w:rFonts w:hint="eastAsia" w:ascii="宋体" w:hAnsi="宋体" w:eastAsia="宋体" w:cs="宋体"/>
          <w:color w:val="000000"/>
          <w:szCs w:val="21"/>
          <w:highlight w:val="none"/>
        </w:rPr>
        <w:t xml:space="preserve">方应无条件配合。</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3、甲方应教育所属人员尊重乙方工作人员的劳动成果，积极配合乙方工作人员履行好合同所规定的职责和义务。对甲方人员因使用设备、器材、器械不当而造成的损失与乙方无关。</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（二）乙方责任：</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1、乙方在从事保安管理工作中应当做到文明工作、安全生产，采取必要的安全防范措施，合同期内发生的一切事故均由乙方承担，与甲方无关。</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2、乙方应及时调整不适应工作需求的保安管理人员及其员工。如甲方认为该员工不能胜任本职工作的，必须调整。</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3、乙方应经常对员工进行岗位职责和安全教育，加强岗位责任考核。因管理不当、违规操作发生设备损坏、被盗等安全事故均由乙方负责，对甲方造成一定损失的，乙方需承担相应的赔偿责任。</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四、费用及结算：</w:t>
      </w:r>
      <w:r>
        <w:rPr>
          <w:rFonts w:hint="eastAsia" w:ascii="宋体" w:hAnsi="宋体" w:eastAsia="宋体" w:cs="宋体"/>
          <w:b/>
          <w:color w:val="000000"/>
          <w:highlight w:val="none"/>
        </w:rPr>
      </w:r>
      <w:r/>
    </w:p>
    <w:p>
      <w:pPr>
        <w:pStyle w:val="887"/>
        <w:ind w:left="0" w:firstLine="420"/>
        <w:jc w:val="left"/>
        <w:keepLines w:val="0"/>
        <w:keepNext w:val="0"/>
        <w:pageBreakBefore w:val="0"/>
        <w:spacing w:line="480" w:lineRule="auto"/>
        <w:widowControl/>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1、合同价款的支付及付款方式：</w:t>
      </w:r>
      <w:r>
        <w:rPr>
          <w:rFonts w:hint="eastAsia" w:ascii="宋体" w:hAnsi="宋体" w:eastAsia="宋体" w:cs="宋体"/>
          <w:color w:val="000000"/>
          <w:szCs w:val="21"/>
          <w:highlight w:val="none"/>
        </w:rPr>
        <w:t xml:space="preserve">合同签订且乙方完成进场工作后，甲方每月对乙方工作进行考核，考核完毕后按月</w:t>
      </w:r>
      <w:r>
        <w:rPr>
          <w:rFonts w:hint="eastAsia" w:ascii="宋体" w:hAnsi="宋体" w:eastAsia="宋体" w:cs="宋体"/>
          <w:color w:val="000000"/>
          <w:szCs w:val="21"/>
          <w:highlight w:val="none"/>
          <w:lang w:val="en-US" w:eastAsia="zh-CN"/>
        </w:rPr>
        <w:t xml:space="preserve">结算，乙方开具相应发票后甲方按月支付服务费用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2、甲方支付此项费用外不再承担其它任何费用（包括个人），服务人员的薪金、福利、休假日补贴等由乙方付给，与甲方无关。</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3、确因甲方工作需要，乙方应无条件配合甲方完成一些突击工作。如：安排服务人员（内部）临时加班。</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五、考核办法</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考核方式：1.每位保安以百分制进行考核，每月考核一次。详见考核附件表。</w:t>
      </w:r>
      <w:r>
        <w:rPr>
          <w:rFonts w:hint="eastAsia" w:ascii="宋体" w:hAnsi="宋体" w:eastAsia="宋体" w:cs="宋体"/>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2.保安公司每月考核分为保安公司每月的综合考核分数。</w:t>
      </w:r>
      <w:r>
        <w:rPr>
          <w:rFonts w:hint="eastAsia" w:ascii="宋体" w:hAnsi="宋体" w:eastAsia="宋体" w:cs="宋体"/>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考核运用结果：</w:t>
      </w:r>
      <w:r>
        <w:rPr>
          <w:rFonts w:hint="eastAsia" w:ascii="宋体" w:hAnsi="宋体" w:eastAsia="宋体" w:cs="宋体"/>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每月得分90%及以上的，足额支付费用；75分-89分的，扣除5%；75分以下的，扣除当月费用10%；60分以下的，扣除当月费用20%；连续两月70分以下或当月60分以下的，解除合同。</w:t>
      </w:r>
      <w:r>
        <w:rPr>
          <w:rFonts w:hint="eastAsia" w:ascii="宋体" w:hAnsi="宋体" w:eastAsia="宋体" w:cs="宋体"/>
          <w:bCs/>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六、不可抗力</w:t>
      </w:r>
      <w:r>
        <w:rPr>
          <w:rFonts w:hint="eastAsia" w:ascii="宋体" w:hAnsi="宋体" w:eastAsia="宋体" w:cs="宋体"/>
          <w:b/>
          <w:color w:val="000000"/>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七、合同生效及其它</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Style w:val="936"/>
          <w:rFonts w:hint="eastAsia" w:ascii="宋体" w:hAnsi="宋体" w:eastAsia="宋体" w:cs="宋体"/>
          <w:color w:val="000000"/>
          <w:lang w:val="zh-TW" w:eastAsia="zh-TW"/>
        </w:rPr>
        <w:t xml:space="preserve">合同经甲乙双方代表签字并加盖公章（或合同章）后生效，生效后的合同在2个工作日内上传系统公示。</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2、合同在执行过程中出现的未尽事宜，双方在不违背本合同和招标文件的原则下协商解决，协商结果以书面形式盖章记录在案，作为本合同的附件，与本合同具有同等效力，但需向采购方提交备案。</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八、合同的解除和转让</w:t>
      </w:r>
      <w:r>
        <w:rPr>
          <w:rFonts w:hint="eastAsia" w:ascii="宋体" w:hAnsi="宋体" w:eastAsia="宋体" w:cs="宋体"/>
          <w:b/>
          <w:color w:val="000000"/>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1、甲方和乙方协商一致，可以解除合同。</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2、有下列情形之一，合同一方可以解除合同：</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因乙方在履行合同过程中造成社会不良影响或甲方人身、财产损失的，或乙方违反其他合同约定的，甲方有权解除合同；</w:t>
      </w:r>
      <w:r>
        <w:rPr>
          <w:rFonts w:hint="eastAsia" w:ascii="宋体" w:hAnsi="宋体" w:eastAsia="宋体" w:cs="宋体"/>
          <w:color w:val="000000"/>
          <w:sz w:val="21"/>
          <w:szCs w:val="21"/>
          <w:highlight w:val="none"/>
          <w:lang w:val="en-US" w:eastAsia="zh-CN"/>
        </w:rPr>
      </w:r>
      <w:r/>
    </w:p>
    <w:p>
      <w:pPr>
        <w:pStyle w:val="900"/>
        <w:ind w:left="0" w:firstLine="420"/>
        <w:keepLines w:val="0"/>
        <w:keepNext w:val="0"/>
        <w:pageBreakBefore w:val="0"/>
        <w:spacing w:line="480" w:lineRule="auto"/>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lang w:val="en-US" w:eastAsia="zh-CN"/>
        </w:rPr>
        <w:t xml:space="preserve">（4）因乙方原因导致本合同被解除的，乙方应向甲方支付合同总价款20%的违约金，乙方支付的违约金不足以赔偿甲方实际损失的，甲方有权要求乙方继续赔偿</w:t>
      </w:r>
      <w:r>
        <w:rPr>
          <w:rFonts w:hint="eastAsia" w:ascii="宋体" w:hAnsi="宋体" w:eastAsia="宋体" w:cs="宋体"/>
          <w:color w:val="000000"/>
          <w:sz w:val="21"/>
          <w:szCs w:val="21"/>
          <w:highlight w:val="none"/>
        </w:rPr>
        <w:t xml:space="preserve">。</w:t>
      </w:r>
      <w:r>
        <w:rPr>
          <w:rFonts w:hint="eastAsia" w:ascii="宋体" w:hAnsi="宋体" w:eastAsia="宋体" w:cs="宋体"/>
          <w:color w:val="ff0000"/>
          <w:sz w:val="21"/>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、合同的部分和全部都不得转让。</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九、其它</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2、本合同未尽之处双方协商解决；如协商不成，双方同意由一方向合同履行地人民法院提起诉讼。</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十、附则</w:t>
      </w:r>
      <w:r>
        <w:rPr>
          <w:rFonts w:hint="eastAsia" w:ascii="宋体" w:hAnsi="宋体" w:eastAsia="宋体" w:cs="宋体"/>
          <w:b/>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1、合同份数：本合同一式四份，甲乙双方各执一份，招标代理机构一份，政府采购管理部门一份。</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2、未尽事宜</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szCs w:val="21"/>
        </w:rPr>
      </w:pPr>
      <w:r>
        <w:rPr>
          <w:rFonts w:hint="eastAsia" w:ascii="宋体" w:hAnsi="宋体" w:eastAsia="宋体" w:cs="宋体"/>
          <w:color w:val="000000"/>
          <w:szCs w:val="21"/>
          <w:highlight w:val="none"/>
        </w:rPr>
        <w:t xml:space="preserve">本合同未尽事宜应按《中华人民共和国民法典》、《中华人民共和国政府采购法》以及其同相关法律、法规之规定解释。</w:t>
      </w:r>
      <w:r>
        <w:rPr>
          <w:rFonts w:hint="eastAsia" w:ascii="宋体" w:hAnsi="宋体" w:eastAsia="宋体" w:cs="宋体"/>
          <w:szCs w:val="21"/>
        </w:rPr>
      </w:r>
      <w:r/>
    </w:p>
    <w:p>
      <w:pPr>
        <w:pStyle w:val="887"/>
        <w:spacing w:line="480" w:lineRule="auto"/>
        <w:rPr>
          <w:rFonts w:hint="eastAsia" w:ascii="宋体" w:hAnsi="宋体" w:eastAsia="宋体" w:cs="宋体"/>
          <w:szCs w:val="21"/>
        </w:rPr>
      </w:pPr>
      <w:r>
        <w:rPr>
          <w:rFonts w:hint="eastAsia" w:ascii="宋体" w:hAnsi="宋体" w:eastAsia="宋体" w:cs="宋体"/>
          <w:szCs w:val="21"/>
        </w:rPr>
      </w:r>
      <w:r/>
    </w:p>
    <w:p>
      <w:pPr>
        <w:pStyle w:val="887"/>
        <w:ind w:firstLine="420"/>
        <w:spacing w:line="480" w:lineRule="auto"/>
        <w:rPr>
          <w:rFonts w:hint="eastAsia" w:ascii="宋体" w:hAnsi="宋体" w:eastAsia="宋体" w:cs="宋体"/>
          <w:szCs w:val="21"/>
        </w:rPr>
      </w:pPr>
      <w:r>
        <w:rPr>
          <w:rFonts w:hint="eastAsia" w:ascii="宋体" w:hAnsi="宋体" w:eastAsia="宋体" w:cs="宋体"/>
          <w:szCs w:val="21"/>
          <w:lang w:val="zh-CN"/>
        </w:rPr>
        <w:t xml:space="preserve">甲方</w:t>
      </w:r>
      <w:r>
        <w:rPr>
          <w:rFonts w:hint="eastAsia" w:ascii="宋体" w:hAnsi="宋体" w:eastAsia="宋体" w:cs="宋体"/>
          <w:szCs w:val="21"/>
        </w:rPr>
        <w:t xml:space="preserve">：                                  </w:t>
      </w:r>
      <w:r>
        <w:rPr>
          <w:rFonts w:hint="eastAsia" w:ascii="宋体" w:hAnsi="宋体" w:eastAsia="宋体" w:cs="宋体"/>
          <w:szCs w:val="21"/>
          <w:lang w:val="zh-CN"/>
        </w:rPr>
        <w:t xml:space="preserve">乙方</w:t>
      </w:r>
      <w:r>
        <w:rPr>
          <w:rFonts w:hint="eastAsia" w:ascii="宋体" w:hAnsi="宋体" w:eastAsia="宋体" w:cs="宋体"/>
          <w:szCs w:val="21"/>
        </w:rPr>
        <w:t xml:space="preserve">： </w:t>
      </w:r>
      <w:r>
        <w:rPr>
          <w:rFonts w:hint="eastAsia" w:ascii="宋体" w:hAnsi="宋体" w:eastAsia="宋体" w:cs="宋体"/>
          <w:szCs w:val="21"/>
        </w:rPr>
      </w:r>
      <w:r/>
    </w:p>
    <w:p>
      <w:pPr>
        <w:pStyle w:val="887"/>
        <w:ind w:firstLine="420"/>
        <w:spacing w:line="480" w:lineRule="auto"/>
        <w:rPr>
          <w:rFonts w:hint="eastAsia" w:ascii="宋体" w:hAnsi="宋体" w:eastAsia="宋体" w:cs="宋体"/>
          <w:szCs w:val="21"/>
          <w:lang w:val="zh-CN"/>
        </w:rPr>
      </w:pPr>
      <w:r>
        <w:rPr>
          <w:rFonts w:hint="eastAsia" w:ascii="宋体" w:hAnsi="宋体" w:eastAsia="宋体" w:cs="宋体"/>
          <w:szCs w:val="21"/>
          <w:lang w:val="zh-CN"/>
        </w:rPr>
        <w:t xml:space="preserve">（公章或合同专用章）                   （公章或合同专用章）</w:t>
      </w:r>
      <w:r>
        <w:rPr>
          <w:rFonts w:hint="eastAsia" w:ascii="宋体" w:hAnsi="宋体" w:eastAsia="宋体" w:cs="宋体"/>
          <w:szCs w:val="21"/>
          <w:lang w:val="zh-CN"/>
        </w:rPr>
      </w:r>
      <w:r/>
    </w:p>
    <w:p>
      <w:pPr>
        <w:pStyle w:val="887"/>
        <w:ind w:firstLine="420"/>
        <w:spacing w:line="480" w:lineRule="auto"/>
        <w:rPr>
          <w:rFonts w:hint="eastAsia" w:ascii="宋体" w:hAnsi="宋体" w:eastAsia="宋体" w:cs="宋体"/>
          <w:szCs w:val="21"/>
          <w:lang w:val="zh-CN"/>
        </w:rPr>
      </w:pPr>
      <w:r>
        <w:rPr>
          <w:rFonts w:hint="eastAsia" w:ascii="宋体" w:hAnsi="宋体" w:eastAsia="宋体" w:cs="宋体"/>
          <w:szCs w:val="21"/>
          <w:lang w:val="zh-CN"/>
        </w:rPr>
        <w:t xml:space="preserve">法定代表人（授权代表）签字：            法定代表人（授权代表）签字：  </w:t>
      </w:r>
      <w:r>
        <w:rPr>
          <w:rFonts w:hint="eastAsia" w:ascii="宋体" w:hAnsi="宋体" w:eastAsia="宋体" w:cs="宋体"/>
          <w:szCs w:val="21"/>
          <w:lang w:val="zh-CN"/>
        </w:rPr>
      </w:r>
      <w:r/>
    </w:p>
    <w:p>
      <w:pPr>
        <w:pStyle w:val="887"/>
        <w:ind w:firstLine="420"/>
        <w:spacing w:line="480" w:lineRule="auto"/>
        <w:rPr>
          <w:rFonts w:hint="eastAsia" w:ascii="宋体" w:hAnsi="宋体" w:eastAsia="宋体" w:cs="宋体"/>
          <w:lang w:val="zh-CN"/>
        </w:rPr>
      </w:pPr>
      <w:r>
        <w:rPr>
          <w:rFonts w:hint="eastAsia" w:ascii="宋体" w:hAnsi="宋体" w:eastAsia="宋体" w:cs="宋体"/>
          <w:szCs w:val="21"/>
          <w:lang w:val="zh-CN"/>
        </w:rPr>
        <w:t xml:space="preserve">签订日期：                              签订日期：        </w:t>
      </w:r>
      <w:r>
        <w:rPr>
          <w:rFonts w:hint="eastAsia" w:ascii="宋体" w:hAnsi="宋体" w:eastAsia="宋体" w:cs="宋体"/>
          <w:lang w:val="zh-CN"/>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附则：苏州市吴江区第四人民医院保安管理考核细则表：</w:t>
      </w:r>
      <w:r>
        <w:rPr>
          <w:rFonts w:hint="eastAsia" w:ascii="宋体" w:hAnsi="宋体" w:cs="宋体"/>
          <w:b/>
          <w:color w:val="000000"/>
          <w:szCs w:val="21"/>
          <w:highlight w:val="none"/>
        </w:rPr>
      </w:r>
      <w:r/>
    </w:p>
    <w:p>
      <w:pPr>
        <w:pStyle w:val="88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每月得分90%及以上的，足额支付费用；75分-89分的，扣除5%；75分以下的，扣除当月费用10%；60分以下的，扣除当月费用20%；连续两月70分</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以下或当月60分以下的，解除合同。</w:t>
      </w:r>
      <w:r>
        <w:rPr>
          <w:rFonts w:hint="eastAsia" w:ascii="宋体" w:hAnsi="宋体" w:cs="宋体"/>
          <w:color w:val="000000"/>
          <w:szCs w:val="21"/>
          <w:highlight w:val="none"/>
        </w:rPr>
      </w:r>
      <w:r/>
    </w:p>
    <w:tbl>
      <w:tblPr>
        <w:tblW w:w="92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8"/>
        <w:gridCol w:w="696"/>
        <w:gridCol w:w="5280"/>
        <w:gridCol w:w="864"/>
        <w:gridCol w:w="912"/>
        <w:gridCol w:w="726"/>
      </w:tblGrid>
      <w:tr>
        <w:trPr>
          <w:trHeight w:val="405"/>
        </w:trPr>
        <w:tc>
          <w:tcPr>
            <w:gridSpan w:val="4"/>
            <w:tcBorders>
              <w:top w:val="none" w:color="000000" w:sz="4" w:space="0"/>
              <w:left w:val="none" w:color="000000" w:sz="4" w:space="0"/>
              <w:bottom w:val="none" w:color="000000" w:sz="4" w:space="0"/>
              <w:right w:val="none" w:color="000000" w:sz="4" w:space="0"/>
            </w:tcBorders>
            <w:tcW w:w="7578" w:type="dxa"/>
            <w:vAlign w:val="center"/>
            <w:textDirection w:val="lrTb"/>
            <w:noWrap/>
          </w:tcPr>
          <w:p>
            <w:pPr>
              <w:pStyle w:val="887"/>
              <w:jc w:val="center"/>
              <w:widowControl/>
              <w:rPr>
                <w:rFonts w:ascii="宋体" w:hAnsi="宋体" w:cs="Tahoma"/>
                <w:b/>
                <w:bCs/>
                <w:color w:val="000000"/>
                <w:sz w:val="36"/>
                <w:szCs w:val="36"/>
                <w:highlight w:val="none"/>
              </w:rPr>
            </w:pPr>
            <w:r>
              <w:rPr>
                <w:rFonts w:hint="eastAsia" w:ascii="宋体" w:hAnsi="宋体" w:cs="Tahoma"/>
                <w:b/>
                <w:bCs/>
                <w:color w:val="000000"/>
                <w:sz w:val="24"/>
                <w:highlight w:val="none"/>
              </w:rPr>
              <w:t xml:space="preserve">保安服务考核标准</w:t>
            </w:r>
            <w:r>
              <w:rPr>
                <w:rFonts w:ascii="宋体" w:hAnsi="宋体" w:cs="Tahoma"/>
                <w:b/>
                <w:bCs/>
                <w:color w:val="000000"/>
                <w:sz w:val="36"/>
                <w:szCs w:val="36"/>
                <w:highlight w:val="none"/>
              </w:rPr>
            </w:r>
            <w:r/>
          </w:p>
        </w:tc>
        <w:tc>
          <w:tcPr>
            <w:tcBorders>
              <w:top w:val="none" w:color="000000" w:sz="4" w:space="0"/>
              <w:left w:val="none" w:color="000000" w:sz="4" w:space="0"/>
              <w:bottom w:val="none" w:color="000000" w:sz="4" w:space="0"/>
              <w:right w:val="none" w:color="000000" w:sz="4" w:space="0"/>
            </w:tcBorders>
            <w:tcW w:w="912" w:type="dxa"/>
            <w:vAlign w:val="bottom"/>
            <w:textDirection w:val="lrTb"/>
            <w:noWrap/>
          </w:tcPr>
          <w:p>
            <w:pPr>
              <w:pStyle w:val="887"/>
              <w:jc w:val="left"/>
              <w:widowControl/>
              <w:rPr>
                <w:rFonts w:ascii="宋体" w:hAnsi="宋体" w:cs="Tahoma"/>
                <w:color w:val="000000"/>
                <w:sz w:val="22"/>
                <w:highlight w:val="none"/>
              </w:rPr>
            </w:pPr>
            <w:r>
              <w:rPr>
                <w:rFonts w:hint="eastAsia" w:ascii="宋体" w:hAnsi="宋体" w:cs="Tahoma"/>
                <w:color w:val="000000"/>
                <w:sz w:val="22"/>
                <w:highlight w:val="none"/>
              </w:rPr>
              <w:t xml:space="preserve">年</w:t>
            </w:r>
            <w:r>
              <w:rPr>
                <w:rFonts w:ascii="宋体" w:hAnsi="宋体" w:cs="Tahoma"/>
                <w:color w:val="000000"/>
                <w:sz w:val="22"/>
                <w:highlight w:val="none"/>
              </w:rPr>
            </w:r>
            <w:r/>
          </w:p>
        </w:tc>
        <w:tc>
          <w:tcPr>
            <w:tcBorders>
              <w:top w:val="none" w:color="000000" w:sz="4" w:space="0"/>
              <w:left w:val="none" w:color="000000" w:sz="4" w:space="0"/>
              <w:bottom w:val="none" w:color="000000" w:sz="4" w:space="0"/>
              <w:right w:val="none" w:color="000000" w:sz="4" w:space="0"/>
            </w:tcBorders>
            <w:tcW w:w="726" w:type="dxa"/>
            <w:vAlign w:val="bottom"/>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t xml:space="preserve">   </w:t>
            </w:r>
            <w:r>
              <w:rPr>
                <w:rFonts w:hint="eastAsia" w:ascii="宋体" w:hAnsi="宋体" w:cs="Tahoma"/>
                <w:color w:val="000000"/>
                <w:sz w:val="22"/>
                <w:highlight w:val="none"/>
              </w:rPr>
              <w:t xml:space="preserve">月</w:t>
            </w:r>
            <w:r>
              <w:rPr>
                <w:rFonts w:ascii="Tahoma" w:hAnsi="Tahoma" w:cs="Tahoma"/>
                <w:color w:val="000000"/>
                <w:sz w:val="22"/>
                <w:highlight w:val="none"/>
              </w:rPr>
            </w:r>
            <w:r/>
          </w:p>
        </w:tc>
      </w:tr>
      <w:tr>
        <w:trPr>
          <w:trHeight w:val="317"/>
        </w:trPr>
        <w:tc>
          <w:tcPr>
            <w:gridSpan w:val="6"/>
            <w:tcBorders>
              <w:top w:val="single" w:color="000000" w:sz="4" w:space="0"/>
              <w:left w:val="single" w:color="000000" w:sz="4" w:space="0"/>
              <w:bottom w:val="single" w:color="000000" w:sz="4" w:space="0"/>
              <w:right w:val="single" w:color="000000" w:sz="4" w:space="0"/>
            </w:tcBorders>
            <w:tcW w:w="9216" w:type="dxa"/>
            <w:vAlign w:val="bottom"/>
            <w:textDirection w:val="lrTb"/>
            <w:noWrap/>
          </w:tcPr>
          <w:p>
            <w:pPr>
              <w:pStyle w:val="887"/>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指标要求</w:t>
            </w:r>
            <w:r>
              <w:rPr>
                <w:rFonts w:hint="eastAsia" w:ascii="宋体" w:hAnsi="宋体" w:cs="宋体"/>
                <w:color w:val="000000"/>
                <w:sz w:val="20"/>
                <w:highlight w:val="none"/>
              </w:rPr>
            </w:r>
            <w:r/>
          </w:p>
        </w:tc>
      </w:tr>
      <w:tr>
        <w:trPr>
          <w:trHeight w:val="317"/>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劳动记录</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条款</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违规条例</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情节较轻（分）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情节较为严重（分）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情节最严重（分）</w:t>
            </w:r>
            <w:r>
              <w:rPr>
                <w:rFonts w:ascii="宋体" w:hAnsi="宋体" w:cs="Tahoma"/>
                <w:color w:val="000000"/>
                <w:sz w:val="18"/>
                <w:szCs w:val="18"/>
                <w:highlight w:val="none"/>
              </w:rPr>
            </w:r>
            <w:r/>
          </w:p>
        </w:tc>
      </w:tr>
      <w:tr>
        <w:trPr>
          <w:trHeight w:val="319"/>
        </w:trPr>
        <w:tc>
          <w:tcPr>
            <w:tcBorders>
              <w:top w:val="none" w:color="000000" w:sz="0" w:space="0"/>
              <w:left w:val="single" w:color="000000" w:sz="4" w:space="0"/>
              <w:bottom w:val="none" w:color="000000" w:sz="0" w:space="0"/>
              <w:right w:val="single" w:color="000000" w:sz="4" w:space="0"/>
            </w:tcBorders>
            <w:tcW w:w="738" w:type="dxa"/>
            <w:vAlign w:val="center"/>
            <w:vMerge w:val="continue"/>
            <w:textDirection w:val="lrTb"/>
            <w:noWrap w:val="false"/>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1-1</w:t>
            </w: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不按时上下班、考勤打卡</w:t>
            </w: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hint="eastAsia" w:ascii="宋体" w:hAnsi="宋体" w:cs="Tahoma"/>
                <w:color w:val="000000"/>
                <w:sz w:val="18"/>
                <w:szCs w:val="18"/>
                <w:highlight w:val="none"/>
              </w:rPr>
            </w:r>
            <w:r/>
          </w:p>
        </w:tc>
      </w:tr>
      <w:tr>
        <w:trPr>
          <w:trHeight w:val="322"/>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1-2</w:t>
            </w: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上班期间有迟到、早退、脱岗、串岗、睡岗等行为的               </w:t>
            </w: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12"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hint="eastAsia"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6"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hint="eastAsia" w:ascii="宋体" w:hAnsi="宋体" w:cs="Tahoma"/>
                <w:color w:val="000000"/>
                <w:sz w:val="18"/>
                <w:szCs w:val="18"/>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1-3</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不履行请假手续，严重脱岗（1小时以上）或无故旷工的                        </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上班期间聚众聊天、玩手机（游戏、电影、小说）等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工作场所发现烟蒂、烟灰缸、烟盒的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281"/>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上班期间在医院范围内吸烟或吸游烟的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1-8</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不服从合理的工作安排和调动的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1-9</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未穿工作服或穿戴不齐或其他言行举止影响个人、单位形象的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hint="eastAsia" w:ascii="宋体" w:hAnsi="宋体" w:eastAsia="宋体" w:cs="Tahoma"/>
                <w:color w:val="000000"/>
                <w:sz w:val="18"/>
                <w:szCs w:val="18"/>
                <w:highlight w:val="none"/>
                <w:lang w:eastAsia="zh-CN"/>
              </w:rPr>
            </w:pPr>
            <w:r>
              <w:rPr>
                <w:rFonts w:hint="eastAsia" w:ascii="宋体" w:hAnsi="宋体" w:cs="Tahoma"/>
                <w:color w:val="000000"/>
                <w:sz w:val="18"/>
                <w:szCs w:val="18"/>
                <w:highlight w:val="none"/>
                <w:lang w:eastAsia="zh-CN"/>
              </w:rPr>
              <w:t xml:space="preserve">院内感染防护职责</w:t>
            </w:r>
            <w:r>
              <w:rPr>
                <w:rFonts w:hint="eastAsia" w:ascii="宋体" w:hAnsi="宋体" w:eastAsia="宋体" w:cs="Tahoma"/>
                <w:color w:val="000000"/>
                <w:sz w:val="18"/>
                <w:szCs w:val="18"/>
                <w:highlight w:val="none"/>
                <w:lang w:eastAsia="zh-CN"/>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未依照</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要求穿戴防护用品。</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未依照</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履行防控职责。</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不服从</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期间岗位调动的。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未有效控制管辖范围内，人群保持合理间距的。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其他</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方面，未履行职责并被相关科室要求整改的。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工作职责</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发现火情火警未及时处置的（视情节追究法律责任）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不会使用灭火器、消防栓、火灾报警按钮等基本消防设施及器材的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不熟悉消防器材位置、安全出口位置，防火重点部位安全隐患的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安全巡检、巡查不到位，未及时发现安全隐患并上报的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动火作业时无保安（含灭火器）在现场的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未经许可使用大功率电器的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对管辖范围内（半径50米）的吸烟行为未阻止或劝导的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医患纠纷闹事（拉横幅、摆花圈、堵门等）未及时上报的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发现他人破坏绿化、采摘花草、户外晾晒衣物等不予制止的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在医院内部搞封建迷信活动未及时制止的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散布广告、推销商品、兜售玩具未及时制止的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保安未按照规定点位和线路巡查，少巡查、漏巡查的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接警后片区保安未在规定时间（1分钟内）到达现场的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4-8</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接警后增援保安未在规定时间（3分钟内）到达现场的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4-9</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接警后报警按钮未及时复位的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4-10</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接警后未及时阻止暴力行为的，或让肇事者逃逸的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交通岗位保安未及时通过对讲机传达信息，及时分流导致车辆拥堵的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停车系统故障期间，未及时启用应急预案的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车辆乱停放占用消防车道，有空置车位未及时分流的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车辆碰坏医院公共设施（交通、消防等）未及时汇报的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未按照医院管理规定私自免费放行车辆的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高峰期期间，辖区内车位有空置的或车辆拥堵未及时分流处置的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电瓶车乱停乱放或违章充电未及时处置的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管理类</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未定期对保安进行培训的（每季一次，检查培训记录）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未定期举行消防演练、疏散演练的（每季一次，检查培训记录）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未定期举行反恐演练的（每年一次，检查培训记录）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院方指出的合理整改内容，不进行整改的或整改不到位的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未对新保安进行入职培训（岗位职责、劳动纪律等）的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队长、保安等岗位未按照要求填写工作记录、值班记录的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入职、培训、考核等管理制度缺失或不完善的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其他</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泄露医院机密（如视频、文件、资料等）的（视情节追究法律责任）</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利用职务便利谋取私利的（视情节追究法律责任）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与病人家属、医院工作人员发生争执，属于有效投诉的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上级部门交办的投诉如“寒山闻钟”，属于有效投诉的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医院红线范围内有流动摊贩、玩具摊位等的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奖励部分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得到表扬信、锦旗、“寒山闻钟”表扬的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及时发现小偷、恐怖份子、通缉犯等的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为科室发展献计献策被采纳的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见义勇为，敢于同犯人坏事做斗争，成绩显著者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协助公安机关抓获违法犯罪分子及侦破案件，成绩突出者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积极参加抢险救灾，保护公共财产，表现突出者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积极处理医疗纠纷，保护医务人员安全，表现突出者</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8-8</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在外获得嘉奖，为医院获得荣誉，提升形象者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8-9</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其他工作表现优异突出者</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eastAsia="宋体" w:cs="Tahoma"/>
                <w:color w:val="000000"/>
                <w:sz w:val="18"/>
                <w:szCs w:val="18"/>
                <w:highlight w:val="none"/>
                <w:lang w:val="en-US" w:eastAsia="zh-CN"/>
              </w:rPr>
            </w:pPr>
            <w:r>
              <w:rPr>
                <w:rFonts w:hint="eastAsia" w:ascii="宋体" w:hAnsi="宋体" w:cs="Tahoma"/>
                <w:color w:val="000000"/>
                <w:sz w:val="18"/>
                <w:szCs w:val="18"/>
                <w:highlight w:val="none"/>
              </w:rPr>
              <w:t xml:space="preserve">　</w:t>
            </w:r>
            <w:r>
              <w:rPr>
                <w:rFonts w:hint="eastAsia" w:ascii="宋体" w:hAnsi="宋体" w:cs="Tahoma"/>
                <w:color w:val="000000"/>
                <w:sz w:val="18"/>
                <w:szCs w:val="18"/>
                <w:highlight w:val="none"/>
                <w:lang w:val="en-US" w:eastAsia="zh-CN"/>
              </w:rPr>
              <w:t xml:space="preserve">0.5</w:t>
            </w:r>
            <w:r>
              <w:rPr>
                <w:rFonts w:ascii="宋体" w:hAnsi="宋体" w:eastAsia="宋体" w:cs="Tahoma"/>
                <w:color w:val="000000"/>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lang w:val="en-US" w:eastAsia="zh-CN"/>
              </w:rPr>
              <w:t xml:space="preserve">1</w:t>
            </w:r>
            <w:r>
              <w:rPr>
                <w:rFonts w:hint="eastAsia" w:ascii="宋体" w:hAnsi="宋体" w:cs="Tahoma"/>
                <w:color w:val="000000"/>
                <w:sz w:val="18"/>
                <w:szCs w:val="18"/>
                <w:highlight w:val="none"/>
              </w:rPr>
              <w:t xml:space="preserve">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hint="eastAsia" w:ascii="宋体" w:hAnsi="宋体" w:eastAsia="宋体" w:cs="Tahoma"/>
                <w:color w:val="000000"/>
                <w:sz w:val="18"/>
                <w:szCs w:val="18"/>
                <w:highlight w:val="none"/>
                <w:lang w:val="en-US" w:eastAsia="zh-CN"/>
              </w:rPr>
            </w:pPr>
            <w:r>
              <w:rPr>
                <w:rFonts w:hint="eastAsia" w:ascii="宋体" w:hAnsi="宋体" w:cs="Tahoma"/>
                <w:color w:val="000000"/>
                <w:sz w:val="18"/>
                <w:szCs w:val="18"/>
                <w:highlight w:val="none"/>
                <w:lang w:val="en-US" w:eastAsia="zh-CN"/>
              </w:rPr>
              <w:t xml:space="preserve">2</w:t>
            </w:r>
            <w:r>
              <w:rPr>
                <w:rFonts w:hint="eastAsia" w:ascii="宋体" w:hAnsi="宋体" w:eastAsia="宋体" w:cs="Tahoma"/>
                <w:color w:val="000000"/>
                <w:sz w:val="18"/>
                <w:szCs w:val="18"/>
                <w:highlight w:val="none"/>
                <w:lang w:val="en-US" w:eastAsia="zh-CN"/>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lang w:eastAsia="zh-CN"/>
              </w:rPr>
              <w:t xml:space="preserve">突发事件处理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lang w:val="en-US" w:eastAsia="zh-CN"/>
              </w:rPr>
              <w:t xml:space="preserve">9-1</w:t>
            </w:r>
            <w:r>
              <w:rPr>
                <w:rFonts w:hint="eastAsia" w:ascii="宋体" w:hAnsi="宋体" w:cs="Tahoma"/>
                <w:color w:val="000000"/>
                <w:sz w:val="18"/>
                <w:szCs w:val="18"/>
                <w:highlight w:val="none"/>
              </w:rPr>
            </w:r>
            <w:r/>
          </w:p>
        </w:tc>
        <w:tc>
          <w:tcPr>
            <w:gridSpan w:val="4"/>
            <w:tcBorders>
              <w:top w:val="none" w:color="000000" w:sz="4" w:space="0"/>
              <w:left w:val="none" w:color="000000" w:sz="4" w:space="0"/>
              <w:bottom w:val="single" w:color="000000" w:sz="4" w:space="0"/>
              <w:right w:val="single" w:color="000000" w:sz="4" w:space="0"/>
            </w:tcBorders>
            <w:tcW w:w="7782"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olor w:val="000000"/>
                <w:sz w:val="18"/>
                <w:szCs w:val="18"/>
                <w:highlight w:val="none"/>
                <w:lang w:val="en-US" w:eastAsia="zh-CN" w:bidi="ar"/>
              </w:rPr>
              <w:t xml:space="preserve">未能</w:t>
            </w:r>
            <w:r>
              <w:rPr>
                <w:rFonts w:hint="eastAsia" w:ascii="宋体" w:hAnsi="宋体"/>
                <w:color w:val="000000"/>
                <w:sz w:val="18"/>
                <w:szCs w:val="18"/>
                <w:highlight w:val="none"/>
                <w:lang w:bidi="ar"/>
              </w:rPr>
              <w:t xml:space="preserve">对突发事件进行有效处理</w:t>
            </w:r>
            <w:r>
              <w:rPr>
                <w:rFonts w:hint="eastAsia" w:ascii="宋体" w:hAnsi="宋体"/>
                <w:color w:val="000000"/>
                <w:sz w:val="18"/>
                <w:szCs w:val="18"/>
                <w:highlight w:val="none"/>
                <w:lang w:val="en-US" w:eastAsia="zh-CN" w:bidi="ar"/>
              </w:rPr>
              <w:t xml:space="preserve">导致出现重大事故，造成甲方单位名誉及财产损失的，一次性扣除30分</w:t>
            </w:r>
            <w:r>
              <w:rPr>
                <w:rFonts w:hint="eastAsia" w:ascii="宋体" w:hAnsi="宋体"/>
                <w:color w:val="000000"/>
                <w:sz w:val="18"/>
                <w:szCs w:val="18"/>
                <w:highlight w:val="none"/>
                <w:lang w:bidi="ar"/>
              </w:rPr>
              <w:t xml:space="preserve">。</w:t>
            </w:r>
            <w:r>
              <w:rPr>
                <w:rFonts w:hint="eastAsia" w:ascii="宋体" w:hAnsi="宋体" w:cs="Tahoma"/>
                <w:color w:val="000000"/>
                <w:sz w:val="18"/>
                <w:szCs w:val="18"/>
                <w:highlight w:val="none"/>
              </w:rPr>
            </w:r>
            <w:r/>
          </w:p>
        </w:tc>
      </w:tr>
      <w:tr>
        <w:trPr>
          <w:trHeight w:val="1024"/>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满意度考核</w:t>
            </w:r>
            <w:r>
              <w:rPr>
                <w:rFonts w:hint="eastAsia" w:ascii="宋体" w:hAnsi="宋体" w:cs="Tahoma"/>
                <w:color w:val="000000"/>
                <w:sz w:val="18"/>
                <w:szCs w:val="18"/>
                <w:highlight w:val="none"/>
              </w:rPr>
            </w:r>
            <w:r/>
          </w:p>
        </w:tc>
        <w:tc>
          <w:tcPr>
            <w:gridSpan w:val="2"/>
            <w:tcBorders>
              <w:top w:val="single" w:color="000000" w:sz="4" w:space="0"/>
              <w:left w:val="single" w:color="000000" w:sz="4" w:space="0"/>
              <w:bottom w:val="single" w:color="000000" w:sz="4" w:space="0"/>
              <w:right w:val="none" w:color="000000" w:sz="4" w:space="0"/>
            </w:tcBorders>
            <w:tcW w:w="5976" w:type="dxa"/>
            <w:vAlign w:val="center"/>
            <w:textDirection w:val="lrTb"/>
            <w:noWrap/>
          </w:tcPr>
          <w:p>
            <w:pPr>
              <w:pStyle w:val="887"/>
              <w:jc w:val="left"/>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依照院方每月满意度考核情况进行奖惩，最终解释由后勤保障部根据实际情况进行裁定</w:t>
            </w:r>
            <w:r>
              <w:rPr>
                <w:rFonts w:hint="eastAsia" w:ascii="宋体" w:hAnsi="宋体" w:cs="Tahoma"/>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64"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备注</w:t>
            </w:r>
            <w:r>
              <w:rPr>
                <w:rFonts w:ascii="宋体" w:hAnsi="宋体" w:cs="Tahoma"/>
                <w:color w:val="000000"/>
                <w:sz w:val="18"/>
                <w:szCs w:val="18"/>
                <w:highlight w:val="none"/>
              </w:rPr>
            </w:r>
            <w:r/>
          </w:p>
        </w:tc>
        <w:tc>
          <w:tcPr>
            <w:gridSpan w:val="2"/>
            <w:tcBorders>
              <w:top w:val="single" w:color="000000" w:sz="4" w:space="0"/>
              <w:left w:val="single" w:color="000000" w:sz="4" w:space="0"/>
              <w:bottom w:val="single" w:color="000000" w:sz="4" w:space="0"/>
              <w:right w:val="none" w:color="000000" w:sz="4" w:space="0"/>
            </w:tcBorders>
            <w:tcW w:w="5976"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未列入考核标准的其他情形，最终解释由后勤保障部根据实际情况进行裁定</w:t>
            </w:r>
            <w:r>
              <w:rPr>
                <w:rFonts w:ascii="宋体" w:hAnsi="宋体" w:cs="Tahoma"/>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64"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合计（元）</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r>
    </w:tbl>
    <w:p>
      <w:pPr>
        <w:pStyle w:val="900"/>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考核人：</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87"/>
        <w:rPr>
          <w:rFonts w:hint="eastAsia" w:ascii="宋体" w:hAnsi="宋体" w:cs="宋体"/>
          <w:color w:val="000000"/>
          <w:szCs w:val="21"/>
          <w:highlight w:val="none"/>
        </w:rPr>
      </w:pPr>
      <w:r>
        <w:rPr>
          <w:rFonts w:hint="eastAsia" w:ascii="宋体" w:hAnsi="宋体" w:cs="宋体"/>
          <w:color w:val="000000"/>
          <w:szCs w:val="21"/>
          <w:highlight w:val="none"/>
        </w:rPr>
        <w:t xml:space="preserve">检查日期：                                             </w:t>
      </w:r>
      <w:r>
        <w:rPr>
          <w:rFonts w:hint="eastAsia" w:ascii="宋体" w:hAnsi="宋体" w:cs="宋体"/>
          <w:color w:val="000000"/>
          <w:szCs w:val="21"/>
          <w:highlight w:val="none"/>
        </w:rPr>
      </w:r>
      <w:r/>
    </w:p>
    <w:p>
      <w:pPr>
        <w:pStyle w:val="887"/>
        <w:rPr>
          <w:rFonts w:hint="eastAsia" w:ascii="宋体" w:hAnsi="宋体" w:cs="宋体"/>
          <w:color w:val="000000"/>
          <w:highlight w:val="none"/>
        </w:rPr>
      </w:pPr>
      <w:r>
        <w:rPr>
          <w:rFonts w:hint="eastAsia" w:ascii="宋体" w:hAnsi="宋体" w:cs="宋体"/>
          <w:color w:val="000000"/>
          <w:szCs w:val="21"/>
          <w:highlight w:val="none"/>
        </w:rPr>
        <w:t xml:space="preserve">检查人：</w:t>
      </w:r>
      <w:r>
        <w:rPr>
          <w:rFonts w:hint="eastAsia" w:ascii="宋体" w:hAnsi="宋体" w:cs="宋体"/>
          <w:color w:val="000000"/>
          <w:highlight w:val="none"/>
        </w:rPr>
      </w:r>
      <w:r/>
    </w:p>
    <w:p>
      <w:pPr>
        <w:pStyle w:val="894"/>
      </w:pPr>
      <w:r/>
      <w:r/>
    </w:p>
    <w:p>
      <w:pPr>
        <w:pStyle w:val="894"/>
      </w:pPr>
      <w:r/>
      <w:r/>
    </w:p>
    <w:p>
      <w:pPr>
        <w:pStyle w:val="894"/>
      </w:pPr>
      <w:r/>
      <w:r/>
    </w:p>
    <w:p>
      <w:pPr>
        <w:pStyle w:val="887"/>
        <w:jc w:val="center"/>
        <w:spacing w:line="400" w:lineRule="exact"/>
        <w:tabs>
          <w:tab w:val="left" w:pos="630" w:leader="none"/>
        </w:tabs>
        <w:rPr>
          <w:b/>
          <w:bCs/>
          <w:color w:val="000000"/>
          <w:sz w:val="24"/>
          <w:szCs w:val="24"/>
          <w:highlight w:val="none"/>
        </w:rPr>
      </w:pPr>
      <w:r>
        <w:rPr>
          <w:rFonts w:hint="eastAsia" w:ascii="宋体" w:hAnsi="宋体" w:cs="宋体"/>
          <w:b/>
          <w:bCs/>
          <w:color w:val="000000"/>
          <w:sz w:val="24"/>
          <w:szCs w:val="24"/>
          <w:highlight w:val="none"/>
        </w:rPr>
        <w:t xml:space="preserve">验收方案</w:t>
      </w:r>
      <w:r>
        <w:rPr>
          <w:b/>
          <w:bCs/>
          <w:color w:val="000000"/>
          <w:sz w:val="24"/>
          <w:szCs w:val="24"/>
          <w:highlight w:val="none"/>
        </w:rPr>
      </w:r>
      <w:r/>
    </w:p>
    <w:p>
      <w:pPr>
        <w:pStyle w:val="887"/>
        <w:jc w:val="left"/>
        <w:spacing w:line="400" w:lineRule="exact"/>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一、 验收单位</w:t>
      </w:r>
      <w:r>
        <w:rPr>
          <w:rFonts w:ascii="宋体" w:hAnsi="宋体" w:cs="宋体"/>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lang w:eastAsia="zh-CN"/>
        </w:rPr>
        <w:t xml:space="preserve">采购人</w:t>
      </w:r>
      <w:r>
        <w:rPr>
          <w:rFonts w:hint="eastAsia" w:ascii="宋体" w:hAnsi="宋体" w:cs="宋体"/>
          <w:b w:val="0"/>
          <w:bCs/>
          <w:color w:val="000000"/>
          <w:szCs w:val="21"/>
          <w:highlight w:val="none"/>
          <w:shd w:val="clear" w:color="auto" w:fill="ffffff"/>
        </w:rPr>
        <w:t xml:space="preserve">（具体人员另行安排）</w:t>
      </w:r>
      <w:r>
        <w:rPr>
          <w:rFonts w:ascii="宋体" w:hAnsi="宋体" w:cs="宋体"/>
          <w:b w:val="0"/>
          <w:bCs/>
          <w:color w:val="000000"/>
          <w:szCs w:val="21"/>
          <w:highlight w:val="none"/>
          <w:shd w:val="clear" w:color="auto" w:fill="ffffff"/>
        </w:rPr>
      </w:r>
      <w:r/>
    </w:p>
    <w:p>
      <w:pPr>
        <w:pStyle w:val="887"/>
        <w:numPr>
          <w:ilvl w:val="0"/>
          <w:numId w:val="10"/>
        </w:numPr>
        <w:jc w:val="left"/>
        <w:spacing w:line="400" w:lineRule="exact"/>
        <w:shd w:val="clear" w:color="auto" w:fill="ffffff"/>
        <w:widowControl/>
        <w:rPr>
          <w:rFonts w:ascii="宋体" w:hAnsi="宋体" w:cs="宋体"/>
          <w:b w:val="0"/>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验收时间</w:t>
      </w:r>
      <w:r>
        <w:rPr>
          <w:rFonts w:ascii="宋体" w:hAnsi="宋体" w:cs="宋体"/>
          <w:b w:val="0"/>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color w:val="000000"/>
          <w:szCs w:val="21"/>
          <w:highlight w:val="none"/>
          <w:shd w:val="clear" w:color="auto" w:fill="ffffff"/>
        </w:rPr>
      </w:pPr>
      <w:r>
        <w:rPr>
          <w:rFonts w:hint="eastAsia" w:ascii="宋体" w:hAnsi="宋体" w:cs="宋体"/>
          <w:b w:val="0"/>
          <w:color w:val="000000"/>
          <w:szCs w:val="21"/>
          <w:highlight w:val="none"/>
          <w:shd w:val="clear" w:color="auto" w:fill="ffffff"/>
        </w:rPr>
        <w:t xml:space="preserve">服务人员到岗后两周内</w:t>
      </w:r>
      <w:r>
        <w:rPr>
          <w:rFonts w:ascii="宋体" w:hAnsi="宋体" w:cs="宋体"/>
          <w:b w:val="0"/>
          <w:color w:val="000000"/>
          <w:szCs w:val="21"/>
          <w:highlight w:val="none"/>
          <w:shd w:val="clear" w:color="auto" w:fill="ffffff"/>
        </w:rPr>
      </w:r>
      <w:r/>
    </w:p>
    <w:p>
      <w:pPr>
        <w:pStyle w:val="887"/>
        <w:jc w:val="left"/>
        <w:spacing w:line="400" w:lineRule="exact"/>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三、验收内容、标准及程序</w:t>
      </w:r>
      <w:r>
        <w:rPr>
          <w:rFonts w:ascii="宋体" w:hAnsi="宋体" w:cs="宋体"/>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验收工作由</w:t>
      </w:r>
      <w:r>
        <w:rPr>
          <w:rFonts w:hint="eastAsia" w:ascii="宋体" w:hAnsi="宋体" w:cs="宋体"/>
          <w:b w:val="0"/>
          <w:bCs/>
          <w:color w:val="000000"/>
          <w:szCs w:val="21"/>
          <w:highlight w:val="none"/>
          <w:shd w:val="clear" w:color="auto" w:fill="ffffff"/>
          <w:lang w:eastAsia="zh-CN"/>
        </w:rPr>
        <w:t xml:space="preserve">采购人</w:t>
      </w:r>
      <w:r>
        <w:rPr>
          <w:rFonts w:hint="eastAsia" w:ascii="宋体" w:hAnsi="宋体" w:cs="宋体"/>
          <w:b w:val="0"/>
          <w:bCs/>
          <w:color w:val="000000"/>
          <w:szCs w:val="21"/>
          <w:highlight w:val="none"/>
          <w:shd w:val="clear" w:color="auto" w:fill="ffffff"/>
        </w:rPr>
        <w:t xml:space="preserve">参加。验收工作依据</w:t>
      </w:r>
      <w:r>
        <w:rPr>
          <w:rFonts w:hint="eastAsia" w:ascii="宋体" w:hAnsi="宋体" w:cs="宋体"/>
          <w:b w:val="0"/>
          <w:bCs/>
          <w:color w:val="000000"/>
          <w:szCs w:val="21"/>
          <w:highlight w:val="none"/>
          <w:shd w:val="clear" w:color="auto" w:fill="ffffff"/>
          <w:lang w:val="en-US" w:eastAsia="zh-CN"/>
        </w:rPr>
        <w:t xml:space="preserve">磋商</w:t>
      </w:r>
      <w:r>
        <w:rPr>
          <w:rFonts w:hint="eastAsia" w:ascii="宋体" w:hAnsi="宋体" w:cs="宋体"/>
          <w:b w:val="0"/>
          <w:bCs/>
          <w:color w:val="000000"/>
          <w:szCs w:val="21"/>
          <w:highlight w:val="none"/>
          <w:shd w:val="clear" w:color="auto" w:fill="ffffff"/>
        </w:rPr>
        <w:t xml:space="preserve">文件、采购合同等相关规定和要求执行。</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（一） 查阅资料</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1、 公司营业执照、相关资质证书等；</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2、人员花名册；</w:t>
      </w:r>
      <w:r>
        <w:rPr>
          <w:rFonts w:ascii="宋体" w:hAnsi="宋体" w:cs="宋体"/>
          <w:b w:val="0"/>
          <w:bCs/>
          <w:color w:val="000000"/>
          <w:szCs w:val="21"/>
          <w:highlight w:val="none"/>
          <w:shd w:val="clear" w:color="auto" w:fill="ffffff"/>
        </w:rPr>
      </w:r>
      <w:r/>
    </w:p>
    <w:p>
      <w:pPr>
        <w:pStyle w:val="887"/>
        <w:numPr>
          <w:ilvl w:val="0"/>
          <w:numId w:val="11"/>
        </w:numPr>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人员身份证、相关岗位从业证。</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（二） 现场检查</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按要求逐项进行检查，结合</w:t>
      </w:r>
      <w:r>
        <w:rPr>
          <w:rFonts w:hint="eastAsia" w:ascii="宋体" w:hAnsi="宋体" w:cs="宋体"/>
          <w:b w:val="0"/>
          <w:bCs/>
          <w:color w:val="000000"/>
          <w:szCs w:val="21"/>
          <w:highlight w:val="none"/>
          <w:shd w:val="clear" w:color="auto" w:fill="ffffff"/>
          <w:lang w:val="en-US" w:eastAsia="zh-CN"/>
        </w:rPr>
        <w:t xml:space="preserve">磋商</w:t>
      </w:r>
      <w:r>
        <w:rPr>
          <w:rFonts w:hint="eastAsia" w:ascii="宋体" w:hAnsi="宋体" w:cs="宋体"/>
          <w:b w:val="0"/>
          <w:bCs/>
          <w:color w:val="000000"/>
          <w:szCs w:val="21"/>
          <w:highlight w:val="none"/>
          <w:shd w:val="clear" w:color="auto" w:fill="ffffff"/>
        </w:rPr>
        <w:t xml:space="preserve">文件、采购合同等相关规范标准执行。</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1、 根据花名册核对服务人员；</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2、 中标方服务所需设施设备工具的检查；</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3、 岗位工作技能胜任的检查。</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四、验收标准</w:t>
      </w:r>
      <w:r>
        <w:rPr>
          <w:rFonts w:ascii="宋体" w:hAnsi="宋体" w:cs="宋体"/>
          <w:bCs/>
          <w:color w:val="000000"/>
          <w:szCs w:val="21"/>
          <w:highlight w:val="none"/>
          <w:shd w:val="clear" w:color="auto" w:fill="ffffff"/>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73"/>
        <w:gridCol w:w="2540"/>
        <w:gridCol w:w="2719"/>
        <w:gridCol w:w="1646"/>
        <w:gridCol w:w="931"/>
      </w:tblGrid>
      <w:tr>
        <w:trPr>
          <w:trHeight w:val="840"/>
        </w:trPr>
        <w:tc>
          <w:tcPr>
            <w:gridSpan w:val="5"/>
            <w:tcBorders>
              <w:top w:val="single" w:color="000000" w:sz="4" w:space="0"/>
              <w:left w:val="single" w:color="000000" w:sz="4" w:space="0"/>
              <w:bottom w:val="single" w:color="000000" w:sz="4" w:space="0"/>
              <w:right w:val="single" w:color="000000" w:sz="4" w:space="0"/>
            </w:tcBorders>
            <w:tcW w:w="8409" w:type="dxa"/>
            <w:vAlign w:val="center"/>
            <w:textDirection w:val="lrTb"/>
            <w:noWrap/>
          </w:tcPr>
          <w:p>
            <w:pPr>
              <w:pStyle w:val="887"/>
              <w:jc w:val="center"/>
              <w:spacing w:line="400" w:lineRule="exact"/>
              <w:widowControl/>
              <w:rPr>
                <w:highlight w:val="none"/>
                <w14:ligatures w14:val="none"/>
              </w:rPr>
            </w:pPr>
            <w:r>
              <w:rPr>
                <w:highlight w:val="none"/>
                <w:lang w:val="en-US" w:eastAsia="zh-CN"/>
              </w:rPr>
              <w:t xml:space="preserve">安保</w:t>
            </w:r>
            <w:r>
              <w:rPr>
                <w:highlight w:val="none"/>
              </w:rPr>
              <w:t xml:space="preserve">管理服务项目验收标准</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887"/>
              <w:jc w:val="center"/>
              <w:spacing w:line="400" w:lineRule="exact"/>
              <w:widowControl/>
              <w:rPr>
                <w:highlight w:val="none"/>
                <w14:ligatures w14:val="none"/>
              </w:rPr>
            </w:pPr>
            <w:r>
              <w:rPr>
                <w:highlight w:val="none"/>
              </w:rPr>
              <w:t xml:space="preserve">项目</w:t>
            </w:r>
            <w:r>
              <w:rPr>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验收内容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验收标准</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验收方式</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tcPr>
          <w:p>
            <w:pPr>
              <w:pStyle w:val="887"/>
              <w:jc w:val="center"/>
              <w:spacing w:line="400" w:lineRule="exact"/>
              <w:widowControl/>
              <w:rPr>
                <w:highlight w:val="none"/>
                <w14:ligatures w14:val="none"/>
              </w:rPr>
            </w:pPr>
            <w:r>
              <w:rPr>
                <w:highlight w:val="none"/>
              </w:rPr>
              <w:t xml:space="preserve">查阅</w:t>
            </w:r>
            <w:r>
              <w:rPr>
                <w:highlight w:val="none"/>
              </w:rPr>
            </w:r>
            <w:r/>
          </w:p>
          <w:p>
            <w:pPr>
              <w:pStyle w:val="887"/>
              <w:jc w:val="center"/>
              <w:spacing w:line="400" w:lineRule="exact"/>
              <w:widowControl/>
              <w:rPr>
                <w:highlight w:val="none"/>
                <w14:ligatures w14:val="none"/>
              </w:rPr>
            </w:pPr>
            <w:r>
              <w:rPr>
                <w:highlight w:val="none"/>
              </w:rPr>
              <w:t xml:space="preserve">资料</w:t>
            </w:r>
            <w:r>
              <w:rPr>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公司营业执照</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中标单位信息校对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人员</w:t>
            </w:r>
            <w:r>
              <w:rPr>
                <w:highlight w:val="none"/>
              </w:rPr>
              <w:t xml:space="preserve">资质</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服务资质校对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人员花名册</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对人员数量、年龄等要进行校对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1293"/>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人员身份证、相关岗位从业证</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对人员证照信息校对核对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tcPr>
          <w:p>
            <w:pPr>
              <w:pStyle w:val="887"/>
              <w:jc w:val="center"/>
              <w:spacing w:line="400" w:lineRule="exact"/>
              <w:widowControl/>
              <w:rPr>
                <w:highlight w:val="none"/>
                <w14:ligatures w14:val="none"/>
              </w:rPr>
            </w:pPr>
            <w:r>
              <w:rPr>
                <w:highlight w:val="none"/>
              </w:rPr>
              <w:t xml:space="preserve">现场</w:t>
            </w:r>
            <w:r>
              <w:rPr>
                <w:highlight w:val="none"/>
              </w:rPr>
            </w:r>
            <w:r/>
          </w:p>
          <w:p>
            <w:pPr>
              <w:pStyle w:val="887"/>
              <w:jc w:val="center"/>
              <w:spacing w:line="400" w:lineRule="exact"/>
              <w:widowControl/>
              <w:rPr>
                <w:highlight w:val="none"/>
                <w14:ligatures w14:val="none"/>
              </w:rPr>
            </w:pPr>
            <w:r>
              <w:rPr>
                <w:highlight w:val="none"/>
              </w:rPr>
              <w:t xml:space="preserve">验收</w:t>
            </w:r>
            <w:r>
              <w:rPr>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核对人员信息</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姓名、年龄等</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齐全、符合</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现场检查</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服务设施设备</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保安器械、保</w:t>
            </w:r>
            <w:r>
              <w:rPr>
                <w:highlight w:val="none"/>
                <w:lang w:val="en-US" w:eastAsia="zh-CN"/>
              </w:rPr>
              <w:t xml:space="preserve">安</w:t>
            </w:r>
            <w:r>
              <w:rPr>
                <w:highlight w:val="none"/>
              </w:rPr>
              <w:t xml:space="preserve">工具等</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齐全、符合</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现场检查</w:t>
            </w:r>
            <w:r>
              <w:rPr>
                <w:highlight w:val="none"/>
              </w:rPr>
            </w:r>
            <w:r/>
          </w:p>
        </w:tc>
      </w:tr>
      <w:tr>
        <w:trPr>
          <w:trHeight w:val="896"/>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岗位工作技能胜任的检查</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岗位工作知识能力的掌握与具备</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达到岗位工作要求</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现场检验</w:t>
            </w:r>
            <w:r>
              <w:rPr>
                <w:highlight w:val="none"/>
              </w:rPr>
            </w:r>
            <w:r/>
          </w:p>
        </w:tc>
      </w:tr>
    </w:tbl>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94"/>
        <w:rPr>
          <w:lang w:val="zh-CN"/>
        </w:rPr>
      </w:pPr>
      <w:r>
        <w:rPr>
          <w:lang w:val="zh-CN"/>
        </w:rPr>
      </w:r>
      <w:r/>
    </w:p>
    <w:p>
      <w:pPr>
        <w:pStyle w:val="919"/>
        <w:rPr>
          <w:lang w:val="zh-CN"/>
        </w:rPr>
      </w:pPr>
      <w:r>
        <w:rPr>
          <w:lang w:val="zh-CN"/>
        </w:rPr>
      </w:r>
      <w:r/>
    </w:p>
    <w:p>
      <w:pPr>
        <w:pStyle w:val="919"/>
        <w:rPr>
          <w:lang w:val="zh-CN"/>
        </w:rPr>
      </w:pPr>
      <w:r>
        <w:rPr>
          <w:lang w:val="zh-CN"/>
        </w:rPr>
      </w:r>
      <w:r/>
    </w:p>
    <w:p>
      <w:pPr>
        <w:pStyle w:val="919"/>
        <w:rPr>
          <w:lang w:val="zh-CN"/>
        </w:rPr>
      </w:pPr>
      <w:r>
        <w:rPr>
          <w:lang w:val="zh-CN"/>
        </w:rPr>
      </w:r>
      <w:r/>
    </w:p>
    <w:p>
      <w:pPr>
        <w:pStyle w:val="919"/>
        <w:rPr>
          <w:lang w:val="zh-CN"/>
        </w:rPr>
      </w:pPr>
      <w:r>
        <w:rPr>
          <w:lang w:val="zh-CN"/>
        </w:rPr>
      </w:r>
      <w:r/>
    </w:p>
    <w:p>
      <w:pPr>
        <w:pStyle w:val="887"/>
        <w:rPr>
          <w:rFonts w:hint="eastAsia"/>
          <w:lang w:val="zh-CN"/>
        </w:rPr>
      </w:pPr>
      <w:r>
        <w:rPr>
          <w:rFonts w:hint="eastAsia"/>
          <w:lang w:val="zh-CN"/>
        </w:rPr>
      </w:r>
      <w:r/>
    </w:p>
    <w:p>
      <w:pPr>
        <w:pStyle w:val="928"/>
        <w:spacing w:after="312" w:line="440" w:lineRule="exact"/>
        <w:tabs>
          <w:tab w:val="left" w:pos="315" w:leader="none"/>
          <w:tab w:val="left" w:pos="720" w:leader="none"/>
          <w:tab w:val="center" w:pos="4153" w:leader="none"/>
        </w:tabs>
        <w:rPr>
          <w:rFonts w:hint="eastAsia"/>
          <w:color w:val="000000"/>
          <w:sz w:val="44"/>
          <w:szCs w:val="44"/>
          <w:lang w:val="zh-CN"/>
        </w:rPr>
        <w:outlineLvl w:val="0"/>
      </w:pPr>
      <w:r>
        <w:rPr>
          <w:rFonts w:hint="eastAsia"/>
          <w:color w:val="000000"/>
          <w:sz w:val="44"/>
          <w:szCs w:val="44"/>
          <w:lang w:val="zh-CN"/>
        </w:rPr>
        <w:t xml:space="preserve">第</w:t>
      </w:r>
      <w:r>
        <w:rPr>
          <w:rFonts w:hint="eastAsia"/>
          <w:color w:val="000000"/>
          <w:sz w:val="44"/>
          <w:szCs w:val="44"/>
        </w:rPr>
        <w:t xml:space="preserve">六</w:t>
      </w:r>
      <w:r>
        <w:rPr>
          <w:rFonts w:hint="eastAsia"/>
          <w:color w:val="000000"/>
          <w:sz w:val="44"/>
          <w:szCs w:val="44"/>
          <w:lang w:val="zh-CN"/>
        </w:rPr>
        <w:t xml:space="preserve">章 </w:t>
      </w:r>
      <w:bookmarkEnd w:id="33"/>
      <w:r/>
      <w:bookmarkEnd w:id="34"/>
      <w:r>
        <w:rPr>
          <w:rFonts w:hint="eastAsia"/>
          <w:color w:val="000000"/>
          <w:sz w:val="44"/>
          <w:szCs w:val="44"/>
          <w:lang w:val="zh-CN"/>
        </w:rPr>
        <w:t xml:space="preserve">评标办法及评分标准</w:t>
      </w:r>
      <w:bookmarkEnd w:id="35"/>
      <w:r>
        <w:rPr>
          <w:rFonts w:hint="eastAsia"/>
          <w:color w:val="000000"/>
          <w:sz w:val="44"/>
          <w:szCs w:val="44"/>
          <w:lang w:val="zh-CN"/>
        </w:rPr>
      </w:r>
      <w:r/>
    </w:p>
    <w:p>
      <w:pPr>
        <w:pStyle w:val="887"/>
        <w:ind w:firstLine="422"/>
        <w:spacing w:line="360" w:lineRule="auto"/>
        <w:rPr>
          <w:b/>
          <w:szCs w:val="21"/>
        </w:rPr>
      </w:pPr>
      <w:r/>
      <w:bookmarkStart w:id="36" w:name="_Toc698"/>
      <w:r/>
      <w:bookmarkStart w:id="37" w:name="_Toc16264"/>
      <w:r/>
      <w:bookmarkStart w:id="38" w:name="_Toc17476"/>
      <w:r>
        <w:rPr>
          <w:rFonts w:hint="eastAsia"/>
          <w:b/>
          <w:szCs w:val="21"/>
        </w:rPr>
        <w:t xml:space="preserve">一、评审办法：</w:t>
      </w:r>
      <w:bookmarkEnd w:id="36"/>
      <w:r/>
      <w:bookmarkEnd w:id="37"/>
      <w:r/>
      <w:bookmarkEnd w:id="38"/>
      <w:r>
        <w:rPr>
          <w:b/>
          <w:szCs w:val="21"/>
        </w:rPr>
      </w:r>
      <w:r/>
    </w:p>
    <w:p>
      <w:pPr>
        <w:pStyle w:val="887"/>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6.针对中小型企业、残疾人福利企业和监狱企业的评审：</w:t>
      </w:r>
      <w:r>
        <w:rPr>
          <w:rFonts w:ascii="宋体" w:hAnsi="宋体" w:cs="宋体"/>
          <w:szCs w:val="22"/>
        </w:rPr>
      </w:r>
      <w:r/>
    </w:p>
    <w:p>
      <w:pPr>
        <w:pStyle w:val="887"/>
        <w:ind w:firstLine="420"/>
        <w:spacing w:line="360" w:lineRule="auto"/>
        <w:rPr>
          <w:rFonts w:hint="eastAsia"/>
          <w:b/>
        </w:rPr>
      </w:pPr>
      <w:r>
        <w:rPr>
          <w:rFonts w:hint="eastAsia" w:ascii="宋体" w:hAnsi="宋体" w:cs="宋体"/>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rPr>
        <w:t xml:space="preserve">及《关于印发〈苏州市政府采购促进中小企业发展实施意见〉的通知》（苏财购〔202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szCs w:val="22"/>
        </w:rPr>
        <w:t xml:space="preserve">，</w:t>
      </w:r>
      <w:r>
        <w:rPr>
          <w:rFonts w:hint="eastAsia" w:ascii="宋体" w:hAnsi="宋体"/>
          <w:b/>
          <w:bCs/>
          <w:szCs w:val="21"/>
        </w:rPr>
        <w:t xml:space="preserve">本项目为专门面向中小企业采购的项目，不再执行价格评审优惠的扶持政策。</w:t>
      </w:r>
      <w:r>
        <w:rPr>
          <w:rFonts w:hint="eastAsia" w:ascii="宋体" w:hAnsi="宋体"/>
          <w:bCs/>
          <w:szCs w:val="21"/>
        </w:rPr>
        <w:t xml:space="preserve">供应商必须提供《中小企业声明函》或《残疾人福利性单位声明函》或由省级以上监狱管理局、戒毒管理局（含新疆生产建设兵团）出具的属于监狱企业的证明文件。</w:t>
      </w:r>
      <w:r>
        <w:rPr>
          <w:rFonts w:hint="eastAsia"/>
          <w:b/>
        </w:rPr>
        <w:t xml:space="preserve">服务类项目中供应商若使用退休人员，将不享受中小企业扶持政策。</w:t>
      </w:r>
      <w:r>
        <w:rPr>
          <w:rFonts w:hint="eastAsia"/>
          <w:b/>
        </w:rPr>
      </w:r>
      <w:r/>
    </w:p>
    <w:p>
      <w:pPr>
        <w:pStyle w:val="887"/>
        <w:ind w:firstLine="420"/>
        <w:spacing w:line="360" w:lineRule="auto"/>
        <w:rPr>
          <w:rFonts w:hint="eastAsia"/>
          <w:b w:val="0"/>
          <w:bCs/>
          <w:lang w:val="en-US" w:eastAsia="zh-CN"/>
        </w:rPr>
      </w:pPr>
      <w:r>
        <w:rPr>
          <w:rFonts w:hint="eastAsia"/>
          <w:b w:val="0"/>
          <w:bCs/>
          <w:lang w:val="en-US" w:eastAsia="zh-CN"/>
        </w:rPr>
        <w:t xml:space="preserve">7.根据《苏财购〔2025〕62号》文，评审委员会启动异常低价投标（响应）审查的情形和具体要求，包括：</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A、评审过程中出现下列情形之一的，评审委员会应当启动异常低价投标（响应）审查程序：</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（1）投标（响应）报价低于采购项目预算50%的，即投标（响应）报价&lt;采购项目预算×50%；</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（2）投标（响应）报价低于采购项目最高限价45%的，即投标（响应）报价&lt;采购项目最高限价×45%；</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（3）评审委员会认定的供应商报价过低、有可能影响产品质量或者不能诚信履约的其他情形。</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注：如遇最高限价等于采购预算的，按情形（1）处理。</w:t>
      </w:r>
      <w:r>
        <w:rPr>
          <w:rFonts w:hint="eastAsia"/>
          <w:b w:val="0"/>
          <w:bCs/>
          <w:lang w:val="en-US" w:eastAsia="zh-CN"/>
        </w:rPr>
      </w:r>
      <w:r/>
    </w:p>
    <w:p>
      <w:pPr>
        <w:pStyle w:val="887"/>
        <w:ind w:firstLine="420"/>
        <w:spacing w:line="360" w:lineRule="auto"/>
        <w:rPr>
          <w:rFonts w:eastAsia="宋体"/>
          <w:b w:val="0"/>
          <w:bCs/>
          <w:lang w:val="en-US" w:eastAsia="zh-CN"/>
        </w:rPr>
      </w:pPr>
      <w:r>
        <w:rPr>
          <w:rFonts w:hint="eastAsia"/>
          <w:b w:val="0"/>
          <w:bCs/>
          <w:lang w:val="en-US" w:eastAsia="zh-CN"/>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宋体"/>
          <w:b w:val="0"/>
          <w:bCs/>
          <w:lang w:val="en-US" w:eastAsia="zh-CN"/>
        </w:rPr>
      </w:r>
      <w:r/>
    </w:p>
    <w:p>
      <w:pPr>
        <w:pStyle w:val="887"/>
        <w:ind w:firstLine="420"/>
        <w:spacing w:line="360" w:lineRule="auto"/>
        <w:rPr>
          <w:rFonts w:ascii="宋体" w:hAnsi="宋体" w:cs="宋体"/>
          <w:szCs w:val="22"/>
        </w:rPr>
      </w:pPr>
      <w:r>
        <w:rPr>
          <w:rFonts w:hint="eastAsia" w:ascii="宋体" w:hAnsi="宋体" w:cs="宋体"/>
          <w:szCs w:val="22"/>
        </w:rPr>
        <w:t xml:space="preserve">注：</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②若供应商提供的声明函或认定证明为虚假材料，按“政府采购法”相关规定处理并报请政府监管部门给予行政处罚。</w:t>
      </w:r>
      <w:r>
        <w:rPr>
          <w:rFonts w:ascii="宋体" w:hAnsi="宋体" w:cs="宋体"/>
          <w:szCs w:val="22"/>
        </w:rPr>
      </w:r>
      <w:r/>
    </w:p>
    <w:p>
      <w:pPr>
        <w:pStyle w:val="887"/>
        <w:ind w:firstLine="422"/>
        <w:spacing w:line="360" w:lineRule="auto"/>
        <w:rPr>
          <w:rFonts w:ascii="宋体" w:hAnsi="Courier New"/>
          <w:b/>
          <w:bCs/>
          <w:szCs w:val="20"/>
        </w:rPr>
      </w:pPr>
      <w:r>
        <w:rPr>
          <w:rFonts w:hint="eastAsia" w:ascii="宋体" w:hAnsi="Courier New"/>
          <w:b/>
          <w:bCs/>
          <w:szCs w:val="20"/>
        </w:rPr>
        <w:t xml:space="preserve">二、评分标准：</w:t>
      </w:r>
      <w:r>
        <w:rPr>
          <w:rFonts w:ascii="宋体" w:hAnsi="Courier New"/>
          <w:b/>
          <w:bCs/>
          <w:szCs w:val="20"/>
        </w:rPr>
      </w:r>
      <w:r/>
    </w:p>
    <w:p>
      <w:pPr>
        <w:pStyle w:val="887"/>
        <w:ind w:firstLine="420"/>
        <w:spacing w:line="360" w:lineRule="auto"/>
        <w:rPr>
          <w:rFonts w:ascii="宋体" w:hAnsi="Courier New"/>
          <w:szCs w:val="20"/>
        </w:rPr>
      </w:pPr>
      <w:r>
        <w:rPr>
          <w:rFonts w:hint="eastAsia" w:ascii="宋体" w:hAnsi="Courier New"/>
          <w:szCs w:val="20"/>
        </w:rPr>
        <w:t xml:space="preserve">总分值为100分，评审因素及各比重如下：价格分值占总分值的比重为</w:t>
      </w:r>
      <w:r>
        <w:rPr>
          <w:rFonts w:hint="eastAsia" w:ascii="宋体" w:hAnsi="Courier New"/>
          <w:szCs w:val="20"/>
          <w:lang w:val="en-US" w:eastAsia="zh-CN"/>
        </w:rPr>
        <w:t xml:space="preserve">3</w:t>
      </w:r>
      <w:r>
        <w:rPr>
          <w:rFonts w:hint="eastAsia" w:ascii="宋体" w:hAnsi="Courier New"/>
          <w:szCs w:val="20"/>
        </w:rPr>
        <w:t xml:space="preserve">0%（权重），技术与方案及其它占</w:t>
      </w:r>
      <w:r>
        <w:rPr>
          <w:rFonts w:hint="eastAsia" w:ascii="宋体" w:hAnsi="Courier New"/>
          <w:szCs w:val="20"/>
          <w:lang w:val="en-US" w:eastAsia="zh-CN"/>
        </w:rPr>
        <w:t xml:space="preserve">7</w:t>
      </w:r>
      <w:r>
        <w:rPr>
          <w:rFonts w:hint="eastAsia" w:ascii="宋体" w:hAnsi="Courier New"/>
          <w:szCs w:val="20"/>
        </w:rPr>
        <w:t xml:space="preserve">0%（权重）。</w:t>
      </w:r>
      <w:r>
        <w:rPr>
          <w:rFonts w:ascii="宋体" w:hAnsi="Courier New"/>
          <w:szCs w:val="20"/>
        </w:rPr>
      </w:r>
      <w:r/>
    </w:p>
    <w:p>
      <w:pPr>
        <w:pStyle w:val="887"/>
        <w:numPr>
          <w:ilvl w:val="0"/>
          <w:numId w:val="12"/>
        </w:numPr>
        <w:ind w:firstLine="422"/>
        <w:jc w:val="left"/>
        <w:spacing w:line="360" w:lineRule="auto"/>
        <w:tabs>
          <w:tab w:val="left" w:pos="540" w:leader="none"/>
          <w:tab w:val="left" w:pos="1260" w:leader="none"/>
        </w:tabs>
        <w:rPr>
          <w:rFonts w:hint="eastAsia" w:ascii="宋体" w:hAnsi="宋体"/>
          <w:b/>
          <w:bCs/>
        </w:rPr>
      </w:pPr>
      <w:r>
        <w:rPr>
          <w:rFonts w:hint="eastAsia" w:ascii="宋体" w:hAnsi="宋体"/>
          <w:b/>
        </w:rPr>
        <w:t xml:space="preserve">报价得</w:t>
      </w:r>
      <w:r>
        <w:rPr>
          <w:rFonts w:hint="eastAsia" w:ascii="宋体" w:hAnsi="宋体"/>
          <w:b/>
          <w:bCs/>
        </w:rPr>
        <w:t xml:space="preserve">分（</w:t>
      </w:r>
      <w:r>
        <w:rPr>
          <w:rFonts w:hint="eastAsia" w:ascii="宋体" w:hAnsi="宋体"/>
          <w:b/>
          <w:bCs/>
          <w:lang w:val="en-US" w:eastAsia="zh-CN"/>
        </w:rPr>
        <w:t xml:space="preserve">3</w:t>
      </w:r>
      <w:r>
        <w:rPr>
          <w:rFonts w:hint="eastAsia" w:ascii="宋体" w:hAnsi="宋体"/>
          <w:b/>
          <w:bCs/>
        </w:rPr>
        <w:t xml:space="preserve">0分）</w:t>
      </w:r>
      <w:r>
        <w:rPr>
          <w:rFonts w:hint="eastAsia" w:ascii="宋体" w:hAnsi="宋体"/>
          <w:b/>
          <w:bCs/>
        </w:rPr>
      </w:r>
      <w:r/>
    </w:p>
    <w:p>
      <w:pPr>
        <w:pStyle w:val="887"/>
        <w:ind w:firstLine="420"/>
        <w:jc w:val="left"/>
        <w:spacing w:line="360" w:lineRule="auto"/>
        <w:widowControl/>
        <w:rPr>
          <w:rFonts w:ascii="宋体" w:hAnsi="宋体" w:cs="宋体"/>
          <w:bCs/>
          <w:szCs w:val="21"/>
        </w:rPr>
      </w:pPr>
      <w:r>
        <w:rPr>
          <w:rFonts w:hint="eastAsia" w:ascii="宋体" w:hAnsi="宋体" w:cs="宋体"/>
          <w:bCs/>
          <w:szCs w:val="21"/>
        </w:rPr>
        <w:t xml:space="preserve">1.投标总报价低于或等于采购预算价格的，为有效投标报价。超采购预算的投标报价为无效投标报价。</w:t>
      </w:r>
      <w:r>
        <w:rPr>
          <w:rFonts w:ascii="宋体" w:hAnsi="宋体" w:cs="宋体"/>
          <w:bCs/>
          <w:szCs w:val="21"/>
        </w:rPr>
      </w:r>
      <w:r/>
    </w:p>
    <w:p>
      <w:pPr>
        <w:pStyle w:val="887"/>
        <w:ind w:firstLine="420"/>
        <w:jc w:val="left"/>
        <w:spacing w:line="360" w:lineRule="auto"/>
        <w:widowControl/>
        <w:rPr>
          <w:rFonts w:ascii="宋体" w:hAnsi="宋体" w:cs="宋体"/>
          <w:bCs/>
          <w:szCs w:val="21"/>
          <w:highlight w:val="none"/>
        </w:rPr>
      </w:pPr>
      <w:r>
        <w:rPr>
          <w:rFonts w:hint="eastAsia" w:ascii="宋体" w:hAnsi="宋体" w:cs="宋体"/>
          <w:bCs/>
          <w:szCs w:val="21"/>
        </w:rPr>
        <w:t xml:space="preserve">2.价格分采用低价优先法计算，即满足磋商文件要求且投标价格最低的投标报价为评标基准价，其价格分为最高分</w:t>
      </w:r>
      <w:r>
        <w:rPr>
          <w:rFonts w:hint="eastAsia" w:ascii="宋体" w:hAnsi="宋体" w:cs="宋体"/>
          <w:bCs/>
          <w:szCs w:val="21"/>
          <w:lang w:val="en-US" w:eastAsia="zh-CN"/>
        </w:rPr>
        <w:t xml:space="preserve">3</w:t>
      </w:r>
      <w:r>
        <w:rPr>
          <w:rFonts w:hint="eastAsia" w:ascii="宋体" w:hAnsi="宋体" w:cs="宋体"/>
          <w:bCs/>
          <w:szCs w:val="21"/>
          <w:highlight w:val="none"/>
        </w:rPr>
        <w:t xml:space="preserve">0分。其他响应单位的价格分统一按照下列公式计算：</w:t>
      </w:r>
      <w:r>
        <w:rPr>
          <w:rFonts w:ascii="宋体" w:hAnsi="宋体" w:cs="宋体"/>
          <w:bCs/>
          <w:szCs w:val="21"/>
          <w:highlight w:val="none"/>
        </w:rPr>
      </w:r>
      <w:r/>
    </w:p>
    <w:p>
      <w:pPr>
        <w:pStyle w:val="887"/>
        <w:ind w:firstLine="420"/>
        <w:jc w:val="left"/>
        <w:spacing w:line="360" w:lineRule="auto"/>
        <w:widowControl/>
        <w:rPr>
          <w:rFonts w:hint="eastAsia" w:ascii="宋体" w:hAnsi="宋体"/>
          <w:b/>
          <w:bCs/>
        </w:rPr>
      </w:pPr>
      <w:r>
        <w:rPr>
          <w:rFonts w:hint="eastAsia" w:ascii="宋体" w:hAnsi="宋体" w:cs="宋体"/>
          <w:bCs/>
          <w:szCs w:val="21"/>
          <w:highlight w:val="none"/>
        </w:rPr>
        <w:t xml:space="preserve">投标报价得分=</w:t>
      </w:r>
      <w:r>
        <w:rPr>
          <w:rFonts w:hint="eastAsia" w:ascii="宋体" w:hAnsi="宋体" w:cs="宋体"/>
          <w:bCs/>
          <w:szCs w:val="21"/>
          <w:highlight w:val="none"/>
          <w:lang w:val="en-US" w:eastAsia="zh-CN"/>
        </w:rPr>
        <w:t xml:space="preserve">评标基准价</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投标报价</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0%</w:t>
      </w:r>
      <w:r>
        <w:rPr>
          <w:rFonts w:hint="eastAsia" w:ascii="宋体" w:hAnsi="宋体" w:cs="宋体"/>
          <w:bCs/>
          <w:szCs w:val="21"/>
        </w:rPr>
        <w:t xml:space="preserve">×100，小数点后保留两位。</w:t>
      </w:r>
      <w:r>
        <w:rPr>
          <w:rFonts w:hint="eastAsia" w:ascii="宋体" w:hAnsi="宋体"/>
          <w:b/>
          <w:bCs/>
        </w:rPr>
      </w:r>
      <w:r/>
    </w:p>
    <w:p>
      <w:pPr>
        <w:pStyle w:val="887"/>
        <w:ind w:firstLine="420"/>
        <w:jc w:val="left"/>
        <w:spacing w:line="360" w:lineRule="auto"/>
        <w:widowControl/>
        <w:rPr>
          <w:rFonts w:hint="eastAsia" w:ascii="宋体" w:hAnsi="宋体" w:cs="宋体"/>
          <w:bCs/>
          <w:szCs w:val="21"/>
        </w:rPr>
      </w:pPr>
      <w:r>
        <w:rPr>
          <w:rFonts w:hint="eastAsia" w:ascii="宋体" w:hAnsi="宋体" w:cs="宋体"/>
          <w:bCs/>
          <w:szCs w:val="21"/>
        </w:rPr>
        <w:t xml:space="preserve">3. 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rPr>
          <w:rFonts w:hint="eastAsia" w:ascii="宋体" w:hAnsi="宋体" w:cs="宋体"/>
          <w:bCs/>
          <w:szCs w:val="21"/>
        </w:rPr>
      </w:r>
      <w:r/>
    </w:p>
    <w:p>
      <w:pPr>
        <w:pStyle w:val="908"/>
        <w:spacing w:line="440" w:lineRule="exact"/>
        <w:rPr>
          <w:rFonts w:hAnsi="宋体" w:cs="宋体"/>
          <w:b/>
          <w:color w:val="000000"/>
          <w:szCs w:val="21"/>
          <w:highlight w:val="none"/>
          <w:lang w:val="en-US" w:eastAsia="zh-CN"/>
        </w:rPr>
      </w:pPr>
      <w:r>
        <w:rPr>
          <w:rFonts w:hint="eastAsia" w:hAnsi="宋体" w:cs="宋体"/>
          <w:b/>
          <w:color w:val="000000"/>
          <w:szCs w:val="21"/>
          <w:highlight w:val="none"/>
          <w:lang w:eastAsia="zh-CN"/>
        </w:rPr>
        <w:t xml:space="preserve">（</w:t>
      </w:r>
      <w:r>
        <w:rPr>
          <w:rFonts w:hint="eastAsia" w:hAnsi="宋体" w:cs="宋体"/>
          <w:b/>
          <w:color w:val="000000"/>
          <w:szCs w:val="21"/>
          <w:highlight w:val="none"/>
          <w:lang w:val="en-US" w:eastAsia="zh-CN"/>
        </w:rPr>
        <w:t xml:space="preserve">二</w:t>
      </w:r>
      <w:r>
        <w:rPr>
          <w:rFonts w:hint="eastAsia" w:hAnsi="宋体" w:cs="宋体"/>
          <w:b/>
          <w:color w:val="000000"/>
          <w:szCs w:val="21"/>
          <w:highlight w:val="none"/>
          <w:lang w:eastAsia="zh-CN"/>
        </w:rPr>
        <w:t xml:space="preserve">）</w:t>
      </w:r>
      <w:r>
        <w:rPr>
          <w:rFonts w:hint="eastAsia" w:hAnsi="宋体" w:cs="宋体"/>
          <w:b/>
          <w:color w:val="000000"/>
          <w:szCs w:val="21"/>
          <w:highlight w:val="none"/>
          <w:lang w:val="en-US" w:eastAsia="zh-CN"/>
        </w:rPr>
        <w:t xml:space="preserve">技术分（70分）</w:t>
      </w:r>
      <w:r>
        <w:rPr>
          <w:rFonts w:hAnsi="宋体" w:cs="宋体"/>
          <w:b/>
          <w:color w:val="000000"/>
          <w:szCs w:val="21"/>
          <w:highlight w:val="none"/>
          <w:lang w:val="en-US" w:eastAsia="zh-CN"/>
        </w:rPr>
      </w:r>
      <w:r/>
    </w:p>
    <w:tbl>
      <w:tblPr>
        <w:tblW w:w="9273" w:type="dxa"/>
        <w:jc w:val="center"/>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666"/>
      </w:tblGrid>
      <w:tr>
        <w:trPr>
          <w:trHeight w:val="520"/>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55"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评分项目</w:t>
            </w: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内容</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r>
      <w:tr>
        <w:trPr>
          <w:trHeight w:val="587"/>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一</w:t>
            </w:r>
            <w:r>
              <w:rPr>
                <w:rFonts w:ascii="宋体" w:hAnsi="宋体" w:eastAsia="宋体" w:cs="宋体"/>
                <w:b/>
                <w:bCs/>
                <w:i w:val="0"/>
                <w:iCs w:val="0"/>
                <w:color w:val="000000"/>
                <w:sz w:val="21"/>
                <w:szCs w:val="21"/>
                <w:highlight w:val="none"/>
                <w:u w:val="none"/>
                <w:lang w:val="en-US" w:eastAsia="zh-CN"/>
              </w:rPr>
            </w:r>
            <w:r/>
          </w:p>
        </w:tc>
        <w:tc>
          <w:tcPr>
            <w:gridSpan w:val="3"/>
            <w:tcW w:w="8520" w:type="dxa"/>
            <w:vAlign w:val="center"/>
            <w:textDirection w:val="lrTb"/>
            <w:noWrap w:val="false"/>
          </w:tcPr>
          <w:p>
            <w:pPr>
              <w:pStyle w:val="887"/>
              <w:ind w:left="0" w:right="0"/>
              <w:jc w:val="both"/>
              <w:keepLines w:val="0"/>
              <w:keepNext w:val="0"/>
              <w:spacing w:before="0" w:beforeAutospacing="0" w:after="0" w:afterAutospacing="0" w:line="480" w:lineRule="auto"/>
              <w:widowControl w:val="off"/>
              <w:rPr>
                <w:rFonts w:hint="eastAsia" w:ascii="宋体" w:hAnsi="宋体" w:eastAsia="宋体" w:cs="宋体"/>
                <w:b/>
                <w:bCs/>
                <w:i w:val="0"/>
                <w:iCs w:val="0"/>
                <w:color w:val="000000"/>
                <w:sz w:val="21"/>
                <w:szCs w:val="21"/>
                <w:highlight w:val="none"/>
                <w:u w:val="none"/>
              </w:rPr>
              <w:suppressLineNumbers w:val="0"/>
            </w:pPr>
            <w:r>
              <w:rPr>
                <w:rFonts w:hint="eastAsia" w:ascii="Times New Roman" w:hAnsi="Times New Roman" w:eastAsia="宋体" w:cs="Times New Roman"/>
                <w:b/>
                <w:bCs/>
                <w:color w:val="000000"/>
                <w:sz w:val="21"/>
                <w:szCs w:val="21"/>
                <w:highlight w:val="none"/>
                <w:lang w:val="en-US" w:eastAsia="zh-CN" w:bidi="ar-SA"/>
              </w:rPr>
              <w:t xml:space="preserve">服务技术方案（49分）</w:t>
            </w:r>
            <w:r>
              <w:rPr>
                <w:rFonts w:hint="eastAsia" w:ascii="宋体" w:hAnsi="宋体" w:eastAsia="宋体" w:cs="宋体"/>
                <w:b/>
                <w:bCs/>
                <w:i w:val="0"/>
                <w:iCs w:val="0"/>
                <w:color w:val="000000"/>
                <w:sz w:val="21"/>
                <w:szCs w:val="21"/>
                <w:highlight w:val="none"/>
                <w:u w:val="none"/>
              </w:rPr>
            </w:r>
            <w:r/>
          </w:p>
        </w:tc>
      </w:tr>
      <w:tr>
        <w:trPr>
          <w:trHeight w:val="587"/>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1455" w:type="dxa"/>
            <w:vAlign w:val="center"/>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t xml:space="preserve">服务总体模式与项目管理运作设计方案（</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eastAsia="zh-CN"/>
              </w:rPr>
              <w:t xml:space="preserve">分）</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服务总体模式清晰，配套措施周全，运作设计合理比较，最高</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分：由评标委员会根据技术方案的合理性、完善性、规范性、清晰性、可操作性较好的得</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分，合理性、完善性、规范性、清晰性、可操作性一般的得</w:t>
            </w: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分，合理性、完善性、规范性、清晰性、可操作性较差的得</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ascii="宋体" w:hAnsi="宋体" w:eastAsia="宋体" w:cs="宋体"/>
                <w:i w:val="0"/>
                <w:iCs w:val="0"/>
                <w:color w:val="000000"/>
                <w:sz w:val="21"/>
                <w:szCs w:val="21"/>
                <w:highlight w:val="none"/>
                <w:u w:val="none"/>
                <w:lang w:val="en-US" w:eastAsia="zh-CN"/>
              </w:rPr>
            </w:r>
            <w:r/>
          </w:p>
        </w:tc>
      </w:tr>
      <w:tr>
        <w:trPr>
          <w:trHeight w:val="308"/>
        </w:trPr>
        <w:tc>
          <w:tcPr>
            <w:tcW w:w="753" w:type="dxa"/>
            <w:vAlign w:val="center"/>
            <w:vMerge w:val="restart"/>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Times New Roman" w:hAnsi="Times New Roman" w:eastAsia="宋体"/>
                <w:color w:val="000000"/>
                <w:sz w:val="21"/>
                <w:szCs w:val="21"/>
                <w:highlight w:val="none"/>
              </w:rPr>
              <w:t xml:space="preserve">服务管理工作具体实施方案</w:t>
            </w:r>
            <w:r>
              <w:rPr>
                <w:rFonts w:hint="eastAsia" w:ascii="Times New Roman" w:hAnsi="Times New Roman" w:eastAsia="宋体"/>
                <w:color w:val="000000"/>
                <w:sz w:val="21"/>
                <w:szCs w:val="21"/>
                <w:highlight w:val="none"/>
                <w:lang w:eastAsia="zh-CN"/>
              </w:rPr>
              <w:t xml:space="preserve">（</w:t>
            </w:r>
            <w:r>
              <w:rPr>
                <w:rFonts w:hint="eastAsia"/>
                <w:color w:val="000000"/>
                <w:sz w:val="21"/>
                <w:szCs w:val="21"/>
                <w:highlight w:val="none"/>
                <w:lang w:val="en-US" w:eastAsia="zh-CN"/>
              </w:rPr>
              <w:t xml:space="preserve">16</w:t>
            </w:r>
            <w:r>
              <w:rPr>
                <w:rFonts w:hint="eastAsia" w:ascii="Times New Roman" w:hAnsi="Times New Roman" w:eastAsia="宋体"/>
                <w:color w:val="000000"/>
                <w:sz w:val="21"/>
                <w:szCs w:val="21"/>
                <w:highlight w:val="none"/>
              </w:rPr>
              <w:t xml:space="preserve">分</w:t>
            </w:r>
            <w:r>
              <w:rPr>
                <w:rFonts w:hint="eastAsia" w:ascii="Times New Roman" w:hAnsi="Times New Roman" w:eastAsia="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2.1、日常服务标准及措施比较，最高6分：由评标委员会根据技术方案的合理性、完善性、规范性、清晰性、可操作性较好的得6分，合理性、完善性、规范性、清晰性、可操作性一般的得4分，合理性、完善性、规范性、清晰性、可操作性较差的得2分；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ascii="宋体" w:hAnsi="宋体" w:eastAsia="宋体" w:cs="宋体"/>
                <w:i w:val="0"/>
                <w:iCs w:val="0"/>
                <w:color w:val="000000"/>
                <w:sz w:val="21"/>
                <w:szCs w:val="21"/>
                <w:highlight w:val="none"/>
                <w:u w:val="none"/>
                <w:lang w:val="en-US" w:eastAsia="zh-CN"/>
              </w:rPr>
            </w:r>
            <w:r/>
          </w:p>
        </w:tc>
      </w:tr>
      <w:tr>
        <w:trPr>
          <w:trHeight w:val="308"/>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color w:val="000000"/>
                <w:highlight w:val="none"/>
              </w:rPr>
              <w:suppressLineNumbers w:val="0"/>
            </w:pPr>
            <w:r>
              <w:rPr>
                <w:color w:val="000000"/>
                <w:highlight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color w:val="000000"/>
                <w:highlight w:val="none"/>
              </w:rPr>
              <w:suppressLineNumbers w:val="0"/>
            </w:pPr>
            <w:r>
              <w:rPr>
                <w:color w:val="000000"/>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2.2、</w:t>
            </w:r>
            <w:r>
              <w:rPr>
                <w:rFonts w:hint="eastAsia" w:ascii="Times New Roman" w:hAnsi="Times New Roman" w:eastAsia="宋体"/>
                <w:color w:val="000000"/>
                <w:sz w:val="21"/>
                <w:szCs w:val="21"/>
                <w:highlight w:val="none"/>
              </w:rPr>
              <w:t xml:space="preserve">消防安全管理及义务消防队组建方案比较，最高</w:t>
            </w:r>
            <w:r>
              <w:rPr>
                <w:rFonts w:hint="eastAsia"/>
                <w:color w:val="000000"/>
                <w:sz w:val="21"/>
                <w:szCs w:val="21"/>
                <w:highlight w:val="none"/>
                <w:lang w:val="en-US" w:eastAsia="zh-CN"/>
              </w:rPr>
              <w:t xml:space="preserve">5</w:t>
            </w:r>
            <w:r>
              <w:rPr>
                <w:rFonts w:hint="eastAsia" w:ascii="Times New Roman" w:hAnsi="Times New Roman" w:eastAsia="宋体"/>
                <w:color w:val="000000"/>
                <w:sz w:val="21"/>
                <w:szCs w:val="21"/>
                <w:highlight w:val="none"/>
              </w:rPr>
              <w:t xml:space="preserve">分：由评标委员会根据技术方案的合理性、完善性、规范性、清晰性、可操作性较好的得</w:t>
            </w:r>
            <w:r>
              <w:rPr>
                <w:rFonts w:hint="eastAsia"/>
                <w:color w:val="000000"/>
                <w:sz w:val="21"/>
                <w:szCs w:val="21"/>
                <w:highlight w:val="none"/>
                <w:lang w:val="en-US" w:eastAsia="zh-CN"/>
              </w:rPr>
              <w:t xml:space="preserve">5</w:t>
            </w:r>
            <w:r>
              <w:rPr>
                <w:rFonts w:hint="eastAsia" w:ascii="Times New Roman" w:hAnsi="Times New Roman" w:eastAsia="宋体"/>
                <w:color w:val="000000"/>
                <w:sz w:val="21"/>
                <w:szCs w:val="21"/>
                <w:highlight w:val="none"/>
              </w:rPr>
              <w:t xml:space="preserve">分，合理性、完善性、规范性、清晰性、可操作性一般的得</w:t>
            </w:r>
            <w:r>
              <w:rPr>
                <w:rFonts w:hint="eastAsia"/>
                <w:color w:val="000000"/>
                <w:sz w:val="21"/>
                <w:szCs w:val="21"/>
                <w:highlight w:val="none"/>
                <w:lang w:val="en-US" w:eastAsia="zh-CN"/>
              </w:rPr>
              <w:t xml:space="preserve">3</w:t>
            </w:r>
            <w:r>
              <w:rPr>
                <w:rFonts w:hint="eastAsia" w:ascii="Times New Roman" w:hAnsi="Times New Roman" w:eastAsia="宋体"/>
                <w:color w:val="000000"/>
                <w:sz w:val="21"/>
                <w:szCs w:val="21"/>
                <w:highlight w:val="none"/>
              </w:rPr>
              <w:t xml:space="preserve">分，合理性、完善性、规范性、清晰性、可操作性较差的得</w:t>
            </w:r>
            <w:r>
              <w:rPr>
                <w:rFonts w:hint="eastAsia"/>
                <w:color w:val="000000"/>
                <w:sz w:val="21"/>
                <w:szCs w:val="21"/>
                <w:highlight w:val="none"/>
                <w:lang w:val="en-US" w:eastAsia="zh-CN"/>
              </w:rPr>
              <w:t xml:space="preserve">1</w:t>
            </w:r>
            <w:r>
              <w:rPr>
                <w:rFonts w:hint="eastAsia" w:ascii="Times New Roman" w:hAnsi="Times New Roman" w:eastAsia="宋体"/>
                <w:color w:val="000000"/>
                <w:sz w:val="21"/>
                <w:szCs w:val="21"/>
                <w:highlight w:val="none"/>
              </w:rPr>
              <w:t xml:space="preserve">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r>
      <w:tr>
        <w:trPr>
          <w:trHeight w:val="308"/>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2.3、工作人员所用设备、器材的配备情况比较，最高5分：由评标委员会根据技术方案的合理性、完善性、规范性、清晰性、可操作性较好的得5分，合理性、完善性、规范性、清晰性、可操作性一般的得3分，合理性、完善性、规范性、清晰性、可操作性较差的得1分；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753" w:type="dxa"/>
            <w:vAlign w:val="center"/>
            <w:vMerge w:val="restart"/>
            <w:textDirection w:val="lrTb"/>
            <w:noWrap w:val="false"/>
          </w:tcPr>
          <w:p>
            <w:pPr>
              <w:pStyle w:val="941"/>
              <w:ind w:left="0" w:right="0"/>
              <w:keepLines w:val="0"/>
              <w:keepNext w:val="0"/>
              <w:spacing w:before="0" w:beforeAutospacing="0" w:after="0" w:afterAutospacing="0"/>
              <w:widowControl/>
              <w:rPr>
                <w:rFonts w:eastAsia="宋体"/>
                <w:color w:val="000000"/>
                <w:szCs w:val="22"/>
                <w:highlight w:val="none"/>
                <w:lang w:val="en-US" w:eastAsia="zh-CN"/>
              </w:rPr>
              <w:suppressLineNumbers w:val="0"/>
            </w:pPr>
            <w:r>
              <w:rPr>
                <w:rFonts w:hint="eastAsia"/>
                <w:color w:val="000000"/>
                <w:szCs w:val="22"/>
                <w:highlight w:val="none"/>
                <w:lang w:val="en-US" w:eastAsia="zh-CN"/>
              </w:rPr>
              <w:t xml:space="preserve">3.</w:t>
            </w:r>
            <w:r>
              <w:rPr>
                <w:rFonts w:eastAsia="宋体"/>
                <w:color w:val="000000"/>
                <w:szCs w:val="22"/>
                <w:highlight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服务管理工作组织计划方案及服务保障措施</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分</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3.1、工作人员安排计划合理、能满足项目要求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vMerge w:val="continue"/>
            <w:textDirection w:val="lrTb"/>
            <w:noWrap w:val="false"/>
          </w:tcPr>
          <w:p>
            <w:pPr>
              <w:pStyle w:val="941"/>
              <w:ind w:left="0" w:right="0"/>
              <w:keepLines w:val="0"/>
              <w:keepNext w:val="0"/>
              <w:spacing w:before="0" w:beforeAutospacing="0" w:after="0" w:afterAutospacing="0"/>
              <w:widowControl/>
              <w:rPr>
                <w:color w:val="000000"/>
                <w:szCs w:val="22"/>
                <w:highlight w:val="none"/>
                <w:lang w:val="en-US"/>
              </w:rPr>
              <w:suppressLineNumbers w:val="0"/>
            </w:pPr>
            <w:r>
              <w:rPr>
                <w:color w:val="000000"/>
                <w:szCs w:val="22"/>
                <w:highlight w:val="none"/>
                <w:lang w:val="en-US"/>
              </w:rPr>
            </w:r>
            <w:r/>
          </w:p>
        </w:tc>
        <w:tc>
          <w:tcPr>
            <w:tcW w:w="1455" w:type="dxa"/>
            <w:vAlign w:val="center"/>
            <w:vMerge w:val="continue"/>
            <w:textDirection w:val="lrTb"/>
            <w:noWrap w:val="false"/>
          </w:tcPr>
          <w:p>
            <w:pPr>
              <w:pStyle w:val="887"/>
              <w:ind w:left="0" w:right="0" w:firstLine="420"/>
              <w:keepLines w:val="0"/>
              <w:keepNext w:val="0"/>
              <w:spacing w:before="0" w:beforeAutospacing="0" w:after="0" w:afterAutospacing="0" w:line="360" w:lineRule="auto"/>
              <w:rPr>
                <w:rFonts w:hint="eastAsia" w:ascii="宋体" w:hAnsi="宋体" w:eastAsia="宋体"/>
                <w:color w:val="000000"/>
                <w:szCs w:val="21"/>
                <w:highlight w:val="none"/>
              </w:rPr>
              <w:suppressLineNumbers w:val="0"/>
            </w:pPr>
            <w:r>
              <w:rPr>
                <w:rFonts w:hint="eastAsia" w:ascii="宋体" w:hAnsi="宋体" w:eastAsia="宋体"/>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3.2、管理责任清晰度比较、有具体服务保障目标与措施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vMerge w:val="continue"/>
            <w:textDirection w:val="lrTb"/>
            <w:noWrap w:val="false"/>
          </w:tcPr>
          <w:p>
            <w:pPr>
              <w:pStyle w:val="941"/>
              <w:ind w:left="0" w:right="0"/>
              <w:keepLines w:val="0"/>
              <w:keepNext w:val="0"/>
              <w:spacing w:before="0" w:beforeAutospacing="0" w:after="0" w:afterAutospacing="0"/>
              <w:widowControl/>
              <w:rPr>
                <w:color w:val="000000"/>
                <w:szCs w:val="22"/>
                <w:highlight w:val="none"/>
                <w:lang w:val="en-US"/>
              </w:rPr>
              <w:suppressLineNumbers w:val="0"/>
            </w:pPr>
            <w:r>
              <w:rPr>
                <w:color w:val="000000"/>
                <w:szCs w:val="22"/>
                <w:highlight w:val="none"/>
                <w:lang w:val="en-US"/>
              </w:rPr>
            </w:r>
            <w:r/>
          </w:p>
        </w:tc>
        <w:tc>
          <w:tcPr>
            <w:tcW w:w="1455" w:type="dxa"/>
            <w:vAlign w:val="center"/>
            <w:vMerge w:val="continue"/>
            <w:textDirection w:val="lrTb"/>
            <w:noWrap w:val="false"/>
          </w:tcPr>
          <w:p>
            <w:pPr>
              <w:pStyle w:val="887"/>
              <w:ind w:left="0" w:right="0" w:firstLine="420"/>
              <w:keepLines w:val="0"/>
              <w:keepNext w:val="0"/>
              <w:spacing w:before="0" w:beforeAutospacing="0" w:after="0" w:afterAutospacing="0" w:line="360" w:lineRule="auto"/>
              <w:rPr>
                <w:rFonts w:hint="eastAsia" w:ascii="宋体" w:hAnsi="宋体" w:eastAsia="宋体"/>
                <w:color w:val="000000"/>
                <w:szCs w:val="21"/>
                <w:highlight w:val="none"/>
              </w:rPr>
              <w:suppressLineNumbers w:val="0"/>
            </w:pPr>
            <w:r>
              <w:rPr>
                <w:rFonts w:hint="eastAsia" w:ascii="宋体" w:hAnsi="宋体" w:eastAsia="宋体"/>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3.3、服务人员的管理方案、培训方案及培训场所配置情况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w:t>
            </w:r>
            <w:r>
              <w:rPr>
                <w:rFonts w:ascii="宋体" w:hAnsi="宋体" w:eastAsia="宋体"/>
                <w:color w:val="000000"/>
                <w:szCs w:val="21"/>
                <w:highlight w:val="none"/>
                <w:lang w:val="en-US" w:eastAsia="zh-CN"/>
              </w:rPr>
            </w:r>
            <w:r/>
          </w:p>
        </w:tc>
      </w:tr>
      <w:tr>
        <w:trPr>
          <w:trHeight w:val="587"/>
        </w:trPr>
        <w:tc>
          <w:tcPr>
            <w:tcW w:w="753" w:type="dxa"/>
            <w:vAlign w:val="center"/>
            <w:textDirection w:val="lrTb"/>
            <w:noWrap w:val="false"/>
          </w:tcPr>
          <w:p>
            <w:pPr>
              <w:pStyle w:val="941"/>
              <w:ind w:left="0" w:right="0"/>
              <w:keepLines w:val="0"/>
              <w:keepNext w:val="0"/>
              <w:spacing w:before="0" w:beforeAutospacing="0" w:after="0" w:afterAutospacing="0"/>
              <w:widowControl/>
              <w:rPr>
                <w:rFonts w:hint="eastAsia" w:eastAsia="宋体"/>
                <w:color w:val="000000"/>
                <w:szCs w:val="22"/>
                <w:highlight w:val="none"/>
                <w:lang w:val="en-US" w:eastAsia="zh-CN"/>
              </w:rPr>
              <w:suppressLineNumbers w:val="0"/>
            </w:pPr>
            <w:r>
              <w:rPr>
                <w:rFonts w:hint="eastAsia"/>
                <w:color w:val="000000"/>
                <w:szCs w:val="22"/>
                <w:highlight w:val="none"/>
                <w:lang w:val="en-US" w:eastAsia="zh-CN"/>
              </w:rPr>
              <w:t xml:space="preserve">4</w:t>
            </w:r>
            <w:r>
              <w:rPr>
                <w:rFonts w:hint="eastAsia" w:eastAsia="宋体"/>
                <w:color w:val="000000"/>
                <w:szCs w:val="22"/>
                <w:highlight w:val="none"/>
                <w:lang w:val="en-US" w:eastAsia="zh-CN"/>
              </w:rPr>
            </w:r>
            <w:r/>
          </w:p>
        </w:tc>
        <w:tc>
          <w:tcPr>
            <w:tcW w:w="1455" w:type="dxa"/>
            <w:vAlign w:val="center"/>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突发事件的应急措施及纠纷处置措施方案（</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分）</w:t>
            </w: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包括：资产保护应急措施、特殊事故（情况）措施、治安应急措施、消防应急措施等比较。由评标委员会根据技术方案的合理性、完善性、规范性、清晰性、可操作性较好的得6分；合理性、完善性、规范性、清晰性、可操作性一般的得4分；合理性、完善性、规范性、清晰性、可操作性较差的得2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hint="eastAsia"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restart"/>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t xml:space="preserve">内部管理规章制度及考核管理办法</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t xml:space="preserve">12分</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5.1、管理规章制度比较，最高3分。由评标委员会根据技术方案的合理性、完善性、规范性、清晰性、可操作性较好的得3分，合理性、完善性、规范性、清晰性、可操作性一般的得2分，合理性、完善性、规范性、清晰性、可操作性较差的得1分；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color w:val="000000"/>
                <w:highlight w:val="none"/>
              </w:rPr>
              <w:suppressLineNumbers w:val="0"/>
            </w:pPr>
            <w:r>
              <w:rPr>
                <w:color w:val="000000"/>
                <w:highlight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color w:val="000000"/>
                <w:highlight w:val="none"/>
              </w:rPr>
              <w:suppressLineNumbers w:val="0"/>
            </w:pPr>
            <w:r>
              <w:rPr>
                <w:color w:val="000000"/>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5.2、</w:t>
            </w:r>
            <w:r>
              <w:rPr>
                <w:rFonts w:hint="eastAsia" w:ascii="Times New Roman" w:hAnsi="Times New Roman" w:eastAsia="宋体"/>
                <w:color w:val="000000"/>
                <w:sz w:val="21"/>
                <w:szCs w:val="21"/>
                <w:highlight w:val="none"/>
              </w:rPr>
              <w:t xml:space="preserve">服务人员安全文明规范比较，最高3分</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5.3、</w:t>
            </w:r>
            <w:r>
              <w:rPr>
                <w:rFonts w:hint="eastAsia" w:ascii="Times New Roman" w:hAnsi="Times New Roman" w:eastAsia="宋体"/>
                <w:color w:val="000000"/>
                <w:sz w:val="21"/>
                <w:szCs w:val="21"/>
                <w:highlight w:val="none"/>
              </w:rPr>
              <w:t xml:space="preserve">消防安全管理制度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958"/>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Times New Roman"/>
                <w:color w:val="000000"/>
                <w:sz w:val="21"/>
                <w:szCs w:val="21"/>
                <w:highlight w:val="none"/>
                <w:lang w:val="en-US" w:eastAsia="zh-CN" w:bidi="ar-SA"/>
              </w:rPr>
              <w:t xml:space="preserve">5.4、服务档案管理制度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二</w:t>
            </w:r>
            <w:r>
              <w:rPr>
                <w:rFonts w:hint="eastAsia" w:ascii="宋体" w:hAnsi="宋体" w:eastAsia="宋体" w:cs="宋体"/>
                <w:b/>
                <w:bCs/>
                <w:i w:val="0"/>
                <w:iCs w:val="0"/>
                <w:color w:val="000000"/>
                <w:sz w:val="21"/>
                <w:szCs w:val="21"/>
                <w:highlight w:val="none"/>
                <w:u w:val="none"/>
                <w:lang w:val="en-US" w:eastAsia="zh-CN"/>
              </w:rPr>
            </w:r>
            <w:r/>
          </w:p>
        </w:tc>
        <w:tc>
          <w:tcPr>
            <w:gridSpan w:val="3"/>
            <w:tcW w:w="8520" w:type="dxa"/>
            <w:vAlign w:val="center"/>
            <w:textDirection w:val="lrTb"/>
            <w:noWrap w:val="false"/>
          </w:tcPr>
          <w:p>
            <w:pPr>
              <w:pStyle w:val="887"/>
              <w:ind w:left="0" w:right="0"/>
              <w:jc w:val="both"/>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人员素质比较（11分）</w:t>
            </w:r>
            <w:r>
              <w:rPr>
                <w:rFonts w:hint="eastAsia" w:ascii="宋体" w:hAnsi="宋体" w:eastAsia="宋体" w:cs="宋体"/>
                <w:b/>
                <w:bCs/>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941"/>
              <w:ind w:left="0" w:right="0" w:firstLine="0"/>
              <w:jc w:val="center"/>
              <w:keepLines w:val="0"/>
              <w:keepNext w:val="0"/>
              <w:spacing w:before="0" w:beforeAutospacing="0" w:after="0" w:afterAutospacing="0"/>
              <w:widowControl/>
              <w:rPr>
                <w:rFonts w:eastAsia="宋体"/>
                <w:color w:val="000000"/>
                <w:szCs w:val="22"/>
                <w:highlight w:val="none"/>
                <w:lang w:val="en-US" w:eastAsia="zh-CN"/>
              </w:rPr>
              <w:suppressLineNumbers w:val="0"/>
            </w:pPr>
            <w:r>
              <w:rPr>
                <w:rFonts w:hint="eastAsia"/>
                <w:color w:val="000000"/>
                <w:szCs w:val="22"/>
                <w:highlight w:val="none"/>
                <w:lang w:val="en-US" w:eastAsia="zh-CN"/>
              </w:rPr>
              <w:t xml:space="preserve">1</w:t>
            </w:r>
            <w:r>
              <w:rPr>
                <w:rFonts w:eastAsia="宋体"/>
                <w:color w:val="000000"/>
                <w:szCs w:val="22"/>
                <w:highlight w:val="none"/>
                <w:lang w:val="en-US" w:eastAsia="zh-CN"/>
              </w:rPr>
            </w:r>
            <w:r/>
          </w:p>
        </w:tc>
        <w:tc>
          <w:tcPr>
            <w:tcW w:w="1455"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color w:val="000000"/>
                <w:szCs w:val="21"/>
                <w:highlight w:val="none"/>
              </w:rPr>
              <w:suppressLineNumbers w:val="0"/>
            </w:pPr>
            <w:r>
              <w:rPr>
                <w:rFonts w:hint="eastAsia" w:ascii="宋体" w:hAnsi="宋体" w:eastAsia="宋体" w:cs="Times New Roman"/>
                <w:color w:val="000000"/>
                <w:szCs w:val="21"/>
                <w:highlight w:val="none"/>
              </w:rPr>
              <w:t xml:space="preserve">保安队长（</w:t>
            </w:r>
            <w:r>
              <w:rPr>
                <w:rFonts w:hint="eastAsia" w:ascii="宋体" w:hAnsi="宋体" w:eastAsia="宋体" w:cs="Times New Roman"/>
                <w:color w:val="000000"/>
                <w:szCs w:val="21"/>
                <w:highlight w:val="none"/>
                <w:lang w:val="en-US" w:eastAsia="zh-CN"/>
              </w:rPr>
              <w:t xml:space="preserve">5</w:t>
            </w:r>
            <w:r>
              <w:rPr>
                <w:rFonts w:ascii="宋体" w:hAnsi="宋体" w:eastAsia="宋体" w:cs="Times New Roman"/>
                <w:color w:val="000000"/>
                <w:szCs w:val="21"/>
                <w:highlight w:val="none"/>
              </w:rPr>
              <w:t xml:space="preserve">分）</w:t>
            </w:r>
            <w:r>
              <w:rPr>
                <w:rFonts w:hint="eastAsia" w:ascii="宋体" w:hAnsi="宋体"/>
                <w:color w:val="000000"/>
                <w:szCs w:val="21"/>
                <w:highlight w:val="none"/>
              </w:rPr>
            </w:r>
            <w:r/>
          </w:p>
        </w:tc>
        <w:tc>
          <w:tcPr>
            <w:tcW w:w="6399" w:type="dxa"/>
            <w:vAlign w:val="center"/>
            <w:textDirection w:val="lrTb"/>
            <w:noWrap w:val="false"/>
          </w:tcPr>
          <w:p>
            <w:pPr>
              <w:pStyle w:val="887"/>
              <w:spacing w:line="440" w:lineRule="exact"/>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响应单位针对本项目拟派的保安</w:t>
            </w:r>
            <w:r>
              <w:rPr>
                <w:rFonts w:hint="eastAsia" w:ascii="宋体" w:hAnsi="宋体"/>
                <w:color w:val="000000"/>
                <w:szCs w:val="21"/>
                <w:highlight w:val="none"/>
                <w:lang w:val="en-US" w:eastAsia="zh-CN"/>
              </w:rPr>
              <w:t xml:space="preserve">队长</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本科</w:t>
            </w:r>
            <w:r>
              <w:rPr>
                <w:rFonts w:hint="eastAsia" w:ascii="宋体" w:hAnsi="宋体"/>
                <w:color w:val="000000"/>
                <w:szCs w:val="21"/>
                <w:highlight w:val="none"/>
              </w:rPr>
              <w:t xml:space="preserve">及以上学历的得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分，具有高级（三级）保安员证书的得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分，具有</w:t>
            </w:r>
            <w:r>
              <w:rPr>
                <w:rFonts w:hint="eastAsia" w:ascii="宋体" w:hAnsi="宋体"/>
                <w:color w:val="000000"/>
                <w:szCs w:val="21"/>
                <w:highlight w:val="none"/>
                <w:lang w:val="en-US" w:eastAsia="zh-CN"/>
              </w:rPr>
              <w:t xml:space="preserve">中级</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四级</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消防设施操作员证</w:t>
            </w:r>
            <w:r>
              <w:rPr>
                <w:rFonts w:hint="eastAsia" w:ascii="宋体" w:hAnsi="宋体"/>
                <w:color w:val="000000"/>
                <w:szCs w:val="21"/>
                <w:highlight w:val="none"/>
              </w:rPr>
              <w:t xml:space="preserve">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退役军人证</w:t>
            </w:r>
            <w:r>
              <w:rPr>
                <w:rFonts w:hint="eastAsia" w:ascii="宋体" w:hAnsi="宋体"/>
                <w:color w:val="000000"/>
                <w:szCs w:val="21"/>
                <w:highlight w:val="none"/>
              </w:rPr>
              <w:t xml:space="preserve">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救护员</w:t>
            </w:r>
            <w:r>
              <w:rPr>
                <w:rFonts w:hint="eastAsia" w:ascii="宋体" w:hAnsi="宋体"/>
                <w:color w:val="000000"/>
                <w:szCs w:val="21"/>
                <w:highlight w:val="none"/>
              </w:rPr>
              <w:t xml:space="preserve">证书的得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分。本项最高</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87"/>
              <w:spacing w:line="440" w:lineRule="exact"/>
              <w:tabs>
                <w:tab w:val="left" w:pos="2870" w:leader="none"/>
              </w:tabs>
              <w:rPr>
                <w:rFonts w:ascii="宋体" w:hAnsi="宋体" w:eastAsia="宋体" w:cs="Times New Roman"/>
                <w:color w:val="000000"/>
                <w:szCs w:val="21"/>
                <w:highlight w:val="none"/>
                <w:lang w:val="en-US" w:eastAsia="zh-CN"/>
              </w:rPr>
            </w:pPr>
            <w:r>
              <w:rPr>
                <w:rFonts w:hint="eastAsia" w:ascii="宋体" w:hAnsi="宋体"/>
                <w:color w:val="000000"/>
                <w:szCs w:val="21"/>
                <w:highlight w:val="none"/>
              </w:rPr>
              <w:t xml:space="preserve">（响应文件中须提供相关证明材料复印件及社保部门出具的响应单位为其缴纳的近</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个月的社保证明复印件，资料提供不全不得分。）</w:t>
            </w:r>
            <w:r>
              <w:rPr>
                <w:rFonts w:ascii="宋体" w:hAnsi="宋体" w:eastAsia="宋体" w:cs="Times New Roman"/>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941"/>
              <w:ind w:left="0" w:right="0" w:firstLine="0"/>
              <w:jc w:val="center"/>
              <w:keepLines w:val="0"/>
              <w:keepNext w:val="0"/>
              <w:spacing w:before="0" w:beforeAutospacing="0" w:after="0" w:afterAutospacing="0"/>
              <w:widowControl/>
              <w:rPr>
                <w:color w:val="000000"/>
                <w:szCs w:val="22"/>
                <w:highlight w:val="none"/>
                <w:lang w:val="en-US" w:eastAsia="zh-CN"/>
              </w:rPr>
              <w:suppressLineNumbers w:val="0"/>
            </w:pPr>
            <w:r>
              <w:rPr>
                <w:rFonts w:hint="eastAsia"/>
                <w:color w:val="000000"/>
                <w:szCs w:val="22"/>
                <w:highlight w:val="none"/>
                <w:lang w:val="en-US" w:eastAsia="zh-CN"/>
              </w:rPr>
              <w:t xml:space="preserve">2</w:t>
            </w:r>
            <w:r>
              <w:rPr>
                <w:color w:val="000000"/>
                <w:szCs w:val="22"/>
                <w:highlight w:val="none"/>
                <w:lang w:val="en-US" w:eastAsia="zh-CN"/>
              </w:rPr>
            </w:r>
            <w:r/>
          </w:p>
        </w:tc>
        <w:tc>
          <w:tcPr>
            <w:tcW w:w="1455"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Times New Roman"/>
                <w:color w:val="000000"/>
                <w:szCs w:val="21"/>
                <w:highlight w:val="none"/>
                <w:lang w:val="en-US" w:eastAsia="zh-CN"/>
              </w:rPr>
              <w:suppressLineNumbers w:val="0"/>
            </w:pPr>
            <w:r>
              <w:rPr>
                <w:rFonts w:hint="eastAsia" w:ascii="宋体" w:hAnsi="宋体" w:eastAsia="宋体" w:cs="Times New Roman"/>
                <w:color w:val="000000"/>
                <w:szCs w:val="21"/>
                <w:highlight w:val="none"/>
                <w:lang w:val="en-US" w:eastAsia="zh-CN"/>
              </w:rPr>
              <w:t xml:space="preserve">保安人员（除保安队长外）（6分）</w:t>
            </w:r>
            <w:r>
              <w:rPr>
                <w:rFonts w:ascii="宋体" w:hAnsi="宋体" w:eastAsia="宋体" w:cs="Times New Roman"/>
                <w:color w:val="000000"/>
                <w:szCs w:val="21"/>
                <w:highlight w:val="none"/>
                <w:lang w:val="en-US" w:eastAsia="zh-CN"/>
              </w:rPr>
            </w:r>
            <w:r/>
          </w:p>
        </w:tc>
        <w:tc>
          <w:tcPr>
            <w:tcW w:w="6399" w:type="dxa"/>
            <w:vAlign w:val="center"/>
            <w:textDirection w:val="lrTb"/>
            <w:noWrap w:val="false"/>
          </w:tcPr>
          <w:p>
            <w:pPr>
              <w:pStyle w:val="887"/>
              <w:spacing w:line="440" w:lineRule="exact"/>
              <w:tabs>
                <w:tab w:val="left" w:pos="287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2.1.</w:t>
            </w:r>
            <w:r>
              <w:rPr>
                <w:rFonts w:hint="eastAsia" w:ascii="宋体" w:hAnsi="宋体"/>
                <w:color w:val="000000"/>
                <w:szCs w:val="21"/>
                <w:highlight w:val="none"/>
              </w:rPr>
              <w:t xml:space="preserve">响应单位针对本项目拟派的保安人员中具有</w:t>
            </w:r>
            <w:r>
              <w:rPr>
                <w:rFonts w:hint="eastAsia" w:ascii="宋体" w:hAnsi="宋体"/>
                <w:color w:val="000000"/>
                <w:szCs w:val="21"/>
                <w:highlight w:val="none"/>
                <w:lang w:val="en-US" w:eastAsia="zh-CN"/>
              </w:rPr>
              <w:t xml:space="preserve">大专</w:t>
            </w:r>
            <w:r>
              <w:rPr>
                <w:rFonts w:hint="eastAsia" w:ascii="宋体" w:hAnsi="宋体"/>
                <w:color w:val="000000"/>
                <w:szCs w:val="21"/>
                <w:highlight w:val="none"/>
              </w:rPr>
              <w:t xml:space="preserve">及以上学历的，每提供一人得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分，最高</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87"/>
              <w:spacing w:line="440" w:lineRule="exact"/>
              <w:tabs>
                <w:tab w:val="left" w:pos="287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2.2.</w:t>
            </w:r>
            <w:r>
              <w:rPr>
                <w:rFonts w:hint="eastAsia" w:ascii="宋体" w:hAnsi="宋体"/>
                <w:color w:val="000000"/>
                <w:szCs w:val="21"/>
                <w:highlight w:val="none"/>
              </w:rPr>
              <w:t xml:space="preserve">响应单位针对本项目拟派的保安人员中具有高级（三级）保安员证书的，每提供一人得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分，最高</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87"/>
              <w:spacing w:line="440" w:lineRule="exact"/>
              <w:tabs>
                <w:tab w:val="left" w:pos="2870" w:leader="none"/>
              </w:tabs>
              <w:rPr>
                <w:rFonts w:hint="eastAsia"/>
                <w:highlight w:val="none"/>
              </w:rPr>
            </w:pPr>
            <w:r>
              <w:rPr>
                <w:rFonts w:hint="eastAsia" w:ascii="宋体" w:hAnsi="宋体"/>
                <w:color w:val="000000"/>
                <w:szCs w:val="21"/>
                <w:highlight w:val="none"/>
                <w:lang w:val="en-US" w:eastAsia="zh-CN"/>
              </w:rPr>
              <w:t xml:space="preserve">2.3.</w:t>
            </w:r>
            <w:r>
              <w:rPr>
                <w:rFonts w:hint="eastAsia" w:ascii="宋体" w:hAnsi="宋体"/>
                <w:color w:val="000000"/>
                <w:szCs w:val="21"/>
                <w:highlight w:val="none"/>
              </w:rPr>
              <w:t xml:space="preserve">响应单位针对本项目拟派的保安人员中具有</w:t>
            </w:r>
            <w:r>
              <w:rPr>
                <w:rFonts w:hint="eastAsia" w:ascii="宋体" w:hAnsi="宋体"/>
                <w:color w:val="000000"/>
                <w:szCs w:val="21"/>
                <w:highlight w:val="none"/>
                <w:lang w:val="en-US" w:eastAsia="zh-CN"/>
              </w:rPr>
              <w:t xml:space="preserve">应急救援员</w:t>
            </w:r>
            <w:r>
              <w:rPr>
                <w:rFonts w:hint="eastAsia" w:ascii="宋体" w:hAnsi="宋体"/>
                <w:color w:val="000000"/>
                <w:szCs w:val="21"/>
                <w:highlight w:val="none"/>
              </w:rPr>
              <w:t xml:space="preserve">证书的，每提供一人得1分，最高</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highlight w:val="none"/>
              </w:rPr>
            </w:r>
            <w:r/>
          </w:p>
          <w:p>
            <w:pPr>
              <w:pStyle w:val="887"/>
              <w:ind w:left="0" w:right="0"/>
              <w:keepLines w:val="0"/>
              <w:keepNext w:val="0"/>
              <w:spacing w:before="0" w:beforeAutospacing="0" w:after="0" w:afterAutospacing="0" w:line="360" w:lineRule="auto"/>
              <w:rPr>
                <w:rFonts w:hint="eastAsia" w:ascii="宋体" w:hAnsi="宋体" w:eastAsia="宋体" w:cs="Times New Roman"/>
                <w:color w:val="000000"/>
                <w:szCs w:val="21"/>
                <w:highlight w:val="none"/>
              </w:rPr>
              <w:suppressLineNumbers w:val="0"/>
            </w:pPr>
            <w:r>
              <w:rPr>
                <w:rFonts w:hint="eastAsia" w:ascii="宋体" w:hAnsi="宋体"/>
                <w:color w:val="000000"/>
                <w:szCs w:val="21"/>
                <w:highlight w:val="none"/>
              </w:rPr>
              <w:t xml:space="preserve">（响应文件中须提供相关证明材料复印件及社保部门出具的响应单位为其缴纳的近</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个月的社保证明复印件，资料提供不全不得分。）</w:t>
            </w:r>
            <w:r>
              <w:rPr>
                <w:rFonts w:hint="eastAsia" w:ascii="宋体" w:hAnsi="宋体" w:eastAsia="宋体" w:cs="Times New Roman"/>
                <w:color w:val="000000"/>
                <w:szCs w:val="21"/>
                <w:highlight w:val="none"/>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6</w:t>
            </w:r>
            <w:r>
              <w:rPr>
                <w:rFonts w:ascii="宋体" w:hAnsi="宋体" w:cs="宋体"/>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941"/>
              <w:ind w:left="0" w:right="0"/>
              <w:keepLines w:val="0"/>
              <w:keepNext w:val="0"/>
              <w:spacing w:before="0" w:beforeAutospacing="0" w:after="0" w:afterAutospacing="0"/>
              <w:widowControl/>
              <w:rPr>
                <w:rFonts w:eastAsia="宋体"/>
                <w:b/>
                <w:bCs/>
                <w:color w:val="000000"/>
                <w:szCs w:val="22"/>
                <w:highlight w:val="none"/>
                <w:lang w:val="en-US" w:eastAsia="zh-CN"/>
              </w:rPr>
              <w:suppressLineNumbers w:val="0"/>
            </w:pPr>
            <w:r>
              <w:rPr>
                <w:rFonts w:hint="eastAsia"/>
                <w:b/>
                <w:bCs/>
                <w:color w:val="000000"/>
                <w:szCs w:val="22"/>
                <w:highlight w:val="none"/>
                <w:lang w:val="en-US" w:eastAsia="zh-CN"/>
              </w:rPr>
              <w:t xml:space="preserve">三</w:t>
            </w:r>
            <w:r>
              <w:rPr>
                <w:rFonts w:eastAsia="宋体"/>
                <w:b/>
                <w:bCs/>
                <w:color w:val="000000"/>
                <w:szCs w:val="22"/>
                <w:highlight w:val="none"/>
                <w:lang w:val="en-US" w:eastAsia="zh-CN"/>
              </w:rPr>
            </w:r>
            <w:r/>
          </w:p>
        </w:tc>
        <w:tc>
          <w:tcPr>
            <w:gridSpan w:val="3"/>
            <w:tcW w:w="8520" w:type="dxa"/>
            <w:vAlign w:val="center"/>
            <w:textDirection w:val="lrTb"/>
            <w:noWrap w:val="false"/>
          </w:tcPr>
          <w:p>
            <w:pPr>
              <w:pStyle w:val="887"/>
              <w:ind w:left="0" w:right="0"/>
              <w:jc w:val="both"/>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Times New Roman" w:hAnsi="Times New Roman" w:eastAsia="宋体" w:cs="Times New Roman"/>
                <w:b/>
                <w:bCs/>
                <w:color w:val="000000"/>
                <w:sz w:val="21"/>
                <w:szCs w:val="21"/>
                <w:highlight w:val="none"/>
              </w:rPr>
              <w:t xml:space="preserve">投标人综合比较</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10分</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rPr>
              <w:t xml:space="preserve">    </w:t>
            </w:r>
            <w:r>
              <w:rPr>
                <w:rFonts w:hint="eastAsia" w:ascii="宋体" w:hAnsi="宋体" w:eastAsia="宋体" w:cs="宋体"/>
                <w:b/>
                <w:bCs/>
                <w:i w:val="0"/>
                <w:iCs w:val="0"/>
                <w:color w:val="000000"/>
                <w:sz w:val="21"/>
                <w:szCs w:val="21"/>
                <w:highlight w:val="none"/>
                <w:u w:val="none"/>
                <w:lang w:val="en-US" w:eastAsia="zh-CN"/>
              </w:rPr>
            </w:r>
            <w:r/>
          </w:p>
        </w:tc>
      </w:tr>
      <w:tr>
        <w:trPr>
          <w:trHeight w:val="312"/>
        </w:trPr>
        <w:tc>
          <w:tcPr>
            <w:tcW w:w="753" w:type="dxa"/>
            <w:vAlign w:val="center"/>
            <w:vMerge w:val="restart"/>
            <w:textDirection w:val="lrTb"/>
            <w:noWrap w:val="false"/>
          </w:tcPr>
          <w:p>
            <w:pPr>
              <w:pStyle w:val="941"/>
              <w:ind w:left="0" w:right="0"/>
              <w:keepLines w:val="0"/>
              <w:keepNext w:val="0"/>
              <w:spacing w:before="0" w:beforeAutospacing="0" w:after="0" w:afterAutospacing="0"/>
              <w:widowControl/>
              <w:rPr>
                <w:rFonts w:eastAsia="宋体"/>
                <w:color w:val="000000"/>
                <w:szCs w:val="22"/>
                <w:highlight w:val="none"/>
                <w:lang w:val="en-US" w:eastAsia="zh-CN"/>
              </w:rPr>
              <w:suppressLineNumbers w:val="0"/>
            </w:pPr>
            <w:r>
              <w:rPr>
                <w:rFonts w:hint="eastAsia"/>
                <w:color w:val="000000"/>
                <w:szCs w:val="22"/>
                <w:highlight w:val="none"/>
                <w:lang w:val="en-US" w:eastAsia="zh-CN"/>
              </w:rPr>
              <w:t xml:space="preserve">1</w:t>
            </w:r>
            <w:r>
              <w:rPr>
                <w:rFonts w:eastAsia="宋体"/>
                <w:color w:val="000000"/>
                <w:szCs w:val="22"/>
                <w:highlight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ascii="宋体" w:hAnsi="宋体" w:eastAsia="宋体" w:cs="宋体"/>
                <w:bCs/>
                <w:color w:val="000000"/>
                <w:szCs w:val="21"/>
                <w:highlight w:val="none"/>
                <w:lang w:val="en-US" w:eastAsia="zh-CN"/>
              </w:rPr>
              <w:suppressLineNumbers w:val="0"/>
            </w:pPr>
            <w:r>
              <w:rPr>
                <w:rFonts w:ascii="宋体" w:hAnsi="宋体" w:eastAsia="宋体" w:cs="宋体"/>
                <w:bCs/>
                <w:color w:val="000000"/>
                <w:szCs w:val="21"/>
                <w:highlight w:val="none"/>
                <w:lang w:val="en-US" w:eastAsia="zh-CN"/>
              </w:rPr>
              <w:t xml:space="preserve">投标人管理体系资质证书比较（</w:t>
            </w:r>
            <w:r>
              <w:rPr>
                <w:rFonts w:hint="eastAsia" w:ascii="宋体" w:hAnsi="宋体" w:eastAsia="宋体" w:cs="宋体"/>
                <w:bCs/>
                <w:color w:val="000000"/>
                <w:szCs w:val="21"/>
                <w:highlight w:val="none"/>
                <w:lang w:val="en-US" w:eastAsia="zh-CN"/>
              </w:rPr>
              <w:t xml:space="preserve">4</w:t>
            </w:r>
            <w:r>
              <w:rPr>
                <w:rFonts w:ascii="宋体" w:hAnsi="宋体" w:eastAsia="宋体" w:cs="宋体"/>
                <w:bCs/>
                <w:color w:val="000000"/>
                <w:szCs w:val="21"/>
                <w:highlight w:val="none"/>
                <w:lang w:val="en-US" w:eastAsia="zh-CN"/>
              </w:rPr>
              <w:t xml:space="preserve">分）</w:t>
            </w:r>
            <w:r>
              <w:rPr>
                <w:rFonts w:ascii="宋体" w:hAnsi="宋体" w:eastAsia="宋体" w:cs="宋体"/>
                <w:bCs/>
                <w:color w:val="000000"/>
                <w:szCs w:val="21"/>
                <w:highlight w:val="none"/>
                <w:lang w:val="en-US" w:eastAsia="zh-CN"/>
              </w:rPr>
            </w:r>
            <w:r/>
          </w:p>
        </w:tc>
        <w:tc>
          <w:tcPr>
            <w:tcW w:w="6399" w:type="dxa"/>
            <w:vAlign w:val="center"/>
            <w:textDirection w:val="lrTb"/>
            <w:noWrap w:val="false"/>
          </w:tcPr>
          <w:p>
            <w:pPr>
              <w:pStyle w:val="958"/>
              <w:ind w:left="0" w:right="0"/>
              <w:keepLines w:val="0"/>
              <w:keepNext w:val="0"/>
              <w:spacing w:before="0" w:beforeAutospacing="0" w:after="0" w:afterAutospacing="0" w:line="360" w:lineRule="auto"/>
              <w:rPr>
                <w:rFonts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1.1、具有质量管理体系证书得1分，最高得1分。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ascii="宋体" w:hAnsi="宋体" w:eastAsia="宋体" w:cs="宋体"/>
                <w:i w:val="0"/>
                <w:iCs w:val="0"/>
                <w:color w:val="000000"/>
                <w:sz w:val="21"/>
                <w:szCs w:val="21"/>
                <w:highlight w:val="none"/>
                <w:u w:val="none"/>
                <w:lang w:val="en-US" w:eastAsia="zh-CN"/>
              </w:rPr>
            </w:r>
            <w:r/>
          </w:p>
        </w:tc>
      </w:tr>
      <w:tr>
        <w:trPr>
          <w:trHeight w:val="312"/>
        </w:trPr>
        <w:tc>
          <w:tcPr>
            <w:tcW w:w="753" w:type="dxa"/>
            <w:vAlign w:val="center"/>
            <w:vMerge w:val="continue"/>
            <w:textDirection w:val="lrTb"/>
            <w:noWrap w:val="false"/>
          </w:tcPr>
          <w:p>
            <w:pPr>
              <w:pStyle w:val="887"/>
              <w:ind w:left="0" w:right="0"/>
              <w:jc w:val="left"/>
              <w:keepLines w:val="0"/>
              <w:keepNext w:val="0"/>
              <w:spacing w:before="0" w:beforeAutospacing="0" w:after="0" w:afterAutospacing="0"/>
              <w:widowControl/>
              <w:rPr>
                <w:color w:val="000000"/>
                <w:highlight w:val="none"/>
              </w:rPr>
              <w:suppressLineNumbers w:val="0"/>
            </w:pPr>
            <w:r>
              <w:rPr>
                <w:color w:val="000000"/>
                <w:highlight w:val="none"/>
              </w:rPr>
            </w:r>
            <w:r/>
          </w:p>
        </w:tc>
        <w:tc>
          <w:tcPr>
            <w:tcW w:w="1455" w:type="dxa"/>
            <w:vAlign w:val="center"/>
            <w:vMerge w:val="continue"/>
            <w:textDirection w:val="lrTb"/>
            <w:noWrap w:val="false"/>
          </w:tcPr>
          <w:p>
            <w:pPr>
              <w:pStyle w:val="887"/>
              <w:ind w:left="0" w:right="0"/>
              <w:jc w:val="left"/>
              <w:keepLines w:val="0"/>
              <w:keepNext w:val="0"/>
              <w:spacing w:before="0" w:beforeAutospacing="0" w:after="0" w:afterAutospacing="0" w:line="360" w:lineRule="auto"/>
              <w:widowControl/>
              <w:rPr>
                <w:color w:val="000000"/>
                <w:highlight w:val="none"/>
              </w:rPr>
              <w:suppressLineNumbers w:val="0"/>
            </w:pPr>
            <w:r>
              <w:rPr>
                <w:color w:val="000000"/>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1.2、具有环境管理体系证书得1分，最高得1分。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1</w:t>
            </w:r>
            <w:r>
              <w:rPr>
                <w:rFonts w:hint="eastAsia" w:ascii="宋体" w:hAnsi="宋体" w:eastAsia="宋体"/>
                <w:bCs/>
                <w:color w:val="000000"/>
                <w:szCs w:val="21"/>
                <w:highlight w:val="none"/>
                <w:lang w:val="en-US" w:eastAsia="zh-CN"/>
              </w:rPr>
            </w:r>
            <w:r/>
          </w:p>
        </w:tc>
      </w:tr>
      <w:tr>
        <w:trPr>
          <w:trHeight w:val="312"/>
        </w:trPr>
        <w:tc>
          <w:tcPr>
            <w:tcW w:w="753" w:type="dxa"/>
            <w:vAlign w:val="center"/>
            <w:vMerge w:val="continue"/>
            <w:textDirection w:val="lrTb"/>
            <w:noWrap w:val="false"/>
          </w:tcPr>
          <w:p>
            <w:pPr>
              <w:pStyle w:val="887"/>
              <w:ind w:left="0" w:right="0"/>
              <w:jc w:val="left"/>
              <w:keepLines w:val="0"/>
              <w:keepNext w:val="0"/>
              <w:spacing w:before="0" w:beforeAutospacing="0" w:after="0" w:afterAutospacing="0"/>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1455" w:type="dxa"/>
            <w:vAlign w:val="center"/>
            <w:vMerge w:val="continue"/>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1.3、具有职业健康安全管理体系认证得1分，最高得1分。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1</w:t>
            </w:r>
            <w:r>
              <w:rPr>
                <w:rFonts w:hint="eastAsia" w:ascii="宋体" w:hAnsi="宋体" w:eastAsia="宋体"/>
                <w:bCs/>
                <w:color w:val="000000"/>
                <w:szCs w:val="21"/>
                <w:highlight w:val="none"/>
                <w:lang w:val="en-US" w:eastAsia="zh-CN"/>
              </w:rPr>
            </w:r>
            <w:r/>
          </w:p>
        </w:tc>
      </w:tr>
      <w:tr>
        <w:trPr>
          <w:trHeight w:val="312"/>
        </w:trPr>
        <w:tc>
          <w:tcPr>
            <w:tcW w:w="753" w:type="dxa"/>
            <w:vAlign w:val="center"/>
            <w:vMerge w:val="continue"/>
            <w:textDirection w:val="lrTb"/>
            <w:noWrap w:val="false"/>
          </w:tcPr>
          <w:p>
            <w:pPr>
              <w:pStyle w:val="887"/>
              <w:ind w:left="0" w:right="0"/>
              <w:jc w:val="left"/>
              <w:keepLines w:val="0"/>
              <w:keepNext w:val="0"/>
              <w:spacing w:before="0" w:beforeAutospacing="0" w:after="0" w:afterAutospacing="0"/>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1455" w:type="dxa"/>
            <w:vAlign w:val="center"/>
            <w:vMerge w:val="continue"/>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1.4、具有信息安全管理体系认证得1分，最高得1分。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hint="eastAsia"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1</w:t>
            </w:r>
            <w:r>
              <w:rPr>
                <w:rFonts w:ascii="宋体" w:hAnsi="宋体"/>
                <w:bCs/>
                <w:color w:val="000000"/>
                <w:szCs w:val="21"/>
                <w:highlight w:val="none"/>
                <w:lang w:val="en-US" w:eastAsia="zh-CN"/>
              </w:rPr>
            </w:r>
            <w:r/>
          </w:p>
        </w:tc>
      </w:tr>
      <w:tr>
        <w:trPr>
          <w:trHeight w:val="312"/>
        </w:trPr>
        <w:tc>
          <w:tcPr>
            <w:tcW w:w="753" w:type="dxa"/>
            <w:vAlign w:val="center"/>
            <w:textDirection w:val="lrTb"/>
            <w:noWrap w:val="false"/>
          </w:tcPr>
          <w:p>
            <w:pPr>
              <w:pStyle w:val="887"/>
              <w:ind w:left="0" w:right="0"/>
              <w:jc w:val="left"/>
              <w:keepLines w:val="0"/>
              <w:keepNext w:val="0"/>
              <w:spacing w:before="0" w:beforeAutospacing="0" w:after="0" w:afterAutospacing="0"/>
              <w:widowControl/>
              <w:rPr>
                <w:rFonts w:ascii="宋体" w:hAnsi="宋体" w:eastAsia="宋体"/>
                <w:bCs/>
                <w:color w:val="000000"/>
                <w:szCs w:val="21"/>
                <w:highlight w:val="none"/>
                <w:lang w:val="en-US" w:eastAsia="zh-CN"/>
              </w:rPr>
              <w:suppressLineNumbers w:val="0"/>
            </w:pPr>
            <w:r>
              <w:rPr>
                <w:rFonts w:hint="eastAsia" w:ascii="宋体" w:hAnsi="宋体" w:eastAsia="宋体"/>
                <w:bCs/>
                <w:color w:val="000000"/>
                <w:szCs w:val="21"/>
                <w:highlight w:val="none"/>
                <w:lang w:val="en-US" w:eastAsia="zh-CN"/>
              </w:rPr>
              <w:t xml:space="preserve">2</w:t>
            </w:r>
            <w:r>
              <w:rPr>
                <w:rFonts w:ascii="宋体" w:hAnsi="宋体" w:eastAsia="宋体"/>
                <w:bCs/>
                <w:color w:val="000000"/>
                <w:szCs w:val="21"/>
                <w:highlight w:val="none"/>
                <w:lang w:val="en-US" w:eastAsia="zh-CN"/>
              </w:rPr>
            </w:r>
            <w:r/>
          </w:p>
        </w:tc>
        <w:tc>
          <w:tcPr>
            <w:tcW w:w="1455" w:type="dxa"/>
            <w:vAlign w:val="center"/>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bCs/>
                <w:color w:val="000000"/>
                <w:szCs w:val="21"/>
                <w:highlight w:val="none"/>
              </w:rPr>
              <w:suppressLineNumbers w:val="0"/>
            </w:pPr>
            <w:r>
              <w:rPr>
                <w:rFonts w:hint="eastAsia" w:ascii="宋体" w:hAnsi="宋体"/>
                <w:bCs/>
                <w:color w:val="000000"/>
                <w:szCs w:val="21"/>
                <w:highlight w:val="none"/>
                <w:lang w:val="en-US" w:eastAsia="zh-CN"/>
              </w:rPr>
              <w:t xml:space="preserve">类似</w:t>
            </w:r>
            <w:r>
              <w:rPr>
                <w:rFonts w:hint="eastAsia" w:ascii="宋体" w:hAnsi="宋体"/>
                <w:bCs/>
                <w:color w:val="000000"/>
                <w:szCs w:val="21"/>
                <w:highlight w:val="none"/>
              </w:rPr>
              <w:t xml:space="preserve">业绩比较（6分）</w:t>
            </w:r>
            <w:r>
              <w:rPr>
                <w:rFonts w:hint="eastAsia" w:ascii="宋体" w:hAnsi="宋体"/>
                <w:bCs/>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rPr>
              <w:t xml:space="preserve">响应单位从20</w:t>
            </w:r>
            <w:r>
              <w:rPr>
                <w:rFonts w:hint="eastAsia" w:ascii="Times New Roman" w:hAnsi="Times New Roman" w:eastAsia="宋体" w:cs="Times New Roman"/>
                <w:color w:val="000000"/>
                <w:sz w:val="21"/>
                <w:szCs w:val="21"/>
                <w:highlight w:val="none"/>
                <w:lang w:val="en-US" w:eastAsia="zh-CN"/>
              </w:rPr>
              <w:t xml:space="preserve">2</w:t>
            </w:r>
            <w:r>
              <w:rPr>
                <w:rFonts w:hint="eastAsia"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年1月1日（以合同签订日期为准）至今的类似项目业绩比较，每提供一份得1分，最高</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分。（响应文件中须提供合同复印件</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资料不全不得分。）</w:t>
            </w:r>
            <w:r>
              <w:rPr>
                <w:rFonts w:hint="eastAsia"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6</w:t>
            </w:r>
            <w:r>
              <w:rPr>
                <w:rFonts w:ascii="宋体" w:hAnsi="宋体"/>
                <w:bCs/>
                <w:color w:val="000000"/>
                <w:szCs w:val="21"/>
                <w:highlight w:val="none"/>
                <w:lang w:val="en-US" w:eastAsia="zh-CN"/>
              </w:rPr>
            </w:r>
            <w:r/>
          </w:p>
        </w:tc>
      </w:tr>
    </w:tbl>
    <w:p>
      <w:pPr>
        <w:pStyle w:val="887"/>
        <w:ind w:firstLine="420"/>
        <w:spacing w:line="360" w:lineRule="auto"/>
        <w:rPr>
          <w:rFonts w:hint="eastAsia" w:ascii="宋体" w:hAnsi="宋体" w:cs="宋体"/>
          <w:bCs/>
          <w:szCs w:val="21"/>
        </w:rPr>
      </w:pPr>
      <w:r>
        <w:rPr>
          <w:rFonts w:hint="eastAsia" w:ascii="宋体" w:hAnsi="宋体" w:cs="宋体"/>
          <w:bCs/>
          <w:szCs w:val="21"/>
        </w:rPr>
        <w:t xml:space="preserve">注：1、针对评分标准中评分的每一条，响应单位均应提供相关资料并作出相应说明供评委评判，不提供相关资料或所提供资料无法证明的视为不具备该项得分的条件。</w:t>
      </w:r>
      <w:r>
        <w:rPr>
          <w:rFonts w:hint="eastAsia" w:ascii="宋体" w:hAnsi="宋体" w:cs="宋体"/>
          <w:bCs/>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2、付款方式、质保期如有负偏离的不得中标。</w:t>
      </w:r>
      <w:r>
        <w:rPr>
          <w:rFonts w:hint="eastAsia" w:ascii="宋体" w:hAnsi="宋体" w:cs="宋体"/>
          <w:bCs/>
          <w:szCs w:val="21"/>
        </w:rPr>
      </w:r>
      <w:r/>
    </w:p>
    <w:p>
      <w:pPr>
        <w:pStyle w:val="887"/>
        <w:ind w:firstLine="420"/>
        <w:spacing w:line="440" w:lineRule="exact"/>
        <w:rPr>
          <w:rFonts w:ascii="宋体" w:hAnsi="宋体"/>
          <w:b/>
          <w:sz w:val="44"/>
          <w:szCs w:val="44"/>
        </w:rPr>
      </w:pPr>
      <w:r>
        <w:rPr>
          <w:rFonts w:hint="eastAsia" w:ascii="宋体" w:hAnsi="宋体" w:cs="宋体"/>
          <w:bCs/>
          <w:szCs w:val="21"/>
        </w:rPr>
        <w:t xml:space="preserve">3、</w:t>
      </w:r>
      <w:r>
        <w:rPr>
          <w:rFonts w:hint="eastAsia" w:ascii="宋体" w:hAnsi="宋体" w:cs="宋体"/>
          <w:szCs w:val="21"/>
        </w:rPr>
        <w:t xml:space="preserve">响应单位</w:t>
      </w:r>
      <w:r>
        <w:rPr>
          <w:rFonts w:hint="eastAsia" w:ascii="宋体" w:hAnsi="宋体" w:cs="宋体"/>
          <w:bCs/>
          <w:szCs w:val="21"/>
        </w:rPr>
        <w:t xml:space="preserve">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rPr>
          <w:rFonts w:ascii="宋体" w:hAnsi="宋体"/>
          <w:b/>
          <w:sz w:val="44"/>
          <w:szCs w:val="44"/>
        </w:rPr>
      </w:r>
      <w:r/>
    </w:p>
    <w:p>
      <w:pPr>
        <w:pStyle w:val="942"/>
        <w:ind w:firstLine="420"/>
        <w:jc w:val="right"/>
        <w:spacing w:line="440" w:lineRule="exact"/>
        <w:rPr>
          <w:rFonts w:hint="eastAsia" w:ascii="宋体" w:hAnsi="宋体" w:cs="宋体"/>
          <w:sz w:val="21"/>
          <w:szCs w:val="21"/>
          <w:lang w:val="en-US"/>
        </w:rPr>
      </w:pPr>
      <w:r>
        <w:rPr>
          <w:rFonts w:hint="eastAsia" w:ascii="宋体" w:hAnsi="宋体" w:cs="宋体"/>
          <w:sz w:val="21"/>
          <w:szCs w:val="21"/>
          <w:lang w:val="en-US"/>
        </w:rPr>
        <w:t xml:space="preserve">（</w:t>
      </w:r>
      <w:r>
        <w:rPr>
          <w:rFonts w:hint="eastAsia" w:ascii="宋体" w:hAnsi="宋体" w:cs="宋体"/>
          <w:sz w:val="21"/>
          <w:szCs w:val="21"/>
          <w:lang w:val="en-US"/>
        </w:rPr>
        <w:t xml:space="preserve">全文完</w:t>
      </w:r>
      <w:r>
        <w:rPr>
          <w:rFonts w:hint="eastAsia" w:ascii="宋体" w:hAnsi="宋体" w:cs="宋体"/>
          <w:sz w:val="21"/>
          <w:szCs w:val="21"/>
          <w:lang w:val="en-US"/>
        </w:rPr>
        <w:t xml:space="preserve">）</w:t>
      </w:r>
      <w:r/>
    </w:p>
    <w:sectPr>
      <w:headerReference w:type="default" r:id="rId9"/>
      <w:footerReference w:type="default" r:id="rId10"/>
      <w:footnotePr/>
      <w:endnotePr/>
      <w:type w:val="nextPage"/>
      <w:pgSz w:w="11906" w:h="16838" w:orient="portrait"/>
      <w:pgMar w:top="1440" w:right="1800" w:bottom="1440" w:left="180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华文细黑">
    <w:panose1 w:val="02010600040101010101"/>
  </w:font>
  <w:font w:name="Tahoma">
    <w:panose1 w:val="020B0604030504040204"/>
  </w:font>
  <w:font w:name="Calibri">
    <w:panose1 w:val="020F0502020204030204"/>
  </w:font>
  <w:font w:name="Cambria">
    <w:panose1 w:val="02040503050406030204"/>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2812415</wp:posOffset>
              </wp:positionH>
              <wp:positionV relativeFrom="paragraph">
                <wp:posOffset>0</wp:posOffset>
              </wp:positionV>
              <wp:extent cx="19304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304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87"/>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4pt;mso-position-horizontal:absolute;mso-position-vertical-relative:text;margin-top:0.0pt;mso-position-vertical:absolute;width:15.2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tabs>
        <w:tab w:val="center" w:pos="4153" w:leader="none"/>
        <w:tab w:val="right" w:pos="8306" w:leader="none"/>
      </w:tabs>
      <w:rPr>
        <w:rFonts w:hint="eastAsia" w:eastAsia="宋体"/>
        <w:lang w:eastAsia="zh-CN"/>
      </w:rPr>
    </w:pPr>
    <w:r>
      <w:rPr>
        <w:rFonts w:hint="eastAsia"/>
        <w:lang w:eastAsia="zh-CN"/>
      </w:rPr>
      <w:t xml:space="preserve">炎隆建设管理咨询（苏州）有限公司</w:t>
    </w:r>
    <w:r>
      <w:rPr>
        <w:rFonts w:hint="eastAsia"/>
      </w:rPr>
      <w:t xml:space="preserve">                              </w:t>
    </w:r>
    <w:r>
      <w:rPr>
        <w:rFonts w:hint="eastAsia" w:ascii="宋体" w:hAnsi="宋体"/>
        <w:lang w:eastAsia="zh-CN"/>
      </w:rPr>
      <w:t xml:space="preserve">JSZC-320509-YLJS-C2026-0001号</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pStyle w:val="887"/>
        <w:ind w:left="1240" w:hanging="360"/>
        <w:tabs>
          <w:tab w:val="num" w:pos="1240" w:leader="none"/>
        </w:tabs>
      </w:pPr>
    </w:lvl>
    <w:lvl w:ilvl="1">
      <w:start w:val="1"/>
      <w:numFmt w:val="lowerLetter"/>
      <w:isLgl w:val="false"/>
      <w:suff w:val="tab"/>
      <w:lvlText w:val="%2)"/>
      <w:lvlJc w:val="left"/>
      <w:pPr>
        <w:pStyle w:val="887"/>
        <w:ind w:left="1720" w:hanging="420"/>
        <w:tabs>
          <w:tab w:val="num" w:pos="1720" w:leader="none"/>
        </w:tabs>
      </w:pPr>
    </w:lvl>
    <w:lvl w:ilvl="2">
      <w:start w:val="1"/>
      <w:numFmt w:val="lowerRoman"/>
      <w:isLgl w:val="false"/>
      <w:suff w:val="tab"/>
      <w:lvlText w:val="%3."/>
      <w:lvlJc w:val="right"/>
      <w:pPr>
        <w:pStyle w:val="887"/>
        <w:ind w:left="2140" w:hanging="420"/>
        <w:tabs>
          <w:tab w:val="num" w:pos="2140" w:leader="none"/>
        </w:tabs>
      </w:pPr>
    </w:lvl>
    <w:lvl w:ilvl="3">
      <w:start w:val="1"/>
      <w:numFmt w:val="decimal"/>
      <w:isLgl w:val="false"/>
      <w:suff w:val="tab"/>
      <w:lvlText w:val="%4."/>
      <w:lvlJc w:val="left"/>
      <w:pPr>
        <w:pStyle w:val="887"/>
        <w:ind w:left="2560" w:hanging="420"/>
        <w:tabs>
          <w:tab w:val="num" w:pos="2560" w:leader="none"/>
        </w:tabs>
      </w:pPr>
    </w:lvl>
    <w:lvl w:ilvl="4">
      <w:start w:val="1"/>
      <w:numFmt w:val="lowerLetter"/>
      <w:isLgl w:val="false"/>
      <w:suff w:val="tab"/>
      <w:lvlText w:val="%5)"/>
      <w:lvlJc w:val="left"/>
      <w:pPr>
        <w:pStyle w:val="887"/>
        <w:ind w:left="2980" w:hanging="420"/>
        <w:tabs>
          <w:tab w:val="num" w:pos="2980" w:leader="none"/>
        </w:tabs>
      </w:pPr>
    </w:lvl>
    <w:lvl w:ilvl="5">
      <w:start w:val="1"/>
      <w:numFmt w:val="lowerRoman"/>
      <w:isLgl w:val="false"/>
      <w:suff w:val="tab"/>
      <w:lvlText w:val="%6."/>
      <w:lvlJc w:val="right"/>
      <w:pPr>
        <w:pStyle w:val="887"/>
        <w:ind w:left="3400" w:hanging="420"/>
        <w:tabs>
          <w:tab w:val="num" w:pos="3400" w:leader="none"/>
        </w:tabs>
      </w:pPr>
    </w:lvl>
    <w:lvl w:ilvl="6">
      <w:start w:val="1"/>
      <w:numFmt w:val="decimal"/>
      <w:isLgl w:val="false"/>
      <w:suff w:val="tab"/>
      <w:lvlText w:val="%7."/>
      <w:lvlJc w:val="left"/>
      <w:pPr>
        <w:pStyle w:val="887"/>
        <w:ind w:left="3820" w:hanging="420"/>
        <w:tabs>
          <w:tab w:val="num" w:pos="3820" w:leader="none"/>
        </w:tabs>
      </w:pPr>
    </w:lvl>
    <w:lvl w:ilvl="7">
      <w:start w:val="1"/>
      <w:numFmt w:val="lowerLetter"/>
      <w:isLgl w:val="false"/>
      <w:suff w:val="tab"/>
      <w:lvlText w:val="%8)"/>
      <w:lvlJc w:val="left"/>
      <w:pPr>
        <w:pStyle w:val="887"/>
        <w:ind w:left="4240" w:hanging="420"/>
        <w:tabs>
          <w:tab w:val="num" w:pos="4240" w:leader="none"/>
        </w:tabs>
      </w:pPr>
    </w:lvl>
    <w:lvl w:ilvl="8">
      <w:start w:val="1"/>
      <w:numFmt w:val="lowerRoman"/>
      <w:isLgl w:val="false"/>
      <w:suff w:val="tab"/>
      <w:lvlText w:val="%9."/>
      <w:lvlJc w:val="right"/>
      <w:pPr>
        <w:pStyle w:val="887"/>
        <w:ind w:left="4660" w:hanging="420"/>
        <w:tabs>
          <w:tab w:val="num" w:pos="4660" w:leader="none"/>
        </w:tabs>
      </w:pPr>
    </w:lvl>
  </w:abstractNum>
  <w:abstractNum w:abstractNumId="3">
    <w:multiLevelType w:val="hybridMultilevel"/>
    <w:lvl w:ilvl="0">
      <w:start w:val="1"/>
      <w:numFmt w:val="japaneseCounting"/>
      <w:pStyle w:val="977"/>
      <w:isLgl w:val="false"/>
      <w:suff w:val="tab"/>
      <w:lvlText w:val="%1、"/>
      <w:lvlJc w:val="left"/>
      <w:pPr>
        <w:pStyle w:val="887"/>
        <w:ind w:left="420" w:hanging="420"/>
        <w:tabs>
          <w:tab w:val="num" w:pos="420" w:leader="none"/>
        </w:tabs>
      </w:pPr>
      <w:rPr>
        <w:rFonts w:hint="eastAsia"/>
        <w:b/>
      </w:rPr>
    </w:lvl>
    <w:lvl w:ilvl="1">
      <w:start w:val="1"/>
      <w:numFmt w:val="decimal"/>
      <w:isLgl w:val="false"/>
      <w:suff w:val="tab"/>
      <w:lvlText w:val="%2."/>
      <w:lvlJc w:val="left"/>
      <w:pPr>
        <w:pStyle w:val="887"/>
        <w:ind w:left="840" w:hanging="420"/>
        <w:tabs>
          <w:tab w:val="num" w:pos="840" w:leader="none"/>
        </w:tabs>
      </w:pPr>
      <w:rPr>
        <w:rFonts w:hint="eastAsia"/>
      </w:rPr>
    </w:lvl>
    <w:lvl w:ilvl="2">
      <w:start w:val="3"/>
      <w:numFmt w:val="decimal"/>
      <w:isLgl w:val="false"/>
      <w:suff w:val="tab"/>
      <w:lvlText w:val="%3."/>
      <w:lvlJc w:val="left"/>
      <w:pPr>
        <w:pStyle w:val="887"/>
        <w:ind w:left="1260" w:hanging="420"/>
        <w:tabs>
          <w:tab w:val="num" w:pos="1260" w:leader="none"/>
        </w:tabs>
      </w:pPr>
      <w:rPr>
        <w:rFonts w:hint="eastAsia"/>
      </w:rPr>
    </w:lvl>
    <w:lvl w:ilvl="3">
      <w:start w:val="1"/>
      <w:numFmt w:val="decimal"/>
      <w:isLgl w:val="false"/>
      <w:suff w:val="tab"/>
      <w:lvlText w:val="%4."/>
      <w:lvlJc w:val="left"/>
      <w:pPr>
        <w:pStyle w:val="887"/>
        <w:ind w:left="1680" w:hanging="420"/>
        <w:tabs>
          <w:tab w:val="num" w:pos="1680" w:leader="none"/>
        </w:tabs>
      </w:pPr>
    </w:lvl>
    <w:lvl w:ilvl="4">
      <w:start w:val="1"/>
      <w:numFmt w:val="lowerLetter"/>
      <w:isLgl w:val="false"/>
      <w:suff w:val="tab"/>
      <w:lvlText w:val="%5)"/>
      <w:lvlJc w:val="left"/>
      <w:pPr>
        <w:pStyle w:val="887"/>
        <w:ind w:left="2100" w:hanging="420"/>
        <w:tabs>
          <w:tab w:val="num" w:pos="2100" w:leader="none"/>
        </w:tabs>
      </w:pPr>
    </w:lvl>
    <w:lvl w:ilvl="5">
      <w:start w:val="1"/>
      <w:numFmt w:val="lowerRoman"/>
      <w:isLgl w:val="false"/>
      <w:suff w:val="tab"/>
      <w:lvlText w:val="%6."/>
      <w:lvlJc w:val="right"/>
      <w:pPr>
        <w:pStyle w:val="887"/>
        <w:ind w:left="2520" w:hanging="420"/>
        <w:tabs>
          <w:tab w:val="num" w:pos="2520" w:leader="none"/>
        </w:tabs>
      </w:pPr>
    </w:lvl>
    <w:lvl w:ilvl="6">
      <w:start w:val="1"/>
      <w:numFmt w:val="decimal"/>
      <w:isLgl w:val="false"/>
      <w:suff w:val="tab"/>
      <w:lvlText w:val="%7."/>
      <w:lvlJc w:val="left"/>
      <w:pPr>
        <w:pStyle w:val="887"/>
        <w:ind w:left="2940" w:hanging="420"/>
        <w:tabs>
          <w:tab w:val="num" w:pos="2940" w:leader="none"/>
        </w:tabs>
      </w:pPr>
    </w:lvl>
    <w:lvl w:ilvl="7">
      <w:start w:val="1"/>
      <w:numFmt w:val="lowerLetter"/>
      <w:isLgl w:val="false"/>
      <w:suff w:val="tab"/>
      <w:lvlText w:val="%8)"/>
      <w:lvlJc w:val="left"/>
      <w:pPr>
        <w:pStyle w:val="887"/>
        <w:ind w:left="3360" w:hanging="420"/>
        <w:tabs>
          <w:tab w:val="num" w:pos="3360" w:leader="none"/>
        </w:tabs>
      </w:pPr>
    </w:lvl>
    <w:lvl w:ilvl="8">
      <w:start w:val="1"/>
      <w:numFmt w:val="lowerRoman"/>
      <w:isLgl w:val="false"/>
      <w:suff w:val="tab"/>
      <w:lvlText w:val="%9."/>
      <w:lvlJc w:val="right"/>
      <w:pPr>
        <w:pStyle w:val="887"/>
        <w:ind w:left="3780" w:hanging="420"/>
        <w:tabs>
          <w:tab w:val="num" w:pos="3780" w:leader="none"/>
        </w:tabs>
      </w:pPr>
    </w:lvl>
  </w:abstractNum>
  <w:abstractNum w:abstractNumId="4">
    <w:multiLevelType w:val="hybridMultilevel"/>
    <w:lvl w:ilvl="0">
      <w:start w:val="1"/>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条"/>
      <w:lvlJc w:val="left"/>
      <w:pPr>
        <w:pStyle w:val="887"/>
        <w:ind w:left="425" w:hanging="425"/>
        <w:tabs>
          <w:tab w:val="num" w:pos="720" w:leader="none"/>
        </w:tabs>
      </w:pPr>
      <w:rPr>
        <w:rFonts w:hint="eastAsia" w:ascii="华文细黑" w:hAnsi="华文细黑" w:eastAsia="华文细黑"/>
        <w:b/>
        <w:i w:val="0"/>
        <w:sz w:val="22"/>
        <w:szCs w:val="22"/>
      </w:rPr>
    </w:lvl>
    <w:lvl w:ilvl="1">
      <w:start w:val="1"/>
      <w:numFmt w:val="decimal"/>
      <w:pStyle w:val="972"/>
      <w:isLgl w:val="false"/>
      <w:suff w:val="tab"/>
      <w:lvlText w:val="%1.%2"/>
      <w:lvlJc w:val="left"/>
      <w:pPr>
        <w:pStyle w:val="887"/>
        <w:ind w:left="2007" w:hanging="567"/>
        <w:tabs>
          <w:tab w:val="num" w:pos="2160" w:leader="none"/>
        </w:tabs>
      </w:pPr>
      <w:rPr>
        <w:rFonts w:hint="eastAsia" w:ascii="华文细黑" w:hAnsi="华文细黑" w:eastAsia="华文细黑"/>
        <w:b w:val="0"/>
        <w:color w:val="000000"/>
        <w:sz w:val="22"/>
        <w:szCs w:val="22"/>
      </w:rPr>
    </w:lvl>
    <w:lvl w:ilvl="2">
      <w:start w:val="1"/>
      <w:numFmt w:val="decimal"/>
      <w:pStyle w:val="973"/>
      <w:isLgl w:val="false"/>
      <w:suff w:val="tab"/>
      <w:lvlText w:val="%1.%2.%3"/>
      <w:lvlJc w:val="left"/>
      <w:pPr>
        <w:pStyle w:val="887"/>
        <w:ind w:left="1969" w:hanging="709"/>
        <w:tabs>
          <w:tab w:val="num" w:pos="1969" w:leader="none"/>
        </w:tabs>
      </w:pPr>
    </w:lvl>
    <w:lvl w:ilvl="3">
      <w:start w:val="1"/>
      <w:numFmt w:val="decimal"/>
      <w:isLgl w:val="false"/>
      <w:suff w:val="tab"/>
      <w:lvlText w:val="%1.%2.%3.%4"/>
      <w:lvlJc w:val="left"/>
      <w:pPr>
        <w:pStyle w:val="887"/>
        <w:ind w:left="851" w:hanging="851"/>
        <w:tabs>
          <w:tab w:val="num" w:pos="851" w:leader="none"/>
        </w:tabs>
      </w:pPr>
    </w:lvl>
    <w:lvl w:ilvl="4">
      <w:start w:val="1"/>
      <w:numFmt w:val="decimal"/>
      <w:isLgl w:val="false"/>
      <w:suff w:val="tab"/>
      <w:lvlText w:val="%1.%2.%3.%4.%5."/>
      <w:lvlJc w:val="left"/>
      <w:pPr>
        <w:pStyle w:val="887"/>
        <w:ind w:left="992" w:hanging="992"/>
        <w:tabs>
          <w:tab w:val="num" w:pos="992" w:leader="none"/>
        </w:tabs>
      </w:pPr>
    </w:lvl>
    <w:lvl w:ilvl="5">
      <w:start w:val="1"/>
      <w:numFmt w:val="decimal"/>
      <w:isLgl w:val="false"/>
      <w:suff w:val="tab"/>
      <w:lvlText w:val="%1.%2.%3.%4.%5.%6."/>
      <w:lvlJc w:val="left"/>
      <w:pPr>
        <w:pStyle w:val="887"/>
        <w:ind w:left="1134" w:hanging="1134"/>
        <w:tabs>
          <w:tab w:val="num" w:pos="1134" w:leader="none"/>
        </w:tabs>
      </w:pPr>
    </w:lvl>
    <w:lvl w:ilvl="6">
      <w:start w:val="1"/>
      <w:numFmt w:val="decimal"/>
      <w:isLgl w:val="false"/>
      <w:suff w:val="tab"/>
      <w:lvlText w:val="%1.%2.%3.%4.%5.%6.%7."/>
      <w:lvlJc w:val="left"/>
      <w:pPr>
        <w:pStyle w:val="887"/>
        <w:ind w:left="1276" w:hanging="1276"/>
        <w:tabs>
          <w:tab w:val="num" w:pos="1276" w:leader="none"/>
        </w:tabs>
      </w:pPr>
    </w:lvl>
    <w:lvl w:ilvl="7">
      <w:start w:val="1"/>
      <w:numFmt w:val="decimal"/>
      <w:isLgl w:val="false"/>
      <w:suff w:val="tab"/>
      <w:lvlText w:val="%1.%2.%3.%4.%5.%6.%7.%8."/>
      <w:lvlJc w:val="left"/>
      <w:pPr>
        <w:pStyle w:val="887"/>
        <w:ind w:left="1418" w:hanging="1418"/>
        <w:tabs>
          <w:tab w:val="num" w:pos="1418" w:leader="none"/>
        </w:tabs>
      </w:pPr>
    </w:lvl>
    <w:lvl w:ilvl="8">
      <w:start w:val="1"/>
      <w:numFmt w:val="decimal"/>
      <w:isLgl w:val="false"/>
      <w:suff w:val="tab"/>
      <w:lvlText w:val="%1.%2.%3.%4.%5.%6.%7.%8.%9."/>
      <w:lvlJc w:val="left"/>
      <w:pPr>
        <w:pStyle w:val="887"/>
        <w:ind w:left="1559" w:hanging="1559"/>
        <w:tabs>
          <w:tab w:val="num" w:pos="1559" w:leader="none"/>
        </w:tabs>
      </w:pPr>
    </w:lvl>
  </w:abstractNum>
  <w:abstractNum w:abstractNumId="6">
    <w:multiLevelType w:val="hybridMultilevel"/>
    <w:lvl w:ilvl="0">
      <w:start w:val="2"/>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第%1章"/>
      <w:lvlJc w:val="center"/>
      <w:pPr>
        <w:pStyle w:val="887"/>
        <w:ind w:left="0" w:firstLine="288"/>
      </w:pPr>
      <w:rPr>
        <w:rFonts w:hint="eastAsia" w:ascii="黑体" w:hAnsi="黑体" w:eastAsia="黑体"/>
        <w:sz w:val="36"/>
      </w:rPr>
    </w:lvl>
    <w:lvl w:ilvl="1">
      <w:start w:val="1"/>
      <w:numFmt w:val="decimal"/>
      <w:isLgl w:val="false"/>
      <w:suff w:val="space"/>
      <w:lvlText w:val="%1.%2"/>
      <w:lvlJc w:val="left"/>
      <w:pPr>
        <w:pStyle w:val="887"/>
        <w:ind w:left="0" w:firstLine="0"/>
      </w:pPr>
      <w:rPr>
        <w:rFonts w:hint="eastAsia" w:ascii="黑体" w:hAnsi="黑体" w:eastAsia="黑体"/>
        <w:sz w:val="30"/>
      </w:rPr>
    </w:lvl>
    <w:lvl w:ilvl="2">
      <w:start w:val="1"/>
      <w:numFmt w:val="decimal"/>
      <w:pStyle w:val="991"/>
      <w:isLgl w:val="false"/>
      <w:suff w:val="space"/>
      <w:lvlText w:val="%1.%2.%3"/>
      <w:lvlJc w:val="left"/>
      <w:pPr>
        <w:pStyle w:val="887"/>
        <w:ind w:left="0" w:firstLine="0"/>
      </w:pPr>
      <w:rPr>
        <w:rFonts w:hint="eastAsia" w:ascii="黑体" w:hAnsi="黑体" w:eastAsia="黑体"/>
        <w:i w:val="0"/>
        <w:color w:val="000000"/>
        <w:sz w:val="28"/>
      </w:rPr>
    </w:lvl>
    <w:lvl w:ilvl="3">
      <w:start w:val="1"/>
      <w:numFmt w:val="decimal"/>
      <w:isLgl w:val="false"/>
      <w:suff w:val="space"/>
      <w:lvlText w:val="%1.%2.%3.%4"/>
      <w:lvlJc w:val="left"/>
      <w:pPr>
        <w:pStyle w:val="887"/>
        <w:ind w:left="0" w:firstLine="0"/>
      </w:pPr>
      <w:rPr>
        <w:rFonts w:hint="eastAsia" w:ascii="黑体" w:hAnsi="黑体" w:eastAsia="黑体"/>
        <w:sz w:val="24"/>
      </w:rPr>
    </w:lvl>
    <w:lvl w:ilvl="4">
      <w:start w:val="1"/>
      <w:numFmt w:val="decimal"/>
      <w:isLgl w:val="false"/>
      <w:suff w:val="tab"/>
      <w:lvlText w:val="%1.%2.%3.%4.%5"/>
      <w:lvlJc w:val="left"/>
      <w:pPr>
        <w:pStyle w:val="887"/>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pStyle w:val="887"/>
        <w:ind w:left="0" w:firstLine="0"/>
      </w:pPr>
      <w:rPr>
        <w:rFonts w:hint="eastAsia"/>
      </w:rPr>
    </w:lvl>
    <w:lvl w:ilvl="6">
      <w:start w:val="1"/>
      <w:numFmt w:val="decimal"/>
      <w:isLgl w:val="false"/>
      <w:suff w:val="tab"/>
      <w:lvlText w:val="%1.%2.%3.%4.%5.%6.%7"/>
      <w:lvlJc w:val="left"/>
      <w:pPr>
        <w:pStyle w:val="887"/>
        <w:ind w:left="0" w:firstLine="0"/>
      </w:pPr>
      <w:rPr>
        <w:rFonts w:hint="eastAsia"/>
      </w:rPr>
    </w:lvl>
    <w:lvl w:ilvl="7">
      <w:start w:val="1"/>
      <w:numFmt w:val="decimal"/>
      <w:isLgl w:val="false"/>
      <w:suff w:val="tab"/>
      <w:lvlText w:val="%1.%2.%3.%4.%5.%6.%7.%8"/>
      <w:lvlJc w:val="left"/>
      <w:pPr>
        <w:pStyle w:val="887"/>
        <w:ind w:left="1276" w:firstLine="0"/>
      </w:pPr>
      <w:rPr>
        <w:rFonts w:hint="eastAsia"/>
      </w:rPr>
    </w:lvl>
    <w:lvl w:ilvl="8">
      <w:start w:val="1"/>
      <w:numFmt w:val="decimal"/>
      <w:isLgl w:val="false"/>
      <w:suff w:val="tab"/>
      <w:lvlText w:val="%1.%2.%3.%4.%5.%6.%7.%8.%9"/>
      <w:lvlJc w:val="left"/>
      <w:pPr>
        <w:pStyle w:val="887"/>
        <w:ind w:left="0" w:firstLine="0"/>
      </w:pPr>
      <w:rPr>
        <w:rFonts w:hint="eastAsia"/>
      </w:rPr>
    </w:lvl>
  </w:abstractNum>
  <w:abstractNum w:abstractNumId="8">
    <w:multiLevelType w:val="hybridMultilevel"/>
    <w:lvl w:ilvl="0">
      <w:start w:val="1"/>
      <w:numFmt w:val="chineseCountingThousand"/>
      <w:isLgl w:val="false"/>
      <w:suff w:val="tab"/>
      <w:lvlText w:val="(%1)"/>
      <w:lvlJc w:val="left"/>
      <w:pPr>
        <w:pStyle w:val="887"/>
        <w:ind w:left="704" w:hanging="420"/>
        <w:tabs>
          <w:tab w:val="num" w:pos="704" w:leader="none"/>
        </w:tabs>
      </w:pPr>
      <w:rPr>
        <w:rFonts w:hint="eastAsia"/>
      </w:rPr>
    </w:lvl>
    <w:lvl w:ilvl="1">
      <w:start w:val="1"/>
      <w:numFmt w:val="decimal"/>
      <w:isLgl w:val="false"/>
      <w:suff w:val="tab"/>
      <w:lvlText w:val="%2."/>
      <w:lvlJc w:val="left"/>
      <w:pPr>
        <w:pStyle w:val="887"/>
        <w:ind w:left="-900" w:hanging="420"/>
        <w:tabs>
          <w:tab w:val="num" w:pos="-900" w:leader="none"/>
        </w:tabs>
      </w:pPr>
      <w:rPr>
        <w:rFonts w:hint="eastAsia"/>
      </w:rPr>
    </w:lvl>
    <w:lvl w:ilvl="2">
      <w:start w:val="1"/>
      <w:numFmt w:val="lowerRoman"/>
      <w:isLgl w:val="false"/>
      <w:suff w:val="tab"/>
      <w:lvlText w:val="%3."/>
      <w:lvlJc w:val="right"/>
      <w:pPr>
        <w:pStyle w:val="887"/>
        <w:ind w:left="-480" w:hanging="420"/>
        <w:tabs>
          <w:tab w:val="num" w:pos="-480" w:leader="none"/>
        </w:tabs>
      </w:pPr>
    </w:lvl>
    <w:lvl w:ilvl="3">
      <w:start w:val="1"/>
      <w:numFmt w:val="decimal"/>
      <w:isLgl w:val="false"/>
      <w:suff w:val="tab"/>
      <w:lvlText w:val="%4."/>
      <w:lvlJc w:val="left"/>
      <w:pPr>
        <w:pStyle w:val="887"/>
        <w:ind w:left="-60" w:hanging="420"/>
        <w:tabs>
          <w:tab w:val="num" w:pos="-60" w:leader="none"/>
        </w:tabs>
      </w:pPr>
    </w:lvl>
    <w:lvl w:ilvl="4">
      <w:start w:val="1"/>
      <w:numFmt w:val="lowerLetter"/>
      <w:isLgl w:val="false"/>
      <w:suff w:val="tab"/>
      <w:lvlText w:val="%5)"/>
      <w:lvlJc w:val="left"/>
      <w:pPr>
        <w:pStyle w:val="887"/>
        <w:ind w:left="360" w:hanging="420"/>
        <w:tabs>
          <w:tab w:val="num" w:pos="360" w:leader="none"/>
        </w:tabs>
      </w:pPr>
    </w:lvl>
    <w:lvl w:ilvl="5">
      <w:start w:val="1"/>
      <w:numFmt w:val="lowerRoman"/>
      <w:isLgl w:val="false"/>
      <w:suff w:val="tab"/>
      <w:lvlText w:val="%6."/>
      <w:lvlJc w:val="right"/>
      <w:pPr>
        <w:pStyle w:val="887"/>
        <w:ind w:left="780" w:hanging="420"/>
        <w:tabs>
          <w:tab w:val="num" w:pos="780" w:leader="none"/>
        </w:tabs>
      </w:pPr>
    </w:lvl>
    <w:lvl w:ilvl="6">
      <w:start w:val="1"/>
      <w:numFmt w:val="decimal"/>
      <w:isLgl w:val="false"/>
      <w:suff w:val="tab"/>
      <w:lvlText w:val="%7."/>
      <w:lvlJc w:val="left"/>
      <w:pPr>
        <w:pStyle w:val="887"/>
        <w:ind w:left="1200" w:hanging="420"/>
        <w:tabs>
          <w:tab w:val="num" w:pos="1200" w:leader="none"/>
        </w:tabs>
      </w:pPr>
    </w:lvl>
    <w:lvl w:ilvl="7">
      <w:start w:val="1"/>
      <w:numFmt w:val="decimal"/>
      <w:isLgl w:val="false"/>
      <w:suff w:val="tab"/>
      <w:lvlText w:val="%8."/>
      <w:lvlJc w:val="left"/>
      <w:pPr>
        <w:pStyle w:val="887"/>
        <w:ind w:left="1620" w:hanging="420"/>
        <w:tabs>
          <w:tab w:val="num" w:pos="1620" w:leader="none"/>
        </w:tabs>
      </w:pPr>
      <w:rPr>
        <w:rFonts w:hint="eastAsia"/>
      </w:rPr>
    </w:lvl>
    <w:lvl w:ilvl="8">
      <w:start w:val="1"/>
      <w:numFmt w:val="lowerRoman"/>
      <w:isLgl w:val="false"/>
      <w:suff w:val="tab"/>
      <w:lvlText w:val="%9."/>
      <w:lvlJc w:val="right"/>
      <w:pPr>
        <w:pStyle w:val="887"/>
        <w:ind w:left="2040" w:hanging="420"/>
        <w:tabs>
          <w:tab w:val="num" w:pos="2040" w:leader="none"/>
        </w:tabs>
      </w:pPr>
    </w:lvl>
  </w:abstractNum>
  <w:abstractNum w:abstractNumId="9">
    <w:multiLevelType w:val="hybridMultilevel"/>
    <w:lvl w:ilvl="0">
      <w:start w:val="1"/>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7"/>
        <w:ind w:left="840" w:hanging="420"/>
        <w:tabs>
          <w:tab w:val="num" w:pos="840" w:leader="none"/>
        </w:tabs>
      </w:pPr>
      <w:rPr>
        <w:rFonts w:hint="eastAsia"/>
      </w:rPr>
    </w:lvl>
    <w:lvl w:ilvl="1">
      <w:start w:val="1"/>
      <w:numFmt w:val="lowerLetter"/>
      <w:isLgl w:val="false"/>
      <w:suff w:val="tab"/>
      <w:lvlText w:val="%2)"/>
      <w:lvlJc w:val="left"/>
      <w:pPr>
        <w:pStyle w:val="887"/>
        <w:ind w:left="1260" w:hanging="420"/>
        <w:tabs>
          <w:tab w:val="num" w:pos="1260" w:leader="none"/>
        </w:tabs>
      </w:pPr>
    </w:lvl>
    <w:lvl w:ilvl="2">
      <w:start w:val="1"/>
      <w:numFmt w:val="lowerRoman"/>
      <w:isLgl w:val="false"/>
      <w:suff w:val="tab"/>
      <w:lvlText w:val="%3."/>
      <w:lvlJc w:val="right"/>
      <w:pPr>
        <w:pStyle w:val="887"/>
        <w:ind w:left="1680" w:hanging="420"/>
        <w:tabs>
          <w:tab w:val="num" w:pos="1680" w:leader="none"/>
        </w:tabs>
      </w:pPr>
    </w:lvl>
    <w:lvl w:ilvl="3">
      <w:start w:val="1"/>
      <w:numFmt w:val="decimal"/>
      <w:isLgl w:val="false"/>
      <w:suff w:val="tab"/>
      <w:lvlText w:val="%4."/>
      <w:lvlJc w:val="left"/>
      <w:pPr>
        <w:pStyle w:val="887"/>
        <w:ind w:left="2100" w:hanging="420"/>
        <w:tabs>
          <w:tab w:val="num" w:pos="2100" w:leader="none"/>
        </w:tabs>
      </w:pPr>
    </w:lvl>
    <w:lvl w:ilvl="4">
      <w:start w:val="1"/>
      <w:numFmt w:val="lowerLetter"/>
      <w:isLgl w:val="false"/>
      <w:suff w:val="tab"/>
      <w:lvlText w:val="%5)"/>
      <w:lvlJc w:val="left"/>
      <w:pPr>
        <w:pStyle w:val="887"/>
        <w:ind w:left="2520" w:hanging="420"/>
        <w:tabs>
          <w:tab w:val="num" w:pos="2520" w:leader="none"/>
        </w:tabs>
      </w:pPr>
    </w:lvl>
    <w:lvl w:ilvl="5">
      <w:start w:val="1"/>
      <w:numFmt w:val="lowerRoman"/>
      <w:isLgl w:val="false"/>
      <w:suff w:val="tab"/>
      <w:lvlText w:val="%6."/>
      <w:lvlJc w:val="right"/>
      <w:pPr>
        <w:pStyle w:val="887"/>
        <w:ind w:left="2940" w:hanging="420"/>
        <w:tabs>
          <w:tab w:val="num" w:pos="2940" w:leader="none"/>
        </w:tabs>
      </w:pPr>
    </w:lvl>
    <w:lvl w:ilvl="6">
      <w:start w:val="1"/>
      <w:numFmt w:val="decimal"/>
      <w:isLgl w:val="false"/>
      <w:suff w:val="tab"/>
      <w:lvlText w:val="%7."/>
      <w:lvlJc w:val="left"/>
      <w:pPr>
        <w:pStyle w:val="887"/>
        <w:ind w:left="3360" w:hanging="420"/>
        <w:tabs>
          <w:tab w:val="num" w:pos="3360" w:leader="none"/>
        </w:tabs>
      </w:pPr>
    </w:lvl>
    <w:lvl w:ilvl="7">
      <w:start w:val="1"/>
      <w:numFmt w:val="lowerLetter"/>
      <w:isLgl w:val="false"/>
      <w:suff w:val="tab"/>
      <w:lvlText w:val="%8)"/>
      <w:lvlJc w:val="left"/>
      <w:pPr>
        <w:pStyle w:val="887"/>
        <w:ind w:left="3780" w:hanging="420"/>
        <w:tabs>
          <w:tab w:val="num" w:pos="3780" w:leader="none"/>
        </w:tabs>
      </w:pPr>
    </w:lvl>
    <w:lvl w:ilvl="8">
      <w:start w:val="1"/>
      <w:numFmt w:val="lowerRoman"/>
      <w:isLgl w:val="false"/>
      <w:suff w:val="tab"/>
      <w:lvlText w:val="%9."/>
      <w:lvlJc w:val="right"/>
      <w:pPr>
        <w:pStyle w:val="887"/>
        <w:ind w:left="4200" w:hanging="420"/>
        <w:tabs>
          <w:tab w:val="num" w:pos="4200" w:leader="none"/>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10"/>
  </w:num>
  <w:num w:numId="5">
    <w:abstractNumId w:val="4"/>
  </w:num>
  <w:num w:numId="6">
    <w:abstractNumId w:val="0"/>
  </w:num>
  <w:num w:numId="7">
    <w:abstractNumId w:val="11"/>
  </w:num>
  <w:num w:numId="8">
    <w:abstractNumId w:val="8"/>
  </w:num>
  <w:num w:numId="9">
    <w:abstractNumId w:val="2"/>
  </w:num>
  <w:num w:numId="10">
    <w:abstractNumId w:val="6"/>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4"/>
    <w:link w:val="887"/>
    <w:qFormat/>
    <w:pPr>
      <w:jc w:val="both"/>
      <w:widowControl w:val="off"/>
    </w:pPr>
    <w:rPr>
      <w:sz w:val="21"/>
      <w:szCs w:val="24"/>
      <w:lang w:val="en-US" w:eastAsia="zh-CN" w:bidi="ar-SA"/>
    </w:rPr>
  </w:style>
  <w:style w:type="paragraph" w:styleId="888">
    <w:name w:val="标题 1"/>
    <w:basedOn w:val="887"/>
    <w:next w:val="887"/>
    <w:link w:val="896"/>
    <w:qFormat/>
    <w:pPr>
      <w:jc w:val="left"/>
      <w:spacing w:line="480" w:lineRule="auto"/>
      <w:outlineLvl w:val="0"/>
    </w:pPr>
    <w:rPr>
      <w:rFonts w:ascii="宋体" w:hAnsi="宋体"/>
      <w:b/>
      <w:bCs/>
      <w:szCs w:val="21"/>
    </w:rPr>
  </w:style>
  <w:style w:type="paragraph" w:styleId="889">
    <w:name w:val="标题 2"/>
    <w:basedOn w:val="887"/>
    <w:next w:val="887"/>
    <w:link w:val="897"/>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898"/>
    <w:qFormat/>
    <w:pPr>
      <w:keepLines/>
      <w:keepNext/>
      <w:spacing w:before="260" w:after="260" w:line="416" w:lineRule="auto"/>
      <w:outlineLvl w:val="2"/>
    </w:pPr>
    <w:rPr>
      <w:b/>
      <w:bCs/>
      <w:sz w:val="32"/>
      <w:szCs w:val="32"/>
    </w:rPr>
  </w:style>
  <w:style w:type="paragraph" w:styleId="891">
    <w:name w:val="标题 5"/>
    <w:basedOn w:val="887"/>
    <w:next w:val="887"/>
    <w:link w:val="899"/>
    <w:qFormat/>
    <w:pPr>
      <w:jc w:val="left"/>
      <w:keepLines/>
      <w:keepNext/>
      <w:spacing w:before="280" w:after="290" w:line="376" w:lineRule="auto"/>
      <w:widowControl/>
      <w:outlineLvl w:val="4"/>
    </w:pPr>
    <w:rPr>
      <w:b/>
      <w:bCs/>
      <w:sz w:val="28"/>
      <w:szCs w:val="28"/>
    </w:rPr>
  </w:style>
  <w:style w:type="character" w:styleId="892">
    <w:name w:val="默认段落字体"/>
    <w:next w:val="892"/>
    <w:link w:val="887"/>
    <w:semiHidden/>
  </w:style>
  <w:style w:type="table" w:styleId="893">
    <w:name w:val="普通表格"/>
    <w:next w:val="893"/>
    <w:link w:val="887"/>
    <w:semiHidden/>
    <w:tblPr/>
  </w:style>
  <w:style w:type="paragraph" w:styleId="894">
    <w:name w:val="正文文本缩进"/>
    <w:basedOn w:val="887"/>
    <w:next w:val="895"/>
    <w:link w:val="887"/>
    <w:uiPriority w:val="99"/>
    <w:qFormat/>
    <w:pPr>
      <w:ind w:firstLine="560"/>
      <w:jc w:val="left"/>
      <w:spacing w:line="300" w:lineRule="auto"/>
    </w:pPr>
    <w:rPr>
      <w:sz w:val="28"/>
    </w:rPr>
  </w:style>
  <w:style w:type="paragraph" w:styleId="895">
    <w:name w:val="目录 51"/>
    <w:next w:val="887"/>
    <w:link w:val="887"/>
    <w:qFormat/>
    <w:pPr>
      <w:ind w:left="1275"/>
      <w:jc w:val="both"/>
    </w:pPr>
    <w:rPr>
      <w:rFonts w:ascii="Times New Roman" w:hAnsi="Times New Roman" w:eastAsia="宋体" w:cs="Times New Roman"/>
      <w:sz w:val="21"/>
      <w:lang w:val="en-US" w:eastAsia="zh-CN" w:bidi="ar-SA"/>
    </w:rPr>
  </w:style>
  <w:style w:type="character" w:styleId="896">
    <w:name w:val="标题 1 字符"/>
    <w:next w:val="896"/>
    <w:link w:val="888"/>
    <w:qFormat/>
    <w:rPr>
      <w:rFonts w:ascii="宋体" w:hAnsi="宋体" w:cs="宋体"/>
      <w:b/>
      <w:bCs/>
      <w:sz w:val="21"/>
      <w:szCs w:val="21"/>
    </w:rPr>
  </w:style>
  <w:style w:type="character" w:styleId="897">
    <w:name w:val="标题 2 字符"/>
    <w:next w:val="897"/>
    <w:link w:val="889"/>
    <w:rPr>
      <w:rFonts w:ascii="Arial" w:hAnsi="Arial" w:eastAsia="黑体" w:cs="Arial"/>
      <w:b/>
      <w:bCs/>
      <w:sz w:val="32"/>
      <w:szCs w:val="32"/>
    </w:rPr>
  </w:style>
  <w:style w:type="character" w:styleId="898">
    <w:name w:val="标题 3 字符"/>
    <w:next w:val="898"/>
    <w:link w:val="890"/>
    <w:qFormat/>
    <w:rPr>
      <w:b/>
      <w:bCs/>
      <w:sz w:val="32"/>
      <w:szCs w:val="32"/>
    </w:rPr>
  </w:style>
  <w:style w:type="character" w:styleId="899">
    <w:name w:val="标题 5 字符"/>
    <w:next w:val="899"/>
    <w:link w:val="891"/>
    <w:rPr>
      <w:b/>
      <w:bCs/>
      <w:sz w:val="28"/>
      <w:szCs w:val="28"/>
    </w:rPr>
  </w:style>
  <w:style w:type="paragraph" w:styleId="900">
    <w:name w:val="正文缩进"/>
    <w:basedOn w:val="887"/>
    <w:next w:val="887"/>
    <w:link w:val="901"/>
    <w:qFormat/>
    <w:pPr>
      <w:ind w:firstLine="420"/>
      <w:jc w:val="left"/>
    </w:pPr>
    <w:rPr>
      <w:rFonts w:eastAsia="楷体_GB2312"/>
      <w:sz w:val="24"/>
      <w:szCs w:val="20"/>
    </w:rPr>
  </w:style>
  <w:style w:type="character" w:styleId="901">
    <w:name w:val="正文缩进 字符"/>
    <w:next w:val="901"/>
    <w:link w:val="900"/>
    <w:qFormat/>
    <w:rPr>
      <w:rFonts w:eastAsia="楷体_GB2312"/>
      <w:sz w:val="24"/>
      <w:lang w:bidi="ar-SA"/>
    </w:rPr>
  </w:style>
  <w:style w:type="paragraph" w:styleId="902">
    <w:name w:val="批注文字"/>
    <w:basedOn w:val="887"/>
    <w:next w:val="902"/>
    <w:link w:val="903"/>
    <w:pPr>
      <w:jc w:val="left"/>
    </w:pPr>
  </w:style>
  <w:style w:type="character" w:styleId="903">
    <w:name w:val="批注文字 字符"/>
    <w:next w:val="903"/>
    <w:link w:val="902"/>
    <w:rPr>
      <w:sz w:val="21"/>
      <w:szCs w:val="24"/>
    </w:rPr>
  </w:style>
  <w:style w:type="paragraph" w:styleId="904">
    <w:name w:val="正文文本"/>
    <w:basedOn w:val="887"/>
    <w:next w:val="904"/>
    <w:link w:val="905"/>
    <w:uiPriority w:val="99"/>
    <w:qFormat/>
    <w:pPr>
      <w:tabs>
        <w:tab w:val="left" w:pos="5250" w:leader="none"/>
      </w:tabs>
    </w:pPr>
    <w:rPr>
      <w:sz w:val="28"/>
    </w:rPr>
  </w:style>
  <w:style w:type="character" w:styleId="905">
    <w:name w:val="正文文本 字符"/>
    <w:next w:val="905"/>
    <w:link w:val="904"/>
    <w:uiPriority w:val="99"/>
    <w:rPr>
      <w:sz w:val="28"/>
      <w:szCs w:val="24"/>
    </w:rPr>
  </w:style>
  <w:style w:type="paragraph" w:styleId="906">
    <w:name w:val="文本块"/>
    <w:basedOn w:val="887"/>
    <w:next w:val="906"/>
    <w:link w:val="887"/>
    <w:qFormat/>
    <w:pPr>
      <w:ind w:left="630" w:right="-609" w:firstLine="420"/>
      <w:spacing w:line="360" w:lineRule="auto"/>
    </w:pPr>
    <w:rPr>
      <w:rFonts w:hint="eastAsia" w:ascii="仿宋_GB2312" w:eastAsia="仿宋_GB2312"/>
      <w:szCs w:val="20"/>
    </w:rPr>
  </w:style>
  <w:style w:type="paragraph" w:styleId="907">
    <w:name w:val="目录 3"/>
    <w:basedOn w:val="887"/>
    <w:next w:val="887"/>
    <w:link w:val="887"/>
    <w:uiPriority w:val="39"/>
    <w:unhideWhenUsed/>
    <w:pPr>
      <w:ind w:left="440"/>
      <w:jc w:val="left"/>
      <w:spacing w:after="100" w:line="259" w:lineRule="auto"/>
      <w:widowControl/>
    </w:pPr>
    <w:rPr>
      <w:rFonts w:ascii="等线" w:hAnsi="等线" w:eastAsia="等线"/>
      <w:sz w:val="22"/>
      <w:szCs w:val="22"/>
    </w:rPr>
  </w:style>
  <w:style w:type="paragraph" w:styleId="908">
    <w:name w:val="纯文本"/>
    <w:basedOn w:val="887"/>
    <w:next w:val="908"/>
    <w:link w:val="909"/>
    <w:qFormat/>
    <w:rPr>
      <w:rFonts w:ascii="宋体" w:hAnsi="Courier New"/>
      <w:szCs w:val="20"/>
    </w:rPr>
  </w:style>
  <w:style w:type="character" w:styleId="909">
    <w:name w:val="纯文本 字符"/>
    <w:next w:val="909"/>
    <w:link w:val="908"/>
    <w:qFormat/>
    <w:rPr>
      <w:rFonts w:ascii="宋体" w:hAnsi="Courier New"/>
      <w:sz w:val="21"/>
    </w:rPr>
  </w:style>
  <w:style w:type="paragraph" w:styleId="910">
    <w:name w:val="日期"/>
    <w:basedOn w:val="888"/>
    <w:next w:val="887"/>
    <w:link w:val="911"/>
    <w:qFormat/>
    <w:rPr>
      <w:rFonts w:cs="Times New Roman"/>
      <w:sz w:val="24"/>
    </w:rPr>
  </w:style>
  <w:style w:type="character" w:styleId="911">
    <w:name w:val="日期 字符"/>
    <w:next w:val="911"/>
    <w:link w:val="910"/>
    <w:rPr>
      <w:rFonts w:ascii="宋体" w:hAnsi="宋体" w:cs="宋体"/>
      <w:b/>
      <w:bCs/>
      <w:sz w:val="24"/>
      <w:szCs w:val="21"/>
    </w:rPr>
  </w:style>
  <w:style w:type="paragraph" w:styleId="912">
    <w:name w:val="正文文本缩进 2"/>
    <w:basedOn w:val="887"/>
    <w:next w:val="912"/>
    <w:link w:val="913"/>
    <w:qFormat/>
    <w:pPr>
      <w:ind w:left="1" w:firstLine="480"/>
      <w:spacing w:line="400" w:lineRule="exact"/>
      <w:tabs>
        <w:tab w:val="left" w:pos="360" w:leader="none"/>
      </w:tabs>
    </w:pPr>
  </w:style>
  <w:style w:type="character" w:styleId="913">
    <w:name w:val="正文文本缩进 2 字符"/>
    <w:next w:val="913"/>
    <w:link w:val="912"/>
    <w:rPr>
      <w:sz w:val="21"/>
      <w:szCs w:val="24"/>
    </w:rPr>
  </w:style>
  <w:style w:type="paragraph" w:styleId="914">
    <w:name w:val="批注框文本"/>
    <w:basedOn w:val="887"/>
    <w:next w:val="914"/>
    <w:link w:val="915"/>
    <w:qFormat/>
    <w:rPr>
      <w:sz w:val="18"/>
      <w:szCs w:val="18"/>
    </w:rPr>
  </w:style>
  <w:style w:type="character" w:styleId="915">
    <w:name w:val="批注框文本 字符"/>
    <w:next w:val="915"/>
    <w:link w:val="914"/>
    <w:qFormat/>
    <w:rPr>
      <w:sz w:val="18"/>
      <w:szCs w:val="18"/>
      <w:lang w:bidi="ar-SA"/>
    </w:rPr>
  </w:style>
  <w:style w:type="paragraph" w:styleId="916">
    <w:name w:val="页脚"/>
    <w:basedOn w:val="888"/>
    <w:next w:val="918"/>
    <w:link w:val="917"/>
    <w:qFormat/>
    <w:pPr>
      <w:jc w:val="left"/>
      <w:tabs>
        <w:tab w:val="center" w:pos="4153" w:leader="none"/>
        <w:tab w:val="right" w:pos="8306" w:leader="none"/>
      </w:tabs>
    </w:pPr>
    <w:rPr>
      <w:rFonts w:ascii="Times New Roman" w:hAnsi="Times New Roman" w:cs="Times New Roman"/>
      <w:b w:val="0"/>
      <w:bCs w:val="0"/>
      <w:sz w:val="18"/>
      <w:szCs w:val="18"/>
    </w:rPr>
  </w:style>
  <w:style w:type="character" w:styleId="917">
    <w:name w:val="页脚 字符"/>
    <w:next w:val="917"/>
    <w:link w:val="916"/>
    <w:qFormat/>
    <w:rPr>
      <w:sz w:val="18"/>
      <w:szCs w:val="18"/>
    </w:rPr>
  </w:style>
  <w:style w:type="paragraph" w:styleId="918">
    <w:name w:val="Char Char Char Char Char Char Char Char Char Char Char Char Char"/>
    <w:basedOn w:val="888"/>
    <w:next w:val="887"/>
    <w:link w:val="887"/>
    <w:qFormat/>
    <w:pPr>
      <w:ind w:left="0" w:firstLine="3584"/>
      <w:spacing w:before="0" w:after="160" w:line="240" w:lineRule="exact"/>
    </w:pPr>
  </w:style>
  <w:style w:type="paragraph" w:styleId="919">
    <w:name w:val="寄信人地址"/>
    <w:basedOn w:val="887"/>
    <w:next w:val="919"/>
    <w:link w:val="887"/>
    <w:uiPriority w:val="99"/>
    <w:unhideWhenUsed/>
    <w:qFormat/>
    <w:rPr>
      <w:rFonts w:ascii="Cambria" w:hAnsi="Cambria" w:eastAsia="宋体" w:cs="Times New Roman"/>
    </w:rPr>
  </w:style>
  <w:style w:type="paragraph" w:styleId="920">
    <w:name w:val="页眉"/>
    <w:basedOn w:val="887"/>
    <w:next w:val="920"/>
    <w:link w:val="921"/>
    <w:qFormat/>
    <w:pPr>
      <w:jc w:val="center"/>
      <w:tabs>
        <w:tab w:val="center" w:pos="4153" w:leader="none"/>
        <w:tab w:val="right" w:pos="8306" w:leader="none"/>
      </w:tabs>
      <w:pBdr>
        <w:bottom w:val="single" w:color="000000" w:sz="6" w:space="1"/>
      </w:pBdr>
    </w:pPr>
    <w:rPr>
      <w:sz w:val="18"/>
      <w:szCs w:val="18"/>
    </w:rPr>
  </w:style>
  <w:style w:type="character" w:styleId="921">
    <w:name w:val="页眉 字符"/>
    <w:next w:val="921"/>
    <w:link w:val="920"/>
    <w:qFormat/>
    <w:rPr>
      <w:sz w:val="18"/>
      <w:szCs w:val="18"/>
    </w:rPr>
  </w:style>
  <w:style w:type="paragraph" w:styleId="922">
    <w:name w:val="目录 1"/>
    <w:basedOn w:val="887"/>
    <w:next w:val="887"/>
    <w:link w:val="887"/>
    <w:qFormat/>
  </w:style>
  <w:style w:type="paragraph" w:styleId="923">
    <w:name w:val="副标题"/>
    <w:basedOn w:val="887"/>
    <w:next w:val="887"/>
    <w:link w:val="887"/>
    <w:qFormat/>
    <w:pPr>
      <w:jc w:val="center"/>
      <w:spacing w:before="240" w:after="60" w:line="312" w:lineRule="auto"/>
      <w:outlineLvl w:val="1"/>
    </w:pPr>
    <w:rPr>
      <w:rFonts w:ascii="宋体" w:hAnsi="Courier New" w:eastAsia="楷体_GB2312"/>
      <w:sz w:val="26"/>
      <w:szCs w:val="20"/>
    </w:rPr>
  </w:style>
  <w:style w:type="paragraph" w:styleId="924">
    <w:name w:val="正文文本缩进 3"/>
    <w:basedOn w:val="887"/>
    <w:next w:val="924"/>
    <w:link w:val="925"/>
    <w:qFormat/>
    <w:pPr>
      <w:ind w:firstLine="480"/>
      <w:spacing w:line="360" w:lineRule="auto"/>
      <w:widowControl/>
    </w:pPr>
    <w:rPr>
      <w:sz w:val="24"/>
    </w:rPr>
  </w:style>
  <w:style w:type="character" w:styleId="925">
    <w:name w:val="正文文本缩进 3 字符"/>
    <w:next w:val="925"/>
    <w:link w:val="924"/>
    <w:qFormat/>
    <w:rPr>
      <w:sz w:val="24"/>
      <w:szCs w:val="24"/>
    </w:rPr>
  </w:style>
  <w:style w:type="paragraph" w:styleId="926">
    <w:name w:val="目录 2"/>
    <w:basedOn w:val="887"/>
    <w:next w:val="887"/>
    <w:link w:val="887"/>
    <w:uiPriority w:val="39"/>
    <w:unhideWhenUsed/>
    <w:pPr>
      <w:ind w:left="220"/>
      <w:jc w:val="left"/>
      <w:spacing w:after="100" w:line="259" w:lineRule="auto"/>
      <w:widowControl/>
    </w:pPr>
    <w:rPr>
      <w:rFonts w:ascii="等线" w:hAnsi="等线" w:eastAsia="等线"/>
      <w:sz w:val="22"/>
      <w:szCs w:val="22"/>
    </w:rPr>
  </w:style>
  <w:style w:type="paragraph" w:styleId="927">
    <w:name w:val="普通(网站)"/>
    <w:basedOn w:val="887"/>
    <w:next w:val="927"/>
    <w:link w:val="887"/>
    <w:uiPriority w:val="99"/>
    <w:qFormat/>
    <w:pPr>
      <w:jc w:val="left"/>
      <w:widowControl/>
    </w:pPr>
    <w:rPr>
      <w:sz w:val="24"/>
    </w:rPr>
  </w:style>
  <w:style w:type="paragraph" w:styleId="928">
    <w:name w:val="标题"/>
    <w:basedOn w:val="887"/>
    <w:next w:val="887"/>
    <w:link w:val="92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929">
    <w:name w:val="标题 字符"/>
    <w:next w:val="929"/>
    <w:link w:val="928"/>
    <w:rPr>
      <w:rFonts w:ascii="宋体" w:hAnsi="宋体"/>
      <w:b/>
      <w:color w:val="000000"/>
      <w:sz w:val="32"/>
      <w:szCs w:val="32"/>
    </w:rPr>
  </w:style>
  <w:style w:type="paragraph" w:styleId="930">
    <w:name w:val="批注主题"/>
    <w:basedOn w:val="902"/>
    <w:next w:val="902"/>
    <w:link w:val="931"/>
    <w:rPr>
      <w:b/>
      <w:bCs/>
    </w:rPr>
  </w:style>
  <w:style w:type="character" w:styleId="931">
    <w:name w:val="批注主题 字符"/>
    <w:next w:val="931"/>
    <w:link w:val="930"/>
    <w:rPr>
      <w:b/>
      <w:bCs/>
      <w:sz w:val="21"/>
      <w:szCs w:val="24"/>
    </w:rPr>
  </w:style>
  <w:style w:type="paragraph" w:styleId="932">
    <w:name w:val="正文首行缩进"/>
    <w:basedOn w:val="904"/>
    <w:next w:val="932"/>
    <w:link w:val="887"/>
    <w:qFormat/>
    <w:pPr>
      <w:ind w:firstLine="420"/>
      <w:jc w:val="left"/>
      <w:spacing w:after="120"/>
      <w:widowControl/>
      <w:tabs>
        <w:tab w:val="left" w:pos="5250" w:leader="none"/>
      </w:tabs>
    </w:pPr>
  </w:style>
  <w:style w:type="paragraph" w:styleId="933">
    <w:name w:val="正文首行缩进 2"/>
    <w:basedOn w:val="894"/>
    <w:next w:val="933"/>
    <w:link w:val="887"/>
    <w:uiPriority w:val="99"/>
    <w:unhideWhenUsed/>
    <w:qFormat/>
    <w:pPr>
      <w:ind w:left="420" w:firstLine="420"/>
      <w:jc w:val="both"/>
      <w:spacing w:after="120"/>
      <w:widowControl w:val="off"/>
    </w:pPr>
    <w:rPr>
      <w:rFonts w:ascii="Calibri" w:hAnsi="Calibri"/>
      <w:sz w:val="21"/>
      <w:lang w:val="en-US" w:eastAsia="zh-CN" w:bidi="ar-SA"/>
    </w:rPr>
  </w:style>
  <w:style w:type="table" w:styleId="934">
    <w:name w:val="网格型"/>
    <w:basedOn w:val="893"/>
    <w:next w:val="934"/>
    <w:link w:val="887"/>
    <w:uiPriority w:val="39"/>
    <w:qFormat/>
    <w:tblPr/>
  </w:style>
  <w:style w:type="character" w:styleId="935">
    <w:name w:val="要点"/>
    <w:next w:val="935"/>
    <w:link w:val="887"/>
    <w:qFormat/>
    <w:rPr>
      <w:rFonts w:ascii="Times New Roman" w:hAnsi="Times New Roman" w:eastAsia="宋体" w:cs="Times New Roman"/>
      <w:b/>
    </w:rPr>
  </w:style>
  <w:style w:type="character" w:styleId="936">
    <w:name w:val="页码"/>
    <w:basedOn w:val="892"/>
    <w:next w:val="936"/>
    <w:link w:val="887"/>
    <w:uiPriority w:val="99"/>
    <w:qFormat/>
    <w:rPr>
      <w:rFonts w:ascii="Times New Roman" w:hAnsi="Times New Roman" w:eastAsia="宋体" w:cs="Times New Roman"/>
    </w:rPr>
  </w:style>
  <w:style w:type="character" w:styleId="937">
    <w:name w:val="已访问的超链接"/>
    <w:next w:val="937"/>
    <w:link w:val="887"/>
    <w:rPr>
      <w:color w:val="333333"/>
      <w:u w:val="none"/>
    </w:rPr>
  </w:style>
  <w:style w:type="character" w:styleId="938">
    <w:name w:val="强调"/>
    <w:next w:val="938"/>
    <w:link w:val="887"/>
    <w:qFormat/>
    <w:rPr>
      <w:i w:val="0"/>
      <w:iCs w:val="0"/>
    </w:rPr>
  </w:style>
  <w:style w:type="character" w:styleId="939">
    <w:name w:val="超链接"/>
    <w:next w:val="939"/>
    <w:link w:val="887"/>
    <w:uiPriority w:val="99"/>
    <w:unhideWhenUsed/>
    <w:rPr>
      <w:color w:val="0563c1"/>
      <w:u w:val="single"/>
    </w:rPr>
  </w:style>
  <w:style w:type="character" w:styleId="940">
    <w:name w:val="批注引用"/>
    <w:next w:val="940"/>
    <w:link w:val="887"/>
    <w:rPr>
      <w:sz w:val="21"/>
      <w:szCs w:val="21"/>
    </w:rPr>
  </w:style>
  <w:style w:type="paragraph" w:styleId="941">
    <w:name w:val="段"/>
    <w:next w:val="887"/>
    <w:link w:val="887"/>
    <w:qFormat/>
    <w:pPr>
      <w:ind w:firstLine="200"/>
      <w:jc w:val="both"/>
    </w:pPr>
    <w:rPr>
      <w:rFonts w:ascii="宋体"/>
      <w:sz w:val="21"/>
      <w:lang w:val="en-US" w:eastAsia="zh-CN" w:bidi="ar-SA"/>
    </w:rPr>
  </w:style>
  <w:style w:type="paragraph" w:styleId="942">
    <w:name w:val="首行缩进"/>
    <w:basedOn w:val="887"/>
    <w:next w:val="942"/>
    <w:link w:val="887"/>
    <w:qFormat/>
    <w:pPr>
      <w:ind w:firstLine="480"/>
      <w:jc w:val="left"/>
      <w:widowControl/>
    </w:pPr>
    <w:rPr>
      <w:sz w:val="24"/>
      <w:szCs w:val="20"/>
      <w:lang w:val="zh-CN"/>
    </w:rPr>
  </w:style>
  <w:style w:type="character" w:styleId="943">
    <w:name w:val="样式 正文缩进表正文正文非缩进特点段1正文不缩进ALT+Z特点标题四号正文（段落文字）Justifiedp...1 Char"/>
    <w:next w:val="943"/>
    <w:link w:val="887"/>
    <w:rPr>
      <w:rFonts w:ascii="仿宋_GB2312" w:hAnsi="仿宋_GB2312" w:eastAsia="仿宋_GB2312"/>
      <w:color w:val="000000"/>
      <w:sz w:val="24"/>
      <w:lang w:val="en-US" w:eastAsia="zh-CN"/>
    </w:rPr>
  </w:style>
  <w:style w:type="character" w:styleId="944">
    <w:name w:val="Plain Text Char"/>
    <w:next w:val="944"/>
    <w:link w:val="945"/>
    <w:qFormat/>
    <w:rPr>
      <w:rFonts w:ascii="宋体" w:hAnsi="Courier New" w:eastAsia="楷体_GB2312"/>
      <w:sz w:val="28"/>
    </w:rPr>
  </w:style>
  <w:style w:type="paragraph" w:styleId="945">
    <w:name w:val="Plain Text"/>
    <w:basedOn w:val="887"/>
    <w:next w:val="945"/>
    <w:link w:val="944"/>
    <w:qFormat/>
    <w:rPr>
      <w:rFonts w:ascii="宋体" w:hAnsi="Courier New" w:eastAsia="楷体_GB2312"/>
      <w:sz w:val="28"/>
      <w:szCs w:val="20"/>
    </w:rPr>
  </w:style>
  <w:style w:type="character" w:styleId="946">
    <w:name w:val="font31"/>
    <w:next w:val="946"/>
    <w:link w:val="887"/>
    <w:qFormat/>
    <w:rPr>
      <w:rFonts w:hint="eastAsia" w:ascii="宋体" w:hAnsi="宋体" w:eastAsia="宋体" w:cs="宋体"/>
      <w:color w:val="ff0000"/>
      <w:sz w:val="24"/>
      <w:szCs w:val="24"/>
      <w:u w:val="none"/>
    </w:rPr>
  </w:style>
  <w:style w:type="character" w:styleId="947">
    <w:name w:val="font01"/>
    <w:next w:val="947"/>
    <w:link w:val="887"/>
    <w:qFormat/>
    <w:rPr>
      <w:rFonts w:ascii="Times New Roman" w:hAnsi="Times New Roman" w:eastAsia="宋体" w:cs="Times New Roman"/>
      <w:color w:val="000000"/>
      <w:sz w:val="24"/>
      <w:szCs w:val="24"/>
      <w:u w:val="none"/>
    </w:rPr>
  </w:style>
  <w:style w:type="character" w:styleId="948">
    <w:name w:val="列出段落 Char"/>
    <w:next w:val="948"/>
    <w:link w:val="949"/>
    <w:rPr>
      <w:rFonts w:ascii="Calibri" w:hAnsi="Calibri" w:eastAsia="宋体"/>
      <w:sz w:val="22"/>
      <w:lang w:bidi="ar-SA"/>
    </w:rPr>
  </w:style>
  <w:style w:type="paragraph" w:styleId="949">
    <w:name w:val="列出段落1"/>
    <w:basedOn w:val="887"/>
    <w:next w:val="949"/>
    <w:link w:val="948"/>
    <w:qFormat/>
    <w:pPr>
      <w:ind w:firstLine="200"/>
      <w:spacing w:line="360" w:lineRule="auto"/>
    </w:pPr>
    <w:rPr>
      <w:rFonts w:ascii="Calibri" w:hAnsi="Calibri"/>
      <w:sz w:val="22"/>
      <w:szCs w:val="20"/>
    </w:rPr>
  </w:style>
  <w:style w:type="character" w:styleId="950">
    <w:name w:val="正文缩进 Char"/>
    <w:next w:val="950"/>
    <w:link w:val="887"/>
    <w:qFormat/>
    <w:rPr>
      <w:rFonts w:eastAsia="楷体_GB2312"/>
      <w:sz w:val="24"/>
      <w:lang w:val="en-US" w:eastAsia="zh-CN" w:bidi="ar-SA"/>
    </w:rPr>
  </w:style>
  <w:style w:type="character" w:styleId="951">
    <w:name w:val="标题 Char1"/>
    <w:next w:val="951"/>
    <w:link w:val="887"/>
    <w:rPr>
      <w:rFonts w:ascii="Cambria" w:hAnsi="Cambria" w:cs="Times New Roman"/>
      <w:b/>
      <w:bCs/>
      <w:sz w:val="32"/>
      <w:szCs w:val="32"/>
    </w:rPr>
  </w:style>
  <w:style w:type="character" w:styleId="952">
    <w:name w:val="font21"/>
    <w:next w:val="952"/>
    <w:link w:val="887"/>
    <w:qFormat/>
    <w:rPr>
      <w:rFonts w:ascii="Times New Roman" w:hAnsi="Times New Roman" w:cs="Times New Roman"/>
      <w:color w:val="ff0000"/>
      <w:sz w:val="24"/>
      <w:szCs w:val="24"/>
      <w:u w:val="none"/>
    </w:rPr>
  </w:style>
  <w:style w:type="paragraph" w:styleId="953">
    <w:name w:val="纯文本3"/>
    <w:basedOn w:val="887"/>
    <w:next w:val="953"/>
    <w:link w:val="887"/>
    <w:qFormat/>
    <w:rPr>
      <w:rFonts w:ascii="宋体" w:hAnsi="Courier New"/>
    </w:rPr>
  </w:style>
  <w:style w:type="paragraph" w:styleId="954">
    <w:name w:val="_正文段落"/>
    <w:basedOn w:val="887"/>
    <w:next w:val="954"/>
    <w:link w:val="887"/>
    <w:qFormat/>
    <w:pPr>
      <w:ind w:firstLine="480"/>
      <w:spacing w:line="360" w:lineRule="auto"/>
    </w:pPr>
    <w:rPr>
      <w:rFonts w:ascii="宋体" w:hAnsi="宋体"/>
      <w:sz w:val="24"/>
    </w:rPr>
  </w:style>
  <w:style w:type="paragraph" w:styleId="955">
    <w:name w:val="纯文本1"/>
    <w:basedOn w:val="887"/>
    <w:next w:val="955"/>
    <w:link w:val="887"/>
    <w:qFormat/>
    <w:rPr>
      <w:rFonts w:ascii="宋体" w:hAnsi="Courier New" w:eastAsia="楷体_GB2312"/>
      <w:sz w:val="26"/>
    </w:rPr>
  </w:style>
  <w:style w:type="paragraph" w:styleId="956">
    <w:name w:val="纯文本21"/>
    <w:basedOn w:val="887"/>
    <w:next w:val="956"/>
    <w:link w:val="887"/>
    <w:qFormat/>
    <w:rPr>
      <w:rFonts w:ascii="宋体" w:hAnsi="Courier New"/>
      <w:sz w:val="28"/>
    </w:rPr>
  </w:style>
  <w:style w:type="paragraph" w:styleId="957">
    <w:name w:val="列出段落"/>
    <w:basedOn w:val="887"/>
    <w:next w:val="957"/>
    <w:link w:val="887"/>
    <w:uiPriority w:val="99"/>
    <w:qFormat/>
    <w:pPr>
      <w:ind w:firstLine="420"/>
    </w:pPr>
    <w:rPr>
      <w:rFonts w:ascii="Calibri" w:hAnsi="Calibri"/>
      <w:szCs w:val="20"/>
    </w:rPr>
  </w:style>
  <w:style w:type="paragraph" w:styleId="958">
    <w:name w:val="纯文本2"/>
    <w:basedOn w:val="887"/>
    <w:next w:val="958"/>
    <w:link w:val="887"/>
    <w:uiPriority w:val="99"/>
    <w:qFormat/>
    <w:rPr>
      <w:rFonts w:ascii="宋体" w:hAnsi="Courier New"/>
      <w:sz w:val="26"/>
      <w:szCs w:val="20"/>
    </w:rPr>
  </w:style>
  <w:style w:type="paragraph" w:styleId="959">
    <w:name w:val="WPSOffice手动目录 1"/>
    <w:next w:val="959"/>
    <w:link w:val="887"/>
    <w:rPr>
      <w:lang w:val="en-US" w:eastAsia="zh-CN" w:bidi="ar-SA"/>
    </w:rPr>
  </w:style>
  <w:style w:type="paragraph" w:styleId="960">
    <w:name w:val="Char1"/>
    <w:basedOn w:val="887"/>
    <w:next w:val="960"/>
    <w:link w:val="887"/>
    <w:qFormat/>
    <w:rPr>
      <w:rFonts w:ascii="Tahoma" w:hAnsi="Tahoma" w:eastAsia="宋体"/>
      <w:sz w:val="24"/>
    </w:rPr>
  </w:style>
  <w:style w:type="paragraph" w:styleId="961">
    <w:name w:val="列出段落2"/>
    <w:basedOn w:val="887"/>
    <w:next w:val="961"/>
    <w:link w:val="887"/>
    <w:uiPriority w:val="99"/>
    <w:qFormat/>
    <w:pPr>
      <w:ind w:firstLine="420"/>
    </w:pPr>
    <w:rPr>
      <w:rFonts w:ascii="Calibri" w:hAnsi="Calibri"/>
      <w:szCs w:val="20"/>
    </w:rPr>
  </w:style>
  <w:style w:type="paragraph" w:styleId="962">
    <w:name w:val="列出段落11"/>
    <w:basedOn w:val="887"/>
    <w:next w:val="962"/>
    <w:link w:val="887"/>
    <w:qFormat/>
    <w:pPr>
      <w:ind w:firstLine="420"/>
    </w:pPr>
    <w:rPr>
      <w:rFonts w:ascii="Calibri" w:hAnsi="Calibri"/>
    </w:rPr>
  </w:style>
  <w:style w:type="paragraph" w:styleId="963">
    <w:name w:val="Plain Text1"/>
    <w:basedOn w:val="887"/>
    <w:next w:val="963"/>
    <w:link w:val="887"/>
    <w:uiPriority w:val="99"/>
    <w:rPr>
      <w:rFonts w:hAnsi="Courier New" w:eastAsia="楷体_GB2312"/>
      <w:sz w:val="28"/>
      <w:szCs w:val="20"/>
    </w:rPr>
  </w:style>
  <w:style w:type="paragraph" w:styleId="964">
    <w:name w:val="font7"/>
    <w:basedOn w:val="887"/>
    <w:next w:val="964"/>
    <w:link w:val="887"/>
    <w:qFormat/>
    <w:pPr>
      <w:jc w:val="left"/>
      <w:spacing w:before="100" w:beforeAutospacing="1" w:after="100" w:afterAutospacing="1"/>
      <w:widowControl/>
    </w:pPr>
    <w:rPr>
      <w:rFonts w:ascii="Verdana" w:hAnsi="Verdana"/>
      <w:sz w:val="20"/>
      <w:szCs w:val="20"/>
    </w:rPr>
  </w:style>
  <w:style w:type="paragraph" w:styleId="965">
    <w:name w:val="TOC 标题"/>
    <w:basedOn w:val="888"/>
    <w:next w:val="887"/>
    <w:link w:val="887"/>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66">
    <w:name w:val="_Style 30"/>
    <w:basedOn w:val="887"/>
    <w:next w:val="908"/>
    <w:link w:val="887"/>
    <w:rPr>
      <w:rFonts w:ascii="宋体" w:hAnsi="Courier New"/>
    </w:rPr>
  </w:style>
  <w:style w:type="paragraph" w:styleId="967">
    <w:name w:val="正文1"/>
    <w:basedOn w:val="887"/>
    <w:next w:val="887"/>
    <w:link w:val="887"/>
    <w:qFormat/>
    <w:pPr>
      <w:ind w:left="420" w:firstLine="527"/>
      <w:spacing w:before="120" w:line="360" w:lineRule="auto"/>
    </w:pPr>
    <w:rPr>
      <w:rFonts w:ascii="宋体" w:hAnsi="宋体"/>
    </w:rPr>
  </w:style>
  <w:style w:type="paragraph" w:styleId="968">
    <w:name w:val="Char Char Char Char"/>
    <w:basedOn w:val="887"/>
    <w:next w:val="968"/>
    <w:link w:val="887"/>
    <w:rPr>
      <w:szCs w:val="20"/>
    </w:rPr>
  </w:style>
  <w:style w:type="paragraph" w:styleId="969">
    <w:name w:val="p0"/>
    <w:basedOn w:val="887"/>
    <w:next w:val="969"/>
    <w:link w:val="887"/>
    <w:qFormat/>
    <w:pPr>
      <w:widowControl/>
    </w:pPr>
    <w:rPr>
      <w:sz w:val="26"/>
      <w:szCs w:val="26"/>
    </w:rPr>
  </w:style>
  <w:style w:type="paragraph" w:styleId="970">
    <w:name w:val=" Char Char Char"/>
    <w:basedOn w:val="887"/>
    <w:next w:val="970"/>
    <w:link w:val="887"/>
    <w:pPr>
      <w:spacing w:line="360" w:lineRule="auto"/>
    </w:pPr>
    <w:rPr>
      <w:sz w:val="28"/>
      <w:szCs w:val="20"/>
    </w:rPr>
  </w:style>
  <w:style w:type="paragraph" w:styleId="971">
    <w:name w:val="正文 A"/>
    <w:next w:val="971"/>
    <w:link w:val="887"/>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972">
    <w:name w:val="NT二级目录"/>
    <w:basedOn w:val="887"/>
    <w:next w:val="972"/>
    <w:link w:val="887"/>
    <w:qFormat/>
    <w:pPr>
      <w:numPr>
        <w:ilvl w:val="1"/>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paragraph" w:styleId="973">
    <w:name w:val="NT三级目录"/>
    <w:basedOn w:val="887"/>
    <w:next w:val="973"/>
    <w:link w:val="887"/>
    <w:qFormat/>
    <w:pPr>
      <w:numPr>
        <w:ilvl w:val="2"/>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character" w:styleId="974">
    <w:name w:val="NormalCharacter1"/>
    <w:next w:val="974"/>
    <w:link w:val="887"/>
    <w:uiPriority w:val="99"/>
    <w:semiHidden/>
    <w:qFormat/>
  </w:style>
  <w:style w:type="paragraph" w:styleId="975">
    <w:name w:val="纯文本51"/>
    <w:basedOn w:val="887"/>
    <w:next w:val="975"/>
    <w:link w:val="887"/>
    <w:unhideWhenUsed/>
    <w:qFormat/>
    <w:rPr>
      <w:rFonts w:hint="eastAsia" w:ascii="宋体" w:hAnsi="Courier New" w:eastAsia="楷体_GB2312"/>
      <w:sz w:val="28"/>
      <w:szCs w:val="20"/>
    </w:rPr>
  </w:style>
  <w:style w:type="paragraph" w:styleId="976">
    <w:name w:val="Normal_18"/>
    <w:next w:val="976"/>
    <w:link w:val="887"/>
    <w:qFormat/>
    <w:rPr>
      <w:rFonts w:eastAsia="Times New Roman"/>
      <w:sz w:val="24"/>
      <w:szCs w:val="24"/>
      <w:lang w:val="en-US" w:eastAsia="zh-CN" w:bidi="ar-SA"/>
    </w:rPr>
  </w:style>
  <w:style w:type="paragraph" w:styleId="977">
    <w:name w:val=" Char Char Char Char Char Char Char Char Char Char"/>
    <w:basedOn w:val="887"/>
    <w:next w:val="977"/>
    <w:link w:val="887"/>
    <w:qFormat/>
    <w:pPr>
      <w:numPr>
        <w:ilvl w:val="0"/>
        <w:numId w:val="2"/>
      </w:numPr>
      <w:tabs>
        <w:tab w:val="left" w:pos="420" w:leader="none"/>
      </w:tabs>
    </w:pPr>
    <w:rPr>
      <w:sz w:val="24"/>
    </w:rPr>
  </w:style>
  <w:style w:type="character" w:styleId="978">
    <w:name w:val="日期 Char1"/>
    <w:next w:val="978"/>
    <w:link w:val="887"/>
    <w:rPr>
      <w:rFonts w:ascii="Times New Roman" w:hAnsi="Times New Roman" w:eastAsia="宋体" w:cs="Times New Roman"/>
      <w:szCs w:val="24"/>
    </w:rPr>
  </w:style>
  <w:style w:type="character" w:styleId="979">
    <w:name w:val="纯文本 Char"/>
    <w:next w:val="979"/>
    <w:link w:val="887"/>
    <w:qFormat/>
    <w:rPr>
      <w:rFonts w:ascii="宋体" w:hAnsi="Courier New" w:eastAsia="宋体" w:cs="Courier New"/>
      <w:szCs w:val="21"/>
    </w:rPr>
  </w:style>
  <w:style w:type="character" w:styleId="980">
    <w:name w:val="正文文本 Char"/>
    <w:next w:val="980"/>
    <w:link w:val="887"/>
    <w:uiPriority w:val="99"/>
    <w:qFormat/>
    <w:rPr>
      <w:rFonts w:ascii="Times New Roman" w:hAnsi="Times New Roman" w:eastAsia="宋体" w:cs="Times New Roman"/>
      <w:szCs w:val="24"/>
    </w:rPr>
  </w:style>
  <w:style w:type="character" w:styleId="981">
    <w:name w:val="正文文本缩进 3 Char"/>
    <w:next w:val="981"/>
    <w:link w:val="887"/>
    <w:uiPriority w:val="99"/>
    <w:semiHidden/>
    <w:rPr>
      <w:rFonts w:ascii="Times New Roman" w:hAnsi="Times New Roman" w:eastAsia="宋体" w:cs="Times New Roman"/>
      <w:sz w:val="16"/>
      <w:szCs w:val="16"/>
    </w:rPr>
  </w:style>
  <w:style w:type="paragraph" w:styleId="982">
    <w:name w:val="纯文本4"/>
    <w:basedOn w:val="887"/>
    <w:next w:val="982"/>
    <w:link w:val="887"/>
    <w:qFormat/>
    <w:rPr>
      <w:rFonts w:ascii="宋体" w:hAnsi="Courier New" w:eastAsia="楷体_GB2312"/>
      <w:sz w:val="26"/>
      <w:szCs w:val="20"/>
    </w:rPr>
  </w:style>
  <w:style w:type="paragraph" w:styleId="983">
    <w:name w:val="一级条标题"/>
    <w:basedOn w:val="984"/>
    <w:next w:val="941"/>
    <w:link w:val="887"/>
    <w:qFormat/>
    <w:pPr>
      <w:ind w:left="3675"/>
      <w:outlineLvl w:val="2"/>
    </w:pPr>
    <w:rPr>
      <w:rFonts w:ascii="Times New Roman"/>
    </w:rPr>
  </w:style>
  <w:style w:type="paragraph" w:styleId="984">
    <w:name w:val="章标题"/>
    <w:next w:val="887"/>
    <w:link w:val="887"/>
    <w:pPr>
      <w:jc w:val="both"/>
      <w:outlineLvl w:val="1"/>
    </w:pPr>
    <w:rPr>
      <w:rFonts w:ascii="黑体" w:eastAsia="黑体"/>
      <w:sz w:val="21"/>
      <w:lang w:val="en-US" w:eastAsia="zh-CN" w:bidi="ar-SA"/>
    </w:rPr>
  </w:style>
  <w:style w:type="paragraph" w:styleId="985">
    <w:name w:val="纯文本5"/>
    <w:basedOn w:val="887"/>
    <w:next w:val="985"/>
    <w:link w:val="887"/>
    <w:qFormat/>
    <w:rPr>
      <w:rFonts w:ascii="宋体" w:hAnsi="Courier New" w:eastAsia="楷体_GB2312"/>
      <w:sz w:val="26"/>
      <w:szCs w:val="20"/>
    </w:rPr>
  </w:style>
  <w:style w:type="paragraph" w:styleId="986">
    <w:name w:val="纯文本111"/>
    <w:basedOn w:val="887"/>
    <w:next w:val="986"/>
    <w:link w:val="887"/>
    <w:qFormat/>
    <w:rPr>
      <w:rFonts w:ascii="宋体" w:hAnsi="Courier New" w:eastAsia="楷体_GB2312"/>
      <w:sz w:val="28"/>
      <w:szCs w:val="20"/>
    </w:rPr>
  </w:style>
  <w:style w:type="table" w:styleId="987">
    <w:name w:val="网格型1"/>
    <w:basedOn w:val="893"/>
    <w:next w:val="987"/>
    <w:link w:val="887"/>
    <w:qFormat/>
    <w:pPr>
      <w:jc w:val="both"/>
      <w:widowControl w:val="off"/>
    </w:pPr>
    <w:rPr>
      <w:rFonts w:ascii="Calibri" w:hAnsi="Calibri"/>
    </w:rPr>
    <w:tblPr/>
  </w:style>
  <w:style w:type="paragraph" w:styleId="988">
    <w:name w:val="普通(网站)1"/>
    <w:basedOn w:val="887"/>
    <w:next w:val="988"/>
    <w:link w:val="887"/>
    <w:qFormat/>
    <w:pPr>
      <w:jc w:val="left"/>
      <w:spacing w:before="100" w:beforeAutospacing="1" w:after="100" w:afterAutospacing="1"/>
      <w:widowControl/>
    </w:pPr>
    <w:rPr>
      <w:rFonts w:ascii="宋体" w:hAnsi="宋体" w:cs="宋体"/>
      <w:sz w:val="24"/>
    </w:rPr>
  </w:style>
  <w:style w:type="character" w:styleId="989">
    <w:name w:val="font41"/>
    <w:next w:val="989"/>
    <w:link w:val="887"/>
    <w:qFormat/>
    <w:rPr>
      <w:rFonts w:hint="eastAsia" w:ascii="宋体" w:hAnsi="宋体" w:eastAsia="宋体" w:cs="宋体"/>
      <w:color w:val="000000"/>
      <w:sz w:val="21"/>
      <w:szCs w:val="21"/>
      <w:u w:val="none"/>
    </w:rPr>
  </w:style>
  <w:style w:type="paragraph" w:styleId="990">
    <w:name w:val="文本正文"/>
    <w:basedOn w:val="887"/>
    <w:next w:val="990"/>
    <w:link w:val="887"/>
    <w:qFormat/>
    <w:pPr>
      <w:ind w:firstLine="560"/>
      <w:jc w:val="left"/>
      <w:spacing w:line="360" w:lineRule="auto"/>
    </w:pPr>
    <w:rPr>
      <w:sz w:val="28"/>
      <w:szCs w:val="28"/>
    </w:rPr>
  </w:style>
  <w:style w:type="paragraph" w:styleId="991">
    <w:name w:val="3级标题"/>
    <w:basedOn w:val="957"/>
    <w:next w:val="991"/>
    <w:link w:val="887"/>
    <w:qFormat/>
    <w:pPr>
      <w:numPr>
        <w:ilvl w:val="2"/>
        <w:numId w:val="3"/>
      </w:numPr>
      <w:contextualSpacing/>
      <w:jc w:val="left"/>
      <w:keepLines/>
      <w:spacing w:before="120" w:after="120" w:line="360" w:lineRule="auto"/>
      <w:outlineLvl w:val="2"/>
    </w:pPr>
    <w:rPr>
      <w:rFonts w:ascii="黑体" w:hAnsi="黑体"/>
      <w:sz w:val="32"/>
      <w:szCs w:val="36"/>
      <w:lang w:eastAsia="en-US" w:bidi="en-US"/>
    </w:rPr>
  </w:style>
  <w:style w:type="character" w:styleId="992">
    <w:name w:val="font51"/>
    <w:next w:val="992"/>
    <w:link w:val="887"/>
    <w:qFormat/>
    <w:rPr>
      <w:rFonts w:ascii="Arial" w:hAnsi="Arial" w:cs="Arial"/>
      <w:color w:val="000000"/>
      <w:sz w:val="24"/>
      <w:szCs w:val="24"/>
      <w:u w:val="none"/>
    </w:rPr>
  </w:style>
  <w:style w:type="paragraph" w:styleId="993">
    <w:name w:val="正文文本缩进 31"/>
    <w:basedOn w:val="887"/>
    <w:next w:val="993"/>
    <w:link w:val="887"/>
    <w:qFormat/>
    <w:pPr>
      <w:ind w:firstLine="617"/>
      <w:spacing w:line="360" w:lineRule="auto"/>
    </w:pPr>
    <w:rPr>
      <w:rFonts w:eastAsia="宋体"/>
      <w:sz w:val="24"/>
      <w:szCs w:val="24"/>
    </w:rPr>
  </w:style>
  <w:style w:type="paragraph" w:styleId="994">
    <w:name w:val="p1"/>
    <w:basedOn w:val="887"/>
    <w:next w:val="994"/>
    <w:link w:val="887"/>
    <w:qFormat/>
    <w:pPr>
      <w:jc w:val="left"/>
      <w:spacing w:before="100" w:beforeAutospacing="1" w:after="100" w:afterAutospacing="1"/>
      <w:widowControl/>
    </w:pPr>
    <w:rPr>
      <w:rFonts w:ascii="宋体" w:hAnsi="宋体" w:cs="宋体"/>
      <w:sz w:val="24"/>
      <w:szCs w:val="24"/>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颜春华</cp:lastModifiedBy>
  <cp:revision>5</cp:revision>
  <dcterms:created xsi:type="dcterms:W3CDTF">2024-01-19T06:20:00Z</dcterms:created>
  <dcterms:modified xsi:type="dcterms:W3CDTF">2026-05-07T01:19:56Z</dcterms:modified>
</cp:coreProperties>
</file>