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color w:val="000000" w:themeColor="text1"/>
          <w:sz w:val="36"/>
          <w:szCs w:val="36"/>
          <w:highlight w:val="white"/>
        </w:rPr>
      </w:pPr>
      <w:r>
        <w:rPr>
          <w:rFonts w:hint="eastAsia"/>
          <w:color w:val="000000" w:themeColor="text1"/>
          <w:sz w:val="36"/>
          <w:szCs w:val="36"/>
          <w:highlight w:val="white"/>
          <w:lang w:eastAsia="zh-CN"/>
        </w:rPr>
      </w:r>
      <w:r>
        <w:rPr>
          <w:color w:val="000000" w:themeColor="text1"/>
          <w:highlight w:val="white"/>
        </w:rPr>
      </w:r>
      <w:r/>
    </w:p>
    <w:p>
      <w:pPr>
        <w:jc w:val="center"/>
        <w:spacing w:line="360" w:lineRule="auto"/>
        <w:rPr>
          <w:rFonts w:hint="eastAsia"/>
          <w:b/>
          <w:bCs/>
          <w:color w:val="000000" w:themeColor="text1"/>
          <w:sz w:val="112"/>
          <w:szCs w:val="112"/>
          <w:highlight w:val="white"/>
        </w:rPr>
      </w:pPr>
      <w:r>
        <w:rPr>
          <w:color w:val="000000" w:themeColor="text1"/>
          <w:highlight w:val="white"/>
        </w:rPr>
      </w:r>
      <w:bookmarkStart w:id="0" w:name="_Hlk9977054"/>
      <w:r>
        <w:rPr>
          <w:rFonts w:hint="eastAsia"/>
          <w:b/>
          <w:bCs/>
          <w:color w:val="000000" w:themeColor="text1"/>
          <w:sz w:val="112"/>
          <w:szCs w:val="112"/>
          <w:highlight w:val="white"/>
          <w:lang w:eastAsia="zh-CN"/>
        </w:rPr>
        <w:t xml:space="preserve">竞争性磋商文件</w:t>
      </w:r>
      <w:bookmarkEnd w:id="0"/>
      <w:r>
        <w:rPr>
          <w:color w:val="000000" w:themeColor="text1"/>
          <w:highlight w:val="white"/>
        </w:rPr>
      </w:r>
      <w:r/>
    </w:p>
    <w:p>
      <w:pPr>
        <w:jc w:val="center"/>
        <w:spacing w:line="360" w:lineRule="auto"/>
        <w:rPr>
          <w:rFonts w:hint="eastAsia" w:ascii="仿宋_GB2312" w:hAnsi="仿宋_GB2312" w:eastAsia="仿宋_GB2312" w:cs="仿宋_GB2312"/>
          <w:color w:val="000000" w:themeColor="text1"/>
          <w:highlight w:val="white"/>
        </w:rPr>
      </w:pPr>
      <w:r>
        <w:rPr>
          <w:rFonts w:hint="eastAsia" w:ascii="仿宋_GB2312" w:hAnsi="仿宋_GB2312" w:eastAsia="仿宋_GB2312" w:cs="仿宋_GB2312"/>
          <w:color w:val="000000" w:themeColor="text1"/>
          <w:highlight w:val="white"/>
          <w:lang w:eastAsia="zh-CN"/>
        </w:rPr>
      </w:r>
      <w:r>
        <w:rPr>
          <w:color w:val="000000" w:themeColor="text1"/>
          <w:highlight w:val="white"/>
        </w:rPr>
      </w:r>
      <w:r/>
    </w:p>
    <w:p>
      <w:pPr>
        <w:jc w:val="center"/>
        <w:spacing w:line="360" w:lineRule="auto"/>
        <w:rPr>
          <w:rFonts w:hint="eastAsia" w:ascii="仿宋_GB2312" w:hAnsi="仿宋_GB2312" w:eastAsia="仿宋_GB2312" w:cs="仿宋_GB2312"/>
          <w:color w:val="000000" w:themeColor="text1"/>
          <w:highlight w:val="white"/>
        </w:rPr>
      </w:pPr>
      <w:r>
        <w:rPr>
          <w:rFonts w:hint="eastAsia" w:ascii="仿宋_GB2312" w:hAnsi="仿宋_GB2312" w:eastAsia="仿宋_GB2312" w:cs="仿宋_GB2312"/>
          <w:color w:val="000000" w:themeColor="text1"/>
          <w:highlight w:val="white"/>
          <w:lang w:eastAsia="zh-CN"/>
        </w:rPr>
      </w:r>
      <w:r>
        <w:rPr>
          <w:color w:val="000000" w:themeColor="text1"/>
          <w:highlight w:val="white"/>
        </w:rPr>
      </w:r>
      <w:r/>
    </w:p>
    <w:p>
      <w:pPr>
        <w:jc w:val="cente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spacing w:line="360" w:lineRule="auto"/>
        <w:rPr>
          <w:rFonts w:hint="eastAsia"/>
          <w:color w:val="000000" w:themeColor="text1"/>
          <w:sz w:val="36"/>
          <w:szCs w:val="36"/>
          <w:highlight w:val="white"/>
        </w:rPr>
      </w:pPr>
      <w:r>
        <w:rPr>
          <w:rFonts w:hint="eastAsia"/>
          <w:b/>
          <w:bCs/>
          <w:color w:val="000000" w:themeColor="text1"/>
          <w:sz w:val="36"/>
          <w:szCs w:val="36"/>
          <w:highlight w:val="white"/>
          <w:lang w:eastAsia="zh-CN"/>
        </w:rPr>
        <w:t xml:space="preserve">项目名称：阳江中心小学教学楼抗震加固改造工程</w:t>
      </w:r>
      <w:r>
        <w:rPr>
          <w:color w:val="000000" w:themeColor="text1"/>
          <w:highlight w:val="white"/>
        </w:rPr>
      </w:r>
      <w:r/>
    </w:p>
    <w:p>
      <w:pPr>
        <w:spacing w:line="360" w:lineRule="auto"/>
        <w:widowControl/>
        <w:rPr>
          <w:rFonts w:hint="eastAsia"/>
          <w:color w:val="000000" w:themeColor="text1"/>
          <w:sz w:val="36"/>
          <w:szCs w:val="36"/>
          <w:highlight w:val="white"/>
        </w:rPr>
      </w:pPr>
      <w:r>
        <w:rPr>
          <w:rFonts w:hint="eastAsia"/>
          <w:b/>
          <w:bCs/>
          <w:color w:val="000000" w:themeColor="text1"/>
          <w:sz w:val="36"/>
          <w:szCs w:val="36"/>
          <w:highlight w:val="white"/>
          <w:lang w:eastAsia="zh-CN"/>
        </w:rPr>
        <w:t xml:space="preserve">项目编号： </w:t>
      </w:r>
      <w:r>
        <w:rPr>
          <w:rFonts w:ascii="SimSun" w:hAnsi="SimSun" w:eastAsia="SimSun" w:cs="SimSun"/>
          <w:b/>
          <w:color w:val="000000" w:themeColor="text1"/>
          <w:sz w:val="36"/>
          <w:highlight w:val="white"/>
        </w:rPr>
        <w:t xml:space="preserve">JSZC-320118-YTGC-C2026-0013</w:t>
      </w:r>
      <w:r>
        <w:rPr>
          <w:color w:val="000000" w:themeColor="text1"/>
          <w:highlight w:val="white"/>
        </w:rPr>
      </w:r>
      <w:r/>
    </w:p>
    <w:p>
      <w:pPr>
        <w:spacing w:line="360" w:lineRule="auto"/>
        <w:rPr>
          <w:rFonts w:hint="eastAsia"/>
          <w:color w:val="000000" w:themeColor="text1"/>
          <w:sz w:val="36"/>
          <w:szCs w:val="36"/>
          <w:highlight w:val="white"/>
        </w:rPr>
      </w:pPr>
      <w:r>
        <w:rPr>
          <w:rFonts w:hint="eastAsia"/>
          <w:b/>
          <w:bCs/>
          <w:color w:val="000000" w:themeColor="text1"/>
          <w:spacing w:val="38"/>
          <w:sz w:val="36"/>
          <w:szCs w:val="36"/>
          <w:highlight w:val="white"/>
          <w:lang w:eastAsia="zh-CN"/>
        </w:rPr>
        <w:t xml:space="preserve">采购人</w:t>
      </w:r>
      <w:r>
        <w:rPr>
          <w:rFonts w:hint="eastAsia"/>
          <w:b/>
          <w:bCs/>
          <w:color w:val="000000" w:themeColor="text1"/>
          <w:sz w:val="36"/>
          <w:szCs w:val="36"/>
          <w:highlight w:val="white"/>
          <w:lang w:eastAsia="zh-CN"/>
        </w:rPr>
        <w:t xml:space="preserve">：南京市高淳区阳江中心小学 </w:t>
      </w:r>
      <w:r>
        <w:rPr>
          <w:color w:val="000000" w:themeColor="text1"/>
          <w:highlight w:val="white"/>
        </w:rPr>
      </w:r>
      <w:r/>
    </w:p>
    <w:p>
      <w:pPr>
        <w:spacing w:line="360" w:lineRule="auto"/>
        <w:rPr>
          <w:rFonts w:hint="eastAsia"/>
          <w:color w:val="000000" w:themeColor="text1"/>
          <w:sz w:val="36"/>
          <w:szCs w:val="36"/>
          <w:highlight w:val="white"/>
        </w:rPr>
      </w:pPr>
      <w:r>
        <w:rPr>
          <w:rFonts w:hint="eastAsia"/>
          <w:b/>
          <w:bCs/>
          <w:color w:val="000000" w:themeColor="text1"/>
          <w:spacing w:val="20"/>
          <w:sz w:val="36"/>
          <w:szCs w:val="36"/>
          <w:highlight w:val="white"/>
          <w:lang w:eastAsia="zh-CN"/>
        </w:rPr>
        <w:t xml:space="preserve">采购代理机构：</w:t>
      </w:r>
      <w:r>
        <w:rPr>
          <w:rFonts w:hint="eastAsia"/>
          <w:b/>
          <w:bCs/>
          <w:color w:val="000000" w:themeColor="text1"/>
          <w:sz w:val="36"/>
          <w:szCs w:val="36"/>
          <w:highlight w:val="white"/>
          <w:lang w:eastAsia="zh-CN"/>
        </w:rPr>
        <w:t xml:space="preserve">江苏雨田工程咨询集团有限公司</w:t>
      </w:r>
      <w:r>
        <w:rPr>
          <w:color w:val="000000" w:themeColor="text1"/>
          <w:highlight w:val="white"/>
        </w:rPr>
      </w:r>
      <w:r/>
    </w:p>
    <w:p>
      <w:pPr>
        <w:spacing w:line="360" w:lineRule="auto"/>
        <w:rPr>
          <w:rFonts w:hint="eastAsia"/>
          <w:color w:val="000000" w:themeColor="text1"/>
          <w:spacing w:val="-20"/>
          <w:sz w:val="36"/>
          <w:szCs w:val="36"/>
          <w:highlight w:val="white"/>
        </w:rPr>
      </w:pPr>
      <w:r>
        <w:rPr>
          <w:rFonts w:hint="eastAsia"/>
          <w:b/>
          <w:bCs/>
          <w:color w:val="000000" w:themeColor="text1"/>
          <w:sz w:val="36"/>
          <w:szCs w:val="36"/>
          <w:highlight w:val="white"/>
        </w:rPr>
        <w:t xml:space="preserve">日期</w:t>
      </w:r>
      <w:r>
        <w:rPr>
          <w:rFonts w:hint="eastAsia"/>
          <w:b/>
          <w:bCs/>
          <w:color w:val="000000" w:themeColor="text1"/>
          <w:sz w:val="36"/>
          <w:szCs w:val="36"/>
          <w:highlight w:val="white"/>
        </w:rPr>
        <w:t xml:space="preserve">：</w:t>
      </w:r>
      <w:r>
        <w:rPr>
          <w:rFonts w:hint="eastAsia"/>
          <w:b/>
          <w:bCs/>
          <w:color w:val="000000" w:themeColor="text1"/>
          <w:sz w:val="36"/>
          <w:szCs w:val="36"/>
          <w:highlight w:val="white"/>
          <w:lang w:eastAsia="zh-CN"/>
        </w:rPr>
        <w:t xml:space="preserve"> 2026年04月</w:t>
      </w:r>
      <w:r>
        <w:rPr>
          <w:rFonts w:hint="eastAsia"/>
          <w:b/>
          <w:bCs/>
          <w:color w:val="000000" w:themeColor="text1"/>
          <w:sz w:val="36"/>
          <w:szCs w:val="36"/>
          <w:highlight w:val="white"/>
          <w:lang w:val="en-US" w:eastAsia="zh-CN"/>
        </w:rPr>
        <w:t xml:space="preserve">29</w:t>
      </w:r>
      <w:r>
        <w:rPr>
          <w:rFonts w:hint="eastAsia"/>
          <w:b/>
          <w:bCs/>
          <w:color w:val="000000" w:themeColor="text1"/>
          <w:sz w:val="36"/>
          <w:szCs w:val="36"/>
          <w:highlight w:val="white"/>
          <w:lang w:eastAsia="zh-CN"/>
        </w:rPr>
        <w:t xml:space="preserve">日</w:t>
      </w:r>
      <w:r>
        <w:rPr>
          <w:color w:val="000000" w:themeColor="text1"/>
          <w:highlight w:val="white"/>
        </w:rPr>
      </w:r>
      <w:r/>
    </w:p>
    <w:p>
      <w:pPr>
        <w:jc w:val="center"/>
        <w:spacing w:line="360" w:lineRule="auto"/>
        <w:widowControl/>
        <w:rPr>
          <w:rFonts w:hint="eastAsia"/>
          <w:b/>
          <w:bCs/>
          <w:color w:val="000000" w:themeColor="text1"/>
          <w:sz w:val="60"/>
          <w:szCs w:val="240"/>
          <w:highlight w:val="white"/>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rFonts w:hint="eastAsia"/>
          <w:b/>
          <w:bCs/>
          <w:color w:val="000000" w:themeColor="text1"/>
          <w:sz w:val="60"/>
          <w:szCs w:val="240"/>
          <w:highlight w:val="white"/>
          <w:lang w:val="zh-CN" w:eastAsia="zh-CN"/>
        </w:rPr>
      </w:r>
      <w:r>
        <w:rPr>
          <w:color w:val="000000" w:themeColor="text1"/>
          <w:highlight w:val="white"/>
        </w:rPr>
      </w:r>
      <w:r/>
    </w:p>
    <w:p>
      <w:pPr>
        <w:jc w:val="center"/>
        <w:spacing w:line="360" w:lineRule="auto"/>
        <w:widowControl/>
        <w:rPr>
          <w:rFonts w:hint="eastAsia"/>
          <w:color w:val="000000" w:themeColor="text1"/>
          <w:highlight w:val="white"/>
        </w:rPr>
      </w:pPr>
      <w:r>
        <w:rPr>
          <w:rFonts w:hint="eastAsia"/>
          <w:b/>
          <w:bCs/>
          <w:color w:val="000000" w:themeColor="text1"/>
          <w:sz w:val="60"/>
          <w:szCs w:val="240"/>
          <w:highlight w:val="white"/>
          <w:lang w:val="zh-CN" w:eastAsia="zh-CN"/>
        </w:rPr>
        <w:t xml:space="preserve">目</w:t>
      </w:r>
      <w:r>
        <w:rPr>
          <w:rFonts w:hint="eastAsia"/>
          <w:b/>
          <w:bCs/>
          <w:color w:val="000000" w:themeColor="text1"/>
          <w:sz w:val="60"/>
          <w:szCs w:val="240"/>
          <w:highlight w:val="white"/>
          <w:lang w:eastAsia="zh-CN"/>
        </w:rPr>
        <w:t xml:space="preserve">  </w:t>
      </w:r>
      <w:r>
        <w:rPr>
          <w:rFonts w:hint="eastAsia"/>
          <w:b/>
          <w:bCs/>
          <w:color w:val="000000" w:themeColor="text1"/>
          <w:sz w:val="60"/>
          <w:szCs w:val="240"/>
          <w:highlight w:val="white"/>
          <w:lang w:val="zh-CN" w:eastAsia="zh-CN"/>
        </w:rPr>
        <w:t xml:space="preserve">录</w:t>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rFonts w:hint="eastAsia" w:ascii="宋体" w:hAnsi="宋体" w:cs="宋体"/>
          <w:b/>
          <w:bCs/>
          <w:color w:val="000000" w:themeColor="text1"/>
          <w:sz w:val="28"/>
          <w:szCs w:val="28"/>
          <w:highlight w:val="white"/>
        </w:rPr>
        <w:fldChar w:fldCharType="begin"/>
      </w:r>
      <w:r>
        <w:rPr>
          <w:rFonts w:hint="eastAsia" w:ascii="宋体" w:hAnsi="宋体" w:cs="宋体"/>
          <w:b/>
          <w:bCs/>
          <w:color w:val="000000" w:themeColor="text1"/>
          <w:sz w:val="28"/>
          <w:szCs w:val="28"/>
          <w:highlight w:val="white"/>
        </w:rPr>
        <w:instrText xml:space="preserve"> TOC \o "1-3" \h \z \u </w:instrText>
      </w:r>
      <w:r>
        <w:rPr>
          <w:rFonts w:hint="eastAsia" w:ascii="宋体" w:hAnsi="宋体" w:cs="宋体"/>
          <w:b/>
          <w:bCs/>
          <w:color w:val="000000" w:themeColor="text1"/>
          <w:sz w:val="28"/>
          <w:szCs w:val="28"/>
          <w:highlight w:val="white"/>
        </w:rPr>
        <w:fldChar w:fldCharType="separate"/>
      </w:r>
      <w:r>
        <w:rPr>
          <w:color w:val="000000" w:themeColor="text1"/>
          <w:highlight w:val="white"/>
        </w:rPr>
        <w:fldChar w:fldCharType="begin"/>
      </w:r>
      <w:r>
        <w:rPr>
          <w:color w:val="000000" w:themeColor="text1"/>
          <w:highlight w:val="white"/>
        </w:rPr>
        <w:instrText xml:space="preserve"> HYPERLINK \l "_Toc5651"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第一章  竞争性磋商公告</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_Toc5651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2</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color w:val="000000" w:themeColor="text1"/>
          <w:highlight w:val="white"/>
        </w:rPr>
        <w:fldChar w:fldCharType="begin"/>
      </w:r>
      <w:r>
        <w:rPr>
          <w:color w:val="000000" w:themeColor="text1"/>
          <w:highlight w:val="white"/>
        </w:rPr>
        <w:instrText xml:space="preserve"> HYPERLINK \l "_Toc27969"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第二章 </w:t>
      </w:r>
      <w:r>
        <w:rPr>
          <w:rFonts w:hint="eastAsia" w:ascii="宋体" w:hAnsi="宋体" w:cs="宋体"/>
          <w:color w:val="000000" w:themeColor="text1"/>
          <w:sz w:val="32"/>
          <w:szCs w:val="40"/>
          <w:highlight w:val="white"/>
        </w:rPr>
        <w:t xml:space="preserve"> </w:t>
      </w:r>
      <w:r>
        <w:rPr>
          <w:rFonts w:hint="eastAsia" w:ascii="宋体" w:hAnsi="宋体" w:cs="宋体"/>
          <w:color w:val="000000" w:themeColor="text1"/>
          <w:sz w:val="32"/>
          <w:szCs w:val="40"/>
          <w:highlight w:val="white"/>
          <w:lang w:val="zh-CN"/>
        </w:rPr>
        <w:t xml:space="preserve">竞争性磋商须知</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_Toc27969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7</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color w:val="000000" w:themeColor="text1"/>
          <w:highlight w:val="white"/>
        </w:rPr>
        <w:fldChar w:fldCharType="begin"/>
      </w:r>
      <w:r>
        <w:rPr>
          <w:color w:val="000000" w:themeColor="text1"/>
          <w:highlight w:val="white"/>
        </w:rPr>
        <w:instrText xml:space="preserve"> HYPERLINK \l "_Toc29429"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第三章 </w:t>
      </w:r>
      <w:r>
        <w:rPr>
          <w:rFonts w:hint="eastAsia" w:ascii="宋体" w:hAnsi="宋体" w:cs="宋体"/>
          <w:color w:val="000000" w:themeColor="text1"/>
          <w:sz w:val="32"/>
          <w:szCs w:val="40"/>
          <w:highlight w:val="white"/>
        </w:rPr>
        <w:t xml:space="preserve"> </w:t>
      </w:r>
      <w:r>
        <w:rPr>
          <w:rFonts w:hint="eastAsia" w:ascii="宋体" w:hAnsi="宋体" w:cs="宋体"/>
          <w:color w:val="000000" w:themeColor="text1"/>
          <w:sz w:val="32"/>
          <w:szCs w:val="40"/>
          <w:highlight w:val="white"/>
          <w:lang w:val="zh-CN"/>
        </w:rPr>
        <w:t xml:space="preserve">评标办法和标准</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_Toc29429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19</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color w:val="000000" w:themeColor="text1"/>
          <w:highlight w:val="white"/>
        </w:rPr>
        <w:fldChar w:fldCharType="begin"/>
      </w:r>
      <w:r>
        <w:rPr>
          <w:color w:val="000000" w:themeColor="text1"/>
          <w:highlight w:val="white"/>
        </w:rPr>
        <w:instrText xml:space="preserve"> HYPERLINK \l "_Toc29478"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第四章 </w:t>
      </w:r>
      <w:r>
        <w:rPr>
          <w:rFonts w:hint="eastAsia" w:ascii="宋体" w:hAnsi="宋体" w:cs="宋体"/>
          <w:color w:val="000000" w:themeColor="text1"/>
          <w:sz w:val="32"/>
          <w:szCs w:val="40"/>
          <w:highlight w:val="white"/>
        </w:rPr>
        <w:t xml:space="preserve"> </w:t>
      </w:r>
      <w:r>
        <w:rPr>
          <w:rFonts w:hint="eastAsia" w:ascii="宋体" w:hAnsi="宋体" w:cs="宋体"/>
          <w:color w:val="000000" w:themeColor="text1"/>
          <w:sz w:val="32"/>
          <w:szCs w:val="40"/>
          <w:highlight w:val="white"/>
          <w:lang w:val="zh-CN"/>
        </w:rPr>
        <w:t xml:space="preserve">采购需求</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_Toc29478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21</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color w:val="000000" w:themeColor="text1"/>
          <w:highlight w:val="white"/>
        </w:rPr>
        <w:fldChar w:fldCharType="begin"/>
      </w:r>
      <w:r>
        <w:rPr>
          <w:color w:val="000000" w:themeColor="text1"/>
          <w:highlight w:val="white"/>
        </w:rPr>
        <w:instrText xml:space="preserve"> HYPERLINK \l "_Toc18979"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第五章 </w:t>
      </w:r>
      <w:r>
        <w:rPr>
          <w:rFonts w:hint="eastAsia" w:ascii="宋体" w:hAnsi="宋体" w:cs="宋体"/>
          <w:color w:val="000000" w:themeColor="text1"/>
          <w:sz w:val="32"/>
          <w:szCs w:val="40"/>
          <w:highlight w:val="white"/>
        </w:rPr>
        <w:t xml:space="preserve"> </w:t>
      </w:r>
      <w:r>
        <w:rPr>
          <w:rFonts w:hint="eastAsia" w:ascii="宋体" w:hAnsi="宋体" w:cs="宋体"/>
          <w:color w:val="000000" w:themeColor="text1"/>
          <w:sz w:val="32"/>
          <w:szCs w:val="40"/>
          <w:highlight w:val="white"/>
          <w:lang w:val="zh-CN"/>
        </w:rPr>
        <w:t xml:space="preserve">合同条款</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_Toc18979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22</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6"/>
        <w:jc w:val="both"/>
        <w:spacing w:after="0" w:line="480" w:lineRule="auto"/>
        <w:widowControl w:val="off"/>
        <w:tabs>
          <w:tab w:val="clear" w:pos="8630" w:leader="none"/>
          <w:tab w:val="right" w:pos="9972" w:leader="dot"/>
        </w:tabs>
        <w:rPr>
          <w:rFonts w:hint="eastAsia" w:ascii="宋体" w:hAnsi="宋体" w:cs="宋体"/>
          <w:color w:val="000000" w:themeColor="text1"/>
          <w:sz w:val="32"/>
          <w:szCs w:val="40"/>
          <w:highlight w:val="white"/>
        </w:rPr>
      </w:pPr>
      <w:r>
        <w:rPr>
          <w:color w:val="000000" w:themeColor="text1"/>
          <w:highlight w:val="white"/>
        </w:rPr>
        <w:fldChar w:fldCharType="begin"/>
      </w:r>
      <w:r>
        <w:rPr>
          <w:color w:val="000000" w:themeColor="text1"/>
          <w:highlight w:val="white"/>
        </w:rPr>
        <w:instrText xml:space="preserve"> HYPERLINK \l "_Toc1585" </w:instrText>
      </w:r>
      <w:r>
        <w:rPr>
          <w:color w:val="000000" w:themeColor="text1"/>
          <w:highlight w:val="white"/>
        </w:rPr>
        <w:fldChar w:fldCharType="separate"/>
      </w:r>
      <w:r>
        <w:rPr>
          <w:rFonts w:hint="eastAsia" w:ascii="宋体" w:hAnsi="宋体" w:cs="宋体"/>
          <w:color w:val="000000" w:themeColor="text1"/>
          <w:sz w:val="32"/>
          <w:szCs w:val="40"/>
          <w:highlight w:val="white"/>
          <w:lang w:val="zh-CN"/>
        </w:rPr>
        <w:t xml:space="preserve">第六章 </w:t>
      </w:r>
      <w:r>
        <w:rPr>
          <w:rFonts w:hint="eastAsia" w:ascii="宋体" w:hAnsi="宋体" w:cs="宋体"/>
          <w:color w:val="000000" w:themeColor="text1"/>
          <w:sz w:val="32"/>
          <w:szCs w:val="40"/>
          <w:highlight w:val="white"/>
        </w:rPr>
        <w:t xml:space="preserve"> </w:t>
      </w:r>
      <w:r>
        <w:rPr>
          <w:rFonts w:hint="eastAsia" w:ascii="宋体" w:hAnsi="宋体" w:cs="宋体"/>
          <w:color w:val="000000" w:themeColor="text1"/>
          <w:sz w:val="32"/>
          <w:szCs w:val="40"/>
          <w:highlight w:val="white"/>
          <w:lang w:val="zh-CN"/>
        </w:rPr>
        <w:t xml:space="preserve">响应文件格式及附件</w:t>
      </w:r>
      <w:r>
        <w:rPr>
          <w:rFonts w:hint="eastAsia" w:ascii="宋体" w:hAnsi="宋体" w:cs="宋体"/>
          <w:color w:val="000000" w:themeColor="text1"/>
          <w:sz w:val="32"/>
          <w:szCs w:val="40"/>
          <w:highlight w:val="white"/>
          <w:lang w:val="zh-CN"/>
        </w:rPr>
        <w:tab/>
      </w:r>
      <w:r>
        <w:rPr>
          <w:rFonts w:hint="eastAsia" w:ascii="宋体" w:hAnsi="宋体" w:cs="宋体"/>
          <w:color w:val="000000" w:themeColor="text1"/>
          <w:sz w:val="32"/>
          <w:szCs w:val="40"/>
          <w:highlight w:val="white"/>
          <w:lang w:val="zh-CN"/>
        </w:rPr>
        <w:fldChar w:fldCharType="begin"/>
      </w:r>
      <w:r>
        <w:rPr>
          <w:rFonts w:hint="eastAsia" w:ascii="宋体" w:hAnsi="宋体" w:cs="宋体"/>
          <w:color w:val="000000" w:themeColor="text1"/>
          <w:sz w:val="32"/>
          <w:szCs w:val="40"/>
          <w:highlight w:val="white"/>
          <w:lang w:val="zh-CN"/>
        </w:rPr>
        <w:instrText xml:space="preserve"> PAGEREF _Toc1585 \h </w:instrText>
      </w:r>
      <w:r>
        <w:rPr>
          <w:rFonts w:hint="eastAsia" w:ascii="宋体" w:hAnsi="宋体" w:cs="宋体"/>
          <w:color w:val="000000" w:themeColor="text1"/>
          <w:sz w:val="32"/>
          <w:szCs w:val="40"/>
          <w:highlight w:val="white"/>
          <w:lang w:val="zh-CN"/>
        </w:rPr>
        <w:fldChar w:fldCharType="separate"/>
      </w:r>
      <w:r>
        <w:rPr>
          <w:rFonts w:hint="eastAsia" w:ascii="宋体" w:hAnsi="宋体" w:cs="宋体"/>
          <w:color w:val="000000" w:themeColor="text1"/>
          <w:sz w:val="32"/>
          <w:szCs w:val="40"/>
          <w:highlight w:val="white"/>
          <w:lang w:val="zh-CN"/>
        </w:rPr>
        <w:t xml:space="preserve">88</w:t>
      </w:r>
      <w:r>
        <w:rPr>
          <w:rFonts w:hint="eastAsia" w:ascii="宋体" w:hAnsi="宋体" w:cs="宋体"/>
          <w:color w:val="000000" w:themeColor="text1"/>
          <w:sz w:val="32"/>
          <w:szCs w:val="40"/>
          <w:highlight w:val="white"/>
          <w:lang w:val="zh-CN"/>
        </w:rPr>
        <w:fldChar w:fldCharType="end"/>
      </w:r>
      <w:r>
        <w:rPr>
          <w:rFonts w:hint="eastAsia" w:ascii="宋体" w:hAnsi="宋体" w:cs="宋体"/>
          <w:color w:val="000000" w:themeColor="text1"/>
          <w:sz w:val="32"/>
          <w:szCs w:val="40"/>
          <w:highlight w:val="white"/>
          <w:lang w:val="zh-CN"/>
        </w:rPr>
        <w:fldChar w:fldCharType="end"/>
      </w:r>
      <w:r>
        <w:rPr>
          <w:color w:val="000000" w:themeColor="text1"/>
          <w:highlight w:val="white"/>
        </w:rPr>
      </w:r>
      <w:r/>
    </w:p>
    <w:p>
      <w:pPr>
        <w:pStyle w:val="968"/>
        <w:tabs>
          <w:tab w:val="clear" w:pos="8630" w:leader="none"/>
          <w:tab w:val="right" w:pos="9972" w:leader="dot"/>
        </w:tabs>
        <w:rPr>
          <w:color w:val="000000" w:themeColor="text1"/>
          <w:highlight w:val="white"/>
        </w:rPr>
      </w:pPr>
      <w:r>
        <w:rPr>
          <w:color w:val="000000" w:themeColor="text1"/>
          <w:highlight w:val="white"/>
        </w:rPr>
      </w:r>
      <w:r>
        <w:rPr>
          <w:color w:val="000000" w:themeColor="text1"/>
          <w:highlight w:val="white"/>
        </w:rPr>
      </w:r>
      <w:r/>
    </w:p>
    <w:p>
      <w:pPr>
        <w:pStyle w:val="948"/>
        <w:jc w:val="center"/>
        <w:spacing w:line="360" w:lineRule="auto"/>
        <w:rPr>
          <w:rFonts w:hint="eastAsia"/>
          <w:bCs/>
          <w:color w:val="000000" w:themeColor="text1"/>
          <w:szCs w:val="28"/>
          <w:highlight w:val="white"/>
        </w:rPr>
        <w:sectPr>
          <w:footerReference w:type="default" r:id="rId14"/>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color w:val="000000" w:themeColor="text1"/>
          <w:szCs w:val="28"/>
          <w:highlight w:val="white"/>
        </w:rPr>
        <w:fldChar w:fldCharType="end"/>
      </w:r>
      <w:bookmarkStart w:id="1" w:name="_Toc23083"/>
      <w:r>
        <w:rPr>
          <w:color w:val="000000" w:themeColor="text1"/>
          <w:highlight w:val="white"/>
        </w:rPr>
      </w:r>
      <w:bookmarkStart w:id="2" w:name="_Toc12763"/>
      <w:r>
        <w:rPr>
          <w:color w:val="000000" w:themeColor="text1"/>
          <w:highlight w:val="white"/>
        </w:rPr>
      </w:r>
      <w:bookmarkStart w:id="3" w:name="_Toc5651"/>
      <w:r>
        <w:rPr>
          <w:color w:val="000000" w:themeColor="text1"/>
          <w:highlight w:val="white"/>
        </w:rPr>
      </w:r>
      <w:r/>
    </w:p>
    <w:p>
      <w:pPr>
        <w:pStyle w:val="948"/>
        <w:jc w:val="center"/>
        <w:spacing w:line="360" w:lineRule="auto"/>
        <w:rPr>
          <w:rFonts w:hint="eastAsia"/>
          <w:b/>
          <w:bCs/>
          <w:color w:val="000000" w:themeColor="text1"/>
          <w:highlight w:val="white"/>
        </w:rPr>
      </w:pPr>
      <w:r>
        <w:rPr>
          <w:rFonts w:hint="eastAsia"/>
          <w:b/>
          <w:bCs/>
          <w:color w:val="000000" w:themeColor="text1"/>
          <w:highlight w:val="white"/>
          <w:lang w:eastAsia="zh-CN"/>
        </w:rPr>
        <w:t xml:space="preserve">第一章  </w:t>
      </w:r>
      <w:bookmarkEnd w:id="1"/>
      <w:r>
        <w:rPr>
          <w:rFonts w:hint="eastAsia"/>
          <w:b/>
          <w:bCs/>
          <w:color w:val="000000" w:themeColor="text1"/>
          <w:highlight w:val="white"/>
          <w:lang w:eastAsia="zh-CN"/>
        </w:rPr>
        <w:t xml:space="preserve">竞争性磋商公告</w:t>
      </w:r>
      <w:bookmarkEnd w:id="2"/>
      <w:r>
        <w:rPr>
          <w:color w:val="000000" w:themeColor="text1"/>
          <w:highlight w:val="white"/>
        </w:rPr>
      </w:r>
      <w:bookmarkEnd w:id="3"/>
      <w:r>
        <w:rPr>
          <w:color w:val="000000" w:themeColor="text1"/>
          <w:highlight w:val="white"/>
        </w:rPr>
      </w:r>
      <w:r/>
    </w:p>
    <w:p>
      <w:pPr>
        <w:pStyle w:val="949"/>
        <w:spacing w:before="0" w:line="360" w:lineRule="auto"/>
        <w:rPr>
          <w:rFonts w:hint="eastAsia"/>
          <w:color w:val="000000" w:themeColor="text1"/>
          <w:sz w:val="21"/>
          <w:szCs w:val="21"/>
          <w:highlight w:val="white"/>
        </w:rPr>
      </w:pPr>
      <w:r>
        <w:rPr>
          <w:color w:val="000000" w:themeColor="text1"/>
          <w:highlight w:val="white"/>
        </w:rPr>
      </w:r>
      <w:bookmarkStart w:id="4" w:name="_Toc8120"/>
      <w:r>
        <w:rPr>
          <w:color w:val="000000" w:themeColor="text1"/>
          <w:highlight w:val="white"/>
        </w:rPr>
      </w:r>
      <w:bookmarkStart w:id="5" w:name="_Toc326"/>
      <w:r>
        <w:rPr>
          <w:color w:val="000000" w:themeColor="text1"/>
          <w:highlight w:val="white"/>
        </w:rPr>
      </w:r>
      <w:bookmarkStart w:id="6" w:name="_Toc4848"/>
      <w:r>
        <w:rPr>
          <w:color w:val="000000" w:themeColor="text1"/>
          <w:highlight w:val="white"/>
        </w:rPr>
      </w:r>
      <w:bookmarkStart w:id="7" w:name="_Toc30483"/>
      <w:r>
        <w:rPr>
          <w:color w:val="000000" w:themeColor="text1"/>
          <w:highlight w:val="white"/>
        </w:rPr>
      </w:r>
      <w:bookmarkStart w:id="8" w:name="_Toc35393621"/>
      <w:r>
        <w:rPr>
          <w:color w:val="000000" w:themeColor="text1"/>
          <w:highlight w:val="white"/>
        </w:rPr>
      </w:r>
      <w:bookmarkStart w:id="9" w:name="_Toc16235"/>
      <w:r>
        <w:rPr>
          <w:color w:val="000000" w:themeColor="text1"/>
          <w:highlight w:val="white"/>
        </w:rPr>
      </w:r>
      <w:bookmarkStart w:id="10" w:name="_Toc28359079"/>
      <w:r>
        <w:rPr>
          <w:color w:val="000000" w:themeColor="text1"/>
          <w:highlight w:val="white"/>
        </w:rPr>
      </w:r>
      <w:bookmarkStart w:id="11" w:name="_Toc100841901"/>
      <w:r>
        <w:rPr>
          <w:color w:val="000000" w:themeColor="text1"/>
          <w:highlight w:val="white"/>
        </w:rPr>
      </w:r>
      <w:bookmarkStart w:id="12" w:name="_Toc35393790"/>
      <w:r>
        <w:rPr>
          <w:color w:val="000000" w:themeColor="text1"/>
          <w:highlight w:val="white"/>
        </w:rPr>
      </w:r>
      <w:bookmarkStart w:id="13" w:name="_Toc28359002"/>
      <w:r>
        <w:rPr>
          <w:color w:val="000000" w:themeColor="text1"/>
          <w:highlight w:val="white"/>
        </w:rPr>
      </w:r>
      <w:bookmarkStart w:id="14" w:name="_Toc32196"/>
      <w:r>
        <w:rPr>
          <w:color w:val="000000" w:themeColor="text1"/>
          <w:highlight w:val="white"/>
        </w:rPr>
      </w:r>
      <w:bookmarkStart w:id="15" w:name="_Hlk24379207"/>
      <w:r>
        <w:rPr>
          <w:color w:val="000000" w:themeColor="text1"/>
          <w:highlight w:val="white"/>
        </w:rPr>
      </w:r>
      <w:bookmarkStart w:id="16" w:name="_Toc14410"/>
      <w:r>
        <w:rPr>
          <w:color w:val="000000" w:themeColor="text1"/>
          <w:highlight w:val="white"/>
        </w:rPr>
      </w:r>
      <w:bookmarkStart w:id="17" w:name="_Toc375224973"/>
      <w:r>
        <w:rPr>
          <w:color w:val="000000" w:themeColor="text1"/>
          <w:highlight w:val="white"/>
        </w:rPr>
      </w:r>
      <w:bookmarkStart w:id="18" w:name="_Toc11884"/>
      <w:r>
        <w:rPr>
          <w:color w:val="000000" w:themeColor="text1"/>
          <w:highlight w:val="white"/>
        </w:rPr>
      </w:r>
      <w:bookmarkStart w:id="19" w:name="_Toc33130911"/>
      <w:r>
        <w:rPr>
          <w:color w:val="000000" w:themeColor="text1"/>
          <w:highlight w:val="white"/>
        </w:rPr>
      </w:r>
      <w:bookmarkStart w:id="20" w:name="_Toc27300"/>
      <w:r>
        <w:rPr>
          <w:color w:val="000000" w:themeColor="text1"/>
          <w:highlight w:val="white"/>
        </w:rPr>
      </w:r>
      <w:bookmarkStart w:id="21" w:name="_Toc4543"/>
      <w:r>
        <w:rPr>
          <w:color w:val="000000" w:themeColor="text1"/>
          <w:highlight w:val="white"/>
        </w:rPr>
      </w:r>
      <w:bookmarkStart w:id="22" w:name="_Toc382346709"/>
      <w:r>
        <w:rPr>
          <w:color w:val="000000" w:themeColor="text1"/>
          <w:highlight w:val="white"/>
        </w:rPr>
      </w:r>
      <w:bookmarkStart w:id="23" w:name="_Toc30580720"/>
      <w:r>
        <w:rPr>
          <w:color w:val="000000" w:themeColor="text1"/>
          <w:highlight w:val="white"/>
        </w:rPr>
      </w:r>
      <w:bookmarkStart w:id="24" w:name="_Toc382350339"/>
      <w:r>
        <w:rPr>
          <w:color w:val="000000" w:themeColor="text1"/>
          <w:highlight w:val="white"/>
        </w:rPr>
      </w:r>
      <w:bookmarkStart w:id="25" w:name="_Toc25270"/>
      <w:r>
        <w:rPr>
          <w:color w:val="000000" w:themeColor="text1"/>
          <w:highlight w:val="white"/>
        </w:rPr>
      </w:r>
      <w:bookmarkStart w:id="26" w:name="_Toc1755"/>
      <w:r>
        <w:rPr>
          <w:color w:val="000000" w:themeColor="text1"/>
          <w:highlight w:val="white"/>
        </w:rPr>
      </w:r>
      <w:bookmarkStart w:id="27" w:name="_Toc6308"/>
      <w:r>
        <w:rPr>
          <w:color w:val="000000" w:themeColor="text1"/>
          <w:highlight w:val="white"/>
        </w:rPr>
      </w:r>
      <w:bookmarkStart w:id="28" w:name="_Toc13059"/>
      <w:r>
        <w:rPr>
          <w:color w:val="000000" w:themeColor="text1"/>
          <w:highlight w:val="white"/>
        </w:rPr>
      </w:r>
      <w:bookmarkStart w:id="29" w:name="_Toc8502"/>
      <w:r>
        <w:rPr>
          <w:color w:val="000000" w:themeColor="text1"/>
          <w:highlight w:val="white"/>
        </w:rPr>
      </w:r>
      <w:bookmarkStart w:id="30" w:name="_Toc382404408"/>
      <w:r>
        <w:rPr>
          <w:color w:val="000000" w:themeColor="text1"/>
          <w:highlight w:val="white"/>
        </w:rPr>
      </w:r>
      <w:bookmarkStart w:id="31" w:name="_Toc3715"/>
      <w:r>
        <w:rPr>
          <w:rFonts w:hint="eastAsia"/>
          <w:color w:val="000000" w:themeColor="text1"/>
          <w:sz w:val="21"/>
          <w:szCs w:val="21"/>
          <w:highlight w:val="white"/>
          <w:lang w:eastAsia="zh-CN"/>
        </w:rPr>
        <w:t xml:space="preserve">项目概况</w:t>
      </w:r>
      <w:bookmarkEnd w:id="4"/>
      <w:r>
        <w:rPr>
          <w:color w:val="000000" w:themeColor="text1"/>
          <w:highlight w:val="white"/>
        </w:rPr>
      </w:r>
      <w:bookmarkEnd w:id="5"/>
      <w:r>
        <w:rPr>
          <w:color w:val="000000" w:themeColor="text1"/>
          <w:highlight w:val="white"/>
        </w:rPr>
      </w:r>
      <w:bookmarkEnd w:id="6"/>
      <w:r>
        <w:rPr>
          <w:color w:val="000000" w:themeColor="text1"/>
          <w:highlight w:val="white"/>
        </w:rPr>
      </w:r>
      <w:bookmarkEnd w:id="7"/>
      <w:r>
        <w:rPr>
          <w:rFonts w:hint="eastAsia"/>
          <w:color w:val="000000" w:themeColor="text1"/>
          <w:sz w:val="21"/>
          <w:szCs w:val="21"/>
          <w:highlight w:val="white"/>
          <w:lang w:eastAsia="zh-CN"/>
        </w:rPr>
        <w:t xml:space="preserve">：</w:t>
      </w:r>
      <w:r>
        <w:rPr>
          <w:color w:val="000000" w:themeColor="text1"/>
          <w:highlight w:val="white"/>
        </w:rPr>
      </w:r>
      <w:r/>
    </w:p>
    <w:p>
      <w:pPr>
        <w:pStyle w:val="949"/>
        <w:ind w:firstLine="422"/>
        <w:spacing w:before="0" w:line="360" w:lineRule="auto"/>
        <w:rPr>
          <w:rFonts w:hint="eastAsia"/>
          <w:color w:val="000000" w:themeColor="text1"/>
          <w:sz w:val="21"/>
          <w:szCs w:val="21"/>
          <w:highlight w:val="white"/>
        </w:rPr>
      </w:pPr>
      <w:r>
        <w:rPr>
          <w:color w:val="000000" w:themeColor="text1"/>
          <w:highlight w:val="white"/>
        </w:rPr>
      </w:r>
      <w:bookmarkStart w:id="32" w:name="_Toc11667"/>
      <w:r>
        <w:rPr>
          <w:color w:val="000000" w:themeColor="text1"/>
          <w:highlight w:val="white"/>
        </w:rPr>
      </w:r>
      <w:bookmarkStart w:id="33" w:name="_Toc22189"/>
      <w:r>
        <w:rPr>
          <w:color w:val="000000" w:themeColor="text1"/>
          <w:highlight w:val="white"/>
        </w:rPr>
      </w:r>
      <w:bookmarkStart w:id="34" w:name="_Toc251"/>
      <w:r>
        <w:rPr>
          <w:color w:val="000000" w:themeColor="text1"/>
          <w:highlight w:val="white"/>
        </w:rPr>
      </w:r>
      <w:bookmarkStart w:id="35" w:name="_Toc16506"/>
      <w:r>
        <w:rPr>
          <w:color w:val="000000" w:themeColor="text1"/>
          <w:highlight w:val="white"/>
        </w:rPr>
      </w:r>
      <w:bookmarkStart w:id="36" w:name="_Toc23796"/>
      <w:r>
        <w:rPr>
          <w:rFonts w:hint="eastAsia"/>
          <w:b/>
          <w:color w:val="000000" w:themeColor="text1"/>
          <w:sz w:val="21"/>
          <w:szCs w:val="21"/>
          <w:highlight w:val="white"/>
          <w:u w:val="single"/>
          <w:lang w:eastAsia="zh-CN"/>
        </w:rPr>
        <w:t xml:space="preserve">阳江中心小学教学楼抗震加固改造工程</w:t>
      </w:r>
      <w:r>
        <w:rPr>
          <w:rFonts w:hint="eastAsia"/>
          <w:bCs/>
          <w:color w:val="000000" w:themeColor="text1"/>
          <w:sz w:val="21"/>
          <w:szCs w:val="21"/>
          <w:highlight w:val="white"/>
          <w:lang w:eastAsia="zh-CN"/>
        </w:rPr>
        <w:t xml:space="preserve">采购项目的潜在供应商应在</w:t>
      </w:r>
      <w:bookmarkStart w:id="37" w:name="OLE_LINK19"/>
      <w:r>
        <w:rPr>
          <w:rFonts w:hint="eastAsia"/>
          <w:b/>
          <w:color w:val="000000" w:themeColor="text1"/>
          <w:sz w:val="21"/>
          <w:szCs w:val="21"/>
          <w:highlight w:val="white"/>
          <w:u w:val="single"/>
          <w:lang w:eastAsia="zh-CN"/>
        </w:rPr>
        <w:t xml:space="preserve">江苏政府采购‘苏采云’系统</w:t>
      </w:r>
      <w:bookmarkEnd w:id="37"/>
      <w:r>
        <w:rPr>
          <w:rFonts w:hint="eastAsia"/>
          <w:b/>
          <w:color w:val="000000" w:themeColor="text1"/>
          <w:sz w:val="21"/>
          <w:szCs w:val="21"/>
          <w:highlight w:val="white"/>
          <w:u w:val="single"/>
          <w:lang w:val="en-US" w:eastAsia="zh-CN"/>
        </w:rPr>
        <w:t xml:space="preserve"> </w:t>
      </w:r>
      <w:r>
        <w:rPr>
          <w:rFonts w:hint="eastAsia"/>
          <w:bCs/>
          <w:color w:val="000000" w:themeColor="text1"/>
          <w:sz w:val="21"/>
          <w:szCs w:val="21"/>
          <w:highlight w:val="white"/>
          <w:lang w:eastAsia="zh-CN"/>
        </w:rPr>
        <w:t xml:space="preserve">获取采购文件，并于</w:t>
      </w:r>
      <w:r>
        <w:rPr>
          <w:rFonts w:hint="eastAsia"/>
          <w:b/>
          <w:color w:val="000000" w:themeColor="text1"/>
          <w:sz w:val="21"/>
          <w:szCs w:val="21"/>
          <w:highlight w:val="white"/>
          <w:u w:val="single"/>
          <w:lang w:eastAsia="zh-CN"/>
        </w:rPr>
        <w:t xml:space="preserve">2026年5</w:t>
      </w:r>
      <w:r>
        <w:rPr>
          <w:rFonts w:hint="eastAsia"/>
          <w:b/>
          <w:color w:val="000000" w:themeColor="text1"/>
          <w:sz w:val="21"/>
          <w:szCs w:val="21"/>
          <w:highlight w:val="white"/>
          <w:u w:val="single"/>
          <w:lang w:val="en-US" w:eastAsia="zh-CN"/>
        </w:rPr>
        <w:t xml:space="preserve">月15日14</w:t>
      </w:r>
      <w:r>
        <w:rPr>
          <w:rFonts w:hint="eastAsia"/>
          <w:b/>
          <w:color w:val="000000" w:themeColor="text1"/>
          <w:sz w:val="21"/>
          <w:szCs w:val="21"/>
          <w:highlight w:val="white"/>
          <w:u w:val="single"/>
          <w:lang w:eastAsia="zh-CN"/>
        </w:rPr>
        <w:t xml:space="preserve">点</w:t>
      </w:r>
      <w:r>
        <w:rPr>
          <w:rFonts w:hint="eastAsia"/>
          <w:b/>
          <w:color w:val="000000" w:themeColor="text1"/>
          <w:sz w:val="21"/>
          <w:szCs w:val="21"/>
          <w:highlight w:val="white"/>
          <w:u w:val="single"/>
          <w:lang w:val="en-US" w:eastAsia="zh-CN"/>
        </w:rPr>
        <w:t xml:space="preserve">00</w:t>
      </w:r>
      <w:r>
        <w:rPr>
          <w:rFonts w:hint="eastAsia"/>
          <w:b/>
          <w:color w:val="000000" w:themeColor="text1"/>
          <w:sz w:val="21"/>
          <w:szCs w:val="21"/>
          <w:highlight w:val="white"/>
          <w:u w:val="single"/>
          <w:lang w:eastAsia="zh-CN"/>
        </w:rPr>
        <w:t xml:space="preserve">分（北京时间） </w:t>
      </w:r>
      <w:r>
        <w:rPr>
          <w:rFonts w:hint="eastAsia"/>
          <w:color w:val="000000" w:themeColor="text1"/>
          <w:sz w:val="21"/>
          <w:szCs w:val="21"/>
          <w:highlight w:val="white"/>
          <w:lang w:eastAsia="zh-CN"/>
        </w:rPr>
        <w:t xml:space="preserve">前提交响应文件。</w:t>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bookmarkEnd w:id="36"/>
      <w:r>
        <w:rPr>
          <w:color w:val="000000" w:themeColor="text1"/>
          <w:highlight w:val="white"/>
        </w:rPr>
      </w:r>
      <w:r/>
    </w:p>
    <w:p>
      <w:pPr>
        <w:pStyle w:val="949"/>
        <w:ind w:left="0"/>
        <w:spacing w:before="0" w:line="360" w:lineRule="auto"/>
        <w:rPr>
          <w:rFonts w:hint="eastAsia"/>
          <w:b/>
          <w:bCs/>
          <w:color w:val="000000" w:themeColor="text1"/>
          <w:sz w:val="21"/>
          <w:szCs w:val="21"/>
          <w:highlight w:val="white"/>
        </w:rPr>
      </w:pPr>
      <w:r>
        <w:rPr>
          <w:color w:val="000000" w:themeColor="text1"/>
          <w:highlight w:val="white"/>
        </w:rPr>
      </w:r>
      <w:bookmarkStart w:id="38" w:name="_Toc12250"/>
      <w:r>
        <w:rPr>
          <w:color w:val="000000" w:themeColor="text1"/>
          <w:highlight w:val="white"/>
        </w:rPr>
      </w:r>
      <w:bookmarkStart w:id="39" w:name="_Toc4263"/>
      <w:r>
        <w:rPr>
          <w:color w:val="000000" w:themeColor="text1"/>
          <w:highlight w:val="white"/>
        </w:rPr>
      </w:r>
      <w:bookmarkStart w:id="40" w:name="_Toc28944"/>
      <w:r>
        <w:rPr>
          <w:color w:val="000000" w:themeColor="text1"/>
          <w:highlight w:val="white"/>
        </w:rPr>
      </w:r>
      <w:bookmarkStart w:id="41" w:name="_Toc17291"/>
      <w:r>
        <w:rPr>
          <w:rFonts w:hint="eastAsia"/>
          <w:b/>
          <w:bCs/>
          <w:color w:val="000000" w:themeColor="text1"/>
          <w:sz w:val="21"/>
          <w:szCs w:val="21"/>
          <w:highlight w:val="white"/>
          <w:lang w:eastAsia="zh-CN"/>
        </w:rPr>
        <w:t xml:space="preserve">一、项目基本情况</w:t>
      </w:r>
      <w:bookmarkEnd w:id="8"/>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bookmarkEnd w:id="12"/>
      <w:r>
        <w:rPr>
          <w:color w:val="000000" w:themeColor="text1"/>
          <w:highlight w:val="white"/>
        </w:rPr>
      </w:r>
      <w:bookmarkEnd w:id="13"/>
      <w:r>
        <w:rPr>
          <w:color w:val="000000" w:themeColor="text1"/>
          <w:highlight w:val="white"/>
        </w:rPr>
      </w:r>
      <w:bookmarkEnd w:id="14"/>
      <w:r>
        <w:rPr>
          <w:color w:val="000000" w:themeColor="text1"/>
          <w:highlight w:val="white"/>
        </w:rPr>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项目编号：</w:t>
      </w:r>
      <w:r>
        <w:rPr>
          <w:rFonts w:hint="eastAsia"/>
          <w:color w:val="000000" w:themeColor="text1"/>
          <w:sz w:val="21"/>
          <w:szCs w:val="21"/>
          <w:highlight w:val="white"/>
          <w:lang w:eastAsia="zh-CN"/>
        </w:rPr>
        <w:t xml:space="preserve">JSZC-320118-YTGC-C2026-0013</w:t>
      </w:r>
      <w:r>
        <w:rPr>
          <w:rFonts w:hint="eastAsia"/>
          <w:color w:val="000000" w:themeColor="text1"/>
          <w:sz w:val="21"/>
          <w:szCs w:val="21"/>
          <w:highlight w:val="white"/>
          <w:lang w:val="en-US" w:eastAsia="zh-CN"/>
        </w:rPr>
        <w:t xml:space="preserve">     </w:t>
      </w:r>
      <w:r>
        <w:rPr>
          <w:rFonts w:hint="eastAsia"/>
          <w:color w:val="000000" w:themeColor="text1"/>
          <w:sz w:val="21"/>
          <w:szCs w:val="21"/>
          <w:highlight w:val="white"/>
          <w:lang w:eastAsia="zh-CN"/>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项目名称：阳江中心小学教学楼抗震加固改造工程</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采购方式：竞争性磋商</w:t>
      </w:r>
      <w:bookmarkEnd w:id="15"/>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预算金额：362万元</w:t>
      </w:r>
      <w:r>
        <w:rPr>
          <w:color w:val="000000" w:themeColor="text1"/>
          <w:highlight w:val="white"/>
        </w:rPr>
      </w:r>
      <w:r/>
    </w:p>
    <w:p>
      <w:pPr>
        <w:ind w:firstLine="420"/>
        <w:spacing w:line="360" w:lineRule="auto"/>
        <w:rPr>
          <w:rFonts w:hint="eastAsia"/>
          <w:color w:val="000000" w:themeColor="text1"/>
          <w:sz w:val="21"/>
          <w:szCs w:val="21"/>
          <w:highlight w:val="white"/>
        </w:rPr>
      </w:pPr>
      <w:r>
        <w:rPr>
          <w:color w:val="000000" w:themeColor="text1"/>
          <w:highlight w:val="white"/>
        </w:rPr>
      </w:r>
      <w:bookmarkStart w:id="42" w:name="OLE_LINK21"/>
      <w:r>
        <w:rPr>
          <w:rFonts w:hint="eastAsia"/>
          <w:color w:val="000000" w:themeColor="text1"/>
          <w:sz w:val="21"/>
          <w:szCs w:val="21"/>
          <w:highlight w:val="white"/>
          <w:lang w:eastAsia="zh-CN"/>
        </w:rPr>
        <w:t xml:space="preserve">最高限价：</w:t>
      </w:r>
      <w:bookmarkEnd w:id="42"/>
      <w:r>
        <w:rPr>
          <w:rFonts w:hint="eastAsia"/>
          <w:color w:val="000000" w:themeColor="text1"/>
          <w:sz w:val="21"/>
          <w:szCs w:val="21"/>
          <w:highlight w:val="white"/>
          <w:lang w:eastAsia="zh-CN"/>
        </w:rPr>
        <w:t xml:space="preserve"> </w:t>
      </w:r>
      <w:r>
        <w:rPr>
          <w:rFonts w:hint="eastAsia"/>
          <w:color w:val="000000" w:themeColor="text1"/>
          <w:sz w:val="21"/>
          <w:szCs w:val="21"/>
          <w:highlight w:val="white"/>
          <w:lang w:val="en-US" w:eastAsia="zh-CN"/>
        </w:rPr>
        <w:t xml:space="preserve">361.68688</w:t>
      </w:r>
      <w:r>
        <w:rPr>
          <w:rFonts w:hint="eastAsia"/>
          <w:color w:val="000000" w:themeColor="text1"/>
          <w:sz w:val="21"/>
          <w:szCs w:val="21"/>
          <w:highlight w:val="white"/>
          <w:lang w:eastAsia="zh-CN"/>
        </w:rPr>
        <w:t xml:space="preserve">万元</w:t>
      </w:r>
      <w:r>
        <w:rPr>
          <w:rFonts w:hint="eastAsia"/>
          <w:color w:val="000000" w:themeColor="text1"/>
          <w:sz w:val="21"/>
          <w:szCs w:val="21"/>
          <w:highlight w:val="white"/>
          <w:lang w:eastAsia="zh-CN"/>
        </w:rPr>
        <w:t xml:space="preserve">，超出此投标限价作无效投标处理。</w:t>
      </w:r>
      <w:r>
        <w:rPr>
          <w:color w:val="000000" w:themeColor="text1"/>
          <w:highlight w:val="white"/>
        </w:rPr>
      </w:r>
      <w:r/>
    </w:p>
    <w:p>
      <w:pPr>
        <w:ind w:firstLine="420"/>
        <w:spacing w:line="360" w:lineRule="auto"/>
        <w:rPr>
          <w:rFonts w:hint="eastAsia"/>
          <w:color w:val="000000" w:themeColor="text1"/>
          <w:highlight w:val="white"/>
        </w:rPr>
      </w:pPr>
      <w:r>
        <w:rPr>
          <w:rFonts w:hint="eastAsia"/>
          <w:color w:val="000000" w:themeColor="text1"/>
          <w:sz w:val="21"/>
          <w:szCs w:val="21"/>
          <w:highlight w:val="white"/>
          <w:lang w:eastAsia="zh-CN"/>
        </w:rPr>
        <w:t xml:space="preserve">采购需求：</w:t>
      </w:r>
      <w:r>
        <w:rPr>
          <w:rFonts w:hint="eastAsia"/>
          <w:b w:val="0"/>
          <w:bCs w:val="0"/>
          <w:color w:val="000000" w:themeColor="text1"/>
          <w:sz w:val="21"/>
          <w:szCs w:val="21"/>
          <w:highlight w:val="white"/>
          <w:lang w:eastAsia="zh-CN"/>
        </w:rPr>
        <w:t xml:space="preserve">阳江中心小学教学楼抗震加固改造工程，高淳区阳江中心小学教学楼位于阳江镇中兴路98号，建成于1997年。该教学楼主体结构为地上四层砖混结构，建筑面积约为2502平方米，对房屋进行抗震加固，详见招标工程量清单。</w:t>
      </w:r>
      <w:r>
        <w:rPr>
          <w:color w:val="000000" w:themeColor="text1"/>
          <w:highlight w:val="white"/>
        </w:rPr>
      </w:r>
      <w:r/>
    </w:p>
    <w:p>
      <w:pPr>
        <w:pStyle w:val="972"/>
        <w:ind w:left="0"/>
        <w:spacing w:after="0" w:line="360" w:lineRule="auto"/>
        <w:rPr>
          <w:rFonts w:hint="default" w:ascii="宋体" w:hAnsi="宋体" w:cs="宋体"/>
          <w:color w:val="000000" w:themeColor="text1"/>
          <w:highlight w:val="white"/>
        </w:rPr>
      </w:pPr>
      <w:r>
        <w:rPr>
          <w:rFonts w:hint="eastAsia" w:ascii="宋体" w:hAnsi="宋体" w:cs="宋体"/>
          <w:color w:val="000000" w:themeColor="text1"/>
          <w:highlight w:val="white"/>
          <w:lang w:val="en-US" w:eastAsia="zh-CN"/>
        </w:rPr>
        <w:t xml:space="preserve">工期</w:t>
      </w:r>
      <w:r>
        <w:rPr>
          <w:rFonts w:hint="eastAsia" w:ascii="宋体" w:hAnsi="宋体" w:cs="宋体"/>
          <w:color w:val="000000" w:themeColor="text1"/>
          <w:highlight w:val="white"/>
          <w:lang w:eastAsia="zh-CN"/>
        </w:rPr>
        <w:t xml:space="preserve">：</w:t>
      </w:r>
      <w:r>
        <w:rPr>
          <w:rFonts w:hint="eastAsia" w:ascii="宋体" w:hAnsi="宋体" w:cs="宋体"/>
          <w:color w:val="000000" w:themeColor="text1"/>
          <w:highlight w:val="white"/>
          <w:lang w:val="en-US" w:eastAsia="zh-CN"/>
        </w:rPr>
        <w:t xml:space="preserve">50日历天     </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本项目（是/否）接受联合体：</w:t>
      </w:r>
      <w:r>
        <w:rPr>
          <w:rFonts w:hint="eastAsia"/>
          <w:color w:val="000000" w:themeColor="text1"/>
          <w:sz w:val="21"/>
          <w:szCs w:val="21"/>
          <w:highlight w:val="white"/>
          <w:lang w:val="en-US" w:eastAsia="zh-CN"/>
        </w:rPr>
        <w:t xml:space="preserve">否</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本项目标的所属行业：建筑业。</w:t>
      </w:r>
      <w:r>
        <w:rPr>
          <w:color w:val="000000" w:themeColor="text1"/>
          <w:highlight w:val="white"/>
        </w:rPr>
      </w:r>
      <w:r/>
    </w:p>
    <w:p>
      <w:pPr>
        <w:pStyle w:val="949"/>
        <w:ind w:left="0"/>
        <w:spacing w:before="0" w:line="360" w:lineRule="auto"/>
        <w:rPr>
          <w:rFonts w:hint="eastAsia"/>
          <w:b/>
          <w:bCs/>
          <w:color w:val="000000" w:themeColor="text1"/>
          <w:sz w:val="21"/>
          <w:szCs w:val="21"/>
          <w:highlight w:val="white"/>
        </w:rPr>
      </w:pPr>
      <w:r>
        <w:rPr>
          <w:color w:val="000000" w:themeColor="text1"/>
          <w:highlight w:val="white"/>
        </w:rPr>
      </w:r>
      <w:bookmarkStart w:id="43" w:name="_Toc31207"/>
      <w:r>
        <w:rPr>
          <w:color w:val="000000" w:themeColor="text1"/>
          <w:highlight w:val="white"/>
        </w:rPr>
      </w:r>
      <w:bookmarkStart w:id="44" w:name="_Toc100841902"/>
      <w:r>
        <w:rPr>
          <w:color w:val="000000" w:themeColor="text1"/>
          <w:highlight w:val="white"/>
        </w:rPr>
      </w:r>
      <w:bookmarkStart w:id="45" w:name="_Toc21530"/>
      <w:r>
        <w:rPr>
          <w:color w:val="000000" w:themeColor="text1"/>
          <w:highlight w:val="white"/>
        </w:rPr>
      </w:r>
      <w:bookmarkStart w:id="46" w:name="_Toc6918"/>
      <w:r>
        <w:rPr>
          <w:color w:val="000000" w:themeColor="text1"/>
          <w:highlight w:val="white"/>
        </w:rPr>
      </w:r>
      <w:bookmarkStart w:id="47" w:name="_Toc35393622"/>
      <w:r>
        <w:rPr>
          <w:color w:val="000000" w:themeColor="text1"/>
          <w:highlight w:val="white"/>
        </w:rPr>
      </w:r>
      <w:bookmarkStart w:id="48" w:name="_Toc29628"/>
      <w:r>
        <w:rPr>
          <w:color w:val="000000" w:themeColor="text1"/>
          <w:highlight w:val="white"/>
        </w:rPr>
      </w:r>
      <w:bookmarkStart w:id="49" w:name="_Toc28359003"/>
      <w:r>
        <w:rPr>
          <w:color w:val="000000" w:themeColor="text1"/>
          <w:highlight w:val="white"/>
        </w:rPr>
      </w:r>
      <w:bookmarkStart w:id="50" w:name="_Toc21882"/>
      <w:r>
        <w:rPr>
          <w:color w:val="000000" w:themeColor="text1"/>
          <w:highlight w:val="white"/>
        </w:rPr>
      </w:r>
      <w:bookmarkStart w:id="51" w:name="_Toc28927"/>
      <w:r>
        <w:rPr>
          <w:color w:val="000000" w:themeColor="text1"/>
          <w:highlight w:val="white"/>
        </w:rPr>
      </w:r>
      <w:bookmarkStart w:id="52" w:name="_Toc35393791"/>
      <w:r>
        <w:rPr>
          <w:color w:val="000000" w:themeColor="text1"/>
          <w:highlight w:val="white"/>
        </w:rPr>
      </w:r>
      <w:bookmarkStart w:id="53" w:name="_Toc28359080"/>
      <w:r>
        <w:rPr>
          <w:rFonts w:hint="eastAsia"/>
          <w:b/>
          <w:bCs/>
          <w:color w:val="000000" w:themeColor="text1"/>
          <w:sz w:val="21"/>
          <w:szCs w:val="21"/>
          <w:highlight w:val="white"/>
          <w:lang w:eastAsia="zh-CN"/>
        </w:rPr>
        <w:t xml:space="preserve">二、申请人的资格要求</w:t>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bookmarkEnd w:id="53"/>
      <w:r>
        <w:rPr>
          <w:color w:val="000000" w:themeColor="text1"/>
          <w:highlight w:val="white"/>
        </w:rPr>
      </w:r>
      <w:r/>
    </w:p>
    <w:p>
      <w:pPr>
        <w:ind w:firstLine="420"/>
        <w:spacing w:line="360" w:lineRule="auto"/>
        <w:widowControl/>
        <w:rPr>
          <w:rFonts w:hint="eastAsia"/>
          <w:color w:val="000000" w:themeColor="text1"/>
          <w:sz w:val="21"/>
          <w:szCs w:val="21"/>
          <w:highlight w:val="white"/>
        </w:rPr>
      </w:pPr>
      <w:r>
        <w:rPr>
          <w:color w:val="000000" w:themeColor="text1"/>
          <w:highlight w:val="white"/>
        </w:rPr>
      </w:r>
      <w:bookmarkStart w:id="54" w:name="_Toc28359004"/>
      <w:r>
        <w:rPr>
          <w:color w:val="000000" w:themeColor="text1"/>
          <w:highlight w:val="white"/>
        </w:rPr>
      </w:r>
      <w:bookmarkStart w:id="55" w:name="_Toc28359081"/>
      <w:r>
        <w:rPr>
          <w:rFonts w:hint="eastAsia"/>
          <w:color w:val="000000" w:themeColor="text1"/>
          <w:sz w:val="21"/>
          <w:szCs w:val="21"/>
          <w:highlight w:val="white"/>
          <w:lang w:eastAsia="zh-CN"/>
        </w:rPr>
        <w:t xml:space="preserve">（一）满足《中华人民共和国政府采购法》第二十二条规定：</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1.具有独立承担民事责任的能力（法人或者其他组织提供营业执照或法人证书，自然人提供身份证）；</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2.具有良好的商业信誉和健全的财务会计制度（</w:t>
      </w:r>
      <w:r>
        <w:rPr>
          <w:rFonts w:hint="eastAsia"/>
          <w:color w:val="000000" w:themeColor="text1"/>
          <w:sz w:val="21"/>
          <w:szCs w:val="21"/>
          <w:highlight w:val="white"/>
          <w:lang w:val="en-US" w:eastAsia="zh-CN"/>
        </w:rPr>
        <w:t xml:space="preserve">提</w:t>
      </w:r>
      <w:r>
        <w:rPr>
          <w:rFonts w:hint="eastAsia"/>
          <w:color w:val="000000" w:themeColor="text1"/>
          <w:sz w:val="21"/>
          <w:szCs w:val="21"/>
          <w:highlight w:val="white"/>
          <w:lang w:eastAsia="zh-CN"/>
        </w:rPr>
        <w:t xml:space="preserve">供2024年度或2025年度财务审计报告（财务审计报告至少包含资产负债表、利润表、现金流量表）或半年内任一月的财务报表（至少包括资产负债表和利润表）或银行出具的企业资信证明；</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3.具有履行合同所必需的设备和专业技术能力（根据项目需求提供履行合同所必需的设备和专业技术能力的声明或证明材料）；</w:t>
      </w:r>
      <w:r>
        <w:rPr>
          <w:color w:val="000000" w:themeColor="text1"/>
          <w:highlight w:val="white"/>
        </w:rPr>
      </w:r>
      <w:r/>
    </w:p>
    <w:p>
      <w:pPr>
        <w:ind w:firstLine="420"/>
        <w:spacing w:line="360" w:lineRule="auto"/>
        <w:widowControl/>
        <w:rPr>
          <w:rFonts w:hint="default"/>
          <w:color w:val="000000" w:themeColor="text1"/>
          <w:sz w:val="21"/>
          <w:szCs w:val="21"/>
          <w:highlight w:val="white"/>
        </w:rPr>
      </w:pPr>
      <w:r>
        <w:rPr>
          <w:rFonts w:hint="eastAsia"/>
          <w:color w:val="000000" w:themeColor="text1"/>
          <w:sz w:val="21"/>
          <w:szCs w:val="21"/>
          <w:highlight w:val="white"/>
          <w:lang w:val="en-US" w:eastAsia="zh-CN"/>
        </w:rPr>
        <w:t xml:space="preserve">4.</w:t>
      </w:r>
      <w:r>
        <w:rPr>
          <w:rFonts w:hint="eastAsia"/>
          <w:color w:val="000000" w:themeColor="text1"/>
          <w:sz w:val="21"/>
          <w:szCs w:val="21"/>
          <w:highlight w:val="white"/>
          <w:lang w:eastAsia="zh-CN"/>
        </w:rPr>
        <w:t xml:space="preserve">有依法缴纳税收和社会保障资金的良好记录（提供参加本次政府采购活动前</w:t>
      </w:r>
      <w:r>
        <w:rPr>
          <w:rFonts w:hint="eastAsia"/>
          <w:color w:val="000000" w:themeColor="text1"/>
          <w:sz w:val="21"/>
          <w:szCs w:val="21"/>
          <w:highlight w:val="white"/>
          <w:lang w:val="en-US" w:eastAsia="zh-CN"/>
        </w:rPr>
        <w:t xml:space="preserve">半</w:t>
      </w:r>
      <w:r>
        <w:rPr>
          <w:rFonts w:hint="eastAsia"/>
          <w:color w:val="000000" w:themeColor="text1"/>
          <w:sz w:val="21"/>
          <w:szCs w:val="21"/>
          <w:highlight w:val="white"/>
          <w:lang w:eastAsia="zh-CN"/>
        </w:rPr>
        <w:t xml:space="preserve">年内至少一个月依法缴纳税收和社会保障资金的证明材料。</w:t>
      </w:r>
      <w:r>
        <w:rPr>
          <w:rFonts w:hint="eastAsia"/>
          <w:color w:val="000000" w:themeColor="text1"/>
          <w:sz w:val="21"/>
          <w:szCs w:val="21"/>
          <w:highlight w:val="white"/>
          <w:lang w:val="en-US" w:eastAsia="zh-CN"/>
        </w:rPr>
        <w:t xml:space="preserve">依法享受缓缴、免缴税收、社会保障资金的提供证明材料</w:t>
      </w:r>
      <w:r>
        <w:rPr>
          <w:rFonts w:hint="eastAsia"/>
          <w:color w:val="000000" w:themeColor="text1"/>
          <w:sz w:val="21"/>
          <w:szCs w:val="21"/>
          <w:highlight w:val="white"/>
          <w:lang w:eastAsia="zh-CN"/>
        </w:rPr>
        <w:t xml:space="preserve">）；</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en-US" w:eastAsia="zh-CN"/>
        </w:rPr>
        <w:t xml:space="preserve">5</w:t>
      </w:r>
      <w:r>
        <w:rPr>
          <w:rFonts w:hint="eastAsia"/>
          <w:color w:val="000000" w:themeColor="text1"/>
          <w:sz w:val="21"/>
          <w:szCs w:val="21"/>
          <w:highlight w:val="white"/>
          <w:lang w:eastAsia="zh-CN"/>
        </w:rPr>
        <w:t xml:space="preserve">.参加政府采购活动前三年内，在经营活动中没有重大违法记录（提供参加本次政府采购活动前3年内在经营活动中没有重大违法记录的书面声明，格式见附件）；</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en-US" w:eastAsia="zh-CN"/>
        </w:rPr>
        <w:t xml:space="preserve">6</w:t>
      </w:r>
      <w:r>
        <w:rPr>
          <w:rFonts w:hint="eastAsia"/>
          <w:color w:val="000000" w:themeColor="text1"/>
          <w:sz w:val="21"/>
          <w:szCs w:val="21"/>
          <w:highlight w:val="white"/>
          <w:lang w:eastAsia="zh-CN"/>
        </w:rPr>
        <w:t xml:space="preserve">.法律、行政法规规定的其他条件：无。</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注：（1）第</w:t>
      </w:r>
      <w:r>
        <w:rPr>
          <w:rFonts w:hint="eastAsia"/>
          <w:color w:val="000000" w:themeColor="text1"/>
          <w:sz w:val="21"/>
          <w:szCs w:val="21"/>
          <w:highlight w:val="white"/>
          <w:lang w:val="en-US" w:eastAsia="zh-CN"/>
        </w:rPr>
        <w:t xml:space="preserve">5</w:t>
      </w:r>
      <w:r>
        <w:rPr>
          <w:rFonts w:hint="eastAsia"/>
          <w:color w:val="000000" w:themeColor="text1"/>
          <w:sz w:val="21"/>
          <w:szCs w:val="21"/>
          <w:highlight w:val="white"/>
          <w:lang w:eastAsia="zh-CN"/>
        </w:rPr>
        <w:t xml:space="preserve">条所称重大违法记录，是指供应商因违法经营受到刑事处罚或者责令停产停业、吊销许可证或者执照、较大数额罚款等行政处罚。</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（2）供应商在参加政府采购活动前三年内因违法经营被禁止在一定期限内参加政府采购活动，期限届满的，可以参加政府采购活动。</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（二）落实政府采购政策需满足的资格要求：</w:t>
      </w:r>
      <w:r>
        <w:rPr>
          <w:rFonts w:hint="eastAsia"/>
          <w:b/>
          <w:bCs/>
          <w:color w:val="000000" w:themeColor="text1"/>
          <w:sz w:val="21"/>
          <w:szCs w:val="21"/>
          <w:highlight w:val="white"/>
          <w:lang w:eastAsia="zh-CN"/>
        </w:rPr>
        <w:t xml:space="preserve"> 本项目专门面向中小微企业采购，供应商应为中小微企业、监狱企业、残疾人福利性单位。</w:t>
      </w:r>
      <w:bookmarkStart w:id="56" w:name="OLE_LINK9"/>
      <w:r>
        <w:rPr>
          <w:rFonts w:hint="eastAsia"/>
          <w:b/>
          <w:bCs/>
          <w:color w:val="000000" w:themeColor="text1"/>
          <w:sz w:val="21"/>
          <w:szCs w:val="21"/>
          <w:highlight w:val="white"/>
          <w:lang w:eastAsia="zh-CN"/>
        </w:rPr>
        <w:t xml:space="preserve">非中小微企业/监狱企业/残疾人福利性单位，供应商投标为无效投标（供应商须提供中小企业声明函/残疾人福利性单位声明函/属于监狱企业的证明文件编入响应文件）。</w:t>
      </w:r>
      <w:bookmarkEnd w:id="56"/>
      <w:r>
        <w:rPr>
          <w:color w:val="000000" w:themeColor="text1"/>
          <w:highlight w:val="white"/>
        </w:rPr>
      </w:r>
      <w:r/>
    </w:p>
    <w:p>
      <w:pPr>
        <w:ind w:firstLine="422"/>
        <w:spacing w:line="360" w:lineRule="auto"/>
        <w:widowControl/>
        <w:rPr>
          <w:rFonts w:hint="eastAsia"/>
          <w:b/>
          <w:bCs/>
          <w:color w:val="000000" w:themeColor="text1"/>
          <w:sz w:val="21"/>
          <w:szCs w:val="21"/>
          <w:highlight w:val="white"/>
        </w:rPr>
      </w:pPr>
      <w:r>
        <w:rPr>
          <w:rFonts w:hint="eastAsia"/>
          <w:b/>
          <w:bCs/>
          <w:color w:val="000000" w:themeColor="text1"/>
          <w:sz w:val="21"/>
          <w:szCs w:val="21"/>
          <w:highlight w:val="white"/>
          <w:lang w:eastAsia="zh-CN"/>
        </w:rPr>
        <w:t xml:space="preserve">（三）本项目的特定资格要求：</w:t>
      </w:r>
      <w:r>
        <w:rPr>
          <w:color w:val="000000" w:themeColor="text1"/>
          <w:highlight w:val="white"/>
        </w:rPr>
      </w:r>
      <w:r/>
    </w:p>
    <w:p>
      <w:pPr>
        <w:ind w:firstLine="422"/>
        <w:spacing w:line="360" w:lineRule="auto"/>
        <w:widowControl/>
        <w:rPr>
          <w:rFonts w:hint="default"/>
          <w:b/>
          <w:bCs/>
          <w:color w:val="000000" w:themeColor="text1"/>
          <w:sz w:val="21"/>
          <w:szCs w:val="21"/>
          <w:highlight w:val="white"/>
        </w:rPr>
      </w:pPr>
      <w:r>
        <w:rPr>
          <w:rFonts w:hint="eastAsia"/>
          <w:b/>
          <w:bCs/>
          <w:color w:val="000000" w:themeColor="text1"/>
          <w:sz w:val="21"/>
          <w:szCs w:val="21"/>
          <w:highlight w:val="white"/>
          <w:lang w:eastAsia="zh-CN"/>
        </w:rPr>
        <w:t xml:space="preserve">1.</w:t>
      </w:r>
      <w:r>
        <w:rPr>
          <w:rFonts w:hint="eastAsia"/>
          <w:b/>
          <w:bCs/>
          <w:color w:val="000000" w:themeColor="text1"/>
          <w:sz w:val="21"/>
          <w:szCs w:val="21"/>
          <w:highlight w:val="white"/>
          <w:lang w:eastAsia="zh-CN"/>
        </w:rPr>
        <w:t xml:space="preserve">供应商</w:t>
      </w:r>
      <w:r>
        <w:rPr>
          <w:rFonts w:hint="eastAsia"/>
          <w:b/>
          <w:bCs/>
          <w:color w:val="000000" w:themeColor="text1"/>
          <w:sz w:val="21"/>
          <w:szCs w:val="21"/>
          <w:highlight w:val="white"/>
          <w:lang w:val="en-US" w:eastAsia="zh-CN"/>
        </w:rPr>
        <w:t xml:space="preserve">资格：</w:t>
      </w:r>
      <w:r>
        <w:rPr>
          <w:rFonts w:hint="eastAsia" w:ascii="宋体" w:hAnsi="宋体" w:eastAsia="宋体" w:cs="宋体"/>
          <w:b w:val="0"/>
          <w:bCs w:val="0"/>
          <w:color w:val="000000" w:themeColor="text1"/>
          <w:szCs w:val="21"/>
          <w:highlight w:val="white"/>
          <w:lang w:val="en-US" w:eastAsia="zh-CN"/>
        </w:rPr>
        <w:t xml:space="preserve">具备专</w:t>
      </w:r>
      <w:r>
        <w:rPr>
          <w:rFonts w:hint="eastAsia"/>
          <w:b w:val="0"/>
          <w:bCs w:val="0"/>
          <w:color w:val="000000" w:themeColor="text1"/>
          <w:szCs w:val="21"/>
          <w:highlight w:val="white"/>
          <w:lang w:val="en-US" w:eastAsia="zh-CN"/>
        </w:rPr>
        <w:t xml:space="preserve">业承包建筑装修装饰工程二级</w:t>
      </w:r>
      <w:r>
        <w:rPr>
          <w:rFonts w:hint="eastAsia"/>
          <w:b w:val="0"/>
          <w:bCs w:val="0"/>
          <w:color w:val="000000" w:themeColor="text1"/>
          <w:szCs w:val="21"/>
          <w:highlight w:val="white"/>
        </w:rPr>
        <w:t xml:space="preserve">及以上</w:t>
      </w:r>
      <w:r>
        <w:rPr>
          <w:rFonts w:hint="eastAsia"/>
          <w:b w:val="0"/>
          <w:bCs w:val="0"/>
          <w:color w:val="000000" w:themeColor="text1"/>
          <w:szCs w:val="21"/>
          <w:highlight w:val="white"/>
          <w:lang w:val="en-US" w:eastAsia="zh-CN"/>
        </w:rPr>
        <w:t xml:space="preserve">且具备</w:t>
      </w:r>
      <w:r>
        <w:rPr>
          <w:rFonts w:hint="eastAsia"/>
          <w:b w:val="0"/>
          <w:bCs w:val="0"/>
          <w:color w:val="000000" w:themeColor="text1"/>
          <w:szCs w:val="21"/>
          <w:highlight w:val="white"/>
        </w:rPr>
        <w:t xml:space="preserve">特种工程（结构补强）专业承包资质</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eastAsia="zh-CN"/>
        </w:rPr>
        <w:t xml:space="preserve">同时具有有效期内的安全生产许可证。（提供有效的证书</w:t>
      </w:r>
      <w:r>
        <w:rPr>
          <w:rFonts w:hint="eastAsia"/>
          <w:b/>
          <w:bCs/>
          <w:color w:val="000000" w:themeColor="text1"/>
          <w:sz w:val="21"/>
          <w:szCs w:val="21"/>
          <w:highlight w:val="white"/>
          <w:lang w:val="en-US" w:eastAsia="zh-CN"/>
        </w:rPr>
        <w:t xml:space="preserve">扫描件至响应文件中。）</w:t>
      </w:r>
      <w:r>
        <w:rPr>
          <w:color w:val="000000" w:themeColor="text1"/>
          <w:highlight w:val="white"/>
        </w:rPr>
      </w:r>
      <w:r/>
    </w:p>
    <w:p>
      <w:pPr>
        <w:ind w:firstLine="422"/>
        <w:spacing w:line="360" w:lineRule="auto"/>
        <w:widowControl/>
        <w:rPr>
          <w:rFonts w:hint="eastAsia"/>
          <w:b/>
          <w:bCs/>
          <w:color w:val="000000" w:themeColor="text1"/>
          <w:sz w:val="21"/>
          <w:szCs w:val="21"/>
          <w:highlight w:val="white"/>
        </w:rPr>
      </w:pPr>
      <w:r>
        <w:rPr>
          <w:rFonts w:hint="eastAsia"/>
          <w:b/>
          <w:bCs/>
          <w:color w:val="000000" w:themeColor="text1"/>
          <w:sz w:val="21"/>
          <w:szCs w:val="21"/>
          <w:highlight w:val="white"/>
          <w:lang w:val="en-US" w:eastAsia="zh-CN"/>
        </w:rPr>
        <w:t xml:space="preserve">2.</w:t>
      </w:r>
      <w:r>
        <w:rPr>
          <w:rFonts w:hint="eastAsia"/>
          <w:b/>
          <w:bCs/>
          <w:color w:val="000000" w:themeColor="text1"/>
          <w:sz w:val="21"/>
          <w:szCs w:val="21"/>
          <w:highlight w:val="white"/>
          <w:lang w:eastAsia="zh-CN"/>
        </w:rPr>
        <w:t xml:space="preserve">项目负责人资格：注册建造师证建筑工程</w:t>
      </w:r>
      <w:r>
        <w:rPr>
          <w:rFonts w:hint="eastAsia"/>
          <w:b/>
          <w:bCs/>
          <w:color w:val="000000" w:themeColor="text1"/>
          <w:sz w:val="21"/>
          <w:szCs w:val="21"/>
          <w:highlight w:val="white"/>
          <w:lang w:val="en-US" w:eastAsia="zh-CN"/>
        </w:rPr>
        <w:t xml:space="preserve">二</w:t>
      </w:r>
      <w:r>
        <w:rPr>
          <w:rFonts w:hint="eastAsia"/>
          <w:b/>
          <w:bCs/>
          <w:color w:val="000000" w:themeColor="text1"/>
          <w:sz w:val="21"/>
          <w:szCs w:val="21"/>
          <w:highlight w:val="white"/>
          <w:lang w:eastAsia="zh-CN"/>
        </w:rPr>
        <w:t xml:space="preserve">级(含)以上，具有有效期内的安全生产许可证（B证）。（</w:t>
      </w:r>
      <w:r>
        <w:rPr>
          <w:rFonts w:hint="eastAsia"/>
          <w:b/>
          <w:bCs/>
          <w:color w:val="000000" w:themeColor="text1"/>
          <w:sz w:val="21"/>
          <w:szCs w:val="21"/>
          <w:highlight w:val="white"/>
          <w:lang w:val="en-US" w:eastAsia="zh-CN"/>
        </w:rPr>
        <w:t xml:space="preserve">提供</w:t>
      </w:r>
      <w:r>
        <w:rPr>
          <w:rFonts w:hint="eastAsia"/>
          <w:b/>
          <w:bCs/>
          <w:color w:val="000000" w:themeColor="text1"/>
          <w:sz w:val="21"/>
          <w:szCs w:val="21"/>
          <w:highlight w:val="white"/>
          <w:lang w:eastAsia="zh-CN"/>
        </w:rPr>
        <w:t xml:space="preserve">与供应商签订的有效劳动合同、社保机构出具的近半年（2025年</w:t>
      </w:r>
      <w:r>
        <w:rPr>
          <w:rFonts w:hint="eastAsia"/>
          <w:b/>
          <w:bCs/>
          <w:color w:val="000000" w:themeColor="text1"/>
          <w:sz w:val="21"/>
          <w:szCs w:val="21"/>
          <w:highlight w:val="white"/>
          <w:lang w:val="en-US" w:eastAsia="zh-CN"/>
        </w:rPr>
        <w:t xml:space="preserve">11</w:t>
      </w:r>
      <w:r>
        <w:rPr>
          <w:rFonts w:hint="eastAsia"/>
          <w:b/>
          <w:bCs/>
          <w:color w:val="000000" w:themeColor="text1"/>
          <w:sz w:val="21"/>
          <w:szCs w:val="21"/>
          <w:highlight w:val="white"/>
          <w:lang w:eastAsia="zh-CN"/>
        </w:rPr>
        <w:t xml:space="preserve">月-2026年0</w:t>
      </w:r>
      <w:r>
        <w:rPr>
          <w:rFonts w:hint="eastAsia"/>
          <w:b/>
          <w:bCs/>
          <w:color w:val="000000" w:themeColor="text1"/>
          <w:sz w:val="21"/>
          <w:szCs w:val="21"/>
          <w:highlight w:val="white"/>
          <w:lang w:val="en-US" w:eastAsia="zh-CN"/>
        </w:rPr>
        <w:t xml:space="preserve">4</w:t>
      </w:r>
      <w:r>
        <w:rPr>
          <w:rFonts w:hint="eastAsia"/>
          <w:b/>
          <w:bCs/>
          <w:color w:val="000000" w:themeColor="text1"/>
          <w:sz w:val="21"/>
          <w:szCs w:val="21"/>
          <w:highlight w:val="white"/>
          <w:lang w:eastAsia="zh-CN"/>
        </w:rPr>
        <w:t xml:space="preserve">月）任意一个月投标申请人为其缴纳的社保缴费证明材料并加盖社保中心章或社保中心参保缴费证明电子专用章，加盖社保中心参保缴费证明电子专用章的社保材料可视为原件。（提供有效证书、有效劳动合同、有效社保证明材料</w:t>
      </w:r>
      <w:r>
        <w:rPr>
          <w:rFonts w:hint="eastAsia"/>
          <w:b/>
          <w:bCs/>
          <w:color w:val="000000" w:themeColor="text1"/>
          <w:sz w:val="21"/>
          <w:szCs w:val="21"/>
          <w:highlight w:val="white"/>
          <w:lang w:val="en-US" w:eastAsia="zh-CN"/>
        </w:rPr>
        <w:t xml:space="preserve">扫描件至响应文件中。</w:t>
      </w:r>
      <w:r>
        <w:rPr>
          <w:rFonts w:hint="eastAsia"/>
          <w:b/>
          <w:bCs/>
          <w:color w:val="000000" w:themeColor="text1"/>
          <w:sz w:val="21"/>
          <w:szCs w:val="21"/>
          <w:highlight w:val="white"/>
          <w:lang w:eastAsia="zh-CN"/>
        </w:rPr>
        <w:t xml:space="preserve">）</w:t>
      </w:r>
      <w:r>
        <w:rPr>
          <w:color w:val="000000" w:themeColor="text1"/>
          <w:highlight w:val="white"/>
        </w:rPr>
      </w:r>
      <w:r/>
    </w:p>
    <w:p>
      <w:pPr>
        <w:ind w:firstLine="422"/>
        <w:spacing w:line="360" w:lineRule="auto"/>
        <w:widowControl/>
        <w:rPr>
          <w:rFonts w:hint="eastAsia"/>
          <w:b/>
          <w:bCs/>
          <w:color w:val="000000" w:themeColor="text1"/>
          <w:sz w:val="21"/>
          <w:szCs w:val="21"/>
          <w:highlight w:val="white"/>
        </w:rPr>
      </w:pPr>
      <w:r>
        <w:rPr>
          <w:rFonts w:hint="eastAsia"/>
          <w:b/>
          <w:bCs/>
          <w:color w:val="000000" w:themeColor="text1"/>
          <w:sz w:val="21"/>
          <w:szCs w:val="21"/>
          <w:highlight w:val="white"/>
          <w:lang w:val="en-US" w:eastAsia="zh-CN"/>
        </w:rPr>
        <w:t xml:space="preserve">3.项目负责人未担任其他在建建设工程项目的项目负责人。（提供承诺书扫描件至响应文件中。）</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（四）拒绝下述供应商参加本次采购活动：</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（1）供应商单位负责人为同一人或者存在直接控股、管理关系的不同供应商，不得参加同一合同项下的政府采购活动。</w:t>
      </w:r>
      <w:r>
        <w:rPr>
          <w:rFonts w:hint="eastAsia"/>
          <w:b/>
          <w:bCs/>
          <w:color w:val="000000" w:themeColor="text1"/>
          <w:sz w:val="21"/>
          <w:szCs w:val="21"/>
          <w:highlight w:val="white"/>
          <w:lang w:eastAsia="zh-CN"/>
        </w:rPr>
        <w:t xml:space="preserve">（符合并提供相关书面声明</w:t>
      </w:r>
      <w:r>
        <w:rPr>
          <w:rFonts w:hint="eastAsia"/>
          <w:b/>
          <w:bCs/>
          <w:color w:val="000000" w:themeColor="text1"/>
          <w:sz w:val="21"/>
          <w:szCs w:val="21"/>
          <w:highlight w:val="white"/>
          <w:lang w:val="en-US" w:eastAsia="zh-CN"/>
        </w:rPr>
        <w:t xml:space="preserve">扫描件</w:t>
      </w:r>
      <w:r>
        <w:rPr>
          <w:rFonts w:hint="eastAsia"/>
          <w:b/>
          <w:bCs/>
          <w:color w:val="000000" w:themeColor="text1"/>
          <w:sz w:val="21"/>
          <w:szCs w:val="21"/>
          <w:highlight w:val="white"/>
          <w:lang w:eastAsia="zh-CN"/>
        </w:rPr>
        <w:t xml:space="preserve">。）</w:t>
      </w:r>
      <w:r>
        <w:rPr>
          <w:color w:val="000000" w:themeColor="text1"/>
          <w:highlight w:val="white"/>
        </w:rPr>
      </w:r>
      <w:r/>
    </w:p>
    <w:p>
      <w:pPr>
        <w:ind w:firstLine="420"/>
        <w:spacing w:line="360" w:lineRule="auto"/>
        <w:widowControl/>
        <w:rPr>
          <w:rFonts w:hint="eastAsia"/>
          <w:b/>
          <w:bCs/>
          <w:color w:val="000000" w:themeColor="text1"/>
          <w:sz w:val="21"/>
          <w:szCs w:val="21"/>
          <w:highlight w:val="white"/>
        </w:rPr>
      </w:pPr>
      <w:r>
        <w:rPr>
          <w:rFonts w:hint="eastAsia"/>
          <w:color w:val="000000" w:themeColor="text1"/>
          <w:sz w:val="21"/>
          <w:szCs w:val="21"/>
          <w:highlight w:val="white"/>
          <w:lang w:eastAsia="zh-CN"/>
        </w:rPr>
        <w:t xml:space="preserve">（2）供应商被“信用中国”网站（www.creditchina.gov.cn）、“中国政府采购网"（www.ccgp.gov.cn）列入失信被执行人、重大税收违法案件当事人名单、政府采购严重违法失信行为记录名单，</w:t>
      </w:r>
      <w:r>
        <w:rPr>
          <w:rFonts w:hint="eastAsia"/>
          <w:color w:val="000000" w:themeColor="text1"/>
          <w:sz w:val="21"/>
          <w:szCs w:val="21"/>
          <w:highlight w:val="white"/>
          <w:lang w:val="zh-CN" w:eastAsia="zh-CN"/>
        </w:rPr>
        <w:t xml:space="preserve">接受联合体的项目</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两个以上的自然人、法人或者其他组织组成一</w:t>
      </w:r>
      <w:r>
        <w:rPr>
          <w:rFonts w:hint="eastAsia"/>
          <w:color w:val="000000" w:themeColor="text1"/>
          <w:sz w:val="21"/>
          <w:szCs w:val="21"/>
          <w:highlight w:val="white"/>
          <w:lang w:val="zh-CN" w:eastAsia="zh-CN"/>
        </w:rPr>
        <w:t xml:space="preserve">个联合体</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以一个供应商的身份共同参加政府采购活动的</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联合体成员存在不良信用记录的</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视同联合体存在不良应用记录。</w:t>
      </w:r>
      <w:r>
        <w:rPr>
          <w:rFonts w:hint="eastAsia"/>
          <w:b/>
          <w:bCs/>
          <w:color w:val="000000" w:themeColor="text1"/>
          <w:sz w:val="21"/>
          <w:szCs w:val="21"/>
          <w:highlight w:val="white"/>
          <w:lang w:val="zh-CN" w:eastAsia="zh-CN"/>
        </w:rPr>
        <w:t xml:space="preserve">（提供</w:t>
      </w:r>
      <w:r>
        <w:rPr>
          <w:rFonts w:hint="eastAsia"/>
          <w:b/>
          <w:bCs/>
          <w:color w:val="000000" w:themeColor="text1"/>
          <w:sz w:val="21"/>
          <w:szCs w:val="21"/>
          <w:highlight w:val="white"/>
          <w:lang w:eastAsia="zh-CN"/>
        </w:rPr>
        <w:t xml:space="preserve">通过“信用中国”和“中国政府采购网”查询</w:t>
      </w:r>
      <w:r>
        <w:rPr>
          <w:rFonts w:hint="eastAsia"/>
          <w:b/>
          <w:bCs/>
          <w:color w:val="000000" w:themeColor="text1"/>
          <w:sz w:val="21"/>
          <w:szCs w:val="21"/>
          <w:highlight w:val="white"/>
          <w:lang w:eastAsia="zh-CN"/>
        </w:rPr>
        <w:t xml:space="preserve">的信用记录截图，扫描上传至响应文件中。</w:t>
      </w:r>
      <w:r>
        <w:rPr>
          <w:rFonts w:hint="eastAsia"/>
          <w:b/>
          <w:bCs/>
          <w:color w:val="000000" w:themeColor="text1"/>
          <w:sz w:val="21"/>
          <w:szCs w:val="21"/>
          <w:highlight w:val="white"/>
          <w:lang w:val="zh-CN" w:eastAsia="zh-CN"/>
        </w:rPr>
        <w:t xml:space="preserve">）</w:t>
      </w:r>
      <w:r>
        <w:rPr>
          <w:color w:val="000000" w:themeColor="text1"/>
          <w:highlight w:val="white"/>
        </w:rPr>
      </w:r>
      <w:r/>
    </w:p>
    <w:p>
      <w:pPr>
        <w:ind w:firstLine="420"/>
        <w:spacing w:line="360" w:lineRule="auto"/>
        <w:widowControl/>
        <w:rPr>
          <w:rFonts w:hint="default"/>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val="en-US" w:eastAsia="zh-CN"/>
        </w:rPr>
        <w:t xml:space="preserve">3）供应商未提供《南京市政府采购供应商信用记录表》的。</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eastAsia="zh-CN"/>
        </w:rPr>
        <w:t xml:space="preserve">五</w:t>
      </w:r>
      <w:r>
        <w:rPr>
          <w:rFonts w:hint="eastAsia"/>
          <w:color w:val="000000" w:themeColor="text1"/>
          <w:sz w:val="21"/>
          <w:szCs w:val="21"/>
          <w:highlight w:val="white"/>
          <w:lang w:val="zh-CN" w:eastAsia="zh-CN"/>
        </w:rPr>
        <w:t xml:space="preserve">）凡为采购项目提供整体设计、规范编制或者项目管理、监理、检测等服务的供应商，不得再参加本项目的采购活动。</w:t>
      </w:r>
      <w:r>
        <w:rPr>
          <w:rFonts w:hint="eastAsia"/>
          <w:b/>
          <w:bCs/>
          <w:color w:val="000000" w:themeColor="text1"/>
          <w:sz w:val="21"/>
          <w:szCs w:val="21"/>
          <w:highlight w:val="white"/>
          <w:lang w:val="zh-CN" w:eastAsia="zh-CN"/>
        </w:rPr>
        <w:t xml:space="preserve">（</w:t>
      </w:r>
      <w:r>
        <w:rPr>
          <w:rFonts w:hint="eastAsia"/>
          <w:b/>
          <w:bCs/>
          <w:color w:val="000000" w:themeColor="text1"/>
          <w:sz w:val="21"/>
          <w:szCs w:val="21"/>
          <w:highlight w:val="white"/>
          <w:lang w:eastAsia="zh-CN"/>
        </w:rPr>
        <w:t xml:space="preserve">符合并提供相关书面声明</w:t>
      </w:r>
      <w:r>
        <w:rPr>
          <w:rFonts w:hint="eastAsia"/>
          <w:b/>
          <w:bCs/>
          <w:color w:val="000000" w:themeColor="text1"/>
          <w:sz w:val="21"/>
          <w:szCs w:val="21"/>
          <w:highlight w:val="white"/>
          <w:lang w:val="en-US" w:eastAsia="zh-CN"/>
        </w:rPr>
        <w:t xml:space="preserve">扫描件</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w:t>
      </w:r>
      <w:r>
        <w:rPr>
          <w:color w:val="000000" w:themeColor="text1"/>
          <w:highlight w:val="white"/>
        </w:rPr>
      </w:r>
      <w:r/>
    </w:p>
    <w:p>
      <w:pPr>
        <w:pStyle w:val="949"/>
        <w:ind w:left="0"/>
        <w:spacing w:before="0" w:line="360" w:lineRule="auto"/>
        <w:rPr>
          <w:rFonts w:hint="eastAsia"/>
          <w:b/>
          <w:bCs/>
          <w:color w:val="000000" w:themeColor="text1"/>
          <w:sz w:val="21"/>
          <w:szCs w:val="21"/>
          <w:highlight w:val="white"/>
        </w:rPr>
      </w:pPr>
      <w:r>
        <w:rPr>
          <w:color w:val="000000" w:themeColor="text1"/>
          <w:highlight w:val="white"/>
        </w:rPr>
      </w:r>
      <w:bookmarkStart w:id="57" w:name="_Toc16687"/>
      <w:r>
        <w:rPr>
          <w:color w:val="000000" w:themeColor="text1"/>
          <w:highlight w:val="white"/>
        </w:rPr>
      </w:r>
      <w:bookmarkStart w:id="58" w:name="_Toc35393792"/>
      <w:r>
        <w:rPr>
          <w:color w:val="000000" w:themeColor="text1"/>
          <w:highlight w:val="white"/>
        </w:rPr>
      </w:r>
      <w:bookmarkStart w:id="59" w:name="_Toc19316"/>
      <w:r>
        <w:rPr>
          <w:color w:val="000000" w:themeColor="text1"/>
          <w:highlight w:val="white"/>
        </w:rPr>
      </w:r>
      <w:bookmarkStart w:id="60" w:name="_Toc100841903"/>
      <w:r>
        <w:rPr>
          <w:color w:val="000000" w:themeColor="text1"/>
          <w:highlight w:val="white"/>
        </w:rPr>
      </w:r>
      <w:bookmarkStart w:id="61" w:name="_Toc22027"/>
      <w:r>
        <w:rPr>
          <w:color w:val="000000" w:themeColor="text1"/>
          <w:highlight w:val="white"/>
        </w:rPr>
      </w:r>
      <w:bookmarkStart w:id="62" w:name="_Toc35393623"/>
      <w:r>
        <w:rPr>
          <w:color w:val="000000" w:themeColor="text1"/>
          <w:highlight w:val="white"/>
        </w:rPr>
      </w:r>
      <w:bookmarkStart w:id="63" w:name="_Toc1377"/>
      <w:r>
        <w:rPr>
          <w:color w:val="000000" w:themeColor="text1"/>
          <w:highlight w:val="white"/>
        </w:rPr>
      </w:r>
      <w:bookmarkStart w:id="64" w:name="_Toc5833"/>
      <w:r>
        <w:rPr>
          <w:color w:val="000000" w:themeColor="text1"/>
          <w:highlight w:val="white"/>
        </w:rPr>
      </w:r>
      <w:bookmarkStart w:id="65" w:name="_Toc30429"/>
      <w:r>
        <w:rPr>
          <w:rFonts w:hint="eastAsia"/>
          <w:b/>
          <w:bCs/>
          <w:color w:val="000000" w:themeColor="text1"/>
          <w:sz w:val="21"/>
          <w:szCs w:val="21"/>
          <w:highlight w:val="white"/>
          <w:lang w:eastAsia="zh-CN"/>
        </w:rPr>
        <w:t xml:space="preserve">三、</w:t>
      </w:r>
      <w:bookmarkEnd w:id="54"/>
      <w:r>
        <w:rPr>
          <w:color w:val="000000" w:themeColor="text1"/>
          <w:highlight w:val="white"/>
        </w:rPr>
      </w:r>
      <w:bookmarkEnd w:id="55"/>
      <w:r>
        <w:rPr>
          <w:color w:val="000000" w:themeColor="text1"/>
          <w:highlight w:val="white"/>
        </w:rPr>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bookmarkEnd w:id="62"/>
      <w:r>
        <w:rPr>
          <w:color w:val="000000" w:themeColor="text1"/>
          <w:highlight w:val="white"/>
        </w:rPr>
      </w:r>
      <w:bookmarkEnd w:id="63"/>
      <w:r>
        <w:rPr>
          <w:color w:val="000000" w:themeColor="text1"/>
          <w:highlight w:val="white"/>
        </w:rPr>
      </w:r>
      <w:bookmarkEnd w:id="64"/>
      <w:r>
        <w:rPr>
          <w:color w:val="000000" w:themeColor="text1"/>
          <w:highlight w:val="white"/>
        </w:rPr>
      </w:r>
      <w:bookmarkEnd w:id="65"/>
      <w:r>
        <w:rPr>
          <w:rFonts w:hint="eastAsia"/>
          <w:b/>
          <w:bCs/>
          <w:color w:val="000000" w:themeColor="text1"/>
          <w:sz w:val="21"/>
          <w:szCs w:val="21"/>
          <w:highlight w:val="white"/>
          <w:lang w:eastAsia="zh-CN"/>
        </w:rPr>
        <w:t xml:space="preserve">获取采购文件</w:t>
      </w:r>
      <w:r>
        <w:rPr>
          <w:color w:val="000000" w:themeColor="text1"/>
          <w:highlight w:val="white"/>
        </w:rPr>
      </w:r>
      <w:r/>
    </w:p>
    <w:p>
      <w:pPr>
        <w:pStyle w:val="949"/>
        <w:ind w:left="0" w:firstLine="420"/>
        <w:spacing w:before="0" w:line="360" w:lineRule="auto"/>
        <w:rPr>
          <w:rFonts w:hint="eastAsia"/>
          <w:color w:val="000000" w:themeColor="text1"/>
          <w:sz w:val="21"/>
          <w:szCs w:val="21"/>
          <w:highlight w:val="white"/>
        </w:rPr>
      </w:pPr>
      <w:r>
        <w:rPr>
          <w:color w:val="000000" w:themeColor="text1"/>
          <w:highlight w:val="white"/>
        </w:rPr>
      </w:r>
      <w:bookmarkStart w:id="66" w:name="_Toc25725"/>
      <w:r>
        <w:rPr>
          <w:color w:val="000000" w:themeColor="text1"/>
          <w:highlight w:val="white"/>
        </w:rPr>
      </w:r>
      <w:bookmarkStart w:id="67" w:name="_Toc21775"/>
      <w:r>
        <w:rPr>
          <w:color w:val="000000" w:themeColor="text1"/>
          <w:highlight w:val="white"/>
        </w:rPr>
      </w:r>
      <w:bookmarkStart w:id="68" w:name="_Toc16246"/>
      <w:r>
        <w:rPr>
          <w:color w:val="000000" w:themeColor="text1"/>
          <w:highlight w:val="white"/>
        </w:rPr>
      </w:r>
      <w:bookmarkStart w:id="69" w:name="_Toc28893"/>
      <w:r>
        <w:rPr>
          <w:color w:val="000000" w:themeColor="text1"/>
          <w:highlight w:val="white"/>
        </w:rPr>
      </w:r>
      <w:bookmarkStart w:id="70" w:name="_Toc6102"/>
      <w:r>
        <w:rPr>
          <w:color w:val="000000" w:themeColor="text1"/>
          <w:highlight w:val="white"/>
        </w:rPr>
      </w:r>
      <w:bookmarkStart w:id="71" w:name="OLE_LINK7"/>
      <w:r>
        <w:rPr>
          <w:rFonts w:hint="eastAsia"/>
          <w:color w:val="000000" w:themeColor="text1"/>
          <w:sz w:val="21"/>
          <w:szCs w:val="21"/>
          <w:highlight w:val="white"/>
          <w:lang w:val="zh-CN" w:eastAsia="zh-CN"/>
        </w:rPr>
        <w:t xml:space="preserve">时间：</w:t>
      </w:r>
      <w:bookmarkEnd w:id="66"/>
      <w:r>
        <w:rPr>
          <w:color w:val="000000" w:themeColor="text1"/>
          <w:highlight w:val="white"/>
        </w:rPr>
      </w:r>
      <w:bookmarkEnd w:id="67"/>
      <w:r>
        <w:rPr>
          <w:color w:val="000000" w:themeColor="text1"/>
          <w:highlight w:val="white"/>
        </w:rPr>
      </w:r>
      <w:bookmarkEnd w:id="68"/>
      <w:r>
        <w:rPr>
          <w:color w:val="000000" w:themeColor="text1"/>
          <w:highlight w:val="white"/>
        </w:rPr>
      </w:r>
      <w:bookmarkEnd w:id="69"/>
      <w:r>
        <w:rPr>
          <w:color w:val="000000" w:themeColor="text1"/>
          <w:highlight w:val="white"/>
        </w:rPr>
      </w:r>
      <w:bookmarkEnd w:id="70"/>
      <w:r>
        <w:rPr>
          <w:rFonts w:hint="eastAsia"/>
          <w:color w:val="000000" w:themeColor="text1"/>
          <w:sz w:val="21"/>
          <w:szCs w:val="21"/>
          <w:highlight w:val="white"/>
          <w:lang w:val="zh-CN" w:eastAsia="zh-CN"/>
        </w:rPr>
        <w:t xml:space="preserve">自磋商文件公告发布之日起5个工作日</w:t>
      </w:r>
      <w:r>
        <w:rPr>
          <w:color w:val="000000" w:themeColor="text1"/>
          <w:highlight w:val="white"/>
        </w:rPr>
      </w:r>
      <w:r/>
    </w:p>
    <w:p>
      <w:pPr>
        <w:pStyle w:val="949"/>
        <w:ind w:left="0" w:firstLine="420"/>
        <w:spacing w:before="0" w:line="360" w:lineRule="auto"/>
        <w:rPr>
          <w:rFonts w:hint="eastAsia"/>
          <w:color w:val="000000" w:themeColor="text1"/>
          <w:sz w:val="21"/>
          <w:szCs w:val="21"/>
          <w:highlight w:val="white"/>
        </w:rPr>
      </w:pPr>
      <w:r>
        <w:rPr>
          <w:color w:val="000000" w:themeColor="text1"/>
          <w:highlight w:val="white"/>
        </w:rPr>
      </w:r>
      <w:bookmarkStart w:id="72" w:name="_Toc23444"/>
      <w:r>
        <w:rPr>
          <w:color w:val="000000" w:themeColor="text1"/>
          <w:highlight w:val="white"/>
        </w:rPr>
      </w:r>
      <w:bookmarkStart w:id="73" w:name="_Toc12222"/>
      <w:r>
        <w:rPr>
          <w:color w:val="000000" w:themeColor="text1"/>
          <w:highlight w:val="white"/>
        </w:rPr>
      </w:r>
      <w:bookmarkStart w:id="74" w:name="_Toc24899"/>
      <w:r>
        <w:rPr>
          <w:color w:val="000000" w:themeColor="text1"/>
          <w:highlight w:val="white"/>
        </w:rPr>
      </w:r>
      <w:bookmarkStart w:id="75" w:name="_Toc9499"/>
      <w:r>
        <w:rPr>
          <w:color w:val="000000" w:themeColor="text1"/>
          <w:highlight w:val="white"/>
        </w:rPr>
      </w:r>
      <w:bookmarkStart w:id="76" w:name="_Toc17435"/>
      <w:r>
        <w:rPr>
          <w:rFonts w:hint="eastAsia"/>
          <w:color w:val="000000" w:themeColor="text1"/>
          <w:sz w:val="21"/>
          <w:szCs w:val="21"/>
          <w:highlight w:val="white"/>
          <w:lang w:val="zh-CN" w:eastAsia="zh-CN"/>
        </w:rPr>
        <w:t xml:space="preserve">地点：</w:t>
      </w:r>
      <w:bookmarkEnd w:id="72"/>
      <w:r>
        <w:rPr>
          <w:color w:val="000000" w:themeColor="text1"/>
          <w:highlight w:val="white"/>
        </w:rPr>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Start w:id="77" w:name="_Toc16482"/>
      <w:r>
        <w:rPr>
          <w:rFonts w:hint="eastAsia"/>
          <w:bCs/>
          <w:color w:val="000000" w:themeColor="text1"/>
          <w:sz w:val="21"/>
          <w:szCs w:val="21"/>
          <w:highlight w:val="white"/>
          <w:lang w:eastAsia="zh-CN"/>
        </w:rPr>
        <w:t xml:space="preserve">“江苏政府采购‘苏采云’系统”自行免费下载</w:t>
      </w:r>
      <w:r>
        <w:rPr>
          <w:color w:val="000000" w:themeColor="text1"/>
          <w:highlight w:val="white"/>
        </w:rPr>
      </w:r>
      <w:r/>
    </w:p>
    <w:p>
      <w:pPr>
        <w:pStyle w:val="949"/>
        <w:ind w:left="0" w:firstLine="420"/>
        <w:spacing w:before="0" w:line="360" w:lineRule="auto"/>
        <w:rPr>
          <w:rFonts w:hint="eastAsia"/>
          <w:color w:val="000000" w:themeColor="text1"/>
          <w:sz w:val="21"/>
          <w:szCs w:val="21"/>
          <w:highlight w:val="white"/>
        </w:rPr>
      </w:pPr>
      <w:r>
        <w:rPr>
          <w:color w:val="000000" w:themeColor="text1"/>
          <w:highlight w:val="white"/>
        </w:rPr>
      </w:r>
      <w:bookmarkStart w:id="78" w:name="_Toc25661"/>
      <w:r>
        <w:rPr>
          <w:color w:val="000000" w:themeColor="text1"/>
          <w:highlight w:val="white"/>
        </w:rPr>
      </w:r>
      <w:bookmarkStart w:id="79" w:name="_Toc21933"/>
      <w:r>
        <w:rPr>
          <w:color w:val="000000" w:themeColor="text1"/>
          <w:highlight w:val="white"/>
        </w:rPr>
      </w:r>
      <w:bookmarkStart w:id="80" w:name="_Toc27683"/>
      <w:r>
        <w:rPr>
          <w:color w:val="000000" w:themeColor="text1"/>
          <w:highlight w:val="white"/>
        </w:rPr>
      </w:r>
      <w:bookmarkStart w:id="81" w:name="_Toc12624"/>
      <w:r>
        <w:rPr>
          <w:rFonts w:hint="eastAsia"/>
          <w:color w:val="000000" w:themeColor="text1"/>
          <w:sz w:val="21"/>
          <w:szCs w:val="21"/>
          <w:highlight w:val="white"/>
          <w:lang w:val="zh-CN" w:eastAsia="zh-CN"/>
        </w:rPr>
        <w:t xml:space="preserve">方式：</w:t>
      </w:r>
      <w:bookmarkEnd w:id="77"/>
      <w:r>
        <w:rPr>
          <w:rFonts w:hint="eastAsia"/>
          <w:color w:val="000000" w:themeColor="text1"/>
          <w:sz w:val="21"/>
          <w:szCs w:val="21"/>
          <w:highlight w:val="white"/>
          <w:lang w:val="zh-CN" w:eastAsia="zh-CN"/>
        </w:rPr>
        <w:t xml:space="preserve">供应商登陆“江苏政府采购网”，在网站首页点击“苏采云”使用</w:t>
      </w:r>
      <w:r>
        <w:rPr>
          <w:rFonts w:hint="eastAsia"/>
          <w:color w:val="000000" w:themeColor="text1"/>
          <w:sz w:val="21"/>
          <w:szCs w:val="21"/>
          <w:highlight w:val="white"/>
          <w:lang w:eastAsia="zh-CN"/>
        </w:rPr>
        <w:t xml:space="preserve">CA</w:t>
      </w:r>
      <w:r>
        <w:rPr>
          <w:rFonts w:hint="eastAsia"/>
          <w:color w:val="000000" w:themeColor="text1"/>
          <w:sz w:val="21"/>
          <w:szCs w:val="21"/>
          <w:highlight w:val="white"/>
          <w:lang w:val="zh-CN" w:eastAsia="zh-CN"/>
        </w:rPr>
        <w:t xml:space="preserve">锁登录系统</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新用户需进行</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平台用户注册</w:t>
      </w:r>
      <w:r>
        <w:rPr>
          <w:color w:val="000000" w:themeColor="text1"/>
          <w:sz w:val="21"/>
          <w:szCs w:val="21"/>
          <w:highlight w:val="white"/>
          <w:lang w:eastAsia="zh-CN"/>
        </w:rPr>
        <w:t xml:space="preserve">”</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项目参与</w:t>
      </w:r>
      <w:r>
        <w:rPr>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进行登记，在</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可参与项目</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中选择“我要参与”，参与成功后到“已参与项目”界面中找到该项目下载文件并进行操作。</w:t>
      </w:r>
      <w:bookmarkEnd w:id="78"/>
      <w:r>
        <w:rPr>
          <w:color w:val="000000" w:themeColor="text1"/>
          <w:highlight w:val="white"/>
        </w:rPr>
      </w:r>
      <w:bookmarkEnd w:id="79"/>
      <w:r>
        <w:rPr>
          <w:color w:val="000000" w:themeColor="text1"/>
          <w:highlight w:val="white"/>
        </w:rPr>
      </w:r>
      <w:bookmarkEnd w:id="80"/>
      <w:r>
        <w:rPr>
          <w:color w:val="000000" w:themeColor="text1"/>
          <w:highlight w:val="white"/>
        </w:rPr>
      </w:r>
      <w:bookmarkEnd w:id="81"/>
      <w:r>
        <w:rPr>
          <w:color w:val="000000" w:themeColor="text1"/>
          <w:highlight w:val="white"/>
        </w:rPr>
      </w:r>
      <w:r/>
    </w:p>
    <w:p>
      <w:pPr>
        <w:pStyle w:val="949"/>
        <w:ind w:left="0" w:firstLine="420"/>
        <w:spacing w:before="0" w:line="360" w:lineRule="auto"/>
        <w:rPr>
          <w:rFonts w:hint="eastAsia"/>
          <w:color w:val="000000" w:themeColor="text1"/>
          <w:sz w:val="21"/>
          <w:szCs w:val="21"/>
          <w:highlight w:val="white"/>
        </w:rPr>
      </w:pPr>
      <w:r>
        <w:rPr>
          <w:color w:val="000000" w:themeColor="text1"/>
          <w:highlight w:val="white"/>
        </w:rPr>
      </w:r>
      <w:bookmarkStart w:id="82" w:name="_Toc14891"/>
      <w:r>
        <w:rPr>
          <w:color w:val="000000" w:themeColor="text1"/>
          <w:highlight w:val="white"/>
        </w:rPr>
      </w:r>
      <w:bookmarkStart w:id="83" w:name="_Toc30667"/>
      <w:r>
        <w:rPr>
          <w:color w:val="000000" w:themeColor="text1"/>
          <w:highlight w:val="white"/>
        </w:rPr>
      </w:r>
      <w:bookmarkStart w:id="84" w:name="_Toc23161"/>
      <w:r>
        <w:rPr>
          <w:color w:val="000000" w:themeColor="text1"/>
          <w:highlight w:val="white"/>
        </w:rPr>
      </w:r>
      <w:bookmarkStart w:id="85" w:name="_Toc2023"/>
      <w:r>
        <w:rPr>
          <w:color w:val="000000" w:themeColor="text1"/>
          <w:highlight w:val="white"/>
        </w:rPr>
      </w:r>
      <w:bookmarkStart w:id="86" w:name="_Toc23258"/>
      <w:r>
        <w:rPr>
          <w:rFonts w:hint="eastAsia"/>
          <w:color w:val="000000" w:themeColor="text1"/>
          <w:sz w:val="21"/>
          <w:szCs w:val="21"/>
          <w:highlight w:val="white"/>
          <w:lang w:eastAsia="zh-CN"/>
        </w:rPr>
        <w:t xml:space="preserve">磋商</w:t>
      </w:r>
      <w:r>
        <w:rPr>
          <w:rFonts w:hint="eastAsia"/>
          <w:color w:val="000000" w:themeColor="text1"/>
          <w:sz w:val="21"/>
          <w:szCs w:val="21"/>
          <w:highlight w:val="white"/>
          <w:lang w:val="zh-CN" w:eastAsia="zh-CN"/>
        </w:rPr>
        <w:t xml:space="preserve">文件售价：0.00元</w:t>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bookmarkEnd w:id="86"/>
      <w:r>
        <w:rPr>
          <w:color w:val="000000" w:themeColor="text1"/>
          <w:highlight w:val="white"/>
        </w:rPr>
      </w:r>
      <w:bookmarkEnd w:id="71"/>
      <w:r>
        <w:rPr>
          <w:color w:val="000000" w:themeColor="text1"/>
          <w:highlight w:val="white"/>
        </w:rPr>
      </w:r>
      <w:r/>
    </w:p>
    <w:p>
      <w:pPr>
        <w:pStyle w:val="949"/>
        <w:ind w:left="0"/>
        <w:spacing w:before="0" w:line="360" w:lineRule="auto"/>
        <w:rPr>
          <w:rFonts w:hint="eastAsia"/>
          <w:color w:val="000000" w:themeColor="text1"/>
          <w:sz w:val="21"/>
          <w:szCs w:val="21"/>
          <w:highlight w:val="white"/>
        </w:rPr>
      </w:pPr>
      <w:r>
        <w:rPr>
          <w:color w:val="000000" w:themeColor="text1"/>
          <w:highlight w:val="white"/>
        </w:rPr>
      </w:r>
      <w:bookmarkStart w:id="87" w:name="_Toc28359082"/>
      <w:r>
        <w:rPr>
          <w:color w:val="000000" w:themeColor="text1"/>
          <w:highlight w:val="white"/>
        </w:rPr>
      </w:r>
      <w:bookmarkStart w:id="88" w:name="_Toc28359005"/>
      <w:r>
        <w:rPr>
          <w:color w:val="000000" w:themeColor="text1"/>
          <w:highlight w:val="white"/>
        </w:rPr>
      </w:r>
      <w:bookmarkStart w:id="89" w:name="_Toc100841904"/>
      <w:r>
        <w:rPr>
          <w:color w:val="000000" w:themeColor="text1"/>
          <w:highlight w:val="white"/>
        </w:rPr>
      </w:r>
      <w:bookmarkStart w:id="90" w:name="_Toc24145"/>
      <w:r>
        <w:rPr>
          <w:color w:val="000000" w:themeColor="text1"/>
          <w:highlight w:val="white"/>
        </w:rPr>
      </w:r>
      <w:bookmarkStart w:id="91" w:name="_Toc25469"/>
      <w:r>
        <w:rPr>
          <w:color w:val="000000" w:themeColor="text1"/>
          <w:highlight w:val="white"/>
        </w:rPr>
      </w:r>
      <w:bookmarkStart w:id="92" w:name="_Toc24521"/>
      <w:r>
        <w:rPr>
          <w:color w:val="000000" w:themeColor="text1"/>
          <w:highlight w:val="white"/>
        </w:rPr>
      </w:r>
      <w:bookmarkStart w:id="93" w:name="_Toc35393624"/>
      <w:r>
        <w:rPr>
          <w:color w:val="000000" w:themeColor="text1"/>
          <w:highlight w:val="white"/>
        </w:rPr>
      </w:r>
      <w:bookmarkStart w:id="94" w:name="_Toc35393793"/>
      <w:r>
        <w:rPr>
          <w:color w:val="000000" w:themeColor="text1"/>
          <w:highlight w:val="white"/>
        </w:rPr>
      </w:r>
      <w:bookmarkStart w:id="95" w:name="_Toc25082"/>
      <w:r>
        <w:rPr>
          <w:color w:val="000000" w:themeColor="text1"/>
          <w:highlight w:val="white"/>
        </w:rPr>
      </w:r>
      <w:bookmarkStart w:id="96" w:name="_Toc11283"/>
      <w:r>
        <w:rPr>
          <w:color w:val="000000" w:themeColor="text1"/>
          <w:highlight w:val="white"/>
        </w:rPr>
      </w:r>
      <w:bookmarkStart w:id="97" w:name="_Toc32269"/>
      <w:r>
        <w:rPr>
          <w:rFonts w:hint="eastAsia"/>
          <w:b/>
          <w:bCs/>
          <w:color w:val="000000" w:themeColor="text1"/>
          <w:sz w:val="21"/>
          <w:szCs w:val="21"/>
          <w:highlight w:val="white"/>
          <w:lang w:eastAsia="zh-CN"/>
        </w:rPr>
        <w:t xml:space="preserve">四、</w:t>
      </w:r>
      <w:bookmarkEnd w:id="87"/>
      <w:r>
        <w:rPr>
          <w:color w:val="000000" w:themeColor="text1"/>
          <w:highlight w:val="white"/>
        </w:rPr>
      </w:r>
      <w:bookmarkEnd w:id="88"/>
      <w:r>
        <w:rPr>
          <w:rFonts w:hint="eastAsia"/>
          <w:b/>
          <w:bCs/>
          <w:color w:val="000000" w:themeColor="text1"/>
          <w:sz w:val="21"/>
          <w:szCs w:val="21"/>
          <w:highlight w:val="white"/>
          <w:lang w:eastAsia="zh-CN"/>
        </w:rPr>
        <w:t xml:space="preserve">响应文件提交</w:t>
      </w:r>
      <w:bookmarkEnd w:id="89"/>
      <w:r>
        <w:rPr>
          <w:color w:val="000000" w:themeColor="text1"/>
          <w:highlight w:val="white"/>
        </w:rPr>
      </w:r>
      <w:bookmarkEnd w:id="90"/>
      <w:r>
        <w:rPr>
          <w:color w:val="000000" w:themeColor="text1"/>
          <w:highlight w:val="white"/>
        </w:rPr>
      </w:r>
      <w:bookmarkEnd w:id="91"/>
      <w:r>
        <w:rPr>
          <w:color w:val="000000" w:themeColor="text1"/>
          <w:highlight w:val="white"/>
        </w:rPr>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bookmarkEnd w:id="96"/>
      <w:r>
        <w:rPr>
          <w:color w:val="000000" w:themeColor="text1"/>
          <w:highlight w:val="white"/>
        </w:rPr>
      </w:r>
      <w:bookmarkEnd w:id="97"/>
      <w:r>
        <w:rPr>
          <w:color w:val="000000" w:themeColor="text1"/>
          <w:highlight w:val="white"/>
        </w:rPr>
      </w:r>
      <w:r/>
    </w:p>
    <w:p>
      <w:pPr>
        <w:ind w:firstLine="420"/>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截止时间：2026年5</w:t>
      </w:r>
      <w:r>
        <w:rPr>
          <w:rFonts w:hint="eastAsia"/>
          <w:bCs/>
          <w:color w:val="000000" w:themeColor="text1"/>
          <w:sz w:val="21"/>
          <w:szCs w:val="21"/>
          <w:highlight w:val="white"/>
          <w:lang w:val="en-US" w:eastAsia="zh-CN"/>
        </w:rPr>
        <w:t xml:space="preserve">月15日14</w:t>
      </w:r>
      <w:r>
        <w:rPr>
          <w:rFonts w:hint="eastAsia"/>
          <w:bCs/>
          <w:color w:val="000000" w:themeColor="text1"/>
          <w:sz w:val="21"/>
          <w:szCs w:val="21"/>
          <w:highlight w:val="white"/>
          <w:lang w:eastAsia="zh-CN"/>
        </w:rPr>
        <w:t xml:space="preserve">点</w:t>
      </w:r>
      <w:r>
        <w:rPr>
          <w:rFonts w:hint="eastAsia"/>
          <w:bCs/>
          <w:color w:val="000000" w:themeColor="text1"/>
          <w:sz w:val="21"/>
          <w:szCs w:val="21"/>
          <w:highlight w:val="white"/>
          <w:lang w:val="en-US" w:eastAsia="zh-CN"/>
        </w:rPr>
        <w:t xml:space="preserve">0</w:t>
      </w:r>
      <w:r>
        <w:rPr>
          <w:rFonts w:hint="eastAsia"/>
          <w:bCs/>
          <w:color w:val="000000" w:themeColor="text1"/>
          <w:sz w:val="21"/>
          <w:szCs w:val="21"/>
          <w:highlight w:val="white"/>
          <w:lang w:eastAsia="zh-CN"/>
        </w:rPr>
        <w:t xml:space="preserve">0分（北京时间）</w:t>
      </w:r>
      <w:r>
        <w:rPr>
          <w:color w:val="000000" w:themeColor="text1"/>
          <w:highlight w:val="white"/>
        </w:rPr>
      </w:r>
      <w:r/>
    </w:p>
    <w:p>
      <w:pPr>
        <w:ind w:firstLine="420"/>
        <w:spacing w:line="360" w:lineRule="auto"/>
        <w:rPr>
          <w:rFonts w:hint="eastAsia"/>
          <w:bCs/>
          <w:color w:val="000000" w:themeColor="text1"/>
          <w:sz w:val="21"/>
          <w:szCs w:val="21"/>
          <w:highlight w:val="white"/>
        </w:rPr>
      </w:pPr>
      <w:r>
        <w:rPr>
          <w:color w:val="000000" w:themeColor="text1"/>
          <w:highlight w:val="white"/>
        </w:rPr>
      </w:r>
      <w:bookmarkStart w:id="98" w:name="OLE_LINK20"/>
      <w:r>
        <w:rPr>
          <w:rFonts w:hint="eastAsia"/>
          <w:color w:val="000000" w:themeColor="text1"/>
          <w:sz w:val="21"/>
          <w:szCs w:val="21"/>
          <w:highlight w:val="white"/>
          <w:lang w:eastAsia="zh-CN"/>
        </w:rPr>
        <w:t xml:space="preserve">地点：</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eastAsia="zh-CN"/>
        </w:rPr>
        <w:t xml:space="preserve">江苏政府采购‘苏采云’系统”</w:t>
      </w:r>
      <w:bookmarkEnd w:id="98"/>
      <w:r>
        <w:rPr>
          <w:color w:val="000000" w:themeColor="text1"/>
          <w:highlight w:val="white"/>
        </w:rPr>
      </w:r>
      <w:r/>
    </w:p>
    <w:p>
      <w:pPr>
        <w:pStyle w:val="949"/>
        <w:ind w:left="0"/>
        <w:spacing w:before="0" w:line="360" w:lineRule="auto"/>
        <w:rPr>
          <w:rFonts w:hint="eastAsia"/>
          <w:b/>
          <w:bCs/>
          <w:color w:val="000000" w:themeColor="text1"/>
          <w:sz w:val="21"/>
          <w:szCs w:val="21"/>
          <w:highlight w:val="white"/>
        </w:rPr>
      </w:pPr>
      <w:r>
        <w:rPr>
          <w:color w:val="000000" w:themeColor="text1"/>
          <w:highlight w:val="white"/>
        </w:rPr>
      </w:r>
      <w:bookmarkStart w:id="99" w:name="_Toc2493"/>
      <w:r>
        <w:rPr>
          <w:color w:val="000000" w:themeColor="text1"/>
          <w:highlight w:val="white"/>
        </w:rPr>
      </w:r>
      <w:bookmarkStart w:id="100" w:name="_Toc26055"/>
      <w:r>
        <w:rPr>
          <w:color w:val="000000" w:themeColor="text1"/>
          <w:highlight w:val="white"/>
        </w:rPr>
      </w:r>
      <w:bookmarkStart w:id="101" w:name="_Toc35393625"/>
      <w:r>
        <w:rPr>
          <w:color w:val="000000" w:themeColor="text1"/>
          <w:highlight w:val="white"/>
        </w:rPr>
      </w:r>
      <w:bookmarkStart w:id="102" w:name="_Toc100841905"/>
      <w:r>
        <w:rPr>
          <w:color w:val="000000" w:themeColor="text1"/>
          <w:highlight w:val="white"/>
        </w:rPr>
      </w:r>
      <w:bookmarkStart w:id="103" w:name="_Toc15089"/>
      <w:r>
        <w:rPr>
          <w:color w:val="000000" w:themeColor="text1"/>
          <w:highlight w:val="white"/>
        </w:rPr>
      </w:r>
      <w:bookmarkStart w:id="104" w:name="_Toc9640"/>
      <w:r>
        <w:rPr>
          <w:color w:val="000000" w:themeColor="text1"/>
          <w:highlight w:val="white"/>
        </w:rPr>
      </w:r>
      <w:bookmarkStart w:id="105" w:name="_Toc35393794"/>
      <w:r>
        <w:rPr>
          <w:color w:val="000000" w:themeColor="text1"/>
          <w:highlight w:val="white"/>
        </w:rPr>
      </w:r>
      <w:bookmarkStart w:id="106" w:name="_Toc16236"/>
      <w:r>
        <w:rPr>
          <w:color w:val="000000" w:themeColor="text1"/>
          <w:highlight w:val="white"/>
        </w:rPr>
      </w:r>
      <w:bookmarkStart w:id="107" w:name="_Toc28359007"/>
      <w:r>
        <w:rPr>
          <w:color w:val="000000" w:themeColor="text1"/>
          <w:highlight w:val="white"/>
        </w:rPr>
      </w:r>
      <w:bookmarkStart w:id="108" w:name="_Toc32290"/>
      <w:r>
        <w:rPr>
          <w:color w:val="000000" w:themeColor="text1"/>
          <w:highlight w:val="white"/>
        </w:rPr>
      </w:r>
      <w:bookmarkStart w:id="109" w:name="_Toc28359084"/>
      <w:r>
        <w:rPr>
          <w:rFonts w:hint="eastAsia"/>
          <w:b/>
          <w:bCs/>
          <w:color w:val="000000" w:themeColor="text1"/>
          <w:sz w:val="21"/>
          <w:szCs w:val="21"/>
          <w:highlight w:val="white"/>
          <w:lang w:eastAsia="zh-CN"/>
        </w:rPr>
        <w:t xml:space="preserve">五、开启</w:t>
      </w:r>
      <w:r>
        <w:rPr>
          <w:color w:val="000000" w:themeColor="text1"/>
          <w:highlight w:val="white"/>
        </w:rPr>
      </w:r>
      <w:r/>
    </w:p>
    <w:p>
      <w:pPr>
        <w:ind w:firstLine="420"/>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时间：2026年5</w:t>
      </w:r>
      <w:r>
        <w:rPr>
          <w:rFonts w:hint="eastAsia"/>
          <w:bCs/>
          <w:color w:val="000000" w:themeColor="text1"/>
          <w:sz w:val="21"/>
          <w:szCs w:val="21"/>
          <w:highlight w:val="white"/>
          <w:lang w:val="en-US" w:eastAsia="zh-CN"/>
        </w:rPr>
        <w:t xml:space="preserve">月15日14</w:t>
      </w:r>
      <w:r>
        <w:rPr>
          <w:rFonts w:hint="eastAsia"/>
          <w:bCs/>
          <w:color w:val="000000" w:themeColor="text1"/>
          <w:sz w:val="21"/>
          <w:szCs w:val="21"/>
          <w:highlight w:val="white"/>
          <w:lang w:eastAsia="zh-CN"/>
        </w:rPr>
        <w:t xml:space="preserve">点</w:t>
      </w:r>
      <w:r>
        <w:rPr>
          <w:rFonts w:hint="eastAsia"/>
          <w:bCs/>
          <w:color w:val="000000" w:themeColor="text1"/>
          <w:sz w:val="21"/>
          <w:szCs w:val="21"/>
          <w:highlight w:val="white"/>
          <w:lang w:val="en-US" w:eastAsia="zh-CN"/>
        </w:rPr>
        <w:t xml:space="preserve">00</w:t>
      </w:r>
      <w:r>
        <w:rPr>
          <w:rFonts w:hint="eastAsia"/>
          <w:bCs/>
          <w:color w:val="000000" w:themeColor="text1"/>
          <w:sz w:val="21"/>
          <w:szCs w:val="21"/>
          <w:highlight w:val="white"/>
          <w:lang w:eastAsia="zh-CN"/>
        </w:rPr>
        <w:t xml:space="preserve">分（北京时间）</w:t>
      </w:r>
      <w:r>
        <w:rPr>
          <w:color w:val="000000" w:themeColor="text1"/>
          <w:highlight w:val="white"/>
        </w:rPr>
      </w:r>
      <w:r/>
    </w:p>
    <w:p>
      <w:pPr>
        <w:ind w:firstLine="420"/>
        <w:spacing w:line="360" w:lineRule="auto"/>
        <w:rPr>
          <w:rFonts w:hint="eastAsia"/>
          <w:color w:val="000000" w:themeColor="text1"/>
          <w:highlight w:val="white"/>
        </w:rPr>
      </w:pPr>
      <w:r>
        <w:rPr>
          <w:rFonts w:hint="eastAsia"/>
          <w:color w:val="000000" w:themeColor="text1"/>
          <w:sz w:val="21"/>
          <w:szCs w:val="21"/>
          <w:highlight w:val="white"/>
          <w:lang w:eastAsia="zh-CN"/>
        </w:rPr>
        <w:t xml:space="preserve">地点：</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eastAsia="zh-CN"/>
        </w:rPr>
        <w:t xml:space="preserve">江苏政府采购‘苏采云’系统”不见面开标大厅</w:t>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highlight w:val="white"/>
        </w:rPr>
      </w:r>
      <w:r/>
    </w:p>
    <w:p>
      <w:pPr>
        <w:spacing w:line="360" w:lineRule="auto"/>
        <w:rPr>
          <w:rFonts w:hint="eastAsia"/>
          <w:bCs/>
          <w:color w:val="000000" w:themeColor="text1"/>
          <w:sz w:val="21"/>
          <w:szCs w:val="21"/>
          <w:highlight w:val="white"/>
        </w:rPr>
      </w:pPr>
      <w:r>
        <w:rPr>
          <w:rFonts w:hint="eastAsia"/>
          <w:b/>
          <w:bCs/>
          <w:color w:val="000000" w:themeColor="text1"/>
          <w:sz w:val="21"/>
          <w:szCs w:val="21"/>
          <w:highlight w:val="white"/>
          <w:lang w:eastAsia="zh-CN"/>
        </w:rPr>
        <w:t xml:space="preserve">六、公告期限</w:t>
      </w:r>
      <w:r>
        <w:rPr>
          <w:color w:val="000000" w:themeColor="text1"/>
          <w:highlight w:val="white"/>
        </w:rPr>
      </w:r>
      <w:r/>
    </w:p>
    <w:p>
      <w:pPr>
        <w:ind w:firstLine="420"/>
        <w:spacing w:line="360" w:lineRule="auto"/>
        <w:rPr>
          <w:rFonts w:hint="eastAsia"/>
          <w:bCs/>
          <w:color w:val="000000" w:themeColor="text1"/>
          <w:sz w:val="21"/>
          <w:szCs w:val="21"/>
          <w:highlight w:val="white"/>
        </w:rPr>
      </w:pPr>
      <w:r>
        <w:rPr>
          <w:rFonts w:hint="eastAsia"/>
          <w:bCs/>
          <w:color w:val="000000" w:themeColor="text1"/>
          <w:sz w:val="21"/>
          <w:szCs w:val="21"/>
          <w:highlight w:val="white"/>
          <w:lang w:eastAsia="zh-CN"/>
        </w:rPr>
        <w:t xml:space="preserve">自本公告发布之日起</w:t>
      </w:r>
      <w:r>
        <w:rPr>
          <w:rFonts w:hint="eastAsia"/>
          <w:bCs/>
          <w:color w:val="000000" w:themeColor="text1"/>
          <w:sz w:val="21"/>
          <w:szCs w:val="21"/>
          <w:highlight w:val="white"/>
          <w:lang w:val="en-US" w:eastAsia="zh-CN"/>
        </w:rPr>
        <w:t xml:space="preserve">5</w:t>
      </w:r>
      <w:r>
        <w:rPr>
          <w:rFonts w:hint="eastAsia"/>
          <w:bCs/>
          <w:color w:val="000000" w:themeColor="text1"/>
          <w:sz w:val="21"/>
          <w:szCs w:val="21"/>
          <w:highlight w:val="white"/>
          <w:lang w:eastAsia="zh-CN"/>
        </w:rPr>
        <w:t xml:space="preserve">个工作日。</w:t>
      </w:r>
      <w:r>
        <w:rPr>
          <w:color w:val="000000" w:themeColor="text1"/>
          <w:highlight w:val="white"/>
        </w:rPr>
      </w:r>
      <w:r/>
    </w:p>
    <w:p>
      <w:pPr>
        <w:spacing w:line="360" w:lineRule="auto"/>
        <w:widowControl/>
        <w:rPr>
          <w:rFonts w:hint="eastAsia"/>
          <w:b/>
          <w:bCs/>
          <w:color w:val="000000" w:themeColor="text1"/>
          <w:sz w:val="21"/>
          <w:szCs w:val="21"/>
          <w:highlight w:val="white"/>
        </w:rPr>
      </w:pPr>
      <w:r>
        <w:rPr>
          <w:color w:val="000000" w:themeColor="text1"/>
          <w:highlight w:val="white"/>
        </w:rPr>
      </w:r>
      <w:bookmarkStart w:id="110" w:name="_Toc22628"/>
      <w:r>
        <w:rPr>
          <w:color w:val="000000" w:themeColor="text1"/>
          <w:highlight w:val="white"/>
        </w:rPr>
      </w:r>
      <w:bookmarkStart w:id="111" w:name="_Toc35393795"/>
      <w:r>
        <w:rPr>
          <w:color w:val="000000" w:themeColor="text1"/>
          <w:highlight w:val="white"/>
        </w:rPr>
      </w:r>
      <w:bookmarkStart w:id="112" w:name="_Toc22119"/>
      <w:r>
        <w:rPr>
          <w:color w:val="000000" w:themeColor="text1"/>
          <w:highlight w:val="white"/>
        </w:rPr>
      </w:r>
      <w:bookmarkStart w:id="113" w:name="_Toc2253"/>
      <w:r>
        <w:rPr>
          <w:color w:val="000000" w:themeColor="text1"/>
          <w:highlight w:val="white"/>
        </w:rPr>
      </w:r>
      <w:bookmarkStart w:id="114" w:name="_Toc1477"/>
      <w:r>
        <w:rPr>
          <w:color w:val="000000" w:themeColor="text1"/>
          <w:highlight w:val="white"/>
        </w:rPr>
      </w:r>
      <w:bookmarkStart w:id="115" w:name="_Toc31372"/>
      <w:r>
        <w:rPr>
          <w:color w:val="000000" w:themeColor="text1"/>
          <w:highlight w:val="white"/>
        </w:rPr>
      </w:r>
      <w:bookmarkStart w:id="116" w:name="_Toc100841906"/>
      <w:r>
        <w:rPr>
          <w:color w:val="000000" w:themeColor="text1"/>
          <w:highlight w:val="white"/>
        </w:rPr>
      </w:r>
      <w:bookmarkStart w:id="117" w:name="_Toc35393626"/>
      <w:r>
        <w:rPr>
          <w:color w:val="000000" w:themeColor="text1"/>
          <w:highlight w:val="white"/>
        </w:rPr>
      </w:r>
      <w:bookmarkStart w:id="118" w:name="_Toc8119"/>
      <w:r>
        <w:rPr>
          <w:color w:val="000000" w:themeColor="text1"/>
          <w:highlight w:val="white"/>
        </w:rPr>
      </w:r>
      <w:bookmarkStart w:id="119" w:name="_Toc75982382"/>
      <w:r>
        <w:rPr>
          <w:rFonts w:hint="eastAsia"/>
          <w:b/>
          <w:bCs/>
          <w:color w:val="000000" w:themeColor="text1"/>
          <w:sz w:val="21"/>
          <w:szCs w:val="21"/>
          <w:highlight w:val="white"/>
          <w:lang w:eastAsia="zh-CN"/>
        </w:rPr>
        <w:t xml:space="preserve">七、其他补充事宜</w:t>
      </w:r>
      <w:bookmarkEnd w:id="110"/>
      <w:r>
        <w:rPr>
          <w:color w:val="000000" w:themeColor="text1"/>
          <w:highlight w:val="white"/>
        </w:rPr>
      </w:r>
      <w:bookmarkEnd w:id="111"/>
      <w:r>
        <w:rPr>
          <w:color w:val="000000" w:themeColor="text1"/>
          <w:highlight w:val="white"/>
        </w:rPr>
      </w:r>
      <w:bookmarkEnd w:id="112"/>
      <w:r>
        <w:rPr>
          <w:color w:val="000000" w:themeColor="text1"/>
          <w:highlight w:val="white"/>
        </w:rPr>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bookmarkEnd w:id="116"/>
      <w:r>
        <w:rPr>
          <w:color w:val="000000" w:themeColor="text1"/>
          <w:highlight w:val="white"/>
        </w:rPr>
      </w:r>
      <w:bookmarkEnd w:id="117"/>
      <w:r>
        <w:rPr>
          <w:color w:val="000000" w:themeColor="text1"/>
          <w:highlight w:val="white"/>
        </w:rPr>
      </w:r>
      <w:bookmarkEnd w:id="118"/>
      <w:r>
        <w:rPr>
          <w:color w:val="000000" w:themeColor="text1"/>
          <w:highlight w:val="white"/>
        </w:rPr>
      </w:r>
      <w:r/>
    </w:p>
    <w:p>
      <w:pPr>
        <w:ind w:firstLine="420"/>
        <w:keepLines w:val="0"/>
        <w:keepNext w:val="0"/>
        <w:pageBreakBefore w:val="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1.本项目在“江苏政府采购网”发布公告，有关本次采购的事项若存在变动或修改，请及时关注上述网站发布的信息更正公告。</w:t>
      </w:r>
      <w:bookmarkEnd w:id="119"/>
      <w:r>
        <w:rPr>
          <w:color w:val="000000" w:themeColor="text1"/>
          <w:highlight w:val="white"/>
        </w:rPr>
      </w:r>
      <w:r/>
    </w:p>
    <w:p>
      <w:pPr>
        <w:ind w:firstLine="420"/>
        <w:keepLines w:val="0"/>
        <w:keepNext w:val="0"/>
        <w:pageBreakBefore w:val="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color w:val="000000" w:themeColor="text1"/>
          <w:highlight w:val="white"/>
        </w:rPr>
      </w:r>
      <w:bookmarkStart w:id="120" w:name="_Toc75982383"/>
      <w:r>
        <w:rPr>
          <w:rFonts w:hint="eastAsia"/>
          <w:color w:val="000000" w:themeColor="text1"/>
          <w:sz w:val="21"/>
          <w:szCs w:val="21"/>
          <w:highlight w:val="white"/>
          <w:lang w:eastAsia="zh-CN"/>
        </w:rPr>
        <w:t xml:space="preserve">3.</w:t>
      </w:r>
      <w:bookmarkEnd w:id="120"/>
      <w:r>
        <w:rPr>
          <w:color w:val="000000" w:themeColor="text1"/>
          <w:highlight w:val="white"/>
        </w:rPr>
      </w:r>
      <w:bookmarkStart w:id="121" w:name="_Hlk86311268"/>
      <w:r>
        <w:rPr>
          <w:rFonts w:hint="eastAsia"/>
          <w:color w:val="000000" w:themeColor="text1"/>
          <w:sz w:val="21"/>
          <w:szCs w:val="21"/>
          <w:highlight w:val="white"/>
          <w:lang w:eastAsia="zh-CN"/>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color w:val="000000" w:themeColor="text1"/>
          <w:sz w:val="21"/>
          <w:szCs w:val="21"/>
          <w:highlight w:val="white"/>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4.“苏采云”系统使用要求：</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（1）使用谷歌浏览器参与不见面开标环节。</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（2）电脑需提前准备好麦克风、音响，摄像头，提前检查保证能够正常使用。</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（3）操作系统至少win7以上，建议使用win10操作系统。</w:t>
      </w:r>
      <w:bookmarkEnd w:id="121"/>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5.</w:t>
      </w:r>
      <w:bookmarkStart w:id="122" w:name="_Toc75982385"/>
      <w:r>
        <w:rPr>
          <w:rFonts w:hint="eastAsia"/>
          <w:color w:val="000000" w:themeColor="text1"/>
          <w:sz w:val="21"/>
          <w:szCs w:val="21"/>
          <w:highlight w:val="white"/>
          <w:lang w:eastAsia="zh-CN"/>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投标人提供的纸质文件与投标电子文件必须一致，否则以网上电子响应文件为准。 </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6.</w:t>
      </w:r>
      <w:bookmarkEnd w:id="122"/>
      <w:r>
        <w:rPr>
          <w:rFonts w:hint="eastAsia"/>
          <w:b/>
          <w:bCs/>
          <w:color w:val="000000" w:themeColor="text1"/>
          <w:sz w:val="21"/>
          <w:szCs w:val="21"/>
          <w:highlight w:val="white"/>
          <w:lang w:eastAsia="zh-CN"/>
        </w:rPr>
        <w:t xml:space="preserve">在政府采购资格审查环节，供应商只需提供书面《南京市政府采购供应商信用记录表暨信用承诺书》，即可替代以下证明材料：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（1）符合国家相关规定的财务状况报告；</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（2）依法缴纳税收的证明材料；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（3）依法缴纳社会保障资金的证明材料；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（4）具备履行政府采购合同所必需的设备和专业技术能力的证明材料；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（5）参加政府采购活动前三年内在经营活动中没有重大违法记录的证明材料；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（6）未被列入失信被执行人、重大税收违法失信主体、政府采购严重违法失信行为记录名单的证明材料。</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供应商在中标（成交）后，应按采购文件要求，将上述由信用承诺书替代的证明材料提交采购人或采购代理机构核验。经核验无误后，由采购人或采购代理机构发出中标（成交）通知书。</w:t>
      </w:r>
      <w:r>
        <w:rPr>
          <w:color w:val="000000" w:themeColor="text1"/>
          <w:highlight w:val="white"/>
        </w:rPr>
      </w:r>
      <w:r/>
    </w:p>
    <w:p>
      <w:pPr>
        <w:ind w:firstLine="422"/>
        <w:spacing w:line="360" w:lineRule="auto"/>
        <w:widowControl/>
        <w:rPr>
          <w:rFonts w:hint="eastAsia"/>
          <w:b/>
          <w:bCs/>
          <w:color w:val="000000" w:themeColor="text1"/>
          <w:sz w:val="21"/>
          <w:szCs w:val="21"/>
          <w:highlight w:val="white"/>
        </w:rPr>
      </w:pPr>
      <w:r>
        <w:rPr>
          <w:rFonts w:hint="eastAsia"/>
          <w:b/>
          <w:bCs/>
          <w:color w:val="000000" w:themeColor="text1"/>
          <w:sz w:val="21"/>
          <w:szCs w:val="21"/>
          <w:highlight w:val="white"/>
          <w:lang w:eastAsia="zh-CN"/>
        </w:rPr>
        <w:t xml:space="preserve">不适用信用承诺的情形：</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（1）供应商被列入严重失信主体名单；</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（2）被相关监管部门作出行政处罚且尚在处罚有效期内；</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（3）其他法律、行政法规规定的不适用信用承诺的情形。</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7.供应商诚信档案注册登记</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凡在南京地区参加政府采购活动的供应商，应当事先登陆“南京公共采购信息网”（https://njgc.jfh.com/）主页“南京市政府采购供应商诚信档案”栏目进行注册登记。</w:t>
      </w:r>
      <w:r>
        <w:rPr>
          <w:color w:val="000000" w:themeColor="text1"/>
          <w:highlight w:val="white"/>
        </w:rPr>
      </w:r>
      <w:r/>
    </w:p>
    <w:p>
      <w:pPr>
        <w:ind w:firstLine="42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rPr>
          <w:color w:val="000000" w:themeColor="text1"/>
          <w:highlight w:val="white"/>
        </w:rPr>
      </w:r>
      <w:r/>
    </w:p>
    <w:p>
      <w:pPr>
        <w:spacing w:line="360" w:lineRule="auto"/>
        <w:shd w:val="clear" w:color="auto" w:fill="ffffff"/>
        <w:widowControl/>
        <w:rPr>
          <w:rFonts w:hint="eastAsia"/>
          <w:b/>
          <w:color w:val="000000" w:themeColor="text1"/>
          <w:sz w:val="21"/>
          <w:szCs w:val="21"/>
          <w:highlight w:val="white"/>
        </w:rPr>
      </w:pPr>
      <w:r>
        <w:rPr>
          <w:color w:val="000000" w:themeColor="text1"/>
          <w:highlight w:val="white"/>
        </w:rPr>
      </w:r>
      <w:bookmarkStart w:id="123" w:name="_Toc386"/>
      <w:r>
        <w:rPr>
          <w:color w:val="000000" w:themeColor="text1"/>
          <w:highlight w:val="white"/>
        </w:rPr>
      </w:r>
      <w:bookmarkStart w:id="124" w:name="_Toc35393796"/>
      <w:r>
        <w:rPr>
          <w:color w:val="000000" w:themeColor="text1"/>
          <w:highlight w:val="white"/>
        </w:rPr>
      </w:r>
      <w:bookmarkStart w:id="125" w:name="_Toc28359008"/>
      <w:r>
        <w:rPr>
          <w:color w:val="000000" w:themeColor="text1"/>
          <w:highlight w:val="white"/>
        </w:rPr>
      </w:r>
      <w:bookmarkStart w:id="126" w:name="_Toc28359085"/>
      <w:r>
        <w:rPr>
          <w:color w:val="000000" w:themeColor="text1"/>
          <w:highlight w:val="white"/>
        </w:rPr>
      </w:r>
      <w:bookmarkStart w:id="127" w:name="_Toc35393627"/>
      <w:r>
        <w:rPr>
          <w:rFonts w:hint="eastAsia"/>
          <w:b/>
          <w:color w:val="000000" w:themeColor="text1"/>
          <w:sz w:val="21"/>
          <w:szCs w:val="21"/>
          <w:highlight w:val="white"/>
          <w:lang w:eastAsia="zh-CN"/>
        </w:rPr>
        <w:t xml:space="preserve">八、对本次招标提出询问，请按以下方式联系。</w:t>
      </w:r>
      <w:bookmarkEnd w:id="123"/>
      <w:r>
        <w:rPr>
          <w:color w:val="000000" w:themeColor="text1"/>
          <w:highlight w:val="white"/>
        </w:rPr>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1. 采购人信息</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名称：南京市高淳区阳江中心小学 </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color w:val="000000" w:themeColor="text1"/>
          <w:highlight w:val="white"/>
        </w:rPr>
      </w:r>
      <w:bookmarkStart w:id="128" w:name="OLE_LINK25"/>
      <w:r>
        <w:rPr>
          <w:rFonts w:hint="eastAsia"/>
          <w:color w:val="000000" w:themeColor="text1"/>
          <w:sz w:val="21"/>
          <w:szCs w:val="21"/>
          <w:highlight w:val="white"/>
          <w:lang w:eastAsia="zh-CN"/>
        </w:rPr>
        <w:t xml:space="preserve">地址：南京市高淳区</w:t>
      </w:r>
      <w:r>
        <w:rPr>
          <w:color w:val="000000" w:themeColor="text1"/>
          <w:highlight w:val="white"/>
        </w:rPr>
      </w:r>
      <w:r/>
    </w:p>
    <w:p>
      <w:pPr>
        <w:ind w:firstLine="420"/>
        <w:jc w:val="both"/>
        <w:spacing w:line="360" w:lineRule="auto"/>
        <w:rPr>
          <w:rFonts w:hint="default"/>
          <w:color w:val="000000" w:themeColor="text1"/>
          <w:sz w:val="21"/>
          <w:szCs w:val="21"/>
          <w:highlight w:val="white"/>
        </w:rPr>
      </w:pPr>
      <w:r>
        <w:rPr>
          <w:rFonts w:hint="eastAsia"/>
          <w:color w:val="000000" w:themeColor="text1"/>
          <w:sz w:val="21"/>
          <w:szCs w:val="21"/>
          <w:highlight w:val="white"/>
          <w:lang w:eastAsia="zh-CN"/>
        </w:rPr>
        <w:t xml:space="preserve">联系人：丁主任</w:t>
      </w:r>
      <w:bookmarkEnd w:id="128"/>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2. 采购代理机构信息</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名称：江苏雨田工程咨询集团有限公司</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地　址：</w:t>
      </w:r>
      <w:bookmarkStart w:id="129" w:name="OLE_LINK3"/>
      <w:r>
        <w:rPr>
          <w:rFonts w:hint="eastAsia"/>
          <w:color w:val="000000" w:themeColor="text1"/>
          <w:sz w:val="21"/>
          <w:szCs w:val="21"/>
          <w:highlight w:val="white"/>
          <w:lang w:eastAsia="zh-CN"/>
        </w:rPr>
        <w:t xml:space="preserve">南京市江宁区麒麟街道智识路26号启迪立业园9栋</w:t>
      </w:r>
      <w:bookmarkEnd w:id="129"/>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联系人：唐工 </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联系方式：13952077996</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3. 项目联系方式</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项目联系人：唐工</w:t>
      </w:r>
      <w:r>
        <w:rPr>
          <w:color w:val="000000" w:themeColor="text1"/>
          <w:highlight w:val="white"/>
        </w:rPr>
      </w:r>
      <w:r/>
    </w:p>
    <w:p>
      <w:pPr>
        <w:ind w:firstLine="420"/>
        <w:spacing w:line="360" w:lineRule="auto"/>
        <w:shd w:val="clear" w:color="auto" w:fill="ffffff"/>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电　话：</w:t>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color w:val="000000" w:themeColor="text1"/>
          <w:highlight w:val="white"/>
        </w:rPr>
      </w:r>
      <w:bookmarkEnd w:id="25"/>
      <w:r>
        <w:rPr>
          <w:color w:val="000000" w:themeColor="text1"/>
          <w:highlight w:val="white"/>
        </w:rPr>
      </w:r>
      <w:bookmarkEnd w:id="26"/>
      <w:r>
        <w:rPr>
          <w:color w:val="000000" w:themeColor="text1"/>
          <w:highlight w:val="white"/>
        </w:rPr>
      </w:r>
      <w:bookmarkEnd w:id="27"/>
      <w:r>
        <w:rPr>
          <w:color w:val="000000" w:themeColor="text1"/>
          <w:highlight w:val="white"/>
        </w:rPr>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rFonts w:hint="eastAsia"/>
          <w:color w:val="000000" w:themeColor="text1"/>
          <w:sz w:val="21"/>
          <w:szCs w:val="21"/>
          <w:highlight w:val="white"/>
          <w:lang w:eastAsia="zh-CN"/>
        </w:rPr>
        <w:t xml:space="preserve">13952077996</w:t>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br w:type="page" w:clear="all"/>
      </w:r>
      <w:r>
        <w:rPr>
          <w:color w:val="000000" w:themeColor="text1"/>
          <w:highlight w:val="white"/>
        </w:rPr>
      </w:r>
      <w:r/>
    </w:p>
    <w:p>
      <w:pPr>
        <w:pStyle w:val="948"/>
        <w:jc w:val="center"/>
        <w:spacing w:line="360" w:lineRule="auto"/>
        <w:rPr>
          <w:rFonts w:hint="eastAsia"/>
          <w:b/>
          <w:bCs/>
          <w:color w:val="000000" w:themeColor="text1"/>
          <w:highlight w:val="white"/>
        </w:rPr>
      </w:pPr>
      <w:r>
        <w:rPr>
          <w:color w:val="000000" w:themeColor="text1"/>
          <w:highlight w:val="white"/>
        </w:rPr>
      </w:r>
      <w:bookmarkStart w:id="130" w:name="_Toc27969"/>
      <w:r>
        <w:rPr>
          <w:color w:val="000000" w:themeColor="text1"/>
          <w:highlight w:val="white"/>
        </w:rPr>
      </w:r>
      <w:bookmarkStart w:id="131" w:name="_Toc11605"/>
      <w:r>
        <w:rPr>
          <w:rFonts w:hint="eastAsia"/>
          <w:b/>
          <w:bCs/>
          <w:color w:val="000000" w:themeColor="text1"/>
          <w:highlight w:val="white"/>
          <w:lang w:eastAsia="zh-CN"/>
        </w:rPr>
        <w:t xml:space="preserve">第二章 竞争性磋商须知</w:t>
      </w:r>
      <w:bookmarkEnd w:id="130"/>
      <w:r>
        <w:rPr>
          <w:color w:val="000000" w:themeColor="text1"/>
          <w:highlight w:val="white"/>
        </w:rPr>
      </w:r>
      <w:bookmarkEnd w:id="131"/>
      <w:r>
        <w:rPr>
          <w:color w:val="000000" w:themeColor="text1"/>
          <w:highlight w:val="white"/>
        </w:rPr>
      </w:r>
      <w:r/>
    </w:p>
    <w:p>
      <w:pPr>
        <w:jc w:val="cente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32" w:name="_Toc16222"/>
      <w:r>
        <w:rPr>
          <w:color w:val="000000" w:themeColor="text1"/>
          <w:highlight w:val="white"/>
        </w:rPr>
      </w:r>
      <w:bookmarkStart w:id="133" w:name="_Toc17488"/>
      <w:r>
        <w:rPr>
          <w:color w:val="000000" w:themeColor="text1"/>
          <w:highlight w:val="white"/>
        </w:rPr>
      </w:r>
      <w:bookmarkStart w:id="134" w:name="_Toc96264994"/>
      <w:r>
        <w:rPr>
          <w:color w:val="000000" w:themeColor="text1"/>
          <w:highlight w:val="white"/>
        </w:rPr>
      </w:r>
      <w:bookmarkStart w:id="135" w:name="_Toc6704"/>
      <w:r>
        <w:rPr>
          <w:color w:val="000000" w:themeColor="text1"/>
          <w:highlight w:val="white"/>
        </w:rPr>
      </w:r>
      <w:bookmarkStart w:id="136" w:name="_Toc27714"/>
      <w:r>
        <w:rPr>
          <w:rFonts w:hint="eastAsia"/>
          <w:b/>
          <w:bCs/>
          <w:color w:val="000000" w:themeColor="text1"/>
          <w:spacing w:val="8"/>
          <w:sz w:val="24"/>
          <w:szCs w:val="24"/>
          <w:highlight w:val="white"/>
          <w:lang w:eastAsia="zh-CN"/>
        </w:rPr>
        <w:t xml:space="preserve">供应商须知前附表</w:t>
      </w:r>
      <w:bookmarkEnd w:id="132"/>
      <w:r>
        <w:rPr>
          <w:color w:val="000000" w:themeColor="text1"/>
          <w:highlight w:val="white"/>
        </w:rPr>
      </w:r>
      <w:bookmarkEnd w:id="133"/>
      <w:r>
        <w:rPr>
          <w:color w:val="000000" w:themeColor="text1"/>
          <w:highlight w:val="white"/>
        </w:rPr>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u w:val="single"/>
          <w:lang w:val="zh-CN" w:eastAsia="zh-CN"/>
        </w:rPr>
        <w:t xml:space="preserve">江苏雨田工程咨询集团有限公司</w:t>
      </w:r>
      <w:r>
        <w:rPr>
          <w:rFonts w:hint="eastAsia"/>
          <w:color w:val="000000" w:themeColor="text1"/>
          <w:sz w:val="21"/>
          <w:szCs w:val="21"/>
          <w:highlight w:val="white"/>
          <w:lang w:val="zh-CN" w:eastAsia="zh-CN"/>
        </w:rPr>
        <w:t xml:space="preserve">（以下简称“采购代理机构”）受</w:t>
      </w:r>
      <w:r>
        <w:rPr>
          <w:rFonts w:hint="eastAsia"/>
          <w:color w:val="000000" w:themeColor="text1"/>
          <w:sz w:val="21"/>
          <w:szCs w:val="21"/>
          <w:highlight w:val="white"/>
          <w:u w:val="single"/>
          <w:lang w:val="zh-CN" w:eastAsia="zh-CN"/>
        </w:rPr>
        <w:t xml:space="preserve">南京市高淳区阳江中心小学 </w:t>
      </w:r>
      <w:r>
        <w:rPr>
          <w:rFonts w:hint="eastAsia"/>
          <w:color w:val="000000" w:themeColor="text1"/>
          <w:sz w:val="21"/>
          <w:szCs w:val="21"/>
          <w:highlight w:val="white"/>
          <w:lang w:val="zh-CN" w:eastAsia="zh-CN"/>
        </w:rPr>
        <w:t xml:space="preserve">（采购单位名称，以下简称“采购人”）委托，就“</w:t>
      </w:r>
      <w:r>
        <w:rPr>
          <w:rFonts w:hint="eastAsia"/>
          <w:color w:val="000000" w:themeColor="text1"/>
          <w:sz w:val="21"/>
          <w:szCs w:val="21"/>
          <w:highlight w:val="white"/>
          <w:u w:val="single"/>
          <w:lang w:val="zh-CN" w:eastAsia="zh-CN"/>
        </w:rPr>
        <w:t xml:space="preserve">阳江中心小学教学楼抗震加固改造工程</w:t>
      </w:r>
      <w:r>
        <w:rPr>
          <w:rFonts w:hint="eastAsia"/>
          <w:color w:val="000000" w:themeColor="text1"/>
          <w:sz w:val="21"/>
          <w:szCs w:val="21"/>
          <w:highlight w:val="white"/>
          <w:lang w:val="zh-CN" w:eastAsia="zh-CN"/>
        </w:rPr>
        <w:t xml:space="preserve">”采用</w:t>
      </w:r>
      <w:r>
        <w:rPr>
          <w:rFonts w:hint="eastAsia"/>
          <w:color w:val="000000" w:themeColor="text1"/>
          <w:sz w:val="21"/>
          <w:szCs w:val="21"/>
          <w:highlight w:val="white"/>
          <w:u w:val="single"/>
          <w:lang w:val="zh-CN" w:eastAsia="zh-CN"/>
        </w:rPr>
        <w:t xml:space="preserve">竞争性磋商</w:t>
      </w:r>
      <w:r>
        <w:rPr>
          <w:rFonts w:hint="eastAsia"/>
          <w:color w:val="000000" w:themeColor="text1"/>
          <w:sz w:val="21"/>
          <w:szCs w:val="21"/>
          <w:highlight w:val="white"/>
          <w:lang w:val="zh-CN" w:eastAsia="zh-CN"/>
        </w:rPr>
        <w:t xml:space="preserve">方式采购，兹邀请符合资格条件的供应商提交响应文件和磋商。</w:t>
      </w:r>
      <w:r>
        <w:rPr>
          <w:color w:val="000000" w:themeColor="text1"/>
          <w:highlight w:val="white"/>
        </w:rPr>
      </w:r>
      <w:r/>
    </w:p>
    <w:tbl>
      <w:tblPr>
        <w:tblStyle w:val="953"/>
        <w:tblW w:w="92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2094"/>
        <w:gridCol w:w="6233"/>
      </w:tblGrid>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序号</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w:t>
            </w:r>
            <w:r>
              <w:rPr>
                <w:color w:val="000000" w:themeColor="text1"/>
                <w:highlight w:val="white"/>
              </w:rPr>
            </w:r>
            <w:r/>
          </w:p>
        </w:tc>
        <w:tc>
          <w:tcPr>
            <w:tcW w:w="6233"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具体内容</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项目名称</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阳江中心小学教学楼抗震加固改造工程</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采购方式</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竞争性磋商</w:t>
            </w:r>
            <w:r>
              <w:rPr>
                <w:color w:val="000000" w:themeColor="text1"/>
                <w:highlight w:val="white"/>
              </w:rPr>
            </w:r>
            <w:r/>
          </w:p>
        </w:tc>
      </w:tr>
      <w:tr>
        <w:trPr>
          <w:jc w:val="center"/>
          <w:trHeight w:val="47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项目编号</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 </w:t>
            </w:r>
            <w:r>
              <w:rPr>
                <w:rFonts w:hint="eastAsia"/>
                <w:color w:val="000000" w:themeColor="text1"/>
                <w:sz w:val="21"/>
                <w:szCs w:val="21"/>
                <w:highlight w:val="white"/>
                <w:lang w:val="en-US" w:eastAsia="zh-CN"/>
              </w:rPr>
              <w:t xml:space="preserve">  </w:t>
            </w:r>
            <w:r>
              <w:rPr>
                <w:rFonts w:hint="eastAsia"/>
                <w:color w:val="000000" w:themeColor="text1"/>
                <w:sz w:val="21"/>
                <w:szCs w:val="21"/>
                <w:highlight w:val="white"/>
                <w:lang w:val="en-US" w:eastAsia="zh-CN"/>
              </w:rPr>
              <w:t xml:space="preserve">JSZC-320118-YTGC-C2026-0013</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分包</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无</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采购代理机构</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名称：江苏雨田工程咨询集团有限公司</w:t>
            </w:r>
            <w:r>
              <w:rPr>
                <w:color w:val="000000" w:themeColor="text1"/>
                <w:highlight w:val="white"/>
              </w:rPr>
            </w:r>
            <w:r/>
          </w:p>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联系人：</w:t>
            </w:r>
            <w:r>
              <w:rPr>
                <w:rFonts w:hint="eastAsia"/>
                <w:color w:val="000000" w:themeColor="text1"/>
                <w:sz w:val="21"/>
                <w:szCs w:val="21"/>
                <w:highlight w:val="white"/>
                <w:lang w:eastAsia="zh-CN"/>
              </w:rPr>
              <w:t xml:space="preserve">唐工</w:t>
            </w:r>
            <w:r>
              <w:rPr>
                <w:color w:val="000000" w:themeColor="text1"/>
                <w:highlight w:val="white"/>
              </w:rPr>
            </w:r>
            <w:r/>
          </w:p>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联系方式：</w:t>
            </w:r>
            <w:r>
              <w:rPr>
                <w:rFonts w:hint="eastAsia"/>
                <w:color w:val="000000" w:themeColor="text1"/>
                <w:sz w:val="21"/>
                <w:szCs w:val="21"/>
                <w:highlight w:val="white"/>
                <w:lang w:eastAsia="zh-CN"/>
              </w:rPr>
              <w:t xml:space="preserve">13952077996</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采购人</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名称：南京市高淳区阳江中心小学 </w:t>
            </w:r>
            <w:r>
              <w:rPr>
                <w:color w:val="000000" w:themeColor="text1"/>
                <w:highlight w:val="white"/>
              </w:rPr>
            </w:r>
            <w:r/>
          </w:p>
          <w:p>
            <w:pPr>
              <w:jc w:val="both"/>
              <w:spacing w:line="360" w:lineRule="auto"/>
              <w:rPr>
                <w:rFonts w:hint="eastAsia"/>
                <w:b/>
                <w:bCs/>
                <w:color w:val="000000" w:themeColor="text1"/>
                <w:sz w:val="21"/>
                <w:szCs w:val="21"/>
                <w:highlight w:val="white"/>
              </w:rPr>
            </w:pPr>
            <w:r>
              <w:rPr>
                <w:rFonts w:hint="eastAsia"/>
                <w:color w:val="000000" w:themeColor="text1"/>
                <w:sz w:val="21"/>
                <w:szCs w:val="21"/>
                <w:highlight w:val="white"/>
                <w:lang w:eastAsia="zh-CN"/>
              </w:rPr>
              <w:t xml:space="preserve">联系人：</w:t>
            </w:r>
            <w:r>
              <w:rPr>
                <w:rFonts w:hint="eastAsia"/>
                <w:color w:val="000000" w:themeColor="text1"/>
                <w:sz w:val="21"/>
                <w:szCs w:val="21"/>
                <w:highlight w:val="white"/>
                <w:lang w:val="en-US" w:eastAsia="zh-CN"/>
              </w:rPr>
              <w:t xml:space="preserve">丁主任</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最高限价</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 </w:t>
            </w:r>
            <w:r>
              <w:rPr>
                <w:rFonts w:hint="eastAsia"/>
                <w:color w:val="000000" w:themeColor="text1"/>
                <w:sz w:val="21"/>
                <w:szCs w:val="21"/>
                <w:highlight w:val="white"/>
                <w:lang w:eastAsia="zh-CN"/>
              </w:rPr>
              <w:t xml:space="preserve">361.68688万元</w:t>
            </w:r>
            <w:r>
              <w:rPr>
                <w:rFonts w:hint="eastAsia"/>
                <w:color w:val="000000" w:themeColor="text1"/>
                <w:sz w:val="21"/>
                <w:szCs w:val="21"/>
                <w:highlight w:val="white"/>
                <w:lang w:val="zh-CN" w:eastAsia="zh-CN"/>
              </w:rPr>
              <w:t xml:space="preserve">，超过最高限价作无效响应处理。</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8</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磋商保证金</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无</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9</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磋商文件获取</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详见竞争性磋商公告</w:t>
            </w:r>
            <w:r>
              <w:rPr>
                <w:color w:val="000000" w:themeColor="text1"/>
                <w:highlight w:val="white"/>
              </w:rPr>
            </w:r>
            <w:r/>
          </w:p>
        </w:tc>
      </w:tr>
      <w:tr>
        <w:trPr>
          <w:jc w:val="center"/>
          <w:trHeight w:val="535"/>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10</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勘察现场或答疑</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采购人不组织，供应商可自行踏勘。</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11</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响应文件接收</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响应文件提交截止时间：</w:t>
            </w:r>
            <w:r>
              <w:rPr>
                <w:rFonts w:hint="eastAsia"/>
                <w:color w:val="000000" w:themeColor="text1"/>
                <w:sz w:val="21"/>
                <w:szCs w:val="21"/>
                <w:highlight w:val="white"/>
                <w:lang w:eastAsia="zh-CN"/>
              </w:rPr>
              <w:t xml:space="preserve">2026年5</w:t>
            </w:r>
            <w:r>
              <w:rPr>
                <w:rFonts w:hint="eastAsia"/>
                <w:color w:val="000000" w:themeColor="text1"/>
                <w:sz w:val="21"/>
                <w:szCs w:val="21"/>
                <w:highlight w:val="white"/>
                <w:lang w:val="en-US" w:eastAsia="zh-CN"/>
              </w:rPr>
              <w:t xml:space="preserve">月15日14</w:t>
            </w:r>
            <w:r>
              <w:rPr>
                <w:rFonts w:hint="eastAsia"/>
                <w:color w:val="000000" w:themeColor="text1"/>
                <w:sz w:val="21"/>
                <w:szCs w:val="21"/>
                <w:highlight w:val="white"/>
                <w:lang w:eastAsia="zh-CN"/>
              </w:rPr>
              <w:t xml:space="preserve">点</w:t>
            </w:r>
            <w:r>
              <w:rPr>
                <w:rFonts w:hint="eastAsia"/>
                <w:color w:val="000000" w:themeColor="text1"/>
                <w:sz w:val="21"/>
                <w:szCs w:val="21"/>
                <w:highlight w:val="white"/>
                <w:lang w:val="en-US" w:eastAsia="zh-CN"/>
              </w:rPr>
              <w:t xml:space="preserve">0</w:t>
            </w:r>
            <w:r>
              <w:rPr>
                <w:rFonts w:hint="eastAsia"/>
                <w:color w:val="000000" w:themeColor="text1"/>
                <w:sz w:val="21"/>
                <w:szCs w:val="21"/>
                <w:highlight w:val="white"/>
                <w:lang w:eastAsia="zh-CN"/>
              </w:rPr>
              <w:t xml:space="preserve">0分</w:t>
            </w:r>
            <w:r>
              <w:rPr>
                <w:rFonts w:hint="eastAsia"/>
                <w:color w:val="000000" w:themeColor="text1"/>
                <w:sz w:val="21"/>
                <w:szCs w:val="21"/>
                <w:highlight w:val="white"/>
                <w:lang w:val="zh-CN" w:eastAsia="zh-CN"/>
              </w:rPr>
              <w:t xml:space="preserve">（北京时间）</w:t>
            </w:r>
            <w:r>
              <w:rPr>
                <w:color w:val="000000" w:themeColor="text1"/>
                <w:highlight w:val="white"/>
              </w:rPr>
            </w:r>
            <w:r/>
          </w:p>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响应文件接收地点：</w:t>
            </w:r>
            <w:r>
              <w:rPr>
                <w:rFonts w:hint="eastAsia"/>
                <w:color w:val="000000" w:themeColor="text1"/>
                <w:sz w:val="21"/>
                <w:szCs w:val="21"/>
                <w:highlight w:val="white"/>
                <w:lang w:eastAsia="zh-CN"/>
              </w:rPr>
              <w:t xml:space="preserve">“苏采云”系统。</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解密要求</w:t>
            </w:r>
            <w:r>
              <w:rPr>
                <w:color w:val="000000" w:themeColor="text1"/>
                <w:highlight w:val="white"/>
              </w:rPr>
            </w:r>
            <w:r/>
          </w:p>
        </w:tc>
        <w:tc>
          <w:tcPr>
            <w:tcW w:w="6233" w:type="dxa"/>
            <w:vAlign w:val="center"/>
            <w:textDirection w:val="lrTb"/>
            <w:noWrap w:val="false"/>
          </w:tcPr>
          <w:p>
            <w:pP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13</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磋商时间及地址</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时间：</w:t>
            </w:r>
            <w:r>
              <w:rPr>
                <w:rFonts w:hint="eastAsia"/>
                <w:color w:val="000000" w:themeColor="text1"/>
                <w:sz w:val="21"/>
                <w:szCs w:val="21"/>
                <w:highlight w:val="white"/>
                <w:lang w:eastAsia="zh-CN"/>
              </w:rPr>
              <w:t xml:space="preserve">2026年5</w:t>
            </w:r>
            <w:r>
              <w:rPr>
                <w:rFonts w:hint="eastAsia"/>
                <w:color w:val="000000" w:themeColor="text1"/>
                <w:sz w:val="21"/>
                <w:szCs w:val="21"/>
                <w:highlight w:val="white"/>
                <w:lang w:val="en-US" w:eastAsia="zh-CN"/>
              </w:rPr>
              <w:t xml:space="preserve">月15日14</w:t>
            </w:r>
            <w:r>
              <w:rPr>
                <w:rFonts w:hint="eastAsia"/>
                <w:color w:val="000000" w:themeColor="text1"/>
                <w:sz w:val="21"/>
                <w:szCs w:val="21"/>
                <w:highlight w:val="white"/>
                <w:lang w:eastAsia="zh-CN"/>
              </w:rPr>
              <w:t xml:space="preserve">点</w:t>
            </w:r>
            <w:r>
              <w:rPr>
                <w:rFonts w:hint="eastAsia"/>
                <w:color w:val="000000" w:themeColor="text1"/>
                <w:sz w:val="21"/>
                <w:szCs w:val="21"/>
                <w:highlight w:val="white"/>
                <w:lang w:val="en-US" w:eastAsia="zh-CN"/>
              </w:rPr>
              <w:t xml:space="preserve">0</w:t>
            </w:r>
            <w:r>
              <w:rPr>
                <w:rFonts w:hint="eastAsia"/>
                <w:color w:val="000000" w:themeColor="text1"/>
                <w:sz w:val="21"/>
                <w:szCs w:val="21"/>
                <w:highlight w:val="white"/>
                <w:lang w:eastAsia="zh-CN"/>
              </w:rPr>
              <w:t xml:space="preserve">0分</w:t>
            </w:r>
            <w:r>
              <w:rPr>
                <w:rFonts w:hint="eastAsia"/>
                <w:color w:val="000000" w:themeColor="text1"/>
                <w:sz w:val="21"/>
                <w:szCs w:val="21"/>
                <w:highlight w:val="white"/>
                <w:lang w:val="zh-CN" w:eastAsia="zh-CN"/>
              </w:rPr>
              <w:t xml:space="preserve">（北京时间）</w:t>
            </w:r>
            <w:r>
              <w:rPr>
                <w:color w:val="000000" w:themeColor="text1"/>
                <w:highlight w:val="white"/>
              </w:rPr>
            </w:r>
            <w:r/>
          </w:p>
          <w:p>
            <w:pPr>
              <w:jc w:val="both"/>
              <w:spacing w:line="360" w:lineRule="auto"/>
              <w:rPr>
                <w:rFonts w:hint="eastAsia"/>
                <w:color w:val="000000" w:themeColor="text1"/>
                <w:highlight w:val="white"/>
              </w:rPr>
            </w:pPr>
            <w:r>
              <w:rPr>
                <w:rFonts w:hint="eastAsia"/>
                <w:color w:val="000000" w:themeColor="text1"/>
                <w:sz w:val="21"/>
                <w:szCs w:val="21"/>
                <w:highlight w:val="white"/>
                <w:lang w:val="zh-CN" w:eastAsia="zh-CN"/>
              </w:rPr>
              <w:t xml:space="preserve">地点：</w:t>
            </w:r>
            <w:r>
              <w:rPr>
                <w:rFonts w:hint="eastAsia"/>
                <w:color w:val="000000" w:themeColor="text1"/>
                <w:sz w:val="21"/>
                <w:szCs w:val="21"/>
                <w:highlight w:val="white"/>
                <w:lang w:eastAsia="zh-CN"/>
              </w:rPr>
              <w:t xml:space="preserve">“苏采云”系统。</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响应文件完整性</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color w:val="000000" w:themeColor="text1"/>
                <w:highlight w:val="white"/>
              </w:rPr>
            </w:r>
            <w:bookmarkStart w:id="137" w:name="OLE_LINK23"/>
            <w:r>
              <w:rPr>
                <w:rFonts w:hint="eastAsia"/>
                <w:color w:val="000000" w:themeColor="text1"/>
                <w:sz w:val="21"/>
                <w:szCs w:val="21"/>
                <w:highlight w:val="white"/>
                <w:lang w:val="zh-CN" w:eastAsia="zh-CN"/>
              </w:rPr>
              <w:t xml:space="preserve">不接受不按要求加盖公章（电子签章）的首次响应文件。电子签章相关要求见“苏采云”系统</w:t>
            </w:r>
            <w:bookmarkEnd w:id="137"/>
            <w:r>
              <w:rPr>
                <w:rFonts w:hint="eastAsia"/>
                <w:color w:val="000000" w:themeColor="text1"/>
                <w:sz w:val="21"/>
                <w:szCs w:val="21"/>
                <w:highlight w:val="white"/>
                <w:lang w:val="zh-CN" w:eastAsia="zh-CN"/>
              </w:rPr>
              <w:t xml:space="preserve">。</w:t>
            </w:r>
            <w:r>
              <w:rPr>
                <w:color w:val="000000" w:themeColor="text1"/>
                <w:highlight w:val="white"/>
              </w:rPr>
            </w:r>
            <w:r/>
          </w:p>
        </w:tc>
      </w:tr>
      <w:tr>
        <w:trPr>
          <w:jc w:val="center"/>
          <w:trHeight w:val="395"/>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15</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响应文件有效期</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供应商提交响应文件截止之日起90天</w:t>
            </w:r>
            <w:r>
              <w:rPr>
                <w:color w:val="000000" w:themeColor="text1"/>
                <w:highlight w:val="white"/>
              </w:rPr>
            </w:r>
            <w:r/>
          </w:p>
        </w:tc>
      </w:tr>
      <w:tr>
        <w:trPr>
          <w:jc w:val="center"/>
          <w:trHeight w:val="433"/>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color w:val="000000" w:themeColor="text1"/>
                <w:highlight w:val="white"/>
              </w:rPr>
            </w:r>
            <w:r/>
          </w:p>
        </w:tc>
        <w:tc>
          <w:tcPr>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关于联合体磋商</w:t>
            </w:r>
            <w:r>
              <w:rPr>
                <w:color w:val="000000" w:themeColor="text1"/>
                <w:highlight w:val="white"/>
              </w:rPr>
            </w:r>
            <w:r/>
          </w:p>
        </w:tc>
        <w:tc>
          <w:tcPr>
            <w:tcW w:w="6233" w:type="dxa"/>
            <w:vAlign w:val="center"/>
            <w:textDirection w:val="lrTb"/>
            <w:noWrap w:val="false"/>
          </w:tcPr>
          <w:p>
            <w:pPr>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本项目</w:t>
            </w:r>
            <w:r>
              <w:rPr>
                <w:rFonts w:hint="eastAsia"/>
                <w:color w:val="000000" w:themeColor="text1"/>
                <w:sz w:val="21"/>
                <w:szCs w:val="21"/>
                <w:highlight w:val="white"/>
                <w:lang w:val="en-US" w:eastAsia="zh-CN"/>
              </w:rPr>
              <w:t xml:space="preserve">不</w:t>
            </w:r>
            <w:r>
              <w:rPr>
                <w:rFonts w:hint="eastAsia"/>
                <w:color w:val="000000" w:themeColor="text1"/>
                <w:sz w:val="21"/>
                <w:szCs w:val="21"/>
                <w:highlight w:val="white"/>
                <w:lang w:val="zh-CN" w:eastAsia="zh-CN"/>
              </w:rPr>
              <w:t xml:space="preserve">接受联合体磋商。</w:t>
            </w:r>
            <w:r>
              <w:rPr>
                <w:color w:val="000000" w:themeColor="text1"/>
                <w:highlight w:val="white"/>
              </w:rPr>
            </w:r>
            <w:r/>
          </w:p>
        </w:tc>
      </w:tr>
      <w:tr>
        <w:trPr>
          <w:jc w:val="center"/>
          <w:trHeight w:val="403"/>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17</w:t>
            </w:r>
            <w:r>
              <w:rPr>
                <w:color w:val="000000" w:themeColor="text1"/>
                <w:highlight w:val="white"/>
              </w:rPr>
            </w:r>
            <w:r/>
          </w:p>
        </w:tc>
        <w:tc>
          <w:tcPr>
            <w:shd w:val="clear" w:color="auto" w:fill="auto"/>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申请人的资格要求</w:t>
            </w:r>
            <w:r>
              <w:rPr>
                <w:color w:val="000000" w:themeColor="text1"/>
                <w:highlight w:val="white"/>
              </w:rPr>
            </w:r>
            <w:r/>
          </w:p>
        </w:tc>
        <w:tc>
          <w:tcPr>
            <w:shd w:val="clear" w:color="auto" w:fill="auto"/>
            <w:tcW w:w="6233" w:type="dxa"/>
            <w:vAlign w:val="center"/>
            <w:textDirection w:val="lrTb"/>
            <w:noWrap w:val="false"/>
          </w:tcPr>
          <w:p>
            <w:pPr>
              <w:pStyle w:val="963"/>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详见第一章竞争性磋商</w:t>
            </w:r>
            <w:r>
              <w:rPr>
                <w:rFonts w:hint="eastAsia"/>
                <w:color w:val="000000" w:themeColor="text1"/>
                <w:sz w:val="21"/>
                <w:szCs w:val="21"/>
                <w:highlight w:val="white"/>
                <w:lang w:eastAsia="zh-CN"/>
              </w:rPr>
              <w:t xml:space="preserve">公告</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color w:val="000000" w:themeColor="text1"/>
                <w:highlight w:val="white"/>
              </w:rPr>
            </w:r>
            <w:r/>
          </w:p>
        </w:tc>
        <w:tc>
          <w:tcPr>
            <w:shd w:val="clear" w:color="auto" w:fill="auto"/>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代理服务费用</w:t>
            </w:r>
            <w:r>
              <w:rPr>
                <w:color w:val="000000" w:themeColor="text1"/>
                <w:highlight w:val="white"/>
              </w:rPr>
            </w:r>
            <w:r/>
          </w:p>
        </w:tc>
        <w:tc>
          <w:tcPr>
            <w:shd w:val="clear" w:color="auto" w:fill="auto"/>
            <w:tcW w:w="6233" w:type="dxa"/>
            <w:vAlign w:val="center"/>
            <w:textDirection w:val="lrTb"/>
            <w:noWrap w:val="false"/>
          </w:tcPr>
          <w:p>
            <w:pPr>
              <w:pStyle w:val="963"/>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代理服务费按照计价格[2002]1980号《招标代理服务收费管理暂行办法》文件收费标准的60%计取。</w:t>
            </w:r>
            <w:r>
              <w:rPr>
                <w:color w:val="000000" w:themeColor="text1"/>
                <w:highlight w:val="white"/>
              </w:rPr>
            </w:r>
            <w:r/>
          </w:p>
          <w:p>
            <w:pPr>
              <w:pStyle w:val="963"/>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en-US" w:eastAsia="zh-CN"/>
              </w:rPr>
              <w:t xml:space="preserve">清单编制费按照苏价服〔2014〕383号《关于规范工程造价咨询服务收费标准及有关事项的通知》</w:t>
            </w:r>
            <w:r>
              <w:rPr>
                <w:rFonts w:hint="eastAsia"/>
                <w:color w:val="000000" w:themeColor="text1"/>
                <w:sz w:val="21"/>
                <w:szCs w:val="21"/>
                <w:highlight w:val="white"/>
                <w:lang w:val="zh-CN" w:eastAsia="zh-CN"/>
              </w:rPr>
              <w:t xml:space="preserve">文件收费标准</w:t>
            </w:r>
            <w:r>
              <w:rPr>
                <w:rFonts w:hint="eastAsia"/>
                <w:color w:val="000000" w:themeColor="text1"/>
                <w:sz w:val="21"/>
                <w:szCs w:val="21"/>
                <w:highlight w:val="white"/>
                <w:lang w:val="zh-CN" w:eastAsia="zh-CN"/>
              </w:rPr>
              <w:t xml:space="preserve">的</w:t>
            </w:r>
            <w:r>
              <w:rPr>
                <w:rFonts w:hint="eastAsia"/>
                <w:color w:val="000000" w:themeColor="text1"/>
                <w:sz w:val="21"/>
                <w:szCs w:val="21"/>
                <w:highlight w:val="white"/>
                <w:lang w:val="en-US" w:eastAsia="zh-CN"/>
              </w:rPr>
              <w:t xml:space="preserve">70</w:t>
            </w:r>
            <w:r>
              <w:rPr>
                <w:rFonts w:hint="eastAsia"/>
                <w:color w:val="000000" w:themeColor="text1"/>
                <w:sz w:val="21"/>
                <w:szCs w:val="21"/>
                <w:highlight w:val="white"/>
                <w:lang w:val="zh-CN" w:eastAsia="zh-CN"/>
              </w:rPr>
              <w:t xml:space="preserve">%计取。</w:t>
            </w:r>
            <w:r>
              <w:rPr>
                <w:color w:val="000000" w:themeColor="text1"/>
                <w:highlight w:val="white"/>
              </w:rPr>
            </w:r>
            <w:r/>
          </w:p>
          <w:p>
            <w:pPr>
              <w:pStyle w:val="963"/>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备注:以上费用由投标人综合考虑进投标报价中，不计视为优惠，由投标人于领取中标通知书前向采购代理机构一次性付清；</w:t>
            </w:r>
            <w:r>
              <w:rPr>
                <w:color w:val="000000" w:themeColor="text1"/>
                <w:highlight w:val="white"/>
              </w:rPr>
            </w:r>
            <w:r/>
          </w:p>
        </w:tc>
      </w:tr>
      <w:tr>
        <w:trPr>
          <w:jc w:val="center"/>
          <w:trHeight w:val="567"/>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19</w:t>
            </w:r>
            <w:r>
              <w:rPr>
                <w:color w:val="000000" w:themeColor="text1"/>
                <w:highlight w:val="white"/>
              </w:rPr>
            </w:r>
            <w:r/>
          </w:p>
        </w:tc>
        <w:tc>
          <w:tcPr>
            <w:shd w:val="clear" w:color="auto" w:fill="auto"/>
            <w:tcW w:w="2094"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磋商文件的澄清或者修改</w:t>
            </w:r>
            <w:r>
              <w:rPr>
                <w:color w:val="000000" w:themeColor="text1"/>
                <w:highlight w:val="white"/>
              </w:rPr>
            </w:r>
            <w:r/>
          </w:p>
        </w:tc>
        <w:tc>
          <w:tcPr>
            <w:shd w:val="clear" w:color="auto" w:fill="auto"/>
            <w:tcW w:w="6233" w:type="dxa"/>
            <w:vAlign w:val="center"/>
            <w:textDirection w:val="lrTb"/>
            <w:noWrap w:val="false"/>
          </w:tcPr>
          <w:p>
            <w:pPr>
              <w:pStyle w:val="963"/>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color w:val="000000" w:themeColor="text1"/>
                <w:highlight w:val="white"/>
              </w:rPr>
            </w:r>
            <w:r/>
          </w:p>
          <w:p>
            <w:pPr>
              <w:pStyle w:val="963"/>
              <w:spacing w:line="360" w:lineRule="auto"/>
              <w:rPr>
                <w:rFonts w:hint="eastAsia"/>
                <w:color w:val="000000" w:themeColor="text1"/>
                <w:sz w:val="21"/>
                <w:szCs w:val="21"/>
                <w:highlight w:val="white"/>
              </w:rPr>
            </w:pPr>
            <w:r>
              <w:rPr>
                <w:color w:val="000000" w:themeColor="text1"/>
                <w:sz w:val="21"/>
                <w:szCs w:val="21"/>
                <w:highlight w:val="white"/>
                <w:lang w:val="zh-CN" w:eastAsia="zh-CN"/>
              </w:rPr>
              <w:t xml:space="preserve">2、</w:t>
            </w:r>
            <w:r>
              <w:rPr>
                <w:rFonts w:hint="eastAsia"/>
                <w:color w:val="000000" w:themeColor="text1"/>
                <w:sz w:val="21"/>
                <w:szCs w:val="21"/>
                <w:highlight w:val="white"/>
                <w:lang w:val="zh-CN" w:eastAsia="zh-CN"/>
              </w:rPr>
              <w:t xml:space="preserve">供应商应及时登录“苏采云”系统获取澄清答疑文件（修改后磋商文件），如因供应商原因未能及时下载澄清和修改后的磋商文件，由此造成的相关责任，由供应商承担。</w:t>
            </w:r>
            <w:r>
              <w:rPr>
                <w:color w:val="000000" w:themeColor="text1"/>
                <w:highlight w:val="white"/>
              </w:rPr>
            </w:r>
            <w:r/>
          </w:p>
          <w:p>
            <w:pPr>
              <w:pStyle w:val="963"/>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3、</w:t>
            </w:r>
            <w:r>
              <w:rPr>
                <w:rFonts w:hint="eastAsia"/>
                <w:color w:val="000000" w:themeColor="text1"/>
                <w:sz w:val="21"/>
                <w:szCs w:val="21"/>
                <w:highlight w:val="white"/>
                <w:lang w:val="zh-CN" w:eastAsia="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投标文件的范围或者改变投标文件的实质性内容。</w:t>
            </w:r>
            <w:r>
              <w:rPr>
                <w:rFonts w:hint="eastAsia"/>
                <w:color w:val="000000" w:themeColor="text1"/>
                <w:sz w:val="21"/>
                <w:szCs w:val="21"/>
                <w:highlight w:val="white"/>
                <w:lang w:val="zh-CN"/>
              </w:rPr>
              <w:t xml:space="preserve">具体操作方式见《操作手册》。</w:t>
            </w:r>
            <w:r>
              <w:rPr>
                <w:color w:val="000000" w:themeColor="text1"/>
                <w:highlight w:val="white"/>
              </w:rPr>
            </w:r>
            <w:r/>
          </w:p>
        </w:tc>
      </w:tr>
      <w:tr>
        <w:trPr>
          <w:jc w:val="center"/>
          <w:trHeight w:val="2126"/>
          <w:tblHeader/>
        </w:trPr>
        <w:tc>
          <w:tcPr>
            <w:tcW w:w="935" w:type="dxa"/>
            <w:vAlign w:val="center"/>
            <w:textDirection w:val="lrTb"/>
            <w:noWrap w:val="false"/>
          </w:tcPr>
          <w:p>
            <w:pPr>
              <w:jc w:val="center"/>
              <w:spacing w:line="360" w:lineRule="auto"/>
              <w:rPr>
                <w:rFonts w:hint="default"/>
                <w:color w:val="000000" w:themeColor="text1"/>
                <w:sz w:val="21"/>
                <w:szCs w:val="21"/>
                <w:highlight w:val="white"/>
              </w:rPr>
            </w:pPr>
            <w:r>
              <w:rPr>
                <w:rFonts w:hint="eastAsia"/>
                <w:color w:val="000000" w:themeColor="text1"/>
                <w:sz w:val="21"/>
                <w:szCs w:val="21"/>
                <w:highlight w:val="white"/>
                <w:lang w:val="en-US" w:eastAsia="zh-CN"/>
              </w:rPr>
              <w:t xml:space="preserve">20</w:t>
            </w:r>
            <w:r>
              <w:rPr>
                <w:color w:val="000000" w:themeColor="text1"/>
                <w:highlight w:val="white"/>
              </w:rPr>
            </w:r>
            <w:r/>
          </w:p>
        </w:tc>
        <w:tc>
          <w:tcPr>
            <w:tcW w:w="2094" w:type="dxa"/>
            <w:vAlign w:val="center"/>
            <w:textDirection w:val="lrTb"/>
            <w:noWrap w:val="false"/>
          </w:tcPr>
          <w:p>
            <w:pPr>
              <w:jc w:val="center"/>
              <w:spacing w:line="360" w:lineRule="auto"/>
              <w:rPr>
                <w:rFonts w:hint="default"/>
                <w:color w:val="000000" w:themeColor="text1"/>
                <w:sz w:val="21"/>
                <w:szCs w:val="21"/>
                <w:highlight w:val="white"/>
              </w:rPr>
            </w:pPr>
            <w:r>
              <w:rPr>
                <w:rFonts w:hint="eastAsia"/>
                <w:b/>
                <w:bCs/>
                <w:color w:val="000000" w:themeColor="text1"/>
                <w:sz w:val="21"/>
                <w:szCs w:val="21"/>
                <w:highlight w:val="white"/>
                <w:lang w:val="en-US" w:eastAsia="zh-CN"/>
              </w:rPr>
              <w:t xml:space="preserve">违约风险提示</w:t>
            </w:r>
            <w:r>
              <w:rPr>
                <w:color w:val="000000" w:themeColor="text1"/>
                <w:highlight w:val="white"/>
              </w:rPr>
            </w:r>
            <w:r/>
          </w:p>
        </w:tc>
        <w:tc>
          <w:tcPr>
            <w:tcW w:w="6233" w:type="dxa"/>
            <w:vAlign w:val="center"/>
            <w:textDirection w:val="lrTb"/>
            <w:noWrap w:val="false"/>
          </w:tcPr>
          <w:p>
            <w:pPr>
              <w:pStyle w:val="963"/>
              <w:ind w:firstLine="422"/>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eastAsia="zh-CN"/>
              </w:rPr>
              <w:t xml:space="preserve">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color w:val="000000" w:themeColor="text1"/>
                <w:highlight w:val="white"/>
              </w:rPr>
            </w:r>
            <w:r/>
          </w:p>
        </w:tc>
      </w:tr>
      <w:tr>
        <w:trPr>
          <w:jc w:val="center"/>
          <w:trHeight w:val="5220"/>
          <w:tblHeader/>
        </w:trPr>
        <w:tc>
          <w:tcPr>
            <w:tcW w:w="935"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w:t>
            </w:r>
            <w:r>
              <w:rPr>
                <w:rFonts w:hint="eastAsia"/>
                <w:color w:val="000000" w:themeColor="text1"/>
                <w:sz w:val="21"/>
                <w:szCs w:val="21"/>
                <w:highlight w:val="white"/>
                <w:lang w:val="en-US" w:eastAsia="zh-CN"/>
              </w:rPr>
              <w:t xml:space="preserve">1</w:t>
            </w:r>
            <w:r>
              <w:rPr>
                <w:color w:val="000000" w:themeColor="text1"/>
                <w:highlight w:val="white"/>
              </w:rPr>
            </w:r>
            <w:r/>
          </w:p>
        </w:tc>
        <w:tc>
          <w:tcPr>
            <w:tcW w:w="2094" w:type="dxa"/>
            <w:vAlign w:val="center"/>
            <w:textDirection w:val="lrTb"/>
            <w:noWrap w:val="false"/>
          </w:tcPr>
          <w:p>
            <w:pPr>
              <w:jc w:val="center"/>
              <w:spacing w:line="360" w:lineRule="auto"/>
              <w:rPr>
                <w:rFonts w:hint="eastAsia"/>
                <w:b w:val="0"/>
                <w:bCs w:val="0"/>
                <w:color w:val="000000" w:themeColor="text1"/>
                <w:sz w:val="21"/>
                <w:szCs w:val="21"/>
                <w:highlight w:val="white"/>
              </w:rPr>
            </w:pPr>
            <w:r>
              <w:rPr>
                <w:rFonts w:hint="eastAsia"/>
                <w:b w:val="0"/>
                <w:bCs w:val="0"/>
                <w:color w:val="000000" w:themeColor="text1"/>
                <w:sz w:val="21"/>
                <w:szCs w:val="21"/>
                <w:highlight w:val="white"/>
                <w:lang w:eastAsia="zh-CN"/>
              </w:rPr>
              <w:t xml:space="preserve">不见面交易响应文件制作提交说明</w:t>
            </w:r>
            <w:r>
              <w:rPr>
                <w:color w:val="000000" w:themeColor="text1"/>
                <w:highlight w:val="white"/>
              </w:rPr>
            </w:r>
            <w:r/>
          </w:p>
        </w:tc>
        <w:tc>
          <w:tcPr>
            <w:tcW w:w="6233" w:type="dxa"/>
            <w:vAlign w:val="center"/>
            <w:textDirection w:val="lrTb"/>
            <w:noWrap w:val="false"/>
          </w:tcPr>
          <w:p>
            <w:pPr>
              <w:pStyle w:val="963"/>
              <w:spacing w:line="360" w:lineRule="auto"/>
              <w:rPr>
                <w:rFonts w:hint="eastAsia"/>
                <w:b w:val="0"/>
                <w:bCs w:val="0"/>
                <w:color w:val="000000" w:themeColor="text1"/>
                <w:sz w:val="21"/>
                <w:szCs w:val="21"/>
                <w:highlight w:val="white"/>
              </w:rPr>
            </w:pPr>
            <w:r>
              <w:rPr>
                <w:rFonts w:hint="eastAsia"/>
                <w:b w:val="0"/>
                <w:bCs w:val="0"/>
                <w:color w:val="000000" w:themeColor="text1"/>
                <w:sz w:val="21"/>
                <w:szCs w:val="21"/>
                <w:highlight w:val="white"/>
                <w:lang w:eastAsia="zh-CN"/>
              </w:rPr>
              <w:t xml:space="preserve">1.业务流程：潜在投标人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color w:val="000000" w:themeColor="text1"/>
                <w:highlight w:val="white"/>
              </w:rPr>
            </w:r>
            <w:r/>
          </w:p>
          <w:p>
            <w:pPr>
              <w:pStyle w:val="963"/>
              <w:spacing w:line="360" w:lineRule="auto"/>
              <w:rPr>
                <w:rFonts w:hint="eastAsia"/>
                <w:b w:val="0"/>
                <w:bCs w:val="0"/>
                <w:color w:val="000000" w:themeColor="text1"/>
                <w:sz w:val="21"/>
                <w:szCs w:val="21"/>
                <w:highlight w:val="white"/>
              </w:rPr>
            </w:pPr>
            <w:r>
              <w:rPr>
                <w:rFonts w:hint="eastAsia"/>
                <w:b w:val="0"/>
                <w:bCs w:val="0"/>
                <w:color w:val="000000" w:themeColor="text1"/>
                <w:sz w:val="21"/>
                <w:szCs w:val="21"/>
                <w:highlight w:val="white"/>
                <w:lang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color w:val="000000" w:themeColor="text1"/>
                <w:highlight w:val="white"/>
              </w:rPr>
            </w:r>
            <w:r/>
          </w:p>
          <w:p>
            <w:pPr>
              <w:pStyle w:val="963"/>
              <w:spacing w:line="360" w:lineRule="auto"/>
              <w:rPr>
                <w:rFonts w:hint="eastAsia"/>
                <w:b w:val="0"/>
                <w:bCs w:val="0"/>
                <w:color w:val="000000" w:themeColor="text1"/>
                <w:sz w:val="21"/>
                <w:szCs w:val="21"/>
                <w:highlight w:val="white"/>
              </w:rPr>
            </w:pPr>
            <w:r>
              <w:rPr>
                <w:rFonts w:hint="eastAsia"/>
                <w:b w:val="0"/>
                <w:bCs w:val="0"/>
                <w:color w:val="000000" w:themeColor="text1"/>
                <w:sz w:val="21"/>
                <w:szCs w:val="21"/>
                <w:highlight w:val="white"/>
                <w:lang w:eastAsia="zh-CN"/>
              </w:rPr>
              <w:t xml:space="preserve">http：//czj.taizhou.gov.cn/col/col61762/index.html</w:t>
            </w:r>
            <w:r>
              <w:rPr>
                <w:color w:val="000000" w:themeColor="text1"/>
                <w:highlight w:val="white"/>
              </w:rPr>
            </w:r>
            <w:r/>
          </w:p>
        </w:tc>
      </w:tr>
    </w:tbl>
    <w:p>
      <w:pPr>
        <w:ind w:firstLine="420"/>
        <w:jc w:val="both"/>
        <w:spacing w:line="360" w:lineRule="auto"/>
        <w:rPr>
          <w:rFonts w:hint="eastAsia"/>
          <w:b/>
          <w:bCs/>
          <w:color w:val="000000" w:themeColor="text1"/>
          <w:spacing w:val="8"/>
          <w:sz w:val="24"/>
          <w:szCs w:val="24"/>
          <w:highlight w:val="white"/>
        </w:rPr>
        <w:outlineLvl w:val="1"/>
      </w:pPr>
      <w:r>
        <w:rPr>
          <w:rFonts w:hint="eastAsia"/>
          <w:color w:val="000000" w:themeColor="text1"/>
          <w:sz w:val="21"/>
          <w:szCs w:val="21"/>
          <w:highlight w:val="white"/>
          <w:lang w:eastAsia="zh-CN"/>
        </w:rPr>
        <w:br w:type="page" w:clear="all"/>
      </w:r>
      <w:bookmarkStart w:id="138" w:name="_Toc8477"/>
      <w:r>
        <w:rPr>
          <w:color w:val="000000" w:themeColor="text1"/>
          <w:highlight w:val="white"/>
        </w:rPr>
      </w:r>
      <w:bookmarkStart w:id="139" w:name="_Toc14697"/>
      <w:r>
        <w:rPr>
          <w:color w:val="000000" w:themeColor="text1"/>
          <w:highlight w:val="white"/>
        </w:rPr>
      </w:r>
      <w:bookmarkStart w:id="140" w:name="_Toc13908"/>
      <w:r>
        <w:rPr>
          <w:color w:val="000000" w:themeColor="text1"/>
          <w:highlight w:val="white"/>
        </w:rPr>
      </w:r>
      <w:bookmarkStart w:id="141" w:name="_Toc96264995"/>
      <w:r>
        <w:rPr>
          <w:color w:val="000000" w:themeColor="text1"/>
          <w:highlight w:val="white"/>
        </w:rPr>
      </w:r>
      <w:bookmarkStart w:id="142" w:name="_Toc21994"/>
      <w:r>
        <w:rPr>
          <w:rFonts w:hint="eastAsia"/>
          <w:b/>
          <w:bCs/>
          <w:color w:val="000000" w:themeColor="text1"/>
          <w:spacing w:val="8"/>
          <w:sz w:val="24"/>
          <w:szCs w:val="24"/>
          <w:highlight w:val="white"/>
          <w:lang w:eastAsia="zh-CN"/>
        </w:rPr>
        <w:t xml:space="preserve">一、总则</w:t>
      </w:r>
      <w:bookmarkEnd w:id="138"/>
      <w:r>
        <w:rPr>
          <w:color w:val="000000" w:themeColor="text1"/>
          <w:highlight w:val="white"/>
        </w:rPr>
      </w:r>
      <w:bookmarkEnd w:id="139"/>
      <w:r>
        <w:rPr>
          <w:color w:val="000000" w:themeColor="text1"/>
          <w:highlight w:val="white"/>
        </w:rPr>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适用法律</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《中华人民共和国政府采购法》、《中华人民共和国政府采购法实施条例》等有关法律、规章和规定等。</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2</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定义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“供应商”是指参加磋商竞争，并符合采购文件规定资格条件的法人、其他组织或者自然人。</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“服务”是指本采购文件中所述相关服务。</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“用户或使用单位”是指使用服务的单位。</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3</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 政策功能</w:t>
      </w:r>
      <w:r>
        <w:rPr>
          <w:color w:val="000000" w:themeColor="text1"/>
          <w:highlight w:val="white"/>
        </w:rPr>
      </w:r>
      <w:r/>
    </w:p>
    <w:p>
      <w:pPr>
        <w:ind w:firstLine="420"/>
        <w:jc w:val="both"/>
        <w:spacing w:line="360" w:lineRule="auto"/>
        <w:rPr>
          <w:rFonts w:hint="default"/>
          <w:b/>
          <w:bCs/>
          <w:color w:val="000000" w:themeColor="text1"/>
          <w:sz w:val="21"/>
          <w:szCs w:val="21"/>
          <w:highlight w:val="white"/>
        </w:rPr>
      </w:pPr>
      <w:r>
        <w:rPr>
          <w:rFonts w:hint="eastAsia"/>
          <w:b/>
          <w:bCs/>
          <w:color w:val="000000" w:themeColor="text1"/>
          <w:sz w:val="21"/>
          <w:szCs w:val="21"/>
          <w:highlight w:val="white"/>
          <w:lang w:val="en-US" w:eastAsia="zh-CN"/>
        </w:rPr>
        <w:t xml:space="preserve">本项目专门面向中小企业采购，不执行价格扣除政策，供应商应为中小微企业、监狱企业、残疾人福利性单位。</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政府采购促进中小企业发展，在政府采购活动中，供应商提供的货物、工程或者服务符合下列情形的，享受中小企业扶持政策：</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（1）在货物采购项目中，货物由中小企业制造，即货物由中小企业生产且使用该中小企业商号或者注册商标；</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（2）在工程采购项目中，工程由中小企业承建，即工程施工单位为中小企业；</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（3）在服务采购项目中，服务由中小企业承接，即提供服务的人员为中小企业依照《中华人民共和国劳动合同法》订立劳动合同的从业人员。</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在货物采购项目中，供应商提供的货物既有中小企业制造货物，也有大型企业制造货物的，不享受中小企业扶持政策。</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以联合体形式参加政府采购活动，联合体各方均为中小企业的，联合体视同中小企业。其中，联合体各方均为小微企业的，联合体视同小微企业。</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中小企业供应商参加政府</w:t>
      </w:r>
      <w:r>
        <w:rPr>
          <w:rFonts w:hint="eastAsia"/>
          <w:color w:val="000000" w:themeColor="text1"/>
          <w:sz w:val="21"/>
          <w:szCs w:val="21"/>
          <w:highlight w:val="white"/>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提供的产品属于信息安全产品的，供应商应当选择经国家认证的信息安全产品响应，并提供由中国信息安全认证中心按国家标准认证颁发的有效认证证书扫描件。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6 提供的产品属于政府强制采购节能产品的，供应商应当选择经过认证的节能产品响应，并提供有效的节能产品认证证书扫描件。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7 提供的产品属于环境标志产品的,供应商应当选择经过认证的环境标志产品响应,并提供有效的环境标志产品认证证书扫描件。</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4</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磋商费用</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color w:val="000000" w:themeColor="text1"/>
          <w:highlight w:val="white"/>
        </w:rPr>
      </w:r>
      <w:bookmarkStart w:id="143" w:name="_Hlk93323403"/>
      <w:r>
        <w:rPr>
          <w:rFonts w:hint="eastAsia"/>
          <w:color w:val="000000" w:themeColor="text1"/>
          <w:sz w:val="21"/>
          <w:szCs w:val="21"/>
          <w:highlight w:val="white"/>
          <w:lang w:val="zh-CN" w:eastAsia="zh-CN"/>
        </w:rPr>
        <w:t xml:space="preserve">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供应商应承担所有与准备和参加磋商有关的费用，无论采购结果如何，代理机构和采购人在任何情况下均无义务和责任承担这些费用。</w:t>
      </w:r>
      <w:bookmarkEnd w:id="143"/>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44" w:name="_Toc12249"/>
      <w:r>
        <w:rPr>
          <w:color w:val="000000" w:themeColor="text1"/>
          <w:highlight w:val="white"/>
        </w:rPr>
      </w:r>
      <w:bookmarkStart w:id="145" w:name="_Toc96264996"/>
      <w:r>
        <w:rPr>
          <w:color w:val="000000" w:themeColor="text1"/>
          <w:highlight w:val="white"/>
        </w:rPr>
      </w:r>
      <w:bookmarkStart w:id="146" w:name="_Toc3211"/>
      <w:r>
        <w:rPr>
          <w:color w:val="000000" w:themeColor="text1"/>
          <w:highlight w:val="white"/>
        </w:rPr>
      </w:r>
      <w:bookmarkStart w:id="147" w:name="_Toc27870"/>
      <w:r>
        <w:rPr>
          <w:color w:val="000000" w:themeColor="text1"/>
          <w:highlight w:val="white"/>
        </w:rPr>
      </w:r>
      <w:bookmarkStart w:id="148" w:name="_Toc21248"/>
      <w:r>
        <w:rPr>
          <w:rFonts w:hint="eastAsia"/>
          <w:b/>
          <w:bCs/>
          <w:color w:val="000000" w:themeColor="text1"/>
          <w:spacing w:val="8"/>
          <w:sz w:val="24"/>
          <w:szCs w:val="24"/>
          <w:highlight w:val="white"/>
          <w:lang w:eastAsia="zh-CN"/>
        </w:rPr>
        <w:t xml:space="preserve">二、响应文件编制</w:t>
      </w:r>
      <w:bookmarkEnd w:id="144"/>
      <w:r>
        <w:rPr>
          <w:color w:val="000000" w:themeColor="text1"/>
          <w:highlight w:val="white"/>
        </w:rPr>
      </w:r>
      <w:bookmarkEnd w:id="145"/>
      <w:r>
        <w:rPr>
          <w:color w:val="000000" w:themeColor="text1"/>
          <w:highlight w:val="white"/>
        </w:rPr>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5</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 现场响应</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供应商应当对采购文件提出的要求和条件作出实质性响应，并在响应文件中逐条应答。</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供应商应对要求提供的资格证明文件（如资质证书、资格证书）、技术资料（如白皮书、彩页、手册、检测报告等）编制在响应文件中。</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供应商应逐一说明响应产品品牌、型号、产地、性能参数。</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响应产品属于国家认定的节能产品、环保产品、信息安全产品，响应文件中应提供认证证书扫描件。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6 响应产品属于小微企业生产的产品，应在响应文件中说明。</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7 供应商拟在成交后将成交项目的非主体、非关键性工作交由他人完成的，应当在响应文件中载明。</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6</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响应文件的语言、计量单位、货币和编制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供应商所使用的计量单位应为国家法定计量单位。</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供应商所使用的币种位应为人民币，单位为“元”。响应产品如果属于进口产品的，应提供人民币与美元之间的汇率。</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供应商所使用的技术标准应遵循国家最新标准及规范。</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响应文件应字迹清楚、内容齐全、不得涂改。如有修改，修改处须有供应商公章或法定代表人或其授权代表签字。</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6 响应文件应按照采购文件规定的顺序，由于编排混乱导致采购文件被误读或查找不到，责任由供应商承担。</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7供应商应在响应文件中写清相应的项目编号、项目名称、供应商名称、地址、电话、传真等。</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7</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响应文件的组成</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响应文件的商务部分。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商务部分是证明供应商有资格参加响应和成交后有能力履行合同的文件，这些文件应能满足采购的要求，包括但不限于下列文件，其中加“★”项目不得有缺失或无效：</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 磋商申请及声明；</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 法定代表人授权委托书、</w:t>
      </w:r>
      <w:r>
        <w:rPr>
          <w:rFonts w:hint="eastAsia"/>
          <w:color w:val="000000" w:themeColor="text1"/>
          <w:sz w:val="21"/>
          <w:szCs w:val="21"/>
          <w:highlight w:val="white"/>
          <w:lang w:eastAsia="zh-CN"/>
        </w:rPr>
        <w:t xml:space="preserve">法定代表人及</w:t>
      </w:r>
      <w:r>
        <w:rPr>
          <w:rFonts w:hint="eastAsia"/>
          <w:color w:val="000000" w:themeColor="text1"/>
          <w:sz w:val="21"/>
          <w:szCs w:val="21"/>
          <w:highlight w:val="white"/>
          <w:lang w:val="zh-CN" w:eastAsia="zh-CN"/>
        </w:rPr>
        <w:t xml:space="preserve">委托代理人</w:t>
      </w:r>
      <w:r>
        <w:rPr>
          <w:rFonts w:hint="eastAsia"/>
          <w:color w:val="000000" w:themeColor="text1"/>
          <w:sz w:val="21"/>
          <w:szCs w:val="21"/>
          <w:highlight w:val="white"/>
          <w:lang w:val="zh-CN" w:eastAsia="zh-CN"/>
        </w:rPr>
        <w:t xml:space="preserve">的身份证扫描件；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 第一章竞争性磋商公告中《二、申请人的资格要求》规定的资格要求条件证明文件；</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w:t>
      </w:r>
      <w:r>
        <w:rPr>
          <w:rFonts w:hint="eastAsia"/>
          <w:color w:val="000000" w:themeColor="text1"/>
          <w:sz w:val="21"/>
          <w:szCs w:val="21"/>
          <w:highlight w:val="white"/>
          <w:lang w:eastAsia="zh-CN"/>
        </w:rPr>
        <w:t xml:space="preserve"> </w:t>
      </w:r>
      <w:r>
        <w:rPr>
          <w:rFonts w:hint="eastAsia"/>
          <w:color w:val="000000" w:themeColor="text1"/>
          <w:sz w:val="21"/>
          <w:szCs w:val="21"/>
          <w:highlight w:val="white"/>
          <w:lang w:val="zh-CN" w:eastAsia="zh-CN"/>
        </w:rPr>
        <w:t xml:space="preserve">已标价工程量清单；</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w:t>
      </w:r>
      <w:r>
        <w:rPr>
          <w:rFonts w:hint="eastAsia"/>
          <w:color w:val="000000" w:themeColor="text1"/>
          <w:sz w:val="21"/>
          <w:szCs w:val="21"/>
          <w:highlight w:val="white"/>
          <w:lang w:eastAsia="zh-CN"/>
        </w:rPr>
        <w:t xml:space="preserve"> </w:t>
      </w:r>
      <w:r>
        <w:rPr>
          <w:rFonts w:hint="eastAsia"/>
          <w:color w:val="000000" w:themeColor="text1"/>
          <w:sz w:val="21"/>
          <w:szCs w:val="21"/>
          <w:highlight w:val="white"/>
          <w:lang w:val="zh-CN" w:eastAsia="zh-CN"/>
        </w:rPr>
        <w:t xml:space="preserve">南京市政府采购供应商信用记录表暨信用承诺书；</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eastAsia="zh-CN"/>
        </w:rPr>
        <w:t xml:space="preserve">6</w:t>
      </w:r>
      <w:r>
        <w:rPr>
          <w:rFonts w:hint="eastAsia"/>
          <w:color w:val="000000" w:themeColor="text1"/>
          <w:sz w:val="21"/>
          <w:szCs w:val="21"/>
          <w:highlight w:val="white"/>
          <w:lang w:val="zh-CN" w:eastAsia="zh-CN"/>
        </w:rPr>
        <w:t xml:space="preserve">）★《商务条款偏离表》；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eastAsia="zh-CN"/>
        </w:rPr>
        <w:t xml:space="preserve">7</w:t>
      </w:r>
      <w:r>
        <w:rPr>
          <w:rFonts w:hint="eastAsia"/>
          <w:color w:val="000000" w:themeColor="text1"/>
          <w:sz w:val="21"/>
          <w:szCs w:val="21"/>
          <w:highlight w:val="white"/>
          <w:lang w:val="zh-CN" w:eastAsia="zh-CN"/>
        </w:rPr>
        <w:t xml:space="preserve">）合同条款；</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eastAsia="zh-CN"/>
        </w:rPr>
        <w:t xml:space="preserve">8</w:t>
      </w:r>
      <w:r>
        <w:rPr>
          <w:rFonts w:hint="eastAsia"/>
          <w:color w:val="000000" w:themeColor="text1"/>
          <w:sz w:val="21"/>
          <w:szCs w:val="21"/>
          <w:highlight w:val="white"/>
          <w:lang w:val="zh-CN" w:eastAsia="zh-CN"/>
        </w:rPr>
        <w:t xml:space="preserve">）供应商认为需要提供的其他资格证明文件和商务资料等。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（1）★《技术条款偏离表》；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（2）★实施方案；</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（3）服务承诺；</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（4）供应商认为需要提供的其他技术资料。</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响应文件的价格部分；包括但不限于下列文件，其中加“★”项目不得有缺失或无效：</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（1）★《报价表》；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（2）价格部分是对货物和服务价格构成的说明，采购文件如没有特别说明的话，对每一项货物和服务仅接受一个价格。</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（3）报价应包含完成本货物和服务项目发生的所有含税费用、支付给员工的工资和国家强制缴纳的各种社会保障资金，以及供应商认为需要的其他费用等。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（4）供应商应充分考虑到市场价格变动，以及项目实施过程中的不可预见因素，一旦</w:t>
      </w:r>
      <w:r>
        <w:rPr>
          <w:rFonts w:hint="eastAsia"/>
          <w:color w:val="000000" w:themeColor="text1"/>
          <w:sz w:val="21"/>
          <w:szCs w:val="21"/>
          <w:highlight w:val="white"/>
          <w:lang w:eastAsia="zh-CN"/>
        </w:rPr>
        <w:t xml:space="preserve">成交</w:t>
      </w:r>
      <w:r>
        <w:rPr>
          <w:rFonts w:hint="eastAsia"/>
          <w:color w:val="000000" w:themeColor="text1"/>
          <w:sz w:val="21"/>
          <w:szCs w:val="21"/>
          <w:highlight w:val="white"/>
          <w:lang w:val="zh-CN" w:eastAsia="zh-CN"/>
        </w:rPr>
        <w:t xml:space="preserve">，单价将确定，不予调整。如果有漏项，视同让利。</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响应文件的其他部分。其他部分由供应商根据编制响应文件需要提供的其他相关文件。</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8</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磋商保证金：</w:t>
      </w:r>
      <w:r>
        <w:rPr>
          <w:rFonts w:hint="eastAsia"/>
          <w:b/>
          <w:bCs/>
          <w:color w:val="000000" w:themeColor="text1"/>
          <w:sz w:val="21"/>
          <w:szCs w:val="21"/>
          <w:highlight w:val="white"/>
          <w:lang w:eastAsia="zh-CN"/>
        </w:rPr>
        <w:t xml:space="preserve">无。</w:t>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49" w:name="_Toc3987"/>
      <w:r>
        <w:rPr>
          <w:color w:val="000000" w:themeColor="text1"/>
          <w:highlight w:val="white"/>
        </w:rPr>
      </w:r>
      <w:bookmarkStart w:id="150" w:name="_Toc12731"/>
      <w:r>
        <w:rPr>
          <w:color w:val="000000" w:themeColor="text1"/>
          <w:highlight w:val="white"/>
        </w:rPr>
      </w:r>
      <w:bookmarkStart w:id="151" w:name="_Toc96264997"/>
      <w:r>
        <w:rPr>
          <w:color w:val="000000" w:themeColor="text1"/>
          <w:highlight w:val="white"/>
        </w:rPr>
      </w:r>
      <w:bookmarkStart w:id="152" w:name="_Toc25567"/>
      <w:r>
        <w:rPr>
          <w:color w:val="000000" w:themeColor="text1"/>
          <w:highlight w:val="white"/>
        </w:rPr>
      </w:r>
      <w:bookmarkStart w:id="153" w:name="_Toc21870"/>
      <w:r>
        <w:rPr>
          <w:rFonts w:hint="eastAsia"/>
          <w:b/>
          <w:bCs/>
          <w:color w:val="000000" w:themeColor="text1"/>
          <w:spacing w:val="8"/>
          <w:sz w:val="24"/>
          <w:szCs w:val="24"/>
          <w:highlight w:val="white"/>
          <w:lang w:eastAsia="zh-CN"/>
        </w:rPr>
        <w:t xml:space="preserve">三、响应文件签署与提交</w:t>
      </w:r>
      <w:bookmarkEnd w:id="149"/>
      <w:r>
        <w:rPr>
          <w:color w:val="000000" w:themeColor="text1"/>
          <w:highlight w:val="white"/>
        </w:rPr>
      </w:r>
      <w:bookmarkEnd w:id="150"/>
      <w:r>
        <w:rPr>
          <w:color w:val="000000" w:themeColor="text1"/>
          <w:highlight w:val="white"/>
        </w:rPr>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9</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响应文件的修改、撤回和签章</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9</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供应商在响应截止时间前，可以对所提交的响应文件进行补充、修改或撤回。更改、撤回的确认书必须在递交响应文件截止期前</w:t>
      </w:r>
      <w:r>
        <w:rPr>
          <w:rFonts w:hint="eastAsia"/>
          <w:color w:val="000000" w:themeColor="text1"/>
          <w:sz w:val="21"/>
          <w:szCs w:val="21"/>
          <w:highlight w:val="white"/>
          <w:lang w:eastAsia="zh-CN"/>
        </w:rPr>
        <w:t xml:space="preserve">上传至电子系统内</w:t>
      </w:r>
      <w:r>
        <w:rPr>
          <w:rFonts w:hint="eastAsia"/>
          <w:color w:val="000000" w:themeColor="text1"/>
          <w:sz w:val="21"/>
          <w:szCs w:val="21"/>
          <w:highlight w:val="white"/>
          <w:lang w:val="zh-CN" w:eastAsia="zh-CN"/>
        </w:rPr>
        <w:t xml:space="preserve">。</w:t>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54" w:name="_Toc19621"/>
      <w:r>
        <w:rPr>
          <w:color w:val="000000" w:themeColor="text1"/>
          <w:highlight w:val="white"/>
        </w:rPr>
      </w:r>
      <w:bookmarkStart w:id="155" w:name="_Toc96264998"/>
      <w:r>
        <w:rPr>
          <w:color w:val="000000" w:themeColor="text1"/>
          <w:highlight w:val="white"/>
        </w:rPr>
      </w:r>
      <w:bookmarkStart w:id="156" w:name="_Toc6541"/>
      <w:r>
        <w:rPr>
          <w:color w:val="000000" w:themeColor="text1"/>
          <w:highlight w:val="white"/>
        </w:rPr>
      </w:r>
      <w:bookmarkStart w:id="157" w:name="_Toc5633"/>
      <w:r>
        <w:rPr>
          <w:color w:val="000000" w:themeColor="text1"/>
          <w:highlight w:val="white"/>
        </w:rPr>
      </w:r>
      <w:bookmarkStart w:id="158" w:name="_Toc7142"/>
      <w:r>
        <w:rPr>
          <w:rFonts w:hint="eastAsia"/>
          <w:b/>
          <w:bCs/>
          <w:color w:val="000000" w:themeColor="text1"/>
          <w:spacing w:val="8"/>
          <w:sz w:val="24"/>
          <w:szCs w:val="24"/>
          <w:highlight w:val="white"/>
          <w:lang w:eastAsia="zh-CN"/>
        </w:rPr>
        <w:t xml:space="preserve">四、磋商</w:t>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b/>
          <w:bCs/>
          <w:color w:val="000000" w:themeColor="text1"/>
          <w:sz w:val="21"/>
          <w:szCs w:val="21"/>
          <w:highlight w:val="white"/>
          <w:lang w:val="zh-CN" w:eastAsia="zh-CN"/>
        </w:rPr>
        <w:t xml:space="preserve">10</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联合体：</w:t>
      </w:r>
      <w:r>
        <w:rPr>
          <w:rFonts w:hint="eastAsia"/>
          <w:b/>
          <w:bCs/>
          <w:color w:val="000000" w:themeColor="text1"/>
          <w:sz w:val="21"/>
          <w:szCs w:val="21"/>
          <w:highlight w:val="white"/>
          <w:lang w:eastAsia="zh-CN"/>
        </w:rPr>
        <w:t xml:space="preserve">本项目</w:t>
      </w:r>
      <w:r>
        <w:rPr>
          <w:rFonts w:hint="eastAsia"/>
          <w:b/>
          <w:bCs/>
          <w:color w:val="000000" w:themeColor="text1"/>
          <w:sz w:val="21"/>
          <w:szCs w:val="21"/>
          <w:highlight w:val="white"/>
          <w:lang w:val="en-US" w:eastAsia="zh-CN"/>
        </w:rPr>
        <w:t xml:space="preserve">不</w:t>
      </w:r>
      <w:r>
        <w:rPr>
          <w:rFonts w:hint="eastAsia"/>
          <w:b/>
          <w:bCs/>
          <w:color w:val="000000" w:themeColor="text1"/>
          <w:sz w:val="21"/>
          <w:szCs w:val="21"/>
          <w:highlight w:val="white"/>
          <w:lang w:eastAsia="zh-CN"/>
        </w:rPr>
        <w:t xml:space="preserve">接受联合体</w:t>
      </w:r>
      <w:r>
        <w:rPr>
          <w:rFonts w:hint="eastAsia"/>
          <w:b/>
          <w:bCs/>
          <w:color w:val="000000" w:themeColor="text1"/>
          <w:sz w:val="21"/>
          <w:szCs w:val="21"/>
          <w:highlight w:val="white"/>
          <w:lang w:val="en-US" w:eastAsia="zh-CN"/>
        </w:rPr>
        <w:t xml:space="preserve">投标</w:t>
      </w:r>
      <w:r>
        <w:rPr>
          <w:rFonts w:hint="eastAsia"/>
          <w:b/>
          <w:bCs/>
          <w:color w:val="000000" w:themeColor="text1"/>
          <w:sz w:val="21"/>
          <w:szCs w:val="21"/>
          <w:highlight w:val="white"/>
          <w:lang w:eastAsia="zh-CN"/>
        </w:rPr>
        <w:t xml:space="preserve">。</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11</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磋商组织</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11</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在提交响应文件时间截止后，代理机构在规定的时间组织磋商小组分别与供应商进行磋商。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11</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磋商工作由代理机构负责组织，具体磋商事务由依法组建的磋商小组负责。</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12</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磋商程序</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w:t>
      </w:r>
      <w:r>
        <w:rPr>
          <w:rFonts w:hint="eastAsia"/>
          <w:b/>
          <w:bCs/>
          <w:color w:val="000000" w:themeColor="text1"/>
          <w:sz w:val="21"/>
          <w:szCs w:val="21"/>
          <w:highlight w:val="white"/>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w:t>
      </w:r>
      <w:r>
        <w:rPr>
          <w:rFonts w:hint="eastAsia"/>
          <w:b/>
          <w:bCs/>
          <w:color w:val="000000" w:themeColor="text1"/>
          <w:sz w:val="21"/>
          <w:szCs w:val="21"/>
          <w:highlight w:val="white"/>
          <w:lang w:val="zh-CN" w:eastAsia="zh-CN"/>
        </w:rPr>
        <w:t xml:space="preserve">磋商结束后，磋商小组将</w:t>
      </w:r>
      <w:r>
        <w:rPr>
          <w:rFonts w:hint="eastAsia"/>
          <w:b/>
          <w:bCs/>
          <w:color w:val="000000" w:themeColor="text1"/>
          <w:sz w:val="21"/>
          <w:szCs w:val="21"/>
          <w:highlight w:val="white"/>
          <w:u w:val="single"/>
          <w:lang w:val="zh-CN" w:eastAsia="zh-CN"/>
        </w:rPr>
        <w:t xml:space="preserve">在</w:t>
      </w:r>
      <w:r>
        <w:rPr>
          <w:rFonts w:hint="eastAsia"/>
          <w:b/>
          <w:bCs/>
          <w:color w:val="000000" w:themeColor="text1"/>
          <w:sz w:val="21"/>
          <w:szCs w:val="21"/>
          <w:highlight w:val="white"/>
          <w:u w:val="single"/>
          <w:lang w:eastAsia="zh-CN"/>
        </w:rPr>
        <w:t xml:space="preserve">规定时间内</w:t>
      </w:r>
      <w:r>
        <w:rPr>
          <w:rFonts w:hint="eastAsia"/>
          <w:b/>
          <w:bCs/>
          <w:color w:val="000000" w:themeColor="text1"/>
          <w:sz w:val="21"/>
          <w:szCs w:val="21"/>
          <w:highlight w:val="white"/>
          <w:lang w:eastAsia="zh-CN"/>
        </w:rPr>
        <w:t xml:space="preserve">在</w:t>
      </w:r>
      <w:r>
        <w:rPr>
          <w:rFonts w:hint="eastAsia"/>
          <w:b/>
          <w:bCs/>
          <w:color w:val="000000" w:themeColor="text1"/>
          <w:sz w:val="21"/>
          <w:szCs w:val="21"/>
          <w:highlight w:val="white"/>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color w:val="000000" w:themeColor="text1"/>
          <w:sz w:val="21"/>
          <w:szCs w:val="21"/>
          <w:highlight w:val="white"/>
          <w:lang w:val="en-US" w:eastAsia="zh-CN"/>
        </w:rPr>
        <w:t xml:space="preserve">不可竞争费用除外）</w:t>
      </w:r>
      <w:r>
        <w:rPr>
          <w:rFonts w:hint="eastAsia"/>
          <w:b/>
          <w:bCs/>
          <w:color w:val="000000" w:themeColor="text1"/>
          <w:sz w:val="21"/>
          <w:szCs w:val="21"/>
          <w:highlight w:val="white"/>
          <w:lang w:val="zh-CN" w:eastAsia="zh-CN"/>
        </w:rPr>
        <w:t xml:space="preserve">。</w:t>
      </w:r>
      <w:r>
        <w:rPr>
          <w:rFonts w:hint="eastAsia"/>
          <w:b/>
          <w:bCs/>
          <w:color w:val="000000" w:themeColor="text1"/>
          <w:sz w:val="21"/>
          <w:szCs w:val="21"/>
          <w:highlight w:val="white"/>
          <w:u w:val="single"/>
          <w:lang w:val="zh-CN" w:eastAsia="zh-CN"/>
        </w:rPr>
        <w:t xml:space="preserve">供应商未在磋商小组规定的时间内在苏采云系统中提交最后报价的视为放弃磋商，其响应文件按无效响应处理，</w:t>
      </w:r>
      <w:r>
        <w:rPr>
          <w:rFonts w:hint="eastAsia"/>
          <w:b/>
          <w:bCs/>
          <w:color w:val="000000" w:themeColor="text1"/>
          <w:sz w:val="21"/>
          <w:szCs w:val="21"/>
          <w:highlight w:val="white"/>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b/>
          <w:bCs/>
          <w:color w:val="000000" w:themeColor="text1"/>
          <w:sz w:val="21"/>
          <w:szCs w:val="21"/>
          <w:highlight w:val="white"/>
          <w:lang w:val="zh-CN" w:eastAsia="zh-CN"/>
        </w:rPr>
        <w:t xml:space="preserve">12</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5 </w:t>
      </w:r>
      <w:r>
        <w:rPr>
          <w:rFonts w:hint="eastAsia"/>
          <w:color w:val="000000" w:themeColor="text1"/>
          <w:sz w:val="21"/>
          <w:szCs w:val="21"/>
          <w:highlight w:val="white"/>
          <w:lang w:val="zh-CN" w:eastAsia="zh-CN"/>
        </w:rPr>
        <w:t xml:space="preserve">已提交响应文件的供应商，在提交最后报价之前，可以根据磋商情况退出磋商。 </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.6</w:t>
      </w:r>
      <w:r>
        <w:rPr>
          <w:rFonts w:hint="eastAsia"/>
          <w:color w:val="000000" w:themeColor="text1"/>
          <w:sz w:val="21"/>
          <w:szCs w:val="21"/>
          <w:highlight w:val="white"/>
          <w:lang w:val="zh-CN" w:eastAsia="zh-CN"/>
        </w:rPr>
        <w:t xml:space="preserve"> 出现下列情形之一的响应文件按照无效处理：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color w:val="000000" w:themeColor="text1"/>
          <w:highlight w:val="white"/>
        </w:rPr>
      </w:r>
      <w:bookmarkStart w:id="159" w:name="_Hlk76474995"/>
      <w:r>
        <w:rPr>
          <w:rFonts w:hint="eastAsia"/>
          <w:color w:val="000000" w:themeColor="text1"/>
          <w:sz w:val="21"/>
          <w:szCs w:val="21"/>
          <w:highlight w:val="white"/>
          <w:lang w:val="zh-CN" w:eastAsia="zh-CN"/>
        </w:rPr>
        <w:t xml:space="preserve">（1）未按磋商文件规定签章的；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（2）不具备采购文件中规定资格条件的；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（3）未实质性响应采购文件要求的；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color w:val="000000" w:themeColor="text1"/>
          <w:highlight w:val="white"/>
        </w:rPr>
      </w:r>
      <w:bookmarkStart w:id="160" w:name="_Hlk92718736"/>
      <w:r>
        <w:rPr>
          <w:rFonts w:hint="eastAsia"/>
          <w:color w:val="000000" w:themeColor="text1"/>
          <w:sz w:val="21"/>
          <w:szCs w:val="21"/>
          <w:highlight w:val="white"/>
          <w:lang w:val="zh-CN" w:eastAsia="zh-CN"/>
        </w:rPr>
        <w:t xml:space="preserve">（5）报价超过采购文件中规定的预算金额或者最高限价的；</w:t>
      </w:r>
      <w:bookmarkEnd w:id="160"/>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（6）磋商小组认为供应商的报价明显低于其他供应商的报价，有可能影响服务质量或者不能诚信履约的，未在磋商现场合理的时间内提供书面说明或相关证明材料，不能证明其报价合理的；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（7）不符合法律、法规和采购文件规定的其他实质性要求。</w:t>
      </w:r>
      <w:bookmarkEnd w:id="159"/>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12</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8 出现下列情形之一的，磋商终止：</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（1）因情况变化，不再符合规定的竞争性磋商采购方式适用情形的；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（2）所有供应商的响应文件被磋商小组认定为无效的；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（3）出现影响采购公正的违法、违规行为的；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（4）供应商的最终报价超过采购预算的；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（5）因重大变故，采购任务取消的；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（6）采购人需求发生重大变化暂时不能确定或供应商提供的货物和服务不能满足需求等。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（7）预留份额的采购项目或采购包，通过发布公告方式邀请供应商后，符合资格条件的中小企业数量不足3家的。</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w:t>
      </w:r>
      <w:r>
        <w:rPr>
          <w:rFonts w:hint="eastAsia"/>
          <w:color w:val="000000" w:themeColor="text1"/>
          <w:sz w:val="21"/>
          <w:szCs w:val="21"/>
          <w:highlight w:val="white"/>
          <w:lang w:eastAsia="zh-CN"/>
        </w:rPr>
        <w:t xml:space="preserve">8</w:t>
      </w:r>
      <w:r>
        <w:rPr>
          <w:rFonts w:hint="eastAsia"/>
          <w:color w:val="000000" w:themeColor="text1"/>
          <w:sz w:val="21"/>
          <w:szCs w:val="21"/>
          <w:highlight w:val="white"/>
          <w:lang w:val="zh-CN" w:eastAsia="zh-CN"/>
        </w:rPr>
        <w:t xml:space="preserve">）在苏采云系统规定时间内成功解密电子响应文件的供应商不足3家的。</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13</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评定成交标准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采用综合评分法。即在最大限度地满足竞争性磋商文件实质性要求前提下，按照评审因素的量化指标评审的总得分最高的供应商为成交候选供应商的评审方法。 </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13</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评定方法，详见采购文件第三章。</w:t>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61" w:name="_Toc32091"/>
      <w:r>
        <w:rPr>
          <w:color w:val="000000" w:themeColor="text1"/>
          <w:highlight w:val="white"/>
        </w:rPr>
      </w:r>
      <w:bookmarkStart w:id="162" w:name="_Toc96264999"/>
      <w:r>
        <w:rPr>
          <w:color w:val="000000" w:themeColor="text1"/>
          <w:highlight w:val="white"/>
        </w:rPr>
      </w:r>
      <w:bookmarkStart w:id="163" w:name="_Toc27960"/>
      <w:r>
        <w:rPr>
          <w:color w:val="000000" w:themeColor="text1"/>
          <w:highlight w:val="white"/>
        </w:rPr>
      </w:r>
      <w:bookmarkStart w:id="164" w:name="_Toc27628"/>
      <w:r>
        <w:rPr>
          <w:color w:val="000000" w:themeColor="text1"/>
          <w:highlight w:val="white"/>
        </w:rPr>
      </w:r>
      <w:bookmarkStart w:id="165" w:name="_Toc8317"/>
      <w:r>
        <w:rPr>
          <w:rFonts w:hint="eastAsia"/>
          <w:b/>
          <w:bCs/>
          <w:color w:val="000000" w:themeColor="text1"/>
          <w:spacing w:val="8"/>
          <w:sz w:val="24"/>
          <w:szCs w:val="24"/>
          <w:highlight w:val="white"/>
          <w:lang w:eastAsia="zh-CN"/>
        </w:rPr>
        <w:t xml:space="preserve">五、评审</w:t>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14</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确定成交供应商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按以下第（2）种方式确定成交供应商；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（1）磋商小组直接确定排名第一的成交候选人为成交供应商；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（2）采购人在磋商小组推荐的成交候选人中按顺序确定成交供应商。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成交供应商确定后，采购人或者采购代理机构将在财政部门指定的政府采购信息发布媒体上公告成交结果，同时在原采购公告发布媒体上发布公告，向成交供应商发出成交通知书。</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代理机构对未成交的供应商不作未成交原因的解释。</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14</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6 所有响应文件不论成交与否，代理机构均不退回。</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15</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编写评审报告</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磋商小组根据磋商过程和结果编写评审报告。</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（1）邀请供应商参加采购活动的具体方式和相关情况，以及参加采购活动的供应商名单；</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（2）评审日期和地点，磋商小组成员名单；</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（3）评审情况记录和说明，包括对供应商的资格审查情况、供应商响应文件评审情况、磋商情况、报价情况等；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（4）提出的成交候选人的名单及理由。</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15</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16</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签订合同</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成交供应商应当自成交通知书发出之日起三十日内，与采购人签订政府采购合同，所签订的合同不得对采购文件和响应文件作实质性修改。</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采购人不得向成交供应商提出任何不合理的要求作为签订合同的条件，不得与成交供应商私下订立背离合同实质性内容的协议。</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除不可抗力等因素外，成交通知书发出后，采购人改变成交结果，或者成交供应商拒绝签订政府采购合同的，应当承担相应的法律责任。</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color w:val="000000" w:themeColor="text1"/>
          <w:sz w:val="21"/>
          <w:szCs w:val="21"/>
          <w:highlight w:val="white"/>
          <w:lang w:eastAsia="zh-CN"/>
        </w:rPr>
        <w:t xml:space="preserve">采购人组织的</w:t>
      </w:r>
      <w:r>
        <w:rPr>
          <w:rFonts w:hint="eastAsia"/>
          <w:color w:val="000000" w:themeColor="text1"/>
          <w:sz w:val="21"/>
          <w:szCs w:val="21"/>
          <w:highlight w:val="white"/>
          <w:lang w:val="zh-CN" w:eastAsia="zh-CN"/>
        </w:rPr>
        <w:t xml:space="preserve">政府采购活动。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16</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166" w:name="_Toc96265000"/>
      <w:r>
        <w:rPr>
          <w:color w:val="000000" w:themeColor="text1"/>
          <w:highlight w:val="white"/>
        </w:rPr>
      </w:r>
      <w:bookmarkStart w:id="167" w:name="_Toc23430"/>
      <w:r>
        <w:rPr>
          <w:color w:val="000000" w:themeColor="text1"/>
          <w:highlight w:val="white"/>
        </w:rPr>
      </w:r>
      <w:bookmarkStart w:id="168" w:name="_Toc17445"/>
      <w:r>
        <w:rPr>
          <w:color w:val="000000" w:themeColor="text1"/>
          <w:highlight w:val="white"/>
        </w:rPr>
      </w:r>
      <w:bookmarkStart w:id="169" w:name="_Toc8325"/>
      <w:r>
        <w:rPr>
          <w:color w:val="000000" w:themeColor="text1"/>
          <w:highlight w:val="white"/>
        </w:rPr>
      </w:r>
      <w:bookmarkStart w:id="170" w:name="_Toc28947"/>
      <w:r>
        <w:rPr>
          <w:rFonts w:hint="eastAsia"/>
          <w:b/>
          <w:bCs/>
          <w:color w:val="000000" w:themeColor="text1"/>
          <w:spacing w:val="8"/>
          <w:sz w:val="24"/>
          <w:szCs w:val="24"/>
          <w:highlight w:val="white"/>
          <w:lang w:eastAsia="zh-CN"/>
        </w:rPr>
        <w:t xml:space="preserve">六、询问、质疑、投诉和诚实信用</w:t>
      </w:r>
      <w:bookmarkEnd w:id="166"/>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17</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询问</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17</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供应商对采购活动事项有疑问的，可以向代理机构提出询问，代理机构将在两个工作日内作出答复，但答复的内容不涉及商业秘密。 </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18</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质疑</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供应商认为采购文件、采购过程和成交结果使自己的合法权益受到损害的，可以在知道或者应当知道其权益受到损害之日起七个工作日内，将质疑文件原件送江苏雨田工程咨询集团有限公司。</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上述应知其权益受到损害之日是指：</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（1）对采购文件提出质疑的，为采购文件公告期限届满之日起计算；</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（2）对采购过程提出质疑的，自采购程序环节结束之日起计算；</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（3）对采购结果提出质疑的，自采购结果公告期限届满之日起计算。 </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val="zh-CN" w:eastAsia="zh-CN"/>
        </w:rPr>
        <w:t xml:space="preserve"> </w:t>
      </w:r>
      <w:r>
        <w:rPr>
          <w:rStyle w:val="1024"/>
          <w:rFonts w:hint="eastAsia"/>
          <w:color w:val="000000" w:themeColor="text1"/>
          <w:sz w:val="21"/>
          <w:szCs w:val="21"/>
          <w:highlight w:val="white"/>
          <w:lang w:eastAsia="zh-CN"/>
        </w:rPr>
        <w:t xml:space="preserve">18.4</w:t>
      </w:r>
      <w:r>
        <w:rPr>
          <w:rStyle w:val="1024"/>
          <w:color w:val="000000" w:themeColor="text1"/>
          <w:sz w:val="21"/>
          <w:szCs w:val="21"/>
          <w:highlight w:val="white"/>
          <w:lang w:val="zh-CN" w:eastAsia="zh-CN"/>
        </w:rPr>
        <w:t xml:space="preserve">质疑文件应包括以下主要内容，并</w:t>
      </w:r>
      <w:r>
        <w:rPr>
          <w:rStyle w:val="1024"/>
          <w:color w:val="000000" w:themeColor="text1"/>
          <w:sz w:val="21"/>
          <w:szCs w:val="21"/>
          <w:highlight w:val="white"/>
          <w:lang w:eastAsia="zh-CN"/>
        </w:rPr>
        <w:t xml:space="preserve">按照“谁主张、谁举证”的原则，附上相关证明材料。否则，代理人不予受理：</w:t>
      </w:r>
      <w:r>
        <w:rPr>
          <w:color w:val="000000" w:themeColor="text1"/>
          <w:highlight w:val="white"/>
        </w:rPr>
      </w:r>
      <w:r/>
    </w:p>
    <w:p>
      <w:pPr>
        <w:ind w:left="44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eastAsia="zh-CN"/>
        </w:rPr>
        <w:t xml:space="preserve">（1）质疑项目名称、项目编号、采购公告发布时间、磋商时间；</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val="zh-CN" w:eastAsia="zh-CN"/>
        </w:rPr>
        <w:t xml:space="preserve">（2）提起质疑的日期、具体的质疑事项及事实根据（具体条款）；</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val="zh-CN" w:eastAsia="zh-CN"/>
        </w:rPr>
        <w:t xml:space="preserve">（3）认为自己合法权益受到损害或可能受到损害的相关证据材料</w:t>
      </w:r>
      <w:r>
        <w:rPr>
          <w:rStyle w:val="1024"/>
          <w:rFonts w:hint="eastAsia"/>
          <w:color w:val="000000" w:themeColor="text1"/>
          <w:sz w:val="21"/>
          <w:szCs w:val="21"/>
          <w:highlight w:val="white"/>
          <w:lang w:val="zh-CN" w:eastAsia="zh-CN"/>
        </w:rPr>
        <w:t xml:space="preserve">；</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val="zh-CN" w:eastAsia="zh-CN"/>
        </w:rPr>
        <w:t xml:space="preserve">（4）质疑供应商名称、地址、邮编、联系人、联系电话</w:t>
      </w:r>
      <w:r>
        <w:rPr>
          <w:rStyle w:val="1024"/>
          <w:color w:val="000000" w:themeColor="text1"/>
          <w:sz w:val="21"/>
          <w:szCs w:val="21"/>
          <w:highlight w:val="white"/>
          <w:lang w:eastAsia="zh-CN"/>
        </w:rPr>
        <w:t xml:space="preserve">（包括座机、手机、传真号码等）</w:t>
      </w:r>
      <w:r>
        <w:rPr>
          <w:rStyle w:val="1024"/>
          <w:color w:val="000000" w:themeColor="text1"/>
          <w:sz w:val="21"/>
          <w:szCs w:val="21"/>
          <w:highlight w:val="white"/>
          <w:lang w:val="zh-CN" w:eastAsia="zh-CN"/>
        </w:rPr>
        <w:t xml:space="preserve">；</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Style w:val="1024"/>
          <w:color w:val="000000" w:themeColor="text1"/>
          <w:sz w:val="21"/>
          <w:szCs w:val="21"/>
          <w:highlight w:val="white"/>
          <w:lang w:val="zh-CN" w:eastAsia="zh-CN"/>
        </w:rPr>
        <w:t xml:space="preserve">（5）质疑函应当署名，质疑人为自然人的，应当由本人签字并附有效身份证明；质疑人为法人或其他组织的，应当由法定代表人签字并加盖单位公章。</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.5</w:t>
      </w:r>
      <w:r>
        <w:rPr>
          <w:rFonts w:hint="eastAsia"/>
          <w:color w:val="000000" w:themeColor="text1"/>
          <w:sz w:val="21"/>
          <w:szCs w:val="21"/>
          <w:highlight w:val="white"/>
          <w:lang w:val="zh-CN" w:eastAsia="zh-CN"/>
        </w:rPr>
        <w:t xml:space="preserve"> 质疑供应商在法定质疑期内应当一次性提出针对同一采购环节的质疑事项。</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.6</w:t>
      </w:r>
      <w:r>
        <w:rPr>
          <w:rFonts w:hint="eastAsia"/>
          <w:color w:val="000000" w:themeColor="text1"/>
          <w:sz w:val="21"/>
          <w:szCs w:val="21"/>
          <w:highlight w:val="white"/>
          <w:lang w:val="zh-CN" w:eastAsia="zh-CN"/>
        </w:rPr>
        <w:t xml:space="preserve"> 代理机构在收到供应商的质疑后将及时组织调查核实，在七个工作日内作出答复，答复的内容不涉及商业秘密。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.7</w:t>
      </w:r>
      <w:r>
        <w:rPr>
          <w:rFonts w:hint="eastAsia"/>
          <w:color w:val="000000" w:themeColor="text1"/>
          <w:sz w:val="21"/>
          <w:szCs w:val="21"/>
          <w:highlight w:val="white"/>
          <w:lang w:val="zh-CN" w:eastAsia="zh-CN"/>
        </w:rPr>
        <w:t xml:space="preserve"> 代理机构遵循“谁过错谁负担”的原则，有过错的一方承担调查论证费用。违规质疑或多次质疑不成立的，将被列入不良行为记录。</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18</w:t>
      </w:r>
      <w:r>
        <w:rPr>
          <w:rFonts w:hint="eastAsia"/>
          <w:color w:val="000000" w:themeColor="text1"/>
          <w:sz w:val="21"/>
          <w:szCs w:val="21"/>
          <w:highlight w:val="white"/>
          <w:lang w:eastAsia="zh-CN"/>
        </w:rPr>
        <w:t xml:space="preserve">.8</w:t>
      </w:r>
      <w:r>
        <w:rPr>
          <w:rFonts w:hint="eastAsia"/>
          <w:color w:val="000000" w:themeColor="text1"/>
          <w:sz w:val="21"/>
          <w:szCs w:val="21"/>
          <w:highlight w:val="white"/>
          <w:lang w:val="zh-CN" w:eastAsia="zh-CN"/>
        </w:rPr>
        <w:t xml:space="preserve"> 以联合体形式参加政府采购活动的，其质疑应当由组成联合体的所有供应商共同提出。</w:t>
      </w:r>
      <w:r>
        <w:rPr>
          <w:color w:val="000000" w:themeColor="text1"/>
          <w:highlight w:val="white"/>
        </w:rPr>
      </w:r>
      <w:r/>
    </w:p>
    <w:p>
      <w:pPr>
        <w:ind w:firstLine="420"/>
        <w:spacing w:line="360" w:lineRule="auto"/>
        <w:rPr>
          <w:rStyle w:val="1024"/>
          <w:rFonts w:hint="eastAsia"/>
          <w:color w:val="000000" w:themeColor="text1"/>
          <w:sz w:val="21"/>
          <w:szCs w:val="21"/>
          <w:highlight w:val="white"/>
        </w:rPr>
      </w:pPr>
      <w:r>
        <w:rPr>
          <w:rFonts w:hint="eastAsia"/>
          <w:color w:val="000000" w:themeColor="text1"/>
          <w:sz w:val="21"/>
          <w:szCs w:val="21"/>
          <w:highlight w:val="white"/>
          <w:lang w:eastAsia="zh-CN"/>
        </w:rPr>
        <w:t xml:space="preserve">20.</w:t>
      </w:r>
      <w:r>
        <w:rPr>
          <w:rStyle w:val="1024"/>
          <w:b/>
          <w:bCs/>
          <w:color w:val="000000" w:themeColor="text1"/>
          <w:sz w:val="21"/>
          <w:szCs w:val="21"/>
          <w:highlight w:val="white"/>
          <w:lang w:val="zh-CN" w:eastAsia="zh-CN"/>
        </w:rPr>
        <w:t xml:space="preserve">投诉</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20.1 质疑供应商对代理人的答复不满意，或代理人未在规定的时间内作出答复的，可以在答复期满后十五个工作日内向采购项目同级财政部门投诉。</w:t>
      </w:r>
      <w:r>
        <w:rPr>
          <w:color w:val="000000" w:themeColor="text1"/>
          <w:highlight w:val="white"/>
        </w:rPr>
      </w:r>
      <w:r/>
    </w:p>
    <w:p>
      <w:pPr>
        <w:ind w:firstLine="420"/>
        <w:jc w:val="both"/>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t xml:space="preserve">20</w:t>
      </w:r>
      <w:r>
        <w:rPr>
          <w:rFonts w:hint="eastAsia"/>
          <w:b/>
          <w:bCs/>
          <w:color w:val="000000" w:themeColor="text1"/>
          <w:sz w:val="21"/>
          <w:szCs w:val="21"/>
          <w:highlight w:val="white"/>
          <w:lang w:eastAsia="zh-CN"/>
        </w:rPr>
        <w:t xml:space="preserve">.</w:t>
      </w:r>
      <w:r>
        <w:rPr>
          <w:rFonts w:hint="eastAsia"/>
          <w:b/>
          <w:bCs/>
          <w:color w:val="000000" w:themeColor="text1"/>
          <w:sz w:val="21"/>
          <w:szCs w:val="21"/>
          <w:highlight w:val="white"/>
          <w:lang w:val="zh-CN" w:eastAsia="zh-CN"/>
        </w:rPr>
        <w:t xml:space="preserve">诚实信用</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1 供应商之间不得相互串通响应报价，不得妨碍其他供应商的公平竞争，不得损害采购人和其他供应商的合法权益。</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2 供应商不得以向代理机构工作人员、磋商小组成员行贿或者采取其他不正当手段谋取成交。</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4 供应商不得虚假承诺，否则，按照提供虚假材料谋取成交处理。</w:t>
      </w:r>
      <w:r>
        <w:rPr>
          <w:color w:val="000000" w:themeColor="text1"/>
          <w:highlight w:val="white"/>
        </w:rPr>
      </w:r>
      <w:r/>
    </w:p>
    <w:p>
      <w:pPr>
        <w:ind w:firstLine="420"/>
        <w:jc w:val="both"/>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20</w:t>
      </w:r>
      <w:r>
        <w:rPr>
          <w:rFonts w:hint="eastAsia"/>
          <w:color w:val="000000" w:themeColor="text1"/>
          <w:sz w:val="21"/>
          <w:szCs w:val="21"/>
          <w:highlight w:val="white"/>
          <w:lang w:eastAsia="zh-CN"/>
        </w:rPr>
        <w:t xml:space="preserve">.</w:t>
      </w:r>
      <w:r>
        <w:rPr>
          <w:rFonts w:hint="eastAsia"/>
          <w:color w:val="000000" w:themeColor="text1"/>
          <w:sz w:val="21"/>
          <w:szCs w:val="21"/>
          <w:highlight w:val="white"/>
          <w:lang w:val="zh-CN" w:eastAsia="zh-CN"/>
        </w:rPr>
        <w:t xml:space="preserve">5 供应商应自觉遵守磋商纪律，扰乱磋商现场秩序的，属于失信行为，根据《江苏省政府采购供应商监督管理暂行办法》，失信行为将被记入供应商诚信档案。</w:t>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br w:type="page" w:clear="all"/>
      </w:r>
      <w:r>
        <w:rPr>
          <w:color w:val="000000" w:themeColor="text1"/>
          <w:highlight w:val="white"/>
        </w:rPr>
      </w:r>
      <w:r/>
    </w:p>
    <w:p>
      <w:pPr>
        <w:pStyle w:val="948"/>
        <w:jc w:val="center"/>
        <w:spacing w:line="360" w:lineRule="auto"/>
        <w:rPr>
          <w:rFonts w:hint="eastAsia"/>
          <w:b/>
          <w:bCs/>
          <w:color w:val="000000" w:themeColor="text1"/>
          <w:highlight w:val="white"/>
        </w:rPr>
      </w:pPr>
      <w:r>
        <w:rPr>
          <w:color w:val="000000" w:themeColor="text1"/>
          <w:highlight w:val="white"/>
        </w:rPr>
      </w:r>
      <w:bookmarkStart w:id="171" w:name="_Toc27130"/>
      <w:r>
        <w:rPr>
          <w:color w:val="000000" w:themeColor="text1"/>
          <w:highlight w:val="white"/>
        </w:rPr>
      </w:r>
      <w:bookmarkStart w:id="172" w:name="_Toc29429"/>
      <w:r>
        <w:rPr>
          <w:rFonts w:hint="eastAsia"/>
          <w:b/>
          <w:bCs/>
          <w:color w:val="000000" w:themeColor="text1"/>
          <w:highlight w:val="white"/>
          <w:lang w:eastAsia="zh-CN"/>
        </w:rPr>
        <w:t xml:space="preserve">第三章 评标办法和标准</w:t>
      </w:r>
      <w:bookmarkEnd w:id="171"/>
      <w:r>
        <w:rPr>
          <w:color w:val="000000" w:themeColor="text1"/>
          <w:highlight w:val="white"/>
        </w:rPr>
      </w:r>
      <w:bookmarkEnd w:id="172"/>
      <w:r>
        <w:rPr>
          <w:color w:val="000000" w:themeColor="text1"/>
          <w:highlight w:val="white"/>
        </w:rPr>
      </w:r>
      <w:r/>
    </w:p>
    <w:p>
      <w:pPr>
        <w:ind w:firstLine="480"/>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t xml:space="preserve">本项目采用综合评分法；总分为100分，在综合比较与评价后按照得分由高到低顺序对供应商进行排列。得分相同的，按报价由低到高顺序排列。磋商小组将综合排名前三名的供应商确定为成交候选供应商。</w:t>
      </w:r>
      <w:r>
        <w:rPr>
          <w:color w:val="000000" w:themeColor="text1"/>
          <w:highlight w:val="white"/>
        </w:rPr>
      </w:r>
      <w:r/>
    </w:p>
    <w:tbl>
      <w:tblPr>
        <w:tblStyle w:val="9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1"/>
        <w:gridCol w:w="1142"/>
        <w:gridCol w:w="5467"/>
        <w:gridCol w:w="666"/>
        <w:gridCol w:w="596"/>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rPr>
              <w:t xml:space="preserve">序号</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rPr>
              <w:t xml:space="preserve">评分因素</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rPr>
              <w:t xml:space="preserve">评分标准</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rPr>
              <w:t xml:space="preserve">分值</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highlight w:val="white"/>
              </w:rPr>
              <w:t xml:space="preserve">备注</w:t>
            </w:r>
            <w:r>
              <w:rPr>
                <w:color w:val="000000" w:themeColor="text1"/>
                <w:highlight w:val="white"/>
              </w:rPr>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一、价格70分</w:t>
            </w:r>
            <w:r>
              <w:rPr>
                <w:color w:val="000000" w:themeColor="text1"/>
                <w:highlight w:val="white"/>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1</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价格分</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采用低价优先法计算，即满足采购文件要求且评审价格最低的报价为评标基准价，其价格分为满分。其他供应商的价格分统一按照下列公式计算（小数点后保留二位）：价格分=（评标基准价/供应商报价）×70分</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70</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计算</w:t>
            </w:r>
            <w:r>
              <w:rPr>
                <w:color w:val="000000" w:themeColor="text1"/>
                <w:highlight w:val="white"/>
              </w:rPr>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二、业绩</w:t>
            </w:r>
            <w:r>
              <w:rPr>
                <w:rFonts w:hint="eastAsia" w:cs="宋体"/>
                <w:color w:val="000000" w:themeColor="text1"/>
                <w:sz w:val="21"/>
                <w:highlight w:val="white"/>
                <w:lang w:val="en-US" w:eastAsia="zh-CN"/>
              </w:rPr>
              <w:t xml:space="preserve">15</w:t>
            </w:r>
            <w:r>
              <w:rPr>
                <w:rFonts w:ascii="宋体" w:hAnsi="宋体" w:eastAsia="宋体" w:cs="宋体"/>
                <w:color w:val="000000" w:themeColor="text1"/>
                <w:sz w:val="21"/>
                <w:highlight w:val="white"/>
              </w:rPr>
              <w:t xml:space="preserve">分</w:t>
            </w:r>
            <w:r>
              <w:rPr>
                <w:color w:val="000000" w:themeColor="text1"/>
                <w:highlight w:val="white"/>
              </w:rPr>
            </w:r>
            <w:r/>
          </w:p>
        </w:tc>
      </w:tr>
      <w:tr>
        <w:trPr>
          <w:trHeight w:val="454"/>
        </w:trPr>
        <w:tc>
          <w:tcPr>
            <w:tcBorders>
              <w:top w:val="none" w:color="000000" w:sz="4" w:space="0"/>
              <w:left w:val="single" w:color="000000" w:sz="8" w:space="0"/>
              <w:right w:val="single" w:color="000000" w:sz="8" w:space="0"/>
            </w:tcBorders>
            <w:tcMar>
              <w:left w:w="108" w:type="dxa"/>
              <w:top w:w="0" w:type="dxa"/>
              <w:right w:w="108" w:type="dxa"/>
              <w:bottom w:w="0" w:type="dxa"/>
            </w:tcMar>
            <w:tcW w:w="651" w:type="dxa"/>
            <w:vAlign w:val="center"/>
            <w:vMerge w:val="restart"/>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2</w:t>
            </w:r>
            <w:r>
              <w:rPr>
                <w:color w:val="000000" w:themeColor="text1"/>
                <w:highlight w:val="white"/>
              </w:rPr>
            </w:r>
            <w:r/>
          </w:p>
        </w:tc>
        <w:tc>
          <w:tcPr>
            <w:tcBorders>
              <w:top w:val="single" w:color="000000" w:sz="8" w:space="0"/>
              <w:left w:val="single" w:color="000000" w:sz="8" w:space="0"/>
              <w:right w:val="single" w:color="000000" w:sz="8" w:space="0"/>
            </w:tcBorders>
            <w:tcMar>
              <w:left w:w="108" w:type="dxa"/>
              <w:top w:w="0" w:type="dxa"/>
              <w:right w:w="108" w:type="dxa"/>
              <w:bottom w:w="0" w:type="dxa"/>
            </w:tcMar>
            <w:tcW w:w="1142" w:type="dxa"/>
            <w:vAlign w:val="center"/>
            <w:vMerge w:val="restart"/>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业绩</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供应商自202</w:t>
            </w:r>
            <w:r>
              <w:rPr>
                <w:rFonts w:hint="eastAsia" w:cs="宋体"/>
                <w:color w:val="000000" w:themeColor="text1"/>
                <w:sz w:val="21"/>
                <w:highlight w:val="white"/>
                <w:lang w:val="en-US" w:eastAsia="zh-CN"/>
              </w:rPr>
              <w:t xml:space="preserve">3</w:t>
            </w:r>
            <w:r>
              <w:rPr>
                <w:rFonts w:ascii="宋体" w:hAnsi="宋体" w:eastAsia="宋体" w:cs="宋体"/>
                <w:color w:val="000000" w:themeColor="text1"/>
                <w:sz w:val="21"/>
                <w:highlight w:val="white"/>
              </w:rPr>
              <w:t xml:space="preserve">年0</w:t>
            </w:r>
            <w:r>
              <w:rPr>
                <w:rFonts w:hint="eastAsia" w:ascii="宋体" w:hAnsi="宋体" w:eastAsia="宋体" w:cs="宋体"/>
                <w:color w:val="000000" w:themeColor="text1"/>
                <w:sz w:val="21"/>
                <w:highlight w:val="white"/>
                <w:lang w:val="en-US" w:eastAsia="zh-CN"/>
              </w:rPr>
              <w:t xml:space="preserve">4</w:t>
            </w:r>
            <w:r>
              <w:rPr>
                <w:rFonts w:ascii="宋体" w:hAnsi="宋体" w:eastAsia="宋体" w:cs="宋体"/>
                <w:color w:val="000000" w:themeColor="text1"/>
                <w:sz w:val="21"/>
                <w:highlight w:val="white"/>
              </w:rPr>
              <w:t xml:space="preserve">月01日（含</w:t>
            </w:r>
            <w:r>
              <w:rPr>
                <w:rFonts w:ascii="宋体" w:hAnsi="宋体" w:eastAsia="宋体" w:cs="宋体"/>
                <w:color w:val="000000" w:themeColor="text1"/>
                <w:sz w:val="21"/>
                <w:highlight w:val="white"/>
              </w:rPr>
              <w:t xml:space="preserve">）以来承担过</w:t>
            </w:r>
            <w:r>
              <w:rPr>
                <w:rFonts w:hint="eastAsia" w:ascii="宋体" w:hAnsi="宋体" w:eastAsia="宋体" w:cs="宋体"/>
                <w:color w:val="000000" w:themeColor="text1"/>
                <w:sz w:val="21"/>
                <w:highlight w:val="white"/>
              </w:rPr>
              <w:t xml:space="preserve">公共建筑加固</w:t>
            </w:r>
            <w:r>
              <w:rPr>
                <w:rFonts w:hint="eastAsia" w:cs="宋体"/>
                <w:b/>
                <w:bCs/>
                <w:color w:val="000000" w:themeColor="text1"/>
                <w:sz w:val="21"/>
                <w:highlight w:val="white"/>
                <w:lang w:eastAsia="zh-CN"/>
              </w:rPr>
              <w:t xml:space="preserve">（</w:t>
            </w:r>
            <w:r>
              <w:rPr>
                <w:rFonts w:hint="eastAsia" w:cs="宋体"/>
                <w:b/>
                <w:bCs/>
                <w:color w:val="000000" w:themeColor="text1"/>
                <w:sz w:val="21"/>
                <w:highlight w:val="white"/>
                <w:lang w:val="en-US" w:eastAsia="zh-CN"/>
              </w:rPr>
              <w:t xml:space="preserve">含钢结构加固）</w:t>
            </w:r>
            <w:r>
              <w:rPr>
                <w:rFonts w:ascii="宋体" w:hAnsi="宋体" w:eastAsia="宋体" w:cs="宋体"/>
                <w:color w:val="000000" w:themeColor="text1"/>
                <w:sz w:val="21"/>
                <w:highlight w:val="white"/>
              </w:rPr>
              <w:t xml:space="preserve">工程</w:t>
            </w:r>
            <w:r>
              <w:rPr>
                <w:rFonts w:hint="eastAsia" w:cs="宋体"/>
                <w:color w:val="000000" w:themeColor="text1"/>
                <w:sz w:val="21"/>
                <w:highlight w:val="white"/>
                <w:lang w:val="en-US" w:eastAsia="zh-CN"/>
              </w:rPr>
              <w:t xml:space="preserve">类似</w:t>
            </w:r>
            <w:r>
              <w:rPr>
                <w:rFonts w:ascii="宋体" w:hAnsi="宋体" w:eastAsia="宋体" w:cs="宋体"/>
                <w:color w:val="000000" w:themeColor="text1"/>
                <w:sz w:val="21"/>
                <w:highlight w:val="white"/>
              </w:rPr>
              <w:t xml:space="preserve">施工业绩，有一个得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分，最高得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w:t>
            </w:r>
            <w:r>
              <w:rPr>
                <w:rFonts w:ascii="宋体" w:hAnsi="宋体" w:eastAsia="宋体" w:cs="宋体"/>
                <w:color w:val="000000" w:themeColor="text1"/>
                <w:sz w:val="21"/>
                <w:highlight w:val="white"/>
              </w:rPr>
              <w:t xml:space="preserve">。（</w:t>
            </w:r>
            <w:r>
              <w:rPr>
                <w:rFonts w:hint="eastAsia"/>
                <w:color w:val="000000" w:themeColor="text1"/>
                <w:highlight w:val="white"/>
              </w:rPr>
              <w:t xml:space="preserve">须同时提供中标通知书、施工合同、竣工验收证明</w:t>
            </w:r>
            <w:r>
              <w:rPr>
                <w:rFonts w:hint="eastAsia"/>
                <w:color w:val="000000" w:themeColor="text1"/>
                <w:highlight w:val="white"/>
                <w:lang w:val="en-US" w:eastAsia="zh-CN"/>
              </w:rPr>
              <w:t xml:space="preserve">材料、提供有形市场(业绩所在地省(市)建设行政主管部门招投标网站或省(市)行政部门政务网站或省(市)公共资源交易中心平台网站或省市级招投标公共服务平台)查询到的中标公告(公示)截图，并提供查询网址。证明材料扫描件至响应文件中，缺一不可</w:t>
            </w:r>
            <w:r>
              <w:rPr>
                <w:rFonts w:hint="eastAsia"/>
                <w:color w:val="000000" w:themeColor="text1"/>
                <w:highlight w:val="white"/>
                <w:lang w:eastAsia="zh-CN"/>
              </w:rPr>
              <w:t xml:space="preserve">。</w:t>
            </w:r>
            <w:r>
              <w:rPr>
                <w:rFonts w:ascii="宋体" w:hAnsi="宋体" w:eastAsia="宋体" w:cs="宋体"/>
                <w:color w:val="000000" w:themeColor="text1"/>
                <w:sz w:val="21"/>
                <w:highlight w:val="white"/>
              </w:rPr>
              <w:t xml:space="preserve">时间以</w:t>
            </w:r>
            <w:r>
              <w:rPr>
                <w:rFonts w:hint="eastAsia" w:cs="宋体"/>
                <w:color w:val="000000" w:themeColor="text1"/>
                <w:sz w:val="21"/>
                <w:highlight w:val="white"/>
                <w:lang w:val="en-US" w:eastAsia="zh-CN"/>
              </w:rPr>
              <w:t xml:space="preserve">竣工验收证明材料时间</w:t>
            </w:r>
            <w:r>
              <w:rPr>
                <w:rFonts w:ascii="宋体" w:hAnsi="宋体" w:eastAsia="宋体" w:cs="宋体"/>
                <w:color w:val="000000" w:themeColor="text1"/>
                <w:sz w:val="21"/>
                <w:highlight w:val="white"/>
              </w:rPr>
              <w:t xml:space="preserve">为准</w:t>
            </w:r>
            <w:r>
              <w:rPr>
                <w:rFonts w:hint="eastAsia" w:cs="宋体"/>
                <w:color w:val="000000" w:themeColor="text1"/>
                <w:sz w:val="21"/>
                <w:highlight w:val="white"/>
                <w:lang w:eastAsia="zh-CN"/>
              </w:rPr>
              <w:t xml:space="preserve">。合同须反映出</w:t>
            </w:r>
            <w:r>
              <w:rPr>
                <w:rFonts w:hint="eastAsia" w:cs="宋体"/>
                <w:color w:val="000000" w:themeColor="text1"/>
                <w:sz w:val="21"/>
                <w:highlight w:val="white"/>
                <w:lang w:val="en-US" w:eastAsia="zh-CN"/>
              </w:rPr>
              <w:t xml:space="preserve">相关</w:t>
            </w:r>
            <w:r>
              <w:rPr>
                <w:rFonts w:hint="eastAsia" w:cs="宋体"/>
                <w:color w:val="000000" w:themeColor="text1"/>
                <w:sz w:val="21"/>
                <w:highlight w:val="white"/>
                <w:lang w:eastAsia="zh-CN"/>
              </w:rPr>
              <w:t xml:space="preserve">内容，</w:t>
            </w:r>
            <w:r>
              <w:rPr>
                <w:rFonts w:hint="eastAsia" w:cs="宋体"/>
                <w:color w:val="000000" w:themeColor="text1"/>
                <w:sz w:val="21"/>
                <w:highlight w:val="white"/>
                <w:lang w:val="en-US" w:eastAsia="zh-CN"/>
              </w:rPr>
              <w:t xml:space="preserve">否则视为未提供</w:t>
            </w:r>
            <w:r>
              <w:rPr>
                <w:rFonts w:hint="eastAsia" w:cs="宋体"/>
                <w:color w:val="000000" w:themeColor="text1"/>
                <w:sz w:val="21"/>
                <w:highlight w:val="white"/>
                <w:lang w:eastAsia="zh-CN"/>
              </w:rPr>
              <w:t xml:space="preserve">。</w:t>
            </w:r>
            <w:r>
              <w:rPr>
                <w:rFonts w:hint="eastAsia" w:cs="宋体"/>
                <w:color w:val="000000" w:themeColor="text1"/>
                <w:sz w:val="21"/>
                <w:highlight w:val="white"/>
                <w:lang w:val="en-US" w:eastAsia="zh-CN"/>
              </w:rPr>
              <w:t xml:space="preserve">各评分业绩不重复计分，</w:t>
            </w:r>
            <w:r>
              <w:rPr>
                <w:rFonts w:hint="eastAsia" w:cs="宋体"/>
                <w:color w:val="000000" w:themeColor="text1"/>
                <w:sz w:val="21"/>
                <w:highlight w:val="white"/>
                <w:lang w:eastAsia="zh-CN"/>
              </w:rPr>
              <w:t xml:space="preserve">供应商业绩与项目负责人业绩不可兼得。</w:t>
            </w:r>
            <w:r>
              <w:rPr>
                <w:rFonts w:ascii="宋体" w:hAnsi="宋体" w:eastAsia="宋体" w:cs="宋体"/>
                <w:color w:val="000000" w:themeColor="text1"/>
                <w:sz w:val="21"/>
                <w:highlight w:val="white"/>
              </w:rPr>
              <w:t xml:space="preserve">）</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default"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5</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vMerge w:val="continue"/>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vMerge w:val="continue"/>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rFonts w:hint="eastAsia"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供应商自202</w:t>
            </w:r>
            <w:r>
              <w:rPr>
                <w:rFonts w:hint="eastAsia" w:ascii="宋体" w:hAnsi="宋体" w:eastAsia="宋体" w:cs="宋体"/>
                <w:color w:val="000000" w:themeColor="text1"/>
                <w:sz w:val="21"/>
                <w:highlight w:val="white"/>
                <w:lang w:val="en-US" w:eastAsia="zh-CN"/>
              </w:rPr>
              <w:t xml:space="preserve">3</w:t>
            </w:r>
            <w:r>
              <w:rPr>
                <w:rFonts w:ascii="宋体" w:hAnsi="宋体" w:eastAsia="宋体" w:cs="宋体"/>
                <w:color w:val="000000" w:themeColor="text1"/>
                <w:sz w:val="21"/>
                <w:highlight w:val="white"/>
              </w:rPr>
              <w:t xml:space="preserve">年0</w:t>
            </w:r>
            <w:r>
              <w:rPr>
                <w:rFonts w:hint="eastAsia" w:ascii="宋体" w:hAnsi="宋体" w:eastAsia="宋体" w:cs="宋体"/>
                <w:color w:val="000000" w:themeColor="text1"/>
                <w:sz w:val="21"/>
                <w:highlight w:val="white"/>
                <w:lang w:val="en-US" w:eastAsia="zh-CN"/>
              </w:rPr>
              <w:t xml:space="preserve">4</w:t>
            </w:r>
            <w:r>
              <w:rPr>
                <w:rFonts w:ascii="宋体" w:hAnsi="宋体" w:eastAsia="宋体" w:cs="宋体"/>
                <w:color w:val="000000" w:themeColor="text1"/>
                <w:sz w:val="21"/>
                <w:highlight w:val="white"/>
              </w:rPr>
              <w:t xml:space="preserve">月01日（含</w:t>
            </w:r>
            <w:r>
              <w:rPr>
                <w:rFonts w:ascii="宋体" w:hAnsi="宋体" w:eastAsia="宋体" w:cs="宋体"/>
                <w:color w:val="000000" w:themeColor="text1"/>
                <w:sz w:val="21"/>
                <w:highlight w:val="white"/>
              </w:rPr>
              <w:t xml:space="preserve">）以来承担过</w:t>
            </w:r>
            <w:r>
              <w:rPr>
                <w:rFonts w:hint="eastAsia" w:ascii="宋体" w:hAnsi="宋体" w:eastAsia="宋体" w:cs="宋体"/>
                <w:color w:val="000000" w:themeColor="text1"/>
                <w:sz w:val="21"/>
                <w:highlight w:val="white"/>
              </w:rPr>
              <w:t xml:space="preserve">公共建筑</w:t>
            </w:r>
            <w:r>
              <w:rPr>
                <w:rFonts w:hint="eastAsia" w:ascii="宋体" w:hAnsi="宋体" w:eastAsia="宋体" w:cs="宋体"/>
                <w:color w:val="000000" w:themeColor="text1"/>
                <w:sz w:val="21"/>
                <w:highlight w:val="white"/>
                <w:lang w:val="en-US" w:eastAsia="zh-CN"/>
              </w:rPr>
              <w:t xml:space="preserve">改造含抗震</w:t>
            </w:r>
            <w:r>
              <w:rPr>
                <w:rFonts w:hint="eastAsia" w:ascii="宋体" w:hAnsi="宋体" w:eastAsia="宋体" w:cs="宋体"/>
                <w:color w:val="000000" w:themeColor="text1"/>
                <w:sz w:val="21"/>
                <w:highlight w:val="white"/>
              </w:rPr>
              <w:t xml:space="preserve">加固</w:t>
            </w:r>
            <w:r>
              <w:rPr>
                <w:rFonts w:hint="eastAsia" w:ascii="宋体" w:hAnsi="宋体" w:eastAsia="宋体" w:cs="宋体"/>
                <w:color w:val="000000" w:themeColor="text1"/>
                <w:sz w:val="21"/>
                <w:highlight w:val="white"/>
                <w:lang w:val="en-US" w:eastAsia="zh-CN"/>
              </w:rPr>
              <w:t xml:space="preserve">类似</w:t>
            </w:r>
            <w:r>
              <w:rPr>
                <w:rFonts w:ascii="宋体" w:hAnsi="宋体" w:eastAsia="宋体" w:cs="宋体"/>
                <w:color w:val="000000" w:themeColor="text1"/>
                <w:sz w:val="21"/>
                <w:highlight w:val="white"/>
              </w:rPr>
              <w:t xml:space="preserve">施工业绩，有一个得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分，最高得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w:t>
            </w:r>
            <w:r>
              <w:rPr>
                <w:rFonts w:ascii="宋体" w:hAnsi="宋体" w:eastAsia="宋体" w:cs="宋体"/>
                <w:color w:val="000000" w:themeColor="text1"/>
                <w:sz w:val="21"/>
                <w:highlight w:val="white"/>
              </w:rPr>
              <w:t xml:space="preserve">。（</w:t>
            </w:r>
            <w:r>
              <w:rPr>
                <w:rFonts w:hint="eastAsia"/>
                <w:color w:val="000000" w:themeColor="text1"/>
                <w:highlight w:val="white"/>
              </w:rPr>
              <w:t xml:space="preserve">须同时提供中标通知书、施工合同、竣工验收证明</w:t>
            </w:r>
            <w:r>
              <w:rPr>
                <w:rFonts w:hint="eastAsia"/>
                <w:color w:val="000000" w:themeColor="text1"/>
                <w:highlight w:val="white"/>
                <w:lang w:val="en-US" w:eastAsia="zh-CN"/>
              </w:rPr>
              <w:t xml:space="preserve">材料、提供有形市场(业绩所在地省(市)建设行政主管部门招投标网站或省(市)行政部门政务网站或省(市)公共资源交易中心平台网站或省市级招投标公共服务平台)查询到的中标公告(公示)截图，并提供查询网址。证明材料扫描件至响应文件中，缺一不可</w:t>
            </w:r>
            <w:r>
              <w:rPr>
                <w:rFonts w:hint="eastAsia"/>
                <w:color w:val="000000" w:themeColor="text1"/>
                <w:highlight w:val="white"/>
                <w:lang w:eastAsia="zh-CN"/>
              </w:rPr>
              <w:t xml:space="preserve">。</w:t>
            </w:r>
            <w:r>
              <w:rPr>
                <w:rFonts w:ascii="宋体" w:hAnsi="宋体" w:eastAsia="宋体" w:cs="宋体"/>
                <w:color w:val="000000" w:themeColor="text1"/>
                <w:sz w:val="21"/>
                <w:highlight w:val="white"/>
              </w:rPr>
              <w:t xml:space="preserve">时间以</w:t>
            </w:r>
            <w:r>
              <w:rPr>
                <w:rFonts w:hint="eastAsia" w:cs="宋体"/>
                <w:color w:val="000000" w:themeColor="text1"/>
                <w:sz w:val="21"/>
                <w:highlight w:val="white"/>
                <w:lang w:val="en-US" w:eastAsia="zh-CN"/>
              </w:rPr>
              <w:t xml:space="preserve">竣工验收证明材料时间</w:t>
            </w:r>
            <w:r>
              <w:rPr>
                <w:rFonts w:ascii="宋体" w:hAnsi="宋体" w:eastAsia="宋体" w:cs="宋体"/>
                <w:color w:val="000000" w:themeColor="text1"/>
                <w:sz w:val="21"/>
                <w:highlight w:val="white"/>
              </w:rPr>
              <w:t xml:space="preserve">为准</w:t>
            </w:r>
            <w:r>
              <w:rPr>
                <w:rFonts w:hint="eastAsia" w:cs="宋体"/>
                <w:color w:val="000000" w:themeColor="text1"/>
                <w:sz w:val="21"/>
                <w:highlight w:val="white"/>
                <w:lang w:eastAsia="zh-CN"/>
              </w:rPr>
              <w:t xml:space="preserve">。合同须反映出</w:t>
            </w:r>
            <w:r>
              <w:rPr>
                <w:rFonts w:hint="eastAsia" w:cs="宋体"/>
                <w:color w:val="000000" w:themeColor="text1"/>
                <w:sz w:val="21"/>
                <w:highlight w:val="white"/>
                <w:lang w:val="en-US" w:eastAsia="zh-CN"/>
              </w:rPr>
              <w:t xml:space="preserve">相关</w:t>
            </w:r>
            <w:r>
              <w:rPr>
                <w:rFonts w:hint="eastAsia" w:cs="宋体"/>
                <w:color w:val="000000" w:themeColor="text1"/>
                <w:sz w:val="21"/>
                <w:highlight w:val="white"/>
                <w:lang w:eastAsia="zh-CN"/>
              </w:rPr>
              <w:t xml:space="preserve">内容，</w:t>
            </w:r>
            <w:r>
              <w:rPr>
                <w:rFonts w:hint="eastAsia" w:cs="宋体"/>
                <w:color w:val="000000" w:themeColor="text1"/>
                <w:sz w:val="21"/>
                <w:highlight w:val="white"/>
                <w:lang w:val="en-US" w:eastAsia="zh-CN"/>
              </w:rPr>
              <w:t xml:space="preserve">否则视为未提供</w:t>
            </w:r>
            <w:r>
              <w:rPr>
                <w:rFonts w:hint="eastAsia" w:cs="宋体"/>
                <w:color w:val="000000" w:themeColor="text1"/>
                <w:sz w:val="21"/>
                <w:highlight w:val="white"/>
                <w:lang w:eastAsia="zh-CN"/>
              </w:rPr>
              <w:t xml:space="preserve">。</w:t>
            </w:r>
            <w:r>
              <w:rPr>
                <w:rFonts w:hint="eastAsia" w:cs="宋体"/>
                <w:color w:val="000000" w:themeColor="text1"/>
                <w:sz w:val="21"/>
                <w:highlight w:val="white"/>
                <w:lang w:val="en-US" w:eastAsia="zh-CN"/>
              </w:rPr>
              <w:t xml:space="preserve">各评分业绩不重复计分，</w:t>
            </w:r>
            <w:r>
              <w:rPr>
                <w:rFonts w:hint="eastAsia" w:cs="宋体"/>
                <w:color w:val="000000" w:themeColor="text1"/>
                <w:sz w:val="21"/>
                <w:highlight w:val="white"/>
                <w:lang w:eastAsia="zh-CN"/>
              </w:rPr>
              <w:t xml:space="preserve">供应商业绩与项目负责人业绩不可兼得。</w:t>
            </w:r>
            <w:r>
              <w:rPr>
                <w:rFonts w:ascii="宋体" w:hAnsi="宋体" w:eastAsia="宋体" w:cs="宋体"/>
                <w:color w:val="000000" w:themeColor="text1"/>
                <w:sz w:val="21"/>
                <w:highlight w:val="white"/>
              </w:rPr>
              <w:t xml:space="preserve">）</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default"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5</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vMerge w:val="continue"/>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vMerge w:val="continue"/>
            <w:textDirection w:val="lrTb"/>
            <w:noWrap w:val="false"/>
          </w:tcPr>
          <w:p>
            <w:pPr>
              <w:ind w:left="0" w:right="0" w:firstLine="0"/>
              <w:jc w:val="center"/>
              <w:spacing w:before="0" w:after="0" w:line="85" w:lineRule="atLeast"/>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rFonts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项目负责人</w:t>
            </w:r>
            <w:r>
              <w:rPr>
                <w:rFonts w:ascii="宋体" w:hAnsi="宋体" w:eastAsia="宋体" w:cs="宋体"/>
                <w:color w:val="000000" w:themeColor="text1"/>
                <w:sz w:val="21"/>
                <w:highlight w:val="white"/>
              </w:rPr>
              <w:t xml:space="preserve">自202</w:t>
            </w:r>
            <w:r>
              <w:rPr>
                <w:rFonts w:hint="eastAsia" w:cs="宋体"/>
                <w:color w:val="000000" w:themeColor="text1"/>
                <w:sz w:val="21"/>
                <w:highlight w:val="white"/>
                <w:lang w:val="en-US" w:eastAsia="zh-CN"/>
              </w:rPr>
              <w:t xml:space="preserve">3</w:t>
            </w:r>
            <w:r>
              <w:rPr>
                <w:rFonts w:ascii="宋体" w:hAnsi="宋体" w:eastAsia="宋体" w:cs="宋体"/>
                <w:color w:val="000000" w:themeColor="text1"/>
                <w:sz w:val="21"/>
                <w:highlight w:val="white"/>
              </w:rPr>
              <w:t xml:space="preserve">年0</w:t>
            </w:r>
            <w:r>
              <w:rPr>
                <w:rFonts w:hint="eastAsia" w:ascii="宋体" w:hAnsi="宋体" w:eastAsia="宋体" w:cs="宋体"/>
                <w:color w:val="000000" w:themeColor="text1"/>
                <w:sz w:val="21"/>
                <w:highlight w:val="white"/>
                <w:lang w:val="en-US" w:eastAsia="zh-CN"/>
              </w:rPr>
              <w:t xml:space="preserve">4</w:t>
            </w:r>
            <w:r>
              <w:rPr>
                <w:rFonts w:ascii="宋体" w:hAnsi="宋体" w:eastAsia="宋体" w:cs="宋体"/>
                <w:color w:val="000000" w:themeColor="text1"/>
                <w:sz w:val="21"/>
                <w:highlight w:val="white"/>
              </w:rPr>
              <w:t xml:space="preserve">月01日（含）</w:t>
            </w:r>
            <w:r>
              <w:rPr>
                <w:rFonts w:ascii="宋体" w:hAnsi="宋体" w:eastAsia="宋体" w:cs="宋体"/>
                <w:color w:val="000000" w:themeColor="text1"/>
                <w:sz w:val="21"/>
                <w:highlight w:val="white"/>
              </w:rPr>
              <w:t xml:space="preserve">以来承担过</w:t>
            </w:r>
            <w:r>
              <w:rPr>
                <w:rFonts w:hint="eastAsia" w:ascii="宋体" w:hAnsi="宋体" w:eastAsia="宋体" w:cs="宋体"/>
                <w:color w:val="000000" w:themeColor="text1"/>
                <w:sz w:val="21"/>
                <w:highlight w:val="white"/>
              </w:rPr>
              <w:t xml:space="preserve">公共建筑</w:t>
            </w:r>
            <w:r>
              <w:rPr>
                <w:rFonts w:hint="eastAsia" w:cs="宋体"/>
                <w:color w:val="000000" w:themeColor="text1"/>
                <w:sz w:val="21"/>
                <w:highlight w:val="white"/>
                <w:lang w:val="en-US" w:eastAsia="zh-CN"/>
              </w:rPr>
              <w:t xml:space="preserve">加固</w:t>
            </w:r>
            <w:r>
              <w:rPr>
                <w:rFonts w:ascii="宋体" w:hAnsi="宋体" w:eastAsia="宋体" w:cs="宋体"/>
                <w:color w:val="000000" w:themeColor="text1"/>
                <w:sz w:val="21"/>
                <w:highlight w:val="white"/>
              </w:rPr>
              <w:t xml:space="preserve">施工业绩，有一个得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分，最高得</w:t>
            </w:r>
            <w:r>
              <w:rPr>
                <w:rFonts w:hint="eastAsia" w:cs="宋体"/>
                <w:color w:val="000000" w:themeColor="text1"/>
                <w:sz w:val="21"/>
                <w:highlight w:val="white"/>
                <w:lang w:val="en-US" w:eastAsia="zh-CN"/>
              </w:rPr>
              <w:t xml:space="preserve">5</w:t>
            </w:r>
            <w:r>
              <w:rPr>
                <w:rFonts w:ascii="宋体" w:hAnsi="宋体" w:eastAsia="宋体" w:cs="宋体"/>
                <w:color w:val="000000" w:themeColor="text1"/>
                <w:sz w:val="21"/>
                <w:highlight w:val="white"/>
              </w:rPr>
              <w:t xml:space="preserve">分。</w:t>
            </w:r>
            <w:r>
              <w:rPr>
                <w:rFonts w:ascii="宋体" w:hAnsi="宋体" w:eastAsia="宋体" w:cs="宋体"/>
                <w:color w:val="000000" w:themeColor="text1"/>
                <w:sz w:val="21"/>
                <w:highlight w:val="white"/>
              </w:rPr>
              <w:t xml:space="preserve">（</w:t>
            </w:r>
            <w:r>
              <w:rPr>
                <w:rFonts w:hint="eastAsia"/>
                <w:color w:val="000000" w:themeColor="text1"/>
                <w:highlight w:val="white"/>
              </w:rPr>
              <w:t xml:space="preserve">须同时提供中标通知书、施工合同、竣工验收证明</w:t>
            </w:r>
            <w:r>
              <w:rPr>
                <w:rFonts w:hint="eastAsia"/>
                <w:color w:val="000000" w:themeColor="text1"/>
                <w:highlight w:val="white"/>
                <w:lang w:val="en-US" w:eastAsia="zh-CN"/>
              </w:rPr>
              <w:t xml:space="preserve">材料、提供有形市场(业绩所在地省(市)建设行政主管部门招投标网站或省(市)行政部门政务网站或省(市)公共资源交易中心平台网站或省市级招投标公共服务平台)查询到的中标公告(公示)截图，并提供查询网址。证明材料扫描件至响应文件中，缺一不可</w:t>
            </w:r>
            <w:r>
              <w:rPr>
                <w:rFonts w:hint="eastAsia"/>
                <w:color w:val="000000" w:themeColor="text1"/>
                <w:highlight w:val="white"/>
                <w:lang w:eastAsia="zh-CN"/>
              </w:rPr>
              <w:t xml:space="preserve">。</w:t>
            </w:r>
            <w:r>
              <w:rPr>
                <w:rFonts w:ascii="宋体" w:hAnsi="宋体" w:eastAsia="宋体" w:cs="宋体"/>
                <w:color w:val="000000" w:themeColor="text1"/>
                <w:sz w:val="21"/>
                <w:highlight w:val="white"/>
              </w:rPr>
              <w:t xml:space="preserve">时间以</w:t>
            </w:r>
            <w:r>
              <w:rPr>
                <w:rFonts w:hint="eastAsia" w:cs="宋体"/>
                <w:color w:val="000000" w:themeColor="text1"/>
                <w:sz w:val="21"/>
                <w:highlight w:val="white"/>
                <w:lang w:val="en-US" w:eastAsia="zh-CN"/>
              </w:rPr>
              <w:t xml:space="preserve">竣工验收证明材料时间</w:t>
            </w:r>
            <w:r>
              <w:rPr>
                <w:rFonts w:ascii="宋体" w:hAnsi="宋体" w:eastAsia="宋体" w:cs="宋体"/>
                <w:color w:val="000000" w:themeColor="text1"/>
                <w:sz w:val="21"/>
                <w:highlight w:val="white"/>
              </w:rPr>
              <w:t xml:space="preserve">为准</w:t>
            </w:r>
            <w:r>
              <w:rPr>
                <w:rFonts w:hint="eastAsia" w:cs="宋体"/>
                <w:color w:val="000000" w:themeColor="text1"/>
                <w:sz w:val="21"/>
                <w:highlight w:val="white"/>
                <w:lang w:eastAsia="zh-CN"/>
              </w:rPr>
              <w:t xml:space="preserve">。合同须反映出</w:t>
            </w:r>
            <w:r>
              <w:rPr>
                <w:rFonts w:hint="eastAsia" w:cs="宋体"/>
                <w:color w:val="000000" w:themeColor="text1"/>
                <w:sz w:val="21"/>
                <w:highlight w:val="white"/>
                <w:lang w:val="en-US" w:eastAsia="zh-CN"/>
              </w:rPr>
              <w:t xml:space="preserve">相关</w:t>
            </w:r>
            <w:r>
              <w:rPr>
                <w:rFonts w:hint="eastAsia" w:cs="宋体"/>
                <w:color w:val="000000" w:themeColor="text1"/>
                <w:sz w:val="21"/>
                <w:highlight w:val="white"/>
                <w:lang w:eastAsia="zh-CN"/>
              </w:rPr>
              <w:t xml:space="preserve">内容，</w:t>
            </w:r>
            <w:r>
              <w:rPr>
                <w:rFonts w:hint="eastAsia" w:cs="宋体"/>
                <w:color w:val="000000" w:themeColor="text1"/>
                <w:sz w:val="21"/>
                <w:highlight w:val="white"/>
                <w:lang w:val="en-US" w:eastAsia="zh-CN"/>
              </w:rPr>
              <w:t xml:space="preserve">否则视为未提供</w:t>
            </w:r>
            <w:r>
              <w:rPr>
                <w:rFonts w:hint="eastAsia" w:cs="宋体"/>
                <w:color w:val="000000" w:themeColor="text1"/>
                <w:sz w:val="21"/>
                <w:highlight w:val="white"/>
                <w:lang w:eastAsia="zh-CN"/>
              </w:rPr>
              <w:t xml:space="preserve">。</w:t>
            </w:r>
            <w:r>
              <w:rPr>
                <w:rFonts w:hint="eastAsia" w:cs="宋体"/>
                <w:color w:val="000000" w:themeColor="text1"/>
                <w:sz w:val="21"/>
                <w:highlight w:val="white"/>
                <w:lang w:val="en-US" w:eastAsia="zh-CN"/>
              </w:rPr>
              <w:t xml:space="preserve">各评分业绩不重复计分，</w:t>
            </w:r>
            <w:r>
              <w:rPr>
                <w:rFonts w:hint="eastAsia" w:cs="宋体"/>
                <w:color w:val="000000" w:themeColor="text1"/>
                <w:sz w:val="21"/>
                <w:highlight w:val="white"/>
                <w:lang w:eastAsia="zh-CN"/>
              </w:rPr>
              <w:t xml:space="preserve">供应商业绩与项目负责人业绩不可兼得。</w:t>
            </w:r>
            <w:r>
              <w:rPr>
                <w:rFonts w:ascii="宋体" w:hAnsi="宋体" w:eastAsia="宋体" w:cs="宋体"/>
                <w:color w:val="000000" w:themeColor="text1"/>
                <w:sz w:val="21"/>
                <w:highlight w:val="white"/>
              </w:rPr>
              <w:t xml:space="preserve">）</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5</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rFonts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45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三、人员资质</w:t>
            </w:r>
            <w:r>
              <w:rPr>
                <w:rFonts w:hint="eastAsia" w:cs="宋体"/>
                <w:color w:val="000000" w:themeColor="text1"/>
                <w:sz w:val="21"/>
                <w:highlight w:val="white"/>
                <w:lang w:val="en-US" w:eastAsia="zh-CN"/>
              </w:rPr>
              <w:t xml:space="preserve">12</w:t>
            </w:r>
            <w:r>
              <w:rPr>
                <w:rFonts w:ascii="宋体" w:hAnsi="宋体" w:eastAsia="宋体" w:cs="宋体"/>
                <w:color w:val="000000" w:themeColor="text1"/>
                <w:sz w:val="21"/>
                <w:highlight w:val="white"/>
              </w:rPr>
              <w:t xml:space="preserve">分</w:t>
            </w:r>
            <w:r>
              <w:rPr>
                <w:color w:val="000000" w:themeColor="text1"/>
                <w:highlight w:val="white"/>
              </w:rPr>
            </w:r>
            <w:r/>
          </w:p>
        </w:tc>
      </w:tr>
      <w:tr>
        <w:trPr>
          <w:trHeight w:val="8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3.1</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项目</w:t>
            </w:r>
            <w:r>
              <w:rPr>
                <w:rFonts w:hint="eastAsia" w:cs="宋体"/>
                <w:color w:val="000000" w:themeColor="text1"/>
                <w:sz w:val="21"/>
                <w:highlight w:val="white"/>
                <w:lang w:val="en-US" w:eastAsia="zh-CN"/>
              </w:rPr>
              <w:t xml:space="preserve">负责人</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项目经理具有建设工程类高级工程师职称的得4分</w:t>
            </w:r>
            <w:r>
              <w:rPr>
                <w:rFonts w:hint="eastAsia" w:cs="宋体"/>
                <w:color w:val="000000" w:themeColor="text1"/>
                <w:sz w:val="21"/>
                <w:highlight w:val="white"/>
                <w:lang w:eastAsia="zh-CN"/>
              </w:rPr>
              <w:t xml:space="preserve">，建设工程类</w:t>
            </w:r>
            <w:r>
              <w:rPr>
                <w:rFonts w:hint="eastAsia" w:cs="宋体"/>
                <w:color w:val="000000" w:themeColor="text1"/>
                <w:sz w:val="21"/>
                <w:highlight w:val="white"/>
                <w:lang w:val="en-US" w:eastAsia="zh-CN"/>
              </w:rPr>
              <w:t xml:space="preserve">中</w:t>
            </w:r>
            <w:r>
              <w:rPr>
                <w:rFonts w:hint="eastAsia" w:cs="宋体"/>
                <w:color w:val="000000" w:themeColor="text1"/>
                <w:sz w:val="21"/>
                <w:highlight w:val="white"/>
                <w:lang w:eastAsia="zh-CN"/>
              </w:rPr>
              <w:t xml:space="preserve">级工程师职称的得</w:t>
            </w:r>
            <w:r>
              <w:rPr>
                <w:rFonts w:hint="eastAsia" w:cs="宋体"/>
                <w:color w:val="000000" w:themeColor="text1"/>
                <w:sz w:val="21"/>
                <w:highlight w:val="white"/>
                <w:lang w:val="en-US" w:eastAsia="zh-CN"/>
              </w:rPr>
              <w:t xml:space="preserve">2</w:t>
            </w:r>
            <w:r>
              <w:rPr>
                <w:rFonts w:hint="eastAsia" w:cs="宋体"/>
                <w:color w:val="000000" w:themeColor="text1"/>
                <w:sz w:val="21"/>
                <w:highlight w:val="white"/>
                <w:lang w:eastAsia="zh-CN"/>
              </w:rPr>
              <w:t xml:space="preserve">分，</w:t>
            </w:r>
            <w:r>
              <w:rPr>
                <w:rFonts w:hint="eastAsia" w:cs="宋体"/>
                <w:color w:val="000000" w:themeColor="text1"/>
                <w:sz w:val="21"/>
                <w:highlight w:val="white"/>
                <w:lang w:val="en-US" w:eastAsia="zh-CN"/>
              </w:rPr>
              <w:t xml:space="preserve">满分4分</w:t>
            </w:r>
            <w:r>
              <w:rPr>
                <w:rFonts w:hint="eastAsia" w:cs="宋体"/>
                <w:color w:val="000000" w:themeColor="text1"/>
                <w:sz w:val="21"/>
                <w:highlight w:val="white"/>
                <w:lang w:eastAsia="zh-CN"/>
              </w:rPr>
              <w:t xml:space="preserve">。</w:t>
            </w:r>
            <w:r>
              <w:rPr>
                <w:rFonts w:ascii="宋体" w:hAnsi="宋体" w:eastAsia="宋体" w:cs="宋体"/>
                <w:color w:val="000000" w:themeColor="text1"/>
                <w:sz w:val="21"/>
                <w:highlight w:val="white"/>
              </w:rPr>
              <w:t xml:space="preserve">（提供职称证书</w:t>
            </w:r>
            <w:r>
              <w:rPr>
                <w:rFonts w:hint="eastAsia" w:cs="宋体"/>
                <w:color w:val="000000" w:themeColor="text1"/>
                <w:sz w:val="21"/>
                <w:highlight w:val="white"/>
                <w:lang w:val="en-US" w:eastAsia="zh-CN"/>
              </w:rPr>
              <w:t xml:space="preserve">扫描件至响应文件中</w:t>
            </w:r>
            <w:r>
              <w:rPr>
                <w:rFonts w:ascii="宋体" w:hAnsi="宋体" w:eastAsia="宋体" w:cs="宋体"/>
                <w:color w:val="000000" w:themeColor="text1"/>
                <w:sz w:val="21"/>
                <w:highlight w:val="white"/>
              </w:rPr>
              <w:t xml:space="preserve">）</w:t>
            </w:r>
            <w:r>
              <w:rPr>
                <w:color w:val="000000" w:themeColor="text1"/>
                <w:highlight w:val="white"/>
              </w:rPr>
            </w:r>
            <w:r/>
          </w:p>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注：项目</w:t>
            </w:r>
            <w:r>
              <w:rPr>
                <w:rFonts w:hint="eastAsia" w:cs="宋体"/>
                <w:color w:val="000000" w:themeColor="text1"/>
                <w:sz w:val="21"/>
                <w:highlight w:val="white"/>
                <w:lang w:val="en-US" w:eastAsia="zh-CN"/>
              </w:rPr>
              <w:t xml:space="preserve">负责人</w:t>
            </w:r>
            <w:r>
              <w:rPr>
                <w:rFonts w:ascii="宋体" w:hAnsi="宋体" w:eastAsia="宋体" w:cs="宋体"/>
                <w:color w:val="000000" w:themeColor="text1"/>
                <w:sz w:val="21"/>
                <w:highlight w:val="white"/>
              </w:rPr>
              <w:t xml:space="preserve">和技术负责人不为同一人。</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4</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2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3.2</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技术负责人</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210"/>
              <w:spacing w:before="0" w:after="0" w:line="85" w:lineRule="atLeast"/>
              <w:rPr>
                <w:rFonts w:hint="eastAsia"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技术负责人</w:t>
            </w:r>
            <w:r>
              <w:rPr>
                <w:rFonts w:hint="eastAsia" w:ascii="宋体" w:hAnsi="宋体" w:eastAsia="宋体" w:cs="宋体"/>
                <w:color w:val="000000" w:themeColor="text1"/>
                <w:sz w:val="21"/>
                <w:highlight w:val="white"/>
              </w:rPr>
              <w:t xml:space="preserve">具有一级</w:t>
            </w:r>
            <w:r>
              <w:rPr>
                <w:rFonts w:hint="eastAsia" w:cs="宋体"/>
                <w:color w:val="000000" w:themeColor="text1"/>
                <w:sz w:val="21"/>
                <w:highlight w:val="white"/>
                <w:lang w:val="en-US" w:eastAsia="zh-CN"/>
              </w:rPr>
              <w:t xml:space="preserve">及</w:t>
            </w:r>
            <w:r>
              <w:rPr>
                <w:rFonts w:hint="eastAsia" w:ascii="宋体" w:hAnsi="宋体" w:eastAsia="宋体" w:cs="宋体"/>
                <w:color w:val="000000" w:themeColor="text1"/>
                <w:sz w:val="21"/>
                <w:highlight w:val="white"/>
              </w:rPr>
              <w:t xml:space="preserve">以上工程建设类注册执业证书的得4分，具有二级工程建设类注册执业证书得2分</w:t>
            </w:r>
            <w:r>
              <w:rPr>
                <w:rFonts w:hint="eastAsia" w:cs="宋体"/>
                <w:color w:val="000000" w:themeColor="text1"/>
                <w:sz w:val="21"/>
                <w:highlight w:val="white"/>
                <w:lang w:eastAsia="zh-CN"/>
              </w:rPr>
              <w:t xml:space="preserve">，</w:t>
            </w:r>
            <w:r>
              <w:rPr>
                <w:rFonts w:hint="eastAsia" w:cs="宋体"/>
                <w:color w:val="000000" w:themeColor="text1"/>
                <w:sz w:val="21"/>
                <w:highlight w:val="white"/>
                <w:lang w:val="en-US" w:eastAsia="zh-CN"/>
              </w:rPr>
              <w:t xml:space="preserve">满分4分</w:t>
            </w:r>
            <w:r>
              <w:rPr>
                <w:rFonts w:ascii="宋体" w:hAnsi="宋体" w:eastAsia="宋体" w:cs="宋体"/>
                <w:color w:val="000000" w:themeColor="text1"/>
                <w:sz w:val="21"/>
                <w:highlight w:val="white"/>
              </w:rPr>
              <w:t xml:space="preserve">。</w:t>
            </w:r>
            <w:r>
              <w:rPr>
                <w:rFonts w:hint="eastAsia" w:ascii="宋体" w:hAnsi="宋体" w:eastAsia="宋体" w:cs="宋体"/>
                <w:color w:val="000000" w:themeColor="text1"/>
                <w:sz w:val="21"/>
                <w:highlight w:val="white"/>
              </w:rPr>
              <w:t xml:space="preserve">（提供与供应商签订的有效劳动合同、社保机构出具的近半年（2025年11月-2026年04月）任意一个月投标申请人为其缴纳的社保缴费证明材料并加盖社保中心章或社保中心参保缴费证明电子专用章，加盖社保中心参保缴费证明电子专用章的社保材料可视为原件。</w:t>
            </w:r>
            <w:r>
              <w:rPr>
                <w:rFonts w:hint="eastAsia" w:cs="宋体"/>
                <w:color w:val="000000" w:themeColor="text1"/>
                <w:sz w:val="21"/>
                <w:highlight w:val="white"/>
                <w:lang w:eastAsia="zh-CN"/>
              </w:rPr>
              <w:t xml:space="preserve">）</w:t>
            </w:r>
            <w:r>
              <w:rPr>
                <w:color w:val="000000" w:themeColor="text1"/>
                <w:highlight w:val="white"/>
              </w:rPr>
            </w:r>
            <w:r/>
          </w:p>
          <w:p>
            <w:pPr>
              <w:ind w:right="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1"/>
                <w:highlight w:val="white"/>
              </w:rPr>
              <w:t xml:space="preserve">（提供有效证书、有效劳动合同、有效社保证明材料扫描件至响应文件中。）</w:t>
            </w:r>
            <w:r>
              <w:rPr>
                <w:color w:val="000000" w:themeColor="text1"/>
                <w:highlight w:val="white"/>
              </w:rPr>
            </w:r>
            <w:r/>
          </w:p>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注：项目</w:t>
            </w:r>
            <w:r>
              <w:rPr>
                <w:rFonts w:hint="eastAsia" w:cs="宋体"/>
                <w:color w:val="000000" w:themeColor="text1"/>
                <w:sz w:val="21"/>
                <w:highlight w:val="white"/>
                <w:lang w:val="en-US" w:eastAsia="zh-CN"/>
              </w:rPr>
              <w:t xml:space="preserve">负责人</w:t>
            </w:r>
            <w:r>
              <w:rPr>
                <w:rFonts w:ascii="宋体" w:hAnsi="宋体" w:eastAsia="宋体" w:cs="宋体"/>
                <w:color w:val="000000" w:themeColor="text1"/>
                <w:sz w:val="21"/>
                <w:highlight w:val="white"/>
              </w:rPr>
              <w:t xml:space="preserve">和技术负责人不为同一人。</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default"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color w:val="000000" w:themeColor="text1"/>
                <w:highlight w:val="white"/>
                <w:lang w:val="en-US" w:eastAsia="zh-CN"/>
              </w:rPr>
              <w:t xml:space="preserve">4</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3.3</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项目组成员</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0"/>
              <w:spacing w:before="0" w:after="0" w:line="85" w:lineRule="atLeast"/>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color w:val="000000" w:themeColor="text1"/>
                <w:highlight w:val="white"/>
              </w:rPr>
              <w:t xml:space="preserve">项目组成员（不含项目负责人和技术负责人）</w:t>
            </w:r>
            <w:r>
              <w:rPr>
                <w:rFonts w:hint="eastAsia"/>
                <w:color w:val="000000" w:themeColor="text1"/>
                <w:highlight w:val="white"/>
                <w:lang w:val="en-US" w:eastAsia="zh-CN"/>
              </w:rPr>
              <w:t xml:space="preserve">中含</w:t>
            </w:r>
            <w:r>
              <w:rPr>
                <w:rFonts w:hint="eastAsia"/>
                <w:color w:val="000000" w:themeColor="text1"/>
                <w:highlight w:val="white"/>
              </w:rPr>
              <w:t xml:space="preserve">施工员、安全员、质量员</w:t>
            </w:r>
            <w:r>
              <w:rPr>
                <w:rFonts w:hint="eastAsia"/>
                <w:color w:val="000000" w:themeColor="text1"/>
                <w:highlight w:val="white"/>
                <w:lang w:eastAsia="zh-CN"/>
              </w:rPr>
              <w:t xml:space="preserve">、</w:t>
            </w:r>
            <w:r>
              <w:rPr>
                <w:rFonts w:hint="eastAsia"/>
                <w:color w:val="000000" w:themeColor="text1"/>
                <w:highlight w:val="white"/>
                <w:lang w:val="en-US" w:eastAsia="zh-CN"/>
              </w:rPr>
              <w:t xml:space="preserve">材料员</w:t>
            </w:r>
            <w:r>
              <w:rPr>
                <w:rFonts w:hint="eastAsia"/>
                <w:color w:val="000000" w:themeColor="text1"/>
                <w:highlight w:val="white"/>
              </w:rPr>
              <w:t xml:space="preserve">，</w:t>
            </w:r>
            <w:r>
              <w:rPr>
                <w:rFonts w:hint="eastAsia"/>
                <w:color w:val="000000" w:themeColor="text1"/>
                <w:highlight w:val="white"/>
                <w:lang w:val="en-US" w:eastAsia="zh-CN"/>
              </w:rPr>
              <w:t xml:space="preserve">每满足一个得1分，满分4分。</w:t>
            </w:r>
            <w:r>
              <w:rPr>
                <w:rFonts w:hint="eastAsia"/>
                <w:color w:val="000000" w:themeColor="text1"/>
                <w:highlight w:val="white"/>
              </w:rPr>
              <w:t xml:space="preserve">（一人多证不可兼得）。（提供与供应商签订的有效劳动合同、社保机构出具的近半年（2025年11月-2026年04月）任意一个月投标申请人为其缴纳的社保缴费证明材料并加盖社保中心章或社保中心参保缴费证明电子专用章，加盖社保中心参保缴费证明电子专用章的社保材料可视为原件。</w:t>
            </w:r>
            <w:r>
              <w:rPr>
                <w:rFonts w:hint="eastAsia"/>
                <w:color w:val="000000" w:themeColor="text1"/>
                <w:highlight w:val="white"/>
                <w:lang w:eastAsia="zh-CN"/>
              </w:rPr>
              <w:t xml:space="preserve">）</w:t>
            </w:r>
            <w:r>
              <w:rPr>
                <w:color w:val="000000" w:themeColor="text1"/>
                <w:highlight w:val="white"/>
              </w:rPr>
            </w:r>
            <w:r/>
          </w:p>
          <w:p>
            <w:pPr>
              <w:ind w:left="0" w:right="0" w:firstLine="0"/>
              <w:spacing w:before="0" w:after="0" w:line="85" w:lineRule="atLeast"/>
              <w:rPr>
                <w:rFonts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b/>
                <w:bCs/>
                <w:color w:val="000000" w:themeColor="text1"/>
                <w:highlight w:val="white"/>
              </w:rPr>
              <w:t xml:space="preserve">（</w:t>
            </w:r>
            <w:r>
              <w:rPr>
                <w:rFonts w:hint="eastAsia"/>
                <w:b/>
                <w:bCs/>
                <w:color w:val="000000" w:themeColor="text1"/>
                <w:highlight w:val="white"/>
              </w:rPr>
              <w:t xml:space="preserve">提供</w:t>
            </w:r>
            <w:r>
              <w:rPr>
                <w:rFonts w:hint="eastAsia"/>
                <w:b/>
                <w:bCs/>
                <w:color w:val="000000" w:themeColor="text1"/>
                <w:highlight w:val="white"/>
                <w:lang w:val="en-US" w:eastAsia="zh-CN"/>
              </w:rPr>
              <w:t xml:space="preserve">人员</w:t>
            </w:r>
            <w:r>
              <w:rPr>
                <w:rFonts w:hint="eastAsia"/>
                <w:b/>
                <w:bCs/>
                <w:color w:val="000000" w:themeColor="text1"/>
                <w:highlight w:val="white"/>
              </w:rPr>
              <w:t xml:space="preserve">证书</w:t>
            </w:r>
            <w:r>
              <w:rPr>
                <w:rFonts w:hint="eastAsia"/>
                <w:b/>
                <w:bCs/>
                <w:color w:val="000000" w:themeColor="text1"/>
                <w:highlight w:val="white"/>
              </w:rPr>
              <w:t xml:space="preserve">、有效劳动合同、有效社保证明材料扫描件至响应文件中。）</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4</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themeColor="text1"/>
                <w:sz w:val="2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客观分</w:t>
            </w:r>
            <w:r>
              <w:rPr>
                <w:color w:val="000000" w:themeColor="text1"/>
                <w:highlight w:val="white"/>
              </w:rPr>
            </w:r>
            <w:r/>
          </w:p>
        </w:tc>
      </w:tr>
      <w:tr>
        <w:trPr>
          <w:trHeight w:val="426"/>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spacing w:before="0" w:after="0" w:line="85" w:lineRule="atLeast"/>
              <w:rPr>
                <w:rFonts w:hint="default" w:eastAsia="宋体"/>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四、</w:t>
            </w:r>
            <w:r>
              <w:rPr>
                <w:rFonts w:hint="eastAsia" w:cs="宋体"/>
                <w:color w:val="000000" w:themeColor="text1"/>
                <w:sz w:val="21"/>
                <w:highlight w:val="white"/>
                <w:lang w:val="en-US" w:eastAsia="zh-CN"/>
              </w:rPr>
              <w:t xml:space="preserve">承诺3分</w:t>
            </w:r>
            <w:r>
              <w:rPr>
                <w:color w:val="000000" w:themeColor="text1"/>
                <w:highlight w:val="white"/>
              </w:rPr>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4</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line="85" w:lineRule="atLeast"/>
              <w:rPr>
                <w:rFonts w:hint="default"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color w:val="000000" w:themeColor="text1"/>
                <w:highlight w:val="white"/>
                <w:lang w:val="en-US" w:eastAsia="zh-CN"/>
              </w:rPr>
              <w:t xml:space="preserve">承诺书</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0"/>
              <w:spacing w:before="0" w:after="0" w:line="85" w:lineRule="atLeast"/>
              <w:rPr>
                <w:rFonts w:hint="default"/>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 </w:t>
            </w:r>
            <w:r>
              <w:rPr>
                <w:rFonts w:hint="eastAsia" w:cs="宋体"/>
                <w:color w:val="000000" w:themeColor="text1"/>
                <w:sz w:val="21"/>
                <w:highlight w:val="white"/>
                <w:lang w:val="en-US" w:eastAsia="zh-CN"/>
              </w:rPr>
              <w:t xml:space="preserve">供应商承诺在施工现场禁止使用国一及以下和排放不达标的非道路移动机械。施工现场使用低挥发性有机物含量建筑涂料和胶粘剂，提供承诺的得3分。（提供承诺书扫描件至响应文件中，格式自拟）</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rFonts w:hint="eastAsia" w:eastAsia="宋体"/>
                <w:color w:val="000000" w:themeColor="text1"/>
                <w:highlight w:val="white"/>
              </w:rPr>
              <w:pBdr>
                <w:top w:val="none" w:color="000000" w:sz="0" w:space="0"/>
                <w:left w:val="none" w:color="000000" w:sz="0" w:space="0"/>
                <w:bottom w:val="none" w:color="000000" w:sz="0" w:space="0"/>
                <w:right w:val="none" w:color="000000" w:sz="0" w:space="0"/>
              </w:pBdr>
            </w:pPr>
            <w:r>
              <w:rPr>
                <w:rFonts w:hint="eastAsia" w:cs="宋体"/>
                <w:color w:val="000000" w:themeColor="text1"/>
                <w:sz w:val="21"/>
                <w:highlight w:val="white"/>
                <w:lang w:val="en-US" w:eastAsia="zh-CN"/>
              </w:rPr>
              <w:t xml:space="preserve">3</w:t>
            </w:r>
            <w:r>
              <w:rPr>
                <w:color w:val="000000" w:themeColor="text1"/>
                <w:highlight w:val="whit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客观分</w:t>
            </w:r>
            <w:r>
              <w:rPr>
                <w:color w:val="000000" w:themeColor="text1"/>
                <w:highlight w:val="white"/>
              </w:rPr>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合计</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7" w:type="dxa"/>
            <w:vAlign w:val="center"/>
            <w:textDirection w:val="lrTb"/>
            <w:noWrap w:val="false"/>
          </w:tcPr>
          <w:p>
            <w:pPr>
              <w:ind w:left="0" w:right="0" w:firstLine="0"/>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 </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100</w:t>
            </w:r>
            <w:r>
              <w:rPr>
                <w:color w:val="000000" w:themeColor="text1"/>
                <w:highlight w:val="whit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6" w:type="dxa"/>
            <w:vAlign w:val="center"/>
            <w:textDirection w:val="lrTb"/>
            <w:noWrap w:val="false"/>
          </w:tcPr>
          <w:p>
            <w:pPr>
              <w:ind w:left="0" w:right="0" w:firstLine="0"/>
              <w:jc w:val="center"/>
              <w:spacing w:before="0" w:after="0" w:line="85" w:lineRule="atLeast"/>
              <w:rPr>
                <w:color w:val="000000" w:themeColor="text1"/>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white"/>
              </w:rPr>
              <w:t xml:space="preserve"> </w:t>
            </w:r>
            <w:r>
              <w:rPr>
                <w:color w:val="000000" w:themeColor="text1"/>
                <w:highlight w:val="white"/>
              </w:rPr>
            </w:r>
            <w:r/>
          </w:p>
        </w:tc>
      </w:tr>
    </w:tbl>
    <w:p>
      <w:pPr>
        <w:ind w:firstLine="480"/>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r>
      <w:r>
        <w:rPr>
          <w:color w:val="000000" w:themeColor="text1"/>
          <w:highlight w:val="white"/>
        </w:rPr>
      </w:r>
      <w:r/>
    </w:p>
    <w:p>
      <w:pPr>
        <w:ind w:firstLine="480"/>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t xml:space="preserve">说明：</w:t>
      </w:r>
      <w:r>
        <w:rPr>
          <w:color w:val="000000" w:themeColor="text1"/>
          <w:highlight w:val="white"/>
        </w:rPr>
      </w:r>
      <w:r/>
    </w:p>
    <w:p>
      <w:pPr>
        <w:ind w:firstLine="480"/>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t xml:space="preserve">1.</w:t>
      </w:r>
      <w:bookmarkStart w:id="173" w:name="OLE_LINK6"/>
      <w:r>
        <w:rPr>
          <w:rFonts w:hint="eastAsia"/>
          <w:color w:val="000000" w:themeColor="text1"/>
          <w:sz w:val="24"/>
          <w:szCs w:val="24"/>
          <w:highlight w:val="white"/>
          <w:lang w:eastAsia="zh-CN"/>
        </w:rPr>
        <w:t xml:space="preserve">本项目专门面向中小企业采购，不执行价格扣除政策，供应商应为中小微企业、监狱企业、残疾人福利性单位。</w:t>
      </w:r>
      <w:bookmarkEnd w:id="173"/>
      <w:r>
        <w:rPr>
          <w:color w:val="000000" w:themeColor="text1"/>
          <w:highlight w:val="white"/>
        </w:rPr>
      </w:r>
      <w:r/>
    </w:p>
    <w:p>
      <w:pPr>
        <w:ind w:firstLine="480"/>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t xml:space="preserve">2.经评审委员会确认，对明显低于成本价报价，且无法提供证明材料的将视为无效报价。</w:t>
      </w:r>
      <w:r>
        <w:rPr>
          <w:color w:val="000000" w:themeColor="text1"/>
          <w:highlight w:val="white"/>
        </w:rPr>
      </w:r>
      <w:r/>
    </w:p>
    <w:p>
      <w:pPr>
        <w:ind w:firstLine="480"/>
        <w:spacing w:line="360" w:lineRule="auto"/>
        <w:rPr>
          <w:rFonts w:hint="eastAsia" w:ascii="宋体" w:hAnsi="宋体" w:eastAsia="宋体" w:cs="宋体"/>
          <w:color w:val="000000" w:themeColor="text1"/>
          <w:sz w:val="24"/>
          <w:szCs w:val="24"/>
          <w:highlight w:val="white"/>
        </w:rPr>
      </w:pPr>
      <w:r>
        <w:rPr>
          <w:rFonts w:hint="eastAsia" w:ascii="宋体" w:hAnsi="宋体" w:eastAsia="宋体" w:cs="宋体"/>
          <w:color w:val="000000" w:themeColor="text1"/>
          <w:sz w:val="24"/>
          <w:szCs w:val="24"/>
          <w:highlight w:val="white"/>
          <w:lang w:val="en-US" w:eastAsia="zh-CN"/>
        </w:rPr>
        <w:t xml:space="preserve">3.关于推动解决政府采购异常低价问题的通知（财</w:t>
      </w:r>
      <w:r>
        <w:rPr>
          <w:rFonts w:hint="eastAsia" w:cs="宋体"/>
          <w:color w:val="000000" w:themeColor="text1"/>
          <w:sz w:val="24"/>
          <w:szCs w:val="24"/>
          <w:highlight w:val="white"/>
          <w:lang w:val="en-US" w:eastAsia="zh-CN"/>
        </w:rPr>
        <w:t xml:space="preserve">库</w:t>
      </w:r>
      <w:r>
        <w:rPr>
          <w:rFonts w:hint="eastAsia" w:ascii="宋体" w:hAnsi="宋体" w:eastAsia="宋体" w:cs="宋体"/>
          <w:color w:val="000000" w:themeColor="text1"/>
          <w:sz w:val="24"/>
          <w:szCs w:val="24"/>
          <w:highlight w:val="white"/>
          <w:lang w:val="en-US" w:eastAsia="zh-CN"/>
        </w:rPr>
        <w:t xml:space="preserve">〔202</w:t>
      </w:r>
      <w:r>
        <w:rPr>
          <w:rFonts w:hint="eastAsia" w:cs="宋体"/>
          <w:color w:val="000000" w:themeColor="text1"/>
          <w:sz w:val="24"/>
          <w:szCs w:val="24"/>
          <w:highlight w:val="white"/>
          <w:lang w:val="en-US" w:eastAsia="zh-CN"/>
        </w:rPr>
        <w:t xml:space="preserve">6</w:t>
      </w:r>
      <w:r>
        <w:rPr>
          <w:rFonts w:hint="eastAsia" w:ascii="宋体" w:hAnsi="宋体" w:eastAsia="宋体" w:cs="宋体"/>
          <w:color w:val="000000" w:themeColor="text1"/>
          <w:sz w:val="24"/>
          <w:szCs w:val="24"/>
          <w:highlight w:val="white"/>
          <w:lang w:val="en-US" w:eastAsia="zh-CN"/>
        </w:rPr>
        <w:t xml:space="preserve">〕2号）：</w:t>
      </w:r>
      <w:r>
        <w:rPr>
          <w:color w:val="000000" w:themeColor="text1"/>
          <w:highlight w:val="white"/>
        </w:rPr>
      </w:r>
      <w:r/>
    </w:p>
    <w:p>
      <w:pPr>
        <w:ind w:firstLine="482"/>
        <w:spacing w:line="360" w:lineRule="auto"/>
        <w:rPr>
          <w:rFonts w:hint="eastAsia" w:ascii="宋体" w:hAnsi="宋体" w:eastAsia="宋体" w:cs="宋体"/>
          <w:b/>
          <w:bCs/>
          <w:color w:val="000000" w:themeColor="text1"/>
          <w:sz w:val="24"/>
          <w:szCs w:val="24"/>
          <w:highlight w:val="white"/>
        </w:rPr>
      </w:pPr>
      <w:r>
        <w:rPr>
          <w:rFonts w:hint="eastAsia" w:cs="宋体"/>
          <w:b/>
          <w:bCs/>
          <w:color w:val="000000" w:themeColor="text1"/>
          <w:sz w:val="24"/>
          <w:szCs w:val="24"/>
          <w:highlight w:val="white"/>
          <w:lang w:val="en-US" w:eastAsia="zh-CN"/>
        </w:rPr>
        <w:t xml:space="preserve">*</w:t>
      </w:r>
      <w:r>
        <w:rPr>
          <w:rFonts w:hint="eastAsia" w:ascii="宋体" w:hAnsi="宋体" w:eastAsia="宋体" w:cs="宋体"/>
          <w:b/>
          <w:bCs/>
          <w:color w:val="000000" w:themeColor="text1"/>
          <w:sz w:val="24"/>
          <w:szCs w:val="24"/>
          <w:highlight w:val="white"/>
          <w:lang w:val="en-US" w:eastAsia="zh-CN"/>
        </w:rPr>
        <w:t xml:space="preserve">（一）评审过程中出现下列情形之一的，评审委员会应当启动异常低价投标（响应）审查程序：</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color w:val="000000" w:themeColor="text1"/>
          <w:highlight w:val="white"/>
        </w:rPr>
      </w:r>
      <w:bookmarkStart w:id="174" w:name="_Toc822"/>
      <w:r>
        <w:rPr>
          <w:color w:val="000000" w:themeColor="text1"/>
          <w:highlight w:val="white"/>
        </w:rPr>
      </w:r>
      <w:bookmarkStart w:id="175" w:name="_Toc29478"/>
      <w:r>
        <w:rPr>
          <w:rFonts w:hint="eastAsia" w:ascii="宋体" w:hAnsi="宋体" w:eastAsia="宋体" w:cs="宋体"/>
          <w:b w:val="0"/>
          <w:bCs w:val="0"/>
          <w:color w:val="000000" w:themeColor="text1"/>
          <w:sz w:val="24"/>
          <w:szCs w:val="24"/>
          <w:highlight w:val="white"/>
          <w:lang w:val="en-US" w:eastAsia="zh-CN"/>
        </w:rPr>
        <w:t xml:space="preserve">1.投标（响应）报价低于全部通过符合性审查供应商投标（响应）报价平均值50%的，即投标（响应）报价&lt;全部通过符合性审查供应商投标（响应）报价平均值×50%； </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2.投标（响应）报价低于通过符合性审查的次低报价供应商投标（响应）报价50%的，即投标（响应）报价&lt;通过符合性审查的次低报价供应商投标（响应）报价×50%；</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3.投标（响应）报价低于采购项目最高限价45%的，即投标（响应）报价&lt;采购项目最高限价×45%；</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4.评审委员会基于专业判断，认为供应商报价过低，有可能影响产品质量或者不能诚信履约的其他情形。</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采购人可以结合具体项目实际情况，提高上述第1项至第3项中启动异常低价投标（响应）审查的数值标准，但是最高不得超过65%。</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相关法律法规对供应商报价有规定的，从其规定。</w:t>
      </w:r>
      <w:r>
        <w:rPr>
          <w:color w:val="000000" w:themeColor="text1"/>
          <w:highlight w:val="white"/>
        </w:rPr>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white"/>
        </w:rPr>
      </w:pPr>
      <w:r>
        <w:rPr>
          <w:rFonts w:hint="eastAsia" w:ascii="宋体" w:hAnsi="宋体" w:eastAsia="宋体" w:cs="宋体"/>
          <w:b w:val="0"/>
          <w:bCs w:val="0"/>
          <w:color w:val="000000" w:themeColor="text1"/>
          <w:sz w:val="24"/>
          <w:szCs w:val="24"/>
          <w:highlight w:val="whit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highlight w:val="white"/>
        </w:rPr>
      </w:r>
      <w:r/>
    </w:p>
    <w:p>
      <w:pPr>
        <w:ind w:firstLine="482"/>
        <w:keepLines w:val="0"/>
        <w:keepNext w:val="0"/>
        <w:pageBreakBefore w:val="0"/>
        <w:spacing w:line="360" w:lineRule="auto"/>
        <w:widowControl w:val="off"/>
        <w:rPr>
          <w:rFonts w:hint="eastAsia"/>
          <w:b/>
          <w:bCs/>
          <w:color w:val="000000" w:themeColor="text1"/>
          <w:sz w:val="27"/>
          <w:szCs w:val="27"/>
          <w:highlight w:val="white"/>
        </w:rPr>
      </w:pPr>
      <w:r>
        <w:rPr>
          <w:rFonts w:hint="eastAsia" w:ascii="宋体" w:hAnsi="宋体" w:eastAsia="宋体" w:cs="宋体"/>
          <w:b/>
          <w:bCs/>
          <w:color w:val="000000" w:themeColor="text1"/>
          <w:sz w:val="24"/>
          <w:szCs w:val="24"/>
          <w:highlight w:val="whit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b/>
          <w:bCs/>
          <w:color w:val="000000" w:themeColor="text1"/>
          <w:sz w:val="27"/>
          <w:szCs w:val="27"/>
          <w:highlight w:val="white"/>
          <w:lang w:eastAsia="zh-CN"/>
        </w:rPr>
        <w:br w:type="page" w:clear="all"/>
      </w:r>
      <w:r>
        <w:rPr>
          <w:color w:val="000000" w:themeColor="text1"/>
          <w:highlight w:val="white"/>
        </w:rPr>
      </w:r>
      <w:r/>
    </w:p>
    <w:p>
      <w:pPr>
        <w:jc w:val="center"/>
        <w:spacing w:line="360" w:lineRule="auto"/>
        <w:rPr>
          <w:rFonts w:hint="eastAsia"/>
          <w:b/>
          <w:bCs/>
          <w:color w:val="000000" w:themeColor="text1"/>
          <w:highlight w:val="white"/>
        </w:rPr>
        <w:outlineLvl w:val="0"/>
      </w:pPr>
      <w:r>
        <w:rPr>
          <w:rFonts w:hint="eastAsia"/>
          <w:b/>
          <w:bCs/>
          <w:color w:val="000000" w:themeColor="text1"/>
          <w:sz w:val="27"/>
          <w:szCs w:val="27"/>
          <w:highlight w:val="white"/>
          <w:lang w:eastAsia="zh-CN"/>
        </w:rPr>
        <w:t xml:space="preserve">第四章 采购需求</w:t>
      </w:r>
      <w:bookmarkEnd w:id="174"/>
      <w:r>
        <w:rPr>
          <w:color w:val="000000" w:themeColor="text1"/>
          <w:highlight w:val="white"/>
        </w:rPr>
      </w:r>
      <w:bookmarkEnd w:id="175"/>
      <w:r>
        <w:rPr>
          <w:color w:val="000000" w:themeColor="text1"/>
          <w:highlight w:val="white"/>
        </w:rPr>
      </w:r>
      <w:r/>
    </w:p>
    <w:p>
      <w:pPr>
        <w:ind w:firstLine="482"/>
        <w:spacing w:line="360" w:lineRule="auto"/>
        <w:rPr>
          <w:rFonts w:hint="eastAsia"/>
          <w:b/>
          <w:bCs/>
          <w:color w:val="000000" w:themeColor="text1"/>
          <w:sz w:val="24"/>
          <w:szCs w:val="24"/>
          <w:highlight w:val="white"/>
        </w:rPr>
      </w:pPr>
      <w:r>
        <w:rPr>
          <w:color w:val="000000" w:themeColor="text1"/>
          <w:highlight w:val="white"/>
        </w:rPr>
      </w:r>
      <w:bookmarkStart w:id="176" w:name="_Toc96265010"/>
      <w:r>
        <w:rPr>
          <w:color w:val="000000" w:themeColor="text1"/>
          <w:highlight w:val="white"/>
        </w:rPr>
      </w:r>
      <w:r/>
    </w:p>
    <w:p>
      <w:pPr>
        <w:ind w:firstLine="422"/>
        <w:spacing w:line="360" w:lineRule="auto"/>
        <w:tabs>
          <w:tab w:val="left" w:pos="1182" w:leader="none"/>
        </w:tabs>
        <w:rPr>
          <w:rFonts w:hint="eastAsia"/>
          <w:bCs/>
          <w:color w:val="000000" w:themeColor="text1"/>
          <w:sz w:val="21"/>
          <w:szCs w:val="21"/>
          <w:highlight w:val="white"/>
        </w:rPr>
      </w:pPr>
      <w:r>
        <w:rPr>
          <w:rFonts w:hint="eastAsia"/>
          <w:b/>
          <w:color w:val="000000" w:themeColor="text1"/>
          <w:sz w:val="21"/>
          <w:szCs w:val="21"/>
          <w:highlight w:val="white"/>
          <w:lang w:eastAsia="zh-CN"/>
        </w:rPr>
        <w:t xml:space="preserve">一、项目名称：</w:t>
      </w:r>
      <w:r>
        <w:rPr>
          <w:rFonts w:hint="eastAsia"/>
          <w:bCs/>
          <w:color w:val="000000" w:themeColor="text1"/>
          <w:sz w:val="21"/>
          <w:szCs w:val="21"/>
          <w:highlight w:val="white"/>
          <w:lang w:eastAsia="zh-CN"/>
        </w:rPr>
        <w:t xml:space="preserve">阳江中心小学教学楼抗震加固改造工程</w:t>
      </w:r>
      <w:r>
        <w:rPr>
          <w:color w:val="000000" w:themeColor="text1"/>
          <w:highlight w:val="white"/>
        </w:rPr>
      </w:r>
      <w:r/>
    </w:p>
    <w:p>
      <w:pPr>
        <w:ind w:firstLine="422"/>
        <w:spacing w:line="360" w:lineRule="auto"/>
        <w:tabs>
          <w:tab w:val="left" w:pos="1182" w:leader="none"/>
        </w:tabs>
        <w:rPr>
          <w:rFonts w:hint="eastAsia"/>
          <w:b/>
          <w:color w:val="000000" w:themeColor="text1"/>
          <w:sz w:val="21"/>
          <w:szCs w:val="21"/>
          <w:highlight w:val="white"/>
        </w:rPr>
      </w:pPr>
      <w:r>
        <w:rPr>
          <w:rFonts w:hint="eastAsia"/>
          <w:b/>
          <w:color w:val="000000" w:themeColor="text1"/>
          <w:sz w:val="21"/>
          <w:szCs w:val="21"/>
          <w:highlight w:val="white"/>
          <w:lang w:eastAsia="zh-CN"/>
        </w:rPr>
        <w:t xml:space="preserve">二、服务地点：</w:t>
      </w:r>
      <w:r>
        <w:rPr>
          <w:rFonts w:hint="eastAsia"/>
          <w:bCs/>
          <w:color w:val="000000" w:themeColor="text1"/>
          <w:sz w:val="21"/>
          <w:szCs w:val="21"/>
          <w:highlight w:val="white"/>
          <w:lang w:eastAsia="zh-CN"/>
        </w:rPr>
        <w:t xml:space="preserve">南京市高淳区</w:t>
      </w:r>
      <w:r>
        <w:rPr>
          <w:color w:val="000000" w:themeColor="text1"/>
          <w:highlight w:val="white"/>
        </w:rPr>
      </w:r>
      <w:r/>
    </w:p>
    <w:p>
      <w:pPr>
        <w:ind w:firstLine="422"/>
        <w:spacing w:line="360" w:lineRule="auto"/>
        <w:tabs>
          <w:tab w:val="left" w:pos="1182" w:leader="none"/>
        </w:tabs>
        <w:rPr>
          <w:rFonts w:hint="default"/>
          <w:b/>
          <w:color w:val="000000" w:themeColor="text1"/>
          <w:sz w:val="21"/>
          <w:szCs w:val="21"/>
          <w:highlight w:val="white"/>
        </w:rPr>
      </w:pPr>
      <w:r>
        <w:rPr>
          <w:rFonts w:hint="eastAsia"/>
          <w:b/>
          <w:color w:val="000000" w:themeColor="text1"/>
          <w:sz w:val="21"/>
          <w:szCs w:val="21"/>
          <w:highlight w:val="white"/>
          <w:lang w:eastAsia="zh-CN"/>
        </w:rPr>
        <w:t xml:space="preserve">三、</w:t>
      </w:r>
      <w:r>
        <w:rPr>
          <w:rFonts w:hint="eastAsia"/>
          <w:b/>
          <w:color w:val="000000" w:themeColor="text1"/>
          <w:sz w:val="21"/>
          <w:szCs w:val="21"/>
          <w:highlight w:val="white"/>
          <w:lang w:val="en-US" w:eastAsia="zh-CN"/>
        </w:rPr>
        <w:t xml:space="preserve">工期</w:t>
      </w:r>
      <w:r>
        <w:rPr>
          <w:rFonts w:hint="eastAsia"/>
          <w:b/>
          <w:color w:val="000000" w:themeColor="text1"/>
          <w:sz w:val="21"/>
          <w:szCs w:val="21"/>
          <w:highlight w:val="white"/>
          <w:lang w:eastAsia="zh-CN"/>
        </w:rPr>
        <w:t xml:space="preserve">：</w:t>
      </w:r>
      <w:r>
        <w:rPr>
          <w:rFonts w:hint="eastAsia"/>
          <w:b/>
          <w:color w:val="000000" w:themeColor="text1"/>
          <w:sz w:val="21"/>
          <w:szCs w:val="21"/>
          <w:highlight w:val="white"/>
          <w:lang w:val="en-US" w:eastAsia="zh-CN"/>
        </w:rPr>
        <w:t xml:space="preserve"> 50日历天  </w:t>
      </w:r>
      <w:r>
        <w:rPr>
          <w:color w:val="000000" w:themeColor="text1"/>
          <w:highlight w:val="white"/>
        </w:rPr>
      </w:r>
      <w:r/>
    </w:p>
    <w:p>
      <w:pPr>
        <w:ind w:firstLine="422"/>
        <w:spacing w:line="360" w:lineRule="auto"/>
        <w:tabs>
          <w:tab w:val="left" w:pos="1182" w:leader="none"/>
        </w:tabs>
        <w:rPr>
          <w:rFonts w:hint="eastAsia"/>
          <w:b/>
          <w:color w:val="000000" w:themeColor="text1"/>
          <w:sz w:val="21"/>
          <w:szCs w:val="21"/>
          <w:highlight w:val="white"/>
        </w:rPr>
      </w:pPr>
      <w:r>
        <w:rPr>
          <w:rFonts w:hint="eastAsia"/>
          <w:b/>
          <w:color w:val="000000" w:themeColor="text1"/>
          <w:sz w:val="21"/>
          <w:szCs w:val="21"/>
          <w:highlight w:val="white"/>
          <w:lang w:eastAsia="zh-CN"/>
        </w:rPr>
        <w:t xml:space="preserve">四、采购需求：</w:t>
      </w:r>
      <w:r>
        <w:rPr>
          <w:rFonts w:hint="eastAsia"/>
          <w:b w:val="0"/>
          <w:bCs w:val="0"/>
          <w:color w:val="000000" w:themeColor="text1"/>
          <w:sz w:val="21"/>
          <w:szCs w:val="21"/>
          <w:highlight w:val="white"/>
          <w:lang w:eastAsia="zh-CN"/>
        </w:rPr>
        <w:t xml:space="preserve">阳江中心小学教学楼抗震加固改造工程，高淳区阳江中心小学教学楼位于阳江镇中兴路98号，建成于1997年。该教学楼主体结构为地上四层砖混结构，建筑面积约为2502平方米，对房屋进行抗震加固，详见招标工程量清单。</w:t>
      </w:r>
      <w:r>
        <w:rPr>
          <w:color w:val="000000" w:themeColor="text1"/>
          <w:highlight w:val="white"/>
        </w:rPr>
      </w:r>
      <w:r/>
    </w:p>
    <w:p>
      <w:pPr>
        <w:pStyle w:val="1030"/>
        <w:ind w:firstLine="422"/>
        <w:pageBreakBefore w:val="0"/>
        <w:spacing w:line="360" w:lineRule="auto"/>
        <w:widowControl/>
        <w:rPr>
          <w:rFonts w:hint="eastAsia"/>
          <w:b w:val="0"/>
          <w:bCs/>
          <w:color w:val="000000" w:themeColor="text1"/>
          <w:sz w:val="21"/>
          <w:szCs w:val="21"/>
          <w:highlight w:val="white"/>
        </w:rPr>
      </w:pPr>
      <w:r>
        <w:rPr>
          <w:rFonts w:hint="eastAsia"/>
          <w:b/>
          <w:color w:val="000000" w:themeColor="text1"/>
          <w:sz w:val="21"/>
          <w:szCs w:val="21"/>
          <w:highlight w:val="white"/>
          <w:lang w:val="en-US" w:eastAsia="zh-CN"/>
        </w:rPr>
        <w:t xml:space="preserve">五</w:t>
      </w:r>
      <w:r>
        <w:rPr>
          <w:rFonts w:hint="eastAsia"/>
          <w:b/>
          <w:color w:val="000000" w:themeColor="text1"/>
          <w:sz w:val="21"/>
          <w:szCs w:val="21"/>
          <w:highlight w:val="white"/>
          <w:lang w:eastAsia="zh-CN"/>
        </w:rPr>
        <w:t xml:space="preserve">、质量标准：</w:t>
      </w:r>
      <w:r>
        <w:rPr>
          <w:rFonts w:hint="eastAsia"/>
          <w:b w:val="0"/>
          <w:bCs/>
          <w:color w:val="000000" w:themeColor="text1"/>
          <w:sz w:val="21"/>
          <w:szCs w:val="21"/>
          <w:highlight w:val="white"/>
          <w:lang w:eastAsia="zh-CN"/>
        </w:rPr>
        <w:t xml:space="preserve">符合国家质量验收标准。</w:t>
      </w:r>
      <w:r>
        <w:rPr>
          <w:color w:val="000000" w:themeColor="text1"/>
          <w:highlight w:val="white"/>
        </w:rPr>
      </w:r>
      <w:r/>
    </w:p>
    <w:p>
      <w:pPr>
        <w:pStyle w:val="1030"/>
        <w:ind w:firstLine="422"/>
        <w:pageBreakBefore w:val="0"/>
        <w:spacing w:line="360" w:lineRule="auto"/>
        <w:widowControl/>
        <w:rPr>
          <w:rFonts w:hint="default"/>
          <w:b w:val="0"/>
          <w:bCs/>
          <w:color w:val="000000" w:themeColor="text1"/>
          <w:sz w:val="21"/>
          <w:szCs w:val="21"/>
          <w:highlight w:val="white"/>
        </w:rPr>
      </w:pPr>
      <w:r>
        <w:rPr>
          <w:rFonts w:hint="eastAsia"/>
          <w:b/>
          <w:bCs w:val="0"/>
          <w:color w:val="000000" w:themeColor="text1"/>
          <w:sz w:val="21"/>
          <w:szCs w:val="21"/>
          <w:highlight w:val="white"/>
          <w:lang w:val="en-US" w:eastAsia="zh-CN"/>
        </w:rPr>
        <w:t xml:space="preserve">六、安全要求：</w:t>
      </w:r>
      <w:r>
        <w:rPr>
          <w:rFonts w:hint="eastAsia"/>
          <w:b w:val="0"/>
          <w:bCs/>
          <w:color w:val="000000" w:themeColor="text1"/>
          <w:sz w:val="21"/>
          <w:szCs w:val="21"/>
          <w:highlight w:val="white"/>
          <w:lang w:val="en-US" w:eastAsia="zh-CN"/>
        </w:rPr>
        <w:t xml:space="preserve">供应商全面负责施工现场的安全及周边设施的安全和第三方人身安全，并承担所有责任及相应赔偿费用。</w:t>
      </w:r>
      <w:r>
        <w:rPr>
          <w:color w:val="000000" w:themeColor="text1"/>
          <w:highlight w:val="white"/>
        </w:rPr>
      </w:r>
      <w:r/>
    </w:p>
    <w:p>
      <w:pPr>
        <w:pStyle w:val="1030"/>
        <w:ind w:firstLine="422"/>
        <w:pageBreakBefore w:val="0"/>
        <w:spacing w:line="360" w:lineRule="auto"/>
        <w:widowControl/>
        <w:rPr>
          <w:rFonts w:hint="eastAsia"/>
          <w:b w:val="0"/>
          <w:bCs/>
          <w:color w:val="000000" w:themeColor="text1"/>
          <w:sz w:val="21"/>
          <w:szCs w:val="21"/>
          <w:highlight w:val="white"/>
        </w:rPr>
      </w:pPr>
      <w:r>
        <w:rPr>
          <w:rFonts w:hint="eastAsia"/>
          <w:b/>
          <w:color w:val="000000" w:themeColor="text1"/>
          <w:sz w:val="21"/>
          <w:szCs w:val="21"/>
          <w:highlight w:val="white"/>
          <w:lang w:val="en-US" w:eastAsia="zh-CN"/>
        </w:rPr>
        <w:t xml:space="preserve">七、</w:t>
      </w:r>
      <w:bookmarkEnd w:id="176"/>
      <w:r>
        <w:rPr>
          <w:color w:val="000000" w:themeColor="text1"/>
          <w:highlight w:val="white"/>
        </w:rPr>
      </w:r>
      <w:bookmarkStart w:id="177" w:name="_Toc18979"/>
      <w:r>
        <w:rPr>
          <w:color w:val="000000" w:themeColor="text1"/>
          <w:highlight w:val="white"/>
        </w:rPr>
      </w:r>
      <w:bookmarkStart w:id="178" w:name="_Toc32332"/>
      <w:r>
        <w:rPr>
          <w:rFonts w:hint="eastAsia"/>
          <w:b/>
          <w:color w:val="000000" w:themeColor="text1"/>
          <w:sz w:val="21"/>
          <w:szCs w:val="21"/>
          <w:highlight w:val="white"/>
          <w:lang w:val="en-US" w:eastAsia="zh-CN"/>
        </w:rPr>
        <w:t xml:space="preserve">其他要求：</w:t>
      </w:r>
      <w:r>
        <w:rPr>
          <w:rFonts w:hint="eastAsia"/>
          <w:b w:val="0"/>
          <w:bCs/>
          <w:color w:val="000000" w:themeColor="text1"/>
          <w:sz w:val="21"/>
          <w:szCs w:val="21"/>
          <w:highlight w:val="white"/>
          <w:lang w:val="en-US" w:eastAsia="zh-CN"/>
        </w:rPr>
        <w:t xml:space="preserve">详见合同。</w:t>
      </w:r>
      <w:r>
        <w:rPr>
          <w:color w:val="000000" w:themeColor="text1"/>
          <w:highlight w:val="white"/>
        </w:rPr>
      </w:r>
      <w:r/>
    </w:p>
    <w:p>
      <w:pPr>
        <w:ind w:firstLine="422"/>
        <w:spacing w:line="360" w:lineRule="auto"/>
        <w:rPr>
          <w:rFonts w:hint="eastAsia"/>
          <w:b/>
          <w:bCs/>
          <w:color w:val="000000" w:themeColor="text1"/>
          <w:sz w:val="21"/>
          <w:szCs w:val="21"/>
          <w:highlight w:val="white"/>
        </w:rPr>
      </w:pPr>
      <w:r>
        <w:rPr>
          <w:rFonts w:hint="eastAsia"/>
          <w:b/>
          <w:bCs w:val="0"/>
          <w:color w:val="000000" w:themeColor="text1"/>
          <w:sz w:val="21"/>
          <w:szCs w:val="21"/>
          <w:highlight w:val="white"/>
          <w:lang w:val="en-US" w:eastAsia="zh-CN"/>
        </w:rPr>
        <w:t xml:space="preserve">八、</w:t>
      </w:r>
      <w:r>
        <w:rPr>
          <w:rFonts w:hint="eastAsia"/>
          <w:b/>
          <w:bCs/>
          <w:color w:val="000000" w:themeColor="text1"/>
          <w:sz w:val="21"/>
          <w:szCs w:val="21"/>
          <w:highlight w:val="white"/>
          <w:lang w:eastAsia="zh-CN"/>
        </w:rPr>
        <w:t xml:space="preserve">工程量清单、图纸：</w:t>
      </w:r>
      <w:r>
        <w:rPr>
          <w:rFonts w:hint="eastAsia"/>
          <w:b w:val="0"/>
          <w:bCs w:val="0"/>
          <w:color w:val="000000" w:themeColor="text1"/>
          <w:sz w:val="21"/>
          <w:szCs w:val="21"/>
          <w:highlight w:val="white"/>
          <w:lang w:eastAsia="zh-CN"/>
        </w:rPr>
        <w:t xml:space="preserve">详见附件。</w:t>
      </w:r>
      <w:r>
        <w:rPr>
          <w:color w:val="000000" w:themeColor="text1"/>
          <w:highlight w:val="white"/>
        </w:rPr>
      </w:r>
      <w:r/>
    </w:p>
    <w:p>
      <w:pPr>
        <w:pStyle w:val="1030"/>
        <w:ind w:firstLine="420"/>
        <w:pageBreakBefore w:val="0"/>
        <w:spacing w:line="360" w:lineRule="auto"/>
        <w:widowControl/>
        <w:rPr>
          <w:rFonts w:hint="default"/>
          <w:b w:val="0"/>
          <w:bCs/>
          <w:color w:val="000000" w:themeColor="text1"/>
          <w:sz w:val="21"/>
          <w:szCs w:val="21"/>
          <w:highlight w:val="white"/>
        </w:rPr>
      </w:pPr>
      <w:r>
        <w:rPr>
          <w:rFonts w:hint="default"/>
          <w:b w:val="0"/>
          <w:bCs/>
          <w:color w:val="000000" w:themeColor="text1"/>
          <w:sz w:val="21"/>
          <w:szCs w:val="21"/>
          <w:highlight w:val="white"/>
          <w:lang w:val="en-US" w:eastAsia="zh-CN"/>
        </w:rPr>
      </w:r>
      <w:r>
        <w:rPr>
          <w:color w:val="000000" w:themeColor="text1"/>
          <w:highlight w:val="white"/>
        </w:rPr>
      </w:r>
      <w:r/>
    </w:p>
    <w:p>
      <w:pPr>
        <w:pStyle w:val="948"/>
        <w:numPr>
          <w:ilvl w:val="0"/>
          <w:numId w:val="1"/>
        </w:numPr>
        <w:jc w:val="center"/>
        <w:rPr>
          <w:rFonts w:hint="eastAsia"/>
          <w:b/>
          <w:bCs/>
          <w:color w:val="000000" w:themeColor="text1"/>
          <w:highlight w:val="white"/>
        </w:rPr>
      </w:pPr>
      <w:r>
        <w:rPr>
          <w:rFonts w:hint="eastAsia" w:ascii="宋体" w:hAnsi="宋体" w:eastAsia="宋体" w:cs="Times New Roman"/>
          <w:color w:val="000000" w:themeColor="text1"/>
          <w:sz w:val="21"/>
          <w:szCs w:val="21"/>
          <w:highlight w:val="white"/>
          <w:lang w:val="en-US" w:eastAsia="zh-CN" w:bidi="ar-SA"/>
        </w:rPr>
        <w:br w:type="page" w:clear="all"/>
      </w:r>
      <w:r>
        <w:rPr>
          <w:rFonts w:hint="eastAsia"/>
          <w:b/>
          <w:bCs/>
          <w:color w:val="000000" w:themeColor="text1"/>
          <w:highlight w:val="white"/>
          <w:lang w:eastAsia="zh-CN"/>
        </w:rPr>
        <w:t xml:space="preserve">合同条款</w:t>
      </w:r>
      <w:bookmarkEnd w:id="177"/>
      <w:r>
        <w:rPr>
          <w:color w:val="000000" w:themeColor="text1"/>
          <w:highlight w:val="white"/>
        </w:rPr>
      </w:r>
      <w:bookmarkEnd w:id="178"/>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numPr>
          <w:ilvl w:val="0"/>
          <w:numId w:val="0"/>
        </w:numPr>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left="0" w:firstLine="0"/>
        <w:pageBreakBefore w:val="0"/>
        <w:widowControl/>
        <w:rPr>
          <w:color w:val="000000" w:themeColor="text1"/>
          <w:highlight w:val="white"/>
        </w:rPr>
      </w:pPr>
      <w:r>
        <w:rPr>
          <w:rFonts w:hint="eastAsia"/>
          <w:b/>
          <w:bCs/>
          <w:color w:val="000000" w:themeColor="text1"/>
          <w:highlight w:val="white"/>
        </w:rPr>
        <w:t xml:space="preserve">合同编号：</w:t>
      </w:r>
      <w:r>
        <w:rPr>
          <w:rFonts w:hint="eastAsia"/>
          <w:b/>
          <w:bCs/>
          <w:color w:val="000000" w:themeColor="text1"/>
          <w:sz w:val="24"/>
          <w:highlight w:val="white"/>
        </w:rPr>
        <w:t xml:space="preserve">                                           </w:t>
      </w:r>
      <w:r>
        <w:rPr>
          <w:rFonts w:hint="eastAsia"/>
          <w:b/>
          <w:bCs/>
          <w:color w:val="000000" w:themeColor="text1"/>
          <w:highlight w:val="white"/>
        </w:rPr>
        <w:t xml:space="preserve">版本号：    </w:t>
      </w:r>
      <w:r>
        <w:rPr>
          <w:rFonts w:hint="eastAsia"/>
          <w:b/>
          <w:bCs/>
          <w:color w:val="000000" w:themeColor="text1"/>
          <w:sz w:val="24"/>
          <w:highlight w:val="white"/>
        </w:rPr>
        <w:t xml:space="preserve">     </w:t>
      </w:r>
      <w:r>
        <w:rPr>
          <w:color w:val="000000" w:themeColor="text1"/>
          <w:highlight w:val="white"/>
        </w:rPr>
      </w:r>
      <w:r/>
    </w:p>
    <w:p>
      <w:pPr>
        <w:ind w:left="1667" w:firstLine="1446"/>
        <w:jc w:val="center"/>
        <w:pageBreakBefore w:val="0"/>
        <w:widowControl/>
        <w:rPr>
          <w:b/>
          <w:color w:val="000000" w:themeColor="text1"/>
          <w:sz w:val="72"/>
          <w:szCs w:val="52"/>
          <w:highlight w:val="white"/>
        </w:rPr>
      </w:pPr>
      <w:r>
        <w:rPr>
          <w:b/>
          <w:color w:val="000000" w:themeColor="text1"/>
          <w:sz w:val="72"/>
          <w:szCs w:val="52"/>
          <w:highlight w:val="white"/>
        </w:rPr>
      </w:r>
      <w:r>
        <w:rPr>
          <w:color w:val="000000" w:themeColor="text1"/>
          <w:highlight w:val="white"/>
        </w:rPr>
      </w:r>
      <w:r/>
    </w:p>
    <w:p>
      <w:pPr>
        <w:pStyle w:val="962"/>
        <w:ind w:left="831" w:firstLine="56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ind w:left="0" w:firstLine="0"/>
        <w:jc w:val="center"/>
        <w:pageBreakBefore w:val="0"/>
        <w:widowControl/>
        <w:rPr>
          <w:b/>
          <w:color w:val="000000" w:themeColor="text1"/>
          <w:sz w:val="72"/>
          <w:szCs w:val="52"/>
          <w:highlight w:val="white"/>
        </w:rPr>
      </w:pPr>
      <w:r>
        <w:rPr>
          <w:rFonts w:hint="eastAsia"/>
          <w:b/>
          <w:color w:val="000000" w:themeColor="text1"/>
          <w:sz w:val="72"/>
          <w:szCs w:val="52"/>
          <w:highlight w:val="white"/>
        </w:rPr>
        <w:t xml:space="preserve">建设工程施工合同</w:t>
      </w:r>
      <w:r>
        <w:rPr>
          <w:color w:val="000000" w:themeColor="text1"/>
          <w:highlight w:val="white"/>
        </w:rPr>
      </w:r>
      <w:r/>
    </w:p>
    <w:p>
      <w:pPr>
        <w:pStyle w:val="962"/>
        <w:ind w:left="831" w:firstLine="56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pStyle w:val="962"/>
        <w:ind w:left="1396" w:firstLine="1044"/>
        <w:pageBreakBefore w:val="0"/>
        <w:widowControl/>
        <w:rPr>
          <w:b/>
          <w:color w:val="000000" w:themeColor="text1"/>
          <w:sz w:val="52"/>
          <w:szCs w:val="52"/>
          <w:highlight w:val="white"/>
        </w:rPr>
      </w:pPr>
      <w:r>
        <w:rPr>
          <w:b/>
          <w:color w:val="000000" w:themeColor="text1"/>
          <w:sz w:val="52"/>
          <w:szCs w:val="52"/>
          <w:highlight w:val="white"/>
          <w:lang w:eastAsia="zh-CN"/>
        </w:rPr>
      </w:r>
      <w:r>
        <w:rPr>
          <w:color w:val="000000" w:themeColor="text1"/>
          <w:highlight w:val="white"/>
        </w:rPr>
      </w:r>
      <w:r/>
    </w:p>
    <w:p>
      <w:pPr>
        <w:pStyle w:val="962"/>
        <w:ind w:left="0" w:firstLine="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pStyle w:val="962"/>
        <w:ind w:left="831" w:firstLine="56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pStyle w:val="962"/>
        <w:ind w:left="411" w:firstLine="56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ind w:left="0" w:right="509" w:firstLine="0"/>
        <w:pageBreakBefore w:val="0"/>
        <w:widowControl/>
        <w:rPr>
          <w:rFonts w:hint="eastAsia" w:eastAsia="宋体"/>
          <w:color w:val="000000" w:themeColor="text1"/>
          <w:sz w:val="30"/>
          <w:szCs w:val="30"/>
          <w:highlight w:val="white"/>
          <w:u w:val="none"/>
        </w:rPr>
      </w:pPr>
      <w:r>
        <w:rPr>
          <w:rFonts w:hint="eastAsia"/>
          <w:color w:val="000000" w:themeColor="text1"/>
          <w:spacing w:val="110"/>
          <w:sz w:val="30"/>
          <w:szCs w:val="30"/>
          <w:highlight w:val="white"/>
          <w:u w:val="none"/>
        </w:rPr>
        <w:t xml:space="preserve">项目名称</w:t>
      </w:r>
      <w:r>
        <w:rPr>
          <w:rFonts w:hint="eastAsia"/>
          <w:color w:val="000000" w:themeColor="text1"/>
          <w:highlight w:val="white"/>
          <w:u w:val="none"/>
        </w:rPr>
        <w:t xml:space="preserve">：</w:t>
      </w:r>
      <w:r>
        <w:rPr>
          <w:rFonts w:hint="eastAsia"/>
          <w:color w:val="000000" w:themeColor="text1"/>
          <w:sz w:val="30"/>
          <w:szCs w:val="30"/>
          <w:highlight w:val="white"/>
          <w:u w:val="none"/>
        </w:rPr>
        <w:t xml:space="preserve"> </w:t>
      </w:r>
      <w:r>
        <w:rPr>
          <w:rFonts w:hint="eastAsia"/>
          <w:color w:val="000000" w:themeColor="text1"/>
          <w:sz w:val="30"/>
          <w:szCs w:val="30"/>
          <w:highlight w:val="white"/>
          <w:u w:val="single"/>
        </w:rPr>
        <w:t xml:space="preserve">                             </w:t>
      </w:r>
      <w:r>
        <w:rPr>
          <w:rFonts w:hint="eastAsia"/>
          <w:b/>
          <w:bCs/>
          <w:color w:val="000000" w:themeColor="text1"/>
          <w:sz w:val="30"/>
          <w:szCs w:val="30"/>
          <w:highlight w:val="white"/>
          <w:u w:val="single"/>
        </w:rPr>
        <w:t xml:space="preserve"> </w:t>
      </w:r>
      <w:r>
        <w:rPr>
          <w:rFonts w:hint="eastAsia"/>
          <w:color w:val="000000" w:themeColor="text1"/>
          <w:sz w:val="30"/>
          <w:szCs w:val="30"/>
          <w:highlight w:val="white"/>
          <w:u w:val="none"/>
        </w:rPr>
        <w:t xml:space="preserve">                           </w:t>
      </w:r>
      <w:r>
        <w:rPr>
          <w:rFonts w:hint="eastAsia"/>
          <w:b/>
          <w:bCs/>
          <w:color w:val="000000" w:themeColor="text1"/>
          <w:sz w:val="30"/>
          <w:szCs w:val="30"/>
          <w:highlight w:val="white"/>
          <w:u w:val="none"/>
        </w:rPr>
        <w:t xml:space="preserve"> </w:t>
      </w:r>
      <w:r>
        <w:rPr>
          <w:color w:val="000000" w:themeColor="text1"/>
          <w:highlight w:val="white"/>
        </w:rPr>
      </w:r>
      <w:r/>
    </w:p>
    <w:p>
      <w:pPr>
        <w:ind w:left="0" w:right="509" w:firstLine="0"/>
        <w:pageBreakBefore w:val="0"/>
        <w:widowControl/>
        <w:tabs>
          <w:tab w:val="right" w:pos="7797" w:leader="none"/>
        </w:tabs>
        <w:rPr>
          <w:rFonts w:hint="default" w:eastAsia="宋体"/>
          <w:color w:val="000000" w:themeColor="text1"/>
          <w:sz w:val="30"/>
          <w:szCs w:val="30"/>
          <w:highlight w:val="white"/>
          <w:u w:val="none"/>
        </w:rPr>
      </w:pPr>
      <w:r>
        <w:rPr>
          <w:rFonts w:hint="eastAsia"/>
          <w:color w:val="000000" w:themeColor="text1"/>
          <w:spacing w:val="110"/>
          <w:sz w:val="30"/>
          <w:szCs w:val="30"/>
          <w:highlight w:val="white"/>
          <w:u w:val="none"/>
        </w:rPr>
        <w:t xml:space="preserve">项目地点</w:t>
      </w:r>
      <w:r>
        <w:rPr>
          <w:rFonts w:hint="eastAsia"/>
          <w:color w:val="000000" w:themeColor="text1"/>
          <w:sz w:val="30"/>
          <w:szCs w:val="30"/>
          <w:highlight w:val="white"/>
          <w:u w:val="none"/>
        </w:rPr>
        <w:t xml:space="preserve">： </w:t>
      </w:r>
      <w:r>
        <w:rPr>
          <w:rFonts w:hint="eastAsia"/>
          <w:color w:val="000000" w:themeColor="text1"/>
          <w:sz w:val="30"/>
          <w:szCs w:val="30"/>
          <w:highlight w:val="white"/>
          <w:u w:val="single"/>
        </w:rPr>
        <w:t xml:space="preserve">                             </w:t>
      </w:r>
      <w:r>
        <w:rPr>
          <w:rFonts w:hint="eastAsia"/>
          <w:b/>
          <w:bCs/>
          <w:color w:val="000000" w:themeColor="text1"/>
          <w:sz w:val="30"/>
          <w:szCs w:val="30"/>
          <w:highlight w:val="white"/>
          <w:u w:val="single"/>
        </w:rPr>
        <w:t xml:space="preserve"> </w:t>
      </w:r>
      <w:r>
        <w:rPr>
          <w:rFonts w:hint="eastAsia"/>
          <w:color w:val="000000" w:themeColor="text1"/>
          <w:sz w:val="30"/>
          <w:szCs w:val="30"/>
          <w:highlight w:val="white"/>
          <w:u w:val="none"/>
        </w:rPr>
        <w:t xml:space="preserve">                         </w:t>
      </w:r>
      <w:r>
        <w:rPr>
          <w:rFonts w:hint="eastAsia"/>
          <w:color w:val="000000" w:themeColor="text1"/>
          <w:sz w:val="30"/>
          <w:szCs w:val="30"/>
          <w:highlight w:val="white"/>
          <w:u w:val="none"/>
          <w:lang w:val="en-US" w:eastAsia="zh-CN"/>
        </w:rPr>
        <w:t xml:space="preserve">   </w:t>
      </w:r>
      <w:r>
        <w:rPr>
          <w:color w:val="000000" w:themeColor="text1"/>
          <w:highlight w:val="white"/>
        </w:rPr>
      </w:r>
      <w:r/>
    </w:p>
    <w:p>
      <w:pPr>
        <w:ind w:left="0" w:right="509" w:firstLine="0"/>
        <w:pageBreakBefore w:val="0"/>
        <w:widowControl/>
        <w:rPr>
          <w:color w:val="000000" w:themeColor="text1"/>
          <w:sz w:val="30"/>
          <w:szCs w:val="30"/>
          <w:highlight w:val="white"/>
          <w:u w:val="none"/>
        </w:rPr>
      </w:pPr>
      <w:r>
        <w:rPr>
          <w:rFonts w:hint="eastAsia"/>
          <w:color w:val="000000" w:themeColor="text1"/>
          <w:spacing w:val="190"/>
          <w:sz w:val="30"/>
          <w:szCs w:val="30"/>
          <w:highlight w:val="white"/>
          <w:u w:val="none"/>
        </w:rPr>
        <w:t xml:space="preserve">发包人</w:t>
      </w:r>
      <w:r>
        <w:rPr>
          <w:rFonts w:hint="eastAsia"/>
          <w:color w:val="000000" w:themeColor="text1"/>
          <w:sz w:val="30"/>
          <w:szCs w:val="30"/>
          <w:highlight w:val="white"/>
          <w:u w:val="none"/>
        </w:rPr>
        <w:t xml:space="preserve">： </w:t>
      </w:r>
      <w:r>
        <w:rPr>
          <w:rFonts w:hint="eastAsia"/>
          <w:color w:val="000000" w:themeColor="text1"/>
          <w:sz w:val="30"/>
          <w:szCs w:val="30"/>
          <w:highlight w:val="white"/>
          <w:u w:val="single"/>
        </w:rPr>
        <w:t xml:space="preserve">                             </w:t>
      </w:r>
      <w:r>
        <w:rPr>
          <w:rFonts w:hint="eastAsia"/>
          <w:b/>
          <w:bCs/>
          <w:color w:val="000000" w:themeColor="text1"/>
          <w:sz w:val="30"/>
          <w:szCs w:val="30"/>
          <w:highlight w:val="white"/>
          <w:u w:val="single"/>
        </w:rPr>
        <w:t xml:space="preserve"> </w:t>
      </w:r>
      <w:r>
        <w:rPr>
          <w:rFonts w:hint="eastAsia"/>
          <w:color w:val="000000" w:themeColor="text1"/>
          <w:sz w:val="30"/>
          <w:szCs w:val="30"/>
          <w:highlight w:val="white"/>
          <w:u w:val="none"/>
        </w:rPr>
        <w:t xml:space="preserve">                            </w:t>
      </w:r>
      <w:r>
        <w:rPr>
          <w:rFonts w:hint="eastAsia"/>
          <w:b/>
          <w:bCs/>
          <w:color w:val="000000" w:themeColor="text1"/>
          <w:sz w:val="30"/>
          <w:szCs w:val="30"/>
          <w:highlight w:val="white"/>
          <w:u w:val="none"/>
        </w:rPr>
        <w:t xml:space="preserve"> </w:t>
      </w:r>
      <w:r>
        <w:rPr>
          <w:color w:val="000000" w:themeColor="text1"/>
          <w:highlight w:val="white"/>
        </w:rPr>
      </w:r>
      <w:r/>
    </w:p>
    <w:p>
      <w:pPr>
        <w:ind w:left="0" w:right="509" w:firstLine="0"/>
        <w:pageBreakBefore w:val="0"/>
        <w:widowControl/>
        <w:rPr>
          <w:b/>
          <w:color w:val="000000" w:themeColor="text1"/>
          <w:sz w:val="52"/>
          <w:szCs w:val="52"/>
          <w:highlight w:val="white"/>
          <w:u w:val="none"/>
        </w:rPr>
      </w:pPr>
      <w:r>
        <w:rPr>
          <w:rFonts w:hint="eastAsia"/>
          <w:color w:val="000000" w:themeColor="text1"/>
          <w:spacing w:val="190"/>
          <w:sz w:val="30"/>
          <w:szCs w:val="30"/>
          <w:highlight w:val="white"/>
          <w:u w:val="none"/>
        </w:rPr>
        <w:t xml:space="preserve">承包人</w:t>
      </w:r>
      <w:r>
        <w:rPr>
          <w:rFonts w:hint="eastAsia"/>
          <w:color w:val="000000" w:themeColor="text1"/>
          <w:sz w:val="30"/>
          <w:szCs w:val="30"/>
          <w:highlight w:val="white"/>
          <w:u w:val="none"/>
        </w:rPr>
        <w:t xml:space="preserve">： </w:t>
      </w:r>
      <w:r>
        <w:rPr>
          <w:rFonts w:hint="eastAsia"/>
          <w:color w:val="000000" w:themeColor="text1"/>
          <w:sz w:val="30"/>
          <w:szCs w:val="30"/>
          <w:highlight w:val="white"/>
          <w:u w:val="single"/>
        </w:rPr>
        <w:t xml:space="preserve">                             </w:t>
      </w:r>
      <w:r>
        <w:rPr>
          <w:rFonts w:hint="eastAsia"/>
          <w:b/>
          <w:bCs/>
          <w:color w:val="000000" w:themeColor="text1"/>
          <w:sz w:val="30"/>
          <w:szCs w:val="30"/>
          <w:highlight w:val="white"/>
          <w:u w:val="single"/>
        </w:rPr>
        <w:t xml:space="preserve"> </w:t>
      </w:r>
      <w:r>
        <w:rPr>
          <w:rFonts w:hint="eastAsia"/>
          <w:color w:val="000000" w:themeColor="text1"/>
          <w:sz w:val="30"/>
          <w:szCs w:val="30"/>
          <w:highlight w:val="white"/>
          <w:u w:val="none"/>
        </w:rPr>
        <w:t xml:space="preserve">                           </w:t>
      </w:r>
      <w:r>
        <w:rPr>
          <w:rFonts w:hint="eastAsia"/>
          <w:b/>
          <w:bCs/>
          <w:color w:val="000000" w:themeColor="text1"/>
          <w:sz w:val="30"/>
          <w:szCs w:val="30"/>
          <w:highlight w:val="white"/>
          <w:u w:val="none"/>
        </w:rPr>
        <w:t xml:space="preserve"> </w:t>
      </w:r>
      <w:r>
        <w:rPr>
          <w:color w:val="000000" w:themeColor="text1"/>
          <w:highlight w:val="white"/>
        </w:rPr>
      </w:r>
      <w:r/>
    </w:p>
    <w:p>
      <w:pPr>
        <w:ind w:left="1291" w:firstLine="1044"/>
        <w:jc w:val="center"/>
        <w:pageBreakBefore w:val="0"/>
        <w:widowControl/>
        <w:rPr>
          <w:b/>
          <w:color w:val="000000" w:themeColor="text1"/>
          <w:sz w:val="52"/>
          <w:szCs w:val="52"/>
          <w:highlight w:val="white"/>
        </w:rPr>
      </w:pPr>
      <w:r>
        <w:rPr>
          <w:b/>
          <w:color w:val="000000" w:themeColor="text1"/>
          <w:sz w:val="52"/>
          <w:szCs w:val="52"/>
          <w:highlight w:val="white"/>
        </w:rPr>
        <w:br w:type="page" w:clear="all"/>
      </w:r>
      <w:r>
        <w:rPr>
          <w:color w:val="000000" w:themeColor="text1"/>
          <w:highlight w:val="white"/>
        </w:rPr>
      </w:r>
      <w:r/>
    </w:p>
    <w:p>
      <w:pPr>
        <w:pStyle w:val="949"/>
        <w:jc w:val="center"/>
        <w:pageBreakBefore w:val="0"/>
        <w:widowControl/>
        <w:rPr>
          <w:rFonts w:hint="eastAsia" w:ascii="宋体" w:hAnsi="宋体" w:eastAsia="宋体" w:cs="宋体"/>
          <w:b/>
          <w:color w:val="000000" w:themeColor="text1"/>
          <w:sz w:val="32"/>
          <w:szCs w:val="32"/>
          <w:highlight w:val="white"/>
        </w:rPr>
      </w:pPr>
      <w:r>
        <w:rPr>
          <w:color w:val="000000" w:themeColor="text1"/>
          <w:highlight w:val="white"/>
        </w:rPr>
      </w:r>
      <w:bookmarkStart w:id="179" w:name="_Toc39153734"/>
      <w:r>
        <w:rPr>
          <w:color w:val="000000" w:themeColor="text1"/>
          <w:highlight w:val="white"/>
        </w:rPr>
      </w:r>
      <w:bookmarkStart w:id="180" w:name="_Toc10070"/>
      <w:r>
        <w:rPr>
          <w:color w:val="000000" w:themeColor="text1"/>
          <w:highlight w:val="white"/>
        </w:rPr>
      </w:r>
      <w:bookmarkStart w:id="181" w:name="_Toc25930289"/>
      <w:r>
        <w:rPr>
          <w:color w:val="000000" w:themeColor="text1"/>
          <w:highlight w:val="white"/>
        </w:rPr>
      </w:r>
      <w:bookmarkStart w:id="182" w:name="_Toc28941"/>
      <w:r>
        <w:rPr>
          <w:rFonts w:hint="eastAsia" w:ascii="宋体" w:hAnsi="宋体" w:eastAsia="宋体" w:cs="宋体"/>
          <w:b/>
          <w:color w:val="000000" w:themeColor="text1"/>
          <w:sz w:val="32"/>
          <w:szCs w:val="32"/>
          <w:highlight w:val="white"/>
          <w:lang w:val="en-US" w:eastAsia="en-US" w:bidi="ar-SA"/>
        </w:rPr>
        <w:t xml:space="preserve">第一部分 合同协议书</w:t>
      </w:r>
      <w:bookmarkEnd w:id="179"/>
      <w:r>
        <w:rPr>
          <w:color w:val="000000" w:themeColor="text1"/>
          <w:highlight w:val="white"/>
        </w:rPr>
      </w:r>
      <w:bookmarkEnd w:id="180"/>
      <w:r>
        <w:rPr>
          <w:color w:val="000000" w:themeColor="text1"/>
          <w:highlight w:val="white"/>
        </w:rPr>
      </w:r>
      <w:bookmarkEnd w:id="181"/>
      <w:r>
        <w:rPr>
          <w:color w:val="000000" w:themeColor="text1"/>
          <w:highlight w:val="white"/>
        </w:rPr>
      </w:r>
      <w:bookmarkEnd w:id="182"/>
      <w:r>
        <w:rPr>
          <w:color w:val="000000" w:themeColor="text1"/>
          <w:highlight w:val="white"/>
        </w:rPr>
      </w:r>
      <w:r/>
    </w:p>
    <w:p>
      <w:pPr>
        <w:spacing w:line="360" w:lineRule="auto"/>
        <w:rPr>
          <w:color w:val="000000" w:themeColor="text1"/>
          <w:highlight w:val="white"/>
        </w:rPr>
      </w:pPr>
      <w:r>
        <w:rPr>
          <w:color w:val="000000" w:themeColor="text1"/>
          <w:highlight w:val="white"/>
        </w:rPr>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根据《中华人民共和国民法典》、《中华人民共和国建筑法》及有关法律规定，遵循平等、自愿、公平和诚实信用的原则，双方就</w:t>
      </w:r>
      <w:r>
        <w:rPr>
          <w:rFonts w:hint="eastAsia"/>
          <w:color w:val="000000" w:themeColor="text1"/>
          <w:highlight w:val="white"/>
          <w:u w:val="single"/>
          <w:lang w:eastAsia="zh-CN"/>
        </w:rPr>
        <w:t xml:space="preserve">阳江中心小学教学楼抗震加固改造工程</w:t>
      </w:r>
      <w:r>
        <w:rPr>
          <w:rFonts w:hint="eastAsia"/>
          <w:color w:val="000000" w:themeColor="text1"/>
          <w:highlight w:val="white"/>
        </w:rPr>
        <w:t xml:space="preserve">及有关事项协商一致，共同达成如下协议：</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一、工程概况</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lang w:val="zh-CN"/>
        </w:rPr>
        <w:t xml:space="preserve">1.工程名称：</w:t>
      </w:r>
      <w:r>
        <w:rPr>
          <w:rFonts w:hint="eastAsia"/>
          <w:color w:val="000000" w:themeColor="text1"/>
          <w:highlight w:val="white"/>
          <w:u w:val="single"/>
          <w:lang w:eastAsia="zh-CN"/>
        </w:rPr>
        <w:t xml:space="preserve">阳江中心小学教学楼抗震加固改造工程</w:t>
      </w:r>
      <w:r>
        <w:rPr>
          <w:rFonts w:hint="eastAsia"/>
          <w:color w:val="000000" w:themeColor="text1"/>
          <w:highlight w:val="white"/>
          <w:u w:val="single"/>
          <w:lang w:val="zh-CN"/>
        </w:rPr>
        <w:t xml:space="preserve"> </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lang w:val="zh-CN"/>
        </w:rPr>
        <w:t xml:space="preserve">2.工程地点：</w:t>
      </w:r>
      <w:r>
        <w:rPr>
          <w:rFonts w:hint="eastAsia"/>
          <w:color w:val="000000" w:themeColor="text1"/>
          <w:highlight w:val="white"/>
          <w:u w:val="single"/>
        </w:rPr>
        <w:t xml:space="preserve"> </w:t>
      </w:r>
      <w:r>
        <w:rPr>
          <w:rFonts w:hint="eastAsia"/>
          <w:color w:val="000000" w:themeColor="text1"/>
          <w:highlight w:val="white"/>
          <w:u w:val="single"/>
          <w:lang w:eastAsia="zh-CN"/>
        </w:rPr>
        <w:t xml:space="preserve">南京市高淳区</w:t>
      </w:r>
      <w:r>
        <w:rPr>
          <w:rFonts w:hint="eastAsia"/>
          <w:color w:val="000000" w:themeColor="text1"/>
          <w:highlight w:val="white"/>
          <w:u w:val="single"/>
        </w:rPr>
        <w:t xml:space="preserve">      </w:t>
      </w:r>
      <w:r>
        <w:rPr>
          <w:rFonts w:hint="eastAsia"/>
          <w:color w:val="000000" w:themeColor="text1"/>
          <w:highlight w:val="white"/>
          <w:u w:val="single"/>
          <w:lang w:val="zh-CN"/>
        </w:rPr>
        <w:t xml:space="preserve">  </w:t>
      </w:r>
      <w:r>
        <w:rPr>
          <w:color w:val="000000" w:themeColor="text1"/>
          <w:highlight w:val="white"/>
        </w:rPr>
      </w:r>
      <w:r/>
    </w:p>
    <w:p>
      <w:pPr>
        <w:ind w:right="360" w:firstLine="440"/>
        <w:pageBreakBefore w:val="0"/>
        <w:spacing w:line="360" w:lineRule="auto"/>
        <w:widowControl/>
        <w:rPr>
          <w:rFonts w:hint="eastAsia" w:eastAsia="宋体"/>
          <w:color w:val="000000" w:themeColor="text1"/>
          <w:highlight w:val="white"/>
          <w:u w:val="single"/>
        </w:rPr>
      </w:pPr>
      <w:r>
        <w:rPr>
          <w:rFonts w:hint="eastAsia"/>
          <w:color w:val="000000" w:themeColor="text1"/>
          <w:highlight w:val="white"/>
          <w:lang w:val="zh-CN"/>
        </w:rPr>
        <w:t xml:space="preserve">3.工程立项批准文号：</w:t>
      </w:r>
      <w:r>
        <w:rPr>
          <w:rFonts w:hint="eastAsia"/>
          <w:color w:val="000000" w:themeColor="text1"/>
          <w:highlight w:val="white"/>
          <w:u w:val="single"/>
          <w:lang w:val="en-US" w:eastAsia="zh-CN"/>
        </w:rPr>
        <w:t xml:space="preserve">/</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lang w:val="zh-CN"/>
        </w:rPr>
        <w:t xml:space="preserve">4.资金来源：</w:t>
      </w:r>
      <w:r>
        <w:rPr>
          <w:rFonts w:hint="eastAsia"/>
          <w:color w:val="000000" w:themeColor="text1"/>
          <w:highlight w:val="white"/>
          <w:u w:val="single"/>
          <w:lang w:val="zh-CN"/>
        </w:rPr>
        <w:t xml:space="preserve"> </w:t>
      </w:r>
      <w:r>
        <w:rPr>
          <w:rFonts w:hint="eastAsia"/>
          <w:color w:val="000000" w:themeColor="text1"/>
          <w:highlight w:val="white"/>
          <w:u w:val="single"/>
        </w:rPr>
        <w:t xml:space="preserve">财政资金</w:t>
      </w:r>
      <w:r>
        <w:rPr>
          <w:rFonts w:hint="eastAsia"/>
          <w:color w:val="000000" w:themeColor="text1"/>
          <w:highlight w:val="white"/>
          <w:u w:val="single"/>
          <w:lang w:val="zh-CN"/>
        </w:rPr>
        <w:t xml:space="preserve"> </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lang w:val="zh-CN"/>
        </w:rPr>
        <w:t xml:space="preserve">5.工程内容：</w:t>
      </w:r>
      <w:r>
        <w:rPr>
          <w:rFonts w:hint="eastAsia"/>
          <w:color w:val="000000" w:themeColor="text1"/>
          <w:highlight w:val="white"/>
          <w:u w:val="single"/>
          <w:lang w:val="zh-CN"/>
        </w:rPr>
        <w:t xml:space="preserve"> </w:t>
      </w:r>
      <w:r>
        <w:rPr>
          <w:rFonts w:hint="eastAsia"/>
          <w:color w:val="000000" w:themeColor="text1"/>
          <w:highlight w:val="white"/>
          <w:u w:val="single"/>
          <w:lang w:eastAsia="zh-CN"/>
        </w:rPr>
        <w:t xml:space="preserve">阳江中心小学教学楼抗震加固改造工程，高淳区阳江中心小学教学楼位于阳江镇中兴路98号，建成于1997年。该教学楼主体结构为地上四层砖混结构，建筑面积约为2502平方米，对房屋进行抗震加固，详见招标工程量清单。</w:t>
      </w:r>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color w:val="000000" w:themeColor="text1"/>
          <w:highlight w:val="white"/>
        </w:rPr>
        <w:t xml:space="preserve">群体工程应附《承包人承揽工程项目一览表》（附件1）</w:t>
      </w:r>
      <w:r>
        <w:rPr>
          <w:rFonts w:hint="eastAsia"/>
          <w:color w:val="000000" w:themeColor="text1"/>
          <w:highlight w:val="white"/>
          <w:lang w:val="zh-CN"/>
        </w:rPr>
        <w:t xml:space="preserve">。</w:t>
      </w:r>
      <w:r>
        <w:rPr>
          <w:color w:val="000000" w:themeColor="text1"/>
          <w:highlight w:val="white"/>
        </w:rPr>
      </w:r>
      <w:r/>
    </w:p>
    <w:p>
      <w:pPr>
        <w:ind w:firstLine="440"/>
        <w:pageBreakBefore w:val="0"/>
        <w:spacing w:before="100" w:after="100" w:line="360" w:lineRule="auto"/>
        <w:widowControl/>
        <w:rPr>
          <w:color w:val="000000" w:themeColor="text1"/>
          <w:highlight w:val="white"/>
          <w:u w:val="single"/>
        </w:rPr>
      </w:pPr>
      <w:r>
        <w:rPr>
          <w:rFonts w:hint="eastAsia"/>
          <w:color w:val="000000" w:themeColor="text1"/>
          <w:highlight w:val="white"/>
          <w:lang w:val="zh-CN"/>
        </w:rPr>
        <w:t xml:space="preserve">6.工程承包范围</w:t>
      </w:r>
      <w:r>
        <w:rPr>
          <w:rFonts w:hint="eastAsia"/>
          <w:color w:val="000000" w:themeColor="text1"/>
          <w:highlight w:val="white"/>
        </w:rPr>
        <w:t xml:space="preserve">：</w:t>
      </w:r>
      <w:r>
        <w:rPr>
          <w:rFonts w:hint="eastAsia"/>
          <w:color w:val="000000" w:themeColor="text1"/>
          <w:highlight w:val="white"/>
          <w:u w:val="single"/>
          <w:lang w:eastAsia="zh-CN"/>
        </w:rPr>
        <w:t xml:space="preserve">阳江中心小学教学楼抗震加固改造工程，高淳区阳江中心小学教学楼位于阳江镇中兴路98号，建成于1997年。该教学楼主体结构为地上四层砖混结构，建筑面积约为2502平方米，对房屋进行抗震加固，详见招标工程量清单。</w:t>
      </w:r>
      <w:r>
        <w:rPr>
          <w:color w:val="000000" w:themeColor="text1"/>
          <w:highlight w:val="white"/>
        </w:rPr>
      </w:r>
      <w:r/>
    </w:p>
    <w:p>
      <w:pPr>
        <w:ind w:firstLine="440"/>
        <w:pageBreakBefore w:val="0"/>
        <w:spacing w:before="100" w:after="100" w:line="360" w:lineRule="auto"/>
        <w:widowControl/>
        <w:rPr>
          <w:color w:val="000000" w:themeColor="text1"/>
          <w:highlight w:val="white"/>
        </w:rPr>
      </w:pPr>
      <w:r>
        <w:rPr>
          <w:rFonts w:hint="eastAsia"/>
          <w:color w:val="000000" w:themeColor="text1"/>
          <w:highlight w:val="white"/>
          <w:lang w:val="zh-CN"/>
        </w:rPr>
        <w:t xml:space="preserve">二、合同工期：</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计划开工日期</w:t>
      </w:r>
      <w:r>
        <w:rPr>
          <w:rFonts w:hint="eastAsia"/>
          <w:color w:val="000000" w:themeColor="text1"/>
          <w:highlight w:val="white"/>
          <w:u w:val="single"/>
          <w:lang w:val="zh-CN"/>
        </w:rPr>
        <w:t xml:space="preserve">：</w:t>
      </w:r>
      <w:r>
        <w:rPr>
          <w:rFonts w:hint="eastAsia"/>
          <w:color w:val="000000" w:themeColor="text1"/>
          <w:highlight w:val="white"/>
          <w:u w:val="single"/>
          <w:lang w:eastAsia="zh-CN"/>
        </w:rPr>
        <w:t xml:space="preserve">2026年</w:t>
      </w:r>
      <w:r>
        <w:rPr>
          <w:rFonts w:hint="eastAsia"/>
          <w:color w:val="000000" w:themeColor="text1"/>
          <w:highlight w:val="white"/>
          <w:u w:val="single"/>
          <w:lang w:val="en-US" w:eastAsia="zh-CN"/>
        </w:rPr>
        <w:t xml:space="preserve">  </w:t>
      </w:r>
      <w:r>
        <w:rPr>
          <w:rFonts w:hint="eastAsia"/>
          <w:color w:val="000000" w:themeColor="text1"/>
          <w:highlight w:val="white"/>
          <w:u w:val="single"/>
          <w:lang w:val="zh-CN"/>
        </w:rPr>
        <w:t xml:space="preserve">月</w:t>
      </w:r>
      <w:r>
        <w:rPr>
          <w:rFonts w:hint="eastAsia"/>
          <w:color w:val="000000" w:themeColor="text1"/>
          <w:highlight w:val="white"/>
          <w:u w:val="single"/>
          <w:lang w:val="en-US" w:eastAsia="zh-CN"/>
        </w:rPr>
        <w:t xml:space="preserve">  </w:t>
      </w:r>
      <w:r>
        <w:rPr>
          <w:rFonts w:hint="eastAsia"/>
          <w:color w:val="000000" w:themeColor="text1"/>
          <w:highlight w:val="white"/>
          <w:u w:val="single"/>
          <w:lang w:val="zh-CN"/>
        </w:rPr>
        <w:t xml:space="preserve">日</w:t>
      </w:r>
      <w:r>
        <w:rPr>
          <w:rFonts w:hint="eastAsia"/>
          <w:color w:val="000000" w:themeColor="text1"/>
          <w:highlight w:val="white"/>
        </w:rPr>
        <w:t xml:space="preserve">(实际开工时间以发包人或总监理工程师发出开工令为准）</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计划竣工日期</w:t>
      </w:r>
      <w:r>
        <w:rPr>
          <w:rFonts w:hint="eastAsia"/>
          <w:color w:val="000000" w:themeColor="text1"/>
          <w:highlight w:val="white"/>
          <w:u w:val="single"/>
          <w:lang w:val="zh-CN"/>
        </w:rPr>
        <w:t xml:space="preserve">：</w:t>
      </w:r>
      <w:r>
        <w:rPr>
          <w:rFonts w:hint="eastAsia"/>
          <w:color w:val="000000" w:themeColor="text1"/>
          <w:highlight w:val="white"/>
          <w:u w:val="single"/>
          <w:lang w:eastAsia="zh-CN"/>
        </w:rPr>
        <w:t xml:space="preserve">2026年</w:t>
      </w:r>
      <w:r>
        <w:rPr>
          <w:rFonts w:hint="eastAsia"/>
          <w:color w:val="000000" w:themeColor="text1"/>
          <w:highlight w:val="white"/>
          <w:u w:val="single"/>
          <w:lang w:val="en-US" w:eastAsia="zh-CN"/>
        </w:rPr>
        <w:t xml:space="preserve">  </w:t>
      </w:r>
      <w:r>
        <w:rPr>
          <w:rFonts w:hint="eastAsia"/>
          <w:color w:val="000000" w:themeColor="text1"/>
          <w:highlight w:val="white"/>
          <w:u w:val="single"/>
          <w:lang w:val="zh-CN"/>
        </w:rPr>
        <w:t xml:space="preserve">月</w:t>
      </w:r>
      <w:r>
        <w:rPr>
          <w:rFonts w:hint="eastAsia"/>
          <w:color w:val="000000" w:themeColor="text1"/>
          <w:highlight w:val="white"/>
          <w:u w:val="single"/>
          <w:lang w:val="en-US" w:eastAsia="zh-CN"/>
        </w:rPr>
        <w:t xml:space="preserve">  </w:t>
      </w:r>
      <w:r>
        <w:rPr>
          <w:rFonts w:hint="eastAsia"/>
          <w:color w:val="000000" w:themeColor="text1"/>
          <w:highlight w:val="white"/>
          <w:u w:val="single"/>
          <w:lang w:val="zh-CN"/>
        </w:rPr>
        <w:t xml:space="preserve">日</w:t>
      </w:r>
      <w:r>
        <w:rPr>
          <w:rFonts w:hint="eastAsia"/>
          <w:color w:val="000000" w:themeColor="text1"/>
          <w:highlight w:val="white"/>
        </w:rPr>
        <w:t xml:space="preserve">（实际竣工时间以竣工验收证明为准）</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工期总日历天数</w:t>
      </w:r>
      <w:r>
        <w:rPr>
          <w:rFonts w:hint="eastAsia"/>
          <w:color w:val="000000" w:themeColor="text1"/>
          <w:highlight w:val="white"/>
          <w:u w:val="single"/>
          <w:lang w:val="zh-CN"/>
        </w:rPr>
        <w:t xml:space="preserve">：</w:t>
      </w:r>
      <w:r>
        <w:rPr>
          <w:rFonts w:hint="eastAsia"/>
          <w:color w:val="000000" w:themeColor="text1"/>
          <w:highlight w:val="white"/>
          <w:u w:val="single"/>
          <w:lang w:val="en-US" w:eastAsia="zh-CN"/>
        </w:rPr>
        <w:t xml:space="preserve">   </w:t>
      </w:r>
      <w:r>
        <w:rPr>
          <w:rFonts w:hint="eastAsia"/>
          <w:color w:val="000000" w:themeColor="text1"/>
          <w:highlight w:val="white"/>
          <w:u w:val="single"/>
          <w:lang w:eastAsia="zh-CN"/>
        </w:rPr>
        <w:t xml:space="preserve">天</w:t>
      </w:r>
      <w:r>
        <w:rPr>
          <w:rFonts w:hint="eastAsia"/>
          <w:color w:val="000000" w:themeColor="text1"/>
          <w:highlight w:val="white"/>
        </w:rPr>
        <w:t xml:space="preserve">。工期总日历天数与根据前述计划开竣工日期计算的工期天数不一致的，以工期总日历天数为准</w:t>
      </w:r>
      <w:r>
        <w:rPr>
          <w:rFonts w:hint="eastAsia"/>
          <w:color w:val="000000" w:themeColor="text1"/>
          <w:highlight w:val="white"/>
          <w:lang w:val="zh-CN"/>
        </w:rPr>
        <w:t xml:space="preserve">。</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三、质量标准</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工程质量符合：</w:t>
      </w:r>
      <w:r>
        <w:rPr>
          <w:rFonts w:hint="eastAsia"/>
          <w:color w:val="000000" w:themeColor="text1"/>
          <w:highlight w:val="white"/>
          <w:u w:val="single"/>
          <w:lang w:val="zh-CN"/>
        </w:rPr>
        <w:t xml:space="preserve">符合国家质量验收标准。</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（工程质量可以分为法定质量标准和约定的质量标准，可以在专用合同条款中约定具体的质量标准，如果约定的质量标准低于法定的质量标准，按法定的工程质量标准执行）</w:t>
      </w:r>
      <w:r>
        <w:rPr>
          <w:color w:val="000000" w:themeColor="text1"/>
          <w:highlight w:val="white"/>
        </w:rPr>
      </w:r>
      <w:r/>
    </w:p>
    <w:p>
      <w:pPr>
        <w:ind w:firstLine="440"/>
        <w:pageBreakBefore w:val="0"/>
        <w:spacing w:before="100" w:after="100" w:line="360" w:lineRule="auto"/>
        <w:widowControl/>
        <w:rPr>
          <w:color w:val="000000" w:themeColor="text1"/>
          <w:highlight w:val="white"/>
        </w:rPr>
      </w:pPr>
      <w:r>
        <w:rPr>
          <w:rFonts w:hint="eastAsia"/>
          <w:color w:val="000000" w:themeColor="text1"/>
          <w:highlight w:val="white"/>
          <w:lang w:val="zh-CN"/>
        </w:rPr>
        <w:t xml:space="preserve">四、合同价格形式与签约合同价</w:t>
      </w:r>
      <w:r>
        <w:rPr>
          <w:color w:val="000000" w:themeColor="text1"/>
          <w:highlight w:val="white"/>
        </w:rPr>
      </w:r>
      <w:r/>
    </w:p>
    <w:p>
      <w:pPr>
        <w:ind w:right="360"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w:t>
      </w:r>
      <w:r>
        <w:rPr>
          <w:rFonts w:hint="eastAsia"/>
          <w:color w:val="000000" w:themeColor="text1"/>
          <w:highlight w:val="white"/>
          <w:lang w:val="zh-CN"/>
        </w:rPr>
        <w:t xml:space="preserve">.合同价格形式</w:t>
      </w:r>
      <w:r>
        <w:rPr>
          <w:rFonts w:hint="eastAsia"/>
          <w:color w:val="000000" w:themeColor="text1"/>
          <w:highlight w:val="white"/>
          <w:u w:val="single"/>
          <w:lang w:val="zh-CN"/>
        </w:rPr>
        <w:t xml:space="preserve">：（</w:t>
      </w:r>
      <w:r>
        <w:rPr>
          <w:rFonts w:ascii="Wingdings 2" w:hAnsi="Wingdings 2" w:eastAsia="Wingdings 2" w:cs="Wingdings 2"/>
          <w:color w:val="000000" w:themeColor="text1"/>
          <w:highlight w:val="white"/>
          <w:u w:val="single"/>
        </w:rPr>
        <w:t xml:space="preserve">R</w:t>
      </w:r>
      <w:r>
        <w:rPr>
          <w:rFonts w:hint="eastAsia"/>
          <w:color w:val="000000" w:themeColor="text1"/>
          <w:highlight w:val="white"/>
          <w:u w:val="single"/>
        </w:rPr>
        <w:t xml:space="preserve">固定单价  </w:t>
      </w:r>
      <w:r>
        <w:rPr>
          <w:rFonts w:ascii="Wingdings 2" w:hAnsi="Wingdings 2" w:eastAsia="Wingdings 2" w:cs="Wingdings 2"/>
          <w:color w:val="000000" w:themeColor="text1"/>
          <w:highlight w:val="white"/>
          <w:u w:val="single"/>
        </w:rPr>
        <w:t xml:space="preserve">£</w:t>
      </w:r>
      <w:r>
        <w:rPr>
          <w:rFonts w:hint="eastAsia"/>
          <w:color w:val="000000" w:themeColor="text1"/>
          <w:highlight w:val="white"/>
          <w:u w:val="single"/>
        </w:rPr>
        <w:t xml:space="preserve">固定总价）。</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rPr>
        <w:t xml:space="preserve">2.签约合同价为：</w:t>
      </w:r>
      <w:r>
        <w:rPr>
          <w:color w:val="000000" w:themeColor="text1"/>
          <w:highlight w:val="white"/>
        </w:rPr>
      </w:r>
      <w:r/>
    </w:p>
    <w:p>
      <w:pPr>
        <w:ind w:left="315" w:right="360" w:firstLine="440"/>
        <w:pageBreakBefore w:val="0"/>
        <w:spacing w:before="100" w:after="100" w:line="360" w:lineRule="auto"/>
        <w:widowControl/>
        <w:rPr>
          <w:color w:val="000000" w:themeColor="text1"/>
          <w:highlight w:val="white"/>
        </w:rPr>
      </w:pPr>
      <w:r>
        <w:rPr>
          <w:rFonts w:hint="eastAsia"/>
          <w:color w:val="000000" w:themeColor="text1"/>
          <w:highlight w:val="white"/>
        </w:rPr>
        <w:t xml:space="preserve">不含税价</w:t>
      </w:r>
      <w:r>
        <w:rPr>
          <w:rFonts w:hint="eastAsia"/>
          <w:color w:val="000000" w:themeColor="text1"/>
          <w:highlight w:val="white"/>
          <w:u w:val="single"/>
          <w:lang w:val="zh-CN"/>
        </w:rPr>
        <w:t xml:space="preserve">人民币(大写）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rPr>
        <w:t xml:space="preserve">税金</w:t>
      </w:r>
      <w:r>
        <w:rPr>
          <w:rFonts w:hint="eastAsia"/>
          <w:color w:val="000000" w:themeColor="text1"/>
          <w:highlight w:val="white"/>
          <w:u w:val="single"/>
          <w:lang w:val="zh-CN"/>
        </w:rPr>
        <w:t xml:space="preserve">人民币(大写）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rPr>
        <w:t xml:space="preserve">价税合计</w:t>
      </w:r>
      <w:r>
        <w:rPr>
          <w:rFonts w:hint="eastAsia"/>
          <w:color w:val="000000" w:themeColor="text1"/>
          <w:highlight w:val="white"/>
          <w:u w:val="single"/>
          <w:lang w:val="zh-CN"/>
        </w:rPr>
        <w:t xml:space="preserve">人民币(大写）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lang w:val="zh-CN"/>
        </w:rPr>
        <w:t xml:space="preserve">；</w:t>
      </w:r>
      <w:r>
        <w:rPr>
          <w:color w:val="000000" w:themeColor="text1"/>
          <w:highlight w:val="white"/>
        </w:rPr>
      </w:r>
      <w:r/>
    </w:p>
    <w:p>
      <w:pPr>
        <w:ind w:left="315"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其中：</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（1）安全文明施工费：        </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u w:val="none"/>
          <w:lang w:val="zh-CN"/>
        </w:rPr>
        <w:t xml:space="preserve">人民币(大写）</w:t>
      </w:r>
      <w:r>
        <w:rPr>
          <w:rFonts w:hint="eastAsia"/>
          <w:color w:val="000000" w:themeColor="text1"/>
          <w:highlight w:val="white"/>
          <w:u w:val="single"/>
          <w:lang w:val="zh-CN"/>
        </w:rPr>
        <w:t xml:space="preserve">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lang w:val="zh-CN"/>
        </w:rPr>
        <w:t xml:space="preserve">；</w:t>
      </w:r>
      <w:r>
        <w:rPr>
          <w:color w:val="000000" w:themeColor="text1"/>
          <w:highlight w:val="white"/>
        </w:rPr>
      </w:r>
      <w:r/>
    </w:p>
    <w:p>
      <w:pPr>
        <w:numPr>
          <w:ilvl w:val="0"/>
          <w:numId w:val="2"/>
        </w:numPr>
        <w:ind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材料和工程设备暂估价金额：</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u w:val="none"/>
          <w:lang w:val="zh-CN"/>
        </w:rPr>
        <w:t xml:space="preserve">人民币(大写）</w:t>
      </w:r>
      <w:r>
        <w:rPr>
          <w:rFonts w:hint="eastAsia"/>
          <w:color w:val="000000" w:themeColor="text1"/>
          <w:highlight w:val="white"/>
          <w:u w:val="single"/>
          <w:lang w:val="zh-CN"/>
        </w:rPr>
        <w:t xml:space="preserve">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lang w:val="zh-CN"/>
        </w:rPr>
        <w:t xml:space="preserve">；</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（3）专业工程暂估价金额：    </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u w:val="none"/>
          <w:lang w:val="zh-CN"/>
        </w:rPr>
        <w:t xml:space="preserve">人民币(大写）</w:t>
      </w:r>
      <w:r>
        <w:rPr>
          <w:rFonts w:hint="eastAsia"/>
          <w:color w:val="000000" w:themeColor="text1"/>
          <w:highlight w:val="white"/>
          <w:u w:val="single"/>
          <w:lang w:val="zh-CN"/>
        </w:rPr>
        <w:t xml:space="preserve">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lang w:val="zh-CN"/>
        </w:rPr>
        <w:t xml:space="preserve">；</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（4）暂列金额： </w:t>
      </w:r>
      <w:r>
        <w:rPr>
          <w:color w:val="000000" w:themeColor="text1"/>
          <w:highlight w:val="white"/>
        </w:rPr>
      </w:r>
      <w:r/>
    </w:p>
    <w:p>
      <w:pPr>
        <w:ind w:right="360" w:firstLine="440"/>
        <w:pageBreakBefore w:val="0"/>
        <w:spacing w:line="360" w:lineRule="auto"/>
        <w:widowControl/>
        <w:rPr>
          <w:color w:val="000000" w:themeColor="text1"/>
          <w:highlight w:val="white"/>
        </w:rPr>
      </w:pPr>
      <w:r>
        <w:rPr>
          <w:rFonts w:hint="eastAsia"/>
          <w:color w:val="000000" w:themeColor="text1"/>
          <w:highlight w:val="white"/>
          <w:u w:val="none"/>
          <w:lang w:val="zh-CN"/>
        </w:rPr>
        <w:t xml:space="preserve">人民币(大写）</w:t>
      </w:r>
      <w:r>
        <w:rPr>
          <w:rFonts w:hint="eastAsia"/>
          <w:color w:val="000000" w:themeColor="text1"/>
          <w:highlight w:val="white"/>
          <w:u w:val="single"/>
          <w:lang w:val="zh-CN"/>
        </w:rPr>
        <w:t xml:space="preserve">           (￥</w:t>
      </w:r>
      <w:r>
        <w:rPr>
          <w:rFonts w:hint="eastAsia"/>
          <w:color w:val="000000" w:themeColor="text1"/>
          <w:highlight w:val="white"/>
          <w:u w:val="single"/>
        </w:rPr>
        <w:t xml:space="preserve">      </w:t>
      </w:r>
      <w:r>
        <w:rPr>
          <w:rFonts w:hint="eastAsia"/>
          <w:color w:val="000000" w:themeColor="text1"/>
          <w:highlight w:val="white"/>
          <w:u w:val="single"/>
          <w:lang w:val="zh-CN"/>
        </w:rPr>
        <w:t xml:space="preserve">元）</w:t>
      </w:r>
      <w:r>
        <w:rPr>
          <w:rFonts w:hint="eastAsia"/>
          <w:color w:val="000000" w:themeColor="text1"/>
          <w:highlight w:val="white"/>
          <w:lang w:val="zh-CN"/>
        </w:rPr>
        <w:t xml:space="preserve">。</w:t>
      </w:r>
      <w:r>
        <w:rPr>
          <w:color w:val="000000" w:themeColor="text1"/>
          <w:highlight w:val="white"/>
        </w:rPr>
      </w:r>
      <w:r/>
    </w:p>
    <w:p>
      <w:pPr>
        <w:ind w:left="315"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五、项目经理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承包人项目经理：</w:t>
      </w:r>
      <w:r>
        <w:rPr>
          <w:rFonts w:hint="eastAsia"/>
          <w:color w:val="000000" w:themeColor="text1"/>
          <w:highlight w:val="white"/>
          <w:u w:val="singl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六、合同文件构成</w:t>
      </w:r>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bCs/>
          <w:color w:val="000000" w:themeColor="text1"/>
          <w:highlight w:val="white"/>
        </w:rPr>
        <w:t xml:space="preserve">本协议书与下列文件一起构成合同文件：</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（1）中标通知书（如果有）；</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（2）投标函及其附录（如果有）； </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（3）专用合同条款及其附件；</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（4）通用合同条款；</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（5）技术标准和要求；</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（6）图纸；</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（7）已标价工程量清单或预算书；</w:t>
      </w:r>
      <w:r>
        <w:rPr>
          <w:color w:val="000000" w:themeColor="text1"/>
          <w:highlight w:val="white"/>
        </w:rPr>
      </w:r>
      <w:r/>
    </w:p>
    <w:p>
      <w:pPr>
        <w:ind w:firstLine="440"/>
        <w:pageBreakBefore w:val="0"/>
        <w:spacing w:line="360" w:lineRule="auto"/>
        <w:widowControl/>
        <w:rPr>
          <w:color w:val="000000" w:themeColor="text1"/>
          <w:highlight w:val="white"/>
          <w:u w:val="none"/>
        </w:rPr>
      </w:pPr>
      <w:r>
        <w:rPr>
          <w:rFonts w:hint="eastAsia"/>
          <w:color w:val="000000" w:themeColor="text1"/>
          <w:highlight w:val="white"/>
          <w:u w:val="none"/>
        </w:rPr>
        <w:t xml:space="preserve">（8）其他合同文件。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在合同订立及履行过程中形成的与合同有关的文件均构成合同文件组成部分。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上述各项合同文件包括合同当事人就该项合同文件所作出的补充和修改，属于同一类内容的文件，应以最新签署的为准。专用合同条款及其附件须经合同当事人签字或盖章。</w:t>
      </w:r>
      <w:r>
        <w:rPr>
          <w:color w:val="000000" w:themeColor="text1"/>
          <w:highlight w:val="white"/>
        </w:rPr>
      </w:r>
      <w:r/>
    </w:p>
    <w:p>
      <w:pPr>
        <w:ind w:left="709" w:firstLine="442"/>
        <w:pageBreakBefore w:val="0"/>
        <w:spacing w:line="360" w:lineRule="auto"/>
        <w:widowControl/>
        <w:rPr>
          <w:bCs/>
          <w:color w:val="000000" w:themeColor="text1"/>
          <w:highlight w:val="white"/>
        </w:rPr>
      </w:pPr>
      <w:r>
        <w:rPr>
          <w:rFonts w:hint="eastAsia"/>
          <w:b/>
          <w:bCs/>
          <w:color w:val="000000" w:themeColor="text1"/>
          <w:highlight w:val="white"/>
        </w:rPr>
        <w:t xml:space="preserve">  </w:t>
      </w:r>
      <w:bookmarkStart w:id="183" w:name="_Toc351203487"/>
      <w:r>
        <w:rPr>
          <w:rFonts w:hint="eastAsia"/>
          <w:b/>
          <w:color w:val="000000" w:themeColor="text1"/>
          <w:highlight w:val="white"/>
        </w:rPr>
        <w:t xml:space="preserve"> </w:t>
      </w:r>
      <w:r>
        <w:rPr>
          <w:rFonts w:hint="eastAsia"/>
          <w:bCs/>
          <w:color w:val="000000" w:themeColor="text1"/>
          <w:highlight w:val="white"/>
        </w:rPr>
        <w:t xml:space="preserve">七、承诺</w:t>
      </w:r>
      <w:bookmarkEnd w:id="183"/>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bCs/>
          <w:color w:val="000000" w:themeColor="text1"/>
          <w:highlight w:val="white"/>
        </w:rPr>
        <w:t xml:space="preserve">1.发包人承诺按照法律规定履行项目审批手续、筹集工程建设资金并按照合同约定的期限和方式支付合同价款。</w:t>
      </w:r>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bCs/>
          <w:color w:val="000000" w:themeColor="text1"/>
          <w:highlight w:val="white"/>
        </w:rPr>
        <w:t xml:space="preserve">2.承包人承诺按照法律规定及合同约定组织完成工程施工，确保工程质量和安全，不进行转包及违法分包，并在缺陷责任期及保修期内承担相应的工程维修责任。</w:t>
      </w:r>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bCs/>
          <w:color w:val="000000" w:themeColor="text1"/>
          <w:highlight w:val="white"/>
        </w:rPr>
        <w:t xml:space="preserve">3.发包人和承包人通过招投标形式签订合同的，双方理解并承诺不再就同一工程另行签订与合同实质性内容相背离的协议。</w:t>
      </w:r>
      <w:r>
        <w:rPr>
          <w:color w:val="000000" w:themeColor="text1"/>
          <w:highlight w:val="white"/>
        </w:rPr>
      </w:r>
      <w:r/>
    </w:p>
    <w:p>
      <w:pPr>
        <w:ind w:left="315" w:firstLine="440"/>
        <w:pageBreakBefore w:val="0"/>
        <w:spacing w:line="360" w:lineRule="auto"/>
        <w:widowControl/>
        <w:rPr>
          <w:bCs/>
          <w:color w:val="000000" w:themeColor="text1"/>
          <w:highlight w:val="white"/>
        </w:rPr>
      </w:pPr>
      <w:r>
        <w:rPr>
          <w:rFonts w:hint="eastAsia"/>
          <w:color w:val="000000" w:themeColor="text1"/>
          <w:highlight w:val="white"/>
        </w:rPr>
        <w:t xml:space="preserve">4.承包人承诺在施工现场禁止使用国一级以下和排放不达标的非道路移动机械。施工现场全部使用水性建筑涂料。</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八、词语含义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bCs/>
          <w:color w:val="000000" w:themeColor="text1"/>
          <w:highlight w:val="white"/>
        </w:rPr>
        <w:t xml:space="preserve">本协议书中词语含义与第二部分通用合同条款中赋予的含义相同</w:t>
      </w:r>
      <w:r>
        <w:rPr>
          <w:rFonts w:hint="eastAsia"/>
          <w:color w:val="000000" w:themeColor="text1"/>
          <w:highlight w:val="white"/>
          <w:lang w:val="zh-CN"/>
        </w:rPr>
        <w:t xml:space="preserve">。</w:t>
      </w:r>
      <w:r>
        <w:rPr>
          <w:color w:val="000000" w:themeColor="text1"/>
          <w:highlight w:val="white"/>
        </w:rPr>
      </w:r>
      <w:r/>
    </w:p>
    <w:p>
      <w:pPr>
        <w:ind w:left="315" w:right="360" w:firstLine="440"/>
        <w:pageBreakBefore w:val="0"/>
        <w:spacing w:before="100" w:after="100" w:line="360" w:lineRule="auto"/>
        <w:widowControl/>
        <w:rPr>
          <w:color w:val="000000" w:themeColor="text1"/>
          <w:highlight w:val="white"/>
        </w:rPr>
      </w:pPr>
      <w:r>
        <w:rPr>
          <w:rFonts w:hint="eastAsia"/>
          <w:color w:val="000000" w:themeColor="text1"/>
          <w:highlight w:val="white"/>
          <w:lang w:val="zh-CN"/>
        </w:rPr>
        <w:t xml:space="preserve">九、签订时间</w:t>
      </w:r>
      <w:r>
        <w:rPr>
          <w:color w:val="000000" w:themeColor="text1"/>
          <w:highlight w:val="white"/>
        </w:rPr>
      </w:r>
      <w:r/>
    </w:p>
    <w:p>
      <w:pPr>
        <w:ind w:left="315"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本合同于</w:t>
      </w:r>
      <w:r>
        <w:rPr>
          <w:rFonts w:hint="eastAsia"/>
          <w:color w:val="000000" w:themeColor="text1"/>
          <w:highlight w:val="white"/>
          <w:u w:val="single"/>
        </w:rPr>
        <w:t xml:space="preserve">    年    月   日</w:t>
      </w:r>
      <w:r>
        <w:rPr>
          <w:rFonts w:hint="eastAsia"/>
          <w:color w:val="000000" w:themeColor="text1"/>
          <w:highlight w:val="white"/>
          <w:lang w:val="zh-CN"/>
        </w:rPr>
        <w:t xml:space="preserve">签订。</w:t>
      </w:r>
      <w:r>
        <w:rPr>
          <w:color w:val="000000" w:themeColor="text1"/>
          <w:highlight w:val="white"/>
        </w:rPr>
      </w:r>
      <w:r/>
    </w:p>
    <w:p>
      <w:pPr>
        <w:ind w:left="315"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十、签订地点</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lang w:val="zh-CN"/>
        </w:rPr>
        <w:t xml:space="preserve">本合同在</w:t>
      </w:r>
      <w:r>
        <w:rPr>
          <w:rFonts w:hint="eastAsia"/>
          <w:color w:val="000000" w:themeColor="text1"/>
          <w:highlight w:val="white"/>
          <w:u w:val="single"/>
          <w:lang w:val="zh-CN"/>
        </w:rPr>
        <w:t xml:space="preserve">南京市高淳区</w:t>
      </w:r>
      <w:r>
        <w:rPr>
          <w:rFonts w:hint="eastAsia"/>
          <w:color w:val="000000" w:themeColor="text1"/>
          <w:highlight w:val="white"/>
          <w:lang w:val="zh-CN"/>
        </w:rPr>
        <w:t xml:space="preserve">签订。</w:t>
      </w:r>
      <w:r>
        <w:rPr>
          <w:color w:val="000000" w:themeColor="text1"/>
          <w:highlight w:val="white"/>
        </w:rPr>
      </w:r>
      <w:r/>
    </w:p>
    <w:p>
      <w:pPr>
        <w:ind w:left="315" w:right="360"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十</w:t>
      </w:r>
      <w:r>
        <w:rPr>
          <w:rFonts w:hint="eastAsia"/>
          <w:color w:val="000000" w:themeColor="text1"/>
          <w:highlight w:val="white"/>
        </w:rPr>
        <w:t xml:space="preserve">一</w:t>
      </w:r>
      <w:r>
        <w:rPr>
          <w:rFonts w:hint="eastAsia"/>
          <w:color w:val="000000" w:themeColor="text1"/>
          <w:highlight w:val="white"/>
          <w:lang w:val="zh-CN"/>
        </w:rPr>
        <w:t xml:space="preserve">、合同生效</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lang w:val="zh-CN"/>
        </w:rPr>
        <w:t xml:space="preserve">1.双方一致确认本合同尾部中载明的双方地址作为与本合同相关的所有文书的送达地址，任何一方变更送达地址，应当书面通知对方，否则视为送达地址没有变更。甲乙双方均可采取包括但不限于邮寄等方式送达有关文书，如收寄方或接收方拒收的，视为文书于拒收之日送达成功。</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w:t>
      </w:r>
      <w:r>
        <w:rPr>
          <w:rFonts w:hint="eastAsia"/>
          <w:color w:val="000000" w:themeColor="text1"/>
          <w:highlight w:val="white"/>
          <w:lang w:val="zh-CN"/>
        </w:rPr>
        <w:t xml:space="preserve">本合同自双方法定代表人</w:t>
      </w:r>
      <w:r>
        <w:rPr>
          <w:rFonts w:hint="eastAsia"/>
          <w:color w:val="000000" w:themeColor="text1"/>
          <w:highlight w:val="white"/>
        </w:rPr>
        <w:t xml:space="preserve">或授权代表人签章</w:t>
      </w:r>
      <w:r>
        <w:rPr>
          <w:rFonts w:hint="eastAsia"/>
          <w:color w:val="000000" w:themeColor="text1"/>
          <w:highlight w:val="white"/>
          <w:lang w:val="zh-CN"/>
        </w:rPr>
        <w:t xml:space="preserve">并加盖单位</w:t>
      </w:r>
      <w:r>
        <w:rPr>
          <w:rFonts w:hint="eastAsia"/>
          <w:color w:val="000000" w:themeColor="text1"/>
          <w:highlight w:val="white"/>
        </w:rPr>
        <w:t xml:space="preserve">公章（或合同章）</w:t>
      </w:r>
      <w:r>
        <w:rPr>
          <w:rFonts w:hint="eastAsia"/>
          <w:color w:val="000000" w:themeColor="text1"/>
          <w:highlight w:val="white"/>
          <w:lang w:val="zh-CN"/>
        </w:rPr>
        <w:t xml:space="preserve">之日起生效。</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w:t>
      </w:r>
      <w:r>
        <w:rPr>
          <w:rFonts w:hint="eastAsia"/>
          <w:color w:val="000000" w:themeColor="text1"/>
          <w:highlight w:val="white"/>
          <w:lang w:val="zh-CN"/>
        </w:rPr>
        <w:t xml:space="preserve">.未尽事宜，经双方协商一致，签订补充协议，补充协议与本合同具有同等效力。</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4.</w:t>
      </w:r>
      <w:r>
        <w:rPr>
          <w:rFonts w:hint="eastAsia"/>
          <w:color w:val="000000" w:themeColor="text1"/>
          <w:highlight w:val="white"/>
          <w:lang w:val="zh-CN"/>
        </w:rPr>
        <w:t xml:space="preserve">本合同一式</w:t>
      </w:r>
      <w:r>
        <w:rPr>
          <w:rFonts w:hint="eastAsia"/>
          <w:color w:val="000000" w:themeColor="text1"/>
          <w:highlight w:val="white"/>
          <w:u w:val="single"/>
        </w:rPr>
        <w:t xml:space="preserve">    </w:t>
      </w:r>
      <w:r>
        <w:rPr>
          <w:rFonts w:hint="eastAsia"/>
          <w:color w:val="000000" w:themeColor="text1"/>
          <w:highlight w:val="white"/>
          <w:lang w:val="zh-CN"/>
        </w:rPr>
        <w:t xml:space="preserve">份</w:t>
      </w:r>
      <w:r>
        <w:rPr>
          <w:rFonts w:hint="eastAsia"/>
          <w:color w:val="000000" w:themeColor="text1"/>
          <w:highlight w:val="white"/>
        </w:rPr>
        <w:t xml:space="preserve">，</w:t>
      </w:r>
      <w:r>
        <w:rPr>
          <w:rFonts w:hint="eastAsia"/>
          <w:color w:val="000000" w:themeColor="text1"/>
          <w:highlight w:val="white"/>
          <w:lang w:val="zh-CN"/>
        </w:rPr>
        <w:t xml:space="preserve">发包人执</w:t>
      </w:r>
      <w:r>
        <w:rPr>
          <w:rFonts w:hint="eastAsia"/>
          <w:color w:val="000000" w:themeColor="text1"/>
          <w:highlight w:val="white"/>
          <w:u w:val="single"/>
        </w:rPr>
        <w:t xml:space="preserve">    </w:t>
      </w:r>
      <w:r>
        <w:rPr>
          <w:rFonts w:hint="eastAsia"/>
          <w:color w:val="000000" w:themeColor="text1"/>
          <w:highlight w:val="white"/>
          <w:lang w:val="zh-CN"/>
        </w:rPr>
        <w:t xml:space="preserve">份</w:t>
      </w:r>
      <w:r>
        <w:rPr>
          <w:rFonts w:hint="eastAsia"/>
          <w:color w:val="000000" w:themeColor="text1"/>
          <w:highlight w:val="white"/>
        </w:rPr>
        <w:t xml:space="preserve">，</w:t>
      </w:r>
      <w:r>
        <w:rPr>
          <w:rFonts w:hint="eastAsia"/>
          <w:color w:val="000000" w:themeColor="text1"/>
          <w:highlight w:val="white"/>
          <w:lang w:val="zh-CN"/>
        </w:rPr>
        <w:t xml:space="preserve">承包人执</w:t>
      </w:r>
      <w:r>
        <w:rPr>
          <w:rFonts w:hint="eastAsia"/>
          <w:color w:val="000000" w:themeColor="text1"/>
          <w:highlight w:val="white"/>
          <w:u w:val="single"/>
        </w:rPr>
        <w:t xml:space="preserve">    </w:t>
      </w:r>
      <w:r>
        <w:rPr>
          <w:rFonts w:hint="eastAsia"/>
          <w:color w:val="000000" w:themeColor="text1"/>
          <w:highlight w:val="white"/>
          <w:lang w:val="zh-CN"/>
        </w:rPr>
        <w:t xml:space="preserve">份，具有同等法律效力。</w:t>
      </w:r>
      <w:r>
        <w:rPr>
          <w:color w:val="000000" w:themeColor="text1"/>
          <w:highlight w:val="white"/>
        </w:rPr>
      </w:r>
      <w:r/>
    </w:p>
    <w:p>
      <w:pPr>
        <w:ind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tbl>
      <w:tblPr>
        <w:tblStyle w:val="953"/>
        <w:tblpPr w:horzAnchor="page" w:tblpX="1856" w:vertAnchor="text" w:tblpY="199" w:leftFromText="180" w:topFromText="0" w:rightFromText="180" w:bottomFromText="0"/>
        <w:tblW w:w="8723" w:type="dxa"/>
        <w:tblInd w:w="0" w:type="dxa"/>
        <w:tblLayout w:type="fixed"/>
        <w:tblCellMar>
          <w:left w:w="108" w:type="dxa"/>
          <w:top w:w="0" w:type="dxa"/>
          <w:right w:w="108" w:type="dxa"/>
          <w:bottom w:w="0" w:type="dxa"/>
        </w:tblCellMar>
        <w:tblLook w:val="04A0" w:firstRow="1" w:lastRow="0" w:firstColumn="1" w:lastColumn="0" w:noHBand="0" w:noVBand="1"/>
      </w:tblPr>
      <w:tblGrid>
        <w:gridCol w:w="4500"/>
        <w:gridCol w:w="4223"/>
      </w:tblGrid>
      <w:tr>
        <w:trPr>
          <w:cantSplit/>
          <w:trHeight w:val="469"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发包人：（盖章）     </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承包人：（盖章）</w:t>
            </w:r>
            <w:r>
              <w:rPr>
                <w:color w:val="000000" w:themeColor="text1"/>
                <w:highlight w:val="white"/>
              </w:rPr>
            </w:r>
            <w:r/>
          </w:p>
        </w:tc>
      </w:tr>
      <w:tr>
        <w:trPr>
          <w:cantSplit/>
          <w:trHeight w:val="960"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r>
      <w:tr>
        <w:trPr>
          <w:cantSplit/>
          <w:trHeight w:val="493"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统一信用代码证： </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统一信用代码证：</w:t>
            </w:r>
            <w:r>
              <w:rPr>
                <w:color w:val="000000" w:themeColor="text1"/>
                <w:highlight w:val="white"/>
              </w:rPr>
            </w:r>
            <w:r/>
          </w:p>
        </w:tc>
      </w:tr>
      <w:tr>
        <w:trPr>
          <w:cantSplit/>
          <w:trHeight w:val="412"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开户行：</w:t>
            </w:r>
            <w:r>
              <w:rPr>
                <w:rFonts w:hint="eastAsia"/>
                <w:bCs/>
                <w:color w:val="000000" w:themeColor="text1"/>
                <w:highlight w:val="white"/>
                <w:u w:val="single"/>
              </w:rPr>
              <w:t xml:space="preserve"> </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开户行：</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账  号：</w:t>
            </w:r>
            <w:r>
              <w:rPr>
                <w:rFonts w:hint="eastAsia"/>
                <w:bCs/>
                <w:color w:val="000000" w:themeColor="text1"/>
                <w:highlight w:val="white"/>
              </w:rPr>
              <w:t xml:space="preserve"> </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账  号：</w:t>
            </w:r>
            <w:r>
              <w:rPr>
                <w:color w:val="000000" w:themeColor="text1"/>
                <w:highlight w:val="white"/>
              </w:rPr>
            </w:r>
            <w:r/>
          </w:p>
        </w:tc>
      </w:tr>
      <w:tr>
        <w:trPr>
          <w:cantSplit/>
          <w:trHeight w:val="1032"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地  址：</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地  址：</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电  话： </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电  话：</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c>
          <w:tcPr>
            <w:tcW w:w="4223" w:type="dxa"/>
            <w:vAlign w:val="center"/>
            <w:textDirection w:val="lrTb"/>
            <w:noWrap w:val="false"/>
          </w:tcPr>
          <w:p>
            <w:pPr>
              <w:ind w:firstLine="440"/>
              <w:pageBreakBefore w:val="0"/>
              <w:spacing w:line="360" w:lineRule="auto"/>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r>
    </w:tbl>
    <w:p>
      <w:pPr>
        <w:pStyle w:val="962"/>
        <w:ind w:left="831" w:firstLine="560"/>
        <w:pageBreakBefore w:val="0"/>
        <w:spacing w:line="360" w:lineRule="auto"/>
        <w:widowControl/>
        <w:rPr>
          <w:color w:val="000000" w:themeColor="text1"/>
          <w:szCs w:val="21"/>
          <w:highlight w:val="white"/>
        </w:rPr>
      </w:pPr>
      <w:r>
        <w:rPr>
          <w:color w:val="000000" w:themeColor="text1"/>
          <w:szCs w:val="21"/>
          <w:highlight w:val="white"/>
        </w:rPr>
      </w:r>
      <w:r>
        <w:rPr>
          <w:color w:val="000000" w:themeColor="text1"/>
          <w:highlight w:val="white"/>
        </w:rPr>
      </w:r>
      <w:r/>
    </w:p>
    <w:p>
      <w:pPr>
        <w:ind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pStyle w:val="962"/>
        <w:ind w:left="831" w:firstLine="560"/>
        <w:pageBreakBefore w:val="0"/>
        <w:spacing w:line="360" w:lineRule="auto"/>
        <w:widowControl/>
        <w:rPr>
          <w:color w:val="000000" w:themeColor="text1"/>
          <w:szCs w:val="21"/>
          <w:highlight w:val="white"/>
        </w:rPr>
      </w:pPr>
      <w:r>
        <w:rPr>
          <w:color w:val="000000" w:themeColor="text1"/>
          <w:szCs w:val="21"/>
          <w:highlight w:val="white"/>
        </w:rPr>
      </w:r>
      <w:r>
        <w:rPr>
          <w:color w:val="000000" w:themeColor="text1"/>
          <w:highlight w:val="white"/>
        </w:rPr>
      </w:r>
      <w:r/>
    </w:p>
    <w:p>
      <w:pPr>
        <w:ind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ind w:left="916" w:firstLine="643"/>
        <w:pageBreakBefore w:val="0"/>
        <w:spacing w:line="360" w:lineRule="auto"/>
        <w:widowControl/>
        <w:rPr>
          <w:b/>
          <w:color w:val="000000" w:themeColor="text1"/>
          <w:sz w:val="32"/>
          <w:szCs w:val="32"/>
          <w:highlight w:val="white"/>
        </w:rPr>
      </w:pPr>
      <w:r>
        <w:rPr>
          <w:color w:val="000000" w:themeColor="text1"/>
          <w:highlight w:val="white"/>
        </w:rPr>
      </w:r>
      <w:bookmarkStart w:id="184" w:name="_Toc25930290"/>
      <w:r>
        <w:rPr>
          <w:color w:val="000000" w:themeColor="text1"/>
          <w:highlight w:val="white"/>
        </w:rPr>
      </w:r>
      <w:bookmarkStart w:id="185" w:name="_Toc39153735"/>
      <w:r>
        <w:rPr>
          <w:rFonts w:hint="eastAsia"/>
          <w:b/>
          <w:color w:val="000000" w:themeColor="text1"/>
          <w:sz w:val="32"/>
          <w:szCs w:val="32"/>
          <w:highlight w:val="white"/>
        </w:rPr>
        <w:br w:type="page" w:clear="all"/>
      </w:r>
      <w:r>
        <w:rPr>
          <w:color w:val="000000" w:themeColor="text1"/>
          <w:highlight w:val="white"/>
        </w:rPr>
      </w:r>
      <w:r/>
    </w:p>
    <w:p>
      <w:pPr>
        <w:jc w:val="center"/>
        <w:pageBreakBefore w:val="0"/>
        <w:widowControl/>
        <w:rPr>
          <w:b/>
          <w:color w:val="000000" w:themeColor="text1"/>
          <w:sz w:val="32"/>
          <w:szCs w:val="32"/>
          <w:highlight w:val="white"/>
        </w:rPr>
      </w:pPr>
      <w:r>
        <w:rPr>
          <w:rFonts w:hint="eastAsia"/>
          <w:b/>
          <w:color w:val="000000" w:themeColor="text1"/>
          <w:sz w:val="32"/>
          <w:szCs w:val="32"/>
          <w:highlight w:val="white"/>
        </w:rPr>
        <w:t xml:space="preserve">第二部分 通用合同条款</w:t>
      </w:r>
      <w:bookmarkEnd w:id="184"/>
      <w:r>
        <w:rPr>
          <w:color w:val="000000" w:themeColor="text1"/>
          <w:highlight w:val="white"/>
        </w:rPr>
      </w:r>
      <w:bookmarkEnd w:id="185"/>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72"/>
        <w:pageBreakBefore w:val="0"/>
        <w:spacing w:line="360" w:lineRule="auto"/>
        <w:widowControl/>
        <w:rPr>
          <w:rFonts w:hint="eastAsia" w:ascii="宋体" w:hAnsi="宋体" w:cs="宋体"/>
          <w:color w:val="000000" w:themeColor="text1"/>
          <w:spacing w:val="8"/>
          <w:szCs w:val="21"/>
          <w:highlight w:val="white"/>
        </w:rPr>
      </w:pPr>
      <w:r>
        <w:rPr>
          <w:rFonts w:hint="eastAsia" w:ascii="宋体" w:hAnsi="宋体" w:cs="宋体"/>
          <w:color w:val="000000" w:themeColor="text1"/>
          <w:spacing w:val="8"/>
          <w:szCs w:val="21"/>
          <w:highlight w:val="white"/>
        </w:rPr>
        <w:t xml:space="preserve">执行工程施工合同（示范文本）</w:t>
      </w:r>
      <w:r>
        <w:rPr>
          <w:rFonts w:ascii="宋体" w:hAnsi="宋体" w:cs="宋体"/>
          <w:color w:val="000000" w:themeColor="text1"/>
          <w:spacing w:val="8"/>
          <w:szCs w:val="21"/>
          <w:highlight w:val="white"/>
        </w:rPr>
        <w:t xml:space="preserve">(GF—2017—0201</w:t>
      </w:r>
      <w:r>
        <w:rPr>
          <w:rFonts w:hint="eastAsia" w:ascii="宋体" w:hAnsi="宋体" w:cs="宋体"/>
          <w:color w:val="000000" w:themeColor="text1"/>
          <w:spacing w:val="8"/>
          <w:szCs w:val="21"/>
          <w:highlight w:val="white"/>
        </w:rPr>
        <w:t xml:space="preserve">）版本通用条款。</w:t>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lang w:val="zh-CN"/>
        </w:rPr>
        <w:br w:type="page" w:clear="all"/>
      </w:r>
      <w:r>
        <w:rPr>
          <w:color w:val="000000" w:themeColor="text1"/>
          <w:highlight w:val="white"/>
        </w:rPr>
      </w:r>
      <w:r/>
    </w:p>
    <w:p>
      <w:pPr>
        <w:pStyle w:val="949"/>
        <w:jc w:val="center"/>
        <w:pageBreakBefore w:val="0"/>
        <w:widowControl/>
        <w:rPr>
          <w:rFonts w:hint="eastAsia" w:ascii="宋体" w:hAnsi="宋体" w:eastAsia="宋体" w:cs="宋体"/>
          <w:b/>
          <w:color w:val="000000" w:themeColor="text1"/>
          <w:sz w:val="32"/>
          <w:szCs w:val="32"/>
          <w:highlight w:val="white"/>
        </w:rPr>
      </w:pPr>
      <w:r>
        <w:rPr>
          <w:color w:val="000000" w:themeColor="text1"/>
          <w:highlight w:val="white"/>
        </w:rPr>
      </w:r>
      <w:bookmarkStart w:id="186" w:name="_Toc25930310"/>
      <w:r>
        <w:rPr>
          <w:color w:val="000000" w:themeColor="text1"/>
          <w:highlight w:val="white"/>
        </w:rPr>
      </w:r>
      <w:bookmarkStart w:id="187" w:name="_Toc39153755"/>
      <w:r>
        <w:rPr>
          <w:color w:val="000000" w:themeColor="text1"/>
          <w:highlight w:val="white"/>
        </w:rPr>
      </w:r>
      <w:bookmarkStart w:id="188" w:name="_Toc30373"/>
      <w:r>
        <w:rPr>
          <w:color w:val="000000" w:themeColor="text1"/>
          <w:highlight w:val="white"/>
        </w:rPr>
      </w:r>
      <w:bookmarkStart w:id="189" w:name="_Toc31854"/>
      <w:r>
        <w:rPr>
          <w:rFonts w:hint="eastAsia" w:ascii="宋体" w:hAnsi="宋体" w:eastAsia="宋体" w:cs="宋体"/>
          <w:b/>
          <w:color w:val="000000" w:themeColor="text1"/>
          <w:sz w:val="32"/>
          <w:szCs w:val="32"/>
          <w:highlight w:val="white"/>
          <w:lang w:val="en-US" w:eastAsia="en-US" w:bidi="ar-SA"/>
        </w:rPr>
        <w:t xml:space="preserve">第三部分 专用合同条款</w:t>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190" w:name="_Toc351203633"/>
      <w:r>
        <w:rPr>
          <w:rFonts w:hint="eastAsia" w:ascii="宋体" w:hAnsi="宋体" w:cs="宋体"/>
          <w:color w:val="000000" w:themeColor="text1"/>
          <w:highlight w:val="white"/>
        </w:rPr>
        <w:t xml:space="preserve">1</w:t>
      </w:r>
      <w:bookmarkStart w:id="191" w:name="_Toc297120456"/>
      <w:r>
        <w:rPr>
          <w:color w:val="000000" w:themeColor="text1"/>
          <w:highlight w:val="white"/>
        </w:rPr>
      </w:r>
      <w:bookmarkStart w:id="192" w:name="_Toc292559866"/>
      <w:r>
        <w:rPr>
          <w:color w:val="000000" w:themeColor="text1"/>
          <w:highlight w:val="white"/>
        </w:rPr>
      </w:r>
      <w:bookmarkStart w:id="193" w:name="_Toc296347155"/>
      <w:r>
        <w:rPr>
          <w:color w:val="000000" w:themeColor="text1"/>
          <w:highlight w:val="white"/>
        </w:rPr>
      </w:r>
      <w:bookmarkStart w:id="194" w:name="_Toc296503156"/>
      <w:r>
        <w:rPr>
          <w:color w:val="000000" w:themeColor="text1"/>
          <w:highlight w:val="white"/>
        </w:rPr>
      </w:r>
      <w:bookmarkStart w:id="195" w:name="_Toc292559361"/>
      <w:r>
        <w:rPr>
          <w:color w:val="000000" w:themeColor="text1"/>
          <w:highlight w:val="white"/>
        </w:rPr>
      </w:r>
      <w:bookmarkStart w:id="196" w:name="_Toc297048342"/>
      <w:r>
        <w:rPr>
          <w:color w:val="000000" w:themeColor="text1"/>
          <w:highlight w:val="white"/>
        </w:rPr>
      </w:r>
      <w:bookmarkStart w:id="197" w:name="_Toc296944495"/>
      <w:r>
        <w:rPr>
          <w:color w:val="000000" w:themeColor="text1"/>
          <w:highlight w:val="white"/>
        </w:rPr>
      </w:r>
      <w:bookmarkStart w:id="198" w:name="_Toc296346657"/>
      <w:r>
        <w:rPr>
          <w:color w:val="000000" w:themeColor="text1"/>
          <w:highlight w:val="white"/>
        </w:rPr>
      </w:r>
      <w:bookmarkStart w:id="199" w:name="_Toc296890984"/>
      <w:r>
        <w:rPr>
          <w:color w:val="000000" w:themeColor="text1"/>
          <w:highlight w:val="white"/>
        </w:rPr>
      </w:r>
      <w:bookmarkStart w:id="200" w:name="_Toc296891196"/>
      <w:r>
        <w:rPr>
          <w:rFonts w:hint="eastAsia" w:ascii="宋体" w:hAnsi="宋体" w:cs="宋体"/>
          <w:color w:val="000000" w:themeColor="text1"/>
          <w:highlight w:val="white"/>
        </w:rPr>
        <w:t xml:space="preserve">. 一般约定</w:t>
      </w:r>
      <w:bookmarkEnd w:id="190"/>
      <w:r>
        <w:rPr>
          <w:color w:val="000000" w:themeColor="text1"/>
          <w:highlight w:val="white"/>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1.1 词语定义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1.1.1合同</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1.1.1.1其他合同文件包括：</w:t>
      </w:r>
      <w:r>
        <w:rPr>
          <w:rFonts w:hint="eastAsia"/>
          <w:color w:val="000000" w:themeColor="text1"/>
          <w:highlight w:val="white"/>
          <w:u w:val="single"/>
        </w:rPr>
        <w:t xml:space="preserve">（1）施工合同协议书；（2）中标通知书；（3）招标文件、投标书及其附件；（4）专用条款；（5）通用条款；（6）标准、规范及有关技术资料；（7）图纸；（8）工程量清单及其编制说明；（9）工程报价单或预算书；（10）答疑文件、澄清文件和承诺函等往来函件；（11）发包人认可的施工现场管理制度及规定；（12）本合同履行中发承包双方达成的有关工程的洽商、承诺书、会议纪要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1.1.2 合同当事人及其他相关方</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1.1.2.4监理人：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名    称：</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资质类别和等级：</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联系电话：</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电子信箱：</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通信地址：</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1.1.2.5 设计人：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名    称：</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资质类别和等级：</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联系电话：</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电子信箱：</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通信地址：</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1.1.3 工程和设备</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1.1.3.7作为施工现场组成部分的其他场所包括：</w:t>
      </w:r>
      <w:r>
        <w:rPr>
          <w:rFonts w:hint="eastAsia"/>
          <w:color w:val="000000" w:themeColor="text1"/>
          <w:highlight w:val="white"/>
          <w:u w:val="single"/>
        </w:rPr>
        <w:t xml:space="preserve">如需要，由承包人自行解决，费用由承包人承担。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1.1.3.9 永久占地包括：</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1.1.3.10 临时占地包括：</w:t>
      </w:r>
      <w:r>
        <w:rPr>
          <w:rFonts w:hint="eastAsia"/>
          <w:color w:val="000000" w:themeColor="text1"/>
          <w:highlight w:val="white"/>
          <w:u w:val="single"/>
        </w:rPr>
        <w:t xml:space="preserve">双方在合同履行过程中确定。如办公生活场所、建筑材料堆放及加工场所、砂土堆放场所等。</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1.3法律 </w:t>
      </w:r>
      <w:r>
        <w:rPr>
          <w:color w:val="000000" w:themeColor="text1"/>
          <w:highlight w:val="white"/>
        </w:rPr>
      </w:r>
      <w:r/>
    </w:p>
    <w:p>
      <w:pPr>
        <w:ind w:left="625" w:firstLine="440"/>
        <w:pageBreakBefore w:val="0"/>
        <w:spacing w:line="360" w:lineRule="auto"/>
        <w:widowControl/>
        <w:rPr>
          <w:color w:val="000000" w:themeColor="text1"/>
          <w:highlight w:val="white"/>
        </w:rPr>
      </w:pPr>
      <w:r>
        <w:rPr>
          <w:rFonts w:hint="eastAsia"/>
          <w:color w:val="000000" w:themeColor="text1"/>
          <w:highlight w:val="white"/>
        </w:rPr>
        <w:t xml:space="preserve">适用于合同的其他规范性文件：</w:t>
      </w:r>
      <w:r>
        <w:rPr>
          <w:rFonts w:hint="eastAsia"/>
          <w:color w:val="000000" w:themeColor="text1"/>
          <w:highlight w:val="white"/>
          <w:u w:val="single"/>
        </w:rPr>
        <w:t xml:space="preserve">《中华人民共和国民法典》、《中华人民共和国建筑法》、《中华人民共和国招标投标法》、《中华人民共和国招投标法实施条例》、《建设工程质量管理条例》、《建设工程安全生产管理条例》及建设部、江苏省、南京市颁布的有关法律、法规、条例、规范性文件等。</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1.4 标准和规范</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1.4.1适用于工程的标准规范包括：</w:t>
      </w:r>
      <w:r>
        <w:rPr>
          <w:rFonts w:hint="eastAsia"/>
          <w:color w:val="000000" w:themeColor="text1"/>
          <w:highlight w:val="white"/>
          <w:u w:val="single"/>
        </w:rPr>
        <w:t xml:space="preserve">国家颁发的有关规范、标准及省、市有关规定及工程保修规定。</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1.4.2 发包人提供国外标准、规范的名称：</w:t>
      </w:r>
      <w:r>
        <w:rPr>
          <w:rFonts w:hint="eastAsia"/>
          <w:color w:val="000000" w:themeColor="text1"/>
          <w:highlight w:val="white"/>
          <w:u w:val="single"/>
        </w:rPr>
        <w:t xml:space="preserve">不提供</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发包人提供国外标准、规范的份数：</w:t>
      </w:r>
      <w:r>
        <w:rPr>
          <w:rFonts w:hint="eastAsia"/>
          <w:color w:val="000000" w:themeColor="text1"/>
          <w:highlight w:val="white"/>
          <w:u w:val="single"/>
        </w:rPr>
        <w:t xml:space="preserve">  /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发包人提供国外标准、规范的名称：</w:t>
      </w:r>
      <w:r>
        <w:rPr>
          <w:rFonts w:hint="eastAsia"/>
          <w:color w:val="000000" w:themeColor="text1"/>
          <w:highlight w:val="white"/>
          <w:u w:val="single"/>
        </w:rPr>
        <w:t xml:space="preserve">不提供</w:t>
      </w:r>
      <w:r>
        <w:rPr>
          <w:rFonts w:hint="eastAsia"/>
          <w:color w:val="000000" w:themeColor="text1"/>
          <w:highlight w:val="white"/>
        </w:rPr>
        <w:t xml:space="preserve">。</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1.4.3发包人对工程的技术标准和功能要求的特殊要求：</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现行国家、行业地方标准和技术规范</w:t>
      </w:r>
      <w:r>
        <w:rPr>
          <w:rFonts w:hint="eastAsia"/>
          <w:color w:val="000000" w:themeColor="text1"/>
          <w:highlight w:val="white"/>
        </w:rPr>
        <w:t xml:space="preserve">（如有要求高于或严于现行国家、行业或地方标准的，应在此约定明确）</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1.5 合同文件的优先顺序</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合同文件组成及优先顺序为：</w:t>
      </w:r>
      <w:r>
        <w:rPr>
          <w:rFonts w:hint="eastAsia"/>
          <w:color w:val="000000" w:themeColor="text1"/>
          <w:highlight w:val="white"/>
          <w:u w:val="single"/>
        </w:rPr>
        <w:t xml:space="preserve">合同协议书、中标通知书（如果有）、投标函及其附录（如果有）、招标文件、专用合同条款及其附件、通用合同条款、技术标准和要求、图纸、已标价工程量清单或预算书以及其他合同文件</w:t>
      </w:r>
      <w:r>
        <w:rPr>
          <w:rFonts w:hint="eastAsia"/>
          <w:color w:val="000000" w:themeColor="text1"/>
          <w:highlight w:val="white"/>
        </w:rPr>
        <w:t xml:space="preserve">。进一步约定如下：</w:t>
      </w:r>
      <w:r>
        <w:rPr>
          <w:rFonts w:hint="eastAsia"/>
          <w:color w:val="000000" w:themeColor="text1"/>
          <w:highlight w:val="white"/>
          <w:u w:val="single"/>
        </w:rPr>
        <w:t xml:space="preserve">1、对于同一类合同文件，以其最新版本或最新颁发者为准；2、如果合同出现模糊、矛盾或不一致之处（本合同另有约定的除外），以发包人的解释和澄清为准。</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1.6 图纸和承包人文件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1.6.1 图纸的提供</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发包人向承包人提供图纸的期限：</w:t>
      </w:r>
      <w:r>
        <w:rPr>
          <w:rFonts w:hint="eastAsia"/>
          <w:color w:val="000000" w:themeColor="text1"/>
          <w:highlight w:val="white"/>
          <w:u w:val="single"/>
        </w:rPr>
        <w:t xml:space="preserve">开工前14天内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发包人向承包人提供图纸的数量：</w:t>
      </w:r>
      <w:r>
        <w:rPr>
          <w:rFonts w:hint="eastAsia"/>
          <w:color w:val="000000" w:themeColor="text1"/>
          <w:highlight w:val="white"/>
          <w:u w:val="single"/>
        </w:rPr>
        <w:t xml:space="preserve">施工图纸3套，其他有关资料一套</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发包人向承包人提供图纸的内容：</w:t>
      </w:r>
      <w:r>
        <w:rPr>
          <w:rFonts w:hint="eastAsia"/>
          <w:color w:val="000000" w:themeColor="text1"/>
          <w:highlight w:val="white"/>
          <w:u w:val="single"/>
        </w:rPr>
        <w:t xml:space="preserve">本项目施工图及其电子版</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1.6.4 承包人文件</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rPr>
        <w:t xml:space="preserve">需要由承包人提供的文件，包括：</w:t>
      </w:r>
      <w:r>
        <w:rPr>
          <w:rFonts w:hint="eastAsia"/>
          <w:color w:val="000000" w:themeColor="text1"/>
          <w:highlight w:val="white"/>
          <w:u w:val="single"/>
        </w:rPr>
        <w:fldChar w:fldCharType="begin"/>
      </w:r>
      <w:r>
        <w:rPr>
          <w:rFonts w:hint="eastAsia"/>
          <w:color w:val="000000" w:themeColor="text1"/>
          <w:highlight w:val="white"/>
          <w:u w:val="single"/>
        </w:rPr>
        <w:instrText xml:space="preserve">AUTOTEXT  5546 \* MERGEFORMAT</w:instrText>
      </w:r>
      <w:r>
        <w:rPr>
          <w:rFonts w:hint="eastAsia"/>
          <w:color w:val="000000" w:themeColor="text1"/>
          <w:highlight w:val="white"/>
          <w:u w:val="single"/>
        </w:rPr>
        <w:fldChar w:fldCharType="separate"/>
      </w:r>
      <w:bookmarkStart w:id="201" w:name="__Fieldmark__3346_1114850497"/>
      <w:r>
        <w:rPr>
          <w:rFonts w:hint="eastAsia"/>
          <w:color w:val="000000" w:themeColor="text1"/>
          <w:highlight w:val="white"/>
          <w:u w:val="single"/>
        </w:rPr>
        <w:t xml:space="preserve">开</w:t>
      </w:r>
      <w:bookmarkStart w:id="202" w:name="__Fieldmark__1769_3498793074"/>
      <w:r>
        <w:rPr>
          <w:rFonts w:hint="eastAsia"/>
          <w:color w:val="000000" w:themeColor="text1"/>
          <w:highlight w:val="white"/>
          <w:u w:val="single"/>
        </w:rPr>
        <w:t xml:space="preserve">工前提供具体的施工组织设计、施工总进度计划、材料进场总计划、甲供材及设备进场计划。其施工方案不允许做与投标方案有实质性不同的修改。进场施工前提供材料计划，材料投标品牌，按发包人及监理方要求提供详细的施工进度计划、已完工程量报表（含工程变更及签证预算、发包人供材料清单、承包人购材料清单、材料进场计划等资料）。分项的施工组织设计在开工前向发包人提供</w:t>
      </w:r>
      <w:r>
        <w:rPr>
          <w:rFonts w:hint="eastAsia"/>
          <w:color w:val="000000" w:themeColor="text1"/>
          <w:highlight w:val="white"/>
          <w:u w:val="single"/>
        </w:rPr>
        <w:fldChar w:fldCharType="end"/>
      </w:r>
      <w:bookmarkEnd w:id="201"/>
      <w:r>
        <w:rPr>
          <w:color w:val="000000" w:themeColor="text1"/>
          <w:highlight w:val="white"/>
        </w:rPr>
      </w:r>
      <w:bookmarkEnd w:id="202"/>
      <w:r>
        <w:rPr>
          <w:rFonts w:hint="eastAsia"/>
          <w:color w:val="000000" w:themeColor="text1"/>
          <w:highlight w:val="white"/>
          <w:u w:val="single"/>
        </w:rPr>
        <w:t xml:space="preserve">，以及应监理人或发包人要求提交的其他报告、报表等材料；</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承包人提供的文件的期限为：</w:t>
      </w:r>
      <w:r>
        <w:rPr>
          <w:rFonts w:hint="eastAsia"/>
          <w:color w:val="000000" w:themeColor="text1"/>
          <w:highlight w:val="white"/>
          <w:u w:val="single"/>
        </w:rPr>
        <w:t xml:space="preserve">签订合同后7日内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承包人提供的文件的数量为：</w:t>
      </w:r>
      <w:r>
        <w:rPr>
          <w:rFonts w:hint="eastAsia"/>
          <w:color w:val="000000" w:themeColor="text1"/>
          <w:highlight w:val="white"/>
          <w:u w:val="single"/>
        </w:rPr>
        <w:fldChar w:fldCharType="begin"/>
      </w:r>
      <w:r>
        <w:rPr>
          <w:rFonts w:hint="eastAsia"/>
          <w:color w:val="000000" w:themeColor="text1"/>
          <w:highlight w:val="white"/>
          <w:u w:val="single"/>
        </w:rPr>
        <w:instrText xml:space="preserve">AUTOTEXT  5548 \* MERGEFORMAT</w:instrText>
      </w:r>
      <w:r>
        <w:rPr>
          <w:rFonts w:hint="eastAsia"/>
          <w:color w:val="000000" w:themeColor="text1"/>
          <w:highlight w:val="white"/>
          <w:u w:val="single"/>
        </w:rPr>
        <w:fldChar w:fldCharType="separate"/>
      </w:r>
      <w:bookmarkStart w:id="203" w:name="__Fieldmark__3371_1114850497"/>
      <w:r>
        <w:rPr>
          <w:rFonts w:hint="eastAsia"/>
          <w:color w:val="000000" w:themeColor="text1"/>
          <w:highlight w:val="white"/>
          <w:u w:val="single"/>
        </w:rPr>
        <w:t xml:space="preserve">满</w:t>
      </w:r>
      <w:bookmarkStart w:id="204" w:name="__Fieldmark__1788_3498793074"/>
      <w:r>
        <w:rPr>
          <w:rFonts w:hint="eastAsia"/>
          <w:color w:val="000000" w:themeColor="text1"/>
          <w:highlight w:val="white"/>
          <w:u w:val="single"/>
        </w:rPr>
        <w:t xml:space="preserve">足发包人和监理人要求</w:t>
      </w:r>
      <w:r>
        <w:rPr>
          <w:rFonts w:hint="eastAsia"/>
          <w:color w:val="000000" w:themeColor="text1"/>
          <w:highlight w:val="white"/>
          <w:u w:val="single"/>
        </w:rPr>
        <w:fldChar w:fldCharType="end"/>
      </w:r>
      <w:bookmarkEnd w:id="203"/>
      <w:r>
        <w:rPr>
          <w:color w:val="000000" w:themeColor="text1"/>
          <w:highlight w:val="white"/>
        </w:rPr>
      </w:r>
      <w:bookmarkEnd w:id="204"/>
      <w:r>
        <w:rPr>
          <w:rFonts w:hint="eastAsia"/>
          <w:color w:val="000000" w:themeColor="text1"/>
          <w:highlight w:val="white"/>
          <w:u w:val="singl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承包人提供的文件的形式为：</w:t>
      </w:r>
      <w:r>
        <w:rPr>
          <w:rFonts w:hint="eastAsia"/>
          <w:color w:val="000000" w:themeColor="text1"/>
          <w:highlight w:val="white"/>
          <w:u w:val="single"/>
        </w:rPr>
        <w:t xml:space="preserve">纸质文件，加盖公章，另提供电子版本；</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发包人审批承包人文件的期限：</w:t>
      </w:r>
      <w:r>
        <w:rPr>
          <w:rFonts w:hint="eastAsia"/>
          <w:color w:val="000000" w:themeColor="text1"/>
          <w:highlight w:val="white"/>
          <w:u w:val="single"/>
        </w:rPr>
        <w:t xml:space="preserve">收到资料后14天内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1.6.5 现场图纸准备</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关于现场图纸准备的约定：</w:t>
      </w:r>
      <w:r>
        <w:rPr>
          <w:rFonts w:hint="eastAsia"/>
          <w:color w:val="000000" w:themeColor="text1"/>
          <w:highlight w:val="white"/>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专人保管。</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1.7联络</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1.7.1发包人和承包人应当在</w:t>
      </w:r>
      <w:r>
        <w:rPr>
          <w:rFonts w:hint="eastAsia"/>
          <w:color w:val="000000" w:themeColor="text1"/>
          <w:highlight w:val="white"/>
          <w:u w:val="single"/>
        </w:rPr>
        <w:t xml:space="preserve">合同签订后7天内</w:t>
      </w:r>
      <w:r>
        <w:rPr>
          <w:rFonts w:hint="eastAsia"/>
          <w:color w:val="000000" w:themeColor="text1"/>
          <w:highlight w:val="white"/>
        </w:rPr>
        <w:t xml:space="preserve">将与合同有关的通知、批准、证明、证书、指示、指令、要求、请求、同意、意见、确定和决定等书面函件送达对方当事人。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1.7.2 发包人接收文件的地点：</w:t>
      </w:r>
      <w:r>
        <w:rPr>
          <w:rFonts w:hint="eastAsia"/>
          <w:color w:val="000000" w:themeColor="text1"/>
          <w:highlight w:val="white"/>
          <w:u w:val="single"/>
        </w:rPr>
        <w:t xml:space="preserve">发包人现场代表办公室</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发包人指定的接收人为：</w:t>
      </w:r>
      <w:r>
        <w:rPr>
          <w:rFonts w:hint="eastAsia"/>
          <w:color w:val="000000" w:themeColor="text1"/>
          <w:highlight w:val="white"/>
          <w:u w:val="single"/>
        </w:rPr>
        <w:t xml:space="preserve">项目发包人现场代表</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承包人接收文件的地点：</w:t>
      </w:r>
      <w:r>
        <w:rPr>
          <w:rFonts w:hint="eastAsia"/>
          <w:color w:val="000000" w:themeColor="text1"/>
          <w:highlight w:val="white"/>
          <w:u w:val="single"/>
        </w:rPr>
        <w:t xml:space="preserve">承包人项目经理办公室</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承包人指定的接收人为：</w:t>
      </w:r>
      <w:r>
        <w:rPr>
          <w:rFonts w:hint="eastAsia"/>
          <w:color w:val="000000" w:themeColor="text1"/>
          <w:highlight w:val="white"/>
          <w:u w:val="single"/>
        </w:rPr>
        <w:t xml:space="preserve">项目经理</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监理人接收文件的地点：</w:t>
      </w:r>
      <w:r>
        <w:rPr>
          <w:rFonts w:hint="eastAsia"/>
          <w:color w:val="000000" w:themeColor="text1"/>
          <w:highlight w:val="white"/>
          <w:u w:val="single"/>
        </w:rPr>
        <w:t xml:space="preserve">项目现场总监理工程师办公室</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监理人指定的接收人为：</w:t>
      </w:r>
      <w:r>
        <w:rPr>
          <w:rFonts w:hint="eastAsia"/>
          <w:color w:val="000000" w:themeColor="text1"/>
          <w:highlight w:val="white"/>
          <w:u w:val="single"/>
        </w:rPr>
        <w:t xml:space="preserve">总监理工程师</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1.10交通运输</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w:t>
      </w:r>
      <w:bookmarkStart w:id="205" w:name="_Toc304295521"/>
      <w:r>
        <w:rPr>
          <w:color w:val="000000" w:themeColor="text1"/>
          <w:highlight w:val="white"/>
        </w:rPr>
      </w:r>
      <w:bookmarkStart w:id="206" w:name="_Toc312677986"/>
      <w:r>
        <w:rPr>
          <w:color w:val="000000" w:themeColor="text1"/>
          <w:highlight w:val="white"/>
        </w:rPr>
      </w:r>
      <w:bookmarkStart w:id="207" w:name="_Toc318581155"/>
      <w:r>
        <w:rPr>
          <w:color w:val="000000" w:themeColor="text1"/>
          <w:highlight w:val="white"/>
        </w:rPr>
      </w:r>
      <w:bookmarkStart w:id="208" w:name="_Toc303539100"/>
      <w:r>
        <w:rPr>
          <w:color w:val="000000" w:themeColor="text1"/>
          <w:highlight w:val="white"/>
        </w:rPr>
      </w:r>
      <w:bookmarkStart w:id="209" w:name="_Toc300934943"/>
      <w:r>
        <w:rPr>
          <w:rFonts w:hint="eastAsia"/>
          <w:color w:val="000000" w:themeColor="text1"/>
          <w:highlight w:val="white"/>
        </w:rPr>
        <w:t xml:space="preserve">.10.1 出入现场的权利</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关于出入现场的权利的约定：</w:t>
      </w:r>
      <w:r>
        <w:rPr>
          <w:rFonts w:hint="eastAsia"/>
          <w:color w:val="000000" w:themeColor="text1"/>
          <w:highlight w:val="white"/>
          <w:u w:val="single"/>
        </w:rPr>
        <w:t xml:space="preserve">只有项目施工人员办理许可证才能进入施工现场，其他无关人员未经同意一律不能进入施工现场，如果擅自进入现场，由此而产生的后果由承包人自行负责。发包人将取得出入施工现场所需权利及修建相关交通设施权利的手续办理委托承包人负责，因此增加的费用由承包人自行承担。</w:t>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w:t>
      </w:r>
      <w:bookmarkStart w:id="210" w:name="_Toc304295522"/>
      <w:r>
        <w:rPr>
          <w:color w:val="000000" w:themeColor="text1"/>
          <w:highlight w:val="white"/>
        </w:rPr>
      </w:r>
      <w:bookmarkStart w:id="211" w:name="_Toc318581156"/>
      <w:r>
        <w:rPr>
          <w:color w:val="000000" w:themeColor="text1"/>
          <w:highlight w:val="white"/>
        </w:rPr>
      </w:r>
      <w:bookmarkStart w:id="212" w:name="_Toc303539101"/>
      <w:r>
        <w:rPr>
          <w:color w:val="000000" w:themeColor="text1"/>
          <w:highlight w:val="white"/>
        </w:rPr>
      </w:r>
      <w:bookmarkStart w:id="213" w:name="_Toc300934944"/>
      <w:r>
        <w:rPr>
          <w:color w:val="000000" w:themeColor="text1"/>
          <w:highlight w:val="white"/>
        </w:rPr>
      </w:r>
      <w:bookmarkStart w:id="214" w:name="_Toc312677987"/>
      <w:r>
        <w:rPr>
          <w:rFonts w:hint="eastAsia"/>
          <w:color w:val="000000" w:themeColor="text1"/>
          <w:highlight w:val="white"/>
        </w:rPr>
        <w:t xml:space="preserve">.10.3 场内交通</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关于场外交通和场内交通的边界的约定：</w:t>
      </w:r>
      <w:r>
        <w:rPr>
          <w:rFonts w:hint="eastAsia"/>
          <w:color w:val="000000" w:themeColor="text1"/>
          <w:highlight w:val="white"/>
          <w:u w:val="single"/>
        </w:rPr>
        <w:t xml:space="preserve">视项目现场情况另行约定。场外交通设施及满足工程施工的场内道路和交通设施、施工所需其他场内临时道路和交通设施，均由承包人负责并承担相关费用。</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关于发包人向承包人免费提供满足工程施工需要的场内道路和交通设施的约定：</w:t>
      </w:r>
      <w:bookmarkEnd w:id="210"/>
      <w:r>
        <w:rPr>
          <w:color w:val="000000" w:themeColor="text1"/>
          <w:highlight w:val="white"/>
        </w:rPr>
      </w:r>
      <w:bookmarkEnd w:id="211"/>
      <w:r>
        <w:rPr>
          <w:color w:val="000000" w:themeColor="text1"/>
          <w:highlight w:val="white"/>
        </w:rPr>
      </w:r>
      <w:bookmarkEnd w:id="212"/>
      <w:r>
        <w:rPr>
          <w:color w:val="000000" w:themeColor="text1"/>
          <w:highlight w:val="white"/>
        </w:rPr>
      </w:r>
      <w:bookmarkEnd w:id="213"/>
      <w:r>
        <w:rPr>
          <w:color w:val="000000" w:themeColor="text1"/>
          <w:highlight w:val="white"/>
        </w:rPr>
      </w:r>
      <w:bookmarkEnd w:id="214"/>
      <w:r>
        <w:rPr>
          <w:color w:val="000000" w:themeColor="text1"/>
          <w:highlight w:val="white"/>
        </w:rPr>
      </w:r>
      <w:bookmarkStart w:id="215" w:name="_Toc318581157"/>
      <w:r>
        <w:rPr>
          <w:rFonts w:hint="eastAsia"/>
          <w:color w:val="000000" w:themeColor="text1"/>
          <w:highlight w:val="white"/>
          <w:u w:val="single"/>
        </w:rPr>
        <w:t xml:space="preserve">承包人须根据现有状况补充及完善相关施工组织设计，并负责进场接收后的维修、保养和管理工作及竣工结束后的拆除等工作，承担前述已完内容中相应费用（该费用包含在投标总价中，由投标人综合考虑不单独列支）。</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1.10.4超大件和超重件的运输</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运输超大件或超重件所需的道路和桥梁临时加固改造费用和其他有关费用由</w:t>
      </w:r>
      <w:r>
        <w:rPr>
          <w:rFonts w:hint="eastAsia"/>
          <w:color w:val="000000" w:themeColor="text1"/>
          <w:highlight w:val="white"/>
          <w:u w:val="single"/>
        </w:rPr>
        <w:t xml:space="preserve">承包人</w:t>
      </w:r>
      <w:r>
        <w:rPr>
          <w:rFonts w:hint="eastAsia"/>
          <w:color w:val="000000" w:themeColor="text1"/>
          <w:highlight w:val="white"/>
        </w:rPr>
        <w:t xml:space="preserve">承担。</w:t>
      </w:r>
      <w:bookmarkEnd w:id="215"/>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1.11 知识产权</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1.11.1关于发包人提供给承包人的图纸、发包人为实施工程自行编制或委托编制的技术规范以及反映发包人关于合同要求或其他类似性质的文件的著作权的归属：</w:t>
      </w:r>
      <w:r>
        <w:rPr>
          <w:rFonts w:hint="eastAsia"/>
          <w:color w:val="000000" w:themeColor="text1"/>
          <w:highlight w:val="white"/>
          <w:u w:val="single"/>
        </w:rPr>
        <w:t xml:space="preserve">归发包人所有</w:t>
      </w:r>
      <w:r>
        <w:rPr>
          <w:rFonts w:hint="eastAsia"/>
          <w:color w:val="000000" w:themeColor="text1"/>
          <w:highlight w:val="white"/>
        </w:rPr>
        <w:t xml:space="preserve">。</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关于发包人提供的上述文件的使用限制的要求：</w:t>
      </w:r>
      <w:r>
        <w:rPr>
          <w:rFonts w:hint="eastAsia"/>
          <w:color w:val="000000" w:themeColor="text1"/>
          <w:highlight w:val="whit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000000" w:themeColor="text1"/>
          <w:highlight w:val="white"/>
        </w:rPr>
        <w:t xml:space="preserve">。</w:t>
      </w:r>
      <w:r>
        <w:rPr>
          <w:color w:val="000000" w:themeColor="text1"/>
          <w:highlight w:val="white"/>
        </w:rPr>
      </w:r>
      <w:r/>
    </w:p>
    <w:p>
      <w:pPr>
        <w:ind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1.11.2 关于承包人为实施工程所编制文件的著作权的归属：</w:t>
      </w:r>
      <w:r>
        <w:rPr>
          <w:rFonts w:hint="eastAsia"/>
          <w:color w:val="000000" w:themeColor="text1"/>
          <w:highlight w:val="white"/>
          <w:u w:val="single"/>
        </w:rPr>
        <w:t xml:space="preserve">除署名权以外的著作权属于发包人</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关于承包人提供的上述文件的使用限制的要求：</w:t>
      </w:r>
      <w:r>
        <w:rPr>
          <w:rFonts w:hint="eastAsia"/>
          <w:color w:val="000000" w:themeColor="text1"/>
          <w:highlight w:val="whit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1.11.4 承包人在施工过程中所采用的专利、专有技术、技术秘密的使用费的承担方式：</w:t>
      </w:r>
      <w:r>
        <w:rPr>
          <w:rFonts w:hint="eastAsia"/>
          <w:color w:val="000000" w:themeColor="text1"/>
          <w:highlight w:val="white"/>
          <w:u w:val="single"/>
        </w:rPr>
        <w:t xml:space="preserve">如有，由承包人承担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1.13工程量清单错误的修正</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出现工程量清单错误时，是否调整合同价格：</w:t>
      </w:r>
      <w:r>
        <w:rPr>
          <w:rFonts w:hint="eastAsia"/>
          <w:color w:val="000000" w:themeColor="text1"/>
          <w:highlight w:val="white"/>
          <w:u w:val="single"/>
        </w:rPr>
        <w:t xml:space="preserve">根据通用条款1.13及相关规定执行；</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允许调整合同价格的工程量偏差范围：</w:t>
      </w:r>
      <w:r>
        <w:rPr>
          <w:rFonts w:hint="eastAsia"/>
          <w:color w:val="000000" w:themeColor="text1"/>
          <w:highlight w:val="white"/>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216" w:name="_Toc351203634"/>
      <w:r>
        <w:rPr>
          <w:rFonts w:hint="eastAsia" w:ascii="宋体" w:hAnsi="宋体" w:cs="宋体"/>
          <w:color w:val="000000" w:themeColor="text1"/>
          <w:highlight w:val="white"/>
        </w:rPr>
        <w:t xml:space="preserve">2</w:t>
      </w:r>
      <w:bookmarkStart w:id="217" w:name="_Toc292559867"/>
      <w:r>
        <w:rPr>
          <w:color w:val="000000" w:themeColor="text1"/>
          <w:highlight w:val="white"/>
        </w:rPr>
      </w:r>
      <w:bookmarkStart w:id="218" w:name="_Toc296347156"/>
      <w:r>
        <w:rPr>
          <w:color w:val="000000" w:themeColor="text1"/>
          <w:highlight w:val="white"/>
        </w:rPr>
      </w:r>
      <w:bookmarkStart w:id="219" w:name="_Toc296346658"/>
      <w:r>
        <w:rPr>
          <w:color w:val="000000" w:themeColor="text1"/>
          <w:highlight w:val="white"/>
        </w:rPr>
      </w:r>
      <w:bookmarkStart w:id="220" w:name="_Toc296944496"/>
      <w:r>
        <w:rPr>
          <w:color w:val="000000" w:themeColor="text1"/>
          <w:highlight w:val="white"/>
        </w:rPr>
      </w:r>
      <w:bookmarkStart w:id="221" w:name="_Toc296891197"/>
      <w:r>
        <w:rPr>
          <w:color w:val="000000" w:themeColor="text1"/>
          <w:highlight w:val="white"/>
        </w:rPr>
      </w:r>
      <w:bookmarkStart w:id="222" w:name="_Toc292559362"/>
      <w:r>
        <w:rPr>
          <w:color w:val="000000" w:themeColor="text1"/>
          <w:highlight w:val="white"/>
        </w:rPr>
      </w:r>
      <w:bookmarkStart w:id="223" w:name="_Toc297048343"/>
      <w:r>
        <w:rPr>
          <w:color w:val="000000" w:themeColor="text1"/>
          <w:highlight w:val="white"/>
        </w:rPr>
      </w:r>
      <w:bookmarkStart w:id="224" w:name="_Toc296890985"/>
      <w:r>
        <w:rPr>
          <w:color w:val="000000" w:themeColor="text1"/>
          <w:highlight w:val="white"/>
        </w:rPr>
      </w:r>
      <w:bookmarkStart w:id="225" w:name="_Toc297120457"/>
      <w:r>
        <w:rPr>
          <w:color w:val="000000" w:themeColor="text1"/>
          <w:highlight w:val="white"/>
        </w:rPr>
      </w:r>
      <w:bookmarkStart w:id="226" w:name="_Toc296503157"/>
      <w:r>
        <w:rPr>
          <w:rFonts w:hint="eastAsia" w:ascii="宋体" w:hAnsi="宋体" w:cs="宋体"/>
          <w:color w:val="000000" w:themeColor="text1"/>
          <w:highlight w:val="white"/>
        </w:rPr>
        <w:t xml:space="preserve">. 发包人</w:t>
      </w:r>
      <w:bookmarkEnd w:id="216"/>
      <w:r>
        <w:rPr>
          <w:color w:val="000000" w:themeColor="text1"/>
          <w:highlight w:val="white"/>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2.2发包人代表</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姓    名：</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身份证号：</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职    务：</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联系电话：</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电子信箱：</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通信地址：</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发包人对发包人代表的授权范围如下：</w:t>
      </w:r>
      <w:r>
        <w:rPr>
          <w:rFonts w:hint="eastAsia"/>
          <w:color w:val="000000" w:themeColor="text1"/>
          <w:highlight w:val="white"/>
          <w:u w:val="single"/>
        </w:rPr>
        <w:t xml:space="preserve">主持开展施工现场的全面工作及对监理工作的检查，负责工程建设的内、外部关系协调，负责解决应由发包人处理的问题，初步批准付款证书、设计变更、现场签证、工程竣工验收报告的确认及工期补偿等事项，所有工程结算依据资料均以发包人代表的签字并经发包人盖章确认，同时满足发包人对结算依据资料的管理及审批程序方为有效。</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2.4 施工现场、施工条件和基础资料的提供</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2.4.1 提供施工现场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关于发包人移交施工现场的期限要求：</w:t>
      </w:r>
      <w:r>
        <w:rPr>
          <w:rFonts w:hint="eastAsia"/>
          <w:color w:val="000000" w:themeColor="text1"/>
          <w:highlight w:val="white"/>
          <w:u w:val="single"/>
        </w:rPr>
        <w:t xml:space="preserve">开工前</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2.4.2 提供施工条件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关于发包人应负责提供施工所需要的条件，包括：</w:t>
      </w:r>
      <w:r>
        <w:rPr>
          <w:rFonts w:hint="eastAsia"/>
          <w:color w:val="000000" w:themeColor="text1"/>
          <w:highlight w:val="white"/>
          <w:u w:val="single"/>
        </w:rPr>
        <w:t xml:space="preserve">施工用水用电（含生活区）、现场住宿与办公，材料保管、堆放与搬运等，均由承包人自行考虑解决，相关费用已含入投标报价中，发包人不再另行支付</w:t>
      </w:r>
      <w:r>
        <w:rPr>
          <w:rFonts w:hint="eastAsia"/>
          <w:color w:val="000000" w:themeColor="text1"/>
          <w:highlight w:val="white"/>
        </w:rPr>
        <w:t xml:space="preserve">。承包人负责施工现场临时用水、用电工作，办理相应所需手续，进行统一管理，包括但不限于以下内容：</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a.</w:t>
      </w:r>
      <w:r>
        <w:rPr>
          <w:rFonts w:hint="eastAsia"/>
          <w:color w:val="000000" w:themeColor="text1"/>
          <w:highlight w:val="white"/>
          <w:u w:val="single"/>
        </w:rPr>
        <w:t xml:space="preserve">承包人应将施工用水、用电的额度和设计图纸提交给监理工程师，以便审查和批准。承包人承担整个工地的水电管理（含生活区）及维修（费用已含在报价中）任务。供水管路及用水设施、供电线路及供电设施等必须符合有关临时供水、供电设施的安装、使用标准或规范，承包人对所使用的供水、供电设施的设计、安装、维修和管理负责，并确保其安全可靠。</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b.</w:t>
      </w:r>
      <w:r>
        <w:rPr>
          <w:rFonts w:hint="eastAsia"/>
          <w:color w:val="000000" w:themeColor="text1"/>
          <w:highlight w:val="white"/>
          <w:u w:val="single"/>
        </w:rPr>
        <w:t xml:space="preserve">施工现场用水用电不足部分由承包人自行解决（如自备发电机、打井等措施），费用由承包人承担。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c.</w:t>
      </w:r>
      <w:r>
        <w:rPr>
          <w:rFonts w:hint="eastAsia"/>
          <w:color w:val="000000" w:themeColor="text1"/>
          <w:highlight w:val="white"/>
          <w:u w:val="single"/>
        </w:rPr>
        <w:t xml:space="preserve">承包人负责布设临时水、电设施并进行日常维护管理以保证满足整个工程期间的需要，所发生的布设、维护管理费用已包含在投标报价内。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d.</w:t>
      </w:r>
      <w:r>
        <w:rPr>
          <w:rFonts w:hint="eastAsia"/>
          <w:color w:val="000000" w:themeColor="text1"/>
          <w:highlight w:val="white"/>
          <w:u w:val="single"/>
        </w:rPr>
        <w:t xml:space="preserve">承包人应充分考虑用电负荷控制和漏电保护，否则承担一切损失。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e.</w:t>
      </w:r>
      <w:r>
        <w:rPr>
          <w:rFonts w:hint="eastAsia"/>
          <w:color w:val="000000" w:themeColor="text1"/>
          <w:highlight w:val="white"/>
          <w:u w:val="single"/>
        </w:rPr>
        <w:t xml:space="preserve">                                                          </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2.5资金来源证明及支付担保</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发包人提供资金来源证明的期限要求：</w:t>
      </w:r>
      <w:r>
        <w:rPr>
          <w:rFonts w:hint="eastAsia"/>
          <w:color w:val="000000" w:themeColor="text1"/>
          <w:highlight w:val="white"/>
          <w:u w:val="single"/>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发包人是否提供支付担保：</w:t>
      </w:r>
      <w:r>
        <w:rPr>
          <w:rFonts w:hint="eastAsia"/>
          <w:color w:val="000000" w:themeColor="text1"/>
          <w:highlight w:val="white"/>
          <w:u w:val="single"/>
          <w:lang w:val="en-US" w:eastAsia="zh-CN"/>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rFonts w:hint="eastAsia" w:eastAsia="宋体"/>
          <w:color w:val="000000" w:themeColor="text1"/>
          <w:highlight w:val="white"/>
          <w:u w:val="single"/>
        </w:rPr>
      </w:pPr>
      <w:r>
        <w:rPr>
          <w:rFonts w:hint="eastAsia"/>
          <w:color w:val="000000" w:themeColor="text1"/>
          <w:highlight w:val="white"/>
        </w:rPr>
        <w:t xml:space="preserve">发包人提供支付担保的形式：</w:t>
      </w:r>
      <w:r>
        <w:rPr>
          <w:rFonts w:hint="eastAsia"/>
          <w:color w:val="000000" w:themeColor="text1"/>
          <w:highlight w:val="white"/>
          <w:u w:val="single"/>
          <w:lang w:val="en-US" w:eastAsia="zh-CN"/>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227" w:name="_Toc351203635"/>
      <w:r>
        <w:rPr>
          <w:rFonts w:hint="eastAsia" w:ascii="宋体" w:hAnsi="宋体" w:cs="宋体"/>
          <w:color w:val="000000" w:themeColor="text1"/>
          <w:highlight w:val="white"/>
        </w:rPr>
        <w:t xml:space="preserve">3</w:t>
      </w:r>
      <w:bookmarkStart w:id="228" w:name="_Toc296503158"/>
      <w:r>
        <w:rPr>
          <w:color w:val="000000" w:themeColor="text1"/>
          <w:highlight w:val="white"/>
        </w:rPr>
      </w:r>
      <w:bookmarkStart w:id="229" w:name="_Toc296890986"/>
      <w:r>
        <w:rPr>
          <w:color w:val="000000" w:themeColor="text1"/>
          <w:highlight w:val="white"/>
        </w:rPr>
      </w:r>
      <w:bookmarkStart w:id="230" w:name="_Toc297120458"/>
      <w:r>
        <w:rPr>
          <w:color w:val="000000" w:themeColor="text1"/>
          <w:highlight w:val="white"/>
        </w:rPr>
      </w:r>
      <w:bookmarkStart w:id="231" w:name="_Toc297048344"/>
      <w:r>
        <w:rPr>
          <w:color w:val="000000" w:themeColor="text1"/>
          <w:highlight w:val="white"/>
        </w:rPr>
      </w:r>
      <w:bookmarkStart w:id="232" w:name="_Toc296891198"/>
      <w:r>
        <w:rPr>
          <w:color w:val="000000" w:themeColor="text1"/>
          <w:highlight w:val="white"/>
        </w:rPr>
      </w:r>
      <w:bookmarkStart w:id="233" w:name="_Toc292559868"/>
      <w:r>
        <w:rPr>
          <w:color w:val="000000" w:themeColor="text1"/>
          <w:highlight w:val="white"/>
        </w:rPr>
      </w:r>
      <w:bookmarkStart w:id="234" w:name="_Toc296346659"/>
      <w:r>
        <w:rPr>
          <w:color w:val="000000" w:themeColor="text1"/>
          <w:highlight w:val="white"/>
        </w:rPr>
      </w:r>
      <w:bookmarkStart w:id="235" w:name="_Toc296944497"/>
      <w:r>
        <w:rPr>
          <w:color w:val="000000" w:themeColor="text1"/>
          <w:highlight w:val="white"/>
        </w:rPr>
      </w:r>
      <w:bookmarkStart w:id="236" w:name="_Toc292559363"/>
      <w:r>
        <w:rPr>
          <w:color w:val="000000" w:themeColor="text1"/>
          <w:highlight w:val="white"/>
        </w:rPr>
      </w:r>
      <w:bookmarkStart w:id="237" w:name="_Toc296347157"/>
      <w:r>
        <w:rPr>
          <w:rFonts w:hint="eastAsia" w:ascii="宋体" w:hAnsi="宋体" w:cs="宋体"/>
          <w:color w:val="000000" w:themeColor="text1"/>
          <w:highlight w:val="white"/>
        </w:rPr>
        <w:t xml:space="preserve">. 承包人</w:t>
      </w:r>
      <w:bookmarkEnd w:id="227"/>
      <w:r>
        <w:rPr>
          <w:color w:val="000000" w:themeColor="text1"/>
          <w:highlight w:val="white"/>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3.1 承包人的一般义务</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（9）承包人提交的竣工资料的内容：</w:t>
      </w:r>
      <w:r>
        <w:rPr>
          <w:rFonts w:hint="eastAsia"/>
          <w:color w:val="000000" w:themeColor="text1"/>
          <w:highlight w:val="white"/>
          <w:u w:val="single"/>
        </w:rPr>
        <w:t xml:space="preserve">根据国家、省、市、区相关规定提交工程竣工验收资料和工程竣工结算资料。</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承包人需要提交的竣工资料套数：</w:t>
      </w:r>
      <w:r>
        <w:rPr>
          <w:rFonts w:hint="eastAsia"/>
          <w:color w:val="000000" w:themeColor="text1"/>
          <w:highlight w:val="white"/>
          <w:u w:val="single"/>
        </w:rPr>
        <w:t xml:space="preserve">一式五套（同时提供电子版本1套）。</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  承包人提交的竣工资料的费用承担：</w:t>
      </w:r>
      <w:r>
        <w:rPr>
          <w:rFonts w:hint="eastAsia"/>
          <w:color w:val="000000" w:themeColor="text1"/>
          <w:highlight w:val="white"/>
          <w:u w:val="single"/>
        </w:rPr>
        <w:t xml:space="preserve">竣工图及竣工档案的编制费用由承包人在投标时列入投标报价之中，发包人不再另行支付</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  承包人提交的竣工资料移交时间：</w:t>
      </w:r>
      <w:r>
        <w:rPr>
          <w:rFonts w:hint="eastAsia"/>
          <w:color w:val="000000" w:themeColor="text1"/>
          <w:highlight w:val="white"/>
          <w:u w:val="single"/>
        </w:rPr>
        <w:t xml:space="preserve">竣工验收合格后60天内提交发包人认可的全部竣工资料，如承包人不按约定移交竣工资料，每逾期一天应向发包人支付1500元违约金，并赔偿因此给发包人造成的其他损失。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  承包人提交的竣工资料形式要求：</w:t>
      </w:r>
      <w:r>
        <w:rPr>
          <w:rFonts w:hint="eastAsia"/>
          <w:color w:val="000000" w:themeColor="text1"/>
          <w:highlight w:val="white"/>
          <w:u w:val="single"/>
        </w:rPr>
        <w:t xml:space="preserve">工程竣工验收资料（含结算资料）全部为纸质文件，结算资料还必须提供电子文本，所有工程资料必须符合工程验收和档案管理及工程结算审计要求</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（10）承包人应履行的其他义务：</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 </w:t>
      </w:r>
      <w:r>
        <w:rPr>
          <w:rFonts w:hint="eastAsia"/>
          <w:color w:val="000000" w:themeColor="text1"/>
          <w:highlight w:val="white"/>
          <w:u w:val="single"/>
        </w:rPr>
        <w:t xml:space="preserve">承包人须负责与当地政府及有关单位联系、安排及协调直至完成整个承包工程，相关费用均由承包人承担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10.2 应提供计划、报表的名称及完成时间：</w:t>
      </w:r>
      <w:r>
        <w:rPr>
          <w:rFonts w:hint="eastAsia"/>
          <w:color w:val="000000" w:themeColor="text1"/>
          <w:highlight w:val="white"/>
          <w:u w:val="single"/>
        </w:rPr>
        <w:t xml:space="preserve">开工前根据发包人、监理人要求提供合同内容工程建设项目总进度计划、材料设备总需求计划、材料设备供应计划表。每7天分别向发包人及监理方提供下周详细的施工进度计划、已完工程量报表（含工程变更及签证预算）、承包人购材料清单、材料进场计划、劳动力及用款计划等资料，分项的施工组织设计在开工前向发包人提供</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10.3 承担施工安全保卫工作及非夜间施工照明的责任和要求：</w:t>
      </w:r>
      <w:r>
        <w:rPr>
          <w:rFonts w:hint="eastAsia"/>
          <w:color w:val="000000" w:themeColor="text1"/>
          <w:highlight w:val="white"/>
          <w:u w:val="single"/>
        </w:rPr>
        <w:t xml:space="preserve">建立和执行防火管理制度。在火灾易发地区（如木工房等）施工或储存使用易燃器材时，应采取特殊消防安全措施，现场严禁吸烟；施工现场临时用电安全参照JGJ46—2005规范执行，费用由承包人承担。承包人认真做好施工现场的安全防护工作（包括照明、安全设施等），无论何种原因，如在承包人负责的施工区域内发生工程、财产及人身伤害事件，均由承包人承担责任以及因此产生的全部费用，还应赔偿发包人的全部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10.4 向发包人提供的办公和生活房屋及设施的要求：</w:t>
      </w:r>
      <w:r>
        <w:rPr>
          <w:rFonts w:hint="eastAsia"/>
          <w:color w:val="000000" w:themeColor="text1"/>
          <w:highlight w:val="white"/>
          <w:u w:val="single"/>
        </w:rPr>
        <w:t xml:space="preserve">应提供现场办公设施。</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10.5 需承包人办理的有关施工场地交通、环卫和施工噪音管理等手续：</w:t>
      </w:r>
      <w:r>
        <w:rPr>
          <w:rFonts w:hint="eastAsia"/>
          <w:color w:val="000000" w:themeColor="text1"/>
          <w:highlight w:val="white"/>
          <w:u w:val="single"/>
        </w:rPr>
        <w:t xml:space="preserve">此项工作及费用由承包人负责，发包人不再补贴</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10.6施工场地周围地下管线和邻近建筑物、构筑物（含文物保护建筑）、古树名木的保护要求及费用承担：</w:t>
      </w:r>
      <w:r>
        <w:rPr>
          <w:rFonts w:hint="eastAsia"/>
          <w:color w:val="000000" w:themeColor="text1"/>
          <w:highlight w:val="white"/>
          <w:u w:val="single"/>
        </w:rPr>
        <w:t xml:space="preserve">承包人对该工程履行总承包责任和义务，施工期间严格按照经批准的施工组织设计要求进行管线保护。</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10.7 施工场清洁卫生的要求：</w:t>
      </w:r>
      <w:r>
        <w:rPr>
          <w:rFonts w:hint="eastAsia"/>
          <w:color w:val="000000" w:themeColor="text1"/>
          <w:highlight w:val="white"/>
          <w:u w:val="single"/>
        </w:rPr>
        <w:t xml:space="preserve">承包人须做好围挡、封闭施工</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10.8 双方约定承包人应做的其他工作：</w:t>
      </w:r>
      <w:r>
        <w:rPr>
          <w:rFonts w:hint="eastAsia"/>
          <w:color w:val="000000" w:themeColor="text1"/>
          <w:highlight w:val="white"/>
          <w:u w:val="single"/>
        </w:rPr>
        <w:t xml:space="preserve">施工期间保证场内相邻道路的畅通，安全防护</w:t>
      </w:r>
      <w:r>
        <w:rPr>
          <w:rFonts w:hint="eastAsia"/>
          <w:color w:val="000000" w:themeColor="text1"/>
          <w:highlight w:val="white"/>
          <w:u w:val="single"/>
        </w:rPr>
        <w:t xml:space="preserve">减少噪音干扰和灰尘处理；施工现场的环境噪声污染，大气污染防治（工程所在地扬尘管控）水污染防治和固体废物防治等相关工作，应符合工程所在地有政策文件要求，发包人有权要求承包人执行相关文件，对发包人造成损失的，发包人有权要求承包人赔偿相应损失。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10.9 工程现场的生活办公区设置及建筑应符合发包人制定的有关安全技术标准；</w:t>
      </w:r>
      <w:r>
        <w:rPr>
          <w:rFonts w:hint="eastAsia"/>
          <w:color w:val="000000" w:themeColor="text1"/>
          <w:highlight w:val="white"/>
          <w:u w:val="single"/>
        </w:rPr>
        <w:t xml:space="preserve">承包人须在工程现场为发包人、监理人、造价咨询单位提供办公室，费用已包含在投标报价费中。提供为保障现场安全所需的围栏、护网及护板等，费用已包含在安全生产费中。</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10.10 </w:t>
      </w:r>
      <w:r>
        <w:rPr>
          <w:rFonts w:hint="eastAsia"/>
          <w:color w:val="000000" w:themeColor="text1"/>
          <w:highlight w:val="white"/>
          <w:u w:val="single"/>
        </w:rPr>
        <w:t xml:space="preserve">竣工时执行全面清理，包括清洁所有已完成的包括各附属配套项目工程单位工程及其设备，费用已包含在投标报价中</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10.11 </w:t>
      </w:r>
      <w:r>
        <w:rPr>
          <w:rFonts w:hint="eastAsia"/>
          <w:color w:val="000000" w:themeColor="text1"/>
          <w:highlight w:val="white"/>
          <w:u w:val="single"/>
        </w:rPr>
        <w:t xml:space="preserve">按市级标准化文明工地现场要求，做到文明施工、规范施工，保持场地整洁卫生，竣工验收合格后15天内负责将现场所有临时设施拆除并负责将所有建筑垃圾清运出场，做到工完场清，并承担相关费用</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 </w:t>
      </w:r>
      <w:r>
        <w:rPr>
          <w:rFonts w:hint="eastAsia"/>
          <w:color w:val="000000" w:themeColor="text1"/>
          <w:highlight w:val="white"/>
          <w:u w:val="single"/>
        </w:rPr>
        <w:t xml:space="preserve">承包人应无条件做好自身承包范围内成品保护工作并承担相应费用，直至正式竣工验收后交付使用，该费用已考虑在投标报价中。承包范围内的成品在保护期间发生损坏，承包人自费予以修复</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10.13</w:t>
      </w:r>
      <w:r>
        <w:rPr>
          <w:rFonts w:hint="eastAsia"/>
          <w:color w:val="000000" w:themeColor="text1"/>
          <w:highlight w:val="white"/>
          <w:u w:val="single"/>
        </w:rPr>
        <w:t xml:space="preserve">承包人必须保证施工场地与市政道路和施工场地内的道路畅通，并自行解决好与四邻的交通、环卫和施工噪音问题，降低噪音等项费用，由承包人负责，发包人协助，费用由承包人承担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10.14</w:t>
      </w:r>
      <w:r>
        <w:rPr>
          <w:rFonts w:hint="eastAsia"/>
          <w:color w:val="000000" w:themeColor="text1"/>
          <w:highlight w:val="white"/>
          <w:u w:val="single"/>
        </w:rPr>
        <w:t xml:space="preserve">承包人应在发包人规定的时限内，主动积极配合监理、造价咨询等部门，及时进行并完成工程量核对、确认工作</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10.15</w:t>
      </w:r>
      <w:r>
        <w:rPr>
          <w:rFonts w:hint="eastAsia"/>
          <w:color w:val="000000" w:themeColor="text1"/>
          <w:highlight w:val="white"/>
          <w:u w:val="single"/>
        </w:rPr>
        <w:t xml:space="preserve">承包人在承包工程中，为赶工程进度必须自费提供一切夜间工作及超时工作所需的额外劳务，包括一切供其工作人员使用的照明设备，以及配合各附属配套的工程进度及在工期内完成工程。一切与此有关的任何费用、索赔均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10.16</w:t>
      </w:r>
      <w:r>
        <w:rPr>
          <w:rFonts w:hint="eastAsia"/>
          <w:color w:val="000000" w:themeColor="text1"/>
          <w:highlight w:val="white"/>
          <w:u w:val="single"/>
        </w:rPr>
        <w:t xml:space="preserve">如承包人在完成本合同所约定的承包工作时必须对相关已完成工程成果进行破坏性使用，承包人应事先书面通知发包人、监理并取得发包人和监理的书面同意，并且在使用完成后，承包人应将相关工程成果进行恢复，费用由承包人承担。除上述情形外，承包人承诺其将妥善管理和保护本合同所涉工程项目已完成的工程成果，确保其不受任何破坏、损毁或遭受其他任何降低其价值或使用功能的行为影响</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10.17</w:t>
      </w:r>
      <w:r>
        <w:rPr>
          <w:rFonts w:hint="eastAsia"/>
          <w:color w:val="000000" w:themeColor="text1"/>
          <w:highlight w:val="white"/>
          <w:u w:val="single"/>
        </w:rPr>
        <w:t xml:space="preserve">中标后7日内，相关施工人员与设备等必须进场，达到施工条件，否则发包人有权取消其中标资格。</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10.18 </w:t>
      </w:r>
      <w:r>
        <w:rPr>
          <w:rFonts w:hint="eastAsia"/>
          <w:color w:val="000000" w:themeColor="text1"/>
          <w:highlight w:val="white"/>
          <w:u w:val="single"/>
        </w:rPr>
        <w:t xml:space="preserve">承包人须每月20日之前上报已完工程（包括变更、签证），并配合发包人、监理等确认已完成工程的量和价的工作</w:t>
      </w:r>
      <w:r>
        <w:rPr>
          <w:rFonts w:hint="eastAsia"/>
          <w:color w:val="000000" w:themeColor="text1"/>
          <w:highlight w:val="white"/>
        </w:rPr>
        <w:t xml:space="preserve">。</w:t>
      </w:r>
      <w:r>
        <w:rPr>
          <w:color w:val="000000" w:themeColor="text1"/>
          <w:highlight w:val="white"/>
        </w:rPr>
      </w:r>
      <w:r/>
    </w:p>
    <w:p>
      <w:pPr>
        <w:pStyle w:val="962"/>
        <w:ind w:left="831" w:firstLine="560"/>
        <w:pageBreakBefore w:val="0"/>
        <w:spacing w:line="360" w:lineRule="auto"/>
        <w:widowControl/>
        <w:rPr>
          <w:color w:val="000000" w:themeColor="text1"/>
          <w:sz w:val="21"/>
          <w:highlight w:val="white"/>
          <w:u w:val="single"/>
        </w:rPr>
      </w:pPr>
      <w:r>
        <w:rPr>
          <w:rFonts w:hint="eastAsia"/>
          <w:color w:val="000000" w:themeColor="text1"/>
          <w:highlight w:val="white"/>
          <w:lang w:eastAsia="zh-CN"/>
        </w:rPr>
        <w:t xml:space="preserve">10.19</w:t>
      </w:r>
      <w:r>
        <w:rPr>
          <w:rFonts w:hint="eastAsia"/>
          <w:color w:val="000000" w:themeColor="text1"/>
          <w:sz w:val="21"/>
          <w:highlight w:val="white"/>
          <w:u w:val="single"/>
          <w:lang w:eastAsia="zh-CN"/>
        </w:rPr>
        <w:t xml:space="preserve">                                     </w:t>
      </w:r>
      <w:r>
        <w:rPr>
          <w:color w:val="000000" w:themeColor="text1"/>
          <w:highlight w:val="white"/>
        </w:rPr>
      </w:r>
      <w:r/>
    </w:p>
    <w:p>
      <w:pPr>
        <w:pStyle w:val="962"/>
        <w:ind w:left="831" w:firstLine="560"/>
        <w:pageBreakBefore w:val="0"/>
        <w:spacing w:line="360" w:lineRule="auto"/>
        <w:widowControl/>
        <w:rPr>
          <w:color w:val="000000" w:themeColor="text1"/>
          <w:szCs w:val="21"/>
          <w:highlight w:val="white"/>
        </w:rPr>
      </w:pPr>
      <w:r>
        <w:rPr>
          <w:rFonts w:hint="eastAsia"/>
          <w:color w:val="000000" w:themeColor="text1"/>
          <w:szCs w:val="21"/>
          <w:highlight w:val="white"/>
          <w:lang w:eastAsia="zh-CN"/>
        </w:rPr>
        <w:t xml:space="preserve">3.2 项目经理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3.2.1 项目经理：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姓    名：</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身份证号：</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建造师执业资格等级：</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建造师注册证书号：</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建造师执业印章号：</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安全生产考核合格证书号：</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联系电话：</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电子信箱：</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通信地址： </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承包人对项目经理的授权范围如下：</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w:t>
      </w:r>
      <w:r>
        <w:rPr>
          <w:rFonts w:hint="eastAsia"/>
          <w:color w:val="000000" w:themeColor="text1"/>
          <w:highlight w:val="white"/>
          <w:u w:val="single"/>
        </w:rPr>
        <w:t xml:space="preserve">代表承包人行使本合同约定的承包人权利，履行本合同约定的承包人职责，且该项目经理必须是发包人在中标通知书中明确的项目经理</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w:t>
      </w:r>
      <w:r>
        <w:rPr>
          <w:rFonts w:hint="eastAsia"/>
          <w:color w:val="000000" w:themeColor="text1"/>
          <w:highlight w:val="white"/>
          <w:u w:val="single"/>
        </w:rPr>
        <w:t xml:space="preserve">承包人的要求、请求和通知，均应以书面形式由承包人项目经理签字并加盖承包人项目部公章后交监理工程师，由监理工程师审查后转交发包人代表，发包人代表在回执上签署姓名和收到时间并加盖发包人公章后生效</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3）</w:t>
      </w:r>
      <w:r>
        <w:rPr>
          <w:rFonts w:hint="eastAsia"/>
          <w:color w:val="000000" w:themeColor="text1"/>
          <w:highlight w:val="white"/>
          <w:u w:val="single"/>
        </w:rPr>
        <w:t xml:space="preserve">承包人项目经理变更，应提前14天书面通知监理工程师及发包人，发包人批准后，方可变更，变更后的项目经理资格条件须满足招标文件规定的资格及业绩要求，同时后任必须无条件全面继续承担前任应负的责任，履行前任应尽的义务。项目经理变更还必须符合江苏省、南京市的相关规定并办理相关手续报发包人；</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4）</w:t>
      </w:r>
      <w:r>
        <w:rPr>
          <w:rFonts w:hint="eastAsia"/>
          <w:color w:val="000000" w:themeColor="text1"/>
          <w:highlight w:val="white"/>
          <w:u w:val="single"/>
        </w:rPr>
        <w:t xml:space="preserve">承包人的项目经理必须满足施工现场需要，在施工现场组织、安排施工，重大的分部分项并有特殊安全要求的施工项目，项目经理还必须在现场。如有外出或有事离开不超过2小时须向监理工程师及发包人代表口头请假并征得同意，如需外出有事离开超过2小时须向监理工程师和发包人代表书面请假并征得同意，并保持通信畅通，否则发包人有权按2000元/次收取违约金。连续7天或1个月内累计15天不在现场，也未书面请假并经同意，发包人有权解除合同，并追究承包人违约责任。</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关于项目经理每月在施工现场的时间要求：</w:t>
      </w:r>
      <w:r>
        <w:rPr>
          <w:rFonts w:hint="eastAsia"/>
          <w:color w:val="000000" w:themeColor="text1"/>
          <w:highlight w:val="white"/>
          <w:u w:val="single"/>
        </w:rPr>
        <w:t xml:space="preserve">本工程要求项目经理本人必须驻守现场，且保证每周不少于6天、每天不少于8小时，如有夜间施工的情况，项目经理必须全程在施工现场。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承包人未提交劳动合同，以及没有为项目经理缴纳社会保险证明的违约责任：</w:t>
      </w:r>
      <w:r>
        <w:rPr>
          <w:rFonts w:hint="eastAsia"/>
          <w:color w:val="000000" w:themeColor="text1"/>
          <w:highlight w:val="white"/>
          <w:u w:val="single"/>
        </w:rPr>
        <w:fldChar w:fldCharType="begin"/>
      </w:r>
      <w:r>
        <w:rPr>
          <w:rFonts w:hint="eastAsia"/>
          <w:color w:val="000000" w:themeColor="text1"/>
          <w:highlight w:val="white"/>
          <w:u w:val="single"/>
        </w:rPr>
        <w:instrText xml:space="preserve">AUTOTEXT  5599 \* MERGEFORMAT</w:instrText>
      </w:r>
      <w:r>
        <w:rPr>
          <w:rFonts w:hint="eastAsia"/>
          <w:color w:val="000000" w:themeColor="text1"/>
          <w:highlight w:val="white"/>
          <w:u w:val="single"/>
        </w:rPr>
        <w:fldChar w:fldCharType="separate"/>
      </w:r>
      <w:bookmarkStart w:id="238" w:name="__Fieldmark__3858_2645124588"/>
      <w:r>
        <w:rPr>
          <w:rFonts w:hint="eastAsia"/>
          <w:color w:val="000000" w:themeColor="text1"/>
          <w:highlight w:val="white"/>
          <w:u w:val="single"/>
        </w:rPr>
        <w:t xml:space="preserve">承</w:t>
      </w:r>
      <w:bookmarkStart w:id="239" w:name="__Fieldmark__6364_2025218788"/>
      <w:r>
        <w:rPr>
          <w:rFonts w:hint="eastAsia"/>
          <w:color w:val="000000" w:themeColor="text1"/>
          <w:highlight w:val="white"/>
          <w:u w:val="single"/>
        </w:rPr>
        <w:t xml:space="preserve">包人必须提供项目经理的劳动合同和社保缴纳证明，否则将视为违约，发包人有权要求更换项目经理同时对承包人处罚5000元违约金，并要求在一周内签订劳动合同和缴纳社会保险，如未履行，每延迟1天，罚款 1000元</w:t>
      </w:r>
      <w:r>
        <w:rPr>
          <w:rFonts w:hint="eastAsia"/>
          <w:color w:val="000000" w:themeColor="text1"/>
          <w:highlight w:val="white"/>
          <w:u w:val="single"/>
        </w:rPr>
        <w:fldChar w:fldCharType="end"/>
      </w:r>
      <w:bookmarkEnd w:id="238"/>
      <w:r>
        <w:rPr>
          <w:color w:val="000000" w:themeColor="text1"/>
          <w:highlight w:val="white"/>
        </w:rPr>
      </w:r>
      <w:bookmarkEnd w:id="239"/>
      <w:r>
        <w:rPr>
          <w:rFonts w:hint="eastAsia"/>
          <w:color w:val="000000" w:themeColor="text1"/>
          <w:highlight w:val="white"/>
          <w:u w:val="single"/>
        </w:rPr>
        <w:t xml:space="preserve">，由此增加的费用和（或）延误的工期由承包人承担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项目经理未经批准，擅自离开施工现场的违约责任：</w:t>
      </w:r>
      <w:r>
        <w:rPr>
          <w:rFonts w:hint="eastAsia"/>
          <w:color w:val="000000" w:themeColor="text1"/>
          <w:highlight w:val="white"/>
          <w:u w:val="single"/>
        </w:rPr>
        <w:t xml:space="preserve">项目经理每月不少于24天，每周不少于6天，每天不少于8 小时必须在本工程现场工作，且必须参加每周召开的例会。并接受发包人代表和监理总监的监督，如项目经理有特殊原因不能保证上述在岗时间的，需征得发包人书面同意；发包人发现项目经理不在本工程现场工作，发包人有权按每天3000元人民币的标准扣罚，项目经理每次例会无故不参加的违约金 5000 元/次。如项目经理一周有6个工作日或二周累计 12 天不在现场，为承包人严重违约，发包人有权解除合同，将承包人清退出场，解除合同的同时不免除承包人应当承担的违约责任。</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240" w:name="_Hlk25928405"/>
      <w:r>
        <w:rPr>
          <w:rFonts w:hint="eastAsia"/>
          <w:color w:val="000000" w:themeColor="text1"/>
          <w:highlight w:val="white"/>
        </w:rPr>
        <w:t xml:space="preserve">承包人擅自更换项目经理的违约责任</w:t>
      </w:r>
      <w:bookmarkEnd w:id="240"/>
      <w:r>
        <w:rPr>
          <w:rFonts w:hint="eastAsia"/>
          <w:color w:val="000000" w:themeColor="text1"/>
          <w:highlight w:val="white"/>
        </w:rPr>
        <w:t xml:space="preserve">：</w:t>
      </w:r>
      <w:r>
        <w:rPr>
          <w:rFonts w:hint="eastAsia"/>
          <w:color w:val="000000" w:themeColor="text1"/>
          <w:highlight w:val="white"/>
          <w:u w:val="single"/>
        </w:rPr>
        <w:t xml:space="preserve">中标人在投标时承诺拟派本工程的项目经理不得擅自更换，特殊情况经发包人及建设行政主管部门同意后方可更换。如承包人未经发包人同意，擅自更换项目经理，承包人按5万元向发包人支付违约金，发包人有权解除合同，并将情况向行政主管部门报告，且对由此产生的一切损失、费用由承包人负责</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如因特殊原因相关人员不能履行职责而确需更换项目经理，须提前一周通知发包人。经发包人同意承包人更换项目经理，更换的项目经理必须是本企业正式员工（出具半年以上本企业的劳保统筹缴费证明），并且与投标项目经理有同等条件。同时承包人须报南京市建设工程招标办备案；更换手续办理期间，拟更换的项目经理必须坚守岗位，履行职能，直至备案完成方可离开。投标项目经理更换不免除承包人的违约责任，承包人需向发包人支付违约金</w:t>
      </w:r>
      <w:r>
        <w:rPr>
          <w:rFonts w:hint="eastAsia"/>
          <w:color w:val="000000" w:themeColor="text1"/>
          <w:highlight w:val="white"/>
          <w:u w:val="single"/>
        </w:rPr>
        <w:t xml:space="preserve">1</w:t>
      </w:r>
      <w:r>
        <w:rPr>
          <w:rFonts w:hint="eastAsia"/>
          <w:color w:val="000000" w:themeColor="text1"/>
          <w:highlight w:val="white"/>
        </w:rPr>
        <w:t xml:space="preserve">万元。</w:t>
      </w:r>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   3.2.4 承包人无正当理由拒绝更换项目经理的违约责任：</w:t>
      </w:r>
      <w:r>
        <w:rPr>
          <w:rFonts w:hint="eastAsia"/>
          <w:color w:val="000000" w:themeColor="text1"/>
          <w:highlight w:val="white"/>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上述及其他确属不能履行职责的情况，需要变更的，发包人向投标人提出更换后，承包人应立即准备资格、业绩和信誉不得低于被替换人员，报监理工程师和发包人批准更换，如承包人无正当理由不得拒绝，否则，发包人有权解除与承包人签署的施工合同，并追究由此带来的发包人的一切损失，并按合同总价的 5 ％收取违约金</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3.3 承包人人员</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3.3.1 承包人提交项目管理机构及施工现场管理人员安排报告的期限：</w:t>
      </w:r>
      <w:r>
        <w:rPr>
          <w:rFonts w:hint="eastAsia"/>
          <w:color w:val="000000" w:themeColor="text1"/>
          <w:highlight w:val="white"/>
          <w:u w:val="single"/>
        </w:rPr>
        <w:t xml:space="preserve">开工前7天。承包人进场前应向建设单位现场负责人提交投标时所报项目主要施工管理人员名单，同时提交其岗位安排、注册执业资格、与承包人之间的劳动关系证明和缴纳社会保险的有效证明。主要施工管理人员包括：项目经理、项目副经理、技术负责人、造价管理、质量管理、材料管理、计划管理、安全管理等人员</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3.3.3 承包人无正当理由拒绝撤换主要施工管理人员的违约责任：</w:t>
      </w:r>
      <w:r>
        <w:rPr>
          <w:rFonts w:hint="eastAsia"/>
          <w:color w:val="000000" w:themeColor="text1"/>
          <w:highlight w:val="white"/>
          <w:u w:val="single"/>
        </w:rPr>
        <w:t xml:space="preserve">承包人应对其主要施工管理人员进行有效的管理。监理人和发包人要求撤换不能胜任本职工程、行为不端、玩忽职守的承包人主要施工管理人员的，承包人应予以撤换，否则发包人有权按2万元/次/人对承包人进行处罚，费用从工程款中直接扣除</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3.3.4 承包人主要施工管理人员离开施工现场的批准要求：</w:t>
      </w:r>
      <w:r>
        <w:rPr>
          <w:rFonts w:hint="eastAsia"/>
          <w:color w:val="000000" w:themeColor="text1"/>
          <w:highlight w:val="white"/>
          <w:u w:val="single"/>
        </w:rPr>
        <w:t xml:space="preserve">须经发包人书面同意，否则将给予每次20000元的违约金，一个月累计超过3次，发包人有权要求更换人员。发包人有权解除合同，由此产生的相关费用、给发包人造成的损失由承包人承担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3.3.5承包人擅自更换主要施工管理人员的违约责任：</w:t>
      </w:r>
      <w:r>
        <w:rPr>
          <w:rFonts w:hint="eastAsia"/>
          <w:color w:val="000000" w:themeColor="text1"/>
          <w:highlight w:val="white"/>
          <w:u w:val="single"/>
        </w:rPr>
        <w:t xml:space="preserve">承包人未经发包人同意变更投标文件中明确的项目工程师（施工员）、质量员、安全员、预算员、材料员等，应支付发包人违约金 10000  元/人，并且发包人有权解除合同，由此产生的相关费用、给发包人造成的损失由承包人承担。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    承包人主要施工管理人员擅自离开施工现场的违约责任：</w:t>
      </w:r>
      <w:r>
        <w:rPr>
          <w:rFonts w:hint="eastAsia"/>
          <w:color w:val="000000" w:themeColor="text1"/>
          <w:highlight w:val="white"/>
          <w:u w:val="single"/>
        </w:rPr>
        <w:t xml:space="preserve">主要施工管理人员未经批准，擅自离开施工现场后，施工现场出现紧急情况造成人员伤亡、财产损失超过1万元或一个月内累计超过3次，发包人有权要求更换主要施工管理人员，并收取每次50000元的违约金，由此增加的费用和（或）延误的工期由承包人承担。在合同工期内累计超过5次，将收取每次10万元违约金。上述违约金在工程结算时直接扣除。</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w:t>
      </w:r>
      <w:bookmarkStart w:id="241" w:name="_Toc304295523"/>
      <w:r>
        <w:rPr>
          <w:color w:val="000000" w:themeColor="text1"/>
          <w:highlight w:val="white"/>
        </w:rPr>
      </w:r>
      <w:bookmarkStart w:id="242" w:name="_Toc296503159"/>
      <w:r>
        <w:rPr>
          <w:color w:val="000000" w:themeColor="text1"/>
          <w:highlight w:val="white"/>
        </w:rPr>
      </w:r>
      <w:bookmarkStart w:id="243" w:name="_Toc292559364"/>
      <w:r>
        <w:rPr>
          <w:color w:val="000000" w:themeColor="text1"/>
          <w:highlight w:val="white"/>
        </w:rPr>
      </w:r>
      <w:bookmarkStart w:id="244" w:name="_Toc300934945"/>
      <w:r>
        <w:rPr>
          <w:color w:val="000000" w:themeColor="text1"/>
          <w:highlight w:val="white"/>
        </w:rPr>
      </w:r>
      <w:bookmarkStart w:id="245" w:name="_Toc292559869"/>
      <w:r>
        <w:rPr>
          <w:color w:val="000000" w:themeColor="text1"/>
          <w:highlight w:val="white"/>
        </w:rPr>
      </w:r>
      <w:bookmarkStart w:id="246" w:name="_Toc303539102"/>
      <w:r>
        <w:rPr>
          <w:color w:val="000000" w:themeColor="text1"/>
          <w:highlight w:val="white"/>
        </w:rPr>
      </w:r>
      <w:bookmarkStart w:id="247" w:name="_Toc297048345"/>
      <w:r>
        <w:rPr>
          <w:color w:val="000000" w:themeColor="text1"/>
          <w:highlight w:val="white"/>
        </w:rPr>
      </w:r>
      <w:bookmarkStart w:id="248" w:name="_Toc296347158"/>
      <w:r>
        <w:rPr>
          <w:color w:val="000000" w:themeColor="text1"/>
          <w:highlight w:val="white"/>
        </w:rPr>
      </w:r>
      <w:bookmarkStart w:id="249" w:name="_Toc312677988"/>
      <w:r>
        <w:rPr>
          <w:color w:val="000000" w:themeColor="text1"/>
          <w:highlight w:val="white"/>
        </w:rPr>
      </w:r>
      <w:bookmarkStart w:id="250" w:name="_Toc297123492"/>
      <w:r>
        <w:rPr>
          <w:color w:val="000000" w:themeColor="text1"/>
          <w:highlight w:val="white"/>
        </w:rPr>
      </w:r>
      <w:bookmarkStart w:id="251" w:name="_Toc296944498"/>
      <w:r>
        <w:rPr>
          <w:color w:val="000000" w:themeColor="text1"/>
          <w:highlight w:val="white"/>
        </w:rPr>
      </w:r>
      <w:bookmarkStart w:id="252" w:name="_Toc297120459"/>
      <w:r>
        <w:rPr>
          <w:color w:val="000000" w:themeColor="text1"/>
          <w:highlight w:val="white"/>
        </w:rPr>
      </w:r>
      <w:bookmarkStart w:id="253" w:name="_Toc296346660"/>
      <w:r>
        <w:rPr>
          <w:color w:val="000000" w:themeColor="text1"/>
          <w:highlight w:val="white"/>
        </w:rPr>
      </w:r>
      <w:bookmarkStart w:id="254" w:name="_Toc296891199"/>
      <w:r>
        <w:rPr>
          <w:color w:val="000000" w:themeColor="text1"/>
          <w:highlight w:val="white"/>
        </w:rPr>
      </w:r>
      <w:bookmarkStart w:id="255" w:name="_Toc297216151"/>
      <w:r>
        <w:rPr>
          <w:color w:val="000000" w:themeColor="text1"/>
          <w:highlight w:val="white"/>
        </w:rPr>
      </w:r>
      <w:bookmarkStart w:id="256" w:name="_Toc296890987"/>
      <w:r>
        <w:rPr>
          <w:rFonts w:hint="eastAsia"/>
          <w:color w:val="000000" w:themeColor="text1"/>
          <w:highlight w:val="white"/>
        </w:rPr>
        <w:t xml:space="preserve">.5 分包</w:t>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257" w:name="_Toc304295524"/>
      <w:r>
        <w:rPr>
          <w:color w:val="000000" w:themeColor="text1"/>
          <w:highlight w:val="white"/>
        </w:rPr>
      </w:r>
      <w:bookmarkStart w:id="258" w:name="_Toc296891200"/>
      <w:r>
        <w:rPr>
          <w:color w:val="000000" w:themeColor="text1"/>
          <w:highlight w:val="white"/>
        </w:rPr>
      </w:r>
      <w:bookmarkStart w:id="259" w:name="_Toc297048346"/>
      <w:r>
        <w:rPr>
          <w:color w:val="000000" w:themeColor="text1"/>
          <w:highlight w:val="white"/>
        </w:rPr>
      </w:r>
      <w:bookmarkStart w:id="260" w:name="_Toc300934946"/>
      <w:r>
        <w:rPr>
          <w:color w:val="000000" w:themeColor="text1"/>
          <w:highlight w:val="white"/>
        </w:rPr>
      </w:r>
      <w:bookmarkStart w:id="261" w:name="_Toc296503160"/>
      <w:r>
        <w:rPr>
          <w:color w:val="000000" w:themeColor="text1"/>
          <w:highlight w:val="white"/>
        </w:rPr>
      </w:r>
      <w:bookmarkStart w:id="262" w:name="_Toc303539103"/>
      <w:r>
        <w:rPr>
          <w:color w:val="000000" w:themeColor="text1"/>
          <w:highlight w:val="white"/>
        </w:rPr>
      </w:r>
      <w:bookmarkStart w:id="263" w:name="_Toc297120460"/>
      <w:r>
        <w:rPr>
          <w:color w:val="000000" w:themeColor="text1"/>
          <w:highlight w:val="white"/>
        </w:rPr>
      </w:r>
      <w:bookmarkStart w:id="264" w:name="_Toc296346661"/>
      <w:r>
        <w:rPr>
          <w:color w:val="000000" w:themeColor="text1"/>
          <w:highlight w:val="white"/>
        </w:rPr>
      </w:r>
      <w:bookmarkStart w:id="265" w:name="_Toc296944499"/>
      <w:r>
        <w:rPr>
          <w:color w:val="000000" w:themeColor="text1"/>
          <w:highlight w:val="white"/>
        </w:rPr>
      </w:r>
      <w:bookmarkStart w:id="266" w:name="_Toc292559870"/>
      <w:r>
        <w:rPr>
          <w:color w:val="000000" w:themeColor="text1"/>
          <w:highlight w:val="white"/>
        </w:rPr>
      </w:r>
      <w:bookmarkStart w:id="267" w:name="_Toc297123493"/>
      <w:r>
        <w:rPr>
          <w:color w:val="000000" w:themeColor="text1"/>
          <w:highlight w:val="white"/>
        </w:rPr>
      </w:r>
      <w:bookmarkStart w:id="268" w:name="_Toc296347159"/>
      <w:r>
        <w:rPr>
          <w:color w:val="000000" w:themeColor="text1"/>
          <w:highlight w:val="white"/>
        </w:rPr>
      </w:r>
      <w:bookmarkStart w:id="269" w:name="_Toc297216152"/>
      <w:r>
        <w:rPr>
          <w:color w:val="000000" w:themeColor="text1"/>
          <w:highlight w:val="white"/>
        </w:rPr>
      </w:r>
      <w:bookmarkStart w:id="270" w:name="_Toc296890988"/>
      <w:r>
        <w:rPr>
          <w:color w:val="000000" w:themeColor="text1"/>
          <w:highlight w:val="white"/>
        </w:rPr>
      </w:r>
      <w:bookmarkStart w:id="271" w:name="_Toc292559365"/>
      <w:r>
        <w:rPr>
          <w:color w:val="000000" w:themeColor="text1"/>
          <w:highlight w:val="white"/>
        </w:rPr>
      </w:r>
      <w:bookmarkStart w:id="272" w:name="_Toc312677989"/>
      <w:r>
        <w:rPr>
          <w:color w:val="000000" w:themeColor="text1"/>
          <w:highlight w:val="white"/>
        </w:rPr>
      </w:r>
      <w:bookmarkStart w:id="273" w:name="_Toc318581158"/>
      <w:r>
        <w:rPr>
          <w:rFonts w:hint="eastAsia"/>
          <w:color w:val="000000" w:themeColor="text1"/>
          <w:highlight w:val="white"/>
        </w:rPr>
        <w:t xml:space="preserve">3.5.1 分包的一般约定</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禁止分包的工程包括：</w:t>
      </w:r>
      <w:r>
        <w:rPr>
          <w:rFonts w:hint="eastAsia"/>
          <w:color w:val="000000" w:themeColor="text1"/>
          <w:highlight w:val="white"/>
          <w:u w:val="single"/>
        </w:rPr>
        <w:t xml:space="preserve">本工程承包内容及范围内的工程应由承包人自行完成，主体部分及关键性工作严禁擅自转包或分包，若发现擅自转包或分包，发包人有权要求承包人退场，一切损失和后果均由承包人承担，并视情况向建设行政主管部门报告，同时由承包人向发包人支付违约金 5 万元，并负责赔偿由此给发包人带来的一切损失</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主体结构、关键性工作的范围：</w:t>
      </w:r>
      <w:r>
        <w:rPr>
          <w:rFonts w:hint="eastAsia"/>
          <w:color w:val="000000" w:themeColor="text1"/>
          <w:highlight w:val="white"/>
          <w:u w:val="single"/>
        </w:rPr>
        <w:t xml:space="preserve">        </w:t>
      </w:r>
      <w:r>
        <w:rPr>
          <w:rFonts w:hint="eastAsia"/>
          <w:color w:val="000000" w:themeColor="text1"/>
          <w:highlight w:val="white"/>
        </w:rPr>
        <w:t xml:space="preserve">。</w:t>
      </w:r>
      <w:bookmarkEnd w:id="257"/>
      <w:r>
        <w:rPr>
          <w:color w:val="000000" w:themeColor="text1"/>
          <w:highlight w:val="white"/>
        </w:rPr>
      </w:r>
      <w:bookmarkEnd w:id="258"/>
      <w:r>
        <w:rPr>
          <w:color w:val="000000" w:themeColor="text1"/>
          <w:highlight w:val="white"/>
        </w:rPr>
      </w:r>
      <w:bookmarkEnd w:id="259"/>
      <w:r>
        <w:rPr>
          <w:color w:val="000000" w:themeColor="text1"/>
          <w:highlight w:val="white"/>
        </w:rPr>
      </w:r>
      <w:bookmarkEnd w:id="260"/>
      <w:r>
        <w:rPr>
          <w:color w:val="000000" w:themeColor="text1"/>
          <w:highlight w:val="white"/>
        </w:rPr>
      </w:r>
      <w:bookmarkEnd w:id="261"/>
      <w:r>
        <w:rPr>
          <w:color w:val="000000" w:themeColor="text1"/>
          <w:highlight w:val="white"/>
        </w:rPr>
      </w:r>
      <w:bookmarkEnd w:id="262"/>
      <w:r>
        <w:rPr>
          <w:color w:val="000000" w:themeColor="text1"/>
          <w:highlight w:val="white"/>
        </w:rPr>
      </w:r>
      <w:bookmarkEnd w:id="263"/>
      <w:r>
        <w:rPr>
          <w:color w:val="000000" w:themeColor="text1"/>
          <w:highlight w:val="white"/>
        </w:rPr>
      </w:r>
      <w:bookmarkEnd w:id="264"/>
      <w:r>
        <w:rPr>
          <w:color w:val="000000" w:themeColor="text1"/>
          <w:highlight w:val="white"/>
        </w:rPr>
      </w:r>
      <w:bookmarkEnd w:id="265"/>
      <w:r>
        <w:rPr>
          <w:color w:val="000000" w:themeColor="text1"/>
          <w:highlight w:val="white"/>
        </w:rPr>
      </w:r>
      <w:bookmarkEnd w:id="266"/>
      <w:r>
        <w:rPr>
          <w:color w:val="000000" w:themeColor="text1"/>
          <w:highlight w:val="white"/>
        </w:rPr>
      </w:r>
      <w:bookmarkEnd w:id="267"/>
      <w:r>
        <w:rPr>
          <w:color w:val="000000" w:themeColor="text1"/>
          <w:highlight w:val="white"/>
        </w:rPr>
      </w:r>
      <w:bookmarkEnd w:id="268"/>
      <w:r>
        <w:rPr>
          <w:color w:val="000000" w:themeColor="text1"/>
          <w:highlight w:val="white"/>
        </w:rPr>
      </w:r>
      <w:bookmarkEnd w:id="269"/>
      <w:r>
        <w:rPr>
          <w:color w:val="000000" w:themeColor="text1"/>
          <w:highlight w:val="white"/>
        </w:rPr>
      </w:r>
      <w:bookmarkEnd w:id="270"/>
      <w:r>
        <w:rPr>
          <w:color w:val="000000" w:themeColor="text1"/>
          <w:highlight w:val="white"/>
        </w:rPr>
      </w:r>
      <w:bookmarkEnd w:id="271"/>
      <w:r>
        <w:rPr>
          <w:color w:val="000000" w:themeColor="text1"/>
          <w:highlight w:val="white"/>
        </w:rPr>
      </w:r>
      <w:bookmarkStart w:id="274" w:name="_Toc296347160"/>
      <w:r>
        <w:rPr>
          <w:color w:val="000000" w:themeColor="text1"/>
          <w:highlight w:val="white"/>
        </w:rPr>
      </w:r>
      <w:bookmarkStart w:id="275" w:name="_Toc296346662"/>
      <w:r>
        <w:rPr>
          <w:color w:val="000000" w:themeColor="text1"/>
          <w:highlight w:val="white"/>
        </w:rPr>
      </w:r>
      <w:bookmarkStart w:id="276" w:name="_Toc296503161"/>
      <w:r>
        <w:rPr>
          <w:color w:val="000000" w:themeColor="text1"/>
          <w:highlight w:val="white"/>
        </w:rPr>
      </w:r>
      <w:bookmarkStart w:id="277" w:name="_Toc296944500"/>
      <w:r>
        <w:rPr>
          <w:color w:val="000000" w:themeColor="text1"/>
          <w:highlight w:val="white"/>
        </w:rPr>
      </w:r>
      <w:bookmarkStart w:id="278" w:name="_Toc304295525"/>
      <w:r>
        <w:rPr>
          <w:color w:val="000000" w:themeColor="text1"/>
          <w:highlight w:val="white"/>
        </w:rPr>
      </w:r>
      <w:bookmarkStart w:id="279" w:name="_Toc297123494"/>
      <w:r>
        <w:rPr>
          <w:color w:val="000000" w:themeColor="text1"/>
          <w:highlight w:val="white"/>
        </w:rPr>
      </w:r>
      <w:bookmarkStart w:id="280" w:name="_Toc296890989"/>
      <w:r>
        <w:rPr>
          <w:color w:val="000000" w:themeColor="text1"/>
          <w:highlight w:val="white"/>
        </w:rPr>
      </w:r>
      <w:bookmarkStart w:id="281" w:name="_Toc297216153"/>
      <w:r>
        <w:rPr>
          <w:color w:val="000000" w:themeColor="text1"/>
          <w:highlight w:val="white"/>
        </w:rPr>
      </w:r>
      <w:bookmarkStart w:id="282" w:name="_Toc297120461"/>
      <w:r>
        <w:rPr>
          <w:color w:val="000000" w:themeColor="text1"/>
          <w:highlight w:val="white"/>
        </w:rPr>
      </w:r>
      <w:bookmarkStart w:id="283" w:name="_Toc297048347"/>
      <w:r>
        <w:rPr>
          <w:color w:val="000000" w:themeColor="text1"/>
          <w:highlight w:val="white"/>
        </w:rPr>
      </w:r>
      <w:bookmarkStart w:id="284" w:name="_Toc303539104"/>
      <w:r>
        <w:rPr>
          <w:color w:val="000000" w:themeColor="text1"/>
          <w:highlight w:val="white"/>
        </w:rPr>
      </w:r>
      <w:bookmarkStart w:id="285" w:name="_Toc296891201"/>
      <w:r>
        <w:rPr>
          <w:color w:val="000000" w:themeColor="text1"/>
          <w:highlight w:val="white"/>
        </w:rPr>
      </w:r>
      <w:bookmarkStart w:id="286" w:name="_Toc300934947"/>
      <w:r>
        <w:rPr>
          <w:color w:val="000000" w:themeColor="text1"/>
          <w:highlight w:val="white"/>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highlight w:val="white"/>
        </w:rPr>
      </w:r>
      <w:r/>
    </w:p>
    <w:p>
      <w:pPr>
        <w:ind w:firstLine="440"/>
        <w:pageBreakBefore w:val="0"/>
        <w:spacing w:line="360" w:lineRule="auto"/>
        <w:widowControl/>
        <w:rPr>
          <w:color w:val="000000" w:themeColor="text1"/>
          <w:highlight w:val="white"/>
        </w:rPr>
      </w:pPr>
      <w:r>
        <w:rPr>
          <w:rFonts w:hint="eastAsia"/>
          <w:color w:val="000000" w:themeColor="text1"/>
          <w:highlight w:val="white"/>
        </w:rPr>
        <w:t xml:space="preserve">    </w:t>
      </w:r>
      <w:bookmarkStart w:id="287" w:name="_Toc312677990"/>
      <w:r>
        <w:rPr>
          <w:color w:val="000000" w:themeColor="text1"/>
          <w:highlight w:val="white"/>
        </w:rPr>
      </w:r>
      <w:bookmarkStart w:id="288" w:name="_Toc318581159"/>
      <w:r>
        <w:rPr>
          <w:rFonts w:hint="eastAsia"/>
          <w:color w:val="000000" w:themeColor="text1"/>
          <w:highlight w:val="white"/>
        </w:rPr>
        <w:t xml:space="preserve">3.5.2分包的确定</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允许分包的专业工程包括：</w:t>
      </w:r>
      <w:r>
        <w:rPr>
          <w:rFonts w:hint="eastAsia"/>
          <w:color w:val="000000" w:themeColor="text1"/>
          <w:highlight w:val="white"/>
          <w:u w:val="single"/>
        </w:rPr>
        <w:t xml:space="preserve">除主体结构、关键性工作不得分包，其他专业工程需经发包人同意</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其他关于分包的约定：</w:t>
      </w:r>
      <w:r>
        <w:rPr>
          <w:rFonts w:hint="eastAsia"/>
          <w:color w:val="000000" w:themeColor="text1"/>
          <w:highlight w:val="white"/>
        </w:rPr>
        <w:fldChar w:fldCharType="begin"/>
      </w:r>
      <w:r>
        <w:rPr>
          <w:rFonts w:hint="eastAsia"/>
          <w:color w:val="000000" w:themeColor="text1"/>
          <w:highlight w:val="white"/>
        </w:rPr>
        <w:instrText xml:space="preserve"> AUTOTEXT  5611 \* MERGEFORMAT </w:instrText>
      </w:r>
      <w:r>
        <w:rPr>
          <w:rFonts w:hint="eastAsia"/>
          <w:color w:val="000000" w:themeColor="text1"/>
          <w:highlight w:val="white"/>
        </w:rPr>
        <w:fldChar w:fldCharType="separate"/>
      </w:r>
      <w:r>
        <w:rPr>
          <w:rFonts w:hint="eastAsia"/>
          <w:color w:val="000000" w:themeColor="text1"/>
          <w:highlight w:val="white"/>
          <w:u w:val="single"/>
        </w:rPr>
        <w:t xml:space="preserve">（1）本工程应由承包人自行完成，不得转包和擅自分包；对确需分包的特殊专业工程，承包人必须发包给符合本工程需要的有资质的施工单位进行施工。在发包时须提前15日将相关分包人的企业状况、企业业绩、资质证书、从业人员上岗证书等报发包人、监理工程师审核，经审核合格发包人书面批准后，承包人方可组织分包单位进场。否则，发包人立即停止支付工程进度款，并有权按分包项目价款的 5  %要求承包人承担违约责任，并视情况向建设行政主管部门报告，由此引起的成本增加及工期延长等责任均由承包人承担。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2）承包人负责分包方的管理协调、资料收集整理及交接验收工作，对本分包工程的质量、安全和进度全面负责。若分包项目产生质量、安全问题、工期延误，或因专业分包原因导致工程竣工验收不合格、竣工验收延误，承包人和分包单位就分包项目对发包人承担连带责任</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3）施工过程中，承包人如不能保证进度或质量要求，发包人有权将部分分部分项工程发包给具有相应资质的专业施工单位，由此产生的费用从承包人的工程款中直接扣除，且不得计取总包配合管理费。此项费用包含但不限于受邀请的专业施工单位经由发包人审核的完成指定工程的费用。发包人的决定并不解除承包人对工程应负的质量、安全责任，并且承包人必须给予支持配合，以任何形式阻挠发包人的决定和发包人邀请的专业施工单位实施工程的行为均视为违约。发包人可以采取包括解除合同在内的措施，保证工程的顺利实施。</w:t>
      </w:r>
      <w:r>
        <w:rPr>
          <w:rFonts w:hint="eastAsia"/>
          <w:color w:val="000000" w:themeColor="text1"/>
          <w:highlight w:val="white"/>
        </w:rPr>
        <w:fldChar w:fldCharType="end"/>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3.5.4 分包合同价款</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关于分包合同价款支付的约定</w:t>
      </w:r>
      <w:r>
        <w:rPr>
          <w:rFonts w:hint="eastAsia"/>
          <w:color w:val="000000" w:themeColor="text1"/>
          <w:highlight w:val="white"/>
          <w:u w:val="single"/>
        </w:rPr>
        <w:t xml:space="preserve">：/  </w:t>
      </w:r>
      <w:r>
        <w:rPr>
          <w:rFonts w:hint="eastAsia"/>
          <w:color w:val="000000" w:themeColor="text1"/>
          <w:highlight w:val="white"/>
        </w:rPr>
        <w:t xml:space="preserve">。</w:t>
      </w:r>
      <w:bookmarkEnd w:id="287"/>
      <w:r>
        <w:rPr>
          <w:color w:val="000000" w:themeColor="text1"/>
        </w:rPr>
      </w:r>
      <w:bookmarkEnd w:id="288"/>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3.6  工程照管与成品、半成品保护</w:t>
      </w:r>
      <w:r>
        <w:rPr>
          <w:color w:val="000000" w:themeColor="text1"/>
          <w:highlight w:val="white"/>
        </w:rPr>
      </w:r>
      <w:r/>
    </w:p>
    <w:p>
      <w:pPr>
        <w:ind w:left="315" w:firstLine="440"/>
        <w:pageBreakBefore w:val="0"/>
        <w:spacing w:before="120" w:after="120" w:line="360" w:lineRule="auto"/>
        <w:widowControl/>
        <w:rPr>
          <w:color w:val="000000" w:themeColor="text1"/>
          <w:highlight w:val="white"/>
          <w:u w:val="single"/>
        </w:rPr>
      </w:pPr>
      <w:r>
        <w:rPr>
          <w:rFonts w:hint="eastAsia"/>
          <w:color w:val="000000" w:themeColor="text1"/>
          <w:highlight w:val="white"/>
        </w:rPr>
        <w:t xml:space="preserve">承包人负责照管工程及工程相关的材料、工程设备的起始时间：</w:t>
      </w:r>
      <w:r>
        <w:rPr>
          <w:rFonts w:hint="eastAsia"/>
          <w:color w:val="000000" w:themeColor="text1"/>
          <w:highlight w:val="white"/>
          <w:u w:val="single"/>
        </w:rPr>
        <w:t xml:space="preserve">自发包人向承包人移交施工现场之日起，至工程竣工验收合格交付发包人，在此期间由承包人承担全部责任和费用。</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3.7 履约担保</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承包人是否提供履约担保：</w:t>
      </w:r>
      <w:r>
        <w:rPr>
          <w:rFonts w:hint="eastAsia"/>
          <w:color w:val="000000" w:themeColor="text1"/>
          <w:highlight w:val="white"/>
          <w:u w:val="single"/>
        </w:rPr>
        <w:t xml:space="preserve">  </w:t>
      </w:r>
      <w:r>
        <w:rPr>
          <w:rFonts w:hint="eastAsia"/>
          <w:color w:val="000000" w:themeColor="text1"/>
          <w:highlight w:val="white"/>
          <w:u w:val="single"/>
          <w:lang w:val="en-US" w:eastAsia="zh-CN"/>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rFonts w:hint="eastAsia" w:eastAsia="宋体"/>
          <w:color w:val="000000" w:themeColor="text1"/>
          <w:highlight w:val="white"/>
          <w:u w:val="single"/>
        </w:rPr>
      </w:pPr>
      <w:r>
        <w:rPr>
          <w:rFonts w:hint="eastAsia"/>
          <w:color w:val="000000" w:themeColor="text1"/>
          <w:highlight w:val="white"/>
        </w:rPr>
        <w:t xml:space="preserve">承包人提供履约担保的形式、金额及期限的：</w:t>
      </w:r>
      <w:r>
        <w:rPr>
          <w:rFonts w:hint="eastAsia"/>
          <w:color w:val="000000" w:themeColor="text1"/>
          <w:highlight w:val="white"/>
          <w:u w:val="single"/>
          <w:lang w:val="en-US" w:eastAsia="zh-CN"/>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289" w:name="_Toc351203636"/>
      <w:r>
        <w:rPr>
          <w:rFonts w:hint="eastAsia" w:ascii="宋体" w:hAnsi="宋体" w:cs="宋体"/>
          <w:color w:val="000000" w:themeColor="text1"/>
          <w:highlight w:val="white"/>
        </w:rPr>
        <w:t xml:space="preserve">4</w:t>
      </w:r>
      <w:bookmarkStart w:id="290" w:name="_Toc296891202"/>
      <w:r>
        <w:rPr>
          <w:color w:val="000000" w:themeColor="text1"/>
          <w:highlight w:val="white"/>
        </w:rPr>
      </w:r>
      <w:bookmarkStart w:id="291" w:name="_Toc296944501"/>
      <w:r>
        <w:rPr>
          <w:color w:val="000000" w:themeColor="text1"/>
          <w:highlight w:val="white"/>
        </w:rPr>
      </w:r>
      <w:bookmarkStart w:id="292" w:name="_Toc296890990"/>
      <w:r>
        <w:rPr>
          <w:color w:val="000000" w:themeColor="text1"/>
          <w:highlight w:val="white"/>
        </w:rPr>
      </w:r>
      <w:bookmarkStart w:id="293" w:name="_Toc292559871"/>
      <w:r>
        <w:rPr>
          <w:color w:val="000000" w:themeColor="text1"/>
          <w:highlight w:val="white"/>
        </w:rPr>
      </w:r>
      <w:bookmarkStart w:id="294" w:name="_Toc296347161"/>
      <w:r>
        <w:rPr>
          <w:color w:val="000000" w:themeColor="text1"/>
          <w:highlight w:val="white"/>
        </w:rPr>
      </w:r>
      <w:bookmarkStart w:id="295" w:name="_Toc296503162"/>
      <w:r>
        <w:rPr>
          <w:color w:val="000000" w:themeColor="text1"/>
          <w:highlight w:val="white"/>
        </w:rPr>
      </w:r>
      <w:bookmarkStart w:id="296" w:name="_Toc296346663"/>
      <w:r>
        <w:rPr>
          <w:color w:val="000000" w:themeColor="text1"/>
          <w:highlight w:val="white"/>
        </w:rPr>
      </w:r>
      <w:bookmarkStart w:id="297" w:name="_Toc297048348"/>
      <w:r>
        <w:rPr>
          <w:color w:val="000000" w:themeColor="text1"/>
          <w:highlight w:val="white"/>
        </w:rPr>
      </w:r>
      <w:bookmarkStart w:id="298" w:name="_Toc297120462"/>
      <w:r>
        <w:rPr>
          <w:color w:val="000000" w:themeColor="text1"/>
          <w:highlight w:val="white"/>
        </w:rPr>
      </w:r>
      <w:bookmarkStart w:id="299" w:name="_Toc292559366"/>
      <w:r>
        <w:rPr>
          <w:color w:val="000000" w:themeColor="text1"/>
          <w:highlight w:val="white"/>
        </w:rPr>
      </w:r>
      <w:bookmarkStart w:id="300" w:name="_Toc267251413"/>
      <w:r>
        <w:rPr>
          <w:rFonts w:hint="eastAsia" w:ascii="宋体" w:hAnsi="宋体" w:cs="宋体"/>
          <w:color w:val="000000" w:themeColor="text1"/>
          <w:highlight w:val="white"/>
        </w:rPr>
        <w:t xml:space="preserve">. 监</w:t>
      </w:r>
      <w:bookmarkEnd w:id="290"/>
      <w:r>
        <w:rPr>
          <w:color w:val="000000" w:themeColor="text1"/>
          <w:highlight w:val="white"/>
        </w:rPr>
      </w:r>
      <w:bookmarkEnd w:id="291"/>
      <w:r>
        <w:rPr>
          <w:color w:val="000000" w:themeColor="text1"/>
          <w:highlight w:val="white"/>
        </w:rPr>
      </w:r>
      <w:bookmarkEnd w:id="292"/>
      <w:r>
        <w:rPr>
          <w:color w:val="000000" w:themeColor="text1"/>
          <w:highlight w:val="white"/>
        </w:rPr>
      </w:r>
      <w:bookmarkEnd w:id="293"/>
      <w:r>
        <w:rPr>
          <w:color w:val="000000" w:themeColor="text1"/>
          <w:highlight w:val="white"/>
        </w:rPr>
      </w:r>
      <w:bookmarkEnd w:id="294"/>
      <w:r>
        <w:rPr>
          <w:color w:val="000000" w:themeColor="text1"/>
          <w:highlight w:val="white"/>
        </w:rPr>
      </w:r>
      <w:bookmarkEnd w:id="295"/>
      <w:r>
        <w:rPr>
          <w:color w:val="000000" w:themeColor="text1"/>
          <w:highlight w:val="white"/>
        </w:rPr>
      </w:r>
      <w:bookmarkEnd w:id="296"/>
      <w:r>
        <w:rPr>
          <w:color w:val="000000" w:themeColor="text1"/>
          <w:highlight w:val="white"/>
        </w:rPr>
      </w:r>
      <w:bookmarkEnd w:id="297"/>
      <w:r>
        <w:rPr>
          <w:color w:val="000000" w:themeColor="text1"/>
          <w:highlight w:val="white"/>
        </w:rPr>
      </w:r>
      <w:bookmarkEnd w:id="298"/>
      <w:r>
        <w:rPr>
          <w:color w:val="000000" w:themeColor="text1"/>
          <w:highlight w:val="white"/>
        </w:rPr>
      </w:r>
      <w:bookmarkEnd w:id="299"/>
      <w:r>
        <w:rPr>
          <w:color w:val="000000" w:themeColor="text1"/>
          <w:highlight w:val="white"/>
        </w:rPr>
      </w:r>
      <w:bookmarkEnd w:id="300"/>
      <w:r>
        <w:rPr>
          <w:rFonts w:hint="eastAsia" w:ascii="宋体" w:hAnsi="宋体" w:cs="宋体"/>
          <w:color w:val="000000" w:themeColor="text1"/>
          <w:highlight w:val="white"/>
        </w:rPr>
        <w:t xml:space="preserve">理人</w:t>
      </w:r>
      <w:bookmarkEnd w:id="289"/>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4.1监理人的一般规定</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关于监理人的监理内容：</w:t>
      </w:r>
      <w:r>
        <w:rPr>
          <w:rFonts w:hint="eastAsia"/>
          <w:color w:val="000000" w:themeColor="text1"/>
          <w:highlight w:val="white"/>
          <w:u w:val="single"/>
        </w:rPr>
        <w:t xml:space="preserve">详见附件监理合同。</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关于监理人的监理权限：</w:t>
      </w:r>
      <w:r>
        <w:rPr>
          <w:rFonts w:hint="eastAsia"/>
          <w:color w:val="000000" w:themeColor="text1"/>
          <w:highlight w:val="white"/>
          <w:u w:val="single"/>
        </w:rPr>
        <w:t xml:space="preserve">负责本工程施工阶段工程质量、工程进度、造价控制；信息、合同管理；安全文明施工；现场协调，详见监理合同。需要取得发包人批准才能行使的职权：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一切涉及工程价款变化的事项，如签证、设计变更等，需经发包人书面确认，否则不作为结算依据。</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关于监理人在施工现场的办公场所、生活场所的提供和费用承担的约定：</w:t>
      </w:r>
      <w:r>
        <w:rPr>
          <w:rFonts w:hint="eastAsia"/>
          <w:color w:val="000000" w:themeColor="text1"/>
          <w:highlight w:val="white"/>
          <w:u w:val="single"/>
        </w:rPr>
        <w:t xml:space="preserve">由承包人提供，费用含在投标报价中。</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4.2 监理人员</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总监理工程师：</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姓    名：</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职    务：</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监理工程师执业资格证书号：</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联系电话：</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电子信箱：</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通信地址：</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关于监理人的其他约定：</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4.4 商定或确定</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301" w:name="_Toc267251418"/>
      <w:r>
        <w:rPr>
          <w:rFonts w:hint="eastAsia"/>
          <w:color w:val="000000" w:themeColor="text1"/>
          <w:highlight w:val="white"/>
        </w:rPr>
        <w:t xml:space="preserve">在发包人和承包人不能通过协商达成一致意见时，发包人授权监理人对以下事项进行确定：</w:t>
      </w:r>
      <w:r>
        <w:rPr>
          <w:rFonts w:hint="eastAsia"/>
          <w:color w:val="000000" w:themeColor="text1"/>
          <w:highlight w:val="white"/>
          <w:u w:val="single"/>
        </w:rPr>
        <w:t xml:space="preserve">需要时另行授权</w:t>
      </w:r>
      <w:r>
        <w:rPr>
          <w:rFonts w:hint="eastAsia"/>
          <w:color w:val="000000" w:themeColor="text1"/>
          <w:highlight w:val="white"/>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302" w:name="_Toc351203637"/>
      <w:r>
        <w:rPr>
          <w:rFonts w:hint="eastAsia" w:ascii="宋体" w:hAnsi="宋体" w:cs="宋体"/>
          <w:color w:val="000000" w:themeColor="text1"/>
          <w:highlight w:val="white"/>
        </w:rPr>
        <w:t xml:space="preserve">5</w:t>
      </w:r>
      <w:bookmarkEnd w:id="301"/>
      <w:r>
        <w:rPr>
          <w:color w:val="000000" w:themeColor="text1"/>
          <w:highlight w:val="white"/>
        </w:rPr>
      </w:r>
      <w:bookmarkStart w:id="303" w:name="_Toc296890991"/>
      <w:r>
        <w:rPr>
          <w:color w:val="000000" w:themeColor="text1"/>
          <w:highlight w:val="white"/>
        </w:rPr>
      </w:r>
      <w:bookmarkStart w:id="304" w:name="_Toc297048349"/>
      <w:r>
        <w:rPr>
          <w:color w:val="000000" w:themeColor="text1"/>
          <w:highlight w:val="white"/>
        </w:rPr>
      </w:r>
      <w:bookmarkStart w:id="305" w:name="_Toc296347162"/>
      <w:r>
        <w:rPr>
          <w:color w:val="000000" w:themeColor="text1"/>
          <w:highlight w:val="white"/>
        </w:rPr>
      </w:r>
      <w:bookmarkStart w:id="306" w:name="_Toc296891203"/>
      <w:r>
        <w:rPr>
          <w:color w:val="000000" w:themeColor="text1"/>
          <w:highlight w:val="white"/>
        </w:rPr>
      </w:r>
      <w:bookmarkStart w:id="307" w:name="_Toc292559872"/>
      <w:r>
        <w:rPr>
          <w:color w:val="000000" w:themeColor="text1"/>
          <w:highlight w:val="white"/>
        </w:rPr>
      </w:r>
      <w:bookmarkStart w:id="308" w:name="_Toc297120463"/>
      <w:r>
        <w:rPr>
          <w:color w:val="000000" w:themeColor="text1"/>
          <w:highlight w:val="white"/>
        </w:rPr>
      </w:r>
      <w:bookmarkStart w:id="309" w:name="_Toc292559367"/>
      <w:r>
        <w:rPr>
          <w:color w:val="000000" w:themeColor="text1"/>
          <w:highlight w:val="white"/>
        </w:rPr>
      </w:r>
      <w:bookmarkStart w:id="310" w:name="_Toc296503163"/>
      <w:r>
        <w:rPr>
          <w:color w:val="000000" w:themeColor="text1"/>
          <w:highlight w:val="white"/>
        </w:rPr>
      </w:r>
      <w:bookmarkStart w:id="311" w:name="_Toc296944502"/>
      <w:r>
        <w:rPr>
          <w:color w:val="000000" w:themeColor="text1"/>
          <w:highlight w:val="white"/>
        </w:rPr>
      </w:r>
      <w:bookmarkStart w:id="312" w:name="_Toc296346664"/>
      <w:r>
        <w:rPr>
          <w:rFonts w:hint="eastAsia" w:ascii="宋体" w:hAnsi="宋体" w:cs="宋体"/>
          <w:color w:val="000000" w:themeColor="text1"/>
          <w:highlight w:val="white"/>
        </w:rPr>
        <w:t xml:space="preserve">. 工程质量</w:t>
      </w:r>
      <w:bookmarkEnd w:id="302"/>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5.1 质量要求</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5</w:t>
      </w:r>
      <w:bookmarkStart w:id="313" w:name="_Toc312677997"/>
      <w:r>
        <w:rPr>
          <w:color w:val="000000" w:themeColor="text1"/>
          <w:highlight w:val="white"/>
        </w:rPr>
      </w:r>
      <w:bookmarkStart w:id="314" w:name="_Toc304295527"/>
      <w:r>
        <w:rPr>
          <w:color w:val="000000" w:themeColor="text1"/>
          <w:highlight w:val="white"/>
        </w:rPr>
      </w:r>
      <w:bookmarkStart w:id="315" w:name="_Toc318581164"/>
      <w:r>
        <w:rPr>
          <w:color w:val="000000" w:themeColor="text1"/>
          <w:highlight w:val="white"/>
        </w:rPr>
      </w:r>
      <w:bookmarkStart w:id="316" w:name="_Toc300934949"/>
      <w:r>
        <w:rPr>
          <w:color w:val="000000" w:themeColor="text1"/>
          <w:highlight w:val="white"/>
        </w:rPr>
      </w:r>
      <w:bookmarkStart w:id="317" w:name="_Toc297123496"/>
      <w:r>
        <w:rPr>
          <w:color w:val="000000" w:themeColor="text1"/>
          <w:highlight w:val="white"/>
        </w:rPr>
      </w:r>
      <w:bookmarkStart w:id="318" w:name="_Toc303539106"/>
      <w:r>
        <w:rPr>
          <w:color w:val="000000" w:themeColor="text1"/>
          <w:highlight w:val="white"/>
        </w:rPr>
      </w:r>
      <w:bookmarkStart w:id="319" w:name="_Toc297216155"/>
      <w:r>
        <w:rPr>
          <w:rFonts w:hint="eastAsia"/>
          <w:color w:val="000000" w:themeColor="text1"/>
          <w:highlight w:val="white"/>
        </w:rPr>
        <w:t xml:space="preserve">.1.1 特殊质量标准和要求：</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w:t>
      </w:r>
      <w:r>
        <w:rPr>
          <w:rFonts w:hint="eastAsia"/>
          <w:color w:val="000000" w:themeColor="text1"/>
          <w:highlight w:val="white"/>
          <w:u w:val="single"/>
        </w:rPr>
        <w:t xml:space="preserve">严格按照《建筑工程施工质量验收统一标准》GB50300-2013执行相关验收标准。对不符合国家质量验收标准及图纸要求，所发生的一切返工费用以及由此给发包人造成的经济损失由承包人承担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2）</w:t>
      </w:r>
      <w:r>
        <w:rPr>
          <w:rFonts w:hint="eastAsia"/>
          <w:color w:val="000000" w:themeColor="text1"/>
          <w:highlight w:val="white"/>
          <w:u w:val="single"/>
        </w:rPr>
        <w:t xml:space="preserve">承包人必须按发包人批准的施工组织设计、分项工程及关键部位的专项施工方案施工，现场放线后，须经监理、发包人专业工程师复核后才能施工，严把工序报验关；在收到发包人的质量安全隐患整改通知后，承包人拒绝整改继续施工的，每发现一次，处罚2000元。如果下道工序的质量问题是由上道工序引起的，承包人须承担 5000元/次的违约金 。因承包人原因造成工程质量未达到合同约定标准的，发包人有权要求承包人修理或者返工、改建直至工程质量达到合同约定的标准为止，并由承包人承担由此增加的费用和（或）延误的工期。</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3）关于工程奖项的约定</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5.3 隐蔽工程检查</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5.3.2承包人提前通知监理人隐蔽工程检查的期限的约定：</w:t>
      </w:r>
      <w:r>
        <w:rPr>
          <w:rFonts w:hint="eastAsia"/>
          <w:color w:val="000000" w:themeColor="text1"/>
          <w:highlight w:val="white"/>
          <w:u w:val="single"/>
        </w:rPr>
        <w:t xml:space="preserve">共同检查前48小时书面通知监理人。</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w:t>
      </w:r>
      <w:r>
        <w:rPr>
          <w:rFonts w:hint="eastAsia"/>
          <w:color w:val="000000" w:themeColor="text1"/>
          <w:highlight w:val="white"/>
          <w:u w:val="single"/>
        </w:rPr>
        <w:fldChar w:fldCharType="begin"/>
      </w:r>
      <w:r>
        <w:rPr>
          <w:rFonts w:hint="eastAsia"/>
          <w:color w:val="000000" w:themeColor="text1"/>
          <w:highlight w:val="white"/>
          <w:u w:val="single"/>
        </w:rPr>
        <w:instrText xml:space="preserve">AUTOTEXT  5631 \* MERGEFORMAT</w:instrText>
      </w:r>
      <w:r>
        <w:rPr>
          <w:rFonts w:hint="eastAsia"/>
          <w:color w:val="000000" w:themeColor="text1"/>
          <w:highlight w:val="white"/>
          <w:u w:val="single"/>
        </w:rPr>
        <w:fldChar w:fldCharType="separate"/>
      </w:r>
      <w:bookmarkStart w:id="320" w:name="__Fieldmark__2596_3498793074"/>
      <w:r>
        <w:rPr>
          <w:color w:val="000000" w:themeColor="text1"/>
          <w:highlight w:val="white"/>
        </w:rPr>
      </w:r>
      <w:bookmarkStart w:id="321" w:name="__Fieldmark__4428_1114850497"/>
      <w:r>
        <w:rPr>
          <w:rFonts w:hint="eastAsia"/>
          <w:color w:val="000000" w:themeColor="text1"/>
          <w:highlight w:val="white"/>
          <w:u w:val="single"/>
        </w:rPr>
        <w:t xml:space="preserve"> 施工验收按国家现行施工验收规范执行，施工过程的各工序结束后由监理验收确认后才能进入下道工序，隐蔽工程须经发包人代表和监理工程师检验签字后才能隐蔽，否则发包人有权复查，复查所产生的费用由承包人支付。若因此损坏或污染已完工程或者造成工程延期，承包人承担全部责任。竣工工程应满足发包人的合理使用要求和国家规范标准，竣工的图纸资料应与工程实物同步移交发包人。</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2.本工程质量要求：承包人的施工质量等级应符合国家质量验收标准并应通过有关部门验收合格。若为不合格工程，承包人应向发包人支付工程总造价的  3 ％的质量违约金，且对由此造成的一切损失及法律责任负责。</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施工过程中质量要求：承包人确保工程质量符合设计要求，达到国家施工质量验收评定标准和现行施工验收规范，并满足发包人的合理要求。如达不到上述质量要求须在合同工期内进行整改。若在合同工期内未整改完毕或整改后仍达不到质量要求，则承包人应按整改所需费用的2倍向发包人支付惩罚性违约金。</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承包人应严格按照施工规范、技术规程以及经监理工程师和发包人审核批复的实施性施工组织设计精心组织施工，确保工程质量。若承包人阶段性工程质量或者过程性工程质量有2次及以上不符合设计要求或者达不到工程质量合格标准，则发包人有权解除合同，承包人承担由此造成的一切损失。</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5.承包人在发生工程质量问题时，隐瞒监理工程师及发包人，或有偷工减料行为、使用假冒伪劣产品行为，除及时进行整改外另需向发包人支付 10000元/次的质量违约金。</w:t>
      </w:r>
      <w:r>
        <w:rPr>
          <w:rFonts w:hint="eastAsia"/>
          <w:color w:val="000000" w:themeColor="text1"/>
          <w:highlight w:val="white"/>
          <w:u w:val="single"/>
        </w:rPr>
        <w:fldChar w:fldCharType="end"/>
      </w:r>
      <w:bookmarkEnd w:id="320"/>
      <w:r>
        <w:rPr>
          <w:color w:val="000000" w:themeColor="text1"/>
          <w:highlight w:val="white"/>
        </w:rPr>
      </w:r>
      <w:bookmarkEnd w:id="321"/>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监理人不能按时进行检查时，应提前</w:t>
      </w:r>
      <w:r>
        <w:rPr>
          <w:rFonts w:hint="eastAsia"/>
          <w:color w:val="000000" w:themeColor="text1"/>
          <w:highlight w:val="white"/>
          <w:u w:val="single"/>
        </w:rPr>
        <w:t xml:space="preserve">24小时提交书面延期要求。关于延期最长不得超过48小时</w:t>
      </w:r>
      <w:r>
        <w:rPr>
          <w:rFonts w:hint="eastAsia"/>
          <w:color w:val="000000" w:themeColor="text1"/>
          <w:highlight w:val="white"/>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322" w:name="_Toc351203638"/>
      <w:r>
        <w:rPr>
          <w:rFonts w:hint="eastAsia" w:ascii="宋体" w:hAnsi="宋体" w:cs="宋体"/>
          <w:color w:val="000000" w:themeColor="text1"/>
          <w:highlight w:val="white"/>
        </w:rPr>
        <w:t xml:space="preserve">6. 安全文明施工与环境保护</w:t>
      </w:r>
      <w:bookmarkEnd w:id="322"/>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6.1安全文明施工</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6.1.1 项目安全生产的达标目标及相应事项的约定：</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1、进入施工现场的各类安全防护由承包人统一协调管理，安全责任由承包人承担，费用含在投标报价中；</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2、承包人负责进入施工现场施工人员及财物安全，发生任何伤亡事故与发包人无关，承包人自行解决；</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3、承包人应合理安排、安全使用水、电设施，否则引起的一切责任由承包人承担。承包人应负责保管水、电设施，若发生丢失或损坏，由承包人赔偿。</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4、严格执行《中华人民共和国安全生产法》、《建设工程安全生产管理条例》（国务院第393号令）等相关法律法规、双方签订的《安全施工协议》。承包人在施工现场的安全管理、安全教育和安全</w:t>
      </w:r>
      <w:r>
        <w:rPr>
          <w:rFonts w:hint="eastAsia"/>
          <w:color w:val="000000" w:themeColor="text1"/>
          <w:highlight w:val="white"/>
          <w:u w:val="single"/>
        </w:rPr>
        <w:t xml:space="preserve">事故责任及所发生的费用均由承包人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任何大小安全责任事故或伤亡事故均由承包人承担，发包人不承担任何责任，并扣除承包人相应违约金，具体依据《项目建设安全事件调查处理实施细则》实施。</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人承担。在承包人施工范围内发生或因承包人施工活动有关的安全事故由承包人负责处理并承担责任。</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6、如由于承包人原因，发包人受到区级及以上行政主管部门处罚，发包人将对承包人进行处罚，每发生一次扣除签约合同价的5%，直接从工程款中扣除。</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6.1.4关于治安保卫的特别约定：</w:t>
      </w:r>
      <w:r>
        <w:rPr>
          <w:rFonts w:hint="eastAsia"/>
          <w:color w:val="000000" w:themeColor="text1"/>
          <w:highlight w:val="white"/>
          <w:u w:val="single"/>
        </w:rPr>
        <w:t xml:space="preserve">根据江苏省、南京市的相关规定，设立门卫等24小时保卫管理，所有成品保护及遗失财物由承包人自行承担。承包人全面负责工地安全及施工工地保卫工作，负责施工人员的治安教育和管理工作，由此发生的安全事故和损失均由承包人负责</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关于编制施工场地治安管理计划的约定：</w:t>
      </w:r>
      <w:r>
        <w:rPr>
          <w:rFonts w:hint="eastAsia"/>
          <w:color w:val="000000" w:themeColor="text1"/>
          <w:highlight w:val="white"/>
        </w:rPr>
        <w:fldChar w:fldCharType="begin"/>
      </w:r>
      <w:r>
        <w:rPr>
          <w:rFonts w:hint="eastAsia"/>
          <w:color w:val="000000" w:themeColor="text1"/>
          <w:highlight w:val="white"/>
        </w:rPr>
        <w:instrText xml:space="preserve"> AUTOTEXT  5636 \* MERGEFORMAT </w:instrText>
      </w:r>
      <w:r>
        <w:rPr>
          <w:rFonts w:hint="eastAsia"/>
          <w:color w:val="000000" w:themeColor="text1"/>
          <w:highlight w:val="white"/>
        </w:rPr>
        <w:fldChar w:fldCharType="separate"/>
      </w:r>
      <w:r>
        <w:rPr>
          <w:rFonts w:hint="eastAsia"/>
          <w:color w:val="000000" w:themeColor="text1"/>
          <w:highlight w:val="white"/>
          <w:u w:val="single"/>
        </w:rPr>
        <w:t xml:space="preserve">在开工前提交的施工组织设计中必须要有此部分内容</w:t>
      </w:r>
      <w:r>
        <w:rPr>
          <w:rFonts w:hint="eastAsia"/>
          <w:color w:val="000000" w:themeColor="text1"/>
          <w:highlight w:val="white"/>
        </w:rPr>
        <w:t xml:space="preserve">。</w:t>
      </w:r>
      <w:r>
        <w:rPr>
          <w:rFonts w:hint="eastAsia"/>
          <w:color w:val="000000" w:themeColor="text1"/>
          <w:highlight w:val="white"/>
        </w:rPr>
        <w:fldChar w:fldCharType="end"/>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6.1.5 文明施工</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合同当事人对文明施工的要求：</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施工安全： </w:t>
      </w:r>
      <w:r>
        <w:rPr>
          <w:rFonts w:hint="eastAsia"/>
          <w:color w:val="000000" w:themeColor="text1"/>
          <w:highlight w:val="white"/>
          <w:u w:val="single"/>
        </w:rPr>
        <w:t xml:space="preserve">⑴承包人报请监理工程师和发包人代表审批的施工组织设计中应有安全施工方案，要有安全施工管理系统，配备安全管理人员负责工程、车辆机械和施工人员的安全工作，将施工安全落到实处</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⑵承包人要认真做好车辆机械的保养维护工作和驾驶操作人员的安全教育工作，车辆机械不得带病作业，不得违规操作，杜绝机械和车辆事故</w:t>
      </w:r>
      <w:r>
        <w:rPr>
          <w:rFonts w:hint="eastAsia"/>
          <w:color w:val="000000" w:themeColor="text1"/>
          <w:highlight w:val="white"/>
        </w:rPr>
        <w:t xml:space="preserve">。 </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施工噪音：</w:t>
      </w:r>
      <w:r>
        <w:rPr>
          <w:rFonts w:hint="eastAsia"/>
          <w:color w:val="000000" w:themeColor="text1"/>
          <w:highlight w:val="white"/>
          <w:u w:val="single"/>
        </w:rPr>
        <w:t xml:space="preserve">承包人应与发包人共同商定噪音作业时间，工程施工期间，噪声对环境的影响必须满足国家和南京市有关法规要求。施工噪声遵守《建筑施工场界噪声限值》（GB12523－90）、发包人及相关管理要求。在选择施工设备及施工方法时，承包人必须考虑由此产生的噪声标准及对施工人员和周围单位和居民的影响。在工程施工过程中，若发生施工噪声超标扰民事件，由承包人负责解决，发包人予以配合</w:t>
      </w:r>
      <w:r>
        <w:rPr>
          <w:rFonts w:hint="eastAsia"/>
          <w:color w:val="000000" w:themeColor="text1"/>
          <w:highlight w:val="white"/>
        </w:rPr>
        <w:t xml:space="preserve">。</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污水排放：</w:t>
      </w:r>
      <w:r>
        <w:rPr>
          <w:rFonts w:hint="eastAsia"/>
          <w:color w:val="000000" w:themeColor="text1"/>
          <w:highlight w:val="white"/>
          <w:u w:val="single"/>
        </w:rPr>
        <w:t xml:space="preserve">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w:t>
      </w:r>
      <w:r>
        <w:rPr>
          <w:rFonts w:hint="eastAsia"/>
          <w:color w:val="000000" w:themeColor="text1"/>
          <w:highlight w:val="white"/>
        </w:rPr>
        <w:t xml:space="preserve">。</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夜间施工：</w:t>
      </w:r>
      <w:r>
        <w:rPr>
          <w:rFonts w:hint="eastAsia"/>
          <w:color w:val="000000" w:themeColor="text1"/>
          <w:highlight w:val="white"/>
          <w:u w:val="single"/>
        </w:rPr>
        <w:t xml:space="preserve">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w:t>
      </w:r>
      <w:r>
        <w:rPr>
          <w:rFonts w:hint="eastAsia"/>
          <w:color w:val="000000" w:themeColor="text1"/>
          <w:highlight w:val="white"/>
        </w:rPr>
        <w:t xml:space="preserve">。</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夏季施工：夏季文明施工问题需服从发包人统一管理。</w:t>
      </w:r>
      <w:r>
        <w:rPr>
          <w:color w:val="000000" w:themeColor="text1"/>
          <w:highlight w:val="white"/>
        </w:rPr>
      </w:r>
      <w:r/>
    </w:p>
    <w:p>
      <w:pPr>
        <w:numPr>
          <w:ilvl w:val="0"/>
          <w:numId w:val="3"/>
        </w:num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其他：（1）</w:t>
      </w:r>
      <w:r>
        <w:rPr>
          <w:rFonts w:hint="eastAsia"/>
          <w:color w:val="000000" w:themeColor="text1"/>
          <w:highlight w:val="white"/>
          <w:u w:val="single"/>
        </w:rPr>
        <w:t xml:space="preserve">在施工现场禁止使用国一级以下和排放不达标的非道路移动机械</w:t>
      </w:r>
      <w:r>
        <w:rPr>
          <w:rFonts w:hint="eastAsia"/>
          <w:color w:val="000000" w:themeColor="text1"/>
          <w:highlight w:val="white"/>
        </w:rPr>
        <w:t xml:space="preserve">。 </w:t>
      </w:r>
      <w:r>
        <w:rPr>
          <w:color w:val="000000" w:themeColor="text1"/>
          <w:highlight w:val="white"/>
        </w:rPr>
      </w:r>
      <w:r/>
    </w:p>
    <w:p>
      <w:pPr>
        <w:numPr>
          <w:ilvl w:val="0"/>
          <w:numId w:val="4"/>
        </w:numPr>
        <w:ind w:firstLine="440"/>
        <w:pageBreakBefore w:val="0"/>
        <w:spacing w:line="360" w:lineRule="auto"/>
        <w:widowControl/>
        <w:rPr>
          <w:color w:val="000000" w:themeColor="text1"/>
          <w:highlight w:val="white"/>
        </w:rPr>
      </w:pPr>
      <w:r>
        <w:rPr>
          <w:rFonts w:hint="eastAsia"/>
          <w:color w:val="000000" w:themeColor="text1"/>
          <w:highlight w:val="white"/>
          <w:u w:val="single"/>
        </w:rPr>
        <w:t xml:space="preserve">施工现场全部使用水性建筑涂料</w:t>
      </w:r>
      <w:r>
        <w:rPr>
          <w:rFonts w:hint="eastAsia"/>
          <w:color w:val="000000" w:themeColor="text1"/>
          <w:highlight w:val="white"/>
        </w:rPr>
        <w:t xml:space="preserve">。</w:t>
      </w:r>
      <w:r>
        <w:rPr>
          <w:color w:val="000000" w:themeColor="text1"/>
          <w:highlight w:val="white"/>
        </w:rPr>
      </w:r>
      <w:r/>
    </w:p>
    <w:p>
      <w:pPr>
        <w:numPr>
          <w:ilvl w:val="0"/>
          <w:numId w:val="4"/>
        </w:numPr>
        <w:ind w:firstLine="440"/>
        <w:pageBreakBefore w:val="0"/>
        <w:spacing w:line="360" w:lineRule="auto"/>
        <w:widowControl/>
        <w:rPr>
          <w:color w:val="000000" w:themeColor="text1"/>
          <w:highlight w:val="white"/>
        </w:rPr>
      </w:pPr>
      <w:r>
        <w:rPr>
          <w:rFonts w:hint="eastAsia"/>
          <w:color w:val="000000" w:themeColor="text1"/>
          <w:highlight w:val="white"/>
          <w:u w:val="single"/>
        </w:rPr>
        <w:t xml:space="preserve">施工期间必须做好场地清洁卫生，做到净车出场，避免在场外道路上“抛、洒、滴、漏等”。由此产生的一切责任均由承包人承担</w:t>
      </w:r>
      <w:r>
        <w:rPr>
          <w:rFonts w:hint="eastAsia"/>
          <w:color w:val="000000" w:themeColor="text1"/>
          <w:highlight w:val="white"/>
        </w:rPr>
        <w:t xml:space="preserve">。</w:t>
      </w:r>
      <w:r>
        <w:rPr>
          <w:color w:val="000000" w:themeColor="text1"/>
          <w:highlight w:val="white"/>
        </w:rPr>
      </w:r>
      <w:r/>
    </w:p>
    <w:p>
      <w:pPr>
        <w:numPr>
          <w:ilvl w:val="0"/>
          <w:numId w:val="4"/>
        </w:numPr>
        <w:ind w:firstLine="440"/>
        <w:pageBreakBefore w:val="0"/>
        <w:spacing w:line="360" w:lineRule="auto"/>
        <w:widowControl/>
        <w:rPr>
          <w:color w:val="000000" w:themeColor="text1"/>
          <w:highlight w:val="white"/>
        </w:rPr>
      </w:pPr>
      <w:r>
        <w:rPr>
          <w:rFonts w:hint="eastAsia"/>
          <w:color w:val="000000" w:themeColor="text1"/>
          <w:highlight w:val="white"/>
          <w:u w:val="single"/>
        </w:rPr>
        <w:t xml:space="preserve">承包人对施工范围内的安全防火承担责任，要求所在施工区域必须要有现场围挡措施。围挡设置也符合有关文件要求，必须牢固，紧密</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6.1.6 关于安全文明施工费支付比例和支付期限的约定：</w:t>
      </w:r>
      <w:r>
        <w:rPr>
          <w:rFonts w:hint="eastAsia"/>
          <w:color w:val="000000" w:themeColor="text1"/>
          <w:highlight w:val="white"/>
          <w:u w:val="single"/>
        </w:rPr>
        <w:t xml:space="preserve">此款项已含在10%预付款中，其余安全文明施工措施费的基本费含在每期进度款中并在竣工前付清</w:t>
      </w:r>
      <w:r>
        <w:rPr>
          <w:rFonts w:hint="eastAsia"/>
          <w:color w:val="000000" w:themeColor="text1"/>
          <w:highlight w:val="white"/>
        </w:rPr>
        <w:t xml:space="preserve">。</w:t>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323" w:name="_Toc351203639"/>
      <w:r>
        <w:rPr>
          <w:rFonts w:hint="eastAsia" w:ascii="宋体" w:hAnsi="宋体" w:cs="宋体"/>
          <w:color w:val="000000" w:themeColor="text1"/>
          <w:highlight w:val="white"/>
        </w:rPr>
        <w:t xml:space="preserve">7. 工期和进度</w:t>
      </w:r>
      <w:bookmarkEnd w:id="323"/>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7.1 施工组织设计</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7.1.1 合同当事人约定的施工组织设计应包括的其他内容：</w:t>
      </w:r>
      <w:r>
        <w:rPr>
          <w:rFonts w:hint="eastAsia"/>
          <w:color w:val="000000" w:themeColor="text1"/>
          <w:highlight w:val="white"/>
          <w:u w:val="single"/>
        </w:rPr>
        <w:t xml:space="preserve">承包人中标后，应在开工前7天内编制出更为详细的施工组织设计，报监理单位审批。施工组织设计至少应包括：施工技术方案；进度计划（含总进度计划、时间节点进度计划等）；全部设备、材料、成品、半成品等需求供应进场计划；人员安排、质保体系、安全文明施工措施、施工机械设备</w:t>
      </w:r>
      <w:r>
        <w:rPr>
          <w:rFonts w:hint="eastAsia"/>
          <w:color w:val="000000" w:themeColor="text1"/>
          <w:highlight w:val="white"/>
          <w:u w:val="single"/>
        </w:rPr>
        <w:t xml:space="preserve">配置情况；其他保证措施（如成品保护、夜间施工及雨季施工等）；施工现场优化布置总平面图等内容，此施工组织设计的内容及要求不得低于投标书中的施工组织设计中的内容及要求，对于投标书中的施工组织设计进行的所有变动，其增加费用由承包人自行承担。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收取1000元的违约金，并可拒付工程进度款，责任由承包人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7.1.2 施工组织设计的提交和修改</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承包人提交详细施工组织设计的期限的约定：</w:t>
      </w:r>
      <w:r>
        <w:rPr>
          <w:rFonts w:hint="eastAsia"/>
          <w:color w:val="000000" w:themeColor="text1"/>
          <w:highlight w:val="white"/>
          <w:u w:val="single"/>
        </w:rPr>
        <w:t xml:space="preserve">承包人应在合同签订后3天内提交详细的施工组织设计及施工总进度计划，但最迟不得晚于监理人发出开工通知载明的开工日期前3天。每月25日报下一月的施工进度计划，每周五报周进度计划。有特殊要求于施工前3日内上报施工方案</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发包人和监理人在收到详细的施工组织设计后确认或提出修改意见的期限：</w:t>
      </w:r>
      <w:r>
        <w:rPr>
          <w:rFonts w:hint="eastAsia"/>
          <w:color w:val="000000" w:themeColor="text1"/>
          <w:highlight w:val="white"/>
          <w:u w:val="single"/>
        </w:rPr>
        <w:t xml:space="preserve">收到承包人资料一周内予以答复告知确认的时间。工程师对施工组织设计和进度计划的任何确认和修改意见不免除和减轻承包人责任</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w:t>
      </w:r>
      <w:bookmarkStart w:id="324" w:name="_Toc312678005"/>
      <w:r>
        <w:rPr>
          <w:color w:val="000000" w:themeColor="text1"/>
          <w:highlight w:val="white"/>
        </w:rPr>
      </w:r>
      <w:bookmarkStart w:id="325" w:name="_Toc297216173"/>
      <w:r>
        <w:rPr>
          <w:color w:val="000000" w:themeColor="text1"/>
          <w:highlight w:val="white"/>
        </w:rPr>
      </w:r>
      <w:bookmarkStart w:id="326" w:name="_Toc304295541"/>
      <w:r>
        <w:rPr>
          <w:color w:val="000000" w:themeColor="text1"/>
          <w:highlight w:val="white"/>
        </w:rPr>
      </w:r>
      <w:bookmarkStart w:id="327" w:name="_Toc312677479"/>
      <w:r>
        <w:rPr>
          <w:color w:val="000000" w:themeColor="text1"/>
          <w:highlight w:val="white"/>
        </w:rPr>
      </w:r>
      <w:bookmarkStart w:id="328" w:name="_Toc303539123"/>
      <w:r>
        <w:rPr>
          <w:color w:val="000000" w:themeColor="text1"/>
          <w:highlight w:val="white"/>
        </w:rPr>
      </w:r>
      <w:bookmarkStart w:id="329" w:name="_Toc300934966"/>
      <w:r>
        <w:rPr>
          <w:color w:val="000000" w:themeColor="text1"/>
          <w:highlight w:val="white"/>
        </w:rPr>
      </w:r>
      <w:bookmarkStart w:id="330" w:name="_Toc297123514"/>
      <w:r>
        <w:rPr>
          <w:rFonts w:hint="eastAsia"/>
          <w:color w:val="000000" w:themeColor="text1"/>
          <w:highlight w:val="white"/>
        </w:rPr>
        <w:t xml:space="preserve">.2 施工进度计划</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7.2.2 施工进度计划的修订</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发包人和监理人在收到修订的施工进度计划后确认或提出修改意见的期限：</w:t>
      </w:r>
      <w:r>
        <w:rPr>
          <w:rFonts w:hint="eastAsia"/>
          <w:color w:val="000000" w:themeColor="text1"/>
          <w:highlight w:val="white"/>
          <w:u w:val="single"/>
        </w:rPr>
        <w:t xml:space="preserve">收到承包人资料一周内予以答复告知确认的时间。工程师对施工组织设计和进度计划的任何确认和修改意见不免除和减轻承包人责任</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7.3 开工</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7.3.1 开工准备</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关于承包人提交工程开工报审表的期限：</w:t>
      </w:r>
      <w:r>
        <w:rPr>
          <w:rFonts w:hint="eastAsia"/>
          <w:color w:val="000000" w:themeColor="text1"/>
          <w:highlight w:val="white"/>
          <w:u w:val="single"/>
        </w:rPr>
        <w:t xml:space="preserve">应在合同签订后14天内，但最迟不得晚于开工日期前7天</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关于发包人应完成的其他开工准备工作及期限：</w:t>
      </w:r>
      <w:r>
        <w:rPr>
          <w:rFonts w:hint="eastAsia"/>
          <w:color w:val="000000" w:themeColor="text1"/>
          <w:highlight w:val="white"/>
          <w:u w:val="single"/>
        </w:rPr>
        <w:t xml:space="preserve">开工前</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其他： 1）</w:t>
      </w:r>
      <w:r>
        <w:rPr>
          <w:rFonts w:hint="eastAsia"/>
          <w:color w:val="000000" w:themeColor="text1"/>
          <w:highlight w:val="white"/>
          <w:u w:val="single"/>
        </w:rPr>
        <w:t xml:space="preserve">承包人应当按照发包人书面指定的开工日期开工，并办理开工报告。承包人不能按时开工，应当不迟于发包人通知的开工日期前3天，以书面形式向发包人提出延期开工的理由和要求。发包人不同意延期要求或承包人未在规定的时间内提出开工延期要求，工期不予顺延</w:t>
      </w:r>
      <w:r>
        <w:rPr>
          <w:rFonts w:hint="eastAsia"/>
          <w:color w:val="000000" w:themeColor="text1"/>
          <w:highlight w:val="white"/>
        </w:rPr>
        <w:t xml:space="preserve">。</w:t>
      </w:r>
      <w:r>
        <w:rPr>
          <w:color w:val="000000" w:themeColor="text1"/>
          <w:highlight w:val="white"/>
        </w:rPr>
      </w:r>
      <w:r/>
    </w:p>
    <w:p>
      <w:pPr>
        <w:numPr>
          <w:ilvl w:val="0"/>
          <w:numId w:val="5"/>
        </w:numPr>
        <w:ind w:left="708" w:firstLine="440"/>
        <w:pageBreakBefore w:val="0"/>
        <w:spacing w:line="360" w:lineRule="auto"/>
        <w:widowControl/>
        <w:rPr>
          <w:color w:val="000000" w:themeColor="text1"/>
          <w:highlight w:val="white"/>
        </w:rPr>
      </w:pPr>
      <w:r>
        <w:rPr>
          <w:rFonts w:hint="eastAsia"/>
          <w:color w:val="000000" w:themeColor="text1"/>
          <w:highlight w:val="white"/>
          <w:u w:val="single"/>
        </w:rPr>
        <w:t xml:space="preserve">承包人至少应于合同约定的开工日期前7天内去发包人工地接收工地，接收工地后应立即开展工作，不得因工地上有任何问题而拒绝接收工地，否则发包人将按延误工期处罚</w:t>
      </w:r>
      <w:r>
        <w:rPr>
          <w:rFonts w:hint="eastAsia"/>
          <w:color w:val="000000" w:themeColor="text1"/>
          <w:highlight w:val="white"/>
        </w:rPr>
        <w:t xml:space="preserve">。 </w:t>
      </w:r>
      <w:r>
        <w:rPr>
          <w:color w:val="000000" w:themeColor="text1"/>
          <w:highlight w:val="white"/>
        </w:rPr>
      </w:r>
      <w:r/>
    </w:p>
    <w:p>
      <w:pPr>
        <w:numPr>
          <w:ilvl w:val="0"/>
          <w:numId w:val="5"/>
        </w:numPr>
        <w:ind w:left="708"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若工地上确实存在问题或其它工程施工进度对本项目施工产生的影响足以耽误本工程开工7天以上，承包人须以书面形式通知发包人，经发包人批准后开工时间方可调整，工期方可顺延，但合同价款不予调整</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7.3.2开工通知</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因发包人原因造成监理人未能在计划开工日期之日起</w:t>
      </w:r>
      <w:bookmarkEnd w:id="324"/>
      <w:r>
        <w:rPr>
          <w:color w:val="000000" w:themeColor="text1"/>
          <w:highlight w:val="white"/>
        </w:rPr>
      </w:r>
      <w:bookmarkEnd w:id="325"/>
      <w:r>
        <w:rPr>
          <w:color w:val="000000" w:themeColor="text1"/>
          <w:highlight w:val="white"/>
        </w:rPr>
      </w:r>
      <w:bookmarkEnd w:id="326"/>
      <w:r>
        <w:rPr>
          <w:color w:val="000000" w:themeColor="text1"/>
          <w:highlight w:val="white"/>
        </w:rPr>
      </w:r>
      <w:bookmarkEnd w:id="327"/>
      <w:r>
        <w:rPr>
          <w:color w:val="000000" w:themeColor="text1"/>
          <w:highlight w:val="white"/>
        </w:rPr>
      </w:r>
      <w:bookmarkEnd w:id="328"/>
      <w:r>
        <w:rPr>
          <w:color w:val="000000" w:themeColor="text1"/>
          <w:highlight w:val="white"/>
        </w:rPr>
      </w:r>
      <w:bookmarkEnd w:id="329"/>
      <w:r>
        <w:rPr>
          <w:color w:val="000000" w:themeColor="text1"/>
          <w:highlight w:val="white"/>
        </w:rPr>
      </w:r>
      <w:bookmarkEnd w:id="330"/>
      <w:r>
        <w:rPr>
          <w:rFonts w:hint="eastAsia"/>
          <w:color w:val="000000" w:themeColor="text1"/>
          <w:highlight w:val="white"/>
        </w:rPr>
        <w:t xml:space="preserve">一年天内发出开工通知的，承包人有权提出价格调整要求，或者解除合同。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7.4 测量放线</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7.4.1发包人通过监理人向承包人提供测量基准点、基准线和水准点及其书面资料的期限：</w:t>
      </w:r>
      <w:r>
        <w:rPr>
          <w:rFonts w:hint="eastAsia"/>
          <w:color w:val="000000" w:themeColor="text1"/>
          <w:highlight w:val="white"/>
          <w:u w:val="single"/>
        </w:rPr>
        <w:t xml:space="preserve">开工前提供水准点与坐标管制点，按施工图要求由发包人、承包人、监理现场交验。交验后，承包人应妥善保护场内水准点及控制点，任何破坏或遗失应由承包人负责恢复并承担相应费用。</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w:t>
      </w:r>
      <w:bookmarkStart w:id="331" w:name="_Toc297123516"/>
      <w:r>
        <w:rPr>
          <w:color w:val="000000" w:themeColor="text1"/>
          <w:highlight w:val="white"/>
        </w:rPr>
      </w:r>
      <w:bookmarkStart w:id="332" w:name="_Toc303539125"/>
      <w:r>
        <w:rPr>
          <w:color w:val="000000" w:themeColor="text1"/>
          <w:highlight w:val="white"/>
        </w:rPr>
      </w:r>
      <w:bookmarkStart w:id="333" w:name="_Toc297216175"/>
      <w:r>
        <w:rPr>
          <w:color w:val="000000" w:themeColor="text1"/>
          <w:highlight w:val="white"/>
        </w:rPr>
      </w:r>
      <w:bookmarkStart w:id="334" w:name="_Toc304295546"/>
      <w:r>
        <w:rPr>
          <w:color w:val="000000" w:themeColor="text1"/>
          <w:highlight w:val="white"/>
        </w:rPr>
      </w:r>
      <w:bookmarkStart w:id="335" w:name="_Toc312678010"/>
      <w:r>
        <w:rPr>
          <w:color w:val="000000" w:themeColor="text1"/>
          <w:highlight w:val="white"/>
        </w:rPr>
      </w:r>
      <w:bookmarkStart w:id="336" w:name="_Toc312677484"/>
      <w:r>
        <w:rPr>
          <w:color w:val="000000" w:themeColor="text1"/>
          <w:highlight w:val="white"/>
        </w:rPr>
      </w:r>
      <w:bookmarkStart w:id="337" w:name="_Toc300934968"/>
      <w:r>
        <w:rPr>
          <w:rFonts w:hint="eastAsia"/>
          <w:color w:val="000000" w:themeColor="text1"/>
          <w:highlight w:val="white"/>
        </w:rPr>
        <w:t xml:space="preserve">.5 工期延误</w:t>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7.5.1 因发包人原因导致工期延误</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因发包人原因导致工期延误的其他情形：</w:t>
      </w:r>
      <w:r>
        <w:rPr>
          <w:rFonts w:hint="eastAsia"/>
          <w:color w:val="000000" w:themeColor="text1"/>
          <w:highlight w:val="white"/>
        </w:rPr>
        <w:fldChar w:fldCharType="begin"/>
      </w:r>
      <w:r>
        <w:rPr>
          <w:rFonts w:hint="eastAsia"/>
          <w:color w:val="000000" w:themeColor="text1"/>
          <w:highlight w:val="white"/>
        </w:rPr>
        <w:instrText xml:space="preserve"> AUTOTEXT  5648 \* MERGEFORMAT </w:instrText>
      </w:r>
      <w:r>
        <w:rPr>
          <w:rFonts w:hint="eastAsia"/>
          <w:color w:val="000000" w:themeColor="text1"/>
          <w:highlight w:val="white"/>
        </w:rPr>
        <w:fldChar w:fldCharType="separate"/>
      </w:r>
      <w:r>
        <w:rPr>
          <w:rFonts w:hint="eastAsia"/>
          <w:color w:val="000000" w:themeColor="text1"/>
          <w:highlight w:val="white"/>
          <w:u w:val="single"/>
        </w:rPr>
        <w:t xml:space="preserve">因发包人原因或者政府相关政策、要求等原因造成暂停施工的，承包人应积极配合发包人做好施工计划调整，并合理调整人员和施工机械，工期顺延，发包人不承担由此造成的损失，也不调增费用。因发包人原因未按计划开工日期开工的，发包人应按实际开工日期顺延竣工日期，费用不增加，承包人亦不得以此提出工程索赔</w:t>
      </w:r>
      <w:r>
        <w:rPr>
          <w:rFonts w:hint="eastAsia"/>
          <w:color w:val="000000" w:themeColor="text1"/>
          <w:highlight w:val="white"/>
        </w:rPr>
        <w:t xml:space="preserve">。</w:t>
      </w:r>
      <w:r>
        <w:rPr>
          <w:rFonts w:hint="eastAsia"/>
          <w:color w:val="000000" w:themeColor="text1"/>
          <w:highlight w:val="white"/>
        </w:rPr>
        <w:fldChar w:fldCharType="end"/>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w:t>
      </w:r>
      <w:bookmarkStart w:id="338" w:name="_Toc318581169"/>
      <w:r>
        <w:rPr>
          <w:color w:val="000000" w:themeColor="text1"/>
          <w:highlight w:val="white"/>
        </w:rPr>
      </w:r>
      <w:bookmarkStart w:id="339" w:name="_Toc312678012"/>
      <w:r>
        <w:rPr>
          <w:color w:val="000000" w:themeColor="text1"/>
          <w:highlight w:val="white"/>
        </w:rPr>
      </w:r>
      <w:bookmarkStart w:id="340" w:name="_Toc312677486"/>
      <w:r>
        <w:rPr>
          <w:color w:val="000000" w:themeColor="text1"/>
          <w:highlight w:val="white"/>
        </w:rPr>
      </w:r>
      <w:bookmarkStart w:id="341" w:name="_Toc304295548"/>
      <w:r>
        <w:rPr>
          <w:color w:val="000000" w:themeColor="text1"/>
          <w:highlight w:val="white"/>
        </w:rPr>
      </w:r>
      <w:bookmarkStart w:id="342" w:name="_Toc297216177"/>
      <w:r>
        <w:rPr>
          <w:color w:val="000000" w:themeColor="text1"/>
          <w:highlight w:val="white"/>
        </w:rPr>
      </w:r>
      <w:bookmarkStart w:id="343" w:name="_Toc297123518"/>
      <w:r>
        <w:rPr>
          <w:color w:val="000000" w:themeColor="text1"/>
          <w:highlight w:val="white"/>
        </w:rPr>
      </w:r>
      <w:bookmarkStart w:id="344" w:name="_Toc300934970"/>
      <w:r>
        <w:rPr>
          <w:color w:val="000000" w:themeColor="text1"/>
          <w:highlight w:val="white"/>
        </w:rPr>
      </w:r>
      <w:bookmarkStart w:id="345" w:name="_Toc303539127"/>
      <w:r>
        <w:rPr>
          <w:rFonts w:hint="eastAsia"/>
          <w:color w:val="000000" w:themeColor="text1"/>
          <w:highlight w:val="white"/>
        </w:rPr>
        <w:t xml:space="preserve">.5.2 因承包人原因导致工期延误</w:t>
      </w:r>
      <w:bookmarkEnd w:id="338"/>
      <w:r>
        <w:rPr>
          <w:color w:val="000000" w:themeColor="text1"/>
        </w:rPr>
      </w:r>
      <w:bookmarkEnd w:id="339"/>
      <w:r>
        <w:rPr>
          <w:color w:val="000000" w:themeColor="text1"/>
        </w:rPr>
      </w:r>
      <w:bookmarkEnd w:id="340"/>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346" w:name="_Toc312678013"/>
      <w:r>
        <w:rPr>
          <w:color w:val="000000" w:themeColor="text1"/>
          <w:highlight w:val="white"/>
        </w:rPr>
      </w:r>
      <w:bookmarkStart w:id="347" w:name="_Toc312677487"/>
      <w:r>
        <w:rPr>
          <w:color w:val="000000" w:themeColor="text1"/>
          <w:highlight w:val="white"/>
        </w:rPr>
      </w:r>
      <w:bookmarkStart w:id="348" w:name="_Toc318581170"/>
      <w:r>
        <w:rPr>
          <w:rFonts w:hint="eastAsia"/>
          <w:color w:val="000000" w:themeColor="text1"/>
          <w:highlight w:val="white"/>
        </w:rPr>
        <w:t xml:space="preserve">因承包人原因造成工期延误，逾期竣工违约金的计算方法为：</w:t>
      </w:r>
      <w:r>
        <w:rPr>
          <w:rFonts w:hint="eastAsia"/>
          <w:color w:val="000000" w:themeColor="text1"/>
          <w:highlight w:val="white"/>
          <w:u w:val="single"/>
        </w:rPr>
        <w:t xml:space="preserve">凡由于承包人造成的工期延误（不可抗力除外），工期不能顺延，由此引起的赶工措施等费用增加均由承包人自行承担；同时承包人应承担违约责任，并向发包人支付违约金，按照该合同工期每推迟一天支付发包人违约金2000元。发包人可从应向承包人支付的任何款项中扣除此违约金，此违约金的支付并不能解除承包人完成工程的责任和合同规定的其他责任。</w:t>
      </w:r>
      <w:bookmarkEnd w:id="341"/>
      <w:r>
        <w:rPr>
          <w:color w:val="000000" w:themeColor="text1"/>
          <w:highlight w:val="white"/>
        </w:rPr>
      </w:r>
      <w:bookmarkEnd w:id="342"/>
      <w:r>
        <w:rPr>
          <w:color w:val="000000" w:themeColor="text1"/>
          <w:highlight w:val="white"/>
        </w:rPr>
      </w:r>
      <w:bookmarkEnd w:id="343"/>
      <w:r>
        <w:rPr>
          <w:color w:val="000000" w:themeColor="text1"/>
          <w:highlight w:val="white"/>
        </w:rPr>
      </w:r>
      <w:bookmarkEnd w:id="344"/>
      <w:r>
        <w:rPr>
          <w:color w:val="000000" w:themeColor="text1"/>
          <w:highlight w:val="white"/>
        </w:rPr>
      </w:r>
      <w:bookmarkEnd w:id="345"/>
      <w:r>
        <w:rPr>
          <w:color w:val="000000" w:themeColor="text1"/>
          <w:highlight w:val="white"/>
        </w:rPr>
      </w:r>
      <w:bookmarkEnd w:id="346"/>
      <w:r>
        <w:rPr>
          <w:color w:val="000000" w:themeColor="text1"/>
          <w:highlight w:val="white"/>
        </w:rPr>
      </w:r>
      <w:bookmarkEnd w:id="347"/>
      <w:r>
        <w:rPr>
          <w:rFonts w:hint="eastAsia"/>
          <w:color w:val="000000" w:themeColor="text1"/>
          <w:highlight w:val="white"/>
          <w:u w:val="single"/>
        </w:rPr>
        <w:t xml:space="preserve">工期延误10天以上，发包人有权解除合同并追究承包人延误工期由此造成的一切责任</w:t>
      </w:r>
      <w:r>
        <w:rPr>
          <w:rFonts w:hint="eastAsia"/>
          <w:color w:val="000000" w:themeColor="text1"/>
          <w:highlight w:val="white"/>
        </w:rPr>
        <w:t xml:space="preserve">。</w:t>
      </w:r>
      <w:bookmarkEnd w:id="348"/>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因承包人原因造成工期延误，逾</w:t>
      </w:r>
      <w:bookmarkStart w:id="349" w:name="_Toc312678014"/>
      <w:r>
        <w:rPr>
          <w:color w:val="000000" w:themeColor="text1"/>
          <w:highlight w:val="white"/>
        </w:rPr>
      </w:r>
      <w:bookmarkStart w:id="350" w:name="_Toc318581171"/>
      <w:r>
        <w:rPr>
          <w:rFonts w:hint="eastAsia"/>
          <w:color w:val="000000" w:themeColor="text1"/>
          <w:highlight w:val="white"/>
        </w:rPr>
        <w:t xml:space="preserve">期竣工违约金的上限：</w:t>
      </w:r>
      <w:r>
        <w:rPr>
          <w:rFonts w:hint="eastAsia"/>
          <w:color w:val="000000" w:themeColor="text1"/>
          <w:highlight w:val="white"/>
          <w:u w:val="single"/>
        </w:rPr>
        <w:t xml:space="preserve">以合同总价的20%为上限</w:t>
      </w:r>
      <w:r>
        <w:rPr>
          <w:rFonts w:hint="eastAsia"/>
          <w:color w:val="000000" w:themeColor="text1"/>
          <w:highlight w:val="white"/>
        </w:rPr>
        <w:t xml:space="preserve">。</w:t>
      </w:r>
      <w:bookmarkEnd w:id="349"/>
      <w:r>
        <w:rPr>
          <w:color w:val="000000" w:themeColor="text1"/>
        </w:rPr>
      </w:r>
      <w:bookmarkEnd w:id="350"/>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w:t>
      </w:r>
      <w:bookmarkStart w:id="351" w:name="_Toc297123519"/>
      <w:r>
        <w:rPr>
          <w:color w:val="000000" w:themeColor="text1"/>
          <w:highlight w:val="white"/>
        </w:rPr>
      </w:r>
      <w:bookmarkStart w:id="352" w:name="_Toc297216178"/>
      <w:r>
        <w:rPr>
          <w:color w:val="000000" w:themeColor="text1"/>
          <w:highlight w:val="white"/>
        </w:rPr>
      </w:r>
      <w:bookmarkStart w:id="353" w:name="_Toc303539128"/>
      <w:r>
        <w:rPr>
          <w:color w:val="000000" w:themeColor="text1"/>
          <w:highlight w:val="white"/>
        </w:rPr>
      </w:r>
      <w:bookmarkStart w:id="354" w:name="_Toc312678015"/>
      <w:r>
        <w:rPr>
          <w:color w:val="000000" w:themeColor="text1"/>
          <w:highlight w:val="white"/>
        </w:rPr>
      </w:r>
      <w:bookmarkStart w:id="355" w:name="_Toc300934971"/>
      <w:r>
        <w:rPr>
          <w:color w:val="000000" w:themeColor="text1"/>
          <w:highlight w:val="white"/>
        </w:rPr>
      </w:r>
      <w:bookmarkStart w:id="356" w:name="_Toc304295549"/>
      <w:r>
        <w:rPr>
          <w:rFonts w:hint="eastAsia"/>
          <w:color w:val="000000" w:themeColor="text1"/>
          <w:highlight w:val="white"/>
        </w:rPr>
        <w:t xml:space="preserve">.6 不</w:t>
      </w:r>
      <w:bookmarkEnd w:id="351"/>
      <w:r>
        <w:rPr>
          <w:color w:val="000000" w:themeColor="text1"/>
          <w:highlight w:val="white"/>
        </w:rPr>
      </w:r>
      <w:bookmarkEnd w:id="352"/>
      <w:r>
        <w:rPr>
          <w:color w:val="000000" w:themeColor="text1"/>
          <w:highlight w:val="white"/>
        </w:rPr>
      </w:r>
      <w:bookmarkEnd w:id="353"/>
      <w:r>
        <w:rPr>
          <w:color w:val="000000" w:themeColor="text1"/>
          <w:highlight w:val="white"/>
        </w:rPr>
      </w:r>
      <w:bookmarkEnd w:id="354"/>
      <w:r>
        <w:rPr>
          <w:color w:val="000000" w:themeColor="text1"/>
          <w:highlight w:val="white"/>
        </w:rPr>
      </w:r>
      <w:bookmarkEnd w:id="355"/>
      <w:r>
        <w:rPr>
          <w:color w:val="000000" w:themeColor="text1"/>
          <w:highlight w:val="white"/>
        </w:rPr>
      </w:r>
      <w:bookmarkEnd w:id="356"/>
      <w:r>
        <w:rPr>
          <w:rFonts w:hint="eastAsia"/>
          <w:color w:val="000000" w:themeColor="text1"/>
          <w:highlight w:val="white"/>
        </w:rPr>
        <w:t xml:space="preserve">利物质条件</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357" w:name="_Toc318581172"/>
      <w:r>
        <w:rPr>
          <w:color w:val="000000" w:themeColor="text1"/>
          <w:highlight w:val="white"/>
        </w:rPr>
      </w:r>
      <w:bookmarkStart w:id="358" w:name="_Toc304295550"/>
      <w:r>
        <w:rPr>
          <w:color w:val="000000" w:themeColor="text1"/>
          <w:highlight w:val="white"/>
        </w:rPr>
      </w:r>
      <w:bookmarkStart w:id="359" w:name="_Toc300934972"/>
      <w:r>
        <w:rPr>
          <w:color w:val="000000" w:themeColor="text1"/>
          <w:highlight w:val="white"/>
        </w:rPr>
      </w:r>
      <w:bookmarkStart w:id="360" w:name="_Toc303539129"/>
      <w:r>
        <w:rPr>
          <w:color w:val="000000" w:themeColor="text1"/>
          <w:highlight w:val="white"/>
        </w:rPr>
      </w:r>
      <w:bookmarkStart w:id="361" w:name="_Toc297216179"/>
      <w:r>
        <w:rPr>
          <w:color w:val="000000" w:themeColor="text1"/>
          <w:highlight w:val="white"/>
        </w:rPr>
      </w:r>
      <w:bookmarkStart w:id="362" w:name="_Toc297123520"/>
      <w:r>
        <w:rPr>
          <w:color w:val="000000" w:themeColor="text1"/>
          <w:highlight w:val="white"/>
        </w:rPr>
      </w:r>
      <w:bookmarkStart w:id="363" w:name="_Toc312678016"/>
      <w:r>
        <w:rPr>
          <w:rFonts w:hint="eastAsia"/>
          <w:color w:val="000000" w:themeColor="text1"/>
          <w:highlight w:val="white"/>
        </w:rPr>
        <w:t xml:space="preserve">不利物质条件的其他情形和有关约定：</w:t>
      </w:r>
      <w:r>
        <w:rPr>
          <w:rFonts w:hint="eastAsia"/>
          <w:color w:val="000000" w:themeColor="text1"/>
          <w:highlight w:val="white"/>
          <w:u w:val="single"/>
        </w:rPr>
        <w:t xml:space="preserve">按通用条款执行</w:t>
      </w:r>
      <w:r>
        <w:rPr>
          <w:rFonts w:hint="eastAsia"/>
          <w:color w:val="000000" w:themeColor="text1"/>
          <w:highlight w:val="white"/>
        </w:rPr>
        <w:t xml:space="preserve">。</w:t>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7</w:t>
      </w:r>
      <w:bookmarkStart w:id="364" w:name="_Toc300934973"/>
      <w:r>
        <w:rPr>
          <w:color w:val="000000" w:themeColor="text1"/>
          <w:highlight w:val="white"/>
        </w:rPr>
      </w:r>
      <w:bookmarkStart w:id="365" w:name="_Toc312678017"/>
      <w:r>
        <w:rPr>
          <w:color w:val="000000" w:themeColor="text1"/>
          <w:highlight w:val="white"/>
        </w:rPr>
      </w:r>
      <w:bookmarkStart w:id="366" w:name="_Toc304295551"/>
      <w:r>
        <w:rPr>
          <w:color w:val="000000" w:themeColor="text1"/>
          <w:highlight w:val="white"/>
        </w:rPr>
      </w:r>
      <w:bookmarkStart w:id="367" w:name="_Toc297123521"/>
      <w:r>
        <w:rPr>
          <w:color w:val="000000" w:themeColor="text1"/>
          <w:highlight w:val="white"/>
        </w:rPr>
      </w:r>
      <w:bookmarkStart w:id="368" w:name="_Toc303539130"/>
      <w:r>
        <w:rPr>
          <w:color w:val="000000" w:themeColor="text1"/>
          <w:highlight w:val="white"/>
        </w:rPr>
      </w:r>
      <w:bookmarkStart w:id="369" w:name="_Toc297216180"/>
      <w:r>
        <w:rPr>
          <w:rFonts w:hint="eastAsia"/>
          <w:color w:val="000000" w:themeColor="text1"/>
          <w:highlight w:val="white"/>
        </w:rPr>
        <w:t xml:space="preserve">.7异常恶劣的气候条件</w:t>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发包人和承包人同意以下情形视为异常恶劣的气候条件：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w:t>
      </w:r>
      <w:r>
        <w:rPr>
          <w:rFonts w:hint="eastAsia"/>
          <w:color w:val="000000" w:themeColor="text1"/>
          <w:highlight w:val="white"/>
          <w:u w:val="single"/>
        </w:rPr>
        <w:t xml:space="preserve">日降水量50㎜以上持续5天以上并实际影响工程施工的（根据江苏省气象台发布的为准）；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w:t>
      </w:r>
      <w:r>
        <w:rPr>
          <w:rFonts w:hint="eastAsia"/>
          <w:color w:val="000000" w:themeColor="text1"/>
          <w:highlight w:val="white"/>
          <w:u w:val="single"/>
        </w:rPr>
        <w:t xml:space="preserve">10年以上未遇的持续5天的高温或严寒天气并实际影响工程施工的（根据江苏省气象台发布的为准）</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w:t>
      </w:r>
      <w:r>
        <w:rPr>
          <w:rFonts w:hint="eastAsia"/>
          <w:color w:val="000000" w:themeColor="text1"/>
          <w:highlight w:val="white"/>
          <w:u w:val="single"/>
        </w:rPr>
        <w:t xml:space="preserve">5级以上的地震并实际影响工程施工的（根据江苏省气象台发布的为准）</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bookmarkStart w:id="370" w:name="_Toc351203640"/>
      <w:r>
        <w:rPr>
          <w:rFonts w:hint="eastAsia"/>
          <w:color w:val="000000" w:themeColor="text1"/>
          <w:highlight w:val="white"/>
        </w:rPr>
        <w:t xml:space="preserve">7.9 提前竣工的奖励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7.9.2提前竣工的奖励：</w:t>
      </w:r>
      <w:r>
        <w:rPr>
          <w:rFonts w:hint="eastAsia"/>
          <w:color w:val="000000" w:themeColor="text1"/>
          <w:highlight w:val="white"/>
          <w:u w:val="single"/>
        </w:rPr>
        <w:t xml:space="preserve"> 无  </w:t>
      </w:r>
      <w:r>
        <w:rPr>
          <w:rFonts w:hint="eastAsia"/>
          <w:color w:val="000000" w:themeColor="text1"/>
          <w:highlight w:val="white"/>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rFonts w:hint="eastAsia" w:ascii="宋体" w:hAnsi="宋体" w:cs="宋体"/>
          <w:color w:val="000000" w:themeColor="text1"/>
          <w:highlight w:val="white"/>
        </w:rPr>
        <w:t xml:space="preserve">8. 材料与设备</w:t>
      </w:r>
      <w:bookmarkEnd w:id="370"/>
      <w:r>
        <w:rPr>
          <w:color w:val="000000" w:themeColor="text1"/>
          <w:highlight w:val="white"/>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8</w:t>
      </w:r>
      <w:bookmarkStart w:id="371" w:name="_Toc296503167"/>
      <w:r>
        <w:rPr>
          <w:color w:val="000000" w:themeColor="text1"/>
          <w:highlight w:val="white"/>
        </w:rPr>
      </w:r>
      <w:bookmarkStart w:id="372" w:name="_Toc297216186"/>
      <w:r>
        <w:rPr>
          <w:color w:val="000000" w:themeColor="text1"/>
          <w:highlight w:val="white"/>
        </w:rPr>
      </w:r>
      <w:bookmarkStart w:id="373" w:name="_Toc296347166"/>
      <w:r>
        <w:rPr>
          <w:color w:val="000000" w:themeColor="text1"/>
          <w:highlight w:val="white"/>
        </w:rPr>
      </w:r>
      <w:bookmarkStart w:id="374" w:name="_Toc296944506"/>
      <w:r>
        <w:rPr>
          <w:color w:val="000000" w:themeColor="text1"/>
          <w:highlight w:val="white"/>
        </w:rPr>
      </w:r>
      <w:bookmarkStart w:id="375" w:name="_Toc296890995"/>
      <w:r>
        <w:rPr>
          <w:color w:val="000000" w:themeColor="text1"/>
          <w:highlight w:val="white"/>
        </w:rPr>
      </w:r>
      <w:bookmarkStart w:id="376" w:name="_Toc292559372"/>
      <w:r>
        <w:rPr>
          <w:color w:val="000000" w:themeColor="text1"/>
          <w:highlight w:val="white"/>
        </w:rPr>
      </w:r>
      <w:bookmarkStart w:id="377" w:name="_Toc312677493"/>
      <w:r>
        <w:rPr>
          <w:color w:val="000000" w:themeColor="text1"/>
          <w:highlight w:val="white"/>
        </w:rPr>
      </w:r>
      <w:bookmarkStart w:id="378" w:name="_Toc304295556"/>
      <w:r>
        <w:rPr>
          <w:color w:val="000000" w:themeColor="text1"/>
          <w:highlight w:val="white"/>
        </w:rPr>
      </w:r>
      <w:bookmarkStart w:id="379" w:name="_Toc297120467"/>
      <w:r>
        <w:rPr>
          <w:color w:val="000000" w:themeColor="text1"/>
          <w:highlight w:val="white"/>
        </w:rPr>
      </w:r>
      <w:bookmarkStart w:id="380" w:name="_Toc280868654"/>
      <w:r>
        <w:rPr>
          <w:color w:val="000000" w:themeColor="text1"/>
          <w:highlight w:val="white"/>
        </w:rPr>
      </w:r>
      <w:bookmarkStart w:id="381" w:name="_Toc296346668"/>
      <w:r>
        <w:rPr>
          <w:color w:val="000000" w:themeColor="text1"/>
          <w:highlight w:val="white"/>
        </w:rPr>
      </w:r>
      <w:bookmarkStart w:id="382" w:name="_Toc312678019"/>
      <w:r>
        <w:rPr>
          <w:color w:val="000000" w:themeColor="text1"/>
          <w:highlight w:val="white"/>
        </w:rPr>
      </w:r>
      <w:bookmarkStart w:id="383" w:name="_Toc296891207"/>
      <w:r>
        <w:rPr>
          <w:color w:val="000000" w:themeColor="text1"/>
          <w:highlight w:val="white"/>
        </w:rPr>
      </w:r>
      <w:bookmarkStart w:id="384" w:name="_Toc300934979"/>
      <w:r>
        <w:rPr>
          <w:color w:val="000000" w:themeColor="text1"/>
          <w:highlight w:val="white"/>
        </w:rPr>
      </w:r>
      <w:bookmarkStart w:id="385" w:name="_Toc303539136"/>
      <w:r>
        <w:rPr>
          <w:color w:val="000000" w:themeColor="text1"/>
          <w:highlight w:val="white"/>
        </w:rPr>
      </w:r>
      <w:bookmarkStart w:id="386" w:name="_Toc292559877"/>
      <w:r>
        <w:rPr>
          <w:color w:val="000000" w:themeColor="text1"/>
          <w:highlight w:val="white"/>
        </w:rPr>
      </w:r>
      <w:bookmarkStart w:id="387" w:name="_Toc297048353"/>
      <w:r>
        <w:rPr>
          <w:color w:val="000000" w:themeColor="text1"/>
          <w:highlight w:val="white"/>
        </w:rPr>
      </w:r>
      <w:bookmarkStart w:id="388" w:name="_Toc297123527"/>
      <w:r>
        <w:rPr>
          <w:color w:val="000000" w:themeColor="text1"/>
          <w:highlight w:val="white"/>
        </w:rPr>
      </w:r>
      <w:bookmarkStart w:id="389" w:name="_Toc280868655"/>
      <w:r>
        <w:rPr>
          <w:color w:val="000000" w:themeColor="text1"/>
          <w:highlight w:val="white"/>
        </w:rPr>
      </w:r>
      <w:bookmarkStart w:id="390" w:name="_Toc280868656"/>
      <w:r>
        <w:rPr>
          <w:color w:val="000000" w:themeColor="text1"/>
          <w:highlight w:val="white"/>
        </w:rPr>
      </w:r>
      <w:bookmarkStart w:id="391" w:name="_Toc267251424"/>
      <w:r>
        <w:rPr>
          <w:rFonts w:hint="eastAsia"/>
          <w:color w:val="000000" w:themeColor="text1"/>
          <w:highlight w:val="white"/>
        </w:rPr>
        <w:t xml:space="preserve">.4材料与工程设备的保管与使用</w:t>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8</w:t>
      </w:r>
      <w:bookmarkStart w:id="392" w:name="_Toc292559373"/>
      <w:r>
        <w:rPr>
          <w:color w:val="000000" w:themeColor="text1"/>
          <w:highlight w:val="white"/>
        </w:rPr>
      </w:r>
      <w:bookmarkStart w:id="393" w:name="_Toc292559878"/>
      <w:r>
        <w:rPr>
          <w:color w:val="000000" w:themeColor="text1"/>
          <w:highlight w:val="white"/>
        </w:rPr>
      </w:r>
      <w:bookmarkStart w:id="394" w:name="_Toc303539137"/>
      <w:r>
        <w:rPr>
          <w:color w:val="000000" w:themeColor="text1"/>
          <w:highlight w:val="white"/>
        </w:rPr>
      </w:r>
      <w:bookmarkStart w:id="395" w:name="_Toc296346669"/>
      <w:r>
        <w:rPr>
          <w:color w:val="000000" w:themeColor="text1"/>
          <w:highlight w:val="white"/>
        </w:rPr>
      </w:r>
      <w:bookmarkStart w:id="396" w:name="_Toc300934980"/>
      <w:r>
        <w:rPr>
          <w:color w:val="000000" w:themeColor="text1"/>
          <w:highlight w:val="white"/>
        </w:rPr>
      </w:r>
      <w:bookmarkStart w:id="397" w:name="_Toc297216187"/>
      <w:r>
        <w:rPr>
          <w:color w:val="000000" w:themeColor="text1"/>
          <w:highlight w:val="white"/>
        </w:rPr>
      </w:r>
      <w:bookmarkStart w:id="398" w:name="_Toc297120468"/>
      <w:r>
        <w:rPr>
          <w:color w:val="000000" w:themeColor="text1"/>
          <w:highlight w:val="white"/>
        </w:rPr>
      </w:r>
      <w:bookmarkStart w:id="399" w:name="_Toc304295557"/>
      <w:r>
        <w:rPr>
          <w:color w:val="000000" w:themeColor="text1"/>
          <w:highlight w:val="white"/>
        </w:rPr>
      </w:r>
      <w:bookmarkStart w:id="400" w:name="_Toc296891208"/>
      <w:r>
        <w:rPr>
          <w:color w:val="000000" w:themeColor="text1"/>
          <w:highlight w:val="white"/>
        </w:rPr>
      </w:r>
      <w:bookmarkStart w:id="401" w:name="_Toc318581173"/>
      <w:r>
        <w:rPr>
          <w:color w:val="000000" w:themeColor="text1"/>
          <w:highlight w:val="white"/>
        </w:rPr>
      </w:r>
      <w:bookmarkStart w:id="402" w:name="_Toc296944507"/>
      <w:r>
        <w:rPr>
          <w:color w:val="000000" w:themeColor="text1"/>
          <w:highlight w:val="white"/>
        </w:rPr>
      </w:r>
      <w:bookmarkStart w:id="403" w:name="_Toc312677494"/>
      <w:r>
        <w:rPr>
          <w:color w:val="000000" w:themeColor="text1"/>
          <w:highlight w:val="white"/>
        </w:rPr>
      </w:r>
      <w:bookmarkStart w:id="404" w:name="_Toc312678020"/>
      <w:r>
        <w:rPr>
          <w:color w:val="000000" w:themeColor="text1"/>
          <w:highlight w:val="white"/>
        </w:rPr>
      </w:r>
      <w:bookmarkStart w:id="405" w:name="_Toc296890996"/>
      <w:r>
        <w:rPr>
          <w:color w:val="000000" w:themeColor="text1"/>
          <w:highlight w:val="white"/>
        </w:rPr>
      </w:r>
      <w:bookmarkStart w:id="406" w:name="_Toc296503168"/>
      <w:r>
        <w:rPr>
          <w:color w:val="000000" w:themeColor="text1"/>
          <w:highlight w:val="white"/>
        </w:rPr>
      </w:r>
      <w:bookmarkStart w:id="407" w:name="_Toc296347167"/>
      <w:r>
        <w:rPr>
          <w:color w:val="000000" w:themeColor="text1"/>
          <w:highlight w:val="white"/>
        </w:rPr>
      </w:r>
      <w:bookmarkStart w:id="408" w:name="_Toc297048354"/>
      <w:r>
        <w:rPr>
          <w:color w:val="000000" w:themeColor="text1"/>
          <w:highlight w:val="white"/>
        </w:rPr>
      </w:r>
      <w:bookmarkStart w:id="409" w:name="_Toc297123528"/>
      <w:r>
        <w:rPr>
          <w:rFonts w:hint="eastAsia"/>
          <w:color w:val="000000" w:themeColor="text1"/>
          <w:highlight w:val="white"/>
        </w:rPr>
        <w:t xml:space="preserve">.4.1发包人供应的材料设备的保管费用的承担：</w:t>
      </w:r>
      <w:r>
        <w:rPr>
          <w:rFonts w:hint="eastAsia"/>
          <w:color w:val="000000" w:themeColor="text1"/>
          <w:highlight w:val="white"/>
        </w:rPr>
        <w:fldChar w:fldCharType="begin"/>
      </w:r>
      <w:r>
        <w:rPr>
          <w:rFonts w:hint="eastAsia"/>
          <w:color w:val="000000" w:themeColor="text1"/>
          <w:highlight w:val="white"/>
        </w:rPr>
        <w:instrText xml:space="preserve"> AUTOTEXT  5656 \* MERGEFORMAT </w:instrText>
      </w:r>
      <w:r>
        <w:rPr>
          <w:rFonts w:hint="eastAsia"/>
          <w:color w:val="000000" w:themeColor="text1"/>
          <w:highlight w:val="white"/>
        </w:rPr>
        <w:fldChar w:fldCharType="separate"/>
      </w:r>
      <w:r>
        <w:rPr>
          <w:rFonts w:hint="eastAsia"/>
          <w:color w:val="000000" w:themeColor="text1"/>
          <w:highlight w:val="white"/>
          <w:u w:val="single"/>
        </w:rPr>
        <w:t xml:space="preserve">发包人供应的材料（如有），承包人清点后由承包人妥善保管，在收货、验货、搬运、仓储、安装、成品保护过程中损坏或工程竣工交付前丢失时，应负责全部经济赔偿及工期索赔等责任，卸货、保管费用由承包人承担</w:t>
      </w:r>
      <w:r>
        <w:rPr>
          <w:rFonts w:hint="eastAsia"/>
          <w:color w:val="000000" w:themeColor="text1"/>
          <w:highlight w:val="white"/>
        </w:rPr>
        <w:t xml:space="preserve">。</w:t>
      </w:r>
      <w:r>
        <w:rPr>
          <w:rFonts w:hint="eastAsia"/>
          <w:color w:val="000000" w:themeColor="text1"/>
          <w:highlight w:val="white"/>
        </w:rPr>
        <w:fldChar w:fldCharType="end"/>
      </w:r>
      <w:bookmarkEnd w:id="392"/>
      <w:r>
        <w:rPr>
          <w:color w:val="000000" w:themeColor="text1"/>
          <w:highlight w:val="white"/>
        </w:rPr>
      </w:r>
      <w:bookmarkEnd w:id="393"/>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8.6 样品</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8.6.1 样品的报送与封存</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需要承包人报送样品的材料或工程设备，样品的种类、名称、规格、数量要求：</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1）承包人按照发包人或规范要求采购供本工程需要的材料设备、成品、半成品，并提供产品合格证明和质量保证书。在材料设备到货前24小时通知发包人及监理工程师验收。</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2）承包人采购的材料设备与设计或标准要求不符时，承包人应按发包人要求的时间运出施工场地，重新采购符合要求的产品，承担由此发生的费用，由此延误的工期不予顺延。</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3）承包人采购的材料设备使用前，承包人应按发包人的要求进行检验或试验，不合格的不得使用，经检验或试验为不合格产品时的检验或试验费用由承包人承担。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4）发包人发现承包人采购并使用不符合设计、规范或合同规定标准要求的材料设备时，应要求由承包人负责修复、拆除或重新采购，并承担发生的费用，由此延误的工期不予顺延。</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5）验收时参照实物封样，以发包人对已封样材料的技术要求及国家有关规范作为验收标准。</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6）发包人或监理有权按规范要求的批次及程序对承包人采购的材料设备抽样检验，即使该材料设备已有合格证明，检验不合格时的检验费用由承包人承担，若抽检不合格，则按双倍数量扩大抽检（检测费用由承包人承担）。扩大抽检仍不合格的，承包人必须将该材料全部清理出场，重新采购合格材料，同时承包人需向发包人支付违约金 20000 元/次。</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8.8 施工设备和临时设施</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8.8.1 承包人提供的施工设备和临时设施</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关于修建临时设施费用承担的约定：</w:t>
      </w:r>
      <w:r>
        <w:rPr>
          <w:rFonts w:hint="eastAsia"/>
          <w:color w:val="000000" w:themeColor="text1"/>
          <w:highlight w:val="white"/>
          <w:u w:val="single"/>
        </w:rPr>
        <w:t xml:space="preserve">由承包人承担，费用含在投标报价中</w:t>
      </w:r>
      <w:r>
        <w:rPr>
          <w:rFonts w:hint="eastAsia"/>
          <w:color w:val="000000" w:themeColor="text1"/>
          <w:highlight w:val="white"/>
        </w:rPr>
        <w:t xml:space="preserve">。</w:t>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410" w:name="_Toc351203641"/>
      <w:r>
        <w:rPr>
          <w:rFonts w:hint="eastAsia" w:ascii="宋体" w:hAnsi="宋体" w:cs="宋体"/>
          <w:color w:val="000000" w:themeColor="text1"/>
          <w:highlight w:val="white"/>
        </w:rPr>
        <w:t xml:space="preserve">9</w:t>
      </w:r>
      <w:bookmarkEnd w:id="389"/>
      <w:r>
        <w:rPr>
          <w:color w:val="000000" w:themeColor="text1"/>
          <w:highlight w:val="white"/>
        </w:rPr>
      </w:r>
      <w:bookmarkEnd w:id="390"/>
      <w:r>
        <w:rPr>
          <w:color w:val="000000" w:themeColor="text1"/>
          <w:highlight w:val="white"/>
        </w:rPr>
      </w:r>
      <w:bookmarkEnd w:id="391"/>
      <w:r>
        <w:rPr>
          <w:color w:val="000000" w:themeColor="text1"/>
          <w:highlight w:val="white"/>
        </w:rPr>
      </w:r>
      <w:bookmarkStart w:id="411" w:name="_Toc297123533"/>
      <w:r>
        <w:rPr>
          <w:color w:val="000000" w:themeColor="text1"/>
          <w:highlight w:val="white"/>
        </w:rPr>
      </w:r>
      <w:bookmarkStart w:id="412" w:name="_Toc300934982"/>
      <w:r>
        <w:rPr>
          <w:color w:val="000000" w:themeColor="text1"/>
          <w:highlight w:val="white"/>
        </w:rPr>
      </w:r>
      <w:bookmarkStart w:id="413" w:name="_Toc297216192"/>
      <w:r>
        <w:rPr>
          <w:color w:val="000000" w:themeColor="text1"/>
          <w:highlight w:val="white"/>
        </w:rPr>
      </w:r>
      <w:bookmarkStart w:id="414" w:name="_Toc303539139"/>
      <w:r>
        <w:rPr>
          <w:color w:val="000000" w:themeColor="text1"/>
          <w:highlight w:val="white"/>
        </w:rPr>
      </w:r>
      <w:bookmarkStart w:id="415" w:name="_Toc312677495"/>
      <w:r>
        <w:rPr>
          <w:color w:val="000000" w:themeColor="text1"/>
          <w:highlight w:val="white"/>
        </w:rPr>
      </w:r>
      <w:bookmarkStart w:id="416" w:name="_Toc304295559"/>
      <w:r>
        <w:rPr>
          <w:color w:val="000000" w:themeColor="text1"/>
          <w:highlight w:val="white"/>
        </w:rPr>
      </w:r>
      <w:bookmarkStart w:id="417" w:name="_Toc312678021"/>
      <w:r>
        <w:rPr>
          <w:color w:val="000000" w:themeColor="text1"/>
          <w:highlight w:val="white"/>
        </w:rPr>
      </w:r>
      <w:bookmarkStart w:id="418" w:name="_Toc296347172"/>
      <w:r>
        <w:rPr>
          <w:color w:val="000000" w:themeColor="text1"/>
          <w:highlight w:val="white"/>
        </w:rPr>
      </w:r>
      <w:bookmarkStart w:id="419" w:name="_Toc297048359"/>
      <w:r>
        <w:rPr>
          <w:color w:val="000000" w:themeColor="text1"/>
          <w:highlight w:val="white"/>
        </w:rPr>
      </w:r>
      <w:bookmarkStart w:id="420" w:name="_Toc297120473"/>
      <w:r>
        <w:rPr>
          <w:color w:val="000000" w:themeColor="text1"/>
          <w:highlight w:val="white"/>
        </w:rPr>
      </w:r>
      <w:bookmarkStart w:id="421" w:name="_Toc292559378"/>
      <w:r>
        <w:rPr>
          <w:color w:val="000000" w:themeColor="text1"/>
          <w:highlight w:val="white"/>
        </w:rPr>
      </w:r>
      <w:bookmarkStart w:id="422" w:name="_Toc296503173"/>
      <w:r>
        <w:rPr>
          <w:color w:val="000000" w:themeColor="text1"/>
          <w:highlight w:val="white"/>
        </w:rPr>
      </w:r>
      <w:bookmarkStart w:id="423" w:name="_Toc292559883"/>
      <w:r>
        <w:rPr>
          <w:color w:val="000000" w:themeColor="text1"/>
          <w:highlight w:val="white"/>
        </w:rPr>
      </w:r>
      <w:bookmarkStart w:id="424" w:name="_Toc296891001"/>
      <w:r>
        <w:rPr>
          <w:color w:val="000000" w:themeColor="text1"/>
          <w:highlight w:val="white"/>
        </w:rPr>
      </w:r>
      <w:bookmarkStart w:id="425" w:name="_Toc296346674"/>
      <w:r>
        <w:rPr>
          <w:color w:val="000000" w:themeColor="text1"/>
          <w:highlight w:val="white"/>
        </w:rPr>
      </w:r>
      <w:bookmarkStart w:id="426" w:name="_Toc296944512"/>
      <w:r>
        <w:rPr>
          <w:color w:val="000000" w:themeColor="text1"/>
          <w:highlight w:val="white"/>
        </w:rPr>
      </w:r>
      <w:bookmarkStart w:id="427" w:name="_Toc267251427"/>
      <w:r>
        <w:rPr>
          <w:color w:val="000000" w:themeColor="text1"/>
          <w:highlight w:val="white"/>
        </w:rPr>
      </w:r>
      <w:bookmarkStart w:id="428" w:name="_Toc296891213"/>
      <w:r>
        <w:rPr>
          <w:color w:val="000000" w:themeColor="text1"/>
          <w:highlight w:val="white"/>
        </w:rPr>
      </w:r>
      <w:bookmarkStart w:id="429" w:name="_Toc267251428"/>
      <w:r>
        <w:rPr>
          <w:rFonts w:hint="eastAsia" w:ascii="宋体" w:hAnsi="宋体" w:cs="宋体"/>
          <w:color w:val="000000" w:themeColor="text1"/>
          <w:highlight w:val="white"/>
        </w:rPr>
        <w:t xml:space="preserve">. 试验与检验</w:t>
      </w:r>
      <w:bookmarkEnd w:id="410"/>
      <w:r>
        <w:rPr>
          <w:color w:val="000000" w:themeColor="text1"/>
          <w:highlight w:val="white"/>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9</w:t>
      </w:r>
      <w:bookmarkStart w:id="430" w:name="_Toc300934983"/>
      <w:r>
        <w:rPr>
          <w:color w:val="000000" w:themeColor="text1"/>
          <w:highlight w:val="white"/>
        </w:rPr>
      </w:r>
      <w:bookmarkStart w:id="431" w:name="_Toc304295560"/>
      <w:r>
        <w:rPr>
          <w:color w:val="000000" w:themeColor="text1"/>
          <w:highlight w:val="white"/>
        </w:rPr>
      </w:r>
      <w:bookmarkStart w:id="432" w:name="_Toc312677496"/>
      <w:r>
        <w:rPr>
          <w:color w:val="000000" w:themeColor="text1"/>
          <w:highlight w:val="white"/>
        </w:rPr>
      </w:r>
      <w:bookmarkStart w:id="433" w:name="_Toc297123534"/>
      <w:r>
        <w:rPr>
          <w:color w:val="000000" w:themeColor="text1"/>
          <w:highlight w:val="white"/>
        </w:rPr>
      </w:r>
      <w:bookmarkStart w:id="434" w:name="_Toc297216193"/>
      <w:r>
        <w:rPr>
          <w:color w:val="000000" w:themeColor="text1"/>
          <w:highlight w:val="white"/>
        </w:rPr>
      </w:r>
      <w:bookmarkStart w:id="435" w:name="_Toc312678022"/>
      <w:r>
        <w:rPr>
          <w:color w:val="000000" w:themeColor="text1"/>
          <w:highlight w:val="white"/>
        </w:rPr>
      </w:r>
      <w:bookmarkStart w:id="436" w:name="_Toc303539140"/>
      <w:r>
        <w:rPr>
          <w:rFonts w:hint="eastAsia"/>
          <w:color w:val="000000" w:themeColor="text1"/>
          <w:highlight w:val="white"/>
        </w:rPr>
        <w:t xml:space="preserve">.1试验设备与试验人员</w:t>
      </w:r>
      <w:bookmarkEnd w:id="430"/>
      <w:r>
        <w:rPr>
          <w:color w:val="000000" w:themeColor="text1"/>
        </w:rPr>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9</w:t>
      </w:r>
      <w:bookmarkStart w:id="437" w:name="_Toc297123535"/>
      <w:r>
        <w:rPr>
          <w:color w:val="000000" w:themeColor="text1"/>
          <w:highlight w:val="white"/>
        </w:rPr>
      </w:r>
      <w:bookmarkStart w:id="438" w:name="_Toc300934984"/>
      <w:r>
        <w:rPr>
          <w:color w:val="000000" w:themeColor="text1"/>
          <w:highlight w:val="white"/>
        </w:rPr>
      </w:r>
      <w:bookmarkStart w:id="439" w:name="_Toc297216194"/>
      <w:r>
        <w:rPr>
          <w:color w:val="000000" w:themeColor="text1"/>
          <w:highlight w:val="white"/>
        </w:rPr>
      </w:r>
      <w:bookmarkStart w:id="440" w:name="_Toc312677497"/>
      <w:r>
        <w:rPr>
          <w:color w:val="000000" w:themeColor="text1"/>
          <w:highlight w:val="white"/>
        </w:rPr>
      </w:r>
      <w:bookmarkStart w:id="441" w:name="_Toc312678023"/>
      <w:r>
        <w:rPr>
          <w:color w:val="000000" w:themeColor="text1"/>
          <w:highlight w:val="white"/>
        </w:rPr>
      </w:r>
      <w:bookmarkStart w:id="442" w:name="_Toc303539141"/>
      <w:r>
        <w:rPr>
          <w:color w:val="000000" w:themeColor="text1"/>
          <w:highlight w:val="white"/>
        </w:rPr>
      </w:r>
      <w:bookmarkStart w:id="443" w:name="_Toc304295561"/>
      <w:r>
        <w:rPr>
          <w:color w:val="000000" w:themeColor="text1"/>
          <w:highlight w:val="white"/>
        </w:rPr>
      </w:r>
      <w:bookmarkStart w:id="444" w:name="_Toc318581174"/>
      <w:r>
        <w:rPr>
          <w:rFonts w:hint="eastAsia"/>
          <w:color w:val="000000" w:themeColor="text1"/>
          <w:highlight w:val="white"/>
        </w:rPr>
        <w:t xml:space="preserve">.1.2 试验设备</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施工现场需要配置的试验场所：</w:t>
      </w:r>
      <w:bookmarkEnd w:id="437"/>
      <w:r>
        <w:rPr>
          <w:color w:val="000000" w:themeColor="text1"/>
          <w:highlight w:val="white"/>
        </w:rPr>
      </w:r>
      <w:bookmarkEnd w:id="438"/>
      <w:r>
        <w:rPr>
          <w:color w:val="000000" w:themeColor="text1"/>
          <w:highlight w:val="white"/>
        </w:rPr>
      </w:r>
      <w:bookmarkEnd w:id="439"/>
      <w:r>
        <w:rPr>
          <w:color w:val="000000" w:themeColor="text1"/>
          <w:highlight w:val="white"/>
        </w:rPr>
      </w:r>
      <w:bookmarkEnd w:id="440"/>
      <w:r>
        <w:rPr>
          <w:color w:val="000000" w:themeColor="text1"/>
          <w:highlight w:val="white"/>
        </w:rPr>
      </w:r>
      <w:bookmarkEnd w:id="441"/>
      <w:r>
        <w:rPr>
          <w:color w:val="000000" w:themeColor="text1"/>
          <w:highlight w:val="white"/>
        </w:rPr>
      </w:r>
      <w:bookmarkEnd w:id="442"/>
      <w:r>
        <w:rPr>
          <w:color w:val="000000" w:themeColor="text1"/>
          <w:highlight w:val="white"/>
        </w:rPr>
      </w:r>
      <w:bookmarkEnd w:id="443"/>
      <w:r>
        <w:rPr>
          <w:color w:val="000000" w:themeColor="text1"/>
          <w:highlight w:val="white"/>
        </w:rPr>
      </w:r>
      <w:bookmarkStart w:id="445" w:name="_Toc304295562"/>
      <w:r>
        <w:rPr>
          <w:color w:val="000000" w:themeColor="text1"/>
          <w:highlight w:val="white"/>
        </w:rPr>
      </w:r>
      <w:bookmarkStart w:id="446" w:name="_Toc297216195"/>
      <w:r>
        <w:rPr>
          <w:color w:val="000000" w:themeColor="text1"/>
          <w:highlight w:val="white"/>
        </w:rPr>
      </w:r>
      <w:bookmarkStart w:id="447" w:name="_Toc312678024"/>
      <w:r>
        <w:rPr>
          <w:color w:val="000000" w:themeColor="text1"/>
          <w:highlight w:val="white"/>
        </w:rPr>
      </w:r>
      <w:bookmarkStart w:id="448" w:name="_Toc300934985"/>
      <w:r>
        <w:rPr>
          <w:color w:val="000000" w:themeColor="text1"/>
          <w:highlight w:val="white"/>
        </w:rPr>
      </w:r>
      <w:bookmarkStart w:id="449" w:name="_Toc297123536"/>
      <w:r>
        <w:rPr>
          <w:color w:val="000000" w:themeColor="text1"/>
          <w:highlight w:val="white"/>
        </w:rPr>
      </w:r>
      <w:bookmarkStart w:id="450" w:name="_Toc303539142"/>
      <w:r>
        <w:rPr>
          <w:color w:val="000000" w:themeColor="text1"/>
          <w:highlight w:val="white"/>
        </w:rPr>
      </w:r>
      <w:bookmarkStart w:id="451" w:name="_Toc312677498"/>
      <w:r>
        <w:rPr>
          <w:rFonts w:hint="eastAsia"/>
          <w:color w:val="000000" w:themeColor="text1"/>
          <w:highlight w:val="white"/>
          <w:u w:val="single"/>
        </w:rPr>
        <w:t xml:space="preserve">按通用条款执行</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施工现场需要配备的试验设备：</w:t>
      </w:r>
      <w:r>
        <w:rPr>
          <w:rFonts w:hint="eastAsia"/>
          <w:color w:val="000000" w:themeColor="text1"/>
          <w:highlight w:val="white"/>
          <w:u w:val="single"/>
        </w:rPr>
        <w:t xml:space="preserve">按通用条款执行</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施工现场需要具备的其他试验条件：</w:t>
      </w:r>
      <w:r>
        <w:rPr>
          <w:rFonts w:hint="eastAsia"/>
          <w:color w:val="000000" w:themeColor="text1"/>
          <w:highlight w:val="white"/>
          <w:u w:val="single"/>
        </w:rPr>
        <w:t xml:space="preserve">按通用条款执行</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9.4 现场工艺试验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现场工艺试验的有关约定：</w:t>
      </w:r>
      <w:r>
        <w:rPr>
          <w:rFonts w:hint="eastAsia"/>
          <w:color w:val="000000" w:themeColor="text1"/>
          <w:highlight w:val="white"/>
          <w:u w:val="single"/>
        </w:rPr>
        <w:t xml:space="preserve">承包人应按合同约定或监理人指示进行现场工艺试验。对大型的现场工艺试验，监理人认为必要时，承包人应根据监理人提出的工艺试验要求，编制工艺试验措施计划，报送监理人审查，所有工艺试验费用已包括在投标报价中</w:t>
      </w:r>
      <w:r>
        <w:rPr>
          <w:rFonts w:hint="eastAsia"/>
          <w:color w:val="000000" w:themeColor="text1"/>
          <w:highlight w:val="white"/>
        </w:rPr>
        <w:t xml:space="preserve">。</w:t>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452" w:name="_Toc351203642"/>
      <w:r>
        <w:rPr>
          <w:rFonts w:hint="eastAsia" w:ascii="宋体" w:hAnsi="宋体" w:cs="宋体"/>
          <w:color w:val="000000" w:themeColor="text1"/>
          <w:highlight w:val="white"/>
        </w:rPr>
        <w:t xml:space="preserve">1</w:t>
      </w:r>
      <w:bookmarkEnd w:id="418"/>
      <w:r>
        <w:rPr>
          <w:color w:val="000000" w:themeColor="text1"/>
          <w:highlight w:val="white"/>
        </w:rPr>
      </w:r>
      <w:bookmarkEnd w:id="419"/>
      <w:r>
        <w:rPr>
          <w:color w:val="000000" w:themeColor="text1"/>
          <w:highlight w:val="white"/>
        </w:rPr>
      </w:r>
      <w:bookmarkEnd w:id="420"/>
      <w:r>
        <w:rPr>
          <w:color w:val="000000" w:themeColor="text1"/>
          <w:highlight w:val="white"/>
        </w:rPr>
      </w:r>
      <w:bookmarkEnd w:id="421"/>
      <w:r>
        <w:rPr>
          <w:color w:val="000000" w:themeColor="text1"/>
          <w:highlight w:val="white"/>
        </w:rPr>
      </w:r>
      <w:bookmarkEnd w:id="422"/>
      <w:r>
        <w:rPr>
          <w:color w:val="000000" w:themeColor="text1"/>
          <w:highlight w:val="white"/>
        </w:rPr>
      </w:r>
      <w:bookmarkEnd w:id="423"/>
      <w:r>
        <w:rPr>
          <w:color w:val="000000" w:themeColor="text1"/>
          <w:highlight w:val="white"/>
        </w:rPr>
      </w:r>
      <w:bookmarkEnd w:id="424"/>
      <w:r>
        <w:rPr>
          <w:color w:val="000000" w:themeColor="text1"/>
          <w:highlight w:val="white"/>
        </w:rPr>
      </w:r>
      <w:bookmarkEnd w:id="425"/>
      <w:r>
        <w:rPr>
          <w:color w:val="000000" w:themeColor="text1"/>
          <w:highlight w:val="white"/>
        </w:rPr>
      </w:r>
      <w:bookmarkEnd w:id="426"/>
      <w:r>
        <w:rPr>
          <w:color w:val="000000" w:themeColor="text1"/>
          <w:highlight w:val="white"/>
        </w:rPr>
      </w:r>
      <w:bookmarkEnd w:id="427"/>
      <w:r>
        <w:rPr>
          <w:color w:val="000000" w:themeColor="text1"/>
          <w:highlight w:val="white"/>
        </w:rPr>
      </w:r>
      <w:bookmarkEnd w:id="428"/>
      <w:r>
        <w:rPr>
          <w:color w:val="000000" w:themeColor="text1"/>
          <w:highlight w:val="white"/>
        </w:rPr>
      </w:r>
      <w:bookmarkEnd w:id="429"/>
      <w:r>
        <w:rPr>
          <w:color w:val="000000" w:themeColor="text1"/>
          <w:highlight w:val="white"/>
        </w:rPr>
      </w:r>
      <w:bookmarkStart w:id="453" w:name="_Toc297123540"/>
      <w:r>
        <w:rPr>
          <w:color w:val="000000" w:themeColor="text1"/>
          <w:highlight w:val="white"/>
        </w:rPr>
      </w:r>
      <w:bookmarkStart w:id="454" w:name="_Toc296346694"/>
      <w:r>
        <w:rPr>
          <w:color w:val="000000" w:themeColor="text1"/>
          <w:highlight w:val="white"/>
        </w:rPr>
      </w:r>
      <w:bookmarkStart w:id="455" w:name="_Toc296944532"/>
      <w:r>
        <w:rPr>
          <w:color w:val="000000" w:themeColor="text1"/>
          <w:highlight w:val="white"/>
        </w:rPr>
      </w:r>
      <w:bookmarkStart w:id="456" w:name="_Toc304295566"/>
      <w:r>
        <w:rPr>
          <w:color w:val="000000" w:themeColor="text1"/>
          <w:highlight w:val="white"/>
        </w:rPr>
      </w:r>
      <w:bookmarkStart w:id="457" w:name="_Toc297048379"/>
      <w:r>
        <w:rPr>
          <w:color w:val="000000" w:themeColor="text1"/>
          <w:highlight w:val="white"/>
        </w:rPr>
      </w:r>
      <w:bookmarkStart w:id="458" w:name="_Toc296891233"/>
      <w:r>
        <w:rPr>
          <w:color w:val="000000" w:themeColor="text1"/>
          <w:highlight w:val="white"/>
        </w:rPr>
      </w:r>
      <w:bookmarkStart w:id="459" w:name="_Toc296503193"/>
      <w:r>
        <w:rPr>
          <w:color w:val="000000" w:themeColor="text1"/>
          <w:highlight w:val="white"/>
        </w:rPr>
      </w:r>
      <w:bookmarkStart w:id="460" w:name="_Toc296891021"/>
      <w:r>
        <w:rPr>
          <w:color w:val="000000" w:themeColor="text1"/>
          <w:highlight w:val="white"/>
        </w:rPr>
      </w:r>
      <w:bookmarkStart w:id="461" w:name="_Toc297216199"/>
      <w:r>
        <w:rPr>
          <w:color w:val="000000" w:themeColor="text1"/>
          <w:highlight w:val="white"/>
        </w:rPr>
      </w:r>
      <w:bookmarkStart w:id="462" w:name="_Toc292559903"/>
      <w:r>
        <w:rPr>
          <w:color w:val="000000" w:themeColor="text1"/>
          <w:highlight w:val="white"/>
        </w:rPr>
      </w:r>
      <w:bookmarkStart w:id="463" w:name="_Toc300934989"/>
      <w:r>
        <w:rPr>
          <w:color w:val="000000" w:themeColor="text1"/>
          <w:highlight w:val="white"/>
        </w:rPr>
      </w:r>
      <w:bookmarkStart w:id="464" w:name="_Toc292559398"/>
      <w:r>
        <w:rPr>
          <w:color w:val="000000" w:themeColor="text1"/>
          <w:highlight w:val="white"/>
        </w:rPr>
      </w:r>
      <w:bookmarkStart w:id="465" w:name="_Toc296347192"/>
      <w:r>
        <w:rPr>
          <w:color w:val="000000" w:themeColor="text1"/>
          <w:highlight w:val="white"/>
        </w:rPr>
      </w:r>
      <w:bookmarkStart w:id="466" w:name="_Toc303539146"/>
      <w:r>
        <w:rPr>
          <w:color w:val="000000" w:themeColor="text1"/>
          <w:highlight w:val="white"/>
        </w:rPr>
      </w:r>
      <w:bookmarkStart w:id="467" w:name="_Toc297120493"/>
      <w:r>
        <w:rPr>
          <w:color w:val="000000" w:themeColor="text1"/>
          <w:highlight w:val="white"/>
        </w:rPr>
      </w:r>
      <w:bookmarkStart w:id="468" w:name="_Toc312677499"/>
      <w:r>
        <w:rPr>
          <w:color w:val="000000" w:themeColor="text1"/>
          <w:highlight w:val="white"/>
        </w:rPr>
      </w:r>
      <w:bookmarkStart w:id="469" w:name="_Toc312678025"/>
      <w:r>
        <w:rPr>
          <w:color w:val="000000" w:themeColor="text1"/>
          <w:highlight w:val="white"/>
        </w:rPr>
      </w:r>
      <w:bookmarkStart w:id="470" w:name="_Toc267251440"/>
      <w:r>
        <w:rPr>
          <w:color w:val="000000" w:themeColor="text1"/>
          <w:highlight w:val="white"/>
        </w:rPr>
      </w:r>
      <w:bookmarkStart w:id="471" w:name="_Toc267251433"/>
      <w:r>
        <w:rPr>
          <w:color w:val="000000" w:themeColor="text1"/>
          <w:highlight w:val="white"/>
        </w:rPr>
      </w:r>
      <w:bookmarkStart w:id="472" w:name="_Toc267251439"/>
      <w:r>
        <w:rPr>
          <w:color w:val="000000" w:themeColor="text1"/>
          <w:highlight w:val="white"/>
        </w:rPr>
      </w:r>
      <w:bookmarkStart w:id="473" w:name="_Toc267251441"/>
      <w:r>
        <w:rPr>
          <w:color w:val="000000" w:themeColor="text1"/>
          <w:highlight w:val="white"/>
        </w:rPr>
      </w:r>
      <w:bookmarkStart w:id="474" w:name="_Toc267251435"/>
      <w:r>
        <w:rPr>
          <w:color w:val="000000" w:themeColor="text1"/>
          <w:highlight w:val="white"/>
        </w:rPr>
      </w:r>
      <w:bookmarkStart w:id="475" w:name="_Toc267251437"/>
      <w:r>
        <w:rPr>
          <w:color w:val="000000" w:themeColor="text1"/>
          <w:highlight w:val="white"/>
        </w:rPr>
      </w:r>
      <w:bookmarkStart w:id="476" w:name="_Toc267251442"/>
      <w:r>
        <w:rPr>
          <w:rFonts w:hint="eastAsia" w:ascii="宋体" w:hAnsi="宋体" w:cs="宋体"/>
          <w:color w:val="000000" w:themeColor="text1"/>
          <w:highlight w:val="white"/>
        </w:rPr>
        <w:t xml:space="preserve">0. 变更</w:t>
      </w:r>
      <w:bookmarkEnd w:id="452"/>
      <w:r>
        <w:rPr>
          <w:color w:val="000000" w:themeColor="text1"/>
          <w:highlight w:val="white"/>
        </w:rPr>
      </w:r>
      <w:bookmarkEnd w:id="453"/>
      <w:r>
        <w:rPr>
          <w:color w:val="000000" w:themeColor="text1"/>
          <w:highlight w:val="white"/>
        </w:rPr>
      </w:r>
      <w:bookmarkEnd w:id="454"/>
      <w:r>
        <w:rPr>
          <w:color w:val="000000" w:themeColor="text1"/>
          <w:highlight w:val="white"/>
        </w:rPr>
      </w:r>
      <w:bookmarkEnd w:id="455"/>
      <w:r>
        <w:rPr>
          <w:color w:val="000000" w:themeColor="text1"/>
          <w:highlight w:val="white"/>
        </w:rPr>
      </w:r>
      <w:bookmarkEnd w:id="456"/>
      <w:r>
        <w:rPr>
          <w:color w:val="000000" w:themeColor="text1"/>
          <w:highlight w:val="white"/>
        </w:rPr>
      </w:r>
      <w:bookmarkEnd w:id="457"/>
      <w:r>
        <w:rPr>
          <w:color w:val="000000" w:themeColor="text1"/>
          <w:highlight w:val="white"/>
        </w:rPr>
      </w:r>
      <w:bookmarkEnd w:id="458"/>
      <w:r>
        <w:rPr>
          <w:color w:val="000000" w:themeColor="text1"/>
          <w:highlight w:val="white"/>
        </w:rPr>
      </w:r>
      <w:bookmarkEnd w:id="459"/>
      <w:r>
        <w:rPr>
          <w:color w:val="000000" w:themeColor="text1"/>
          <w:highlight w:val="white"/>
        </w:rPr>
      </w:r>
      <w:bookmarkEnd w:id="460"/>
      <w:r>
        <w:rPr>
          <w:color w:val="000000" w:themeColor="text1"/>
          <w:highlight w:val="white"/>
        </w:rPr>
      </w:r>
      <w:bookmarkEnd w:id="461"/>
      <w:r>
        <w:rPr>
          <w:color w:val="000000" w:themeColor="text1"/>
          <w:highlight w:val="white"/>
        </w:rPr>
      </w:r>
      <w:bookmarkEnd w:id="462"/>
      <w:r>
        <w:rPr>
          <w:color w:val="000000" w:themeColor="text1"/>
          <w:highlight w:val="white"/>
        </w:rPr>
      </w:r>
      <w:bookmarkEnd w:id="463"/>
      <w:r>
        <w:rPr>
          <w:color w:val="000000" w:themeColor="text1"/>
          <w:highlight w:val="white"/>
        </w:rPr>
      </w:r>
      <w:bookmarkEnd w:id="464"/>
      <w:r>
        <w:rPr>
          <w:color w:val="000000" w:themeColor="text1"/>
          <w:highlight w:val="white"/>
        </w:rPr>
      </w:r>
      <w:bookmarkEnd w:id="465"/>
      <w:r>
        <w:rPr>
          <w:color w:val="000000" w:themeColor="text1"/>
          <w:highlight w:val="white"/>
        </w:rPr>
      </w:r>
      <w:bookmarkEnd w:id="466"/>
      <w:r>
        <w:rPr>
          <w:color w:val="000000" w:themeColor="text1"/>
          <w:highlight w:val="white"/>
        </w:rPr>
      </w:r>
      <w:bookmarkEnd w:id="467"/>
      <w:r>
        <w:rPr>
          <w:color w:val="000000" w:themeColor="text1"/>
          <w:highlight w:val="white"/>
        </w:rPr>
      </w:r>
      <w:bookmarkEnd w:id="468"/>
      <w:r>
        <w:rPr>
          <w:color w:val="000000" w:themeColor="text1"/>
        </w:rPr>
      </w:r>
      <w:bookmarkEnd w:id="469"/>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w:t>
      </w:r>
      <w:bookmarkStart w:id="477" w:name="_Toc296346695"/>
      <w:r>
        <w:rPr>
          <w:color w:val="000000" w:themeColor="text1"/>
          <w:highlight w:val="white"/>
        </w:rPr>
      </w:r>
      <w:bookmarkStart w:id="478" w:name="_Toc303539147"/>
      <w:r>
        <w:rPr>
          <w:color w:val="000000" w:themeColor="text1"/>
          <w:highlight w:val="white"/>
        </w:rPr>
      </w:r>
      <w:bookmarkStart w:id="479" w:name="_Toc296891234"/>
      <w:r>
        <w:rPr>
          <w:color w:val="000000" w:themeColor="text1"/>
          <w:highlight w:val="white"/>
        </w:rPr>
      </w:r>
      <w:bookmarkStart w:id="480" w:name="_Toc297120494"/>
      <w:r>
        <w:rPr>
          <w:color w:val="000000" w:themeColor="text1"/>
          <w:highlight w:val="white"/>
        </w:rPr>
      </w:r>
      <w:bookmarkStart w:id="481" w:name="_Toc312677500"/>
      <w:r>
        <w:rPr>
          <w:color w:val="000000" w:themeColor="text1"/>
          <w:highlight w:val="white"/>
        </w:rPr>
      </w:r>
      <w:bookmarkStart w:id="482" w:name="_Toc296503194"/>
      <w:r>
        <w:rPr>
          <w:color w:val="000000" w:themeColor="text1"/>
          <w:highlight w:val="white"/>
        </w:rPr>
      </w:r>
      <w:bookmarkStart w:id="483" w:name="_Toc312678026"/>
      <w:r>
        <w:rPr>
          <w:color w:val="000000" w:themeColor="text1"/>
          <w:highlight w:val="white"/>
        </w:rPr>
      </w:r>
      <w:bookmarkStart w:id="484" w:name="_Toc296944533"/>
      <w:r>
        <w:rPr>
          <w:color w:val="000000" w:themeColor="text1"/>
          <w:highlight w:val="white"/>
        </w:rPr>
      </w:r>
      <w:bookmarkStart w:id="485" w:name="_Toc297123541"/>
      <w:r>
        <w:rPr>
          <w:color w:val="000000" w:themeColor="text1"/>
          <w:highlight w:val="white"/>
        </w:rPr>
      </w:r>
      <w:bookmarkStart w:id="486" w:name="_Toc300934990"/>
      <w:r>
        <w:rPr>
          <w:color w:val="000000" w:themeColor="text1"/>
          <w:highlight w:val="white"/>
        </w:rPr>
      </w:r>
      <w:bookmarkStart w:id="487" w:name="_Toc292559904"/>
      <w:r>
        <w:rPr>
          <w:color w:val="000000" w:themeColor="text1"/>
          <w:highlight w:val="white"/>
        </w:rPr>
      </w:r>
      <w:bookmarkStart w:id="488" w:name="_Toc296891022"/>
      <w:r>
        <w:rPr>
          <w:color w:val="000000" w:themeColor="text1"/>
          <w:highlight w:val="white"/>
        </w:rPr>
      </w:r>
      <w:bookmarkStart w:id="489" w:name="_Toc292559399"/>
      <w:r>
        <w:rPr>
          <w:color w:val="000000" w:themeColor="text1"/>
          <w:highlight w:val="white"/>
        </w:rPr>
      </w:r>
      <w:bookmarkStart w:id="490" w:name="_Toc297048380"/>
      <w:r>
        <w:rPr>
          <w:color w:val="000000" w:themeColor="text1"/>
          <w:highlight w:val="white"/>
        </w:rPr>
      </w:r>
      <w:bookmarkStart w:id="491" w:name="_Toc304295567"/>
      <w:r>
        <w:rPr>
          <w:color w:val="000000" w:themeColor="text1"/>
          <w:highlight w:val="white"/>
        </w:rPr>
      </w:r>
      <w:bookmarkStart w:id="492" w:name="_Toc296347193"/>
      <w:r>
        <w:rPr>
          <w:color w:val="000000" w:themeColor="text1"/>
          <w:highlight w:val="white"/>
        </w:rPr>
      </w:r>
      <w:bookmarkStart w:id="493" w:name="_Toc297216200"/>
      <w:r>
        <w:rPr>
          <w:rFonts w:hint="eastAsia"/>
          <w:color w:val="000000" w:themeColor="text1"/>
          <w:highlight w:val="white"/>
        </w:rPr>
        <w:t xml:space="preserve">0.1变更的范围</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关于变更的范围的约定：</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（1）经审核，得到发包人、监理、设计单位书面认可的设计变更；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（2）由承包人提出，经过发包人、跟踪审计（如有）和监理、设计单位共同认可的工程签证、工程联系单。</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10.1.1工程设计变更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10.1.1.1 施工中发包人需对原工程设计进行变更，应提前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(1）更改工程有关部分的标高、基线、位置和尺寸；</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(2）增减合同中约定的工程量；</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(3）改变有关工程的施工时间和顺序；</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(4）其他有关工程变更需要的附加工作。</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10.1.2.2 </w:t>
      </w:r>
      <w:r>
        <w:rPr>
          <w:rFonts w:hint="eastAsia"/>
          <w:color w:val="000000" w:themeColor="text1"/>
          <w:highlight w:val="white"/>
          <w:u w:val="single"/>
        </w:rPr>
        <w:t xml:space="preserve">施工中承包人不得擅自对原工程设计进行变更；因承包人擅自变更设计发生的费用和由此导致发包人的直接损失，由承包人承担，延误的工期不予顺延。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10.1.2.3 </w:t>
      </w:r>
      <w:r>
        <w:rPr>
          <w:rFonts w:hint="eastAsia"/>
          <w:color w:val="000000" w:themeColor="text1"/>
          <w:highlight w:val="white"/>
          <w:u w:val="single"/>
        </w:rPr>
        <w:t xml:space="preserve">承包人在施工中提出的合理化建议涉及对设计图纸或施工组织设计的更改及对材料、设备的换用，须经发包人书面同意。未经同意擅自更改或换用时，承包人承担由此发生的费用，并赔偿发包人的有关损失，延误的工期不予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 其他变更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10.1.2.1</w:t>
      </w:r>
      <w:r>
        <w:rPr>
          <w:rFonts w:hint="eastAsia"/>
          <w:color w:val="000000" w:themeColor="text1"/>
          <w:highlight w:val="white"/>
          <w:u w:val="single"/>
        </w:rPr>
        <w:t xml:space="preserve">发包人保留变更或调整工程量的权力，承包人不得拒绝变更，更不得以变更为由提出不合理的要求</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10.1.2.2</w:t>
      </w:r>
      <w:r>
        <w:rPr>
          <w:rFonts w:hint="eastAsia"/>
          <w:color w:val="000000" w:themeColor="text1"/>
          <w:highlight w:val="white"/>
          <w:u w:val="single"/>
        </w:rPr>
        <w:t xml:space="preserve">承包人须按发包人要求完成变更工作，否则发包人有权交由第三方承包商完成，并按第三方承包商报价的双倍作为违约金扣减承包人的合同价款</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10.1.2.3</w:t>
      </w:r>
      <w:r>
        <w:rPr>
          <w:rFonts w:hint="eastAsia"/>
          <w:color w:val="000000" w:themeColor="text1"/>
          <w:highlight w:val="white"/>
          <w:u w:val="single"/>
        </w:rPr>
        <w:t xml:space="preserve">变更导致工期的顺延以监理工程师审核、发包人书面批准为准</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10.1.2.4</w:t>
      </w:r>
      <w:r>
        <w:rPr>
          <w:rFonts w:hint="eastAsia"/>
          <w:color w:val="000000" w:themeColor="text1"/>
          <w:highlight w:val="white"/>
          <w:u w:val="single"/>
        </w:rPr>
        <w:t xml:space="preserve">承包人提出的工程变更申请必须严格按照发包人要求的工程变更管理流程执行</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10.1.2.5</w:t>
      </w:r>
      <w:r>
        <w:rPr>
          <w:rFonts w:hint="eastAsia"/>
          <w:color w:val="000000" w:themeColor="text1"/>
          <w:highlight w:val="white"/>
          <w:u w:val="single"/>
        </w:rPr>
        <w:t xml:space="preserve">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10.1.2.6</w:t>
      </w:r>
      <w:r>
        <w:rPr>
          <w:rFonts w:hint="eastAsia"/>
          <w:color w:val="000000" w:themeColor="text1"/>
          <w:highlight w:val="white"/>
          <w:u w:val="single"/>
        </w:rPr>
        <w:t xml:space="preserve">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10.1.2.7</w:t>
      </w:r>
      <w:r>
        <w:rPr>
          <w:rFonts w:hint="eastAsia"/>
          <w:color w:val="000000" w:themeColor="text1"/>
          <w:highlight w:val="white"/>
          <w:u w:val="single"/>
        </w:rPr>
        <w:t xml:space="preserve">办理签证时，变更、签证结算费用编制应按“一单一价”的原则，即每一份变更、签证附一份造价核定单，承包人须配专职人配合并按发包人要求的时间内完成每一份签证的核价工作。一份造价核定单上只能申报一项内容。签证原件一式六份，发包人二份、承包人保留二份，监理保留二份，（如有跟审可另加二份）上报签证编号必须打印不得手写，编号不得有乱号及隔号，若有以上情形发包人一概不予认可此签证单，由此造成的一切责任损失均由承包人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10.1.2.8 </w:t>
      </w:r>
      <w:r>
        <w:rPr>
          <w:rFonts w:hint="eastAsia"/>
          <w:color w:val="000000" w:themeColor="text1"/>
          <w:highlight w:val="white"/>
          <w:u w:val="single"/>
        </w:rPr>
        <w:t xml:space="preserve">为避免签证出现混乱、重复结算，承包人在办理签证时必须明确每份签证的具体原因、施工部位、施工时间、签证的编号等，否则，该签证为无效签证</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10.1.3确定变更价款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10.1.3.1承包人在工程变更、现场签证确定后14天内，完成变更申报及签证手续，提出变更工程价款的报告，经发包人、监理单位确认签字且出具成果性文件后有效。变更合同价款按下列方法进行：</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 合同中已有适用于变更工程的价格，按合同已有的价格变更合同价款； </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 合同中只有类似于变更工程的价格，可以参照类似价格变更合同价款； </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 合同中没有适用或类似于变更工程的价格，由承包人提出适当的变更价格，经监理、发包人确认后执行。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(4) 承包人超过14天未报变更、签证手续的，视同承包人放弃调价。</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10.1.3.2 因承包人自身原因导致的工程变更，承包人无权要求追加合同价款。</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10.1.3.3不同金额的变更签证由发包人按照确定的审核审批程序执行：所有变更签证必须在实际发生前报发包人、相关部门及监理单位审核变更内容及价款确认后方可施工，若不按程序执行所有变更签证结算时一律不予认可。</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10.4 变更估价</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10.4.1 变更估价原则</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关于变更估价的约定：</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1、合同中已有适用于变更工程的价格，按合同已有的价格变更合同价款；</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2、合同中只有类似于变更工程的价格，发承包双方协商参照类似价格变更合同价款。</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3、合同中没有适用或类似于变更工程的价格，按《建设工程工程量清单计价规范》 (GB50500-2013)、《江苏省建筑与装饰工程计价表》、《江苏省安装工程计价表》、《江苏</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省建设工程工程量清单计价项目指引》及相配套定额和文件规定的人工、材料、机械台 班耗用量，投标时的人工、材料、机械台班、管理费、利润等费用标准进行计算，执行 相应的优惠条件，由承包人提出适当的变更价格，经发包人确认后执行。</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4、变更工程单价的优惠比例按承包人投标报价的优惠比例执行。</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5、因承包人自身原因导致的工程变更，承包人无权要求追加合同价款。  </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6、如因承包人投标时， 部分清单内容故意低报价，施工过程中利用变更此清单相关 内容而达到增加费用的目的，则发包人有权按投标文件清单相应内容或投标时市场价或 参照其他类似报价扣回相关费用。</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7、如因现场实际情况需对招标文件中部分子项进行调减， 由发包人、承包人、监理、  设计（如涉及）共同确认，并从工程总价款中按投标文件相应清单内容扣减。</w:t>
      </w:r>
      <w:r>
        <w:rPr>
          <w:color w:val="000000" w:themeColor="text1"/>
          <w:highlight w:val="white"/>
        </w:rPr>
      </w:r>
      <w:r/>
    </w:p>
    <w:p>
      <w:pPr>
        <w:ind w:left="315" w:firstLine="416"/>
        <w:pageBreakBefore w:val="0"/>
        <w:spacing w:line="360" w:lineRule="auto"/>
        <w:widowControl/>
        <w:rPr>
          <w:rFonts w:hint="eastAsia" w:ascii="Times New Roman" w:hAnsi="Times New Roman" w:eastAsia="Times New Roman" w:cs="Times New Roman"/>
          <w:color w:val="000000" w:themeColor="text1"/>
          <w:spacing w:val="-1"/>
          <w:sz w:val="21"/>
          <w:szCs w:val="21"/>
          <w:highlight w:val="white"/>
          <w:u w:val="single"/>
        </w:rPr>
      </w:pPr>
      <w:r>
        <w:rPr>
          <w:rFonts w:hint="eastAsia" w:ascii="Times New Roman" w:hAnsi="Times New Roman" w:eastAsia="Times New Roman" w:cs="Times New Roman"/>
          <w:color w:val="000000" w:themeColor="text1"/>
          <w:spacing w:val="-1"/>
          <w:sz w:val="21"/>
          <w:szCs w:val="21"/>
          <w:highlight w:val="white"/>
          <w:u w:val="single"/>
          <w:lang w:eastAsia="en-US"/>
        </w:rPr>
        <w:t xml:space="preserve">8、工程变更引起施工方案改变， 并使措施项目发生变化的，承包人提出调整措施项 目费的，应事先将拟实施的方案提交监理人及发包人确认，并详细说明与原方案措施项 目相比的变化情况。拟实施的方案经发监理人及发包人确认后执行。该情况下，应按照 下列规定调整措施项目费：（1）按总价（或系数）计算的措施项目费，按照实际发生变 化的措施项目调整，但应考虑承包人报价浮动因素，即调整金额按照实际调整金额乘以 承包人报价浮动利率计算。 （2）如果承包人未事先将拟实施的方案提交给发包人确认 </w:t>
      </w:r>
      <w:r>
        <w:rPr>
          <w:rFonts w:hint="eastAsia" w:ascii="Times New Roman" w:hAnsi="Times New Roman" w:eastAsia="Times New Roman" w:cs="Times New Roman"/>
          <w:color w:val="000000" w:themeColor="text1"/>
          <w:spacing w:val="-1"/>
          <w:sz w:val="21"/>
          <w:szCs w:val="21"/>
          <w:highlight w:val="white"/>
          <w:u w:val="single"/>
          <w:lang w:eastAsia="en-US"/>
        </w:rPr>
        <w:tab/>
      </w:r>
      <w:r>
        <w:rPr>
          <w:rFonts w:hint="eastAsia" w:ascii="Times New Roman" w:hAnsi="Times New Roman" w:eastAsia="Times New Roman" w:cs="Times New Roman"/>
          <w:color w:val="000000" w:themeColor="text1"/>
          <w:spacing w:val="-1"/>
          <w:sz w:val="21"/>
          <w:szCs w:val="21"/>
          <w:highlight w:val="white"/>
          <w:u w:val="single"/>
          <w:lang w:eastAsia="en-US"/>
        </w:rPr>
        <w:t xml:space="preserve">（发生此变更项目前的 5 日内），则视为工程变更不引起措施项目费的调整或承包人放弃 调整措施项目费的权利。</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 其他事项：</w:t>
      </w:r>
      <w:r>
        <w:rPr>
          <w:rFonts w:hint="eastAsia"/>
          <w:color w:val="000000" w:themeColor="text1"/>
          <w:highlight w:val="white"/>
          <w:u w:val="single"/>
        </w:rPr>
        <w:t xml:space="preserve">双方另行协商</w:t>
      </w:r>
      <w:r>
        <w:rPr>
          <w:rFonts w:hint="eastAsia"/>
          <w:color w:val="000000" w:themeColor="text1"/>
          <w:highlight w:val="white"/>
        </w:rPr>
        <w:t xml:space="preserve">。</w:t>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bookmarkStart w:id="494" w:name="_Toc297216203"/>
      <w:r>
        <w:rPr>
          <w:color w:val="000000" w:themeColor="text1"/>
          <w:highlight w:val="white"/>
        </w:rPr>
      </w:r>
      <w:bookmarkStart w:id="495" w:name="_Toc296346698"/>
      <w:r>
        <w:rPr>
          <w:color w:val="000000" w:themeColor="text1"/>
          <w:highlight w:val="white"/>
        </w:rPr>
      </w:r>
      <w:bookmarkStart w:id="496" w:name="_Toc296347196"/>
      <w:r>
        <w:rPr>
          <w:color w:val="000000" w:themeColor="text1"/>
          <w:highlight w:val="white"/>
        </w:rPr>
      </w:r>
      <w:bookmarkStart w:id="497" w:name="_Toc297123544"/>
      <w:r>
        <w:rPr>
          <w:color w:val="000000" w:themeColor="text1"/>
          <w:highlight w:val="white"/>
        </w:rPr>
      </w:r>
      <w:bookmarkStart w:id="498" w:name="_Toc296891025"/>
      <w:r>
        <w:rPr>
          <w:color w:val="000000" w:themeColor="text1"/>
          <w:highlight w:val="white"/>
        </w:rPr>
      </w:r>
      <w:bookmarkStart w:id="499" w:name="_Toc297120497"/>
      <w:r>
        <w:rPr>
          <w:color w:val="000000" w:themeColor="text1"/>
          <w:highlight w:val="white"/>
        </w:rPr>
      </w:r>
      <w:bookmarkStart w:id="500" w:name="_Toc297048383"/>
      <w:r>
        <w:rPr>
          <w:color w:val="000000" w:themeColor="text1"/>
          <w:highlight w:val="white"/>
        </w:rPr>
      </w:r>
      <w:bookmarkStart w:id="501" w:name="_Toc292559402"/>
      <w:r>
        <w:rPr>
          <w:color w:val="000000" w:themeColor="text1"/>
          <w:highlight w:val="white"/>
        </w:rPr>
      </w:r>
      <w:bookmarkStart w:id="502" w:name="_Toc296944536"/>
      <w:r>
        <w:rPr>
          <w:color w:val="000000" w:themeColor="text1"/>
          <w:highlight w:val="white"/>
        </w:rPr>
      </w:r>
      <w:bookmarkStart w:id="503" w:name="_Toc303539150"/>
      <w:r>
        <w:rPr>
          <w:color w:val="000000" w:themeColor="text1"/>
          <w:highlight w:val="white"/>
        </w:rPr>
      </w:r>
      <w:bookmarkStart w:id="504" w:name="_Toc292559907"/>
      <w:r>
        <w:rPr>
          <w:color w:val="000000" w:themeColor="text1"/>
          <w:highlight w:val="white"/>
        </w:rPr>
      </w:r>
      <w:bookmarkStart w:id="505" w:name="_Toc300934993"/>
      <w:r>
        <w:rPr>
          <w:color w:val="000000" w:themeColor="text1"/>
          <w:highlight w:val="white"/>
        </w:rPr>
      </w:r>
      <w:bookmarkStart w:id="506" w:name="_Toc296503197"/>
      <w:r>
        <w:rPr>
          <w:color w:val="000000" w:themeColor="text1"/>
          <w:highlight w:val="white"/>
        </w:rPr>
      </w:r>
      <w:bookmarkStart w:id="507" w:name="_Toc296891237"/>
      <w:r>
        <w:rPr>
          <w:color w:val="000000" w:themeColor="text1"/>
          <w:highlight w:val="white"/>
        </w:rPr>
      </w:r>
      <w:bookmarkStart w:id="508" w:name="_Toc312678029"/>
      <w:r>
        <w:rPr>
          <w:color w:val="000000" w:themeColor="text1"/>
          <w:highlight w:val="white"/>
        </w:rPr>
      </w:r>
      <w:bookmarkStart w:id="509" w:name="_Toc312677503"/>
      <w:r>
        <w:rPr>
          <w:color w:val="000000" w:themeColor="text1"/>
          <w:highlight w:val="white"/>
        </w:rPr>
      </w:r>
      <w:bookmarkStart w:id="510" w:name="_Toc304295570"/>
      <w:r>
        <w:rPr>
          <w:rFonts w:hint="eastAsia"/>
          <w:color w:val="000000" w:themeColor="text1"/>
          <w:highlight w:val="white"/>
        </w:rPr>
        <w:t xml:space="preserve">10.5承</w:t>
      </w:r>
      <w:bookmarkEnd w:id="494"/>
      <w:r>
        <w:rPr>
          <w:color w:val="000000" w:themeColor="text1"/>
          <w:highlight w:val="white"/>
        </w:rPr>
      </w:r>
      <w:bookmarkEnd w:id="495"/>
      <w:r>
        <w:rPr>
          <w:color w:val="000000" w:themeColor="text1"/>
          <w:highlight w:val="white"/>
        </w:rPr>
      </w:r>
      <w:bookmarkEnd w:id="496"/>
      <w:r>
        <w:rPr>
          <w:color w:val="000000" w:themeColor="text1"/>
          <w:highlight w:val="white"/>
        </w:rPr>
      </w:r>
      <w:bookmarkEnd w:id="497"/>
      <w:r>
        <w:rPr>
          <w:color w:val="000000" w:themeColor="text1"/>
          <w:highlight w:val="white"/>
        </w:rPr>
      </w:r>
      <w:bookmarkEnd w:id="498"/>
      <w:r>
        <w:rPr>
          <w:color w:val="000000" w:themeColor="text1"/>
          <w:highlight w:val="white"/>
        </w:rPr>
      </w:r>
      <w:bookmarkEnd w:id="499"/>
      <w:r>
        <w:rPr>
          <w:color w:val="000000" w:themeColor="text1"/>
          <w:highlight w:val="white"/>
        </w:rPr>
      </w:r>
      <w:bookmarkEnd w:id="500"/>
      <w:r>
        <w:rPr>
          <w:color w:val="000000" w:themeColor="text1"/>
          <w:highlight w:val="white"/>
        </w:rPr>
      </w:r>
      <w:bookmarkEnd w:id="501"/>
      <w:r>
        <w:rPr>
          <w:color w:val="000000" w:themeColor="text1"/>
          <w:highlight w:val="white"/>
        </w:rPr>
      </w:r>
      <w:bookmarkEnd w:id="502"/>
      <w:r>
        <w:rPr>
          <w:color w:val="000000" w:themeColor="text1"/>
          <w:highlight w:val="white"/>
        </w:rPr>
      </w:r>
      <w:bookmarkEnd w:id="503"/>
      <w:r>
        <w:rPr>
          <w:color w:val="000000" w:themeColor="text1"/>
          <w:highlight w:val="white"/>
        </w:rPr>
      </w:r>
      <w:bookmarkEnd w:id="504"/>
      <w:r>
        <w:rPr>
          <w:color w:val="000000" w:themeColor="text1"/>
          <w:highlight w:val="white"/>
        </w:rPr>
      </w:r>
      <w:bookmarkEnd w:id="505"/>
      <w:r>
        <w:rPr>
          <w:color w:val="000000" w:themeColor="text1"/>
          <w:highlight w:val="white"/>
        </w:rPr>
      </w:r>
      <w:bookmarkEnd w:id="506"/>
      <w:r>
        <w:rPr>
          <w:color w:val="000000" w:themeColor="text1"/>
          <w:highlight w:val="white"/>
        </w:rPr>
      </w:r>
      <w:bookmarkEnd w:id="507"/>
      <w:r>
        <w:rPr>
          <w:color w:val="000000" w:themeColor="text1"/>
          <w:highlight w:val="white"/>
        </w:rPr>
      </w:r>
      <w:bookmarkStart w:id="511" w:name="_Toc297123545"/>
      <w:r>
        <w:rPr>
          <w:color w:val="000000" w:themeColor="text1"/>
          <w:highlight w:val="white"/>
        </w:rPr>
      </w:r>
      <w:bookmarkStart w:id="512" w:name="_Toc297216204"/>
      <w:r>
        <w:rPr>
          <w:color w:val="000000" w:themeColor="text1"/>
          <w:highlight w:val="white"/>
        </w:rPr>
      </w:r>
      <w:bookmarkStart w:id="513" w:name="_Toc300934994"/>
      <w:r>
        <w:rPr>
          <w:color w:val="000000" w:themeColor="text1"/>
          <w:highlight w:val="white"/>
        </w:rPr>
      </w:r>
      <w:bookmarkStart w:id="514" w:name="_Toc296944542"/>
      <w:r>
        <w:rPr>
          <w:color w:val="000000" w:themeColor="text1"/>
          <w:highlight w:val="white"/>
        </w:rPr>
      </w:r>
      <w:bookmarkStart w:id="515" w:name="_Toc296503203"/>
      <w:r>
        <w:rPr>
          <w:color w:val="000000" w:themeColor="text1"/>
          <w:highlight w:val="white"/>
        </w:rPr>
      </w:r>
      <w:bookmarkStart w:id="516" w:name="_Toc297048389"/>
      <w:r>
        <w:rPr>
          <w:color w:val="000000" w:themeColor="text1"/>
          <w:highlight w:val="white"/>
        </w:rPr>
      </w:r>
      <w:bookmarkStart w:id="517" w:name="_Toc303539151"/>
      <w:r>
        <w:rPr>
          <w:color w:val="000000" w:themeColor="text1"/>
          <w:highlight w:val="white"/>
        </w:rPr>
      </w:r>
      <w:bookmarkStart w:id="518" w:name="_Toc296891031"/>
      <w:r>
        <w:rPr>
          <w:color w:val="000000" w:themeColor="text1"/>
          <w:highlight w:val="white"/>
        </w:rPr>
      </w:r>
      <w:bookmarkStart w:id="519" w:name="_Toc292559408"/>
      <w:r>
        <w:rPr>
          <w:color w:val="000000" w:themeColor="text1"/>
          <w:highlight w:val="white"/>
        </w:rPr>
      </w:r>
      <w:bookmarkStart w:id="520" w:name="_Toc297120503"/>
      <w:r>
        <w:rPr>
          <w:color w:val="000000" w:themeColor="text1"/>
          <w:highlight w:val="white"/>
        </w:rPr>
      </w:r>
      <w:bookmarkStart w:id="521" w:name="_Toc296346704"/>
      <w:r>
        <w:rPr>
          <w:color w:val="000000" w:themeColor="text1"/>
          <w:highlight w:val="white"/>
        </w:rPr>
      </w:r>
      <w:bookmarkStart w:id="522" w:name="_Toc296891243"/>
      <w:r>
        <w:rPr>
          <w:color w:val="000000" w:themeColor="text1"/>
          <w:highlight w:val="white"/>
        </w:rPr>
      </w:r>
      <w:bookmarkStart w:id="523" w:name="_Toc296347202"/>
      <w:r>
        <w:rPr>
          <w:color w:val="000000" w:themeColor="text1"/>
          <w:highlight w:val="white"/>
        </w:rPr>
      </w:r>
      <w:bookmarkStart w:id="524" w:name="_Toc292559913"/>
      <w:r>
        <w:rPr>
          <w:rFonts w:hint="eastAsia"/>
          <w:color w:val="000000" w:themeColor="text1"/>
          <w:highlight w:val="white"/>
        </w:rPr>
        <w:t xml:space="preserve">包人的合理化建议</w:t>
      </w:r>
      <w:bookmarkEnd w:id="508"/>
      <w:r>
        <w:rPr>
          <w:color w:val="000000" w:themeColor="text1"/>
          <w:highlight w:val="white"/>
        </w:rPr>
      </w:r>
      <w:bookmarkEnd w:id="509"/>
      <w:r>
        <w:rPr>
          <w:color w:val="000000" w:themeColor="text1"/>
          <w:highlight w:val="white"/>
        </w:rPr>
      </w:r>
      <w:bookmarkEnd w:id="510"/>
      <w:r>
        <w:rPr>
          <w:color w:val="000000" w:themeColor="text1"/>
          <w:highlight w:val="white"/>
        </w:rPr>
      </w:r>
      <w:bookmarkEnd w:id="511"/>
      <w:r>
        <w:rPr>
          <w:color w:val="000000" w:themeColor="text1"/>
          <w:highlight w:val="white"/>
        </w:rPr>
      </w:r>
      <w:bookmarkEnd w:id="512"/>
      <w:r>
        <w:rPr>
          <w:color w:val="000000" w:themeColor="text1"/>
          <w:highlight w:val="white"/>
        </w:rPr>
      </w:r>
      <w:bookmarkEnd w:id="513"/>
      <w:r>
        <w:rPr>
          <w:color w:val="000000" w:themeColor="text1"/>
          <w:highlight w:val="white"/>
        </w:rPr>
      </w:r>
      <w:bookmarkEnd w:id="514"/>
      <w:r>
        <w:rPr>
          <w:color w:val="000000" w:themeColor="text1"/>
          <w:highlight w:val="white"/>
        </w:rPr>
      </w:r>
      <w:bookmarkEnd w:id="515"/>
      <w:r>
        <w:rPr>
          <w:color w:val="000000" w:themeColor="text1"/>
          <w:highlight w:val="white"/>
        </w:rPr>
      </w:r>
      <w:bookmarkEnd w:id="516"/>
      <w:r>
        <w:rPr>
          <w:color w:val="000000" w:themeColor="text1"/>
          <w:highlight w:val="white"/>
        </w:rPr>
      </w:r>
      <w:bookmarkEnd w:id="517"/>
      <w:r>
        <w:rPr>
          <w:color w:val="000000" w:themeColor="text1"/>
          <w:highlight w:val="white"/>
        </w:rPr>
      </w:r>
      <w:bookmarkEnd w:id="518"/>
      <w:r>
        <w:rPr>
          <w:color w:val="000000" w:themeColor="text1"/>
          <w:highlight w:val="white"/>
        </w:rPr>
      </w:r>
      <w:bookmarkEnd w:id="519"/>
      <w:r>
        <w:rPr>
          <w:color w:val="000000" w:themeColor="text1"/>
          <w:highlight w:val="white"/>
        </w:rPr>
      </w:r>
      <w:bookmarkEnd w:id="520"/>
      <w:r>
        <w:rPr>
          <w:color w:val="000000" w:themeColor="text1"/>
          <w:highlight w:val="white"/>
        </w:rPr>
      </w:r>
      <w:bookmarkEnd w:id="521"/>
      <w:r>
        <w:rPr>
          <w:color w:val="000000" w:themeColor="text1"/>
          <w:highlight w:val="white"/>
        </w:rPr>
      </w:r>
      <w:bookmarkEnd w:id="522"/>
      <w:r>
        <w:rPr>
          <w:color w:val="000000" w:themeColor="text1"/>
          <w:highlight w:val="white"/>
        </w:rPr>
      </w:r>
      <w:bookmarkEnd w:id="523"/>
      <w:r>
        <w:rPr>
          <w:color w:val="000000" w:themeColor="text1"/>
          <w:highlight w:val="white"/>
        </w:rPr>
      </w:r>
      <w:bookmarkEnd w:id="524"/>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监理人审查承包人合理化建议的期限：</w:t>
      </w:r>
      <w:r>
        <w:rPr>
          <w:rFonts w:hint="eastAsia"/>
          <w:color w:val="000000" w:themeColor="text1"/>
          <w:highlight w:val="white"/>
          <w:u w:val="single"/>
        </w:rPr>
        <w:t xml:space="preserve">收到承包人提交的合理化建议后7天内审查完毕</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发包人审批承包人合理化建议的期限：</w:t>
      </w:r>
      <w:r>
        <w:rPr>
          <w:rFonts w:hint="eastAsia"/>
          <w:color w:val="000000" w:themeColor="text1"/>
          <w:highlight w:val="white"/>
          <w:u w:val="single"/>
        </w:rPr>
        <w:t xml:space="preserve">收到监理人报送的合理化建议后7天内审批完毕</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color w:val="000000" w:themeColor="text1"/>
          <w:highlight w:val="white"/>
        </w:rPr>
      </w:r>
      <w:bookmarkStart w:id="525" w:name="_Toc297123546"/>
      <w:r>
        <w:rPr>
          <w:color w:val="000000" w:themeColor="text1"/>
          <w:highlight w:val="white"/>
        </w:rPr>
      </w:r>
      <w:bookmarkStart w:id="526" w:name="_Toc296891032"/>
      <w:r>
        <w:rPr>
          <w:color w:val="000000" w:themeColor="text1"/>
          <w:highlight w:val="white"/>
        </w:rPr>
      </w:r>
      <w:bookmarkStart w:id="527" w:name="_Toc300934995"/>
      <w:r>
        <w:rPr>
          <w:color w:val="000000" w:themeColor="text1"/>
          <w:highlight w:val="white"/>
        </w:rPr>
      </w:r>
      <w:bookmarkStart w:id="528" w:name="_Toc296891244"/>
      <w:r>
        <w:rPr>
          <w:color w:val="000000" w:themeColor="text1"/>
          <w:highlight w:val="white"/>
        </w:rPr>
      </w:r>
      <w:bookmarkStart w:id="529" w:name="_Toc296347203"/>
      <w:r>
        <w:rPr>
          <w:color w:val="000000" w:themeColor="text1"/>
          <w:highlight w:val="white"/>
        </w:rPr>
      </w:r>
      <w:bookmarkStart w:id="530" w:name="_Toc303539152"/>
      <w:r>
        <w:rPr>
          <w:color w:val="000000" w:themeColor="text1"/>
          <w:highlight w:val="white"/>
        </w:rPr>
      </w:r>
      <w:bookmarkStart w:id="531" w:name="_Toc296503204"/>
      <w:r>
        <w:rPr>
          <w:color w:val="000000" w:themeColor="text1"/>
          <w:highlight w:val="white"/>
        </w:rPr>
      </w:r>
      <w:bookmarkStart w:id="532" w:name="_Toc296944543"/>
      <w:r>
        <w:rPr>
          <w:color w:val="000000" w:themeColor="text1"/>
          <w:highlight w:val="white"/>
        </w:rPr>
      </w:r>
      <w:bookmarkStart w:id="533" w:name="_Toc304295571"/>
      <w:r>
        <w:rPr>
          <w:color w:val="000000" w:themeColor="text1"/>
          <w:highlight w:val="white"/>
        </w:rPr>
      </w:r>
      <w:bookmarkStart w:id="534" w:name="_Toc292559409"/>
      <w:r>
        <w:rPr>
          <w:color w:val="000000" w:themeColor="text1"/>
          <w:highlight w:val="white"/>
        </w:rPr>
      </w:r>
      <w:bookmarkStart w:id="535" w:name="_Toc296346705"/>
      <w:r>
        <w:rPr>
          <w:color w:val="000000" w:themeColor="text1"/>
          <w:highlight w:val="white"/>
        </w:rPr>
      </w:r>
      <w:bookmarkStart w:id="536" w:name="_Toc297120504"/>
      <w:r>
        <w:rPr>
          <w:color w:val="000000" w:themeColor="text1"/>
          <w:highlight w:val="white"/>
        </w:rPr>
      </w:r>
      <w:bookmarkStart w:id="537" w:name="_Toc312677504"/>
      <w:r>
        <w:rPr>
          <w:color w:val="000000" w:themeColor="text1"/>
          <w:highlight w:val="white"/>
        </w:rPr>
      </w:r>
      <w:bookmarkStart w:id="538" w:name="_Toc297048390"/>
      <w:r>
        <w:rPr>
          <w:color w:val="000000" w:themeColor="text1"/>
          <w:highlight w:val="white"/>
        </w:rPr>
      </w:r>
      <w:bookmarkStart w:id="539" w:name="_Toc297216205"/>
      <w:r>
        <w:rPr>
          <w:color w:val="000000" w:themeColor="text1"/>
          <w:highlight w:val="white"/>
        </w:rPr>
      </w:r>
      <w:bookmarkStart w:id="540" w:name="_Toc318581175"/>
      <w:r>
        <w:rPr>
          <w:color w:val="000000" w:themeColor="text1"/>
          <w:highlight w:val="white"/>
        </w:rPr>
      </w:r>
      <w:bookmarkStart w:id="541" w:name="_Toc292559914"/>
      <w:r>
        <w:rPr>
          <w:color w:val="000000" w:themeColor="text1"/>
          <w:highlight w:val="white"/>
        </w:rPr>
      </w:r>
      <w:bookmarkStart w:id="542" w:name="_Toc312678030"/>
      <w:r>
        <w:rPr>
          <w:rFonts w:hint="eastAsia"/>
          <w:color w:val="000000" w:themeColor="text1"/>
          <w:highlight w:val="white"/>
        </w:rPr>
        <w:t xml:space="preserve">承包人提出的合理化建议降低了合同价格或者提高了工程经济效益的奖励的方法和金额为：</w:t>
      </w:r>
      <w:r>
        <w:rPr>
          <w:rFonts w:hint="eastAsia"/>
          <w:color w:val="000000" w:themeColor="text1"/>
          <w:highlight w:val="white"/>
          <w:u w:val="single"/>
        </w:rPr>
        <w:t xml:space="preserve">无</w:t>
      </w:r>
      <w:r>
        <w:rPr>
          <w:rFonts w:hint="eastAsia"/>
          <w:color w:val="000000" w:themeColor="text1"/>
          <w:highlight w:val="white"/>
        </w:rPr>
        <w:t xml:space="preserve">。</w:t>
      </w:r>
      <w:bookmarkEnd w:id="525"/>
      <w:r>
        <w:rPr>
          <w:color w:val="000000" w:themeColor="text1"/>
        </w:rPr>
      </w:r>
      <w:bookmarkEnd w:id="526"/>
      <w:r>
        <w:rPr>
          <w:color w:val="000000" w:themeColor="text1"/>
        </w:rPr>
      </w:r>
      <w:bookmarkEnd w:id="527"/>
      <w:r>
        <w:rPr>
          <w:color w:val="000000" w:themeColor="text1"/>
        </w:rPr>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bookmarkEnd w:id="542"/>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w:t>
      </w:r>
      <w:bookmarkStart w:id="543" w:name="_Toc296891027"/>
      <w:r>
        <w:rPr>
          <w:color w:val="000000" w:themeColor="text1"/>
          <w:highlight w:val="white"/>
        </w:rPr>
      </w:r>
      <w:bookmarkStart w:id="544" w:name="_Toc296891239"/>
      <w:r>
        <w:rPr>
          <w:color w:val="000000" w:themeColor="text1"/>
          <w:highlight w:val="white"/>
        </w:rPr>
      </w:r>
      <w:bookmarkStart w:id="545" w:name="_Toc300934997"/>
      <w:r>
        <w:rPr>
          <w:color w:val="000000" w:themeColor="text1"/>
          <w:highlight w:val="white"/>
        </w:rPr>
      </w:r>
      <w:bookmarkStart w:id="546" w:name="_Toc297216207"/>
      <w:r>
        <w:rPr>
          <w:color w:val="000000" w:themeColor="text1"/>
          <w:highlight w:val="white"/>
        </w:rPr>
      </w:r>
      <w:bookmarkStart w:id="547" w:name="_Toc303539154"/>
      <w:r>
        <w:rPr>
          <w:color w:val="000000" w:themeColor="text1"/>
          <w:highlight w:val="white"/>
        </w:rPr>
      </w:r>
      <w:bookmarkStart w:id="548" w:name="_Toc296346700"/>
      <w:r>
        <w:rPr>
          <w:color w:val="000000" w:themeColor="text1"/>
          <w:highlight w:val="white"/>
        </w:rPr>
      </w:r>
      <w:bookmarkStart w:id="549" w:name="_Toc296503199"/>
      <w:r>
        <w:rPr>
          <w:color w:val="000000" w:themeColor="text1"/>
          <w:highlight w:val="white"/>
        </w:rPr>
      </w:r>
      <w:bookmarkStart w:id="550" w:name="_Toc297123548"/>
      <w:r>
        <w:rPr>
          <w:color w:val="000000" w:themeColor="text1"/>
          <w:highlight w:val="white"/>
        </w:rPr>
      </w:r>
      <w:bookmarkStart w:id="551" w:name="_Toc297048385"/>
      <w:r>
        <w:rPr>
          <w:color w:val="000000" w:themeColor="text1"/>
          <w:highlight w:val="white"/>
        </w:rPr>
      </w:r>
      <w:bookmarkStart w:id="552" w:name="_Toc304295574"/>
      <w:r>
        <w:rPr>
          <w:color w:val="000000" w:themeColor="text1"/>
          <w:highlight w:val="white"/>
        </w:rPr>
      </w:r>
      <w:bookmarkStart w:id="553" w:name="_Toc296347198"/>
      <w:r>
        <w:rPr>
          <w:color w:val="000000" w:themeColor="text1"/>
          <w:highlight w:val="white"/>
        </w:rPr>
      </w:r>
      <w:bookmarkStart w:id="554" w:name="_Toc296944538"/>
      <w:r>
        <w:rPr>
          <w:color w:val="000000" w:themeColor="text1"/>
          <w:highlight w:val="white"/>
        </w:rPr>
      </w:r>
      <w:bookmarkStart w:id="555" w:name="_Toc292559909"/>
      <w:r>
        <w:rPr>
          <w:color w:val="000000" w:themeColor="text1"/>
          <w:highlight w:val="white"/>
        </w:rPr>
      </w:r>
      <w:bookmarkStart w:id="556" w:name="_Toc312677507"/>
      <w:r>
        <w:rPr>
          <w:color w:val="000000" w:themeColor="text1"/>
          <w:highlight w:val="white"/>
        </w:rPr>
      </w:r>
      <w:bookmarkStart w:id="557" w:name="_Toc292559404"/>
      <w:r>
        <w:rPr>
          <w:color w:val="000000" w:themeColor="text1"/>
          <w:highlight w:val="white"/>
        </w:rPr>
      </w:r>
      <w:bookmarkStart w:id="558" w:name="_Toc297120499"/>
      <w:r>
        <w:rPr>
          <w:color w:val="000000" w:themeColor="text1"/>
          <w:highlight w:val="white"/>
        </w:rPr>
      </w:r>
      <w:bookmarkStart w:id="559" w:name="_Toc312678033"/>
      <w:r>
        <w:rPr>
          <w:rFonts w:hint="eastAsia"/>
          <w:color w:val="000000" w:themeColor="text1"/>
          <w:highlight w:val="white"/>
        </w:rPr>
        <w:t xml:space="preserve">0.7 暂估价</w:t>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560" w:name="_Toc312678034"/>
      <w:r>
        <w:rPr>
          <w:color w:val="000000" w:themeColor="text1"/>
          <w:highlight w:val="white"/>
        </w:rPr>
      </w:r>
      <w:bookmarkStart w:id="561" w:name="_Toc318581176"/>
      <w:r>
        <w:rPr>
          <w:color w:val="000000" w:themeColor="text1"/>
          <w:highlight w:val="white"/>
        </w:rPr>
      </w:r>
      <w:bookmarkStart w:id="562" w:name="_Toc312677508"/>
      <w:r>
        <w:rPr>
          <w:rFonts w:hint="eastAsia"/>
          <w:color w:val="000000" w:themeColor="text1"/>
          <w:highlight w:val="white"/>
        </w:rPr>
        <w:t xml:space="preserve">暂估价材料和工程设备的明细详见附件11：</w:t>
      </w:r>
      <w:r>
        <w:rPr>
          <w:rFonts w:hint="eastAsia"/>
          <w:color w:val="000000" w:themeColor="text1"/>
          <w:highlight w:val="white"/>
          <w:u w:val="single"/>
        </w:rPr>
        <w:t xml:space="preserve">《暂估价一览表》</w:t>
      </w:r>
      <w:r>
        <w:rPr>
          <w:rFonts w:hint="eastAsia"/>
          <w:color w:val="000000" w:themeColor="text1"/>
          <w:highlight w:val="white"/>
        </w:rPr>
        <w:t xml:space="preserve">。</w:t>
      </w:r>
      <w:bookmarkEnd w:id="560"/>
      <w:r>
        <w:rPr>
          <w:color w:val="000000" w:themeColor="text1"/>
        </w:rPr>
      </w:r>
      <w:bookmarkEnd w:id="561"/>
      <w:r>
        <w:rPr>
          <w:color w:val="000000" w:themeColor="text1"/>
        </w:rPr>
      </w:r>
      <w:bookmarkEnd w:id="562"/>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563" w:name="_Toc312678035"/>
      <w:r>
        <w:rPr>
          <w:color w:val="000000" w:themeColor="text1"/>
          <w:highlight w:val="white"/>
        </w:rPr>
      </w:r>
      <w:bookmarkStart w:id="564" w:name="_Toc312677509"/>
      <w:r>
        <w:rPr>
          <w:color w:val="000000" w:themeColor="text1"/>
          <w:highlight w:val="white"/>
        </w:rPr>
      </w:r>
      <w:bookmarkStart w:id="565" w:name="_Toc318581177"/>
      <w:r>
        <w:rPr>
          <w:rFonts w:hint="eastAsia"/>
          <w:color w:val="000000" w:themeColor="text1"/>
          <w:highlight w:val="white"/>
        </w:rPr>
        <w:t xml:space="preserve">10.7.1依法必须招标的暂估价项目</w:t>
      </w:r>
      <w:bookmarkEnd w:id="563"/>
      <w:r>
        <w:rPr>
          <w:color w:val="000000" w:themeColor="text1"/>
        </w:rPr>
      </w:r>
      <w:bookmarkEnd w:id="564"/>
      <w:r>
        <w:rPr>
          <w:color w:val="000000" w:themeColor="text1"/>
        </w:rPr>
      </w:r>
      <w:bookmarkEnd w:id="565"/>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对于依法必须招标的暂估价项目的确认和批准：</w:t>
      </w:r>
      <w:r>
        <w:rPr>
          <w:rFonts w:hint="eastAsia"/>
          <w:color w:val="000000" w:themeColor="text1"/>
          <w:highlight w:val="white"/>
          <w:u w:val="single"/>
        </w:rPr>
        <w:t xml:space="preserve">采取通用条款第  （1）  方式确定</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10.7.2不属于依法必须招标的暂估价项目</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对于不属于依法必须招标的暂估价项目的确认和批准：</w:t>
      </w:r>
      <w:r>
        <w:rPr>
          <w:rFonts w:hint="eastAsia"/>
          <w:color w:val="000000" w:themeColor="text1"/>
          <w:highlight w:val="white"/>
          <w:u w:val="single"/>
        </w:rPr>
        <w:t xml:space="preserve">采取通用条款第 （1） 方式确定</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第3种方式：承包人直接实施的暂估价项目</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承包人直接实施的暂估价项目的约定：</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10.8 暂列金额</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合同当事人关于暂列金额使用的约定：</w:t>
      </w:r>
      <w:r>
        <w:rPr>
          <w:rFonts w:hint="eastAsia"/>
          <w:color w:val="000000" w:themeColor="text1"/>
          <w:highlight w:val="white"/>
          <w:u w:val="single"/>
        </w:rPr>
        <w:t xml:space="preserve">经发包人同意后，方可使用。在用于各项价款调整、索赔与现场签证后，若有余额，则余额全部归发包人。结算该余额时，该余额费用（含费税）执行怎么进怎么出的结算原则。</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566" w:name="_Toc351203643"/>
      <w:r>
        <w:rPr>
          <w:rFonts w:hint="eastAsia" w:ascii="宋体" w:hAnsi="宋体" w:cs="宋体"/>
          <w:color w:val="000000" w:themeColor="text1"/>
          <w:highlight w:val="white"/>
        </w:rPr>
        <w:t xml:space="preserve">11. 价格调整</w:t>
      </w:r>
      <w:bookmarkEnd w:id="566"/>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bookmarkStart w:id="567" w:name="_Toc296346702"/>
      <w:r>
        <w:rPr>
          <w:color w:val="000000" w:themeColor="text1"/>
          <w:highlight w:val="white"/>
        </w:rPr>
      </w:r>
      <w:bookmarkStart w:id="568" w:name="_Toc297216209"/>
      <w:r>
        <w:rPr>
          <w:color w:val="000000" w:themeColor="text1"/>
          <w:highlight w:val="white"/>
        </w:rPr>
      </w:r>
      <w:bookmarkStart w:id="569" w:name="_Toc296944540"/>
      <w:r>
        <w:rPr>
          <w:color w:val="000000" w:themeColor="text1"/>
          <w:highlight w:val="white"/>
        </w:rPr>
      </w:r>
      <w:bookmarkStart w:id="570" w:name="_Toc296347200"/>
      <w:r>
        <w:rPr>
          <w:color w:val="000000" w:themeColor="text1"/>
          <w:highlight w:val="white"/>
        </w:rPr>
      </w:r>
      <w:bookmarkStart w:id="571" w:name="_Toc304295577"/>
      <w:r>
        <w:rPr>
          <w:color w:val="000000" w:themeColor="text1"/>
          <w:highlight w:val="white"/>
        </w:rPr>
      </w:r>
      <w:bookmarkStart w:id="572" w:name="_Toc296503201"/>
      <w:r>
        <w:rPr>
          <w:color w:val="000000" w:themeColor="text1"/>
          <w:highlight w:val="white"/>
        </w:rPr>
      </w:r>
      <w:bookmarkStart w:id="573" w:name="_Toc292559406"/>
      <w:r>
        <w:rPr>
          <w:color w:val="000000" w:themeColor="text1"/>
          <w:highlight w:val="white"/>
        </w:rPr>
      </w:r>
      <w:bookmarkStart w:id="574" w:name="_Toc297048387"/>
      <w:r>
        <w:rPr>
          <w:color w:val="000000" w:themeColor="text1"/>
          <w:highlight w:val="white"/>
        </w:rPr>
      </w:r>
      <w:bookmarkStart w:id="575" w:name="_Toc300935000"/>
      <w:r>
        <w:rPr>
          <w:color w:val="000000" w:themeColor="text1"/>
          <w:highlight w:val="white"/>
        </w:rPr>
      </w:r>
      <w:bookmarkStart w:id="576" w:name="_Toc296891241"/>
      <w:r>
        <w:rPr>
          <w:color w:val="000000" w:themeColor="text1"/>
          <w:highlight w:val="white"/>
        </w:rPr>
      </w:r>
      <w:bookmarkStart w:id="577" w:name="_Toc312678039"/>
      <w:r>
        <w:rPr>
          <w:color w:val="000000" w:themeColor="text1"/>
          <w:highlight w:val="white"/>
        </w:rPr>
      </w:r>
      <w:bookmarkStart w:id="578" w:name="_Toc297120501"/>
      <w:r>
        <w:rPr>
          <w:color w:val="000000" w:themeColor="text1"/>
          <w:highlight w:val="white"/>
        </w:rPr>
      </w:r>
      <w:bookmarkStart w:id="579" w:name="_Toc297123550"/>
      <w:r>
        <w:rPr>
          <w:color w:val="000000" w:themeColor="text1"/>
          <w:highlight w:val="white"/>
        </w:rPr>
      </w:r>
      <w:bookmarkStart w:id="580" w:name="_Toc292559911"/>
      <w:r>
        <w:rPr>
          <w:color w:val="000000" w:themeColor="text1"/>
          <w:highlight w:val="white"/>
        </w:rPr>
      </w:r>
      <w:bookmarkStart w:id="581" w:name="_Toc296891029"/>
      <w:r>
        <w:rPr>
          <w:color w:val="000000" w:themeColor="text1"/>
          <w:highlight w:val="white"/>
        </w:rPr>
      </w:r>
      <w:bookmarkStart w:id="582" w:name="_Toc303539157"/>
      <w:r>
        <w:rPr>
          <w:rFonts w:hint="eastAsia"/>
          <w:color w:val="000000" w:themeColor="text1"/>
          <w:highlight w:val="white"/>
        </w:rPr>
        <w:t xml:space="preserve">11.1 市场价格波动引起的调整</w:t>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bookmarkEnd w:id="578"/>
      <w:r>
        <w:rPr>
          <w:color w:val="000000" w:themeColor="text1"/>
        </w:rPr>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市场价格波动是否调整合同价格的约定：</w:t>
      </w:r>
      <w:r>
        <w:rPr>
          <w:rFonts w:hint="eastAsia"/>
          <w:color w:val="000000" w:themeColor="text1"/>
          <w:highlight w:val="white"/>
          <w:u w:val="single"/>
        </w:rPr>
        <w:t xml:space="preserve">人工、材料、设备、机械费用的市场价格变化在投标综合单价里已考虑，不作调整，除不可抗力以外的其他风险</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因市场价格波动调整合同价格，采用以下第</w:t>
      </w:r>
      <w:r>
        <w:rPr>
          <w:rFonts w:hint="eastAsia"/>
          <w:color w:val="000000" w:themeColor="text1"/>
          <w:highlight w:val="white"/>
          <w:u w:val="single"/>
        </w:rPr>
        <w:t xml:space="preserve">  /   </w:t>
      </w:r>
      <w:r>
        <w:rPr>
          <w:rFonts w:hint="eastAsia"/>
          <w:color w:val="000000" w:themeColor="text1"/>
          <w:highlight w:val="white"/>
        </w:rPr>
        <w:t xml:space="preserve">种方式对合同价格进行调整：</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第1种方式：采用价格指数进行价格调整。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关于各可调因子、定值和变值权重，以及基本价格指数及其来源的约定：</w:t>
      </w:r>
      <w:r>
        <w:rPr>
          <w:rFonts w:hint="eastAsia"/>
          <w:color w:val="000000" w:themeColor="text1"/>
          <w:highlight w:val="white"/>
          <w:u w:val="single"/>
        </w:rPr>
        <w:t xml:space="preserve"> / </w:t>
      </w:r>
      <w:r>
        <w:rPr>
          <w:rFonts w:hint="eastAsia"/>
          <w:b/>
          <w:bCs/>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第2种方式：采用造价信息进行价格调整。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关于基准价格的约定：</w:t>
      </w:r>
      <w:r>
        <w:rPr>
          <w:rFonts w:hint="eastAsia"/>
          <w:color w:val="000000" w:themeColor="text1"/>
          <w:highlight w:val="white"/>
          <w:u w:val="single"/>
        </w:rPr>
        <w:t xml:space="preserve">①承包人在已标价工程量清单或预算书中载明的材料单价低于基准价格的：专用合同条款合同履行期间材料单价涨幅以基准价格为基础超过 15 %时，或材料单价跌幅以已标价工程量清单或预算书中载明材料单价为基础超过 15 %时，其超过部分据实调整。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②承包人在已标价工程量清单或预算书中载明的材料单价高于基准价格的：专用合同条款合同履行期间材料单价跌幅以基准价格为基础超过 15 %时，材料单价涨幅以已标价工程量清单或预算书中载明材料单价为基础超过 15 %时，其超过部分据实调整。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③承包人在已标价工程量清单或预算书中载明的材料单价等于基准单价的：专用合同条款合同履行期间材料单价涨跌幅以基准单价为基础超过±15%时，其超过部分据实调整。</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第3种方式：其他价格调整方式：</w:t>
      </w:r>
      <w:r>
        <w:rPr>
          <w:rFonts w:hint="eastAsia"/>
          <w:color w:val="000000" w:themeColor="text1"/>
          <w:highlight w:val="white"/>
          <w:u w:val="single"/>
        </w:rPr>
        <w:t xml:space="preserve">材料变更时材料价格的确定</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a.承包人投标报价中材料价格明细表已有的材料，根据承包人材料价格明细表所列的材料单价计算；如承包人投标文件分部分项工程综合单价分析表中的材料价格与乙供材料表中单价不一致，以有利于发包人的原则确定该材料价格。</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b.承包人材料价格明细表中没有的材料，由承包人呈报价格，最终跟踪审计审核、发包人批准后的价格为准。</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c.如承包人材料价格明细表中已有的材料，在建设过程中因市场原因无法采购，而发生材料代用时，必须经监理和发包人同意后方可代用，并由承包人呈报价格，经跟踪审计审核、发包人批准后的价格为准，超出原材料价款的费用由承包人承担，节省的费用由发包人扣回。</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d.因发包人原因造成材料代换时，必须由承包人呈报价格经设计、监理、跟踪审计审核，发包人批准确定该材料价格</w:t>
      </w:r>
      <w:r>
        <w:rPr>
          <w:rFonts w:hint="eastAsia"/>
          <w:color w:val="000000" w:themeColor="text1"/>
          <w:highlight w:val="white"/>
        </w:rPr>
        <w:t xml:space="preserve">。</w:t>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583" w:name="_Toc297120505"/>
      <w:r>
        <w:rPr>
          <w:color w:val="000000" w:themeColor="text1"/>
          <w:highlight w:val="white"/>
        </w:rPr>
      </w:r>
      <w:bookmarkStart w:id="584" w:name="_Toc297048391"/>
      <w:r>
        <w:rPr>
          <w:color w:val="000000" w:themeColor="text1"/>
          <w:highlight w:val="white"/>
        </w:rPr>
      </w:r>
      <w:bookmarkStart w:id="585" w:name="_Toc296891245"/>
      <w:r>
        <w:rPr>
          <w:color w:val="000000" w:themeColor="text1"/>
          <w:highlight w:val="white"/>
        </w:rPr>
      </w:r>
      <w:bookmarkStart w:id="586" w:name="_Toc296944544"/>
      <w:r>
        <w:rPr>
          <w:color w:val="000000" w:themeColor="text1"/>
          <w:highlight w:val="white"/>
        </w:rPr>
      </w:r>
      <w:bookmarkStart w:id="587" w:name="_Toc296347204"/>
      <w:r>
        <w:rPr>
          <w:color w:val="000000" w:themeColor="text1"/>
          <w:highlight w:val="white"/>
        </w:rPr>
      </w:r>
      <w:bookmarkStart w:id="588" w:name="_Toc292559915"/>
      <w:r>
        <w:rPr>
          <w:color w:val="000000" w:themeColor="text1"/>
          <w:highlight w:val="white"/>
        </w:rPr>
      </w:r>
      <w:bookmarkStart w:id="589" w:name="_Toc296503205"/>
      <w:r>
        <w:rPr>
          <w:color w:val="000000" w:themeColor="text1"/>
          <w:highlight w:val="white"/>
        </w:rPr>
      </w:r>
      <w:bookmarkStart w:id="590" w:name="_Toc296346706"/>
      <w:r>
        <w:rPr>
          <w:color w:val="000000" w:themeColor="text1"/>
          <w:highlight w:val="white"/>
        </w:rPr>
      </w:r>
      <w:bookmarkStart w:id="591" w:name="_Toc292559410"/>
      <w:r>
        <w:rPr>
          <w:color w:val="000000" w:themeColor="text1"/>
          <w:highlight w:val="white"/>
        </w:rPr>
      </w:r>
      <w:bookmarkStart w:id="592" w:name="_Toc296891033"/>
      <w:r>
        <w:rPr>
          <w:color w:val="000000" w:themeColor="text1"/>
          <w:highlight w:val="white"/>
        </w:rPr>
      </w:r>
      <w:bookmarkStart w:id="593" w:name="_Toc351203644"/>
      <w:r>
        <w:rPr>
          <w:color w:val="000000" w:themeColor="text1"/>
          <w:highlight w:val="white"/>
        </w:rPr>
      </w:r>
      <w:bookmarkStart w:id="594" w:name="_Toc300935002"/>
      <w:r>
        <w:rPr>
          <w:color w:val="000000" w:themeColor="text1"/>
          <w:highlight w:val="white"/>
        </w:rPr>
      </w:r>
      <w:bookmarkStart w:id="595" w:name="_Toc297123552"/>
      <w:r>
        <w:rPr>
          <w:color w:val="000000" w:themeColor="text1"/>
          <w:highlight w:val="white"/>
        </w:rPr>
      </w:r>
      <w:bookmarkStart w:id="596" w:name="_Toc312678040"/>
      <w:r>
        <w:rPr>
          <w:color w:val="000000" w:themeColor="text1"/>
          <w:highlight w:val="white"/>
        </w:rPr>
      </w:r>
      <w:bookmarkStart w:id="597" w:name="_Toc303539159"/>
      <w:r>
        <w:rPr>
          <w:color w:val="000000" w:themeColor="text1"/>
          <w:highlight w:val="white"/>
        </w:rPr>
      </w:r>
      <w:bookmarkStart w:id="598" w:name="_Toc304295579"/>
      <w:r>
        <w:rPr>
          <w:color w:val="000000" w:themeColor="text1"/>
          <w:highlight w:val="white"/>
        </w:rPr>
      </w:r>
      <w:bookmarkStart w:id="599" w:name="_Toc297216211"/>
      <w:r>
        <w:rPr>
          <w:rFonts w:hint="eastAsia" w:ascii="宋体" w:hAnsi="宋体" w:cs="宋体"/>
          <w:color w:val="000000" w:themeColor="text1"/>
          <w:highlight w:val="white"/>
        </w:rPr>
        <w:t xml:space="preserve">12. </w:t>
      </w:r>
      <w:bookmarkEnd w:id="583"/>
      <w:r>
        <w:rPr>
          <w:color w:val="000000" w:themeColor="text1"/>
          <w:highlight w:val="white"/>
        </w:rPr>
      </w:r>
      <w:bookmarkEnd w:id="584"/>
      <w:r>
        <w:rPr>
          <w:color w:val="000000" w:themeColor="text1"/>
          <w:highlight w:val="white"/>
        </w:rPr>
      </w:r>
      <w:bookmarkEnd w:id="585"/>
      <w:r>
        <w:rPr>
          <w:color w:val="000000" w:themeColor="text1"/>
          <w:highlight w:val="white"/>
        </w:rPr>
      </w:r>
      <w:bookmarkEnd w:id="586"/>
      <w:r>
        <w:rPr>
          <w:color w:val="000000" w:themeColor="text1"/>
          <w:highlight w:val="white"/>
        </w:rPr>
      </w:r>
      <w:bookmarkEnd w:id="587"/>
      <w:r>
        <w:rPr>
          <w:color w:val="000000" w:themeColor="text1"/>
          <w:highlight w:val="white"/>
        </w:rPr>
      </w:r>
      <w:bookmarkEnd w:id="588"/>
      <w:r>
        <w:rPr>
          <w:color w:val="000000" w:themeColor="text1"/>
          <w:highlight w:val="white"/>
        </w:rPr>
      </w:r>
      <w:bookmarkEnd w:id="589"/>
      <w:r>
        <w:rPr>
          <w:color w:val="000000" w:themeColor="text1"/>
          <w:highlight w:val="white"/>
        </w:rPr>
      </w:r>
      <w:bookmarkEnd w:id="590"/>
      <w:r>
        <w:rPr>
          <w:color w:val="000000" w:themeColor="text1"/>
          <w:highlight w:val="white"/>
        </w:rPr>
      </w:r>
      <w:bookmarkEnd w:id="591"/>
      <w:r>
        <w:rPr>
          <w:color w:val="000000" w:themeColor="text1"/>
          <w:highlight w:val="white"/>
        </w:rPr>
      </w:r>
      <w:bookmarkEnd w:id="592"/>
      <w:r>
        <w:rPr>
          <w:rFonts w:hint="eastAsia" w:ascii="宋体" w:hAnsi="宋体" w:cs="宋体"/>
          <w:color w:val="000000" w:themeColor="text1"/>
          <w:highlight w:val="white"/>
        </w:rPr>
        <w:t xml:space="preserve">合同价格、计量与支付</w:t>
      </w:r>
      <w:bookmarkEnd w:id="593"/>
      <w:r>
        <w:rPr>
          <w:color w:val="000000" w:themeColor="text1"/>
          <w:highlight w:val="white"/>
        </w:rPr>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bookmarkStart w:id="600" w:name="_Toc267251461"/>
      <w:r>
        <w:rPr>
          <w:color w:val="000000" w:themeColor="text1"/>
          <w:highlight w:val="white"/>
        </w:rPr>
      </w:r>
      <w:bookmarkStart w:id="601" w:name="_Toc292559411"/>
      <w:r>
        <w:rPr>
          <w:color w:val="000000" w:themeColor="text1"/>
          <w:highlight w:val="white"/>
        </w:rPr>
      </w:r>
      <w:bookmarkStart w:id="602" w:name="_Toc292559916"/>
      <w:r>
        <w:rPr>
          <w:color w:val="000000" w:themeColor="text1"/>
          <w:highlight w:val="white"/>
        </w:rPr>
      </w:r>
      <w:bookmarkStart w:id="603" w:name="_Toc296503206"/>
      <w:r>
        <w:rPr>
          <w:color w:val="000000" w:themeColor="text1"/>
          <w:highlight w:val="white"/>
        </w:rPr>
      </w:r>
      <w:bookmarkStart w:id="604" w:name="_Toc296347205"/>
      <w:r>
        <w:rPr>
          <w:color w:val="000000" w:themeColor="text1"/>
          <w:highlight w:val="white"/>
        </w:rPr>
      </w:r>
      <w:bookmarkStart w:id="605" w:name="_Toc297048392"/>
      <w:r>
        <w:rPr>
          <w:color w:val="000000" w:themeColor="text1"/>
          <w:highlight w:val="white"/>
        </w:rPr>
      </w:r>
      <w:bookmarkStart w:id="606" w:name="_Toc296891246"/>
      <w:r>
        <w:rPr>
          <w:color w:val="000000" w:themeColor="text1"/>
          <w:highlight w:val="white"/>
        </w:rPr>
      </w:r>
      <w:bookmarkStart w:id="607" w:name="_Toc296944545"/>
      <w:r>
        <w:rPr>
          <w:color w:val="000000" w:themeColor="text1"/>
          <w:highlight w:val="white"/>
        </w:rPr>
      </w:r>
      <w:bookmarkStart w:id="608" w:name="_Toc296346707"/>
      <w:r>
        <w:rPr>
          <w:color w:val="000000" w:themeColor="text1"/>
          <w:highlight w:val="white"/>
        </w:rPr>
      </w:r>
      <w:bookmarkStart w:id="609" w:name="_Toc296891034"/>
      <w:r>
        <w:rPr>
          <w:color w:val="000000" w:themeColor="text1"/>
          <w:highlight w:val="white"/>
        </w:rPr>
      </w:r>
      <w:bookmarkStart w:id="610" w:name="_Toc297120506"/>
      <w:r>
        <w:rPr>
          <w:color w:val="000000" w:themeColor="text1"/>
          <w:highlight w:val="white"/>
        </w:rPr>
      </w:r>
      <w:bookmarkStart w:id="611" w:name="_Toc312678041"/>
      <w:r>
        <w:rPr>
          <w:color w:val="000000" w:themeColor="text1"/>
          <w:highlight w:val="white"/>
        </w:rPr>
      </w:r>
      <w:bookmarkStart w:id="612" w:name="_Toc297123553"/>
      <w:r>
        <w:rPr>
          <w:color w:val="000000" w:themeColor="text1"/>
          <w:highlight w:val="white"/>
        </w:rPr>
      </w:r>
      <w:bookmarkStart w:id="613" w:name="_Toc304295580"/>
      <w:r>
        <w:rPr>
          <w:color w:val="000000" w:themeColor="text1"/>
          <w:highlight w:val="white"/>
        </w:rPr>
      </w:r>
      <w:bookmarkStart w:id="614" w:name="_Toc303539160"/>
      <w:r>
        <w:rPr>
          <w:color w:val="000000" w:themeColor="text1"/>
          <w:highlight w:val="white"/>
        </w:rPr>
      </w:r>
      <w:bookmarkStart w:id="615" w:name="_Toc300935003"/>
      <w:r>
        <w:rPr>
          <w:color w:val="000000" w:themeColor="text1"/>
          <w:highlight w:val="white"/>
        </w:rPr>
      </w:r>
      <w:bookmarkStart w:id="616" w:name="_Toc297216212"/>
      <w:r>
        <w:rPr>
          <w:rFonts w:hint="eastAsia"/>
          <w:color w:val="000000" w:themeColor="text1"/>
          <w:highlight w:val="white"/>
        </w:rPr>
        <w:t xml:space="preserve">12.1 合</w:t>
      </w:r>
      <w:bookmarkEnd w:id="600"/>
      <w:r>
        <w:rPr>
          <w:color w:val="000000" w:themeColor="text1"/>
          <w:highlight w:val="white"/>
        </w:rPr>
      </w:r>
      <w:bookmarkEnd w:id="601"/>
      <w:r>
        <w:rPr>
          <w:color w:val="000000" w:themeColor="text1"/>
          <w:highlight w:val="white"/>
        </w:rPr>
      </w:r>
      <w:bookmarkEnd w:id="602"/>
      <w:r>
        <w:rPr>
          <w:rFonts w:hint="eastAsia"/>
          <w:color w:val="000000" w:themeColor="text1"/>
          <w:highlight w:val="white"/>
        </w:rPr>
        <w:t xml:space="preserve">同价</w:t>
      </w:r>
      <w:bookmarkEnd w:id="603"/>
      <w:r>
        <w:rPr>
          <w:color w:val="000000" w:themeColor="text1"/>
          <w:highlight w:val="white"/>
        </w:rPr>
      </w:r>
      <w:bookmarkEnd w:id="604"/>
      <w:r>
        <w:rPr>
          <w:color w:val="000000" w:themeColor="text1"/>
          <w:highlight w:val="white"/>
        </w:rPr>
      </w:r>
      <w:bookmarkEnd w:id="605"/>
      <w:r>
        <w:rPr>
          <w:color w:val="000000" w:themeColor="text1"/>
          <w:highlight w:val="white"/>
        </w:rPr>
      </w:r>
      <w:bookmarkEnd w:id="606"/>
      <w:r>
        <w:rPr>
          <w:color w:val="000000" w:themeColor="text1"/>
          <w:highlight w:val="white"/>
        </w:rPr>
      </w:r>
      <w:bookmarkEnd w:id="607"/>
      <w:r>
        <w:rPr>
          <w:color w:val="000000" w:themeColor="text1"/>
          <w:highlight w:val="white"/>
        </w:rPr>
      </w:r>
      <w:bookmarkEnd w:id="608"/>
      <w:r>
        <w:rPr>
          <w:color w:val="000000" w:themeColor="text1"/>
          <w:highlight w:val="white"/>
        </w:rPr>
      </w:r>
      <w:bookmarkEnd w:id="609"/>
      <w:r>
        <w:rPr>
          <w:color w:val="000000" w:themeColor="text1"/>
          <w:highlight w:val="white"/>
        </w:rPr>
      </w:r>
      <w:bookmarkEnd w:id="610"/>
      <w:r>
        <w:rPr>
          <w:rFonts w:hint="eastAsia"/>
          <w:color w:val="000000" w:themeColor="text1"/>
          <w:highlight w:val="white"/>
        </w:rPr>
        <w:t xml:space="preserve">格形式</w:t>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 单价合同。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综合单价包含的风险范围：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1、与施工过程中所有相关单位的协调、配合服务费用的风险考虑到报价内。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2、总价措施项目费结算时不增项，价格不调整。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3、单价措施项目费结算时不增项，单价不调整，数量按招标口径调整。</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4、承包人原因引起的工期延误所造成的承包人费用增加的风险等风险均已包含在投标报价中，结算时不调整。</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5、</w:t>
      </w:r>
      <w:r>
        <w:rPr>
          <w:rFonts w:hint="eastAsia"/>
          <w:color w:val="000000" w:themeColor="text1"/>
          <w:highlight w:val="white"/>
          <w:u w:val="single"/>
        </w:rPr>
        <w:fldChar w:fldCharType="begin"/>
      </w:r>
      <w:r>
        <w:rPr>
          <w:rFonts w:hint="eastAsia"/>
          <w:color w:val="000000" w:themeColor="text1"/>
          <w:highlight w:val="white"/>
          <w:u w:val="single"/>
        </w:rPr>
        <w:instrText xml:space="preserve"> AUTOTEXT  5683 \* MERGEFORMAT </w:instrText>
      </w:r>
      <w:r>
        <w:rPr>
          <w:rFonts w:hint="eastAsia"/>
          <w:color w:val="000000" w:themeColor="text1"/>
          <w:highlight w:val="white"/>
          <w:u w:val="single"/>
        </w:rPr>
        <w:fldChar w:fldCharType="separate"/>
      </w:r>
      <w:r>
        <w:rPr>
          <w:rFonts w:hint="eastAsia"/>
          <w:color w:val="000000" w:themeColor="text1"/>
          <w:highlight w:val="white"/>
          <w:u w:val="single"/>
        </w:rPr>
        <w:t xml:space="preserve">招标文件标内工程单价已确定，合同结算时不作调整；工程量按实结算</w:t>
      </w:r>
      <w:r>
        <w:rPr>
          <w:rFonts w:hint="eastAsia"/>
          <w:color w:val="000000" w:themeColor="text1"/>
          <w:highlight w:val="white"/>
          <w:u w:val="single"/>
        </w:rPr>
        <w:fldChar w:fldCharType="end"/>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风险费用的计算方法：</w:t>
      </w:r>
      <w:r>
        <w:rPr>
          <w:rFonts w:hint="eastAsia"/>
          <w:color w:val="000000" w:themeColor="text1"/>
          <w:highlight w:val="white"/>
          <w:u w:val="single"/>
        </w:rPr>
        <w:t xml:space="preserve">风险费用（不含一、二类材料价格风险）已包含在报价中，履约期间不予调整。承包人投标时是在仔细阅读招标文件、设计图纸、设计规范等前提下，结合投标人针对本工程的施工方案，并结合对本工程的风险分析，做出自己的投标报价并与发包人签订本合同</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风险范围以外合同价格的调整方法：</w:t>
      </w:r>
      <w:r>
        <w:rPr>
          <w:rFonts w:hint="eastAsia"/>
          <w:color w:val="000000" w:themeColor="text1"/>
          <w:highlight w:val="white"/>
          <w:u w:val="single"/>
        </w:rPr>
        <w:t xml:space="preserve">1、新增工程量清单项目的项目特征与招标工程量清单中项目相同的，按投标报价的综合单价计算，但与招标工程量偏差超过《建设工程工程量清单计价规范》(GB50500-2013）规定范围的综合单价应适当增减。</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新增工程量清单项目的项目特征与招标工程量清单中类似的，综合单价按类似子目的人工、材料、机械台班耗用量；类似项目投标报价时的人工、机械台班单价、管理费、利润等费用标准及材料价格（无投标价的材料按核价）计算，作为结算单价。“与招标工程量清单中类似的”新增项目是指与清单项目编码一至九位完全相同的分部分项工程。</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3、投标报价中没有且无类似综合单价的新增工程量清单项目，新增综合单价按《建设工程工程量清单计价规范》、《江苏省建筑与装饰工程计价表》、《江苏省安装工程计价表》中的人工、材料、机械台班耗用量、投标报价时的人工、机械台班单价、材料价格（无投标价的材料按核价），按照计价表相应的管理费和利润的取费标准后，综合单价按照合同价与招标控制价比例优惠后作为结算单价</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2.总价合同。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总价包含的风险范围：</w:t>
      </w:r>
      <w:r>
        <w:rPr>
          <w:rFonts w:hint="eastAsia"/>
          <w:color w:val="000000" w:themeColor="text1"/>
          <w:highlight w:val="white"/>
          <w:u w:val="single"/>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风险费用的计算方法：</w:t>
      </w:r>
      <w:r>
        <w:rPr>
          <w:rFonts w:hint="eastAsia"/>
          <w:color w:val="000000" w:themeColor="text1"/>
          <w:highlight w:val="white"/>
          <w:u w:val="single"/>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风险范围以外合同价格的调整方法：</w:t>
      </w:r>
      <w:r>
        <w:rPr>
          <w:rFonts w:hint="eastAsia"/>
          <w:color w:val="000000" w:themeColor="text1"/>
          <w:highlight w:val="white"/>
          <w:u w:val="single"/>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3.其他价格方式：/。</w:t>
      </w:r>
      <w:bookmarkStart w:id="617" w:name="_Toc304295581"/>
      <w:r>
        <w:rPr>
          <w:color w:val="000000" w:themeColor="text1"/>
          <w:highlight w:val="white"/>
        </w:rPr>
      </w:r>
      <w:bookmarkStart w:id="618" w:name="_Toc312678042"/>
      <w:r>
        <w:rPr>
          <w:color w:val="000000" w:themeColor="text1"/>
          <w:highlight w:val="white"/>
        </w:rPr>
      </w:r>
      <w:bookmarkStart w:id="619" w:name="_Toc297216213"/>
      <w:r>
        <w:rPr>
          <w:color w:val="000000" w:themeColor="text1"/>
          <w:highlight w:val="white"/>
        </w:rPr>
      </w:r>
      <w:bookmarkStart w:id="620" w:name="_Toc297123554"/>
      <w:r>
        <w:rPr>
          <w:color w:val="000000" w:themeColor="text1"/>
          <w:highlight w:val="white"/>
        </w:rPr>
      </w:r>
      <w:bookmarkStart w:id="621" w:name="_Toc303539161"/>
      <w:r>
        <w:rPr>
          <w:color w:val="000000" w:themeColor="text1"/>
          <w:highlight w:val="white"/>
        </w:rPr>
      </w:r>
      <w:bookmarkStart w:id="622" w:name="_Toc300935004"/>
      <w:r>
        <w:rPr>
          <w:color w:val="000000" w:themeColor="text1"/>
          <w:highlight w:val="white"/>
        </w:rPr>
      </w:r>
      <w:bookmarkStart w:id="623" w:name="_Toc296347206"/>
      <w:r>
        <w:rPr>
          <w:color w:val="000000" w:themeColor="text1"/>
          <w:highlight w:val="white"/>
        </w:rPr>
      </w:r>
      <w:bookmarkStart w:id="624" w:name="_Toc296891247"/>
      <w:r>
        <w:rPr>
          <w:color w:val="000000" w:themeColor="text1"/>
          <w:highlight w:val="white"/>
        </w:rPr>
      </w:r>
      <w:bookmarkStart w:id="625" w:name="_Toc292559917"/>
      <w:r>
        <w:rPr>
          <w:color w:val="000000" w:themeColor="text1"/>
          <w:highlight w:val="white"/>
        </w:rPr>
      </w:r>
      <w:bookmarkStart w:id="626" w:name="_Toc296944546"/>
      <w:r>
        <w:rPr>
          <w:color w:val="000000" w:themeColor="text1"/>
          <w:highlight w:val="white"/>
        </w:rPr>
      </w:r>
      <w:bookmarkStart w:id="627" w:name="_Toc296891035"/>
      <w:r>
        <w:rPr>
          <w:color w:val="000000" w:themeColor="text1"/>
          <w:highlight w:val="white"/>
        </w:rPr>
      </w:r>
      <w:bookmarkStart w:id="628" w:name="_Toc297120507"/>
      <w:r>
        <w:rPr>
          <w:color w:val="000000" w:themeColor="text1"/>
          <w:highlight w:val="white"/>
        </w:rPr>
      </w:r>
      <w:bookmarkStart w:id="629" w:name="_Toc292559412"/>
      <w:r>
        <w:rPr>
          <w:color w:val="000000" w:themeColor="text1"/>
          <w:highlight w:val="white"/>
        </w:rPr>
      </w:r>
      <w:bookmarkStart w:id="630" w:name="_Toc296346708"/>
      <w:r>
        <w:rPr>
          <w:color w:val="000000" w:themeColor="text1"/>
          <w:highlight w:val="white"/>
        </w:rPr>
      </w:r>
      <w:bookmarkStart w:id="631" w:name="_Toc296503207"/>
      <w:r>
        <w:rPr>
          <w:color w:val="000000" w:themeColor="text1"/>
          <w:highlight w:val="white"/>
        </w:rPr>
      </w:r>
      <w:bookmarkStart w:id="632" w:name="_Toc297048393"/>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12.2 预付款</w:t>
      </w:r>
      <w:bookmarkEnd w:id="617"/>
      <w:r>
        <w:rPr>
          <w:color w:val="000000" w:themeColor="text1"/>
          <w:highlight w:val="white"/>
        </w:rPr>
      </w:r>
      <w:bookmarkEnd w:id="618"/>
      <w:r>
        <w:rPr>
          <w:color w:val="000000" w:themeColor="text1"/>
          <w:highlight w:val="white"/>
        </w:rPr>
      </w:r>
      <w:bookmarkEnd w:id="619"/>
      <w:r>
        <w:rPr>
          <w:color w:val="000000" w:themeColor="text1"/>
          <w:highlight w:val="white"/>
        </w:rPr>
      </w:r>
      <w:bookmarkEnd w:id="620"/>
      <w:r>
        <w:rPr>
          <w:color w:val="000000" w:themeColor="text1"/>
          <w:highlight w:val="white"/>
        </w:rPr>
      </w:r>
      <w:bookmarkEnd w:id="621"/>
      <w:r>
        <w:rPr>
          <w:color w:val="000000" w:themeColor="text1"/>
          <w:highlight w:val="white"/>
        </w:rPr>
      </w:r>
      <w:bookmarkEnd w:id="622"/>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12.2.1 预付款的支付</w:t>
      </w:r>
      <w:r>
        <w:rPr>
          <w:color w:val="000000" w:themeColor="text1"/>
          <w:highlight w:val="white"/>
        </w:rPr>
      </w:r>
      <w:r/>
    </w:p>
    <w:p>
      <w:pPr>
        <w:ind w:left="315" w:firstLine="440"/>
        <w:pageBreakBefore w:val="0"/>
        <w:spacing w:line="360" w:lineRule="auto"/>
        <w:widowControl/>
        <w:rPr>
          <w:rFonts w:hint="eastAsia" w:eastAsia="宋体"/>
          <w:color w:val="000000" w:themeColor="text1"/>
          <w:highlight w:val="white"/>
        </w:rPr>
      </w:pPr>
      <w:r>
        <w:rPr>
          <w:rFonts w:hint="eastAsia"/>
          <w:color w:val="000000" w:themeColor="text1"/>
          <w:highlight w:val="white"/>
        </w:rPr>
        <w:t xml:space="preserve">预付款支付比例或金额：</w:t>
      </w:r>
      <w:r>
        <w:rPr>
          <w:rFonts w:hint="eastAsia"/>
          <w:color w:val="000000" w:themeColor="text1"/>
          <w:highlight w:val="white"/>
          <w:u w:val="single"/>
          <w:lang w:val="en-US" w:eastAsia="zh-CN"/>
        </w:rPr>
        <w:t xml:space="preserve">合同价的10%。</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预付款支付期限：</w:t>
      </w:r>
      <w:r>
        <w:rPr>
          <w:rFonts w:hint="eastAsia"/>
          <w:color w:val="000000" w:themeColor="text1"/>
          <w:highlight w:val="white"/>
          <w:u w:val="single"/>
          <w:lang w:val="en-US" w:eastAsia="zh-CN"/>
        </w:rPr>
        <w:t xml:space="preserve">/</w:t>
      </w:r>
      <w:r>
        <w:rPr>
          <w:rFonts w:hint="eastAsia"/>
          <w:color w:val="000000" w:themeColor="text1"/>
          <w:highlight w:val="white"/>
          <w:u w:val="singl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预付款扣回的方式：在第一次进度款中一次性扣除</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12.2.2 预付款担保</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承包人提交预付款担保的期限：</w:t>
      </w:r>
      <w:r>
        <w:rPr>
          <w:rFonts w:hint="eastAsia"/>
          <w:color w:val="000000" w:themeColor="text1"/>
          <w:highlight w:val="white"/>
          <w:u w:val="singl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预付款担保的形式为：</w:t>
      </w:r>
      <w:r>
        <w:rPr>
          <w:rFonts w:hint="eastAsia"/>
          <w:color w:val="000000" w:themeColor="text1"/>
          <w:highlight w:val="white"/>
          <w:u w:val="single"/>
        </w:rPr>
        <w:t xml:space="preserve">         </w:t>
      </w:r>
      <w:r>
        <w:rPr>
          <w:rFonts w:hint="eastAsia"/>
          <w:color w:val="000000" w:themeColor="text1"/>
          <w:highlight w:val="white"/>
        </w:rPr>
        <w:t xml:space="preserve">。</w:t>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28"/>
      <w:r>
        <w:rPr>
          <w:color w:val="000000" w:themeColor="text1"/>
        </w:rPr>
      </w:r>
      <w:bookmarkEnd w:id="629"/>
      <w:r>
        <w:rPr>
          <w:color w:val="000000" w:themeColor="text1"/>
        </w:rPr>
      </w:r>
      <w:bookmarkEnd w:id="630"/>
      <w:r>
        <w:rPr>
          <w:color w:val="000000" w:themeColor="text1"/>
        </w:rPr>
      </w:r>
      <w:bookmarkEnd w:id="631"/>
      <w:r>
        <w:rPr>
          <w:color w:val="000000" w:themeColor="text1"/>
        </w:rPr>
      </w:r>
      <w:bookmarkEnd w:id="632"/>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12.3 计量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12.3.1 计量原则</w:t>
      </w:r>
      <w:r>
        <w:rPr>
          <w:color w:val="000000" w:themeColor="text1"/>
          <w:highlight w:val="white"/>
        </w:rPr>
      </w:r>
      <w:r/>
    </w:p>
    <w:p>
      <w:pPr>
        <w:ind w:left="315" w:firstLine="440"/>
        <w:pageBreakBefore w:val="0"/>
        <w:spacing w:line="360" w:lineRule="auto"/>
        <w:widowControl/>
        <w:rPr>
          <w:color w:val="000000" w:themeColor="text1"/>
          <w:sz w:val="24"/>
          <w:szCs w:val="24"/>
          <w:highlight w:val="white"/>
          <w:u w:val="single"/>
        </w:rPr>
      </w:pPr>
      <w:r>
        <w:rPr>
          <w:rFonts w:hint="eastAsia"/>
          <w:color w:val="000000" w:themeColor="text1"/>
          <w:highlight w:val="white"/>
        </w:rPr>
        <w:t xml:space="preserve">工程量计算规则：</w:t>
      </w:r>
      <w:r>
        <w:rPr>
          <w:rFonts w:hint="eastAsia"/>
          <w:color w:val="000000" w:themeColor="text1"/>
          <w:highlight w:val="white"/>
          <w:u w:val="single"/>
        </w:rPr>
        <w:t xml:space="preserve">按国家、省、市相关的标准、规范、行业标准等为依据</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12.3.2 计量周期</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关于计量周期的约定：</w:t>
      </w:r>
      <w:r>
        <w:rPr>
          <w:rFonts w:hint="eastAsia"/>
          <w:color w:val="000000" w:themeColor="text1"/>
          <w:highlight w:val="white"/>
          <w:u w:val="single"/>
        </w:rPr>
        <w:t xml:space="preserve">每月26日前将当月24日前完成的工程量送发包人、监理、跟审(如有），每周为一个计量周期，每月做一次汇总</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12.3.3 单价合同的计量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关于单价合同计量的约定：</w:t>
      </w:r>
      <w:r>
        <w:rPr>
          <w:rFonts w:hint="eastAsia"/>
          <w:color w:val="000000" w:themeColor="text1"/>
          <w:highlight w:val="white"/>
          <w:u w:val="singl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12.3.4 总价合同的计量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关于总价合同计量的约定：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12.3.5</w:t>
      </w:r>
      <w:bookmarkStart w:id="633" w:name="_Hlk25928989"/>
      <w:r>
        <w:rPr>
          <w:rFonts w:hint="eastAsia"/>
          <w:color w:val="000000" w:themeColor="text1"/>
          <w:highlight w:val="white"/>
        </w:rPr>
        <w:t xml:space="preserve">总价合同采用支付分解表计量支付的，是否适用第12.3.4 项〔总价合同的计量〕约定进行计量</w:t>
      </w:r>
      <w:bookmarkEnd w:id="633"/>
      <w:r>
        <w:rPr>
          <w:rFonts w:hint="eastAsia"/>
          <w:color w:val="000000" w:themeColor="text1"/>
          <w:highlight w:val="white"/>
        </w:rPr>
        <w:t xml:space="preserve">：</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12.3.6 其他价格形式合同的计量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其他价格形式的计量方式和程序：</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12.4 工程进度款支付</w:t>
      </w:r>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634" w:name="_Toc296944550"/>
      <w:r>
        <w:rPr>
          <w:color w:val="000000" w:themeColor="text1"/>
          <w:highlight w:val="white"/>
        </w:rPr>
      </w:r>
      <w:bookmarkStart w:id="635" w:name="_Toc297216215"/>
      <w:r>
        <w:rPr>
          <w:color w:val="000000" w:themeColor="text1"/>
          <w:highlight w:val="white"/>
        </w:rPr>
      </w:r>
      <w:bookmarkStart w:id="636" w:name="_Toc297123556"/>
      <w:r>
        <w:rPr>
          <w:color w:val="000000" w:themeColor="text1"/>
          <w:highlight w:val="white"/>
        </w:rPr>
      </w:r>
      <w:bookmarkStart w:id="637" w:name="_Toc303539163"/>
      <w:r>
        <w:rPr>
          <w:color w:val="000000" w:themeColor="text1"/>
          <w:highlight w:val="white"/>
        </w:rPr>
      </w:r>
      <w:bookmarkStart w:id="638" w:name="_Toc296891251"/>
      <w:r>
        <w:rPr>
          <w:color w:val="000000" w:themeColor="text1"/>
          <w:highlight w:val="white"/>
        </w:rPr>
      </w:r>
      <w:bookmarkStart w:id="639" w:name="_Toc296503211"/>
      <w:r>
        <w:rPr>
          <w:color w:val="000000" w:themeColor="text1"/>
          <w:highlight w:val="white"/>
        </w:rPr>
      </w:r>
      <w:bookmarkStart w:id="640" w:name="_Toc296891039"/>
      <w:r>
        <w:rPr>
          <w:color w:val="000000" w:themeColor="text1"/>
          <w:highlight w:val="white"/>
        </w:rPr>
      </w:r>
      <w:bookmarkStart w:id="641" w:name="_Toc292559921"/>
      <w:r>
        <w:rPr>
          <w:color w:val="000000" w:themeColor="text1"/>
          <w:highlight w:val="white"/>
        </w:rPr>
      </w:r>
      <w:bookmarkStart w:id="642" w:name="_Toc297120511"/>
      <w:r>
        <w:rPr>
          <w:color w:val="000000" w:themeColor="text1"/>
          <w:highlight w:val="white"/>
        </w:rPr>
      </w:r>
      <w:bookmarkStart w:id="643" w:name="_Toc296347210"/>
      <w:r>
        <w:rPr>
          <w:color w:val="000000" w:themeColor="text1"/>
          <w:highlight w:val="white"/>
        </w:rPr>
      </w:r>
      <w:bookmarkStart w:id="644" w:name="_Toc292559416"/>
      <w:r>
        <w:rPr>
          <w:color w:val="000000" w:themeColor="text1"/>
          <w:highlight w:val="white"/>
        </w:rPr>
      </w:r>
      <w:bookmarkStart w:id="645" w:name="_Toc296346712"/>
      <w:r>
        <w:rPr>
          <w:color w:val="000000" w:themeColor="text1"/>
          <w:highlight w:val="white"/>
        </w:rPr>
      </w:r>
      <w:bookmarkStart w:id="646" w:name="_Toc297048397"/>
      <w:r>
        <w:rPr>
          <w:color w:val="000000" w:themeColor="text1"/>
          <w:highlight w:val="white"/>
        </w:rPr>
      </w:r>
      <w:bookmarkStart w:id="647" w:name="_Toc300935006"/>
      <w:r>
        <w:rPr>
          <w:rFonts w:hint="eastAsia"/>
          <w:color w:val="000000" w:themeColor="text1"/>
          <w:highlight w:val="white"/>
        </w:rPr>
        <w:t xml:space="preserve">12.4.1 付款周期</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Cs w:val="21"/>
          <w:highlight w:val="white"/>
        </w:rPr>
      </w:pPr>
      <w:r>
        <w:rPr>
          <w:rFonts w:hint="eastAsia" w:ascii="宋体" w:hAnsi="宋体" w:cs="宋体"/>
          <w:color w:val="000000" w:themeColor="text1"/>
          <w:sz w:val="21"/>
          <w:szCs w:val="21"/>
          <w:highlight w:val="white"/>
        </w:rPr>
        <w:t xml:space="preserve">关于付款周期的约定</w:t>
      </w:r>
      <w:r>
        <w:rPr>
          <w:rFonts w:hint="eastAsia" w:ascii="宋体" w:hAnsi="宋体" w:cs="宋体"/>
          <w:color w:val="000000" w:themeColor="text1"/>
          <w:szCs w:val="21"/>
          <w:highlight w:val="white"/>
        </w:rPr>
        <w:t xml:space="preserve">：</w:t>
      </w:r>
      <w:r>
        <w:rPr>
          <w:color w:val="000000" w:themeColor="text1"/>
          <w:highlight w:val="white"/>
        </w:rPr>
      </w:r>
      <w:r/>
    </w:p>
    <w:p>
      <w:pPr>
        <w:pStyle w:val="1030"/>
        <w:numPr>
          <w:ilvl w:val="0"/>
          <w:numId w:val="6"/>
        </w:numPr>
        <w:ind w:firstLine="420"/>
        <w:pageBreakBefore w:val="0"/>
        <w:spacing w:line="360" w:lineRule="auto"/>
        <w:widowControl/>
        <w:rPr>
          <w:rFonts w:ascii="宋体" w:hAnsi="宋体" w:cs="宋体"/>
          <w:color w:val="000000" w:themeColor="text1"/>
          <w:sz w:val="21"/>
          <w:szCs w:val="20"/>
          <w:highlight w:val="white"/>
          <w:u w:val="single"/>
        </w:rPr>
      </w:pPr>
      <w:r>
        <w:rPr>
          <w:rFonts w:hint="eastAsia" w:ascii="宋体" w:hAnsi="宋体" w:cs="宋体"/>
          <w:color w:val="000000" w:themeColor="text1"/>
          <w:sz w:val="21"/>
          <w:szCs w:val="20"/>
          <w:highlight w:val="white"/>
          <w:u w:val="single"/>
        </w:rPr>
        <w:t xml:space="preserve">工程款按工程形象，完成工程量的</w:t>
      </w:r>
      <w:r>
        <w:rPr>
          <w:rFonts w:hint="eastAsia" w:ascii="宋体" w:hAnsi="宋体" w:cs="宋体"/>
          <w:color w:val="000000" w:themeColor="text1"/>
          <w:sz w:val="21"/>
          <w:szCs w:val="20"/>
          <w:highlight w:val="white"/>
          <w:u w:val="single"/>
          <w:lang w:val="en-US" w:eastAsia="zh-CN"/>
        </w:rPr>
        <w:t xml:space="preserve">40</w:t>
      </w:r>
      <w:r>
        <w:rPr>
          <w:rFonts w:hint="eastAsia" w:ascii="宋体" w:hAnsi="宋体" w:cs="宋体"/>
          <w:color w:val="000000" w:themeColor="text1"/>
          <w:sz w:val="21"/>
          <w:szCs w:val="20"/>
          <w:highlight w:val="white"/>
          <w:u w:val="single"/>
        </w:rPr>
        <w:t xml:space="preserve">%，经承包人书面申请，监理、发包人同意</w:t>
      </w:r>
      <w:r>
        <w:rPr>
          <w:rFonts w:hint="eastAsia" w:ascii="宋体" w:hAnsi="宋体" w:cs="宋体"/>
          <w:color w:val="000000" w:themeColor="text1"/>
          <w:sz w:val="21"/>
          <w:szCs w:val="20"/>
          <w:highlight w:val="white"/>
          <w:u w:val="single"/>
          <w:lang w:val="en-US" w:eastAsia="zh-CN"/>
        </w:rPr>
        <w:t xml:space="preserve">后</w:t>
      </w:r>
      <w:r>
        <w:rPr>
          <w:rFonts w:hint="eastAsia" w:ascii="宋体" w:hAnsi="宋体" w:cs="宋体"/>
          <w:color w:val="000000" w:themeColor="text1"/>
          <w:sz w:val="21"/>
          <w:szCs w:val="20"/>
          <w:highlight w:val="white"/>
          <w:u w:val="single"/>
        </w:rPr>
        <w:t xml:space="preserve">，15天内，发包人向承包人支付</w:t>
      </w:r>
      <w:r>
        <w:rPr>
          <w:rFonts w:hint="eastAsia" w:ascii="宋体" w:hAnsi="宋体" w:cs="宋体"/>
          <w:color w:val="000000" w:themeColor="text1"/>
          <w:sz w:val="21"/>
          <w:szCs w:val="20"/>
          <w:highlight w:val="white"/>
          <w:u w:val="single"/>
          <w:lang w:val="en-US" w:eastAsia="zh-CN"/>
        </w:rPr>
        <w:t xml:space="preserve">至已</w:t>
      </w:r>
      <w:r>
        <w:rPr>
          <w:rFonts w:hint="eastAsia" w:ascii="宋体" w:hAnsi="宋体" w:cs="宋体"/>
          <w:color w:val="000000" w:themeColor="text1"/>
          <w:sz w:val="21"/>
          <w:szCs w:val="20"/>
          <w:highlight w:val="white"/>
          <w:u w:val="single"/>
        </w:rPr>
        <w:t xml:space="preserve">完合格工程量（不含暂列金额）的</w:t>
      </w:r>
      <w:r>
        <w:rPr>
          <w:rFonts w:hint="eastAsia" w:ascii="宋体" w:hAnsi="宋体" w:cs="宋体"/>
          <w:color w:val="000000" w:themeColor="text1"/>
          <w:sz w:val="21"/>
          <w:szCs w:val="20"/>
          <w:highlight w:val="white"/>
          <w:u w:val="single"/>
          <w:lang w:val="en-US" w:eastAsia="zh-CN"/>
        </w:rPr>
        <w:t xml:space="preserve">8</w:t>
      </w:r>
      <w:r>
        <w:rPr>
          <w:rFonts w:hint="eastAsia" w:ascii="宋体" w:hAnsi="宋体" w:cs="宋体"/>
          <w:color w:val="000000" w:themeColor="text1"/>
          <w:sz w:val="21"/>
          <w:szCs w:val="20"/>
          <w:highlight w:val="white"/>
          <w:u w:val="single"/>
        </w:rPr>
        <w:t xml:space="preserve">0%；</w:t>
      </w:r>
      <w:r>
        <w:rPr>
          <w:color w:val="000000" w:themeColor="text1"/>
          <w:highlight w:val="white"/>
        </w:rPr>
      </w:r>
      <w:r/>
    </w:p>
    <w:p>
      <w:pPr>
        <w:pStyle w:val="1030"/>
        <w:numPr>
          <w:ilvl w:val="0"/>
          <w:numId w:val="6"/>
        </w:numPr>
        <w:ind w:firstLine="420"/>
        <w:pageBreakBefore w:val="0"/>
        <w:spacing w:line="360" w:lineRule="auto"/>
        <w:widowControl/>
        <w:rPr>
          <w:rFonts w:ascii="宋体" w:hAnsi="宋体" w:cs="宋体"/>
          <w:color w:val="000000" w:themeColor="text1"/>
          <w:sz w:val="21"/>
          <w:szCs w:val="20"/>
          <w:highlight w:val="white"/>
        </w:rPr>
      </w:pPr>
      <w:r>
        <w:rPr>
          <w:rFonts w:hint="eastAsia" w:ascii="宋体" w:hAnsi="宋体" w:cs="宋体"/>
          <w:color w:val="000000" w:themeColor="text1"/>
          <w:sz w:val="21"/>
          <w:szCs w:val="20"/>
          <w:highlight w:val="white"/>
          <w:u w:val="single"/>
        </w:rPr>
        <w:t xml:space="preserve">完工并</w:t>
      </w:r>
      <w:r>
        <w:rPr>
          <w:rFonts w:hint="eastAsia" w:ascii="宋体" w:hAnsi="宋体" w:cs="宋体"/>
          <w:color w:val="000000" w:themeColor="text1"/>
          <w:sz w:val="21"/>
          <w:szCs w:val="20"/>
          <w:highlight w:val="white"/>
          <w:u w:val="single"/>
          <w:lang w:val="en-US" w:eastAsia="zh-CN"/>
        </w:rPr>
        <w:t xml:space="preserve">竣工</w:t>
      </w:r>
      <w:r>
        <w:rPr>
          <w:rFonts w:hint="eastAsia" w:ascii="宋体" w:hAnsi="宋体" w:cs="宋体"/>
          <w:color w:val="000000" w:themeColor="text1"/>
          <w:sz w:val="21"/>
          <w:szCs w:val="20"/>
          <w:highlight w:val="white"/>
          <w:u w:val="single"/>
        </w:rPr>
        <w:t xml:space="preserve">验收合格，经承包人书面申请，监理、发包人同意后，15天内，支付至累计已完合格工程量（不含暂列金额、未实施项目）的80%且不超过合同价（扣除暂列金额）的80%</w:t>
      </w:r>
      <w:r>
        <w:rPr>
          <w:rFonts w:hint="eastAsia" w:ascii="宋体" w:hAnsi="宋体" w:cs="宋体"/>
          <w:color w:val="000000" w:themeColor="text1"/>
          <w:sz w:val="21"/>
          <w:szCs w:val="20"/>
          <w:highlight w:val="white"/>
        </w:rPr>
        <w:t xml:space="preserve">；</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rPr>
      </w:pPr>
      <w:r>
        <w:rPr>
          <w:rFonts w:hint="eastAsia" w:ascii="宋体" w:hAnsi="宋体" w:cs="宋体"/>
          <w:color w:val="000000" w:themeColor="text1"/>
          <w:sz w:val="21"/>
          <w:szCs w:val="20"/>
          <w:highlight w:val="white"/>
        </w:rPr>
        <w:t xml:space="preserve">3）</w:t>
      </w:r>
      <w:r>
        <w:rPr>
          <w:rFonts w:hint="eastAsia" w:ascii="宋体" w:hAnsi="宋体" w:cs="宋体"/>
          <w:color w:val="000000" w:themeColor="text1"/>
          <w:sz w:val="21"/>
          <w:szCs w:val="20"/>
          <w:highlight w:val="white"/>
          <w:u w:val="single"/>
        </w:rPr>
        <w:t xml:space="preserve">工程</w:t>
      </w:r>
      <w:r>
        <w:rPr>
          <w:rFonts w:hint="eastAsia" w:ascii="宋体" w:hAnsi="宋体" w:cs="宋体"/>
          <w:color w:val="000000" w:themeColor="text1"/>
          <w:sz w:val="21"/>
          <w:szCs w:val="20"/>
          <w:highlight w:val="white"/>
          <w:u w:val="single"/>
          <w:lang w:val="en-US" w:eastAsia="zh-CN"/>
        </w:rPr>
        <w:t xml:space="preserve">决算审计</w:t>
      </w:r>
      <w:r>
        <w:rPr>
          <w:rFonts w:hint="eastAsia" w:ascii="宋体" w:hAnsi="宋体" w:cs="宋体"/>
          <w:color w:val="000000" w:themeColor="text1"/>
          <w:sz w:val="21"/>
          <w:szCs w:val="20"/>
          <w:highlight w:val="white"/>
          <w:u w:val="single"/>
        </w:rPr>
        <w:t xml:space="preserve">完成，承包人按照费向发包人提出书面付款申请，发包人在接到承包人的付款申请后，15天内，支付</w:t>
      </w:r>
      <w:r>
        <w:rPr>
          <w:rFonts w:hint="eastAsia" w:ascii="宋体" w:hAnsi="宋体" w:cs="宋体"/>
          <w:color w:val="000000" w:themeColor="text1"/>
          <w:sz w:val="21"/>
          <w:szCs w:val="20"/>
          <w:highlight w:val="white"/>
          <w:u w:val="single"/>
          <w:lang w:val="en-US" w:eastAsia="zh-CN"/>
        </w:rPr>
        <w:t xml:space="preserve">至决</w:t>
      </w:r>
      <w:r>
        <w:rPr>
          <w:rFonts w:hint="eastAsia" w:ascii="宋体" w:hAnsi="宋体" w:cs="宋体"/>
          <w:color w:val="000000" w:themeColor="text1"/>
          <w:sz w:val="21"/>
          <w:szCs w:val="20"/>
          <w:highlight w:val="white"/>
          <w:u w:val="single"/>
          <w:lang w:val="en-US" w:eastAsia="zh-CN"/>
        </w:rPr>
        <w:t xml:space="preserve">算审定价</w:t>
      </w:r>
      <w:r>
        <w:rPr>
          <w:rFonts w:hint="eastAsia" w:ascii="宋体" w:hAnsi="宋体" w:cs="宋体"/>
          <w:color w:val="000000" w:themeColor="text1"/>
          <w:sz w:val="21"/>
          <w:szCs w:val="20"/>
          <w:highlight w:val="white"/>
          <w:u w:val="single"/>
        </w:rPr>
        <w:t xml:space="preserve">的97%；</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rPr>
      </w:pPr>
      <w:r>
        <w:rPr>
          <w:rFonts w:hint="eastAsia" w:ascii="宋体" w:hAnsi="宋体" w:cs="宋体"/>
          <w:color w:val="000000" w:themeColor="text1"/>
          <w:sz w:val="21"/>
          <w:szCs w:val="20"/>
          <w:highlight w:val="white"/>
        </w:rPr>
        <w:t xml:space="preserve">4）质量保修金</w:t>
      </w:r>
      <w:r>
        <w:rPr>
          <w:rFonts w:hint="eastAsia" w:ascii="宋体" w:hAnsi="宋体" w:cs="宋体"/>
          <w:color w:val="000000" w:themeColor="text1"/>
          <w:sz w:val="21"/>
          <w:szCs w:val="20"/>
          <w:highlight w:val="white"/>
          <w:u w:val="single"/>
        </w:rPr>
        <w:t xml:space="preserve"> 3% </w:t>
      </w:r>
      <w:r>
        <w:rPr>
          <w:rFonts w:hint="eastAsia" w:ascii="宋体" w:hAnsi="宋体" w:cs="宋体"/>
          <w:color w:val="000000" w:themeColor="text1"/>
          <w:sz w:val="21"/>
          <w:szCs w:val="20"/>
          <w:highlight w:val="white"/>
        </w:rPr>
        <w:t xml:space="preserve">，缺陷责任期满后无息返还；</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u w:val="single"/>
        </w:rPr>
      </w:pPr>
      <w:r>
        <w:rPr>
          <w:rFonts w:hint="eastAsia" w:ascii="宋体" w:hAnsi="宋体" w:cs="宋体"/>
          <w:color w:val="000000" w:themeColor="text1"/>
          <w:sz w:val="21"/>
          <w:szCs w:val="20"/>
          <w:highlight w:val="white"/>
        </w:rPr>
        <w:t xml:space="preserve">5）</w:t>
      </w:r>
      <w:r>
        <w:rPr>
          <w:rFonts w:hint="eastAsia" w:ascii="宋体" w:hAnsi="宋体" w:cs="宋体"/>
          <w:color w:val="000000" w:themeColor="text1"/>
          <w:sz w:val="21"/>
          <w:szCs w:val="20"/>
          <w:highlight w:val="white"/>
          <w:u w:val="single"/>
        </w:rPr>
        <w:t xml:space="preserve">经确认批准有效的现场签证、工程变更和索赔金额应视为合同新增部分。在结算过程中，若发生进度款支付超出实际已完成工程价款的情况，承包人应按规定在结算后30日内向发包人返还多收到的工程进度款；</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u w:val="single"/>
        </w:rPr>
      </w:pPr>
      <w:r>
        <w:rPr>
          <w:rFonts w:hint="eastAsia" w:ascii="宋体" w:hAnsi="宋体" w:cs="宋体"/>
          <w:color w:val="000000" w:themeColor="text1"/>
          <w:sz w:val="21"/>
          <w:szCs w:val="20"/>
          <w:highlight w:val="white"/>
          <w:u w:val="single"/>
        </w:rPr>
        <w:t xml:space="preserve">6）承包人必须在发包人付款前，提交9 %税率等额增值税专用发票，否则承包人有权拒绝付款，由此产生的一切损失由发包人承担。开票前如遇增值税税率调整，按国家规定执行。若产生税率差异，由承包人承担补足因税率差异产生的税款。所有工程付款必须经总监理工程师和发包人项目负责人签发付款书后发包人才予以支付。</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rPr>
      </w:pPr>
      <w:r>
        <w:rPr>
          <w:rFonts w:hint="eastAsia" w:ascii="宋体" w:hAnsi="宋体" w:cs="宋体"/>
          <w:color w:val="000000" w:themeColor="text1"/>
          <w:sz w:val="21"/>
          <w:szCs w:val="20"/>
          <w:highlight w:val="white"/>
          <w:u w:val="single"/>
        </w:rPr>
        <w:t xml:space="preserve">7）支付进度款时与完成进度计划不相吻合的，不予支付该进度款，当支付下一次进度款时，如总的进度按计划完成时，可累计支付工程款。施工及监理单位应对现场工程量计量严格把关，如发现把关不严等情况，每次将扣除10000 元至20000 元的违约金。</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u w:val="single"/>
        </w:rPr>
      </w:pPr>
      <w:r>
        <w:rPr>
          <w:rFonts w:hint="eastAsia" w:ascii="宋体" w:hAnsi="宋体" w:cs="宋体"/>
          <w:color w:val="000000" w:themeColor="text1"/>
          <w:sz w:val="21"/>
          <w:szCs w:val="20"/>
          <w:highlight w:val="white"/>
        </w:rPr>
        <w:t xml:space="preserve">8）</w:t>
      </w:r>
      <w:r>
        <w:rPr>
          <w:rFonts w:hint="eastAsia" w:ascii="宋体" w:hAnsi="宋体" w:cs="宋体"/>
          <w:color w:val="000000" w:themeColor="text1"/>
          <w:sz w:val="21"/>
          <w:szCs w:val="20"/>
          <w:highlight w:val="white"/>
          <w:u w:val="single"/>
        </w:rPr>
        <w:t xml:space="preserve">发包人有权按本合同和现场管理条例的规定直接在工程款中扣除对承包人向发包人支付的赔偿和违约金。</w:t>
      </w:r>
      <w:r>
        <w:rPr>
          <w:color w:val="000000" w:themeColor="text1"/>
          <w:highlight w:val="white"/>
        </w:rPr>
      </w:r>
      <w:r/>
    </w:p>
    <w:p>
      <w:pPr>
        <w:pStyle w:val="1030"/>
        <w:ind w:firstLine="420"/>
        <w:pageBreakBefore w:val="0"/>
        <w:spacing w:line="360" w:lineRule="auto"/>
        <w:widowControl/>
        <w:rPr>
          <w:rFonts w:ascii="宋体" w:hAnsi="宋体" w:cs="宋体"/>
          <w:color w:val="000000" w:themeColor="text1"/>
          <w:sz w:val="21"/>
          <w:szCs w:val="20"/>
          <w:highlight w:val="white"/>
          <w:u w:val="single"/>
        </w:rPr>
      </w:pPr>
      <w:r>
        <w:rPr>
          <w:rFonts w:hint="eastAsia" w:ascii="宋体" w:hAnsi="宋体" w:cs="宋体"/>
          <w:color w:val="000000" w:themeColor="text1"/>
          <w:sz w:val="21"/>
          <w:szCs w:val="20"/>
          <w:highlight w:val="white"/>
          <w:u w:val="single"/>
        </w:rPr>
        <w:t xml:space="preserve">9）发包人支付给承包人的工程预付款及进度款，承包人只能用于本工程有关的劳力、材料、机械等费用。发包人有权对承包人工程款的使用进行监督，如工程预付款及进度款用于支付与本工程无关的费用，发包人将立即停止付款。</w:t>
      </w:r>
      <w:r>
        <w:rPr>
          <w:color w:val="000000" w:themeColor="text1"/>
          <w:highlight w:val="white"/>
        </w:rPr>
      </w:r>
      <w:r/>
    </w:p>
    <w:p>
      <w:pPr>
        <w:ind w:left="0"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10）无论发包人是否支付对应工程款，承包人须保证工人工资及时足额发放。否则，如造成工人至政府部门静坐、上访、闹事等情况的，每发生一次，按合同总价5 %对承包人进行罚款。如承包人故意煽动工人有上述行为或者工人有二次以上上述行为的，发包人有权解除合同。</w:t>
      </w:r>
      <w:r>
        <w:rPr>
          <w:color w:val="000000" w:themeColor="text1"/>
          <w:highlight w:val="white"/>
        </w:rPr>
      </w:r>
      <w:r/>
    </w:p>
    <w:p>
      <w:pPr>
        <w:ind w:left="0" w:firstLine="440"/>
        <w:pageBreakBefore w:val="0"/>
        <w:spacing w:line="360" w:lineRule="auto"/>
        <w:widowControl/>
        <w:rPr>
          <w:color w:val="000000" w:themeColor="text1"/>
          <w:highlight w:val="white"/>
        </w:rPr>
      </w:pPr>
      <w:r>
        <w:rPr>
          <w:rFonts w:hint="eastAsia"/>
          <w:color w:val="000000" w:themeColor="text1"/>
          <w:highlight w:val="white"/>
          <w:u w:val="single"/>
        </w:rPr>
        <w:t xml:space="preserve">11）承包人需提供承诺，确保按时足额支付民工工资，不得出现欠薪现象。不开设农民工工资专用账户的，应依法落实实名制管理等规定，按月考核农民工工作量并编制工资支付表，由农民工本人签字确认后，通过银行转账等方式足额发放至农民工本人工资卡，并留存相关材料备查。</w:t>
      </w:r>
      <w:r>
        <w:rPr>
          <w:color w:val="000000" w:themeColor="text1"/>
          <w:highlight w:val="white"/>
        </w:rPr>
      </w:r>
      <w:r/>
    </w:p>
    <w:p>
      <w:pPr>
        <w:ind w:left="0" w:firstLine="440"/>
        <w:pageBreakBefore w:val="0"/>
        <w:spacing w:line="360" w:lineRule="auto"/>
        <w:widowControl/>
        <w:rPr>
          <w:color w:val="000000" w:themeColor="text1"/>
          <w:highlight w:val="white"/>
        </w:rPr>
      </w:pPr>
      <w:r>
        <w:rPr>
          <w:rFonts w:hint="eastAsia"/>
          <w:color w:val="000000" w:themeColor="text1"/>
          <w:highlight w:val="white"/>
        </w:rPr>
        <w:t xml:space="preserve">12.4.2 进度付款申请单的编制</w:t>
      </w:r>
      <w:r>
        <w:rPr>
          <w:color w:val="000000" w:themeColor="text1"/>
          <w:highlight w:val="white"/>
        </w:rPr>
      </w:r>
      <w:r/>
    </w:p>
    <w:p>
      <w:pPr>
        <w:ind w:left="0"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关于进度付款申请单编制的约定：</w:t>
      </w:r>
      <w:r>
        <w:rPr>
          <w:rFonts w:hint="eastAsia"/>
          <w:color w:val="000000" w:themeColor="text1"/>
          <w:highlight w:val="white"/>
          <w:u w:val="single"/>
        </w:rPr>
        <w:fldChar w:fldCharType="begin"/>
      </w:r>
      <w:r>
        <w:rPr>
          <w:rFonts w:hint="eastAsia"/>
          <w:color w:val="000000" w:themeColor="text1"/>
          <w:highlight w:val="white"/>
          <w:u w:val="single"/>
        </w:rPr>
        <w:instrText xml:space="preserve"> AUTOTEXT  5701 \* MERGEFORMAT </w:instrText>
      </w:r>
      <w:r>
        <w:rPr>
          <w:rFonts w:hint="eastAsia"/>
          <w:color w:val="000000" w:themeColor="text1"/>
          <w:highlight w:val="white"/>
          <w:u w:val="single"/>
        </w:rPr>
        <w:fldChar w:fldCharType="separate"/>
      </w:r>
      <w:r>
        <w:rPr>
          <w:rFonts w:hint="eastAsia"/>
          <w:color w:val="000000" w:themeColor="text1"/>
          <w:highlight w:val="white"/>
          <w:u w:val="single"/>
        </w:rPr>
        <w:t xml:space="preserve">1）承包人必须严格按照双方协商约定的工期进行组织施工，发包人按照承包人完成的形象进度节点进行工程款支付。如承包人未能完成约定阶段形象节点的施工工作，则发包人有权不支付当期工程款，直到承包人完成了约定的形象节点工作，且发包人将在支付当期工程款时对承包人的延期完成将处以5000元/天的延期罚款，该节点工期罚款不与总工期罚款相抵触，所有罚款一概不予退还。</w:t>
      </w:r>
      <w:r>
        <w:rPr>
          <w:color w:val="000000" w:themeColor="text1"/>
          <w:highlight w:val="white"/>
        </w:rPr>
      </w:r>
      <w:r/>
    </w:p>
    <w:p>
      <w:pPr>
        <w:ind w:left="0"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2）发包人有权根据工程进度的要求调整工程付款的时间和比例，承包人不得因此而提出异议；</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3）所有工程付款必须经监理工程师签发支付证书并经发包人现场代表单位确认后，发包人才予以认可。</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4）根据发包人指令和监理人指令对承包人的罚款在进度款中扣减。</w:t>
      </w:r>
      <w:r>
        <w:rPr>
          <w:rFonts w:hint="eastAsia"/>
          <w:color w:val="000000" w:themeColor="text1"/>
          <w:highlight w:val="white"/>
          <w:u w:val="single"/>
        </w:rPr>
        <w:fldChar w:fldCharType="end"/>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w:t>
      </w:r>
      <w:bookmarkEnd w:id="634"/>
      <w:r>
        <w:rPr>
          <w:color w:val="000000" w:themeColor="text1"/>
          <w:highlight w:val="white"/>
        </w:rPr>
      </w:r>
      <w:bookmarkEnd w:id="635"/>
      <w:r>
        <w:rPr>
          <w:color w:val="000000" w:themeColor="text1"/>
          <w:highlight w:val="white"/>
        </w:rPr>
      </w:r>
      <w:bookmarkEnd w:id="636"/>
      <w:r>
        <w:rPr>
          <w:color w:val="000000" w:themeColor="text1"/>
          <w:highlight w:val="white"/>
        </w:rPr>
      </w:r>
      <w:bookmarkEnd w:id="637"/>
      <w:r>
        <w:rPr>
          <w:color w:val="000000" w:themeColor="text1"/>
          <w:highlight w:val="white"/>
        </w:rPr>
      </w:r>
      <w:bookmarkEnd w:id="638"/>
      <w:r>
        <w:rPr>
          <w:color w:val="000000" w:themeColor="text1"/>
          <w:highlight w:val="white"/>
        </w:rPr>
      </w:r>
      <w:bookmarkEnd w:id="639"/>
      <w:r>
        <w:rPr>
          <w:color w:val="000000" w:themeColor="text1"/>
          <w:highlight w:val="white"/>
        </w:rPr>
      </w:r>
      <w:bookmarkEnd w:id="640"/>
      <w:r>
        <w:rPr>
          <w:color w:val="000000" w:themeColor="text1"/>
          <w:highlight w:val="white"/>
        </w:rPr>
      </w:r>
      <w:bookmarkEnd w:id="641"/>
      <w:r>
        <w:rPr>
          <w:color w:val="000000" w:themeColor="text1"/>
          <w:highlight w:val="white"/>
        </w:rPr>
      </w:r>
      <w:bookmarkEnd w:id="642"/>
      <w:r>
        <w:rPr>
          <w:color w:val="000000" w:themeColor="text1"/>
          <w:highlight w:val="white"/>
        </w:rPr>
      </w:r>
      <w:bookmarkEnd w:id="643"/>
      <w:r>
        <w:rPr>
          <w:color w:val="000000" w:themeColor="text1"/>
          <w:highlight w:val="white"/>
        </w:rPr>
      </w:r>
      <w:bookmarkEnd w:id="644"/>
      <w:r>
        <w:rPr>
          <w:color w:val="000000" w:themeColor="text1"/>
          <w:highlight w:val="white"/>
        </w:rPr>
      </w:r>
      <w:bookmarkEnd w:id="645"/>
      <w:r>
        <w:rPr>
          <w:color w:val="000000" w:themeColor="text1"/>
          <w:highlight w:val="white"/>
        </w:rPr>
      </w:r>
      <w:bookmarkEnd w:id="646"/>
      <w:r>
        <w:rPr>
          <w:color w:val="000000" w:themeColor="text1"/>
          <w:highlight w:val="white"/>
        </w:rPr>
      </w:r>
      <w:bookmarkEnd w:id="647"/>
      <w:r>
        <w:rPr>
          <w:rFonts w:hint="eastAsia"/>
          <w:color w:val="000000" w:themeColor="text1"/>
          <w:highlight w:val="white"/>
        </w:rPr>
        <w:t xml:space="preserve">2.4.3 进度付款申请单的提交</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（1）单价合同进度付款申请单提交的约定：</w:t>
      </w:r>
      <w:r>
        <w:rPr>
          <w:rFonts w:hint="eastAsia"/>
          <w:color w:val="000000" w:themeColor="text1"/>
          <w:highlight w:val="white"/>
          <w:u w:val="singl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（2）总价合同进度付款申请单提交的约定：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（3）其他价格形式合同进度付款申请单提交的约定：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12.4.4 进度款审核和支付</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w:t>
      </w:r>
      <w:bookmarkStart w:id="648" w:name="_Hlk25929034"/>
      <w:r>
        <w:rPr>
          <w:rFonts w:hint="eastAsia"/>
          <w:color w:val="000000" w:themeColor="text1"/>
          <w:highlight w:val="white"/>
        </w:rPr>
        <w:t xml:space="preserve">监理人审查并报送发包人的期限</w:t>
      </w:r>
      <w:bookmarkEnd w:id="648"/>
      <w:r>
        <w:rPr>
          <w:rFonts w:hint="eastAsia"/>
          <w:color w:val="000000" w:themeColor="text1"/>
          <w:highlight w:val="white"/>
        </w:rPr>
        <w:t xml:space="preserve">：</w:t>
      </w:r>
      <w:r>
        <w:rPr>
          <w:rFonts w:hint="eastAsia"/>
          <w:color w:val="000000" w:themeColor="text1"/>
          <w:highlight w:val="white"/>
          <w:u w:val="single"/>
        </w:rPr>
        <w:t xml:space="preserve">5个工作日</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发包人完成审批并签发进度款支付证书的期限：</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（2）发包人支付进度款的期限：</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发包人逾期支付进度款的违约金的计算方式：</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12.4.6 支付分解表的编制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1、总价合同支付分解表的编制与审批：</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w:t>
      </w:r>
      <w:bookmarkStart w:id="649" w:name="_Hlk25929059"/>
      <w:r>
        <w:rPr>
          <w:rFonts w:hint="eastAsia"/>
          <w:color w:val="000000" w:themeColor="text1"/>
          <w:highlight w:val="white"/>
        </w:rPr>
        <w:t xml:space="preserve">单价合同的总价项目支付分解表的编制与审批</w:t>
      </w:r>
      <w:bookmarkEnd w:id="649"/>
      <w:r>
        <w:rPr>
          <w:rFonts w:hint="eastAsia"/>
          <w:color w:val="000000" w:themeColor="text1"/>
          <w:highlight w:val="white"/>
        </w:rPr>
        <w:t xml:space="preserve">：</w:t>
      </w:r>
      <w:r>
        <w:rPr>
          <w:rFonts w:hint="eastAsia"/>
          <w:color w:val="000000" w:themeColor="text1"/>
          <w:highlight w:val="white"/>
          <w:u w:val="single"/>
        </w:rPr>
        <w:t xml:space="preserve">  /  </w:t>
      </w:r>
      <w:r>
        <w:rPr>
          <w:rFonts w:hint="eastAsia"/>
          <w:color w:val="000000" w:themeColor="text1"/>
          <w:highlight w:val="white"/>
        </w:rPr>
        <w:t xml:space="preserve">。</w:t>
      </w:r>
      <w:bookmarkEnd w:id="476"/>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650" w:name="_Toc351203645"/>
      <w:r>
        <w:rPr>
          <w:color w:val="000000" w:themeColor="text1"/>
          <w:highlight w:val="white"/>
        </w:rPr>
      </w:r>
      <w:bookmarkStart w:id="651" w:name="_Toc297123564"/>
      <w:r>
        <w:rPr>
          <w:color w:val="000000" w:themeColor="text1"/>
          <w:highlight w:val="white"/>
        </w:rPr>
      </w:r>
      <w:bookmarkStart w:id="652" w:name="_Toc297216223"/>
      <w:r>
        <w:rPr>
          <w:color w:val="000000" w:themeColor="text1"/>
          <w:highlight w:val="white"/>
        </w:rPr>
      </w:r>
      <w:bookmarkStart w:id="653" w:name="_Toc296891259"/>
      <w:r>
        <w:rPr>
          <w:color w:val="000000" w:themeColor="text1"/>
          <w:highlight w:val="white"/>
        </w:rPr>
      </w:r>
      <w:bookmarkStart w:id="654" w:name="_Toc297048405"/>
      <w:r>
        <w:rPr>
          <w:color w:val="000000" w:themeColor="text1"/>
          <w:highlight w:val="white"/>
        </w:rPr>
      </w:r>
      <w:bookmarkStart w:id="655" w:name="_Toc296891047"/>
      <w:r>
        <w:rPr>
          <w:color w:val="000000" w:themeColor="text1"/>
          <w:highlight w:val="white"/>
        </w:rPr>
      </w:r>
      <w:bookmarkStart w:id="656" w:name="_Toc297120519"/>
      <w:r>
        <w:rPr>
          <w:color w:val="000000" w:themeColor="text1"/>
          <w:highlight w:val="white"/>
        </w:rPr>
      </w:r>
      <w:bookmarkStart w:id="657" w:name="_Toc296347218"/>
      <w:r>
        <w:rPr>
          <w:color w:val="000000" w:themeColor="text1"/>
          <w:highlight w:val="white"/>
        </w:rPr>
      </w:r>
      <w:bookmarkStart w:id="658" w:name="_Toc296503219"/>
      <w:r>
        <w:rPr>
          <w:color w:val="000000" w:themeColor="text1"/>
          <w:highlight w:val="white"/>
        </w:rPr>
      </w:r>
      <w:bookmarkStart w:id="659" w:name="_Toc292559929"/>
      <w:r>
        <w:rPr>
          <w:color w:val="000000" w:themeColor="text1"/>
          <w:highlight w:val="white"/>
        </w:rPr>
      </w:r>
      <w:bookmarkStart w:id="660" w:name="_Toc304295593"/>
      <w:r>
        <w:rPr>
          <w:color w:val="000000" w:themeColor="text1"/>
          <w:highlight w:val="white"/>
        </w:rPr>
      </w:r>
      <w:bookmarkStart w:id="661" w:name="_Toc292559424"/>
      <w:r>
        <w:rPr>
          <w:color w:val="000000" w:themeColor="text1"/>
          <w:highlight w:val="white"/>
        </w:rPr>
      </w:r>
      <w:bookmarkStart w:id="662" w:name="_Toc296944558"/>
      <w:r>
        <w:rPr>
          <w:color w:val="000000" w:themeColor="text1"/>
          <w:highlight w:val="white"/>
        </w:rPr>
      </w:r>
      <w:bookmarkStart w:id="663" w:name="_Toc300935015"/>
      <w:r>
        <w:rPr>
          <w:color w:val="000000" w:themeColor="text1"/>
          <w:highlight w:val="white"/>
        </w:rPr>
      </w:r>
      <w:bookmarkStart w:id="664" w:name="_Toc296346720"/>
      <w:r>
        <w:rPr>
          <w:color w:val="000000" w:themeColor="text1"/>
          <w:highlight w:val="white"/>
        </w:rPr>
      </w:r>
      <w:bookmarkStart w:id="665" w:name="_Toc312678053"/>
      <w:r>
        <w:rPr>
          <w:color w:val="000000" w:themeColor="text1"/>
          <w:highlight w:val="white"/>
        </w:rPr>
      </w:r>
      <w:bookmarkStart w:id="666" w:name="_Toc303539172"/>
      <w:r>
        <w:rPr>
          <w:rFonts w:hint="eastAsia" w:ascii="宋体" w:hAnsi="宋体" w:cs="宋体"/>
          <w:color w:val="000000" w:themeColor="text1"/>
          <w:highlight w:val="white"/>
        </w:rPr>
        <w:t xml:space="preserve">13. 验收和工程试车</w:t>
      </w:r>
      <w:bookmarkEnd w:id="650"/>
      <w:r>
        <w:rPr>
          <w:color w:val="000000" w:themeColor="text1"/>
          <w:highlight w:val="white"/>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13.1 分部分项工程验收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13.1.2监理人不能按时进行验收时，应提前</w:t>
      </w:r>
      <w:r>
        <w:rPr>
          <w:rFonts w:hint="eastAsia"/>
          <w:color w:val="000000" w:themeColor="text1"/>
          <w:highlight w:val="white"/>
          <w:u w:val="single"/>
        </w:rPr>
        <w:t xml:space="preserve">24小时</w:t>
      </w:r>
      <w:r>
        <w:rPr>
          <w:rFonts w:hint="eastAsia"/>
          <w:color w:val="000000" w:themeColor="text1"/>
          <w:highlight w:val="white"/>
        </w:rPr>
        <w:t xml:space="preserve">提交书面延期要求。</w:t>
      </w:r>
      <w:r>
        <w:rPr>
          <w:color w:val="000000" w:themeColor="text1"/>
          <w:highlight w:val="white"/>
        </w:rPr>
      </w:r>
      <w:r/>
    </w:p>
    <w:p>
      <w:pPr>
        <w:ind w:left="315" w:firstLine="440"/>
        <w:pageBreakBefore w:val="0"/>
        <w:spacing w:line="360" w:lineRule="auto"/>
        <w:widowControl/>
        <w:rPr>
          <w:b/>
          <w:color w:val="000000" w:themeColor="text1"/>
          <w:highlight w:val="white"/>
        </w:rPr>
      </w:pPr>
      <w:r>
        <w:rPr>
          <w:rFonts w:hint="eastAsia"/>
          <w:color w:val="000000" w:themeColor="text1"/>
          <w:highlight w:val="white"/>
        </w:rPr>
        <w:t xml:space="preserve">关于延期最长不得超过：</w:t>
      </w:r>
      <w:r>
        <w:rPr>
          <w:rFonts w:hint="eastAsia"/>
          <w:color w:val="000000" w:themeColor="text1"/>
          <w:highlight w:val="white"/>
          <w:u w:val="single"/>
        </w:rPr>
        <w:t xml:space="preserve">48小时</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bookmarkStart w:id="667" w:name="_Toc304295596"/>
      <w:r>
        <w:rPr>
          <w:color w:val="000000" w:themeColor="text1"/>
          <w:highlight w:val="white"/>
        </w:rPr>
      </w:r>
      <w:bookmarkStart w:id="668" w:name="_Toc296891263"/>
      <w:r>
        <w:rPr>
          <w:color w:val="000000" w:themeColor="text1"/>
          <w:highlight w:val="white"/>
        </w:rPr>
      </w:r>
      <w:bookmarkStart w:id="669" w:name="_Toc296891051"/>
      <w:r>
        <w:rPr>
          <w:color w:val="000000" w:themeColor="text1"/>
          <w:highlight w:val="white"/>
        </w:rPr>
      </w:r>
      <w:bookmarkStart w:id="670" w:name="_Toc296503223"/>
      <w:r>
        <w:rPr>
          <w:color w:val="000000" w:themeColor="text1"/>
          <w:highlight w:val="white"/>
        </w:rPr>
      </w:r>
      <w:bookmarkStart w:id="671" w:name="_Toc300935016"/>
      <w:r>
        <w:rPr>
          <w:color w:val="000000" w:themeColor="text1"/>
          <w:highlight w:val="white"/>
        </w:rPr>
      </w:r>
      <w:bookmarkStart w:id="672" w:name="_Toc297216224"/>
      <w:r>
        <w:rPr>
          <w:color w:val="000000" w:themeColor="text1"/>
          <w:highlight w:val="white"/>
        </w:rPr>
      </w:r>
      <w:bookmarkStart w:id="673" w:name="_Toc296944562"/>
      <w:r>
        <w:rPr>
          <w:color w:val="000000" w:themeColor="text1"/>
          <w:highlight w:val="white"/>
        </w:rPr>
      </w:r>
      <w:bookmarkStart w:id="674" w:name="_Toc303539173"/>
      <w:r>
        <w:rPr>
          <w:color w:val="000000" w:themeColor="text1"/>
          <w:highlight w:val="white"/>
        </w:rPr>
      </w:r>
      <w:bookmarkStart w:id="675" w:name="_Toc292559428"/>
      <w:r>
        <w:rPr>
          <w:color w:val="000000" w:themeColor="text1"/>
          <w:highlight w:val="white"/>
        </w:rPr>
      </w:r>
      <w:bookmarkStart w:id="676" w:name="_Toc296347222"/>
      <w:r>
        <w:rPr>
          <w:color w:val="000000" w:themeColor="text1"/>
          <w:highlight w:val="white"/>
        </w:rPr>
      </w:r>
      <w:bookmarkStart w:id="677" w:name="_Toc297120523"/>
      <w:r>
        <w:rPr>
          <w:color w:val="000000" w:themeColor="text1"/>
          <w:highlight w:val="white"/>
        </w:rPr>
      </w:r>
      <w:bookmarkStart w:id="678" w:name="_Toc292559933"/>
      <w:r>
        <w:rPr>
          <w:color w:val="000000" w:themeColor="text1"/>
          <w:highlight w:val="white"/>
        </w:rPr>
      </w:r>
      <w:bookmarkStart w:id="679" w:name="_Toc296346724"/>
      <w:r>
        <w:rPr>
          <w:color w:val="000000" w:themeColor="text1"/>
          <w:highlight w:val="white"/>
        </w:rPr>
      </w:r>
      <w:bookmarkStart w:id="680" w:name="_Toc297048409"/>
      <w:r>
        <w:rPr>
          <w:color w:val="000000" w:themeColor="text1"/>
          <w:highlight w:val="white"/>
        </w:rPr>
      </w:r>
      <w:bookmarkStart w:id="681" w:name="_Toc297123565"/>
      <w:r>
        <w:rPr>
          <w:color w:val="000000" w:themeColor="text1"/>
          <w:highlight w:val="white"/>
        </w:rPr>
      </w:r>
      <w:bookmarkStart w:id="682" w:name="_Toc312678056"/>
      <w:r>
        <w:rPr>
          <w:color w:val="000000" w:themeColor="text1"/>
          <w:highlight w:val="white"/>
        </w:rPr>
      </w:r>
      <w:bookmarkStart w:id="683" w:name="_Toc267251470"/>
      <w:r>
        <w:rPr>
          <w:color w:val="000000" w:themeColor="text1"/>
          <w:highlight w:val="white"/>
        </w:rPr>
      </w:r>
      <w:bookmarkStart w:id="684" w:name="_Toc267251472"/>
      <w:r>
        <w:rPr>
          <w:color w:val="000000" w:themeColor="text1"/>
          <w:highlight w:val="white"/>
        </w:rPr>
      </w:r>
      <w:bookmarkStart w:id="685" w:name="_Toc267251471"/>
      <w:r>
        <w:rPr>
          <w:color w:val="000000" w:themeColor="text1"/>
          <w:highlight w:val="white"/>
        </w:rPr>
      </w:r>
      <w:bookmarkStart w:id="686" w:name="_Toc267251476"/>
      <w:r>
        <w:rPr>
          <w:color w:val="000000" w:themeColor="text1"/>
          <w:highlight w:val="white"/>
        </w:rPr>
      </w:r>
      <w:bookmarkStart w:id="687" w:name="_Toc267251473"/>
      <w:r>
        <w:rPr>
          <w:color w:val="000000" w:themeColor="text1"/>
          <w:highlight w:val="white"/>
        </w:rPr>
      </w:r>
      <w:bookmarkStart w:id="688" w:name="_Toc267251475"/>
      <w:r>
        <w:rPr>
          <w:color w:val="000000" w:themeColor="text1"/>
          <w:highlight w:val="white"/>
        </w:rPr>
      </w:r>
      <w:bookmarkStart w:id="689" w:name="_Toc267251474"/>
      <w:r>
        <w:rPr>
          <w:rFonts w:hint="eastAsia"/>
          <w:color w:val="000000" w:themeColor="text1"/>
          <w:highlight w:val="white"/>
        </w:rPr>
        <w:t xml:space="preserve">13.2 竣工验收</w:t>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color w:val="000000" w:themeColor="text1"/>
        </w:rPr>
      </w:r>
      <w:bookmarkEnd w:id="675"/>
      <w:r>
        <w:rPr>
          <w:color w:val="000000" w:themeColor="text1"/>
        </w:rPr>
      </w:r>
      <w:bookmarkEnd w:id="676"/>
      <w:r>
        <w:rPr>
          <w:color w:val="000000" w:themeColor="text1"/>
        </w:rPr>
      </w:r>
      <w:bookmarkEnd w:id="677"/>
      <w:r>
        <w:rPr>
          <w:color w:val="000000" w:themeColor="text1"/>
        </w:rPr>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highlight w:val="white"/>
        </w:rPr>
      </w:r>
      <w:r/>
    </w:p>
    <w:p>
      <w:pPr>
        <w:ind w:left="315" w:firstLine="440"/>
        <w:pageBreakBefore w:val="0"/>
        <w:spacing w:line="360" w:lineRule="auto"/>
        <w:widowControl/>
        <w:rPr>
          <w:color w:val="000000" w:themeColor="text1"/>
          <w:highlight w:val="white"/>
        </w:rPr>
      </w:pPr>
      <w:r>
        <w:rPr>
          <w:color w:val="000000" w:themeColor="text1"/>
          <w:highlight w:val="white"/>
        </w:rPr>
      </w:r>
      <w:bookmarkStart w:id="690" w:name="_Toc280868704"/>
      <w:r>
        <w:rPr>
          <w:color w:val="000000" w:themeColor="text1"/>
          <w:highlight w:val="white"/>
        </w:rPr>
      </w:r>
      <w:bookmarkStart w:id="691" w:name="_Toc280868705"/>
      <w:r>
        <w:rPr>
          <w:color w:val="000000" w:themeColor="text1"/>
          <w:highlight w:val="white"/>
        </w:rPr>
      </w:r>
      <w:bookmarkStart w:id="692" w:name="_Toc280868706"/>
      <w:r>
        <w:rPr>
          <w:color w:val="000000" w:themeColor="text1"/>
          <w:highlight w:val="white"/>
        </w:rPr>
      </w:r>
      <w:bookmarkStart w:id="693" w:name="_Toc280868707"/>
      <w:r>
        <w:rPr>
          <w:color w:val="000000" w:themeColor="text1"/>
          <w:highlight w:val="white"/>
        </w:rPr>
      </w:r>
      <w:bookmarkStart w:id="694" w:name="_Toc280868708"/>
      <w:r>
        <w:rPr>
          <w:color w:val="000000" w:themeColor="text1"/>
          <w:highlight w:val="white"/>
        </w:rPr>
      </w:r>
      <w:bookmarkStart w:id="695" w:name="_Toc280868709"/>
      <w:r>
        <w:rPr>
          <w:rFonts w:hint="eastAsia"/>
          <w:color w:val="000000" w:themeColor="text1"/>
          <w:highlight w:val="white"/>
        </w:rPr>
        <w:t xml:space="preserve">13.2.2竣工验收程序</w:t>
      </w:r>
      <w:bookmarkEnd w:id="690"/>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关于竣工验收程序的约定：</w:t>
      </w:r>
      <w:r>
        <w:rPr>
          <w:rFonts w:hint="eastAsia"/>
          <w:color w:val="000000" w:themeColor="text1"/>
          <w:highlight w:val="white"/>
          <w:u w:val="single"/>
        </w:rPr>
        <w:t xml:space="preserve">按通用条款执行</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发包人不按照本项约定组织竣工验收、颁发工程接收证书的违约金的计算方法</w:t>
      </w:r>
      <w:r>
        <w:rPr>
          <w:rFonts w:hint="eastAsia"/>
          <w:color w:val="000000" w:themeColor="text1"/>
          <w:highlight w:val="white"/>
          <w:u w:val="single"/>
        </w:rPr>
        <w:t xml:space="preserve">：/</w:t>
      </w:r>
      <w:r>
        <w:rPr>
          <w:rFonts w:hint="eastAsia"/>
          <w:color w:val="000000" w:themeColor="text1"/>
          <w:highlight w:val="white"/>
        </w:rPr>
        <w:t xml:space="preserve">。</w:t>
      </w:r>
      <w:bookmarkEnd w:id="691"/>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13.2.5移交、接收全部与部分工程</w:t>
      </w:r>
      <w:bookmarkEnd w:id="692"/>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承包人向发包人移交工程的期限：</w:t>
      </w:r>
      <w:r>
        <w:rPr>
          <w:rFonts w:hint="eastAsia"/>
          <w:color w:val="000000" w:themeColor="text1"/>
          <w:highlight w:val="white"/>
          <w:u w:val="single"/>
        </w:rPr>
        <w:t xml:space="preserve">竣工时间以发包人组织的竣工验收合格日期为准。经发包人组织验收合格的工程，则自验收结束之日起15天内承包人将工程移交给发包人，撤出全部临建、施工人员、施工机械和剩余材料，并将承包范围内的所有工程清理干净</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发包人未按本合同约定接收全部或部分工程的，违约金的计算方法为：</w:t>
      </w:r>
      <w:r>
        <w:rPr>
          <w:rFonts w:hint="eastAsia"/>
          <w:color w:val="000000" w:themeColor="text1"/>
          <w:highlight w:val="white"/>
          <w:u w:val="single"/>
        </w:rPr>
        <w:t xml:space="preserve">          </w:t>
      </w:r>
      <w:r>
        <w:rPr>
          <w:rFonts w:hint="eastAsia"/>
          <w:color w:val="000000" w:themeColor="text1"/>
          <w:highlight w:val="white"/>
        </w:rPr>
        <w:t xml:space="preserve">。</w:t>
      </w:r>
      <w:bookmarkEnd w:id="693"/>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承包人未按时移交工程的，违约金的计算方法为：</w:t>
      </w:r>
      <w:r>
        <w:rPr>
          <w:rFonts w:hint="eastAsia"/>
          <w:color w:val="000000" w:themeColor="text1"/>
          <w:highlight w:val="white"/>
          <w:u w:val="single"/>
        </w:rPr>
        <w:t xml:space="preserve">每延迟一天支付违约金2000元，最多不超过合同金额的5 %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13.3 工程试车</w:t>
      </w:r>
      <w:bookmarkEnd w:id="694"/>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13.3.1 试车程序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工程试车内容：</w:t>
      </w:r>
      <w:r>
        <w:rPr>
          <w:rFonts w:hint="eastAsia"/>
          <w:color w:val="000000" w:themeColor="text1"/>
          <w:highlight w:val="white"/>
          <w:u w:val="single"/>
          <w:lang w:val="en-US" w:eastAsia="zh-CN"/>
        </w:rPr>
        <w:t xml:space="preserve">/</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（1）单机无负荷试车费用由</w:t>
      </w:r>
      <w:r>
        <w:rPr>
          <w:rFonts w:hint="eastAsia"/>
          <w:color w:val="000000" w:themeColor="text1"/>
          <w:highlight w:val="white"/>
          <w:u w:val="single"/>
          <w:lang w:val="en-US" w:eastAsia="zh-CN"/>
        </w:rPr>
        <w:t xml:space="preserve">/</w:t>
      </w:r>
      <w:r>
        <w:rPr>
          <w:rFonts w:hint="eastAsia"/>
          <w:color w:val="000000" w:themeColor="text1"/>
          <w:highlight w:val="white"/>
        </w:rPr>
        <w:t xml:space="preserve">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（2）无负荷联动试车费用由</w:t>
      </w:r>
      <w:r>
        <w:rPr>
          <w:rFonts w:hint="eastAsia"/>
          <w:color w:val="000000" w:themeColor="text1"/>
          <w:highlight w:val="white"/>
          <w:u w:val="single"/>
          <w:lang w:val="en-US" w:eastAsia="zh-CN"/>
        </w:rPr>
        <w:t xml:space="preserve">/</w:t>
      </w:r>
      <w:r>
        <w:rPr>
          <w:rFonts w:hint="eastAsia"/>
          <w:color w:val="000000" w:themeColor="text1"/>
          <w:highlight w:val="white"/>
        </w:rPr>
        <w:t xml:space="preserve">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13.3.3投料试车</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rPr>
        <w:t xml:space="preserve">关于投料试车相关事项的约定：</w:t>
      </w:r>
      <w:r>
        <w:rPr>
          <w:rFonts w:hint="eastAsia"/>
          <w:color w:val="000000" w:themeColor="text1"/>
          <w:highlight w:val="white"/>
          <w:u w:val="single"/>
          <w:lang w:val="en-US" w:eastAsia="zh-CN"/>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13.6竣工退场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13.6.1 竣工退场</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承包人完成竣工退场的期限：</w:t>
      </w:r>
      <w:r>
        <w:rPr>
          <w:rFonts w:hint="eastAsia"/>
          <w:color w:val="000000" w:themeColor="text1"/>
          <w:highlight w:val="white"/>
          <w:u w:val="single"/>
        </w:rPr>
        <w:t xml:space="preserve">工程竣工验收后，施工单位的施工人员、材料、设备必须在 15 天内全部退出现场，否则按每天 2000元支付违约金。非承包人原因导致的施工人员、材料、设备没在 15 天内全部退场不支付违约金</w:t>
      </w:r>
      <w:r>
        <w:rPr>
          <w:rFonts w:hint="eastAsia"/>
          <w:color w:val="000000" w:themeColor="text1"/>
          <w:highlight w:val="white"/>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696" w:name="_Toc351203646"/>
      <w:r>
        <w:rPr>
          <w:rFonts w:hint="eastAsia" w:ascii="宋体" w:hAnsi="宋体" w:cs="宋体"/>
          <w:color w:val="000000" w:themeColor="text1"/>
          <w:highlight w:val="white"/>
        </w:rPr>
        <w:t xml:space="preserve">14. 竣工结算</w:t>
      </w:r>
      <w:bookmarkEnd w:id="696"/>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14.1 竣工付款申请</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承包人提交竣工付款申请单的期限：</w:t>
      </w:r>
      <w:r>
        <w:rPr>
          <w:rFonts w:hint="eastAsia"/>
          <w:color w:val="000000" w:themeColor="text1"/>
          <w:highlight w:val="white"/>
          <w:u w:val="single"/>
        </w:rPr>
        <w:t xml:space="preserve">承包人在工程验收合格后28天提交符合发包人要求的结算资料，竣工结算审计单位出具审计报告后28天内提交竣工付款申请单</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竣工结算资料应包括的内容：</w:t>
      </w:r>
      <w:bookmarkStart w:id="862" w:name="_GoBack"/>
      <w:r>
        <w:rPr>
          <w:color w:val="000000" w:themeColor="text1"/>
          <w:highlight w:val="white"/>
        </w:rPr>
      </w:r>
      <w:bookmarkEnd w:id="862"/>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fldChar w:fldCharType="begin"/>
      </w:r>
      <w:r>
        <w:rPr>
          <w:rFonts w:hint="eastAsia"/>
          <w:color w:val="000000" w:themeColor="text1"/>
          <w:highlight w:val="white"/>
        </w:rPr>
        <w:instrText xml:space="preserve"> AUTOTEXT  5724 \* MERGEFORMAT </w:instrText>
      </w:r>
      <w:r>
        <w:rPr>
          <w:rFonts w:hint="eastAsia"/>
          <w:color w:val="000000" w:themeColor="text1"/>
          <w:highlight w:val="white"/>
        </w:rPr>
        <w:fldChar w:fldCharType="separate"/>
      </w:r>
      <w:r>
        <w:rPr>
          <w:rFonts w:hint="eastAsia"/>
          <w:color w:val="000000" w:themeColor="text1"/>
          <w:highlight w:val="white"/>
        </w:rPr>
        <w:t xml:space="preserve">（1）招标文件</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（2）投标文件（含投标报价）</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（3）中标通知书</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（4）施工合同及补充协议等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（5）开工报告、竣工报告（竣工证明）</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（6）项目竣工图（含变更）</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（7）项目签证单、变更、核价单等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（8）工程结算书（含竣工结算合同价格含明细计量计价表、发包人已支付承包人的款项、应扣留的质量保证金、发包人应支付承包人的合同价款）</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（9）项目合格的竣工验收报告</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（10）与工程结算有关的会议纪要、通知、评定证书等</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（11）工程量计算书</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（12）发包人要求的其他材料</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上述材料装订成册，一式五份（一套原件肆套复印件），并提供电子版。</w:t>
      </w:r>
      <w:r>
        <w:rPr>
          <w:rFonts w:hint="eastAsia"/>
          <w:color w:val="000000" w:themeColor="text1"/>
          <w:highlight w:val="white"/>
        </w:rPr>
        <w:fldChar w:fldCharType="end"/>
      </w:r>
      <w:r>
        <w:rPr>
          <w:rFonts w:hint="eastAsia"/>
          <w:color w:val="000000" w:themeColor="text1"/>
          <w:highlight w:val="white"/>
        </w:rPr>
        <w:t xml:space="preserve">如有其他需要，另行协商。</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14.2 竣工结算审核</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发包人审批竣工付款申请单的期限：</w:t>
      </w:r>
      <w:r>
        <w:rPr>
          <w:rFonts w:hint="eastAsia"/>
          <w:color w:val="000000" w:themeColor="text1"/>
          <w:highlight w:val="white"/>
          <w:u w:val="single"/>
        </w:rPr>
        <w:t xml:space="preserve">收到竣工结算资料经发包人初步审核完成后，报送审计单位审计，本合同最终工程价款以审计单位审定金额为准，审计完成后签发竣工付款证书，承包人有配合审计的义务。</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发包人完成竣工付款的期限：</w:t>
      </w:r>
      <w:r>
        <w:rPr>
          <w:rFonts w:hint="eastAsia"/>
          <w:color w:val="000000" w:themeColor="text1"/>
          <w:highlight w:val="white"/>
          <w:u w:val="single"/>
        </w:rPr>
        <w:t xml:space="preserve">待完成</w:t>
      </w:r>
      <w:r>
        <w:rPr>
          <w:rFonts w:hint="eastAsia"/>
          <w:color w:val="000000" w:themeColor="text1"/>
          <w:highlight w:val="white"/>
          <w:u w:val="single"/>
          <w:lang w:val="en-US" w:eastAsia="zh-CN"/>
        </w:rPr>
        <w:t xml:space="preserve">竣工结算</w:t>
      </w:r>
      <w:r>
        <w:rPr>
          <w:rFonts w:hint="eastAsia"/>
          <w:color w:val="000000" w:themeColor="text1"/>
          <w:highlight w:val="white"/>
          <w:u w:val="single"/>
        </w:rPr>
        <w:t xml:space="preserve">付至审定价的97%</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rPr>
        <w:t xml:space="preserve">关于竣工付款证书异议部分复核的方式和程序：</w:t>
      </w:r>
      <w:r>
        <w:rPr>
          <w:rFonts w:hint="eastAsia"/>
          <w:color w:val="000000" w:themeColor="text1"/>
          <w:highlight w:val="white"/>
          <w:u w:val="single"/>
        </w:rPr>
        <w:t xml:space="preserve">由项目终审单位提出异议，并由合同当事人按照专用合同条款约定的方式和程序进行复核，或按照第19条〔争议解决〕约定处理。</w:t>
      </w:r>
      <w:r>
        <w:rPr>
          <w:color w:val="000000" w:themeColor="text1"/>
          <w:highlight w:val="white"/>
        </w:rPr>
      </w:r>
      <w:r/>
    </w:p>
    <w:p>
      <w:pPr>
        <w:ind w:left="315" w:firstLine="442"/>
        <w:pageBreakBefore w:val="0"/>
        <w:spacing w:line="360" w:lineRule="auto"/>
        <w:widowControl/>
        <w:rPr>
          <w:rFonts w:hint="eastAsia" w:eastAsia="宋体"/>
          <w:b/>
          <w:bCs/>
          <w:color w:val="000000" w:themeColor="text1"/>
          <w:highlight w:val="white"/>
          <w:u w:val="single"/>
        </w:rPr>
      </w:pPr>
      <w:r>
        <w:rPr>
          <w:rFonts w:hint="eastAsia"/>
          <w:b/>
          <w:bCs/>
          <w:color w:val="000000" w:themeColor="text1"/>
          <w:highlight w:val="white"/>
          <w:u w:val="single"/>
        </w:rPr>
        <w:t xml:space="preserve">造价咨询费承担原则</w:t>
      </w:r>
      <w:r>
        <w:rPr>
          <w:rFonts w:hint="eastAsia"/>
          <w:b/>
          <w:bCs/>
          <w:color w:val="000000" w:themeColor="text1"/>
          <w:highlight w:val="white"/>
          <w:u w:val="single"/>
          <w:lang w:val="en-US" w:eastAsia="zh-CN"/>
        </w:rPr>
        <w:t xml:space="preserve">:</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(1)结算审核核减额在结算送审价的5%以内时，咨询费全部由发包人承担。</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(2)结算审核核减额在超出结算送审价的5%(含5%)-10%(含10%)，全部咨询费由发包人与承包人各自承担50%。</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(3)结算审核核减额超出结算送审价的10%，全部咨询费用由承包人承担。</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(4)咨询费用计算方式按发包人与咨询单位签订的咨询合同办理。</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(5) 承包人承担的咨询费用扣除方式:从承包人结算价款中扣除。</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14.4 最终结清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14.4.1 最终结清申请单</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承包人提交最终结清申请单的份数：</w:t>
      </w:r>
      <w:r>
        <w:rPr>
          <w:rFonts w:hint="eastAsia"/>
          <w:color w:val="000000" w:themeColor="text1"/>
          <w:highlight w:val="white"/>
          <w:u w:val="single"/>
        </w:rPr>
        <w:t xml:space="preserve">5份</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承包人提交最终结算申请单的期限：</w:t>
      </w:r>
      <w:r>
        <w:rPr>
          <w:rFonts w:hint="eastAsia"/>
          <w:color w:val="000000" w:themeColor="text1"/>
          <w:highlight w:val="white"/>
          <w:u w:val="single"/>
        </w:rPr>
        <w:fldChar w:fldCharType="begin"/>
      </w:r>
      <w:r>
        <w:rPr>
          <w:rFonts w:hint="eastAsia"/>
          <w:color w:val="000000" w:themeColor="text1"/>
          <w:highlight w:val="white"/>
          <w:u w:val="single"/>
        </w:rPr>
        <w:instrText xml:space="preserve"> AUTOTEXT  5729 \* MERGEFORMAT </w:instrText>
      </w:r>
      <w:r>
        <w:rPr>
          <w:rFonts w:hint="eastAsia"/>
          <w:color w:val="000000" w:themeColor="text1"/>
          <w:highlight w:val="white"/>
          <w:u w:val="single"/>
        </w:rPr>
        <w:fldChar w:fldCharType="separate"/>
      </w:r>
      <w:r>
        <w:rPr>
          <w:rFonts w:hint="eastAsia"/>
          <w:color w:val="000000" w:themeColor="text1"/>
          <w:highlight w:val="white"/>
          <w:u w:val="single"/>
        </w:rPr>
        <w:t xml:space="preserve">质量保证金返还证书颁发后 56 天内</w:t>
      </w:r>
      <w:r>
        <w:rPr>
          <w:rFonts w:hint="eastAsia"/>
          <w:color w:val="000000" w:themeColor="text1"/>
          <w:highlight w:val="white"/>
          <w:u w:val="single"/>
        </w:rPr>
        <w:fldChar w:fldCharType="end"/>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14.4.2 最终结清证书和支付</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（1）发包人完成最终结清申请单的审批并颁发最终结清证书的期限：</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（2）发包人完成支付的期限：</w:t>
      </w:r>
      <w:r>
        <w:rPr>
          <w:rFonts w:hint="eastAsia"/>
          <w:color w:val="000000" w:themeColor="text1"/>
          <w:highlight w:val="white"/>
          <w:u w:val="single"/>
        </w:rPr>
        <w:t xml:space="preserve">  /  </w:t>
      </w:r>
      <w:r>
        <w:rPr>
          <w:rFonts w:hint="eastAsia"/>
          <w:color w:val="000000" w:themeColor="text1"/>
          <w:highlight w:val="white"/>
        </w:rPr>
        <w:t xml:space="preserve">。</w:t>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5"/>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697" w:name="_Toc351203647"/>
      <w:r>
        <w:rPr>
          <w:color w:val="000000" w:themeColor="text1"/>
          <w:highlight w:val="white"/>
        </w:rPr>
      </w:r>
      <w:bookmarkStart w:id="698" w:name="_Toc267251483"/>
      <w:r>
        <w:rPr>
          <w:color w:val="000000" w:themeColor="text1"/>
          <w:highlight w:val="white"/>
        </w:rPr>
      </w:r>
      <w:bookmarkStart w:id="699" w:name="_Toc267251484"/>
      <w:r>
        <w:rPr>
          <w:color w:val="000000" w:themeColor="text1"/>
          <w:highlight w:val="white"/>
        </w:rPr>
      </w:r>
      <w:bookmarkStart w:id="700" w:name="_Toc267251482"/>
      <w:r>
        <w:rPr>
          <w:color w:val="000000" w:themeColor="text1"/>
          <w:highlight w:val="white"/>
        </w:rPr>
      </w:r>
      <w:bookmarkStart w:id="701" w:name="_Toc267251485"/>
      <w:r>
        <w:rPr>
          <w:color w:val="000000" w:themeColor="text1"/>
          <w:highlight w:val="white"/>
        </w:rPr>
      </w:r>
      <w:bookmarkStart w:id="702" w:name="_Toc267251490"/>
      <w:r>
        <w:rPr>
          <w:color w:val="000000" w:themeColor="text1"/>
          <w:highlight w:val="white"/>
        </w:rPr>
      </w:r>
      <w:bookmarkStart w:id="703" w:name="_Toc267251488"/>
      <w:r>
        <w:rPr>
          <w:color w:val="000000" w:themeColor="text1"/>
          <w:highlight w:val="white"/>
        </w:rPr>
      </w:r>
      <w:bookmarkStart w:id="704" w:name="_Toc267251489"/>
      <w:r>
        <w:rPr>
          <w:color w:val="000000" w:themeColor="text1"/>
          <w:highlight w:val="white"/>
        </w:rPr>
      </w:r>
      <w:bookmarkStart w:id="705" w:name="_Toc267251486"/>
      <w:r>
        <w:rPr>
          <w:color w:val="000000" w:themeColor="text1"/>
          <w:highlight w:val="white"/>
        </w:rPr>
      </w:r>
      <w:bookmarkStart w:id="706" w:name="_Toc267251502"/>
      <w:r>
        <w:rPr>
          <w:color w:val="000000" w:themeColor="text1"/>
          <w:highlight w:val="white"/>
        </w:rPr>
      </w:r>
      <w:bookmarkStart w:id="707" w:name="_Toc267251501"/>
      <w:r>
        <w:rPr>
          <w:color w:val="000000" w:themeColor="text1"/>
          <w:highlight w:val="white"/>
        </w:rPr>
      </w:r>
      <w:bookmarkStart w:id="708" w:name="_Toc267251498"/>
      <w:r>
        <w:rPr>
          <w:color w:val="000000" w:themeColor="text1"/>
          <w:highlight w:val="white"/>
        </w:rPr>
      </w:r>
      <w:bookmarkStart w:id="709" w:name="_Toc267251503"/>
      <w:r>
        <w:rPr>
          <w:color w:val="000000" w:themeColor="text1"/>
          <w:highlight w:val="white"/>
        </w:rPr>
      </w:r>
      <w:bookmarkStart w:id="710" w:name="_Toc267251492"/>
      <w:r>
        <w:rPr>
          <w:color w:val="000000" w:themeColor="text1"/>
          <w:highlight w:val="white"/>
        </w:rPr>
      </w:r>
      <w:bookmarkStart w:id="711" w:name="_Toc267251499"/>
      <w:r>
        <w:rPr>
          <w:color w:val="000000" w:themeColor="text1"/>
          <w:highlight w:val="white"/>
        </w:rPr>
      </w:r>
      <w:bookmarkStart w:id="712" w:name="_Toc267251493"/>
      <w:r>
        <w:rPr>
          <w:color w:val="000000" w:themeColor="text1"/>
          <w:highlight w:val="white"/>
        </w:rPr>
      </w:r>
      <w:bookmarkStart w:id="713" w:name="_Toc267251491"/>
      <w:r>
        <w:rPr>
          <w:color w:val="000000" w:themeColor="text1"/>
          <w:highlight w:val="white"/>
        </w:rPr>
      </w:r>
      <w:bookmarkStart w:id="714" w:name="_Toc267251494"/>
      <w:r>
        <w:rPr>
          <w:color w:val="000000" w:themeColor="text1"/>
          <w:highlight w:val="white"/>
        </w:rPr>
      </w:r>
      <w:bookmarkStart w:id="715" w:name="_Toc267251495"/>
      <w:r>
        <w:rPr>
          <w:color w:val="000000" w:themeColor="text1"/>
          <w:highlight w:val="white"/>
        </w:rPr>
      </w:r>
      <w:bookmarkStart w:id="716" w:name="_Toc267251496"/>
      <w:r>
        <w:rPr>
          <w:color w:val="000000" w:themeColor="text1"/>
          <w:highlight w:val="white"/>
        </w:rPr>
      </w:r>
      <w:bookmarkStart w:id="717" w:name="_Toc267251497"/>
      <w:r>
        <w:rPr>
          <w:color w:val="000000" w:themeColor="text1"/>
          <w:highlight w:val="white"/>
        </w:rPr>
      </w:r>
      <w:bookmarkStart w:id="718" w:name="_Toc267251506"/>
      <w:r>
        <w:rPr>
          <w:color w:val="000000" w:themeColor="text1"/>
          <w:highlight w:val="white"/>
        </w:rPr>
      </w:r>
      <w:bookmarkStart w:id="719" w:name="_Toc267251504"/>
      <w:r>
        <w:rPr>
          <w:color w:val="000000" w:themeColor="text1"/>
          <w:highlight w:val="white"/>
        </w:rPr>
      </w:r>
      <w:bookmarkStart w:id="720" w:name="_Toc267251507"/>
      <w:r>
        <w:rPr>
          <w:color w:val="000000" w:themeColor="text1"/>
          <w:highlight w:val="white"/>
        </w:rPr>
      </w:r>
      <w:bookmarkStart w:id="721" w:name="_Toc267251508"/>
      <w:r>
        <w:rPr>
          <w:color w:val="000000" w:themeColor="text1"/>
          <w:highlight w:val="white"/>
        </w:rPr>
      </w:r>
      <w:bookmarkStart w:id="722" w:name="_Toc267251514"/>
      <w:r>
        <w:rPr>
          <w:color w:val="000000" w:themeColor="text1"/>
          <w:highlight w:val="white"/>
        </w:rPr>
      </w:r>
      <w:bookmarkStart w:id="723" w:name="_Toc267251515"/>
      <w:r>
        <w:rPr>
          <w:color w:val="000000" w:themeColor="text1"/>
          <w:highlight w:val="white"/>
        </w:rPr>
      </w:r>
      <w:bookmarkStart w:id="724" w:name="_Toc267251509"/>
      <w:r>
        <w:rPr>
          <w:color w:val="000000" w:themeColor="text1"/>
          <w:highlight w:val="white"/>
        </w:rPr>
      </w:r>
      <w:bookmarkStart w:id="725" w:name="_Toc267251510"/>
      <w:r>
        <w:rPr>
          <w:color w:val="000000" w:themeColor="text1"/>
          <w:highlight w:val="white"/>
        </w:rPr>
      </w:r>
      <w:bookmarkStart w:id="726" w:name="_Toc267251511"/>
      <w:r>
        <w:rPr>
          <w:color w:val="000000" w:themeColor="text1"/>
          <w:highlight w:val="white"/>
        </w:rPr>
      </w:r>
      <w:bookmarkStart w:id="727" w:name="_Toc267251513"/>
      <w:r>
        <w:rPr>
          <w:rFonts w:hint="eastAsia" w:ascii="宋体" w:hAnsi="宋体" w:cs="宋体"/>
          <w:color w:val="000000" w:themeColor="text1"/>
          <w:highlight w:val="white"/>
        </w:rPr>
        <w:t xml:space="preserve">15. 缺陷责任期与保修</w:t>
      </w:r>
      <w:bookmarkEnd w:id="697"/>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15.2缺陷责任期</w:t>
      </w:r>
      <w:bookmarkEnd w:id="698"/>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缺陷责任期的具体期限：</w:t>
      </w:r>
      <w:r>
        <w:rPr>
          <w:rFonts w:hint="eastAsia"/>
          <w:color w:val="000000" w:themeColor="text1"/>
          <w:highlight w:val="white"/>
          <w:lang w:val="en-US" w:eastAsia="zh-CN"/>
        </w:rPr>
        <w:t xml:space="preserve">24</w:t>
      </w:r>
      <w:r>
        <w:rPr>
          <w:rFonts w:hint="eastAsia"/>
          <w:color w:val="000000" w:themeColor="text1"/>
          <w:highlight w:val="white"/>
          <w:u w:val="single"/>
        </w:rPr>
        <w:t xml:space="preserve">个月</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15.3 质量保证金</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关于是否扣留质量保证金的约定：</w:t>
      </w:r>
      <w:r>
        <w:rPr>
          <w:rFonts w:hint="eastAsia"/>
          <w:color w:val="000000" w:themeColor="text1"/>
          <w:highlight w:val="white"/>
          <w:u w:val="single"/>
        </w:rPr>
        <w:t xml:space="preserve">审计结算价款的3%作为质量保证金</w:t>
      </w:r>
      <w:r>
        <w:rPr>
          <w:rFonts w:hint="eastAsia"/>
          <w:color w:val="000000" w:themeColor="text1"/>
          <w:highlight w:val="white"/>
        </w:rPr>
        <w:t xml:space="preserve">。在工程项目竣工前，承包人按专用合同条款第3.7条提供履约担保的，发包人不得同时预留工程质量保证金。</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15.3.1承包人提供质量保证金的方式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质量保证金采用以下第</w:t>
      </w:r>
      <w:r>
        <w:rPr>
          <w:rFonts w:hint="eastAsia"/>
          <w:color w:val="000000" w:themeColor="text1"/>
          <w:highlight w:val="white"/>
          <w:u w:val="single"/>
        </w:rPr>
        <w:t xml:space="preserve"> 2   </w:t>
      </w:r>
      <w:r>
        <w:rPr>
          <w:rFonts w:hint="eastAsia"/>
          <w:color w:val="000000" w:themeColor="text1"/>
          <w:highlight w:val="white"/>
        </w:rPr>
        <w:t xml:space="preserve">种方式：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（1）质量保证金保函，保证金额为</w:t>
      </w:r>
      <w:r>
        <w:rPr>
          <w:rFonts w:hint="eastAsia"/>
          <w:color w:val="000000" w:themeColor="text1"/>
          <w:highlight w:val="white"/>
          <w:u w:val="single"/>
        </w:rPr>
        <w:t xml:space="preserve">      </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w:t>
      </w:r>
      <w:r>
        <w:rPr>
          <w:rFonts w:hint="eastAsia"/>
          <w:color w:val="000000" w:themeColor="text1"/>
          <w:highlight w:val="white"/>
          <w:u w:val="single"/>
        </w:rPr>
        <w:t xml:space="preserve">  3  </w:t>
      </w:r>
      <w:r>
        <w:rPr>
          <w:rFonts w:hint="eastAsia"/>
          <w:color w:val="000000" w:themeColor="text1"/>
          <w:highlight w:val="white"/>
        </w:rPr>
        <w:t xml:space="preserve">%的工程款；</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（3）其他方式：</w:t>
      </w:r>
      <w:r>
        <w:rPr>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15.3.2 质量保证金的扣留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质量保证金的扣留采取以下第</w:t>
      </w:r>
      <w:r>
        <w:rPr>
          <w:rFonts w:hint="eastAsia"/>
          <w:color w:val="000000" w:themeColor="text1"/>
          <w:highlight w:val="white"/>
          <w:u w:val="single"/>
        </w:rPr>
        <w:t xml:space="preserve">  </w:t>
      </w:r>
      <w:r>
        <w:rPr>
          <w:rFonts w:hint="eastAsia"/>
          <w:color w:val="000000" w:themeColor="text1"/>
          <w:highlight w:val="white"/>
          <w:u w:val="single"/>
          <w:lang w:val="en-US" w:eastAsia="zh-CN"/>
        </w:rPr>
        <w:t xml:space="preserve">2</w:t>
      </w:r>
      <w:r>
        <w:rPr>
          <w:rFonts w:hint="eastAsia"/>
          <w:color w:val="000000" w:themeColor="text1"/>
          <w:highlight w:val="white"/>
          <w:u w:val="single"/>
        </w:rPr>
        <w:t xml:space="preserve">   </w:t>
      </w:r>
      <w:r>
        <w:rPr>
          <w:rFonts w:hint="eastAsia"/>
          <w:color w:val="000000" w:themeColor="text1"/>
          <w:highlight w:val="white"/>
        </w:rPr>
        <w:t xml:space="preserve">种方式：</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（1）在支付工程进度款时逐次扣留，在此情形下，质量保证金的计算基数不包括预付款的支付、扣回以及价格调整的金额；</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（2）工程竣工结算时一次性扣留质量保证金；</w:t>
      </w:r>
      <w:r>
        <w:rPr>
          <w:color w:val="000000" w:themeColor="text1"/>
          <w:highlight w:val="white"/>
        </w:rPr>
      </w:r>
      <w:r/>
    </w:p>
    <w:p>
      <w:pPr>
        <w:ind w:left="315" w:firstLine="440"/>
        <w:pageBreakBefore w:val="0"/>
        <w:spacing w:line="360" w:lineRule="auto"/>
        <w:widowControl/>
        <w:rPr>
          <w:rFonts w:hint="eastAsia" w:eastAsia="宋体"/>
          <w:color w:val="000000" w:themeColor="text1"/>
          <w:highlight w:val="white"/>
          <w:u w:val="single"/>
        </w:rPr>
      </w:pPr>
      <w:r>
        <w:rPr>
          <w:rFonts w:hint="eastAsia"/>
          <w:color w:val="000000" w:themeColor="text1"/>
          <w:highlight w:val="white"/>
        </w:rPr>
        <w:t xml:space="preserve">（3）其他扣留方式：</w:t>
      </w:r>
      <w:r>
        <w:rPr>
          <w:rFonts w:hint="eastAsia"/>
          <w:color w:val="000000" w:themeColor="text1"/>
          <w:highlight w:val="white"/>
          <w:u w:val="single"/>
          <w:lang w:val="en-US" w:eastAsia="zh-CN"/>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关于质量保证金的补充约定：</w:t>
      </w:r>
      <w:r>
        <w:rPr>
          <w:rFonts w:hint="eastAsia"/>
          <w:color w:val="000000" w:themeColor="text1"/>
          <w:highlight w:val="white"/>
          <w:u w:val="single"/>
        </w:rPr>
        <w:t xml:space="preserve">工程竣工验收合格后，承包人需配合发包人做好工程移交手续，承包人不配合或不按约定配合移交，造成延误的，发包人有权不支付工程质保金，并赔偿因此给发包人造成的其他损失；其他详见《工程质量保修书》</w:t>
      </w:r>
      <w:r>
        <w:rPr>
          <w:rFonts w:hint="eastAsia"/>
          <w:color w:val="000000" w:themeColor="text1"/>
          <w:highlight w:val="white"/>
        </w:rPr>
        <w:t xml:space="preserve">。</w:t>
      </w:r>
      <w:bookmarkEnd w:id="699"/>
      <w:r>
        <w:rPr>
          <w:color w:val="000000" w:themeColor="text1"/>
        </w:rPr>
      </w:r>
      <w:bookmarkEnd w:id="700"/>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15.4保修</w:t>
      </w:r>
      <w:bookmarkEnd w:id="701"/>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15.4.1 保修责任</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工程保修期为：</w:t>
      </w:r>
      <w:r>
        <w:rPr>
          <w:rFonts w:hint="eastAsia"/>
          <w:color w:val="000000" w:themeColor="text1"/>
          <w:highlight w:val="white"/>
          <w:u w:val="single"/>
        </w:rPr>
        <w:t xml:space="preserve"> 本工程质量保修期为3年，自工程竣工验收合格之日起算。保修期届满前，乙方须对工程进行全面检查，使本工程达到合同所要求的条件及甲方认为合格的程度。</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15.4.3 修复通知</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承包人收到保修通知并到达工程现场的合理时间：</w:t>
      </w:r>
      <w:r>
        <w:rPr>
          <w:rFonts w:hint="eastAsia"/>
          <w:color w:val="000000" w:themeColor="text1"/>
          <w:highlight w:val="white"/>
          <w:u w:val="single"/>
        </w:rPr>
        <w:t xml:space="preserve">1.属于保修范围和内容的项目，承包人应在接到修理通知之日后7天内派人修理。承包人不在约定期限内，派人修理，发包人可委托其他人员修理，保修费用从质量保证金内扣除。2.发生须紧急抢修事故，承包人接到事故通知后，应在24小时内到达事故现场抢修。3.在国家规定的工程合理使用期限内，承包人确保地基基础工程和主体结构的质量。因承包人原因致使工程在合理使用期限内造成人身和财产损害的，承包人应承担损害赔偿责任。4. 质量保证金不足支付保修费的，承包人应当予以补足，承包人应承担损害赔偿责任。</w:t>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728" w:name="_Toc351203648"/>
      <w:r>
        <w:rPr>
          <w:color w:val="000000" w:themeColor="text1"/>
          <w:highlight w:val="white"/>
        </w:rPr>
      </w:r>
      <w:bookmarkStart w:id="729" w:name="_Toc280868717"/>
      <w:r>
        <w:rPr>
          <w:color w:val="000000" w:themeColor="text1"/>
          <w:highlight w:val="white"/>
        </w:rPr>
      </w:r>
      <w:bookmarkStart w:id="730" w:name="_Toc280868718"/>
      <w:r>
        <w:rPr>
          <w:rFonts w:hint="eastAsia" w:ascii="宋体" w:hAnsi="宋体" w:cs="宋体"/>
          <w:color w:val="000000" w:themeColor="text1"/>
          <w:highlight w:val="white"/>
        </w:rPr>
        <w:t xml:space="preserve">16. 违约</w:t>
      </w:r>
      <w:bookmarkEnd w:id="728"/>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16.1 发包人违约</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16.1.1发包人违约的情形</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发包人违约的其他情形：</w:t>
      </w:r>
      <w:r>
        <w:rPr>
          <w:rFonts w:hint="eastAsia"/>
          <w:color w:val="000000" w:themeColor="text1"/>
          <w:highlight w:val="white"/>
          <w:u w:val="single"/>
        </w:rPr>
        <w:t xml:space="preserve">无</w:t>
      </w:r>
      <w:r>
        <w:rPr>
          <w:rFonts w:hint="eastAsia"/>
          <w:color w:val="000000" w:themeColor="text1"/>
          <w:highlight w:val="white"/>
        </w:rPr>
        <w:t xml:space="preserve">。</w:t>
      </w:r>
      <w:r>
        <w:rPr>
          <w:color w:val="000000" w:themeColor="text1"/>
          <w:highlight w:val="white"/>
        </w:rPr>
      </w:r>
      <w:r/>
    </w:p>
    <w:p>
      <w:pPr>
        <w:ind w:left="1365" w:firstLine="440"/>
        <w:pageBreakBefore w:val="0"/>
        <w:spacing w:line="360" w:lineRule="auto"/>
        <w:widowControl/>
        <w:rPr>
          <w:color w:val="000000" w:themeColor="text1"/>
          <w:highlight w:val="white"/>
        </w:rPr>
      </w:pPr>
      <w:r>
        <w:rPr>
          <w:rFonts w:hint="eastAsia"/>
          <w:color w:val="000000" w:themeColor="text1"/>
          <w:highlight w:val="white"/>
        </w:rPr>
        <w:t xml:space="preserve">    16.1.2 发包人违约的责任</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发包人违约责任的承担方式和计算方法：</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（1）因发包人原因未能在计划开工日期前7天内下达开工通知的违约责任：</w:t>
      </w:r>
      <w:r>
        <w:rPr>
          <w:rFonts w:hint="eastAsia"/>
          <w:color w:val="000000" w:themeColor="text1"/>
          <w:highlight w:val="white"/>
          <w:u w:val="single"/>
        </w:rPr>
        <w:t xml:space="preserve">相应工期顺延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（2）因发包人原因未能按合同约定支付合同价款的违约责任：</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（3）发包人违反第10.1款〔变更的范围〕第（2）项约定，自行实施被取消的工作或转由他人实施的违约责任：</w:t>
      </w:r>
      <w:r>
        <w:rPr>
          <w:rFonts w:hint="eastAsia"/>
          <w:color w:val="000000" w:themeColor="text1"/>
          <w:highlight w:val="white"/>
          <w:u w:val="single"/>
        </w:rPr>
        <w:t xml:space="preserve">发包人不承担任何赔偿及违约责任。</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（4）发包人提供的材料、工程设备的规格、数量或质量不符合合同约定，或因发包人原因导致交货日期延误或交货地点变更等情况的违约责任：</w:t>
      </w:r>
      <w:r>
        <w:rPr>
          <w:rFonts w:hint="eastAsia"/>
          <w:color w:val="000000" w:themeColor="text1"/>
          <w:highlight w:val="white"/>
          <w:u w:val="single"/>
        </w:rPr>
        <w:t xml:space="preserve">发包人重新提供规格、质量符合合同约定或补足数量符合合同约定的材料、工程设备；因此导致工期延误的，工期相应顺延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（5）因发包人违反合同约定造成暂停施工的违约责任：</w:t>
      </w:r>
      <w:r>
        <w:rPr>
          <w:rFonts w:hint="eastAsia"/>
          <w:color w:val="000000" w:themeColor="text1"/>
          <w:highlight w:val="white"/>
          <w:u w:val="single"/>
        </w:rPr>
        <w:t xml:space="preserve">工期相应顺延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（6）发包人无正当理由没有在约定期限内发出复工指示，导致承包人无法复工的违约责任：</w:t>
      </w:r>
      <w:r>
        <w:rPr>
          <w:rFonts w:hint="eastAsia"/>
          <w:color w:val="000000" w:themeColor="text1"/>
          <w:highlight w:val="white"/>
          <w:u w:val="single"/>
        </w:rPr>
        <w:t xml:space="preserve">工期相应顺延</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（7）其他：</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16.1.3 因发包人违约解除合同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承包人按16.1.1项〔发包人违约的情形〕约定暂停施工满</w:t>
      </w:r>
      <w:r>
        <w:rPr>
          <w:rFonts w:hint="eastAsia"/>
          <w:color w:val="000000" w:themeColor="text1"/>
          <w:highlight w:val="white"/>
          <w:u w:val="single"/>
        </w:rPr>
        <w:t xml:space="preserve"> 180 </w:t>
      </w:r>
      <w:r>
        <w:rPr>
          <w:rFonts w:hint="eastAsia"/>
          <w:color w:val="000000" w:themeColor="text1"/>
          <w:highlight w:val="white"/>
        </w:rPr>
        <w:t xml:space="preserve">天后发包人仍不纠正其违约行为并致使合同目的不能实现的，承包人有权解除合同。</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16.2 承包人违约</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16.2.1 承包人违约的情形</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承包人违约的其他情形：</w:t>
      </w:r>
      <w:r>
        <w:rPr>
          <w:rFonts w:hint="eastAsia"/>
          <w:color w:val="000000" w:themeColor="text1"/>
          <w:highlight w:val="white"/>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3%的标准向发包人支付违约金，此项赔偿并不能解除中标单位完成工程的责任及合同规定的其他责任。如因施工质量导致安全事故，由承包人承担事故处理的一切费用、工程的恢复费用及因此而造成后续工程延误费用</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2、 承包人应对工程质量及因工程质量发生的纠纷承担责任。因承包人原因工程质量达不到合格等级，发包人有权单方终止合同，承包人无权要求发包人给付工程款，并应按本合同总价款3%的标准向发包人支付违约金；如承包人支付了违约金后仍不能弥补因其工程质量达不到合同约定等级而给发包人造成的经济损失，承包人还应赔偿发包人的实际经济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16.2.2承包人违约的责任</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承包人违约责任的承担方式和计算方法：</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1、其他通用条款和专用条款约定的违约责任和计算方式见相应条款约定；出现通用条款第16.2.1项第（1）（4）目情形，承包人向发包人支付违约金 5 万元；出现通用条款第16.2.1项第（6）目情形的，发包人可委托第三人进行维修，发生的费用由承包人承担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2、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分项工程3%的违约金：当累计完成工程量不足计划进度的70%时，可认为承包人无能力按期履行合同，发包人有权终止合同，并由承包人承担一切损失。</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3、隐蔽工程、工序必须经监理工程师验收合格后方可隐蔽或进行下道工序施工，未经监理工程师、发包人现场项目经理验收合格擅自隐蔽或进行下道工序施工的，每发现一次，向发包人支付10000元违约金。若因此导致质量、安全隐患的，向发包人支付10000元违约金。导致质量、安全事故的，向发包人支付50000元违约金。</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4、承包人必须服从发包人发布的各项管理规定，如承包人不服从发包人及监理的管理，每次向发包人支付10000元违约金，且发包人有权解除合同，并要求承包人赔偿损失</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5、根据相关文件要求，承包人应当投保安全生产责任险，在施工期间承包人如发生重大质量和安全事故，必须承担事故处理的一切费用、工程的恢复费用及因此造成后续工程延期费用（ 5000 元/天），发包人有权勒令其退场，或减少其承包内容，所造成的损失由承包人承担。</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6、承包人应根据发包人的要求在竣工验收合格后十五日内提供伍套完整地且通过市城建档案馆审查的竣工图纸及竣工资料，否则，每拖延一天，承包人需向发包人支付1000元/天违约金，专业分包单位提供资料不及时导致延误的除外。承包人不按期交付合格竣工图及竣工资料，发包人将推迟审核承包人决算时间，由此造成的损失由承包人承担，并可要求承包人赔偿损失。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7、如承包人未经发包人同意擅自将其在施工过程中获悉的发包人商业秘密向第三人泄露（如发包人提供的图纸内容），发包人有权单方终止合同，同时发包人有权要求承包人按本合同总价款的5 %标准支付违约金。如承包人支付了违约金后仍不能弥补因其泄露发包人商业秘密给发包人造成的经济损失的，承包人还应赔偿发包人的实际经济损失</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u w:val="single"/>
        </w:rPr>
        <w:t xml:space="preserve">8、如承包人未能按本合同约定在工程竣工后及时清理垃圾、平整场地，则发包人有权自行清理垃圾、平整场地，承包人除应负担发包人因此而发生的费用外，还应按本合同总价款 5%的标准向发包人支付违约金</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u w:val="single"/>
        </w:rPr>
        <w:t xml:space="preserve">9、除本合同另有约定外，承包人未按合同履行义务，且在指定的合理期限内仍不纠正违约行为并致使合同目的不能实现的，或者收到发包人第二次要求纠正通知后10内仍不纠正违约行为的，发包人有权解除合同。</w:t>
      </w:r>
      <w:r>
        <w:rPr>
          <w:color w:val="000000" w:themeColor="text1"/>
          <w:highlight w:val="white"/>
        </w:rPr>
      </w:r>
      <w:r/>
    </w:p>
    <w:p>
      <w:pPr>
        <w:ind w:left="315" w:firstLine="440"/>
        <w:pageBreakBefore w:val="0"/>
        <w:spacing w:line="360" w:lineRule="auto"/>
        <w:widowControl/>
        <w:rPr>
          <w:rFonts w:hint="eastAsia"/>
          <w:color w:val="000000" w:themeColor="text1"/>
          <w:highlight w:val="white"/>
          <w:u w:val="single"/>
        </w:rPr>
      </w:pPr>
      <w:r>
        <w:rPr>
          <w:rFonts w:hint="eastAsia"/>
          <w:color w:val="000000" w:themeColor="text1"/>
          <w:highlight w:val="white"/>
          <w:u w:val="single"/>
        </w:rPr>
        <w:t xml:space="preserve">10、违约金不足以弥补发包人损失的，承包人应当承担赔偿责任，所有承包人应当承担的违约金，发包人有权在工程款中直接予以扣除。</w:t>
      </w:r>
      <w:r>
        <w:rPr>
          <w:color w:val="000000" w:themeColor="text1"/>
          <w:highlight w:val="white"/>
        </w:rPr>
      </w:r>
      <w:r/>
    </w:p>
    <w:p>
      <w:pPr>
        <w:ind w:left="315" w:firstLine="442"/>
        <w:pageBreakBefore w:val="0"/>
        <w:spacing w:line="360" w:lineRule="auto"/>
        <w:widowControl/>
        <w:rPr>
          <w:rFonts w:hint="default" w:eastAsia="宋体"/>
          <w:b/>
          <w:bCs/>
          <w:color w:val="000000" w:themeColor="text1"/>
          <w:highlight w:val="white"/>
          <w:u w:val="single"/>
        </w:rPr>
      </w:pPr>
      <w:r>
        <w:rPr>
          <w:rFonts w:hint="eastAsia"/>
          <w:b/>
          <w:bCs/>
          <w:color w:val="000000" w:themeColor="text1"/>
          <w:highlight w:val="white"/>
          <w:u w:val="single"/>
          <w:lang w:val="en-US" w:eastAsia="zh-CN"/>
        </w:rPr>
        <w:t xml:space="preserve">11、本工程应达到国家或行业现行的质量检验评定标准，承包人应按现行的国家施工验收规范和质量评定标准施工，达不到标准，返工重做，直至达到合格为准，如承包人不返工，在发包人规定时间内整改不到位的，并承担因此造成发包人相应工程项目中的所有损失发包人、产权人有权请其他施工单位进行施工，由此产生的费用在承包人工程款中扣除，并追究承包人责任。</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16.2.3 因承包人违约解除合同</w:t>
      </w:r>
      <w:r>
        <w:rPr>
          <w:color w:val="000000" w:themeColor="text1"/>
          <w:highlight w:val="white"/>
        </w:rPr>
      </w:r>
      <w:r/>
    </w:p>
    <w:p>
      <w:pPr>
        <w:ind w:left="315" w:firstLine="440"/>
        <w:pageBreakBefore w:val="0"/>
        <w:spacing w:before="120" w:after="120" w:line="360" w:lineRule="auto"/>
        <w:widowControl/>
        <w:rPr>
          <w:color w:val="000000" w:themeColor="text1"/>
          <w:highlight w:val="white"/>
        </w:rPr>
      </w:pPr>
      <w:r>
        <w:rPr>
          <w:rFonts w:hint="eastAsia"/>
          <w:color w:val="000000" w:themeColor="text1"/>
          <w:highlight w:val="white"/>
        </w:rPr>
        <w:t xml:space="preserve">关于承包人违约解除合同的特别约定：</w:t>
      </w:r>
      <w:r>
        <w:rPr>
          <w:rFonts w:hint="eastAsia"/>
          <w:color w:val="000000" w:themeColor="text1"/>
          <w:highlight w:val="white"/>
          <w:u w:val="single"/>
        </w:rPr>
        <w:t xml:space="preserve">工期延误达到30日，发包人有权解除合同，合同的解除不免除承包人按照本条款的约定承担工期延误违约责任。在本合同解除后，承包人必须在5天内无条件退场。发包人将按承包人已完成工程量的50%给予结算，承包人并承担由此而给发包人造成的一切损失。如果承包人借故拖延工程进度、导致工程停工超过15日的，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标的中标价与原中标价的价差、工期延误等）均由承包人负责赔偿。所有违约金和赔偿金的支付不减轻承包人合同项下的任何责任和义务。</w:t>
      </w:r>
      <w:r>
        <w:rPr>
          <w:color w:val="000000" w:themeColor="text1"/>
          <w:highlight w:val="white"/>
        </w:rPr>
      </w:r>
      <w:r/>
    </w:p>
    <w:p>
      <w:pPr>
        <w:ind w:left="315" w:firstLine="440"/>
        <w:pageBreakBefore w:val="0"/>
        <w:spacing w:before="120" w:after="120" w:line="360" w:lineRule="auto"/>
        <w:widowControl/>
        <w:rPr>
          <w:color w:val="000000" w:themeColor="text1"/>
          <w:highlight w:val="white"/>
        </w:rPr>
      </w:pPr>
      <w:r>
        <w:rPr>
          <w:rFonts w:hint="eastAsia"/>
          <w:color w:val="000000" w:themeColor="text1"/>
          <w:highlight w:val="white"/>
        </w:rPr>
        <w:t xml:space="preserve">发包人继续使用承包人在施工现场的材料、设备、临时工程、承包人文件和由承包人或以其名义编制的其他文件的费用承担方式：</w:t>
      </w:r>
      <w:r>
        <w:rPr>
          <w:rFonts w:hint="eastAsia"/>
          <w:color w:val="000000" w:themeColor="text1"/>
          <w:highlight w:val="white"/>
          <w:u w:val="single"/>
        </w:rPr>
        <w:t xml:space="preserve">双方协商</w:t>
      </w:r>
      <w:r>
        <w:rPr>
          <w:rFonts w:hint="eastAsia"/>
          <w:color w:val="000000" w:themeColor="text1"/>
          <w:highlight w:val="white"/>
        </w:rPr>
        <w:t xml:space="preserve">。</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731" w:name="_Toc351203649"/>
      <w:r>
        <w:rPr>
          <w:rFonts w:hint="eastAsia" w:ascii="宋体" w:hAnsi="宋体" w:cs="宋体"/>
          <w:color w:val="000000" w:themeColor="text1"/>
          <w:highlight w:val="white"/>
        </w:rPr>
        <w:t xml:space="preserve">17. 不可抗力</w:t>
      </w:r>
      <w:bookmarkEnd w:id="731"/>
      <w:r>
        <w:rPr>
          <w:rFonts w:hint="eastAsia" w:ascii="宋体" w:hAnsi="宋体" w:cs="宋体"/>
          <w:color w:val="000000" w:themeColor="text1"/>
          <w:highlight w:val="white"/>
        </w:rPr>
        <w:t xml:space="preserve"> </w:t>
      </w:r>
      <w:bookmarkEnd w:id="729"/>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17.1 不可抗力的确认</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除通用合同条款约定的不可抗力事件之外，视为不可抗力的其他情形：</w:t>
      </w:r>
      <w:r>
        <w:rPr>
          <w:rFonts w:hint="eastAsia"/>
          <w:color w:val="000000" w:themeColor="text1"/>
          <w:highlight w:val="white"/>
          <w:u w:val="single"/>
        </w:rPr>
        <w:t xml:space="preserve">（1）一次降雨过程，总降雨量超过100毫米且持续5天以上；(2)30年未遇且持续5天（及以上）的高温天气；(3）国家宏观政策变化、政府要求停建、缓建或其他政府行为而导致本合同工程暂停或终止。</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17.4 因不可抗力解除合同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合同解除后，发包人应在商定或确定发包人应支付款项后</w:t>
      </w:r>
      <w:r>
        <w:rPr>
          <w:rFonts w:hint="eastAsia"/>
          <w:color w:val="000000" w:themeColor="text1"/>
          <w:highlight w:val="white"/>
          <w:u w:val="single"/>
        </w:rPr>
        <w:t xml:space="preserve">56</w:t>
      </w:r>
      <w:r>
        <w:rPr>
          <w:rFonts w:hint="eastAsia"/>
          <w:color w:val="000000" w:themeColor="text1"/>
          <w:highlight w:val="white"/>
        </w:rPr>
        <w:t xml:space="preserve">天内完成款项的支付。</w:t>
      </w:r>
      <w:r>
        <w:rPr>
          <w:color w:val="000000" w:themeColor="text1"/>
          <w:highlight w:val="white"/>
        </w:rPr>
      </w:r>
      <w:r/>
    </w:p>
    <w:p>
      <w:pPr>
        <w:pStyle w:val="951"/>
        <w:ind w:left="841" w:firstLine="562"/>
        <w:pageBreakBefore w:val="0"/>
        <w:spacing w:line="360" w:lineRule="auto"/>
        <w:widowControl/>
        <w:rPr>
          <w:rFonts w:ascii="宋体" w:hAnsi="宋体" w:cs="宋体"/>
          <w:color w:val="000000" w:themeColor="text1"/>
          <w:highlight w:val="white"/>
        </w:rPr>
      </w:pPr>
      <w:r>
        <w:rPr>
          <w:color w:val="000000" w:themeColor="text1"/>
          <w:highlight w:val="white"/>
        </w:rPr>
      </w:r>
      <w:bookmarkStart w:id="732" w:name="_Toc351203650"/>
      <w:r>
        <w:rPr>
          <w:rFonts w:hint="eastAsia" w:ascii="宋体" w:hAnsi="宋体" w:cs="宋体"/>
          <w:color w:val="000000" w:themeColor="text1"/>
          <w:highlight w:val="white"/>
        </w:rPr>
        <w:t xml:space="preserve">18. 保险</w:t>
      </w:r>
      <w:bookmarkEnd w:id="732"/>
      <w:r>
        <w:rPr>
          <w:color w:val="000000" w:themeColor="text1"/>
          <w:highlight w:val="white"/>
        </w:rPr>
      </w:r>
      <w:bookmarkEnd w:id="730"/>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18.1 工程保险</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关于工程保险的特别约定：</w:t>
      </w:r>
      <w:r>
        <w:rPr>
          <w:rFonts w:hint="eastAsia"/>
          <w:color w:val="000000" w:themeColor="text1"/>
          <w:highlight w:val="white"/>
          <w:u w:val="single"/>
        </w:rPr>
        <w:t xml:space="preserve">承包人应投保建筑工程一切险或安装工程一切险，因投保产生的保险费和其他相关费用由承包人承担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18.3 其他保险</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关于其他保险的约定：</w:t>
      </w:r>
      <w:r>
        <w:rPr>
          <w:rFonts w:hint="eastAsia"/>
          <w:color w:val="000000" w:themeColor="text1"/>
          <w:highlight w:val="white"/>
          <w:u w:val="single"/>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承包人是否应为其施工设备等办理财产保险：</w:t>
      </w:r>
      <w:r>
        <w:rPr>
          <w:rFonts w:hint="eastAsia"/>
          <w:color w:val="000000" w:themeColor="text1"/>
          <w:highlight w:val="white"/>
          <w:u w:val="single"/>
        </w:rPr>
        <w:t xml:space="preserve">是</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18.7 通知义务</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关于变更保险合同时的通知义务的约定：</w:t>
      </w:r>
      <w:r>
        <w:rPr>
          <w:rFonts w:hint="eastAsia"/>
          <w:color w:val="000000" w:themeColor="text1"/>
          <w:highlight w:val="white"/>
          <w:u w:val="single"/>
        </w:rPr>
        <w:t xml:space="preserve">按通用条款执行</w:t>
      </w:r>
      <w:r>
        <w:rPr>
          <w:rFonts w:hint="eastAsia"/>
          <w:color w:val="000000" w:themeColor="text1"/>
          <w:highlight w:val="white"/>
        </w:rPr>
        <w:t xml:space="preserve">。</w:t>
      </w:r>
      <w:bookmarkEnd w:id="706"/>
      <w:r>
        <w:rPr>
          <w:color w:val="000000" w:themeColor="text1"/>
          <w:highlight w:val="white"/>
        </w:rPr>
      </w:r>
      <w:bookmarkEnd w:id="707"/>
      <w:r>
        <w:rPr>
          <w:color w:val="000000" w:themeColor="text1"/>
          <w:highlight w:val="white"/>
        </w:rPr>
      </w:r>
      <w:bookmarkEnd w:id="708"/>
      <w:r>
        <w:rPr>
          <w:color w:val="000000" w:themeColor="text1"/>
          <w:highlight w:val="white"/>
        </w:rPr>
      </w:r>
      <w:bookmarkEnd w:id="709"/>
      <w:r>
        <w:rPr>
          <w:color w:val="000000" w:themeColor="text1"/>
          <w:highlight w:val="white"/>
        </w:rPr>
      </w:r>
      <w:bookmarkEnd w:id="710"/>
      <w:r>
        <w:rPr>
          <w:color w:val="000000" w:themeColor="text1"/>
          <w:highlight w:val="white"/>
        </w:rPr>
      </w:r>
      <w:bookmarkEnd w:id="711"/>
      <w:r>
        <w:rPr>
          <w:color w:val="000000" w:themeColor="text1"/>
          <w:highlight w:val="white"/>
        </w:rPr>
      </w:r>
      <w:bookmarkEnd w:id="712"/>
      <w:r>
        <w:rPr>
          <w:color w:val="000000" w:themeColor="text1"/>
          <w:highlight w:val="white"/>
        </w:rPr>
      </w:r>
      <w:bookmarkEnd w:id="713"/>
      <w:r>
        <w:rPr>
          <w:color w:val="000000" w:themeColor="text1"/>
          <w:highlight w:val="white"/>
        </w:rPr>
      </w:r>
      <w:bookmarkEnd w:id="714"/>
      <w:r>
        <w:rPr>
          <w:color w:val="000000" w:themeColor="text1"/>
          <w:highlight w:val="white"/>
        </w:rPr>
      </w:r>
      <w:bookmarkEnd w:id="715"/>
      <w:r>
        <w:rPr>
          <w:color w:val="000000" w:themeColor="text1"/>
          <w:highlight w:val="white"/>
        </w:rPr>
      </w:r>
      <w:bookmarkEnd w:id="716"/>
      <w:r>
        <w:rPr>
          <w:color w:val="000000" w:themeColor="text1"/>
          <w:highlight w:val="white"/>
        </w:rPr>
      </w:r>
      <w:bookmarkEnd w:id="717"/>
      <w:r>
        <w:rPr>
          <w:color w:val="000000" w:themeColor="text1"/>
          <w:highlight w:val="white"/>
        </w:rPr>
      </w:r>
      <w:bookmarkStart w:id="733" w:name="_Toc351203651"/>
      <w:r>
        <w:rPr>
          <w:color w:val="000000" w:themeColor="text1"/>
          <w:highlight w:val="white"/>
        </w:rPr>
      </w:r>
      <w:r/>
    </w:p>
    <w:p>
      <w:pPr>
        <w:ind w:left="841" w:firstLine="562"/>
        <w:pageBreakBefore w:val="0"/>
        <w:spacing w:line="360" w:lineRule="auto"/>
        <w:widowControl/>
        <w:rPr>
          <w:color w:val="000000" w:themeColor="text1"/>
          <w:highlight w:val="white"/>
        </w:rPr>
      </w:pPr>
      <w:r>
        <w:rPr>
          <w:rFonts w:hint="eastAsia"/>
          <w:b/>
          <w:bCs/>
          <w:color w:val="000000" w:themeColor="text1"/>
          <w:sz w:val="28"/>
          <w:szCs w:val="28"/>
          <w:highlight w:val="white"/>
        </w:rPr>
        <w:t xml:space="preserve">20. 争议解决</w:t>
      </w:r>
      <w:bookmarkEnd w:id="733"/>
      <w:r>
        <w:rPr>
          <w:color w:val="000000" w:themeColor="text1"/>
          <w:highlight w:val="white"/>
        </w:rPr>
      </w:r>
      <w:bookmarkEnd w:id="718"/>
      <w:r>
        <w:rPr>
          <w:color w:val="000000" w:themeColor="text1"/>
        </w:rPr>
      </w:r>
      <w:bookmarkEnd w:id="719"/>
      <w:r>
        <w:rPr>
          <w:color w:val="000000" w:themeColor="text1"/>
          <w:highlight w:val="white"/>
        </w:rPr>
      </w:r>
      <w:r/>
    </w:p>
    <w:p>
      <w:pPr>
        <w:ind w:left="315" w:firstLine="440"/>
        <w:pageBreakBefore w:val="0"/>
        <w:spacing w:after="120" w:line="360" w:lineRule="auto"/>
        <w:widowControl/>
        <w:rPr>
          <w:color w:val="000000" w:themeColor="text1"/>
          <w:highlight w:val="white"/>
        </w:rPr>
      </w:pPr>
      <w:r>
        <w:rPr>
          <w:color w:val="000000" w:themeColor="text1"/>
          <w:highlight w:val="white"/>
        </w:rPr>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20.3 争</w:t>
      </w:r>
      <w:bookmarkEnd w:id="720"/>
      <w:r>
        <w:rPr>
          <w:rFonts w:hint="eastAsia"/>
          <w:color w:val="000000" w:themeColor="text1"/>
          <w:highlight w:val="white"/>
        </w:rPr>
        <w:t xml:space="preserve">议评审</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合同当事人是否同意将工程争议提交争议评审小组决定：</w:t>
      </w:r>
      <w:r>
        <w:rPr>
          <w:rFonts w:hint="eastAsia"/>
          <w:color w:val="000000" w:themeColor="text1"/>
          <w:highlight w:val="white"/>
          <w:u w:val="single"/>
        </w:rPr>
        <w:t xml:space="preserve">不同意</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20.3.1 争议评审小组的确定</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争议评审小组成员的确定：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选定争议评审员的期限：</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争议评审小组成员的报酬承担方式：</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其他事项的约定：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20.3.2 争议评审小组的决定</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合同当事人关于本项的约定：</w:t>
      </w:r>
      <w:r>
        <w:rPr>
          <w:rFonts w:hint="eastAsia"/>
          <w:color w:val="000000" w:themeColor="text1"/>
          <w:highlight w:val="white"/>
          <w:u w:val="single"/>
        </w:rPr>
        <w:t xml:space="preserve">  /  </w:t>
      </w:r>
      <w:r>
        <w:rPr>
          <w:rFonts w:hint="eastAsia"/>
          <w:color w:val="000000" w:themeColor="text1"/>
          <w:highlight w:val="white"/>
        </w:rPr>
        <w:t xml:space="preserve">。</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20.4 仲裁或诉讼</w:t>
      </w:r>
      <w:bookmarkEnd w:id="721"/>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因合同及合同有关事项发生的争议，按下列</w:t>
      </w:r>
      <w:r>
        <w:rPr>
          <w:rFonts w:hint="eastAsia"/>
          <w:color w:val="000000" w:themeColor="text1"/>
          <w:highlight w:val="white"/>
          <w:u w:val="single"/>
        </w:rPr>
        <w:t xml:space="preserve">第2种</w:t>
      </w:r>
      <w:r>
        <w:rPr>
          <w:rFonts w:hint="eastAsia"/>
          <w:color w:val="000000" w:themeColor="text1"/>
          <w:highlight w:val="white"/>
        </w:rPr>
        <w:t xml:space="preserve">方式解决：</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（1）向仲裁委员会申请仲裁；</w:t>
      </w:r>
      <w:r>
        <w:rPr>
          <w:color w:val="000000" w:themeColor="text1"/>
          <w:highlight w:val="white"/>
        </w:rPr>
      </w:r>
      <w:r/>
    </w:p>
    <w:p>
      <w:pPr>
        <w:ind w:left="315" w:firstLine="440"/>
        <w:pageBreakBefore w:val="0"/>
        <w:spacing w:after="120" w:line="360" w:lineRule="auto"/>
        <w:widowControl/>
        <w:rPr>
          <w:color w:val="000000" w:themeColor="text1"/>
          <w:highlight w:val="white"/>
        </w:rPr>
      </w:pPr>
      <w:r>
        <w:rPr>
          <w:rFonts w:hint="eastAsia"/>
          <w:color w:val="000000" w:themeColor="text1"/>
          <w:highlight w:val="white"/>
        </w:rPr>
        <w:t xml:space="preserve">（2）向</w:t>
      </w:r>
      <w:r>
        <w:rPr>
          <w:rFonts w:hint="eastAsia"/>
          <w:color w:val="000000" w:themeColor="text1"/>
          <w:highlight w:val="white"/>
          <w:u w:val="single"/>
          <w:lang w:eastAsia="zh-CN"/>
        </w:rPr>
        <w:t xml:space="preserve">南京市高淳区</w:t>
      </w:r>
      <w:r>
        <w:rPr>
          <w:rFonts w:hint="eastAsia"/>
          <w:color w:val="000000" w:themeColor="text1"/>
          <w:highlight w:val="white"/>
        </w:rPr>
        <w:t xml:space="preserve">人民法院起诉。</w:t>
      </w:r>
      <w:bookmarkEnd w:id="722"/>
      <w:r>
        <w:rPr>
          <w:color w:val="000000" w:themeColor="text1"/>
          <w:highlight w:val="white"/>
        </w:rPr>
      </w:r>
      <w:bookmarkEnd w:id="723"/>
      <w:r>
        <w:rPr>
          <w:color w:val="000000" w:themeColor="text1"/>
          <w:highlight w:val="white"/>
        </w:rPr>
      </w:r>
      <w:bookmarkEnd w:id="724"/>
      <w:r>
        <w:rPr>
          <w:color w:val="000000" w:themeColor="text1"/>
          <w:highlight w:val="white"/>
        </w:rPr>
      </w:r>
      <w:bookmarkEnd w:id="725"/>
      <w:r>
        <w:rPr>
          <w:color w:val="000000" w:themeColor="text1"/>
          <w:highlight w:val="white"/>
        </w:rPr>
      </w:r>
      <w:bookmarkEnd w:id="726"/>
      <w:r>
        <w:rPr>
          <w:color w:val="000000" w:themeColor="text1"/>
          <w:highlight w:val="white"/>
        </w:rPr>
      </w:r>
      <w:bookmarkEnd w:id="727"/>
      <w:r>
        <w:rPr>
          <w:color w:val="000000" w:themeColor="text1"/>
          <w:highlight w:val="white"/>
        </w:rPr>
      </w:r>
      <w:r/>
    </w:p>
    <w:p>
      <w:pPr>
        <w:pStyle w:val="951"/>
        <w:ind w:left="841" w:firstLine="562"/>
        <w:pageBreakBefore w:val="0"/>
        <w:spacing w:line="360" w:lineRule="auto"/>
        <w:widowControl/>
        <w:rPr>
          <w:rFonts w:ascii="宋体" w:hAnsi="宋体" w:cs="宋体"/>
          <w:b w:val="0"/>
          <w:color w:val="000000" w:themeColor="text1"/>
          <w:highlight w:val="white"/>
        </w:rPr>
      </w:pPr>
      <w:r>
        <w:rPr>
          <w:rFonts w:hint="eastAsia" w:ascii="宋体" w:hAnsi="宋体" w:cs="宋体"/>
          <w:color w:val="000000" w:themeColor="text1"/>
          <w:highlight w:val="white"/>
        </w:rPr>
        <w:t xml:space="preserve">21、补充条款</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w:t>
      </w:r>
      <w:r>
        <w:rPr>
          <w:rFonts w:hint="eastAsia"/>
          <w:color w:val="000000" w:themeColor="text1"/>
          <w:highlight w:val="white"/>
          <w:u w:val="single"/>
        </w:rPr>
        <w:t xml:space="preserve">发包人负责按合同条款及时支付工程款及人工费，承包人及时支付农民工工资，如由于承包人原因造成拖欠农民工工资而产生的一切后果由承包人承担。否则发包人可采取必要的措施予以处理，并保留进一步追究承包人责任的权利。承包人承诺民工工资纠纷与发包人无关，承包人承担一切责任和损失。若发包人因承包人拖欠农民工工资被行政处罚的，承包人应支付发包人缴纳罚金双倍的违约金</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 </w:t>
      </w:r>
      <w:r>
        <w:rPr>
          <w:rFonts w:hint="eastAsia"/>
          <w:color w:val="000000" w:themeColor="text1"/>
          <w:highlight w:val="white"/>
          <w:u w:val="single"/>
        </w:rPr>
        <w:t xml:space="preserve">承包人在施工中造成对施工周边已完工程的破坏，一切修复费用将由承包人自负</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21.3 </w:t>
      </w:r>
      <w:r>
        <w:rPr>
          <w:rFonts w:hint="eastAsia"/>
          <w:color w:val="000000" w:themeColor="text1"/>
          <w:highlight w:val="white"/>
          <w:u w:val="single"/>
        </w:rPr>
        <w:t xml:space="preserve">根据实际情况发包人及时调整施工进度时承包人必须服从，并不得因此而要求增加费用</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21.4 </w:t>
      </w:r>
      <w:r>
        <w:rPr>
          <w:rFonts w:hint="eastAsia"/>
          <w:color w:val="000000" w:themeColor="text1"/>
          <w:highlight w:val="white"/>
          <w:u w:val="single"/>
        </w:rPr>
        <w:t xml:space="preserve">承包人必须严格服从发包人、监理对工程施工的管理。若发包人认为承包人的现场投入不能满足施工需要，发包人有要求承包人增加人员、机械设备、财力和物力满足现场需要的权利，承包人对此不得拒绝</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21.5 </w:t>
      </w:r>
      <w:r>
        <w:rPr>
          <w:rFonts w:hint="eastAsia"/>
          <w:color w:val="000000" w:themeColor="text1"/>
          <w:highlight w:val="white"/>
          <w:u w:val="single"/>
        </w:rPr>
        <w:t xml:space="preserve">承包人应主动及时向发包人和监理汇报乙供材供应的每一个环节，并得到监理和发包人的认可所有工程所需主材的规格型号、品质、质量等级标准、技术要求、形状、外观、颜色、尺寸、产地、厂家等须经发包人认可后方可施工</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21.6 </w:t>
      </w:r>
      <w:r>
        <w:rPr>
          <w:rFonts w:hint="eastAsia"/>
          <w:color w:val="000000" w:themeColor="text1"/>
          <w:highlight w:val="white"/>
          <w:u w:val="single"/>
        </w:rPr>
        <w:t xml:space="preserve">政府有关政策规定向承包人收取的相关费用由承包人支付</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21.7 </w:t>
      </w:r>
      <w:r>
        <w:rPr>
          <w:rFonts w:hint="eastAsia"/>
          <w:color w:val="000000" w:themeColor="text1"/>
          <w:highlight w:val="white"/>
          <w:u w:val="single"/>
        </w:rPr>
        <w:t xml:space="preserve">施工中发生的一切安全事故（包含人身、机械、设备、材料等）全部由承包人自行解决，所有费用及由此造成的不良后果产生的损失全部由承包人承担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21.8 </w:t>
      </w:r>
      <w:r>
        <w:rPr>
          <w:rFonts w:hint="eastAsia"/>
          <w:color w:val="000000" w:themeColor="text1"/>
          <w:highlight w:val="white"/>
          <w:u w:val="single"/>
        </w:rPr>
        <w:t xml:space="preserve">发包人、监理共同认为承包人的全部或部分施工不能满足本工程的质量和安全要求时，发包人有权单方面终止合同，勒令承包人退场，或将承包人承包范围内的部分项目指定分包其他单位施工，因此而造成的所有后果、费用和损失全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21.9 </w:t>
      </w:r>
      <w:r>
        <w:rPr>
          <w:rFonts w:hint="eastAsia"/>
          <w:color w:val="000000" w:themeColor="text1"/>
          <w:highlight w:val="white"/>
          <w:u w:val="single"/>
        </w:rPr>
        <w:t xml:space="preserve">承包人不得在工地或施工设施上展示或容许展示任何贸易和商业性广告</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21.10 </w:t>
      </w:r>
      <w:r>
        <w:rPr>
          <w:rFonts w:hint="eastAsia"/>
          <w:color w:val="000000" w:themeColor="text1"/>
          <w:highlight w:val="white"/>
          <w:u w:val="single"/>
        </w:rPr>
        <w:t xml:space="preserve">凡是非设计变更及非发包人原因造成的施工条件的变更，施工方案和施工措施的修改而造成增加的费用由承包人承担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21.11</w:t>
      </w:r>
      <w:r>
        <w:rPr>
          <w:rFonts w:hint="eastAsia"/>
          <w:color w:val="000000" w:themeColor="text1"/>
          <w:highlight w:val="white"/>
          <w:u w:val="single"/>
        </w:rPr>
        <w:t xml:space="preserve">本次招标范围内由于设计图纸的误差而造成各单项工程、单位工程、各施工工种之间的施工交叉、矛盾等，承包人应在实施施工之前予以解决。凡实施施工之前未予解决而擅自施工造成的返工，拆除部分的制作、安装、拆除及外运建筑垃圾费用由承包人承担</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21.12 </w:t>
      </w:r>
      <w:r>
        <w:rPr>
          <w:rFonts w:hint="eastAsia"/>
          <w:color w:val="000000" w:themeColor="text1"/>
          <w:highlight w:val="white"/>
          <w:u w:val="single"/>
        </w:rPr>
        <w:t xml:space="preserve">任何涉及工程造价的确认，必须得到发包人、监理、跟审（如有）单位的共同书面确认后方可生效。</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21.13</w:t>
      </w:r>
      <w:r>
        <w:rPr>
          <w:rFonts w:hint="eastAsia"/>
          <w:color w:val="000000" w:themeColor="text1"/>
          <w:highlight w:val="white"/>
          <w:u w:val="single"/>
        </w:rPr>
        <w:t xml:space="preserve">承包人应配合工程监理项目组对本工程的监督、检查，按发包人要求及时报送有关资料和变更价款情况</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21.14 </w:t>
      </w:r>
      <w:r>
        <w:rPr>
          <w:rFonts w:hint="eastAsia"/>
          <w:color w:val="000000" w:themeColor="text1"/>
          <w:highlight w:val="white"/>
          <w:u w:val="single"/>
        </w:rPr>
        <w:t xml:space="preserve">项目竣工后乙方应</w:t>
      </w:r>
      <w:r>
        <w:rPr>
          <w:color w:val="000000" w:themeColor="text1"/>
          <w:highlight w:val="white"/>
          <w:u w:val="single"/>
        </w:rPr>
        <w:t xml:space="preserve">28天内提供完整的项目结算资料，结算核减率超过5%的审计费由乙方承担。结算、决算审核费中若因核减率扣减发包人管理费的，被扣减的管理费由承包人承担。</w:t>
      </w:r>
      <w:r>
        <w:rPr>
          <w:rFonts w:hint="eastAsia"/>
          <w:color w:val="000000" w:themeColor="text1"/>
          <w:highlight w:val="white"/>
          <w:u w:val="single"/>
          <w:lang w:eastAsia="zh-CN"/>
        </w:rPr>
        <w:t xml:space="preserve">高淳</w:t>
      </w:r>
      <w:r>
        <w:rPr>
          <w:color w:val="000000" w:themeColor="text1"/>
          <w:highlight w:val="white"/>
          <w:u w:val="single"/>
        </w:rPr>
        <w:t xml:space="preserve">区如有最新规定，按最新规定执行</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21.15 </w:t>
      </w:r>
      <w:r>
        <w:rPr>
          <w:rFonts w:hint="eastAsia"/>
          <w:color w:val="000000" w:themeColor="text1"/>
          <w:highlight w:val="white"/>
          <w:u w:val="single"/>
        </w:rPr>
        <w:t xml:space="preserve">施工承包人应做好现场综合管线施工及安全文明措施的统筹协调工作。承包人进场后应与各施工单位之间相互配合施工，相关配合服务费在投标报价时由承包人自行考虑，计入合同总价，不再另行收取</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21.16</w:t>
      </w:r>
      <w:r>
        <w:rPr>
          <w:rFonts w:hint="eastAsia"/>
          <w:color w:val="000000" w:themeColor="text1"/>
          <w:highlight w:val="white"/>
          <w:u w:val="single"/>
        </w:rPr>
        <w:t xml:space="preserve">承包人需要负责做好与本工程相关的居民、社区、街道、政府职能部门、企事业单位的协调工作</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21.17 </w:t>
      </w:r>
      <w:r>
        <w:rPr>
          <w:rFonts w:hint="eastAsia"/>
          <w:color w:val="000000" w:themeColor="text1"/>
          <w:highlight w:val="white"/>
          <w:u w:val="single"/>
        </w:rPr>
        <w:t xml:space="preserve">发包人、监理共同认为承包人的全部或部分施工不能满足本工程的质量和安全要求时，发包人有权单方面解除合同，勒令承包人退场，或将承包人承包范围内的部分项目指定分包其他单位施工，因此而造成的所有后果、费用和损失全部由承包人承担。</w:t>
      </w:r>
      <w:r>
        <w:rPr>
          <w:color w:val="000000" w:themeColor="text1"/>
          <w:highlight w:val="white"/>
        </w:rPr>
      </w:r>
      <w:r/>
    </w:p>
    <w:p>
      <w:pPr>
        <w:ind w:left="315" w:firstLine="440"/>
        <w:pageBreakBefore w:val="0"/>
        <w:spacing w:line="360" w:lineRule="auto"/>
        <w:widowControl/>
        <w:rPr>
          <w:color w:val="000000" w:themeColor="text1"/>
          <w:highlight w:val="white"/>
          <w:u w:val="single"/>
        </w:rPr>
      </w:pPr>
      <w:r>
        <w:rPr>
          <w:rFonts w:hint="eastAsia"/>
          <w:color w:val="000000" w:themeColor="text1"/>
          <w:highlight w:val="white"/>
        </w:rPr>
        <w:t xml:space="preserve">21.18</w:t>
      </w:r>
      <w:r>
        <w:rPr>
          <w:rFonts w:hint="eastAsia"/>
          <w:color w:val="000000" w:themeColor="text1"/>
          <w:highlight w:val="white"/>
          <w:u w:val="single"/>
        </w:rPr>
        <w:t xml:space="preserve">为确保施工质量及工期要求，杜绝施工单位存在出借资质及挂靠行为，承包人在签订合同前必须按照投标文件中的要求配备项目经理、项目技术负责人、施工员、安全员、质量员、材料员、造价员等人员，核实各类资格证书，签字、单位盖章须与投标时一致，否则发包人有权终止合同。</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21.19</w:t>
      </w:r>
      <w:r>
        <w:rPr>
          <w:rFonts w:hint="eastAsia"/>
          <w:color w:val="000000" w:themeColor="text1"/>
          <w:highlight w:val="white"/>
          <w:u w:val="single"/>
        </w:rPr>
        <w:t xml:space="preserve">高（中）考、节假日、市（区）内重大活动期间以及发包人需要的时间段内，可能对施工做出某些限制和配合要求，承包人应予以服从，并按照要求作出必要的配合，这可能降低承包人的工效，发包人对合同工期按实际日历天数顺延，不增加承包人的费用支付。</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21.20</w:t>
      </w:r>
      <w:r>
        <w:rPr>
          <w:rFonts w:hint="eastAsia"/>
          <w:color w:val="000000" w:themeColor="text1"/>
          <w:highlight w:val="white"/>
          <w:u w:val="single"/>
        </w:rPr>
        <w:t xml:space="preserve">承包人须按南京市标准化施工现场的标准对施工现场进行管理；施工期间，由于承包人文明施工管理措施不力，被监管部门通报或处罚，发包人不承担任何责任，并对承包人每次5000元至20000元的违约金扣除</w:t>
      </w:r>
      <w:r>
        <w:rPr>
          <w:rFonts w:hint="eastAsia"/>
          <w:color w:val="000000" w:themeColor="text1"/>
          <w:highlight w:val="white"/>
        </w:rPr>
        <w:t xml:space="preserve">。 </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21.21 </w:t>
      </w:r>
      <w:r>
        <w:rPr>
          <w:rFonts w:hint="eastAsia"/>
          <w:color w:val="000000" w:themeColor="text1"/>
          <w:highlight w:val="white"/>
          <w:u w:val="single"/>
        </w:rPr>
        <w:t xml:space="preserve">根据本工程实际情况，承包人可能需要和其他相关单位协调配合施工，相关配合费用由承包人与相关单位自行协商解决，发包人不再另行支付。</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21.22 </w:t>
      </w:r>
      <w:r>
        <w:rPr>
          <w:rFonts w:hint="eastAsia"/>
          <w:color w:val="000000" w:themeColor="text1"/>
          <w:highlight w:val="white"/>
          <w:u w:val="single"/>
        </w:rPr>
        <w:t xml:space="preserve">承包人应派专人负责12345工单处理，因承包人原因导致工单不满意的，发包人有权按2000元/次的标准要求承包人支付违约金，因承包人原因造成媒体负面报道的，发包人有权按50000 元/次的标准要求承包人支付违约金，并在最终结算时一并扣除</w:t>
      </w:r>
      <w:r>
        <w:rPr>
          <w:rFonts w:hint="eastAsia"/>
          <w:color w:val="000000" w:themeColor="text1"/>
          <w:highlight w:val="white"/>
        </w:rPr>
        <w:t xml:space="preserve">。</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21.23其他未尽事宜由双方协商解决。</w:t>
      </w:r>
      <w:r>
        <w:rPr>
          <w:color w:val="000000" w:themeColor="text1"/>
          <w:highlight w:val="white"/>
        </w:rPr>
      </w:r>
      <w:r/>
    </w:p>
    <w:p>
      <w:pPr>
        <w:ind w:left="315" w:firstLine="440"/>
        <w:pageBreakBefore w:val="0"/>
        <w:spacing w:line="360" w:lineRule="auto"/>
        <w:widowControl/>
        <w:rPr>
          <w:color w:val="000000" w:themeColor="text1"/>
          <w:highlight w:val="white"/>
        </w:rPr>
      </w:pPr>
      <w:r>
        <w:rPr>
          <w:rFonts w:hint="eastAsia"/>
          <w:color w:val="000000" w:themeColor="text1"/>
          <w:highlight w:val="white"/>
        </w:rPr>
        <w:t xml:space="preserve">21.24 因承包人违约引发诉讼的，因此产生的律师代理费、保全费、诉讼法、担保费用等均有承包人承担。 </w:t>
      </w:r>
      <w:r>
        <w:rPr>
          <w:color w:val="000000" w:themeColor="text1"/>
          <w:highlight w:val="white"/>
        </w:rPr>
      </w:r>
      <w:r/>
    </w:p>
    <w:p>
      <w:pPr>
        <w:pStyle w:val="962"/>
        <w:ind w:left="831" w:firstLine="560"/>
        <w:pageBreakBefore w:val="0"/>
        <w:spacing w:line="360" w:lineRule="auto"/>
        <w:widowControl/>
        <w:rPr>
          <w:color w:val="000000" w:themeColor="text1"/>
          <w:highlight w:val="white"/>
        </w:rPr>
      </w:pPr>
      <w:r>
        <w:rPr>
          <w:color w:val="000000" w:themeColor="text1"/>
          <w:highlight w:val="white"/>
          <w:lang w:eastAsia="zh-CN"/>
        </w:rPr>
      </w:r>
      <w:r>
        <w:rPr>
          <w:color w:val="000000" w:themeColor="text1"/>
          <w:highlight w:val="white"/>
        </w:rPr>
      </w:r>
      <w:r/>
    </w:p>
    <w:p>
      <w:pPr>
        <w:pStyle w:val="949"/>
        <w:ind w:left="841" w:firstLine="480"/>
        <w:pageBreakBefore w:val="0"/>
        <w:widowControl/>
        <w:rPr>
          <w:b w:val="0"/>
          <w:bCs/>
          <w:color w:val="000000" w:themeColor="text1"/>
          <w:szCs w:val="28"/>
          <w:highlight w:val="white"/>
        </w:rPr>
      </w:pPr>
      <w:r>
        <w:rPr>
          <w:rFonts w:hint="eastAsia"/>
          <w:color w:val="000000" w:themeColor="text1"/>
          <w:szCs w:val="21"/>
          <w:highlight w:val="white"/>
        </w:rPr>
        <w:br w:type="page" w:clear="all"/>
      </w:r>
      <w:bookmarkStart w:id="734" w:name="_Toc39153756"/>
      <w:r>
        <w:rPr>
          <w:color w:val="000000" w:themeColor="text1"/>
          <w:highlight w:val="white"/>
        </w:rPr>
      </w:r>
      <w:bookmarkStart w:id="735" w:name="_Toc351203652"/>
      <w:r>
        <w:rPr>
          <w:color w:val="000000" w:themeColor="text1"/>
          <w:highlight w:val="white"/>
        </w:rPr>
      </w:r>
      <w:bookmarkStart w:id="736" w:name="_Toc25930311"/>
      <w:r>
        <w:rPr>
          <w:color w:val="000000" w:themeColor="text1"/>
          <w:highlight w:val="white"/>
        </w:rPr>
      </w:r>
      <w:bookmarkStart w:id="737" w:name="_Toc30694"/>
      <w:r>
        <w:rPr>
          <w:color w:val="000000" w:themeColor="text1"/>
          <w:highlight w:val="white"/>
        </w:rPr>
      </w:r>
      <w:bookmarkStart w:id="738" w:name="_Toc8739"/>
      <w:r>
        <w:rPr>
          <w:rFonts w:hint="eastAsia"/>
          <w:bCs/>
          <w:color w:val="000000" w:themeColor="text1"/>
          <w:szCs w:val="28"/>
          <w:highlight w:val="white"/>
        </w:rPr>
        <w:t xml:space="preserve">附件</w:t>
      </w:r>
      <w:bookmarkEnd w:id="734"/>
      <w:r>
        <w:rPr>
          <w:color w:val="000000" w:themeColor="text1"/>
          <w:highlight w:val="white"/>
        </w:rPr>
      </w:r>
      <w:bookmarkEnd w:id="735"/>
      <w:r>
        <w:rPr>
          <w:color w:val="000000" w:themeColor="text1"/>
          <w:highlight w:val="white"/>
        </w:rPr>
      </w:r>
      <w:bookmarkEnd w:id="736"/>
      <w:r>
        <w:rPr>
          <w:rFonts w:hint="eastAsia"/>
          <w:bCs/>
          <w:color w:val="000000" w:themeColor="text1"/>
          <w:szCs w:val="28"/>
          <w:highlight w:val="white"/>
        </w:rPr>
        <w:t xml:space="preserve">：</w:t>
      </w:r>
      <w:bookmarkEnd w:id="737"/>
      <w:r>
        <w:rPr>
          <w:color w:val="000000" w:themeColor="text1"/>
          <w:highlight w:val="white"/>
        </w:rPr>
      </w:r>
      <w:bookmarkEnd w:id="738"/>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协议书附件：</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附件1：承包人承揽工程项目一览表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专用合同条款附件：</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附件2：发包人供应材料设备一览表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附件3：工程质量保修书</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附件4：主要建设工程文件目录</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附件5：承包人用于本工程施工的机械设备表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附件6：承包人主要施工管理人员表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附件7：分包人主要施工管理人员表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附件8：暂估价一览表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附件9：安全施工协议书</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附件10：廉政协议</w:t>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tabs>
          <w:tab w:val="left" w:pos="3033" w:leader="none"/>
        </w:tabs>
        <w:rPr>
          <w:color w:val="000000" w:themeColor="text1"/>
          <w:highlight w:val="white"/>
        </w:rPr>
        <w:sectPr>
          <w:headerReference w:type="default" r:id="rId10"/>
          <w:headerReference w:type="even" r:id="rId11"/>
          <w:headerReference w:type="first" r:id="rId12"/>
          <w:footerReference w:type="default" r:id="rId15"/>
          <w:footerReference w:type="even" r:id="rId16"/>
          <w:footerReference w:type="first" r:id="rId17"/>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highlight w:val="white"/>
        </w:rPr>
        <w:tab/>
      </w:r>
      <w:r>
        <w:rPr>
          <w:color w:val="000000" w:themeColor="text1"/>
          <w:highlight w:val="white"/>
        </w:rPr>
      </w:r>
      <w:r/>
    </w:p>
    <w:p>
      <w:pPr>
        <w:pStyle w:val="950"/>
        <w:ind w:left="916" w:firstLine="420"/>
        <w:pageBreakBefore w:val="0"/>
        <w:widowControl/>
        <w:rPr>
          <w:color w:val="000000" w:themeColor="text1"/>
          <w:highlight w:val="white"/>
        </w:rPr>
      </w:pPr>
      <w:r>
        <w:rPr>
          <w:color w:val="000000" w:themeColor="text1"/>
          <w:highlight w:val="white"/>
        </w:rPr>
      </w:r>
      <w:bookmarkStart w:id="739" w:name="_Toc25930312"/>
      <w:r>
        <w:rPr>
          <w:color w:val="000000" w:themeColor="text1"/>
          <w:highlight w:val="white"/>
        </w:rPr>
      </w:r>
      <w:bookmarkStart w:id="740" w:name="_Toc39153757"/>
      <w:r>
        <w:rPr>
          <w:rFonts w:hint="eastAsia"/>
          <w:color w:val="000000" w:themeColor="text1"/>
          <w:highlight w:val="white"/>
        </w:rPr>
        <w:t xml:space="preserve">附件1：</w:t>
      </w:r>
      <w:bookmarkEnd w:id="739"/>
      <w:r>
        <w:rPr>
          <w:color w:val="000000" w:themeColor="text1"/>
          <w:highlight w:val="white"/>
        </w:rPr>
      </w:r>
      <w:bookmarkEnd w:id="740"/>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承包人承揽工程项目一览表</w:t>
      </w:r>
      <w:r>
        <w:rPr>
          <w:color w:val="000000" w:themeColor="text1"/>
          <w:highlight w:val="white"/>
        </w:rPr>
      </w:r>
      <w:r/>
    </w:p>
    <w:tbl>
      <w:tblPr>
        <w:tblStyle w:val="953"/>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单位工程名称</w:t>
            </w:r>
            <w:r>
              <w:rPr>
                <w:color w:val="000000" w:themeColor="text1"/>
                <w:highlight w:val="white"/>
              </w:rPr>
            </w:r>
            <w:r/>
          </w:p>
        </w:tc>
        <w:tc>
          <w:tcPr>
            <w:tcBorders>
              <w:top w:val="single" w:color="auto" w:sz="12" w:space="0"/>
              <w:bottom w:val="single" w:color="auto" w:sz="6" w:space="0"/>
            </w:tcBorders>
            <w:tcW w:w="18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建设规模</w:t>
            </w:r>
            <w:r>
              <w:rPr>
                <w:color w:val="000000" w:themeColor="text1"/>
                <w:highlight w:val="white"/>
              </w:rPr>
            </w:r>
            <w:r/>
          </w:p>
        </w:tc>
        <w:tc>
          <w:tcPr>
            <w:tcBorders>
              <w:top w:val="single" w:color="auto" w:sz="12" w:space="0"/>
              <w:bottom w:val="single" w:color="auto" w:sz="6"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建筑面积(平方米）</w:t>
            </w:r>
            <w:r>
              <w:rPr>
                <w:color w:val="000000" w:themeColor="text1"/>
                <w:highlight w:val="white"/>
              </w:rPr>
            </w:r>
            <w:r/>
          </w:p>
        </w:tc>
        <w:tc>
          <w:tcPr>
            <w:tcBorders>
              <w:top w:val="single" w:color="auto" w:sz="12" w:space="0"/>
              <w:bottom w:val="single" w:color="auto" w:sz="6" w:space="0"/>
            </w:tcBorders>
            <w:tcW w:w="241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结构形式</w:t>
            </w:r>
            <w:r>
              <w:rPr>
                <w:color w:val="000000" w:themeColor="text1"/>
                <w:highlight w:val="white"/>
              </w:rPr>
            </w:r>
            <w:r/>
          </w:p>
        </w:tc>
        <w:tc>
          <w:tcPr>
            <w:tcBorders>
              <w:top w:val="single" w:color="auto" w:sz="12"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层数</w:t>
            </w:r>
            <w:r>
              <w:rPr>
                <w:color w:val="000000" w:themeColor="text1"/>
                <w:highlight w:val="white"/>
              </w:rPr>
            </w:r>
            <w:r/>
          </w:p>
        </w:tc>
        <w:tc>
          <w:tcPr>
            <w:tcBorders>
              <w:top w:val="single" w:color="auto" w:sz="12" w:space="0"/>
              <w:bottom w:val="single" w:color="auto" w:sz="6" w:space="0"/>
            </w:tcBorders>
            <w:tcW w:w="156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生产能力</w:t>
            </w:r>
            <w:r>
              <w:rPr>
                <w:color w:val="000000" w:themeColor="text1"/>
                <w:highlight w:val="white"/>
              </w:rPr>
            </w:r>
            <w:r/>
          </w:p>
        </w:tc>
        <w:tc>
          <w:tcPr>
            <w:tcBorders>
              <w:top w:val="single" w:color="auto" w:sz="12" w:space="0"/>
              <w:bottom w:val="single" w:color="auto" w:sz="6" w:space="0"/>
            </w:tcBorders>
            <w:tcW w:w="212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设备安装内容</w:t>
            </w:r>
            <w:r>
              <w:rPr>
                <w:color w:val="000000" w:themeColor="text1"/>
                <w:highlight w:val="white"/>
              </w:rPr>
            </w:r>
            <w:r/>
          </w:p>
        </w:tc>
        <w:tc>
          <w:tcPr>
            <w:tcBorders>
              <w:top w:val="single" w:color="auto" w:sz="12" w:space="0"/>
              <w:bottom w:val="single" w:color="auto" w:sz="6"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合同价格（元）</w:t>
            </w:r>
            <w:r>
              <w:rPr>
                <w:color w:val="000000" w:themeColor="text1"/>
                <w:highlight w:val="white"/>
              </w:rPr>
            </w:r>
            <w:r/>
          </w:p>
        </w:tc>
        <w:tc>
          <w:tcPr>
            <w:tcBorders>
              <w:top w:val="single" w:color="auto" w:sz="12"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开工日期</w:t>
            </w:r>
            <w:r>
              <w:rPr>
                <w:color w:val="000000" w:themeColor="text1"/>
                <w:highlight w:val="white"/>
              </w:rPr>
            </w:r>
            <w:r/>
          </w:p>
        </w:tc>
        <w:tc>
          <w:tcPr>
            <w:tcBorders>
              <w:top w:val="single" w:color="auto" w:sz="12"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竣工日期</w:t>
            </w:r>
            <w:r>
              <w:rPr>
                <w:color w:val="000000" w:themeColor="text1"/>
                <w:highlight w:val="white"/>
              </w:rPr>
            </w:r>
            <w:r/>
          </w:p>
        </w:tc>
      </w:tr>
      <w:tr>
        <w:trPr>
          <w:trHeight w:val="567"/>
        </w:trPr>
        <w:tc>
          <w:tcPr>
            <w:tcBorders>
              <w:top w:val="single" w:color="auto" w:sz="6" w:space="0"/>
              <w:bottom w:val="single" w:color="auto" w:sz="6" w:space="0"/>
            </w:tcBorders>
            <w:tcW w:w="127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8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241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56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212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rHeight w:val="567"/>
        </w:trPr>
        <w:tc>
          <w:tcPr>
            <w:tcBorders>
              <w:top w:val="none" w:color="000000" w:sz="4" w:space="0"/>
            </w:tcBorders>
            <w:tcW w:w="127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8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241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56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212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rHeight w:val="567"/>
        </w:trPr>
        <w:tc>
          <w:tcPr>
            <w:tcBorders>
              <w:top w:val="none" w:color="000000" w:sz="4" w:space="0"/>
            </w:tcBorders>
            <w:tcW w:w="127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8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241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56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212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rHeight w:val="567"/>
        </w:trPr>
        <w:tc>
          <w:tcPr>
            <w:tcW w:w="127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8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241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56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212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bl>
    <w:p>
      <w:pPr>
        <w:ind w:left="709" w:firstLine="440"/>
        <w:pageBreakBefore w:val="0"/>
        <w:spacing w:line="440" w:lineRule="exact"/>
        <w:widowControl/>
        <w:rPr>
          <w:b/>
          <w:color w:val="000000" w:themeColor="text1"/>
          <w:highlight w:val="white"/>
        </w:rPr>
        <w:sectPr>
          <w:footnotePr/>
          <w:endnotePr/>
          <w:type w:val="nextPage"/>
          <w:pgSz w:w="16838" w:h="11906" w:orient="landscape"/>
          <w:pgMar w:top="1134" w:right="1134" w:bottom="1134" w:left="1134" w:header="851" w:footer="992" w:gutter="0"/>
          <w:cols w:num="1" w:sep="0" w:space="720" w:equalWidth="1"/>
          <w:docGrid w:linePitch="360"/>
        </w:sectPr>
      </w:pPr>
      <w:r>
        <w:rPr>
          <w:b/>
          <w:color w:val="000000" w:themeColor="text1"/>
          <w:highlight w:val="white"/>
        </w:rPr>
      </w:r>
      <w:r>
        <w:rPr>
          <w:color w:val="000000" w:themeColor="text1"/>
          <w:highlight w:val="white"/>
        </w:rPr>
      </w:r>
      <w:r/>
    </w:p>
    <w:p>
      <w:pPr>
        <w:pStyle w:val="950"/>
        <w:ind w:left="916" w:firstLine="420"/>
        <w:pageBreakBefore w:val="0"/>
        <w:widowControl/>
        <w:rPr>
          <w:color w:val="000000" w:themeColor="text1"/>
          <w:highlight w:val="white"/>
        </w:rPr>
      </w:pPr>
      <w:r>
        <w:rPr>
          <w:color w:val="000000" w:themeColor="text1"/>
          <w:highlight w:val="white"/>
        </w:rPr>
      </w:r>
      <w:bookmarkStart w:id="741" w:name="_Toc25930313"/>
      <w:r>
        <w:rPr>
          <w:color w:val="000000" w:themeColor="text1"/>
          <w:highlight w:val="white"/>
        </w:rPr>
      </w:r>
      <w:bookmarkStart w:id="742" w:name="_Toc39153758"/>
      <w:r>
        <w:rPr>
          <w:rFonts w:hint="eastAsia"/>
          <w:color w:val="000000" w:themeColor="text1"/>
          <w:highlight w:val="white"/>
        </w:rPr>
        <w:t xml:space="preserve">附</w:t>
      </w:r>
      <w:bookmarkStart w:id="743" w:name="_Toc296891265"/>
      <w:r>
        <w:rPr>
          <w:color w:val="000000" w:themeColor="text1"/>
          <w:highlight w:val="white"/>
        </w:rPr>
      </w:r>
      <w:bookmarkStart w:id="744" w:name="_Toc296891053"/>
      <w:r>
        <w:rPr>
          <w:color w:val="000000" w:themeColor="text1"/>
          <w:highlight w:val="white"/>
        </w:rPr>
      </w:r>
      <w:bookmarkStart w:id="745" w:name="_Toc296347224"/>
      <w:r>
        <w:rPr>
          <w:color w:val="000000" w:themeColor="text1"/>
          <w:highlight w:val="white"/>
        </w:rPr>
      </w:r>
      <w:bookmarkStart w:id="746" w:name="_Toc296503225"/>
      <w:r>
        <w:rPr>
          <w:color w:val="000000" w:themeColor="text1"/>
          <w:highlight w:val="white"/>
        </w:rPr>
      </w:r>
      <w:bookmarkStart w:id="747" w:name="_Toc267261692"/>
      <w:r>
        <w:rPr>
          <w:color w:val="000000" w:themeColor="text1"/>
          <w:highlight w:val="white"/>
        </w:rPr>
      </w:r>
      <w:bookmarkStart w:id="748" w:name="_Toc296944564"/>
      <w:r>
        <w:rPr>
          <w:color w:val="000000" w:themeColor="text1"/>
          <w:highlight w:val="white"/>
        </w:rPr>
      </w:r>
      <w:bookmarkStart w:id="749" w:name="_Toc296346726"/>
      <w:r>
        <w:rPr>
          <w:rFonts w:hint="eastAsia"/>
          <w:color w:val="000000" w:themeColor="text1"/>
          <w:highlight w:val="white"/>
        </w:rPr>
        <w:t xml:space="preserve">件2：</w:t>
      </w:r>
      <w:bookmarkEnd w:id="741"/>
      <w:r>
        <w:rPr>
          <w:color w:val="000000" w:themeColor="text1"/>
          <w:highlight w:val="white"/>
        </w:rPr>
      </w:r>
      <w:bookmarkEnd w:id="742"/>
      <w:r>
        <w:rPr>
          <w:color w:val="000000" w:themeColor="text1"/>
          <w:highlight w:val="white"/>
        </w:rPr>
      </w:r>
      <w:bookmarkEnd w:id="743"/>
      <w:r>
        <w:rPr>
          <w:color w:val="000000" w:themeColor="text1"/>
        </w:rPr>
      </w:r>
      <w:bookmarkEnd w:id="744"/>
      <w:r>
        <w:rPr>
          <w:color w:val="000000" w:themeColor="text1"/>
        </w:rPr>
      </w:r>
      <w:bookmarkEnd w:id="745"/>
      <w:r>
        <w:rPr>
          <w:color w:val="000000" w:themeColor="text1"/>
        </w:rPr>
      </w:r>
      <w:bookmarkEnd w:id="746"/>
      <w:r>
        <w:rPr>
          <w:color w:val="000000" w:themeColor="text1"/>
        </w:rPr>
      </w:r>
      <w:bookmarkEnd w:id="747"/>
      <w:r>
        <w:rPr>
          <w:color w:val="000000" w:themeColor="text1"/>
        </w:rPr>
      </w:r>
      <w:bookmarkEnd w:id="748"/>
      <w:r>
        <w:rPr>
          <w:color w:val="000000" w:themeColor="text1"/>
        </w:rPr>
      </w:r>
      <w:bookmarkEnd w:id="749"/>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发包人供应材料设备一览表</w:t>
      </w:r>
      <w:r>
        <w:rPr>
          <w:color w:val="000000" w:themeColor="text1"/>
          <w:highlight w:val="white"/>
        </w:rPr>
      </w:r>
      <w:r/>
    </w:p>
    <w:tbl>
      <w:tblPr>
        <w:tblStyle w:val="953"/>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Borders>
              <w:top w:val="single" w:color="auto" w:sz="12" w:space="0"/>
              <w:bottom w:val="single" w:color="auto" w:sz="6"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  材料、</w:t>
            </w:r>
            <w:r>
              <w:rPr>
                <w:color w:val="000000" w:themeColor="text1"/>
                <w:highlight w:val="white"/>
              </w:rPr>
            </w:r>
            <w:r/>
          </w:p>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设备品种</w:t>
            </w:r>
            <w:r>
              <w:rPr>
                <w:color w:val="000000" w:themeColor="text1"/>
                <w:highlight w:val="white"/>
              </w:rPr>
            </w:r>
            <w:r/>
          </w:p>
        </w:tc>
        <w:tc>
          <w:tcPr>
            <w:tcBorders>
              <w:top w:val="single" w:color="auto" w:sz="12"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规格型号</w:t>
            </w:r>
            <w:r>
              <w:rPr>
                <w:color w:val="000000" w:themeColor="text1"/>
                <w:highlight w:val="white"/>
              </w:rPr>
            </w:r>
            <w:r/>
          </w:p>
        </w:tc>
        <w:tc>
          <w:tcPr>
            <w:tcBorders>
              <w:top w:val="single" w:color="auto" w:sz="12" w:space="0"/>
              <w:bottom w:val="single" w:color="auto" w:sz="6" w:space="0"/>
            </w:tcBorders>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单位</w:t>
            </w:r>
            <w:r>
              <w:rPr>
                <w:color w:val="000000" w:themeColor="text1"/>
                <w:highlight w:val="white"/>
              </w:rPr>
            </w:r>
            <w:r/>
          </w:p>
        </w:tc>
        <w:tc>
          <w:tcPr>
            <w:tcBorders>
              <w:top w:val="single" w:color="auto" w:sz="12"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Borders>
              <w:top w:val="single" w:color="auto" w:sz="12" w:space="0"/>
              <w:bottom w:val="single" w:color="auto" w:sz="6" w:space="0"/>
            </w:tcBorders>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单价（元）</w:t>
            </w:r>
            <w:r>
              <w:rPr>
                <w:color w:val="000000" w:themeColor="text1"/>
                <w:highlight w:val="white"/>
              </w:rPr>
            </w:r>
            <w:r/>
          </w:p>
        </w:tc>
        <w:tc>
          <w:tcPr>
            <w:tcBorders>
              <w:top w:val="single" w:color="auto" w:sz="12" w:space="0"/>
              <w:bottom w:val="single" w:color="auto" w:sz="6"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质量等级</w:t>
            </w:r>
            <w:r>
              <w:rPr>
                <w:color w:val="000000" w:themeColor="text1"/>
                <w:highlight w:val="white"/>
              </w:rPr>
            </w:r>
            <w:r/>
          </w:p>
        </w:tc>
        <w:tc>
          <w:tcPr>
            <w:tcBorders>
              <w:top w:val="single" w:color="auto" w:sz="12"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供应时间</w:t>
            </w:r>
            <w:r>
              <w:rPr>
                <w:color w:val="000000" w:themeColor="text1"/>
                <w:highlight w:val="white"/>
              </w:rPr>
            </w:r>
            <w:r/>
          </w:p>
        </w:tc>
        <w:tc>
          <w:tcPr>
            <w:tcBorders>
              <w:top w:val="single" w:color="auto" w:sz="12" w:space="0"/>
              <w:bottom w:val="single" w:color="auto" w:sz="6" w:space="0"/>
            </w:tcBorders>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送达地点</w:t>
            </w:r>
            <w:r>
              <w:rPr>
                <w:color w:val="000000" w:themeColor="text1"/>
                <w:highlight w:val="white"/>
              </w:rPr>
            </w:r>
            <w:r/>
          </w:p>
        </w:tc>
        <w:tc>
          <w:tcPr>
            <w:tcBorders>
              <w:top w:val="single" w:color="auto" w:sz="12" w:space="0"/>
              <w:bottom w:val="single" w:color="auto" w:sz="6"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Borders>
              <w:top w:val="none" w:color="000000" w:sz="4"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40"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44"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7"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92" w:type="dxa"/>
            <w:vAlign w:val="center"/>
            <w:textDirection w:val="lrTb"/>
            <w:noWrap w:val="false"/>
          </w:tcPr>
          <w:p>
            <w:pPr>
              <w:ind w:firstLine="440"/>
              <w:jc w:val="center"/>
              <w:pageBreakBefore w:val="0"/>
              <w:widowControl/>
              <w:rPr>
                <w:color w:val="000000" w:themeColor="text1"/>
                <w:highlight w:val="white"/>
              </w:rPr>
            </w:pPr>
            <w:r>
              <w:rPr>
                <w:color w:val="000000" w:themeColor="text1"/>
                <w:highlight w:val="white"/>
              </w:rPr>
            </w:r>
            <w:r>
              <w:rPr>
                <w:color w:val="000000" w:themeColor="text1"/>
                <w:highlight w:val="white"/>
              </w:rPr>
            </w:r>
            <w:r/>
          </w:p>
        </w:tc>
      </w:tr>
    </w:tbl>
    <w:p>
      <w:pPr>
        <w:ind w:firstLine="440"/>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p>
      <w:pPr>
        <w:pStyle w:val="950"/>
        <w:ind w:left="916" w:firstLine="420"/>
        <w:pageBreakBefore w:val="0"/>
        <w:widowControl/>
        <w:rPr>
          <w:color w:val="000000" w:themeColor="text1"/>
          <w:highlight w:val="white"/>
        </w:rPr>
      </w:pPr>
      <w:r>
        <w:rPr>
          <w:rFonts w:hint="eastAsia"/>
          <w:color w:val="000000" w:themeColor="text1"/>
          <w:highlight w:val="white"/>
        </w:rPr>
        <w:br w:type="page" w:clear="all"/>
      </w:r>
      <w:bookmarkStart w:id="750" w:name="_Toc39153759"/>
      <w:r>
        <w:rPr>
          <w:color w:val="000000" w:themeColor="text1"/>
          <w:highlight w:val="white"/>
        </w:rPr>
      </w:r>
      <w:bookmarkStart w:id="751" w:name="_Toc25930314"/>
      <w:r>
        <w:rPr>
          <w:rFonts w:hint="eastAsia"/>
          <w:color w:val="000000" w:themeColor="text1"/>
          <w:highlight w:val="white"/>
        </w:rPr>
        <w:t xml:space="preserve">附</w:t>
      </w:r>
      <w:bookmarkStart w:id="752" w:name="_Toc296891266"/>
      <w:r>
        <w:rPr>
          <w:color w:val="000000" w:themeColor="text1"/>
          <w:highlight w:val="white"/>
        </w:rPr>
      </w:r>
      <w:bookmarkStart w:id="753" w:name="_Toc296346727"/>
      <w:r>
        <w:rPr>
          <w:color w:val="000000" w:themeColor="text1"/>
          <w:highlight w:val="white"/>
        </w:rPr>
      </w:r>
      <w:bookmarkStart w:id="754" w:name="_Toc296944565"/>
      <w:r>
        <w:rPr>
          <w:color w:val="000000" w:themeColor="text1"/>
          <w:highlight w:val="white"/>
        </w:rPr>
      </w:r>
      <w:bookmarkStart w:id="755" w:name="_Toc296347225"/>
      <w:r>
        <w:rPr>
          <w:color w:val="000000" w:themeColor="text1"/>
          <w:highlight w:val="white"/>
        </w:rPr>
      </w:r>
      <w:bookmarkStart w:id="756" w:name="_Toc296891054"/>
      <w:r>
        <w:rPr>
          <w:color w:val="000000" w:themeColor="text1"/>
          <w:highlight w:val="white"/>
        </w:rPr>
      </w:r>
      <w:bookmarkStart w:id="757" w:name="_Toc267261693"/>
      <w:r>
        <w:rPr>
          <w:color w:val="000000" w:themeColor="text1"/>
          <w:highlight w:val="white"/>
        </w:rPr>
      </w:r>
      <w:bookmarkStart w:id="758" w:name="_Toc296503226"/>
      <w:r>
        <w:rPr>
          <w:rFonts w:hint="eastAsia"/>
          <w:color w:val="000000" w:themeColor="text1"/>
          <w:highlight w:val="white"/>
        </w:rPr>
        <w:t xml:space="preserve">件3：</w:t>
      </w:r>
      <w:bookmarkEnd w:id="750"/>
      <w:r>
        <w:rPr>
          <w:color w:val="000000" w:themeColor="text1"/>
          <w:highlight w:val="white"/>
        </w:rPr>
      </w:r>
      <w:bookmarkEnd w:id="751"/>
      <w:r>
        <w:rPr>
          <w:color w:val="000000" w:themeColor="text1"/>
          <w:highlight w:val="white"/>
        </w:rPr>
      </w:r>
      <w:bookmarkEnd w:id="752"/>
      <w:r>
        <w:rPr>
          <w:color w:val="000000" w:themeColor="text1"/>
          <w:highlight w:val="white"/>
        </w:rPr>
      </w:r>
      <w:bookmarkEnd w:id="753"/>
      <w:r>
        <w:rPr>
          <w:color w:val="000000" w:themeColor="text1"/>
          <w:highlight w:val="white"/>
        </w:rPr>
      </w:r>
      <w:bookmarkEnd w:id="754"/>
      <w:r>
        <w:rPr>
          <w:color w:val="000000" w:themeColor="text1"/>
          <w:highlight w:val="white"/>
        </w:rPr>
      </w:r>
      <w:bookmarkEnd w:id="755"/>
      <w:r>
        <w:rPr>
          <w:color w:val="000000" w:themeColor="text1"/>
          <w:highlight w:val="white"/>
        </w:rPr>
      </w:r>
      <w:bookmarkEnd w:id="756"/>
      <w:r>
        <w:rPr>
          <w:color w:val="000000" w:themeColor="text1"/>
          <w:highlight w:val="white"/>
        </w:rPr>
      </w:r>
      <w:bookmarkEnd w:id="757"/>
      <w:r>
        <w:rPr>
          <w:color w:val="000000" w:themeColor="text1"/>
          <w:highlight w:val="white"/>
        </w:rPr>
      </w:r>
      <w:bookmarkEnd w:id="758"/>
      <w:r>
        <w:rPr>
          <w:rFonts w:hint="eastAsia"/>
          <w:color w:val="000000" w:themeColor="text1"/>
          <w:highlight w:val="white"/>
        </w:rPr>
        <w:t xml:space="preserve">    </w:t>
      </w:r>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工程质量保修书</w:t>
      </w:r>
      <w:r>
        <w:rPr>
          <w:color w:val="000000" w:themeColor="text1"/>
          <w:highlight w:val="white"/>
        </w:rPr>
      </w:r>
      <w:r/>
    </w:p>
    <w:p>
      <w:pPr>
        <w:ind w:firstLine="440"/>
        <w:pageBreakBefore w:val="0"/>
        <w:spacing w:line="500" w:lineRule="exact"/>
        <w:widowControl/>
        <w:rPr>
          <w:rFonts w:hint="eastAsia" w:eastAsia="宋体"/>
          <w:color w:val="000000" w:themeColor="text1"/>
          <w:highlight w:val="white"/>
        </w:rPr>
      </w:pPr>
      <w:r>
        <w:rPr>
          <w:rFonts w:hint="eastAsia"/>
          <w:color w:val="000000" w:themeColor="text1"/>
          <w:highlight w:val="white"/>
        </w:rPr>
        <w:t xml:space="preserve">发包人（全称）：</w:t>
      </w:r>
      <w:r>
        <w:rPr>
          <w:rFonts w:hint="eastAsia"/>
          <w:color w:val="000000" w:themeColor="text1"/>
          <w:highlight w:val="white"/>
          <w:u w:val="single"/>
        </w:rPr>
        <w:t xml:space="preserve"> </w:t>
      </w:r>
      <w:r>
        <w:rPr>
          <w:rFonts w:hint="eastAsia"/>
          <w:color w:val="000000" w:themeColor="text1"/>
          <w:highlight w:val="white"/>
          <w:u w:val="single"/>
          <w:lang w:eastAsia="zh-CN"/>
        </w:rPr>
        <w:t xml:space="preserve">南京市高淳区阳江中心小学</w:t>
      </w:r>
      <w:r>
        <w:rPr>
          <w:color w:val="000000" w:themeColor="text1"/>
          <w:highlight w:val="white"/>
        </w:rPr>
      </w:r>
      <w:r/>
    </w:p>
    <w:p>
      <w:pPr>
        <w:ind w:firstLine="440"/>
        <w:pageBreakBefore w:val="0"/>
        <w:spacing w:line="500" w:lineRule="exact"/>
        <w:widowControl/>
        <w:rPr>
          <w:color w:val="000000" w:themeColor="text1"/>
          <w:highlight w:val="white"/>
        </w:rPr>
      </w:pPr>
      <w:r>
        <w:rPr>
          <w:rFonts w:hint="eastAsia"/>
          <w:color w:val="000000" w:themeColor="text1"/>
          <w:highlight w:val="white"/>
        </w:rPr>
        <w:t xml:space="preserve">承包人（全称）：</w:t>
      </w:r>
      <w:r>
        <w:rPr>
          <w:rFonts w:hint="eastAsia"/>
          <w:color w:val="000000" w:themeColor="text1"/>
          <w:highlight w:val="white"/>
          <w:u w:val="single"/>
        </w:rPr>
        <w:t xml:space="preserve">                                </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　　发包人和承包人根据《中华人民共和国建筑法》和《建设工程质量管理条例》，经协商一致就</w:t>
      </w:r>
      <w:r>
        <w:rPr>
          <w:rFonts w:hint="eastAsia"/>
          <w:color w:val="000000" w:themeColor="text1"/>
          <w:highlight w:val="white"/>
          <w:u w:val="single"/>
        </w:rPr>
        <w:t xml:space="preserve">             </w:t>
      </w:r>
      <w:r>
        <w:rPr>
          <w:rFonts w:hint="eastAsia"/>
          <w:color w:val="000000" w:themeColor="text1"/>
          <w:highlight w:val="white"/>
        </w:rPr>
        <w:t xml:space="preserve">（工程全称）签订工程质量保修书。</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一、工程质量保修范围和内容</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　　承包人在质量保修期内，按照有关法律规定和合同约定，承担工程质量保修责任。</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themeColor="text1"/>
          <w:highlight w:val="white"/>
          <w:u w:val="single"/>
        </w:rPr>
        <w:t xml:space="preserve">施工合同约定承包范围内所有施工内容</w:t>
      </w:r>
      <w:r>
        <w:rPr>
          <w:rFonts w:hint="eastAsia"/>
          <w:color w:val="000000" w:themeColor="text1"/>
          <w:highlight w:val="white"/>
        </w:rPr>
        <w:t xml:space="preserve">。</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二、质量保修期</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根据《建设工程质量管理条例》及有关规定，工程的质量保修期如下：</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1．基础设施工程、地基基础工程和主体结构工程为设计文件规定的工程合理使用年限；</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2．屋面防水工程、有防水要求的卫生间、房间和外墙面的防渗为</w:t>
      </w:r>
      <w:r>
        <w:rPr>
          <w:rFonts w:hint="eastAsia"/>
          <w:color w:val="000000" w:themeColor="text1"/>
          <w:highlight w:val="white"/>
          <w:u w:val="single"/>
        </w:rPr>
        <w:t xml:space="preserve">      </w:t>
      </w:r>
      <w:r>
        <w:rPr>
          <w:rFonts w:hint="eastAsia"/>
          <w:color w:val="000000" w:themeColor="text1"/>
          <w:highlight w:val="white"/>
        </w:rPr>
        <w:t xml:space="preserve">年；</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3．装修工程为</w:t>
      </w:r>
      <w:r>
        <w:rPr>
          <w:rFonts w:hint="eastAsia"/>
          <w:color w:val="000000" w:themeColor="text1"/>
          <w:highlight w:val="white"/>
          <w:u w:val="single"/>
        </w:rPr>
        <w:t xml:space="preserve">       </w:t>
      </w:r>
      <w:r>
        <w:rPr>
          <w:rFonts w:hint="eastAsia"/>
          <w:color w:val="000000" w:themeColor="text1"/>
          <w:highlight w:val="white"/>
        </w:rPr>
        <w:t xml:space="preserve">年；</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4．电气管线、给排水管道、设备安装工程为</w:t>
      </w:r>
      <w:r>
        <w:rPr>
          <w:rFonts w:hint="eastAsia"/>
          <w:color w:val="000000" w:themeColor="text1"/>
          <w:highlight w:val="white"/>
          <w:u w:val="single"/>
        </w:rPr>
        <w:t xml:space="preserve">        </w:t>
      </w:r>
      <w:r>
        <w:rPr>
          <w:rFonts w:hint="eastAsia"/>
          <w:color w:val="000000" w:themeColor="text1"/>
          <w:highlight w:val="white"/>
        </w:rPr>
        <w:t xml:space="preserve">年；</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5．供热与供冷系统为</w:t>
      </w:r>
      <w:r>
        <w:rPr>
          <w:rFonts w:hint="eastAsia"/>
          <w:color w:val="000000" w:themeColor="text1"/>
          <w:highlight w:val="white"/>
          <w:u w:val="single"/>
        </w:rPr>
        <w:t xml:space="preserve">        </w:t>
      </w:r>
      <w:r>
        <w:rPr>
          <w:rFonts w:hint="eastAsia"/>
          <w:color w:val="000000" w:themeColor="text1"/>
          <w:highlight w:val="white"/>
        </w:rPr>
        <w:t xml:space="preserve">个采暖期、供冷期；</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6．住宅小区内的给排水设施、道路等配套工程为</w:t>
      </w:r>
      <w:r>
        <w:rPr>
          <w:rFonts w:hint="eastAsia"/>
          <w:color w:val="000000" w:themeColor="text1"/>
          <w:highlight w:val="white"/>
          <w:u w:val="single"/>
        </w:rPr>
        <w:t xml:space="preserve">       </w:t>
      </w:r>
      <w:r>
        <w:rPr>
          <w:rFonts w:hint="eastAsia"/>
          <w:color w:val="000000" w:themeColor="text1"/>
          <w:highlight w:val="white"/>
        </w:rPr>
        <w:t xml:space="preserve">年；</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7．其他项目保修期限约定如下：</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8.</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质量保修期自工程竣工验收合格之日起计算。</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三、缺陷责任期</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工程缺陷责任期为</w:t>
      </w:r>
      <w:r>
        <w:rPr>
          <w:rFonts w:hint="eastAsia"/>
          <w:color w:val="000000" w:themeColor="text1"/>
          <w:highlight w:val="white"/>
          <w:u w:val="single"/>
          <w:lang w:val="en-US" w:eastAsia="zh-CN"/>
        </w:rPr>
        <w:t xml:space="preserve">24</w:t>
      </w:r>
      <w:r>
        <w:rPr>
          <w:rFonts w:hint="eastAsia"/>
          <w:color w:val="000000" w:themeColor="text1"/>
          <w:highlight w:val="white"/>
        </w:rPr>
        <w:t xml:space="preserve">个月，缺陷责任期自工程通过竣工验收之日起计算。单位工程先于全部工程进行验收，单位工程缺陷责任期自单位工程验收合格之日起算。</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缺陷责任期终止后，发包人应退还剩余的质量保证金。</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    四、质量保修责任</w:t>
      </w:r>
      <w:r>
        <w:rPr>
          <w:color w:val="000000" w:themeColor="text1"/>
          <w:highlight w:val="white"/>
        </w:rPr>
      </w:r>
      <w:r/>
    </w:p>
    <w:p>
      <w:pPr>
        <w:ind w:left="110" w:firstLine="440"/>
        <w:pageBreakBefore w:val="0"/>
        <w:widowControl/>
        <w:rPr>
          <w:color w:val="000000" w:themeColor="text1"/>
          <w:highlight w:val="white"/>
        </w:rPr>
      </w:pPr>
      <w:r>
        <w:rPr>
          <w:rFonts w:hint="eastAsia"/>
          <w:color w:val="000000" w:themeColor="text1"/>
          <w:highlight w:val="white"/>
        </w:rPr>
        <w:t xml:space="preserve">1．属于保修范围、内容的项目，承包人应当在接到保修通知之日起7天内派人保修。承包人不在约定期限内派人保修的，发包人可以委托他人修理。</w:t>
      </w:r>
      <w:r>
        <w:rPr>
          <w:color w:val="000000" w:themeColor="text1"/>
          <w:highlight w:val="white"/>
        </w:rPr>
      </w:r>
      <w:r/>
    </w:p>
    <w:p>
      <w:pPr>
        <w:ind w:left="110" w:firstLine="440"/>
        <w:pageBreakBefore w:val="0"/>
        <w:widowControl/>
        <w:rPr>
          <w:color w:val="000000" w:themeColor="text1"/>
          <w:highlight w:val="white"/>
        </w:rPr>
      </w:pPr>
      <w:r>
        <w:rPr>
          <w:rFonts w:hint="eastAsia"/>
          <w:color w:val="000000" w:themeColor="text1"/>
          <w:highlight w:val="white"/>
        </w:rPr>
        <w:t xml:space="preserve">2．发生紧急事故需抢修的，承包人在接到事故通知后，应当立即到达事故现场抢修。</w:t>
      </w:r>
      <w:r>
        <w:rPr>
          <w:color w:val="000000" w:themeColor="text1"/>
          <w:highlight w:val="white"/>
        </w:rPr>
      </w:r>
      <w:r/>
    </w:p>
    <w:p>
      <w:pPr>
        <w:ind w:left="110" w:firstLine="440"/>
        <w:pageBreakBefore w:val="0"/>
        <w:widowControl/>
        <w:rPr>
          <w:color w:val="000000" w:themeColor="text1"/>
          <w:highlight w:val="white"/>
        </w:rPr>
      </w:pPr>
      <w:r>
        <w:rPr>
          <w:rFonts w:hint="eastAsia"/>
          <w:color w:val="000000" w:themeColor="text1"/>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highlight w:val="white"/>
        </w:rPr>
      </w:r>
      <w:r/>
    </w:p>
    <w:p>
      <w:pPr>
        <w:ind w:left="440" w:firstLine="440"/>
        <w:pageBreakBefore w:val="0"/>
        <w:widowControl/>
        <w:rPr>
          <w:color w:val="000000" w:themeColor="text1"/>
          <w:highlight w:val="white"/>
        </w:rPr>
      </w:pPr>
      <w:r>
        <w:rPr>
          <w:rFonts w:hint="eastAsia"/>
          <w:color w:val="000000" w:themeColor="text1"/>
          <w:highlight w:val="white"/>
        </w:rPr>
        <w:t xml:space="preserve">4．质量保修完成后，由发包人组织验收。</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五、保修费用</w:t>
      </w:r>
      <w:r>
        <w:rPr>
          <w:color w:val="000000" w:themeColor="text1"/>
          <w:highlight w:val="white"/>
        </w:rPr>
      </w:r>
      <w:r/>
    </w:p>
    <w:p>
      <w:pPr>
        <w:ind w:firstLine="440"/>
        <w:pageBreakBefore w:val="0"/>
        <w:widowControl/>
        <w:rPr>
          <w:color w:val="000000" w:themeColor="text1"/>
          <w:highlight w:val="white"/>
        </w:rPr>
      </w:pPr>
      <w:r>
        <w:rPr>
          <w:rFonts w:hint="eastAsia"/>
          <w:color w:val="000000" w:themeColor="text1"/>
          <w:highlight w:val="white"/>
        </w:rPr>
        <w:t xml:space="preserve">　　保修费用由造成质量缺陷的责任方承担。</w:t>
      </w:r>
      <w:r>
        <w:rPr>
          <w:color w:val="000000" w:themeColor="text1"/>
          <w:highlight w:val="white"/>
        </w:rPr>
      </w:r>
      <w:r/>
    </w:p>
    <w:p>
      <w:pPr>
        <w:ind w:left="709" w:firstLine="442"/>
        <w:pageBreakBefore w:val="0"/>
        <w:widowControl/>
        <w:rPr>
          <w:color w:val="000000" w:themeColor="text1"/>
          <w:highlight w:val="white"/>
        </w:rPr>
      </w:pPr>
      <w:r>
        <w:rPr>
          <w:rFonts w:hint="eastAsia"/>
          <w:b/>
          <w:color w:val="000000" w:themeColor="text1"/>
          <w:highlight w:val="white"/>
        </w:rPr>
        <w:t xml:space="preserve">六</w:t>
      </w:r>
      <w:r>
        <w:rPr>
          <w:rFonts w:hint="eastAsia"/>
          <w:color w:val="000000" w:themeColor="text1"/>
          <w:highlight w:val="white"/>
        </w:rPr>
        <w:t xml:space="preserve">、双方约定的其他工程质量保修事项：</w:t>
      </w:r>
      <w:r>
        <w:rPr>
          <w:rFonts w:hint="eastAsia"/>
          <w:color w:val="000000" w:themeColor="text1"/>
          <w:highlight w:val="white"/>
          <w:u w:val="single"/>
        </w:rPr>
        <w:t xml:space="preserve">            </w:t>
      </w:r>
      <w:r>
        <w:rPr>
          <w:rFonts w:hint="eastAsia"/>
          <w:color w:val="000000" w:themeColor="text1"/>
          <w:highlight w:val="white"/>
        </w:rPr>
        <w:t xml:space="preserve">。</w:t>
      </w:r>
      <w:r>
        <w:rPr>
          <w:color w:val="000000" w:themeColor="text1"/>
          <w:highlight w:val="white"/>
        </w:rPr>
      </w:r>
      <w:r/>
    </w:p>
    <w:p>
      <w:pPr>
        <w:ind w:left="315" w:firstLine="440"/>
        <w:pageBreakBefore w:val="0"/>
        <w:widowControl/>
        <w:rPr>
          <w:color w:val="000000" w:themeColor="text1"/>
          <w:highlight w:val="white"/>
        </w:rPr>
      </w:pPr>
      <w:r>
        <w:rPr>
          <w:rFonts w:hint="eastAsia"/>
          <w:color w:val="000000" w:themeColor="text1"/>
          <w:highlight w:val="white"/>
        </w:rPr>
        <w:t xml:space="preserve">工程质量保修书由发包人、承包人在工程竣工验收前共同签署，作为施工合同附件，其有效期限至保修期满。</w:t>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bookmarkStart w:id="759" w:name="_Toc39153760"/>
      <w:r>
        <w:rPr>
          <w:color w:val="000000" w:themeColor="text1"/>
          <w:highlight w:val="white"/>
        </w:rPr>
      </w:r>
      <w:bookmarkStart w:id="760" w:name="_Toc25930315"/>
      <w:r>
        <w:rPr>
          <w:rFonts w:hint="eastAsia"/>
          <w:color w:val="000000" w:themeColor="text1"/>
          <w:highlight w:val="white"/>
        </w:rPr>
        <w:t xml:space="preserve">（签章页）</w:t>
      </w:r>
      <w:r>
        <w:rPr>
          <w:color w:val="000000" w:themeColor="text1"/>
          <w:highlight w:val="white"/>
        </w:rPr>
      </w:r>
      <w:r/>
    </w:p>
    <w:tbl>
      <w:tblPr>
        <w:tblStyle w:val="953"/>
        <w:tblpPr w:horzAnchor="page" w:tblpX="1625" w:vertAnchor="text" w:tblpY="78" w:leftFromText="180" w:topFromText="0" w:rightFromText="180" w:bottomFromText="0"/>
        <w:tblW w:w="8723" w:type="dxa"/>
        <w:tblInd w:w="0" w:type="dxa"/>
        <w:tblLayout w:type="fixed"/>
        <w:tblCellMar>
          <w:left w:w="108" w:type="dxa"/>
          <w:top w:w="0" w:type="dxa"/>
          <w:right w:w="108" w:type="dxa"/>
          <w:bottom w:w="0" w:type="dxa"/>
        </w:tblCellMar>
        <w:tblLook w:val="04A0" w:firstRow="1" w:lastRow="0" w:firstColumn="1" w:lastColumn="0" w:noHBand="0" w:noVBand="1"/>
      </w:tblPr>
      <w:tblGrid>
        <w:gridCol w:w="4500"/>
        <w:gridCol w:w="4223"/>
      </w:tblGrid>
      <w:tr>
        <w:trPr>
          <w:cantSplit/>
          <w:trHeight w:val="469"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发包人：（盖章）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承包人：（盖章）</w:t>
            </w:r>
            <w:r>
              <w:rPr>
                <w:color w:val="000000" w:themeColor="text1"/>
                <w:highlight w:val="white"/>
              </w:rPr>
            </w:r>
            <w:r/>
          </w:p>
        </w:tc>
      </w:tr>
      <w:tr>
        <w:trPr>
          <w:cantSplit/>
          <w:trHeight w:val="960"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r>
      <w:tr>
        <w:trPr>
          <w:cantSplit/>
          <w:trHeight w:val="493"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统一信用代码证：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统一信用代码证：</w:t>
            </w:r>
            <w:r>
              <w:rPr>
                <w:color w:val="000000" w:themeColor="text1"/>
                <w:highlight w:val="white"/>
              </w:rPr>
            </w:r>
            <w:r/>
          </w:p>
        </w:tc>
      </w:tr>
      <w:tr>
        <w:trPr>
          <w:cantSplit/>
          <w:trHeight w:val="412"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开户行：</w:t>
            </w:r>
            <w:r>
              <w:rPr>
                <w:rFonts w:hint="eastAsia"/>
                <w:bCs/>
                <w:color w:val="000000" w:themeColor="text1"/>
                <w:highlight w:val="white"/>
                <w:u w:val="singl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开户行：</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账  号：</w:t>
            </w:r>
            <w:r>
              <w:rPr>
                <w:rFonts w:hint="eastAsia"/>
                <w:bCs/>
                <w:color w:val="000000" w:themeColor="text1"/>
                <w:highlight w:val="whit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账  号：</w:t>
            </w:r>
            <w:r>
              <w:rPr>
                <w:color w:val="000000" w:themeColor="text1"/>
                <w:highlight w:val="white"/>
              </w:rPr>
            </w:r>
            <w:r/>
          </w:p>
        </w:tc>
      </w:tr>
      <w:tr>
        <w:trPr>
          <w:cantSplit/>
          <w:trHeight w:val="1032" w:hRule="exact"/>
        </w:trPr>
        <w:tc>
          <w:tcPr>
            <w:tcW w:w="4500" w:type="dxa"/>
            <w:vAlign w:val="center"/>
            <w:textDirection w:val="lrTb"/>
            <w:noWrap w:val="false"/>
          </w:tcPr>
          <w:p>
            <w:pPr>
              <w:ind w:firstLine="440"/>
              <w:pageBreakBefore w:val="0"/>
              <w:widowControl/>
              <w:rPr>
                <w:color w:val="000000" w:themeColor="text1"/>
                <w:highlight w:val="white"/>
              </w:rPr>
            </w:pPr>
            <w:r>
              <w:rPr>
                <w:rFonts w:hint="eastAsia"/>
                <w:color w:val="000000" w:themeColor="text1"/>
                <w:highlight w:val="white"/>
              </w:rPr>
              <w:t xml:space="preserve">地  址：</w:t>
            </w:r>
            <w:r>
              <w:rPr>
                <w:rFonts w:hint="eastAsia"/>
                <w:bCs/>
                <w:color w:val="000000" w:themeColor="text1"/>
                <w:highlight w:val="whit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地  址：</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电  话：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电  话：</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r>
    </w:tbl>
    <w:p>
      <w:pPr>
        <w:ind w:firstLine="440"/>
        <w:pageBreakBefore w:val="0"/>
        <w:widowControl/>
        <w:rPr>
          <w:color w:val="000000" w:themeColor="text1"/>
          <w:highlight w:val="white"/>
        </w:rPr>
      </w:pPr>
      <w:r>
        <w:rPr>
          <w:rFonts w:hint="eastAsia"/>
          <w:color w:val="000000" w:themeColor="text1"/>
          <w:highlight w:val="white"/>
        </w:rPr>
        <w:br w:type="page" w:clear="all"/>
      </w:r>
      <w:r>
        <w:rPr>
          <w:color w:val="000000" w:themeColor="text1"/>
          <w:highlight w:val="white"/>
        </w:rPr>
      </w:r>
      <w:r/>
    </w:p>
    <w:p>
      <w:pPr>
        <w:pStyle w:val="950"/>
        <w:ind w:left="916" w:firstLine="420"/>
        <w:pageBreakBefore w:val="0"/>
        <w:widowControl/>
        <w:rPr>
          <w:color w:val="000000" w:themeColor="text1"/>
          <w:highlight w:val="white"/>
        </w:rPr>
      </w:pPr>
      <w:r>
        <w:rPr>
          <w:rFonts w:hint="eastAsia"/>
          <w:color w:val="000000" w:themeColor="text1"/>
          <w:highlight w:val="white"/>
        </w:rPr>
        <w:t xml:space="preserve">附件4：</w:t>
      </w:r>
      <w:bookmarkEnd w:id="759"/>
      <w:r>
        <w:rPr>
          <w:color w:val="000000" w:themeColor="text1"/>
          <w:highlight w:val="white"/>
        </w:rPr>
      </w:r>
      <w:bookmarkEnd w:id="760"/>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主要建设工程文件目录</w:t>
      </w:r>
      <w:r>
        <w:rPr>
          <w:color w:val="000000" w:themeColor="text1"/>
          <w:highlight w:val="white"/>
        </w:rPr>
      </w:r>
      <w:r/>
    </w:p>
    <w:tbl>
      <w:tblPr>
        <w:tblStyle w:val="953"/>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文件名称</w:t>
            </w:r>
            <w:r>
              <w:rPr>
                <w:color w:val="000000" w:themeColor="text1"/>
                <w:highlight w:val="white"/>
              </w:rPr>
            </w:r>
            <w:r/>
          </w:p>
        </w:tc>
        <w:tc>
          <w:tcPr>
            <w:tcBorders>
              <w:top w:val="single" w:color="auto" w:sz="12" w:space="0"/>
              <w:bottom w:val="single" w:color="auto" w:sz="6"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套数</w:t>
            </w:r>
            <w:r>
              <w:rPr>
                <w:color w:val="000000" w:themeColor="text1"/>
                <w:highlight w:val="white"/>
              </w:rPr>
            </w:r>
            <w:r/>
          </w:p>
        </w:tc>
        <w:tc>
          <w:tcPr>
            <w:tcBorders>
              <w:top w:val="single" w:color="auto" w:sz="12" w:space="0"/>
              <w:bottom w:val="single" w:color="auto" w:sz="6" w:space="0"/>
            </w:tcBorders>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费用（元）</w:t>
            </w:r>
            <w:r>
              <w:rPr>
                <w:color w:val="000000" w:themeColor="text1"/>
                <w:highlight w:val="white"/>
              </w:rPr>
            </w:r>
            <w:r/>
          </w:p>
        </w:tc>
        <w:tc>
          <w:tcPr>
            <w:tcBorders>
              <w:top w:val="single" w:color="auto" w:sz="12" w:space="0"/>
              <w:bottom w:val="single" w:color="auto" w:sz="6" w:space="0"/>
            </w:tcBorders>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质量</w:t>
            </w:r>
            <w:r>
              <w:rPr>
                <w:color w:val="000000" w:themeColor="text1"/>
                <w:highlight w:val="white"/>
              </w:rPr>
            </w:r>
            <w:r/>
          </w:p>
        </w:tc>
        <w:tc>
          <w:tcPr>
            <w:tcBorders>
              <w:top w:val="single" w:color="auto" w:sz="12" w:space="0"/>
              <w:bottom w:val="single" w:color="auto" w:sz="6" w:space="0"/>
            </w:tcBorders>
            <w:tcW w:w="1450" w:type="dxa"/>
            <w:vAlign w:val="top"/>
            <w:textDirection w:val="lrTb"/>
            <w:noWrap w:val="false"/>
          </w:tcPr>
          <w:p>
            <w:pPr>
              <w:ind w:firstLine="440"/>
              <w:jc w:val="center"/>
              <w:pageBreakBefore w:val="0"/>
              <w:spacing w:line="440" w:lineRule="exact"/>
              <w:widowControl/>
              <w:rPr>
                <w:color w:val="000000" w:themeColor="text1"/>
                <w:highlight w:val="white"/>
              </w:rPr>
            </w:pPr>
            <w:r>
              <w:rPr>
                <w:rFonts w:hint="eastAsia"/>
                <w:color w:val="000000" w:themeColor="text1"/>
                <w:highlight w:val="white"/>
              </w:rPr>
              <w:t xml:space="preserve">移交时间</w:t>
            </w:r>
            <w:r>
              <w:rPr>
                <w:color w:val="000000" w:themeColor="text1"/>
                <w:highlight w:val="white"/>
              </w:rPr>
            </w:r>
            <w:r/>
          </w:p>
        </w:tc>
        <w:tc>
          <w:tcPr>
            <w:tcBorders>
              <w:top w:val="single" w:color="auto" w:sz="12" w:space="0"/>
              <w:bottom w:val="single" w:color="auto" w:sz="6" w:space="0"/>
            </w:tcBorders>
            <w:tcW w:w="1667" w:type="dxa"/>
            <w:vAlign w:val="top"/>
            <w:textDirection w:val="lrTb"/>
            <w:noWrap w:val="false"/>
          </w:tcPr>
          <w:p>
            <w:pPr>
              <w:ind w:firstLine="440"/>
              <w:jc w:val="center"/>
              <w:pageBreakBefore w:val="0"/>
              <w:spacing w:line="440" w:lineRule="exact"/>
              <w:widowControl/>
              <w:rPr>
                <w:color w:val="000000" w:themeColor="text1"/>
                <w:highlight w:val="white"/>
              </w:rPr>
            </w:pPr>
            <w:r>
              <w:rPr>
                <w:rFonts w:hint="eastAsia"/>
                <w:color w:val="000000" w:themeColor="text1"/>
                <w:highlight w:val="white"/>
              </w:rPr>
              <w:t xml:space="preserve">责任人</w:t>
            </w:r>
            <w:r>
              <w:rPr>
                <w:color w:val="000000" w:themeColor="text1"/>
                <w:highlight w:val="white"/>
              </w:rPr>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Borders>
              <w:top w:val="none" w:color="000000" w:sz="4" w:space="0"/>
            </w:tcBorders>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95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243"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667"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bl>
    <w:p>
      <w:pPr>
        <w:ind w:firstLine="440"/>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p>
      <w:pPr>
        <w:pStyle w:val="950"/>
        <w:ind w:left="916" w:firstLine="420"/>
        <w:pageBreakBefore w:val="0"/>
        <w:widowControl/>
        <w:rPr>
          <w:color w:val="000000" w:themeColor="text1"/>
          <w:highlight w:val="white"/>
        </w:rPr>
      </w:pPr>
      <w:r>
        <w:rPr>
          <w:rFonts w:hint="eastAsia"/>
          <w:color w:val="000000" w:themeColor="text1"/>
          <w:highlight w:val="white"/>
        </w:rPr>
        <w:br w:type="page" w:clear="all"/>
      </w:r>
      <w:bookmarkStart w:id="761" w:name="_Toc25930316"/>
      <w:r>
        <w:rPr>
          <w:color w:val="000000" w:themeColor="text1"/>
          <w:highlight w:val="white"/>
        </w:rPr>
      </w:r>
      <w:bookmarkStart w:id="762" w:name="_Toc39153761"/>
      <w:r>
        <w:rPr>
          <w:rFonts w:hint="eastAsia"/>
          <w:color w:val="000000" w:themeColor="text1"/>
          <w:highlight w:val="white"/>
        </w:rPr>
        <w:t xml:space="preserve">附</w:t>
      </w:r>
      <w:bookmarkStart w:id="763" w:name="_Toc296944566"/>
      <w:r>
        <w:rPr>
          <w:color w:val="000000" w:themeColor="text1"/>
          <w:highlight w:val="white"/>
        </w:rPr>
      </w:r>
      <w:bookmarkStart w:id="764" w:name="_Toc296891267"/>
      <w:r>
        <w:rPr>
          <w:color w:val="000000" w:themeColor="text1"/>
          <w:highlight w:val="white"/>
        </w:rPr>
      </w:r>
      <w:bookmarkStart w:id="765" w:name="_Toc296503227"/>
      <w:r>
        <w:rPr>
          <w:color w:val="000000" w:themeColor="text1"/>
          <w:highlight w:val="white"/>
        </w:rPr>
      </w:r>
      <w:bookmarkStart w:id="766" w:name="_Toc267261698"/>
      <w:r>
        <w:rPr>
          <w:color w:val="000000" w:themeColor="text1"/>
          <w:highlight w:val="white"/>
        </w:rPr>
      </w:r>
      <w:bookmarkStart w:id="767" w:name="_Toc296347226"/>
      <w:r>
        <w:rPr>
          <w:color w:val="000000" w:themeColor="text1"/>
          <w:highlight w:val="white"/>
        </w:rPr>
      </w:r>
      <w:bookmarkStart w:id="768" w:name="_Toc296891055"/>
      <w:r>
        <w:rPr>
          <w:color w:val="000000" w:themeColor="text1"/>
          <w:highlight w:val="white"/>
        </w:rPr>
      </w:r>
      <w:bookmarkStart w:id="769" w:name="_Toc296346728"/>
      <w:r>
        <w:rPr>
          <w:rFonts w:hint="eastAsia"/>
          <w:color w:val="000000" w:themeColor="text1"/>
          <w:highlight w:val="white"/>
        </w:rPr>
        <w:t xml:space="preserve">件5：</w:t>
      </w:r>
      <w:bookmarkEnd w:id="761"/>
      <w:r>
        <w:rPr>
          <w:color w:val="000000" w:themeColor="text1"/>
          <w:highlight w:val="white"/>
        </w:rPr>
      </w:r>
      <w:bookmarkEnd w:id="762"/>
      <w:r>
        <w:rPr>
          <w:color w:val="000000" w:themeColor="text1"/>
          <w:highlight w:val="white"/>
        </w:rPr>
      </w:r>
      <w:bookmarkEnd w:id="763"/>
      <w:r>
        <w:rPr>
          <w:color w:val="000000" w:themeColor="text1"/>
        </w:rPr>
      </w:r>
      <w:bookmarkEnd w:id="764"/>
      <w:r>
        <w:rPr>
          <w:color w:val="000000" w:themeColor="text1"/>
        </w:rPr>
      </w:r>
      <w:bookmarkEnd w:id="765"/>
      <w:r>
        <w:rPr>
          <w:color w:val="000000" w:themeColor="text1"/>
        </w:rPr>
      </w:r>
      <w:bookmarkEnd w:id="766"/>
      <w:r>
        <w:rPr>
          <w:color w:val="000000" w:themeColor="text1"/>
        </w:rPr>
      </w:r>
      <w:bookmarkEnd w:id="767"/>
      <w:r>
        <w:rPr>
          <w:color w:val="000000" w:themeColor="text1"/>
        </w:rPr>
      </w:r>
      <w:bookmarkEnd w:id="768"/>
      <w:r>
        <w:rPr>
          <w:color w:val="000000" w:themeColor="text1"/>
        </w:rPr>
      </w:r>
      <w:bookmarkEnd w:id="769"/>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承包人用于本工程施工的机械设备表</w:t>
      </w:r>
      <w:r>
        <w:rPr>
          <w:color w:val="000000" w:themeColor="text1"/>
          <w:highlight w:val="white"/>
        </w:rPr>
      </w:r>
      <w:r/>
    </w:p>
    <w:tbl>
      <w:tblPr>
        <w:tblStyle w:val="953"/>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Borders>
              <w:top w:val="single" w:color="auto" w:sz="12"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机械或设备名称</w:t>
            </w:r>
            <w:r>
              <w:rPr>
                <w:color w:val="000000" w:themeColor="text1"/>
                <w:highlight w:val="white"/>
              </w:rPr>
            </w:r>
            <w:r/>
          </w:p>
        </w:tc>
        <w:tc>
          <w:tcPr>
            <w:tcBorders>
              <w:top w:val="single" w:color="auto" w:sz="12"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规格型号</w:t>
            </w:r>
            <w:r>
              <w:rPr>
                <w:color w:val="000000" w:themeColor="text1"/>
                <w:highlight w:val="white"/>
              </w:rPr>
            </w:r>
            <w:r/>
          </w:p>
        </w:tc>
        <w:tc>
          <w:tcPr>
            <w:tcBorders>
              <w:top w:val="single" w:color="auto" w:sz="12" w:space="0"/>
              <w:bottom w:val="single" w:color="auto" w:sz="6" w:space="0"/>
            </w:tcBorders>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Borders>
              <w:top w:val="single" w:color="auto" w:sz="12" w:space="0"/>
              <w:bottom w:val="single" w:color="auto" w:sz="6" w:space="0"/>
            </w:tcBorders>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产地</w:t>
            </w:r>
            <w:r>
              <w:rPr>
                <w:color w:val="000000" w:themeColor="text1"/>
                <w:highlight w:val="white"/>
              </w:rPr>
            </w:r>
            <w:r/>
          </w:p>
        </w:tc>
        <w:tc>
          <w:tcPr>
            <w:tcBorders>
              <w:top w:val="single" w:color="auto" w:sz="12" w:space="0"/>
              <w:bottom w:val="single" w:color="auto" w:sz="6"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制造年份</w:t>
            </w:r>
            <w:r>
              <w:rPr>
                <w:color w:val="000000" w:themeColor="text1"/>
                <w:highlight w:val="white"/>
              </w:rPr>
            </w:r>
            <w:r/>
          </w:p>
        </w:tc>
        <w:tc>
          <w:tcPr>
            <w:tcBorders>
              <w:top w:val="single" w:color="auto" w:sz="12" w:space="0"/>
              <w:bottom w:val="single" w:color="auto" w:sz="6" w:space="0"/>
            </w:tcBorders>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额定功率(kW)</w:t>
            </w:r>
            <w:r>
              <w:rPr>
                <w:color w:val="000000" w:themeColor="text1"/>
                <w:highlight w:val="white"/>
              </w:rPr>
            </w:r>
            <w:r/>
          </w:p>
        </w:tc>
        <w:tc>
          <w:tcPr>
            <w:tcBorders>
              <w:top w:val="single" w:color="auto" w:sz="12" w:space="0"/>
              <w:bottom w:val="single" w:color="auto" w:sz="6"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生产能力</w:t>
            </w:r>
            <w:r>
              <w:rPr>
                <w:color w:val="000000" w:themeColor="text1"/>
                <w:highlight w:val="white"/>
              </w:rPr>
            </w:r>
            <w:r/>
          </w:p>
        </w:tc>
        <w:tc>
          <w:tcPr>
            <w:tcBorders>
              <w:top w:val="single" w:color="auto" w:sz="12" w:space="0"/>
              <w:bottom w:val="single" w:color="auto" w:sz="6" w:space="0"/>
            </w:tcBorders>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Borders>
              <w:top w:val="none" w:color="000000" w:sz="4" w:space="0"/>
            </w:tcBorders>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r>
        <w:trPr>
          <w:jc w:val="center"/>
          <w:trHeight w:val="567"/>
        </w:trPr>
        <w:tc>
          <w:tcPr>
            <w:tcW w:w="1162"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5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58"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8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48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1020"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c>
          <w:tcPr>
            <w:tcW w:w="921" w:type="dxa"/>
            <w:vAlign w:val="top"/>
            <w:textDirection w:val="lrTb"/>
            <w:noWrap w:val="false"/>
          </w:tcPr>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tc>
      </w:tr>
    </w:tbl>
    <w:p>
      <w:pPr>
        <w:ind w:firstLine="440"/>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p>
      <w:pPr>
        <w:pStyle w:val="950"/>
        <w:ind w:left="916" w:firstLine="420"/>
        <w:pageBreakBefore w:val="0"/>
        <w:widowControl/>
        <w:rPr>
          <w:color w:val="000000" w:themeColor="text1"/>
          <w:highlight w:val="white"/>
        </w:rPr>
      </w:pPr>
      <w:r>
        <w:rPr>
          <w:rFonts w:hint="eastAsia"/>
          <w:color w:val="000000" w:themeColor="text1"/>
          <w:highlight w:val="white"/>
        </w:rPr>
        <w:br w:type="page" w:clear="all"/>
      </w:r>
      <w:bookmarkStart w:id="770" w:name="_Toc39153762"/>
      <w:r>
        <w:rPr>
          <w:color w:val="000000" w:themeColor="text1"/>
          <w:highlight w:val="white"/>
        </w:rPr>
      </w:r>
      <w:bookmarkStart w:id="771" w:name="_Toc25930317"/>
      <w:r>
        <w:rPr>
          <w:rFonts w:hint="eastAsia"/>
          <w:color w:val="000000" w:themeColor="text1"/>
          <w:highlight w:val="white"/>
        </w:rPr>
        <w:t xml:space="preserve">附</w:t>
      </w:r>
      <w:bookmarkStart w:id="772" w:name="_Toc267261699"/>
      <w:r>
        <w:rPr>
          <w:color w:val="000000" w:themeColor="text1"/>
          <w:highlight w:val="white"/>
        </w:rPr>
      </w:r>
      <w:bookmarkStart w:id="773" w:name="_Toc296503228"/>
      <w:r>
        <w:rPr>
          <w:color w:val="000000" w:themeColor="text1"/>
          <w:highlight w:val="white"/>
        </w:rPr>
      </w:r>
      <w:bookmarkStart w:id="774" w:name="_Toc296347227"/>
      <w:r>
        <w:rPr>
          <w:color w:val="000000" w:themeColor="text1"/>
          <w:highlight w:val="white"/>
        </w:rPr>
      </w:r>
      <w:bookmarkStart w:id="775" w:name="_Toc296891268"/>
      <w:r>
        <w:rPr>
          <w:color w:val="000000" w:themeColor="text1"/>
          <w:highlight w:val="white"/>
        </w:rPr>
      </w:r>
      <w:bookmarkStart w:id="776" w:name="_Toc296944567"/>
      <w:r>
        <w:rPr>
          <w:color w:val="000000" w:themeColor="text1"/>
          <w:highlight w:val="white"/>
        </w:rPr>
      </w:r>
      <w:bookmarkStart w:id="777" w:name="_Toc296346729"/>
      <w:r>
        <w:rPr>
          <w:color w:val="000000" w:themeColor="text1"/>
          <w:highlight w:val="white"/>
        </w:rPr>
      </w:r>
      <w:bookmarkStart w:id="778" w:name="_Toc296891056"/>
      <w:r>
        <w:rPr>
          <w:rFonts w:hint="eastAsia"/>
          <w:color w:val="000000" w:themeColor="text1"/>
          <w:highlight w:val="white"/>
        </w:rPr>
        <w:t xml:space="preserve">件6：</w:t>
      </w:r>
      <w:bookmarkEnd w:id="770"/>
      <w:r>
        <w:rPr>
          <w:color w:val="000000" w:themeColor="text1"/>
          <w:highlight w:val="white"/>
        </w:rPr>
      </w:r>
      <w:bookmarkEnd w:id="771"/>
      <w:r>
        <w:rPr>
          <w:color w:val="000000" w:themeColor="text1"/>
          <w:highlight w:val="white"/>
        </w:rPr>
      </w:r>
      <w:bookmarkEnd w:id="772"/>
      <w:r>
        <w:rPr>
          <w:color w:val="000000" w:themeColor="text1"/>
        </w:rPr>
      </w:r>
      <w:bookmarkEnd w:id="773"/>
      <w:r>
        <w:rPr>
          <w:color w:val="000000" w:themeColor="text1"/>
        </w:rPr>
      </w:r>
      <w:bookmarkEnd w:id="774"/>
      <w:r>
        <w:rPr>
          <w:color w:val="000000" w:themeColor="text1"/>
        </w:rPr>
      </w:r>
      <w:bookmarkEnd w:id="775"/>
      <w:r>
        <w:rPr>
          <w:color w:val="000000" w:themeColor="text1"/>
        </w:rPr>
      </w:r>
      <w:bookmarkEnd w:id="776"/>
      <w:r>
        <w:rPr>
          <w:color w:val="000000" w:themeColor="text1"/>
        </w:rPr>
      </w:r>
      <w:bookmarkEnd w:id="777"/>
      <w:r>
        <w:rPr>
          <w:color w:val="000000" w:themeColor="text1"/>
        </w:rPr>
      </w:r>
      <w:bookmarkEnd w:id="778"/>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承包人主要施工管理人员表</w:t>
      </w:r>
      <w:r>
        <w:rPr>
          <w:color w:val="000000" w:themeColor="text1"/>
          <w:highlight w:val="white"/>
        </w:rPr>
      </w:r>
      <w:r/>
    </w:p>
    <w:tbl>
      <w:tblPr>
        <w:tblStyle w:val="95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名    称</w:t>
            </w:r>
            <w:r>
              <w:rPr>
                <w:color w:val="000000" w:themeColor="text1"/>
                <w:highlight w:val="white"/>
              </w:rPr>
            </w:r>
            <w:r/>
          </w:p>
        </w:tc>
        <w:tc>
          <w:tcPr>
            <w:tcBorders>
              <w:top w:val="single" w:color="auto" w:sz="12"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姓名</w:t>
            </w:r>
            <w:r>
              <w:rPr>
                <w:color w:val="000000" w:themeColor="text1"/>
                <w:highlight w:val="white"/>
              </w:rPr>
            </w:r>
            <w:r/>
          </w:p>
        </w:tc>
        <w:tc>
          <w:tcPr>
            <w:tcBorders>
              <w:top w:val="single" w:color="auto" w:sz="12" w:space="0"/>
              <w:bottom w:val="single" w:color="auto" w:sz="6"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职务</w:t>
            </w:r>
            <w:r>
              <w:rPr>
                <w:color w:val="000000" w:themeColor="text1"/>
                <w:highlight w:val="white"/>
              </w:rPr>
            </w:r>
            <w:r/>
          </w:p>
        </w:tc>
        <w:tc>
          <w:tcPr>
            <w:tcBorders>
              <w:top w:val="single" w:color="auto" w:sz="12" w:space="0"/>
              <w:bottom w:val="single" w:color="auto" w:sz="6"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职称</w:t>
            </w:r>
            <w:r>
              <w:rPr>
                <w:color w:val="000000" w:themeColor="text1"/>
                <w:highlight w:val="white"/>
              </w:rPr>
            </w:r>
            <w:r/>
          </w:p>
        </w:tc>
        <w:tc>
          <w:tcPr>
            <w:tcBorders>
              <w:top w:val="single" w:color="auto" w:sz="12" w:space="0"/>
              <w:bottom w:val="single" w:color="auto" w:sz="6"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主要资历、经验及承担过的项目</w:t>
            </w:r>
            <w:r>
              <w:rPr>
                <w:color w:val="000000" w:themeColor="text1"/>
                <w:highlight w:val="whit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一、总部人员</w:t>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项目主管</w:t>
            </w:r>
            <w:r>
              <w:rPr>
                <w:color w:val="000000" w:themeColor="text1"/>
                <w:highlight w:val="white"/>
              </w:rPr>
            </w:r>
            <w:r/>
          </w:p>
        </w:tc>
        <w:tc>
          <w:tcPr>
            <w:tcBorders>
              <w:top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其他人员</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二、现场人员</w:t>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项目经理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项目副经理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技术负责人</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造价管理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质量管理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材料管理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计划管理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安全管理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tcBorders>
            <w:tcW w:w="1871" w:type="dxa"/>
            <w:vAlign w:val="center"/>
            <w:vMerge w:val="restart"/>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其他人员</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W w:w="1871" w:type="dxa"/>
            <w:vAlign w:val="center"/>
            <w:vMerge w:val="continue"/>
            <w:textDirection w:val="lrTb"/>
            <w:noWrap w:val="false"/>
          </w:tcPr>
          <w:p>
            <w:pPr>
              <w:pStyle w:val="956"/>
              <w:ind w:right="63" w:firstLine="360"/>
              <w:keepNext/>
              <w:pageBreakBefore w:val="0"/>
              <w:spacing w:line="440" w:lineRule="exact"/>
              <w:widowControl/>
              <w:rPr>
                <w:color w:val="auto"/>
                <w:highlight w:val="none"/>
              </w:rPr>
            </w:pPr>
            <w:r>
              <w:rPr>
                <w:color w:val="auto"/>
                <w:highlight w:val="none"/>
              </w:rPr>
            </w:r>
            <w:r/>
          </w:p>
        </w:tc>
        <w:tc>
          <w:tcPr>
            <w:tcBorders>
              <w:bottom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W w:w="1871" w:type="dxa"/>
            <w:vAlign w:val="center"/>
            <w:vMerge w:val="continue"/>
            <w:textDirection w:val="lrTb"/>
            <w:noWrap w:val="false"/>
          </w:tcPr>
          <w:p>
            <w:pPr>
              <w:pStyle w:val="956"/>
              <w:ind w:right="63" w:firstLine="360"/>
              <w:keepNext/>
              <w:pageBreakBefore w:val="0"/>
              <w:spacing w:line="440" w:lineRule="exact"/>
              <w:widowControl/>
              <w:rPr>
                <w:color w:val="auto"/>
                <w:highlight w:val="none"/>
              </w:rPr>
            </w:pPr>
            <w:r>
              <w:rPr>
                <w:color w:val="auto"/>
                <w:highlight w:val="non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bottom w:val="single" w:color="auto" w:sz="12" w:space="0"/>
            </w:tcBorders>
            <w:tcW w:w="1871" w:type="dxa"/>
            <w:vAlign w:val="center"/>
            <w:vMerge w:val="continue"/>
            <w:textDirection w:val="lrTb"/>
            <w:noWrap w:val="false"/>
          </w:tcPr>
          <w:p>
            <w:pPr>
              <w:pStyle w:val="956"/>
              <w:ind w:right="63" w:firstLine="360"/>
              <w:keepNext/>
              <w:pageBreakBefore w:val="0"/>
              <w:spacing w:line="440" w:lineRule="exact"/>
              <w:widowControl/>
              <w:rPr>
                <w:color w:val="auto"/>
                <w:highlight w:val="none"/>
              </w:rPr>
            </w:pPr>
            <w:r>
              <w:rPr>
                <w:color w:val="auto"/>
                <w:highlight w:val="none"/>
              </w:rPr>
            </w:r>
            <w:r/>
          </w:p>
        </w:tc>
        <w:tc>
          <w:tcPr>
            <w:tcBorders>
              <w:bottom w:val="single" w:color="auto" w:sz="12"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bl>
    <w:p>
      <w:pPr>
        <w:pStyle w:val="950"/>
        <w:ind w:left="916" w:firstLine="420"/>
        <w:pageBreakBefore w:val="0"/>
        <w:widowControl/>
        <w:rPr>
          <w:color w:val="000000" w:themeColor="text1"/>
          <w:highlight w:val="white"/>
        </w:rPr>
      </w:pPr>
      <w:r>
        <w:rPr>
          <w:rFonts w:hint="eastAsia"/>
          <w:color w:val="000000" w:themeColor="text1"/>
          <w:highlight w:val="white"/>
        </w:rPr>
        <w:br w:type="page" w:clear="all"/>
      </w:r>
      <w:bookmarkStart w:id="779" w:name="_Toc39153763"/>
      <w:r>
        <w:rPr>
          <w:color w:val="000000" w:themeColor="text1"/>
          <w:highlight w:val="white"/>
        </w:rPr>
      </w:r>
      <w:bookmarkStart w:id="780" w:name="_Toc25930318"/>
      <w:r>
        <w:rPr>
          <w:rFonts w:hint="eastAsia"/>
          <w:color w:val="000000" w:themeColor="text1"/>
          <w:highlight w:val="white"/>
        </w:rPr>
        <w:t xml:space="preserve">附</w:t>
      </w:r>
      <w:bookmarkStart w:id="781" w:name="_Toc296891057"/>
      <w:r>
        <w:rPr>
          <w:color w:val="000000" w:themeColor="text1"/>
          <w:highlight w:val="white"/>
        </w:rPr>
      </w:r>
      <w:bookmarkStart w:id="782" w:name="_Toc296346730"/>
      <w:r>
        <w:rPr>
          <w:color w:val="000000" w:themeColor="text1"/>
          <w:highlight w:val="white"/>
        </w:rPr>
      </w:r>
      <w:bookmarkStart w:id="783" w:name="_Toc296944568"/>
      <w:r>
        <w:rPr>
          <w:color w:val="000000" w:themeColor="text1"/>
          <w:highlight w:val="white"/>
        </w:rPr>
      </w:r>
      <w:bookmarkStart w:id="784" w:name="_Toc296347228"/>
      <w:r>
        <w:rPr>
          <w:color w:val="000000" w:themeColor="text1"/>
          <w:highlight w:val="white"/>
        </w:rPr>
      </w:r>
      <w:bookmarkStart w:id="785" w:name="_Toc296891269"/>
      <w:r>
        <w:rPr>
          <w:color w:val="000000" w:themeColor="text1"/>
          <w:highlight w:val="white"/>
        </w:rPr>
      </w:r>
      <w:bookmarkStart w:id="786" w:name="_Toc296503229"/>
      <w:r>
        <w:rPr>
          <w:rFonts w:hint="eastAsia"/>
          <w:color w:val="000000" w:themeColor="text1"/>
          <w:highlight w:val="white"/>
        </w:rPr>
        <w:t xml:space="preserve">件7：</w:t>
      </w:r>
      <w:bookmarkEnd w:id="779"/>
      <w:r>
        <w:rPr>
          <w:color w:val="000000" w:themeColor="text1"/>
          <w:highlight w:val="white"/>
        </w:rPr>
      </w:r>
      <w:bookmarkEnd w:id="780"/>
      <w:r>
        <w:rPr>
          <w:color w:val="000000" w:themeColor="text1"/>
          <w:highlight w:val="white"/>
        </w:rPr>
      </w:r>
      <w:bookmarkEnd w:id="781"/>
      <w:r>
        <w:rPr>
          <w:color w:val="000000" w:themeColor="text1"/>
        </w:rPr>
      </w:r>
      <w:bookmarkEnd w:id="782"/>
      <w:r>
        <w:rPr>
          <w:color w:val="000000" w:themeColor="text1"/>
        </w:rPr>
      </w:r>
      <w:bookmarkEnd w:id="783"/>
      <w:r>
        <w:rPr>
          <w:color w:val="000000" w:themeColor="text1"/>
        </w:rPr>
      </w:r>
      <w:bookmarkEnd w:id="784"/>
      <w:r>
        <w:rPr>
          <w:color w:val="000000" w:themeColor="text1"/>
        </w:rPr>
      </w:r>
      <w:bookmarkEnd w:id="785"/>
      <w:r>
        <w:rPr>
          <w:color w:val="000000" w:themeColor="text1"/>
        </w:rPr>
      </w:r>
      <w:bookmarkEnd w:id="786"/>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分包人主要施工管理人员表</w:t>
      </w:r>
      <w:r>
        <w:rPr>
          <w:color w:val="000000" w:themeColor="text1"/>
          <w:highlight w:val="white"/>
        </w:rPr>
      </w:r>
      <w:r/>
    </w:p>
    <w:tbl>
      <w:tblPr>
        <w:tblStyle w:val="95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名    称</w:t>
            </w:r>
            <w:r>
              <w:rPr>
                <w:color w:val="000000" w:themeColor="text1"/>
                <w:highlight w:val="white"/>
              </w:rPr>
            </w:r>
            <w:r/>
          </w:p>
        </w:tc>
        <w:tc>
          <w:tcPr>
            <w:tcBorders>
              <w:top w:val="single" w:color="auto" w:sz="12" w:space="0"/>
              <w:bottom w:val="single" w:color="auto" w:sz="6"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姓名</w:t>
            </w:r>
            <w:r>
              <w:rPr>
                <w:color w:val="000000" w:themeColor="text1"/>
                <w:highlight w:val="white"/>
              </w:rPr>
            </w:r>
            <w:r/>
          </w:p>
        </w:tc>
        <w:tc>
          <w:tcPr>
            <w:tcBorders>
              <w:top w:val="single" w:color="auto" w:sz="12" w:space="0"/>
              <w:bottom w:val="single" w:color="auto" w:sz="6"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职务</w:t>
            </w:r>
            <w:r>
              <w:rPr>
                <w:color w:val="000000" w:themeColor="text1"/>
                <w:highlight w:val="white"/>
              </w:rPr>
            </w:r>
            <w:r/>
          </w:p>
        </w:tc>
        <w:tc>
          <w:tcPr>
            <w:tcBorders>
              <w:top w:val="single" w:color="auto" w:sz="12" w:space="0"/>
              <w:bottom w:val="single" w:color="auto" w:sz="6"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职称</w:t>
            </w:r>
            <w:r>
              <w:rPr>
                <w:color w:val="000000" w:themeColor="text1"/>
                <w:highlight w:val="white"/>
              </w:rPr>
            </w:r>
            <w:r/>
          </w:p>
        </w:tc>
        <w:tc>
          <w:tcPr>
            <w:tcBorders>
              <w:top w:val="single" w:color="auto" w:sz="12" w:space="0"/>
              <w:bottom w:val="single" w:color="auto" w:sz="6"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主要资历、经验及承担过的项目</w:t>
            </w:r>
            <w:r>
              <w:rPr>
                <w:color w:val="000000" w:themeColor="text1"/>
                <w:highlight w:val="whit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一、总部人员</w:t>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项目主管</w:t>
            </w:r>
            <w:r>
              <w:rPr>
                <w:color w:val="000000" w:themeColor="text1"/>
                <w:highlight w:val="white"/>
              </w:rPr>
            </w:r>
            <w:r/>
          </w:p>
        </w:tc>
        <w:tc>
          <w:tcPr>
            <w:tcBorders>
              <w:top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其他人员</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none" w:color="000000" w:sz="4" w:space="0"/>
              <w:bottom w:val="none" w:color="000000" w:sz="4"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二、现场人员</w:t>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项目经理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项目副经理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技术负责人</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造价管理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质量管理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材料管理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计划管理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bottom w:val="single" w:color="auto" w:sz="6" w:space="0"/>
            </w:tcBorders>
            <w:tcW w:w="1871"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安全管理</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top w:val="single" w:color="auto" w:sz="6" w:space="0"/>
            </w:tcBorders>
            <w:tcW w:w="1871" w:type="dxa"/>
            <w:vAlign w:val="center"/>
            <w:vMerge w:val="restart"/>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其他人员</w:t>
            </w:r>
            <w:r>
              <w:rPr>
                <w:color w:val="000000" w:themeColor="text1"/>
                <w:highlight w:val="white"/>
              </w:rPr>
            </w:r>
            <w:r/>
          </w:p>
        </w:tc>
        <w:tc>
          <w:tcPr>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W w:w="1871" w:type="dxa"/>
            <w:vAlign w:val="center"/>
            <w:vMerge w:val="continue"/>
            <w:textDirection w:val="lrTb"/>
            <w:noWrap w:val="false"/>
          </w:tcPr>
          <w:p>
            <w:pPr>
              <w:pStyle w:val="956"/>
              <w:ind w:right="63" w:firstLine="360"/>
              <w:keepNext/>
              <w:pageBreakBefore w:val="0"/>
              <w:spacing w:line="440" w:lineRule="exact"/>
              <w:widowControl/>
              <w:rPr>
                <w:color w:val="auto"/>
                <w:highlight w:val="none"/>
              </w:rPr>
            </w:pPr>
            <w:r>
              <w:rPr>
                <w:color w:val="auto"/>
                <w:highlight w:val="none"/>
              </w:rPr>
            </w:r>
            <w:r/>
          </w:p>
        </w:tc>
        <w:tc>
          <w:tcPr>
            <w:tcBorders>
              <w:bottom w:val="none" w:color="000000" w:sz="4"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none" w:color="000000" w:sz="4"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jc w:val="center"/>
        </w:trPr>
        <w:tc>
          <w:tcPr>
            <w:tcBorders>
              <w:bottom w:val="single" w:color="auto" w:sz="12" w:space="0"/>
            </w:tcBorders>
            <w:tcW w:w="1871" w:type="dxa"/>
            <w:vAlign w:val="center"/>
            <w:vMerge w:val="continue"/>
            <w:textDirection w:val="lrTb"/>
            <w:noWrap w:val="false"/>
          </w:tcPr>
          <w:p>
            <w:pPr>
              <w:pStyle w:val="956"/>
              <w:ind w:right="63" w:firstLine="360"/>
              <w:keepNext/>
              <w:pageBreakBefore w:val="0"/>
              <w:spacing w:line="440" w:lineRule="exact"/>
              <w:widowControl/>
              <w:rPr>
                <w:color w:val="auto"/>
                <w:highlight w:val="none"/>
              </w:rPr>
            </w:pPr>
            <w:r>
              <w:rPr>
                <w:color w:val="auto"/>
                <w:highlight w:val="none"/>
              </w:rPr>
            </w:r>
            <w:r/>
          </w:p>
        </w:tc>
        <w:tc>
          <w:tcPr>
            <w:tcBorders>
              <w:bottom w:val="single" w:color="auto" w:sz="12" w:space="0"/>
            </w:tcBorders>
            <w:tcW w:w="1418"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1134"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bottom w:val="single" w:color="auto" w:sz="12" w:space="0"/>
            </w:tcBorders>
            <w:tcW w:w="4252" w:type="dxa"/>
            <w:vAlign w:val="center"/>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bl>
    <w:p>
      <w:pPr>
        <w:pStyle w:val="950"/>
        <w:ind w:left="916" w:firstLine="420"/>
        <w:pageBreakBefore w:val="0"/>
        <w:widowControl/>
        <w:rPr>
          <w:color w:val="000000" w:themeColor="text1"/>
          <w:highlight w:val="white"/>
        </w:rPr>
      </w:pPr>
      <w:r>
        <w:rPr>
          <w:rFonts w:hint="eastAsia"/>
          <w:color w:val="000000" w:themeColor="text1"/>
          <w:highlight w:val="white"/>
        </w:rPr>
        <w:br w:type="page" w:clear="all"/>
      </w:r>
      <w:bookmarkStart w:id="787" w:name="_Toc39153767"/>
      <w:r>
        <w:rPr>
          <w:color w:val="000000" w:themeColor="text1"/>
          <w:highlight w:val="white"/>
        </w:rPr>
      </w:r>
      <w:bookmarkStart w:id="788" w:name="_Toc25930322"/>
      <w:r>
        <w:rPr>
          <w:color w:val="000000" w:themeColor="text1"/>
          <w:highlight w:val="white"/>
        </w:rPr>
      </w:r>
      <w:r/>
    </w:p>
    <w:p>
      <w:pPr>
        <w:pStyle w:val="950"/>
        <w:ind w:left="916" w:firstLine="420"/>
        <w:pageBreakBefore w:val="0"/>
        <w:widowControl/>
        <w:rPr>
          <w:color w:val="000000" w:themeColor="text1"/>
          <w:highlight w:val="white"/>
        </w:rPr>
      </w:pPr>
      <w:r>
        <w:rPr>
          <w:rFonts w:hint="eastAsia"/>
          <w:color w:val="000000" w:themeColor="text1"/>
          <w:highlight w:val="white"/>
        </w:rPr>
        <w:t xml:space="preserve">附件8：</w:t>
      </w:r>
      <w:bookmarkEnd w:id="787"/>
      <w:r>
        <w:rPr>
          <w:color w:val="000000" w:themeColor="text1"/>
          <w:highlight w:val="white"/>
        </w:rPr>
      </w:r>
      <w:bookmarkEnd w:id="788"/>
      <w:r>
        <w:rPr>
          <w:color w:val="000000" w:themeColor="text1"/>
          <w:highlight w:val="white"/>
        </w:rPr>
      </w:r>
      <w:r/>
    </w:p>
    <w:p>
      <w:pPr>
        <w:ind w:firstLine="440"/>
        <w:jc w:val="center"/>
        <w:pageBreakBefore w:val="0"/>
        <w:widowControl/>
        <w:rPr>
          <w:color w:val="000000" w:themeColor="text1"/>
          <w:highlight w:val="white"/>
        </w:rPr>
      </w:pPr>
      <w:r>
        <w:rPr>
          <w:rFonts w:hint="eastAsia"/>
          <w:color w:val="000000" w:themeColor="text1"/>
          <w:highlight w:val="white"/>
        </w:rPr>
        <w:t xml:space="preserve">8-1：材料暂估价表</w:t>
      </w:r>
      <w:r>
        <w:rPr>
          <w:color w:val="000000" w:themeColor="text1"/>
          <w:highlight w:val="white"/>
        </w:rPr>
      </w:r>
      <w:r/>
    </w:p>
    <w:tbl>
      <w:tblPr>
        <w:tblStyle w:val="953"/>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Borders>
              <w:top w:val="single" w:color="auto" w:sz="12"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名称</w:t>
            </w:r>
            <w:r>
              <w:rPr>
                <w:color w:val="000000" w:themeColor="text1"/>
                <w:highlight w:val="white"/>
              </w:rPr>
            </w:r>
            <w:r/>
          </w:p>
        </w:tc>
        <w:tc>
          <w:tcPr>
            <w:tcBorders>
              <w:top w:val="single" w:color="auto" w:sz="12" w:space="0"/>
              <w:bottom w:val="single" w:color="auto" w:sz="6"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单位</w:t>
            </w:r>
            <w:r>
              <w:rPr>
                <w:color w:val="000000" w:themeColor="text1"/>
                <w:highlight w:val="white"/>
              </w:rPr>
            </w:r>
            <w:r/>
          </w:p>
        </w:tc>
        <w:tc>
          <w:tcPr>
            <w:tcBorders>
              <w:top w:val="single" w:color="auto" w:sz="12" w:space="0"/>
              <w:bottom w:val="single" w:color="auto" w:sz="6"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Borders>
              <w:top w:val="single" w:color="auto" w:sz="12" w:space="0"/>
              <w:bottom w:val="single" w:color="auto" w:sz="6"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单价（元）</w:t>
            </w:r>
            <w:r>
              <w:rPr>
                <w:color w:val="000000" w:themeColor="text1"/>
                <w:highlight w:val="white"/>
              </w:rPr>
            </w:r>
            <w:r/>
          </w:p>
        </w:tc>
        <w:tc>
          <w:tcPr>
            <w:tcBorders>
              <w:top w:val="single" w:color="auto" w:sz="12" w:space="0"/>
              <w:bottom w:val="single" w:color="auto" w:sz="6"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合价（元）</w:t>
            </w:r>
            <w:r>
              <w:rPr>
                <w:color w:val="000000" w:themeColor="text1"/>
                <w:highlight w:val="white"/>
              </w:rPr>
            </w:r>
            <w:r/>
          </w:p>
        </w:tc>
        <w:tc>
          <w:tcPr>
            <w:tcBorders>
              <w:top w:val="single" w:color="auto" w:sz="12" w:space="0"/>
              <w:bottom w:val="single" w:color="auto" w:sz="6"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tc>
          <w:tcPr>
            <w:tcBorders>
              <w:top w:val="single" w:color="auto" w:sz="6" w:space="0"/>
              <w:bottom w:val="single" w:color="auto" w:sz="6"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Borders>
              <w:top w:val="none" w:color="000000" w:sz="4"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bl>
    <w:p>
      <w:pPr>
        <w:ind w:firstLine="440"/>
        <w:pageBreakBefore w:val="0"/>
        <w:spacing w:before="156" w:after="156" w:line="440" w:lineRule="exact"/>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spacing w:before="156" w:after="156" w:line="440" w:lineRule="exact"/>
        <w:widowControl/>
        <w:rPr>
          <w:color w:val="000000" w:themeColor="text1"/>
          <w:highlight w:val="white"/>
        </w:rPr>
      </w:pPr>
      <w:r>
        <w:rPr>
          <w:rFonts w:hint="eastAsia"/>
          <w:color w:val="000000" w:themeColor="text1"/>
          <w:highlight w:val="white"/>
        </w:rPr>
        <w:br w:type="page" w:clear="all"/>
      </w:r>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t xml:space="preserve">8-2：工程设备暂估价表</w:t>
      </w:r>
      <w:r>
        <w:rPr>
          <w:color w:val="000000" w:themeColor="text1"/>
          <w:highlight w:val="white"/>
        </w:rPr>
      </w:r>
      <w:r/>
    </w:p>
    <w:tbl>
      <w:tblPr>
        <w:tblStyle w:val="953"/>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Borders>
              <w:top w:val="single" w:color="auto" w:sz="12"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名称</w:t>
            </w:r>
            <w:r>
              <w:rPr>
                <w:color w:val="000000" w:themeColor="text1"/>
                <w:highlight w:val="white"/>
              </w:rPr>
            </w:r>
            <w:r/>
          </w:p>
        </w:tc>
        <w:tc>
          <w:tcPr>
            <w:tcBorders>
              <w:top w:val="single" w:color="auto" w:sz="12" w:space="0"/>
              <w:bottom w:val="single" w:color="auto" w:sz="6"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单位</w:t>
            </w:r>
            <w:r>
              <w:rPr>
                <w:color w:val="000000" w:themeColor="text1"/>
                <w:highlight w:val="white"/>
              </w:rPr>
            </w:r>
            <w:r/>
          </w:p>
        </w:tc>
        <w:tc>
          <w:tcPr>
            <w:tcBorders>
              <w:top w:val="single" w:color="auto" w:sz="12" w:space="0"/>
              <w:bottom w:val="single" w:color="auto" w:sz="6"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数量</w:t>
            </w:r>
            <w:r>
              <w:rPr>
                <w:color w:val="000000" w:themeColor="text1"/>
                <w:highlight w:val="white"/>
              </w:rPr>
            </w:r>
            <w:r/>
          </w:p>
        </w:tc>
        <w:tc>
          <w:tcPr>
            <w:tcBorders>
              <w:top w:val="single" w:color="auto" w:sz="12" w:space="0"/>
              <w:bottom w:val="single" w:color="auto" w:sz="6"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单价（元）</w:t>
            </w:r>
            <w:r>
              <w:rPr>
                <w:color w:val="000000" w:themeColor="text1"/>
                <w:highlight w:val="white"/>
              </w:rPr>
            </w:r>
            <w:r/>
          </w:p>
        </w:tc>
        <w:tc>
          <w:tcPr>
            <w:tcBorders>
              <w:top w:val="single" w:color="auto" w:sz="12" w:space="0"/>
              <w:bottom w:val="single" w:color="auto" w:sz="6"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合价（元）</w:t>
            </w:r>
            <w:r>
              <w:rPr>
                <w:color w:val="000000" w:themeColor="text1"/>
                <w:highlight w:val="white"/>
              </w:rPr>
            </w:r>
            <w:r/>
          </w:p>
        </w:tc>
        <w:tc>
          <w:tcPr>
            <w:tcBorders>
              <w:top w:val="single" w:color="auto" w:sz="12" w:space="0"/>
              <w:bottom w:val="single" w:color="auto" w:sz="6"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备注</w:t>
            </w:r>
            <w:r>
              <w:rPr>
                <w:color w:val="000000" w:themeColor="text1"/>
                <w:highlight w:val="white"/>
              </w:rPr>
            </w:r>
            <w:r/>
          </w:p>
        </w:tc>
      </w:tr>
      <w:tr>
        <w:trPr/>
        <w:tc>
          <w:tcPr>
            <w:tcBorders>
              <w:top w:val="single" w:color="auto" w:sz="6" w:space="0"/>
              <w:bottom w:val="single" w:color="auto" w:sz="6"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Borders>
              <w:top w:val="none" w:color="000000" w:sz="4" w:space="0"/>
            </w:tcBorders>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993"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85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77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352"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41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701"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bl>
    <w:p>
      <w:pPr>
        <w:ind w:firstLine="440"/>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p>
      <w:pPr>
        <w:ind w:firstLine="440"/>
        <w:jc w:val="center"/>
        <w:pageBreakBefore w:val="0"/>
        <w:spacing w:before="156" w:after="156" w:line="440" w:lineRule="exact"/>
        <w:widowControl/>
        <w:rPr>
          <w:color w:val="000000" w:themeColor="text1"/>
          <w:highlight w:val="white"/>
        </w:rPr>
      </w:pPr>
      <w:r>
        <w:rPr>
          <w:rFonts w:hint="eastAsia"/>
          <w:color w:val="000000" w:themeColor="text1"/>
          <w:highlight w:val="white"/>
        </w:rPr>
        <w:br w:type="page" w:clear="all"/>
      </w:r>
      <w:r>
        <w:rPr>
          <w:rFonts w:hint="eastAsia"/>
          <w:color w:val="000000" w:themeColor="text1"/>
          <w:highlight w:val="white"/>
        </w:rPr>
        <w:t xml:space="preserve">8-3：专业工程暂估价表</w:t>
      </w:r>
      <w:r>
        <w:rPr>
          <w:color w:val="000000" w:themeColor="text1"/>
          <w:highlight w:val="white"/>
        </w:rPr>
      </w:r>
      <w:r/>
    </w:p>
    <w:tbl>
      <w:tblPr>
        <w:tblStyle w:val="953"/>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序号</w:t>
            </w:r>
            <w:r>
              <w:rPr>
                <w:color w:val="000000" w:themeColor="text1"/>
                <w:highlight w:val="white"/>
              </w:rPr>
            </w:r>
            <w:r/>
          </w:p>
        </w:tc>
        <w:tc>
          <w:tcPr>
            <w:tcBorders>
              <w:top w:val="single" w:color="auto" w:sz="12"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专业工程名称</w:t>
            </w:r>
            <w:r>
              <w:rPr>
                <w:color w:val="000000" w:themeColor="text1"/>
                <w:highlight w:val="white"/>
              </w:rPr>
            </w:r>
            <w:r/>
          </w:p>
        </w:tc>
        <w:tc>
          <w:tcPr>
            <w:tcBorders>
              <w:top w:val="single" w:color="auto" w:sz="12" w:space="0"/>
              <w:bottom w:val="single" w:color="auto" w:sz="6" w:space="0"/>
            </w:tcBorders>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工程内容</w:t>
            </w:r>
            <w:r>
              <w:rPr>
                <w:color w:val="000000" w:themeColor="text1"/>
                <w:highlight w:val="white"/>
              </w:rPr>
            </w:r>
            <w:r/>
          </w:p>
        </w:tc>
        <w:tc>
          <w:tcPr>
            <w:tcBorders>
              <w:top w:val="single" w:color="auto" w:sz="12" w:space="0"/>
              <w:bottom w:val="single" w:color="auto" w:sz="6" w:space="0"/>
            </w:tcBorders>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金额</w:t>
            </w:r>
            <w:r>
              <w:rPr>
                <w:color w:val="000000" w:themeColor="text1"/>
                <w:highlight w:val="white"/>
              </w:rPr>
            </w:r>
            <w:r/>
          </w:p>
        </w:tc>
      </w:tr>
      <w:tr>
        <w:trPr/>
        <w:tc>
          <w:tcPr>
            <w:tcBorders>
              <w:top w:val="single" w:color="auto" w:sz="6" w:space="0"/>
              <w:bottom w:val="single" w:color="auto" w:sz="6" w:space="0"/>
            </w:tcBorders>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single" w:color="auto" w:sz="6" w:space="0"/>
              <w:bottom w:val="single" w:color="auto" w:sz="6" w:space="0"/>
            </w:tcBorders>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Borders>
              <w:top w:val="none" w:color="000000" w:sz="4" w:space="0"/>
            </w:tcBorders>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Borders>
              <w:top w:val="none" w:color="000000" w:sz="4" w:space="0"/>
            </w:tcBorders>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Borders>
              <w:top w:val="none" w:color="000000" w:sz="4" w:space="0"/>
            </w:tcBorders>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tcW w:w="879"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984"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4678"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c>
          <w:tcPr>
            <w:tcW w:w="1276"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color w:val="000000" w:themeColor="text1"/>
                <w:highlight w:val="white"/>
              </w:rPr>
            </w:r>
            <w:r>
              <w:rPr>
                <w:color w:val="000000" w:themeColor="text1"/>
                <w:highlight w:val="white"/>
              </w:rPr>
            </w:r>
            <w:r/>
          </w:p>
        </w:tc>
      </w:tr>
      <w:tr>
        <w:trPr/>
        <w:tc>
          <w:tcPr>
            <w:gridSpan w:val="4"/>
            <w:tcW w:w="8817" w:type="dxa"/>
            <w:vAlign w:val="top"/>
            <w:textDirection w:val="lrTb"/>
            <w:noWrap w:val="false"/>
          </w:tcPr>
          <w:p>
            <w:pPr>
              <w:pStyle w:val="956"/>
              <w:ind w:right="63" w:firstLine="360"/>
              <w:keepNext/>
              <w:pageBreakBefore w:val="0"/>
              <w:spacing w:line="440" w:lineRule="exact"/>
              <w:widowControl/>
              <w:rPr>
                <w:color w:val="000000" w:themeColor="text1"/>
                <w:highlight w:val="white"/>
              </w:rPr>
            </w:pPr>
            <w:r>
              <w:rPr>
                <w:rFonts w:hint="eastAsia"/>
                <w:color w:val="000000" w:themeColor="text1"/>
                <w:highlight w:val="white"/>
              </w:rPr>
              <w:t xml:space="preserve">小计：</w:t>
            </w:r>
            <w:r>
              <w:rPr>
                <w:color w:val="000000" w:themeColor="text1"/>
                <w:highlight w:val="white"/>
              </w:rPr>
            </w:r>
            <w:r/>
          </w:p>
        </w:tc>
      </w:tr>
    </w:tbl>
    <w:p>
      <w:pPr>
        <w:ind w:firstLine="440"/>
        <w:pageBreakBefore w:val="0"/>
        <w:widowControl/>
        <w:rPr>
          <w:color w:val="000000" w:themeColor="text1"/>
          <w:highlight w:val="white"/>
        </w:rPr>
      </w:pPr>
      <w:r>
        <w:rPr>
          <w:color w:val="000000" w:themeColor="text1"/>
          <w:highlight w:val="white"/>
        </w:rPr>
      </w:r>
      <w:bookmarkStart w:id="789" w:name="插入合同附件的书签"/>
      <w:r>
        <w:rPr>
          <w:rFonts w:hint="eastAsia"/>
          <w:color w:val="000000" w:themeColor="text1"/>
          <w:highlight w:val="white"/>
          <w:lang w:val="zh-CN"/>
        </w:rPr>
        <w:t xml:space="preserve"> </w:t>
      </w:r>
      <w:bookmarkEnd w:id="789"/>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firstLine="440"/>
        <w:pageBreakBefore w:val="0"/>
        <w:widowControl/>
        <w:rPr>
          <w:color w:val="000000" w:themeColor="text1"/>
          <w:highlight w:val="white"/>
        </w:rPr>
      </w:pPr>
      <w:r>
        <w:rPr>
          <w:color w:val="000000" w:themeColor="text1"/>
          <w:highlight w:val="white"/>
        </w:rPr>
      </w:r>
      <w:r>
        <w:rPr>
          <w:color w:val="000000" w:themeColor="text1"/>
          <w:highlight w:val="white"/>
        </w:rPr>
      </w:r>
      <w:r/>
    </w:p>
    <w:p>
      <w:pPr>
        <w:ind w:left="709" w:firstLine="442"/>
        <w:pageBreakBefore w:val="0"/>
        <w:spacing w:line="400" w:lineRule="exact"/>
        <w:widowControl/>
        <w:rPr>
          <w:color w:val="000000" w:themeColor="text1"/>
          <w:highlight w:val="white"/>
        </w:rPr>
      </w:pPr>
      <w:r>
        <w:rPr>
          <w:rFonts w:hint="eastAsia"/>
          <w:b/>
          <w:bCs/>
          <w:color w:val="000000" w:themeColor="text1"/>
          <w:highlight w:val="white"/>
        </w:rPr>
        <w:t xml:space="preserve">附件9：</w:t>
      </w:r>
      <w:r>
        <w:rPr>
          <w:rFonts w:hint="eastAsia"/>
          <w:color w:val="000000" w:themeColor="text1"/>
          <w:highlight w:val="white"/>
        </w:rPr>
        <w:t xml:space="preserve"> </w:t>
      </w:r>
      <w:r>
        <w:rPr>
          <w:color w:val="000000" w:themeColor="text1"/>
          <w:highlight w:val="white"/>
        </w:rPr>
      </w:r>
      <w:r/>
    </w:p>
    <w:p>
      <w:pPr>
        <w:ind w:firstLine="440"/>
        <w:jc w:val="center"/>
        <w:pageBreakBefore w:val="0"/>
        <w:spacing w:line="400" w:lineRule="exact"/>
        <w:widowControl/>
        <w:rPr>
          <w:color w:val="000000" w:themeColor="text1"/>
          <w:highlight w:val="white"/>
        </w:rPr>
      </w:pPr>
      <w:r>
        <w:rPr>
          <w:rFonts w:hint="eastAsia"/>
          <w:color w:val="000000" w:themeColor="text1"/>
          <w:highlight w:val="white"/>
        </w:rPr>
        <w:t xml:space="preserve">安全协议书</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 </w:t>
      </w:r>
      <w:r>
        <w:rPr>
          <w:color w:val="000000" w:themeColor="text1"/>
          <w:highlight w:val="white"/>
        </w:rPr>
      </w:r>
      <w:r/>
    </w:p>
    <w:p>
      <w:pPr>
        <w:ind w:left="315" w:firstLine="440"/>
        <w:pageBreakBefore w:val="0"/>
        <w:spacing w:line="400" w:lineRule="exact"/>
        <w:widowControl/>
        <w:rPr>
          <w:color w:val="000000" w:themeColor="text1"/>
          <w:highlight w:val="white"/>
        </w:rPr>
      </w:pPr>
      <w:r>
        <w:rPr>
          <w:rFonts w:hint="eastAsia"/>
          <w:color w:val="000000" w:themeColor="text1"/>
          <w:highlight w:val="white"/>
        </w:rPr>
        <w:t xml:space="preserve">为在</w:t>
      </w:r>
      <w:r>
        <w:rPr>
          <w:rFonts w:hint="eastAsia"/>
          <w:color w:val="000000" w:themeColor="text1"/>
          <w:highlight w:val="white"/>
          <w:u w:val="single"/>
        </w:rPr>
        <w:t xml:space="preserve">              </w:t>
      </w:r>
      <w:r>
        <w:rPr>
          <w:rFonts w:hint="eastAsia"/>
          <w:color w:val="000000" w:themeColor="text1"/>
          <w:highlight w:val="white"/>
        </w:rPr>
        <w:t xml:space="preserve">施工合同的实施过程中创造安全、高效的施工环境，切实搞好本项目的安全管理工作，本项目发包人</w:t>
      </w:r>
      <w:r>
        <w:rPr>
          <w:rFonts w:hint="eastAsia"/>
          <w:color w:val="000000" w:themeColor="text1"/>
          <w:highlight w:val="white"/>
          <w:u w:val="single"/>
          <w:lang w:eastAsia="zh-CN"/>
        </w:rPr>
        <w:t xml:space="preserve">南京市高淳区阳江中心小学</w:t>
      </w:r>
      <w:r>
        <w:rPr>
          <w:rFonts w:hint="eastAsia"/>
          <w:color w:val="000000" w:themeColor="text1"/>
          <w:highlight w:val="white"/>
          <w:u w:val="single"/>
        </w:rPr>
        <w:t xml:space="preserve"> </w:t>
      </w:r>
      <w:r>
        <w:rPr>
          <w:rFonts w:hint="eastAsia"/>
          <w:color w:val="000000" w:themeColor="text1"/>
          <w:highlight w:val="white"/>
        </w:rPr>
        <w:t xml:space="preserve">（以下简称“发包人”）与承包人</w:t>
      </w:r>
      <w:r>
        <w:rPr>
          <w:rFonts w:hint="eastAsia"/>
          <w:color w:val="000000" w:themeColor="text1"/>
          <w:highlight w:val="white"/>
          <w:u w:val="single"/>
        </w:rPr>
        <w:t xml:space="preserve">         </w:t>
      </w:r>
      <w:r>
        <w:rPr>
          <w:rFonts w:hint="eastAsia"/>
          <w:color w:val="000000" w:themeColor="text1"/>
          <w:highlight w:val="white"/>
        </w:rPr>
        <w:t xml:space="preserve"> （以下简称“承包人”）特此签订安全生产合同：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一、发包人职责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1、严格遵守国家有关安全生产的法律法规，认真执行工程承包合同中的有关安全要求。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2、按照“安全第一、预防为主”和坚持“管生产必须管安全”的原则进行安全生产管理，做到生产与安全工作同时计划、布置、检查、总结和评比。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3、重要的安全设施必须坚持与主体工程“三同时”的原则，即：同时设计、审批，同时施工，同时验收，投入使用。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4、定期召开安全生产调度会，及时传达中央及地方有关安全生产的精神。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5、组织对承包人施工现场安全生产检查，监督承包人及时处理发现的各项安全隐患。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二、承包人职责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1、严格遵守国家有关安全生产的法律法规和有关安全生产的规定，认真执行工程承包合同中的有关安全要求。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2、坚持“安全第一、预防为主”和“管生产必须管安全”的原则，加强安全生产宣传教育，增强全员安全生产意识，建立健全各项安全生产的管理机构和安全生产管理制度，配备专职及兼职安全检查人员，必须熟悉和遵守本条款的各项规定，做到生产和安全工作同时计划、布置、检查、总结和评比。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4、承包人在任何时候都应采取各种合理的预防措施，防止其员工发生任何违法、违禁、暴力或妨碍治安的行为。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驾驶、爆破、潜水、瓦斯检验等特殊工种的人员，经过专业培训，获得《安全操作合格证》后，方准持证上岗。施工现场如出现特种作业无证操作现象时，项目经理必须承担管理责任。</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行为。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7、操作人员上岗，必须按规定穿戴防护用品。施工负责人和安全检查员应随时检查劳动防护用品的穿戴情况，不按规定穿戴防护用品的人员不得上岗。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8、所有施工机具设备和高空作业的设备均应定期检查，并有安全员的签字记录，保证其经常处于完好状态；不合格的机具、设备和劳动防护用品严禁使用。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9、施工中采用新技术、新工艺、新设备、新材料时，必须制定相应的安全技术措施，施工现场必须具有相关的安全标志牌。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三、责任承担</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施工中发生的一切安全事故（包含人身、设备、材料等）全部由承包人负责，所有费用和法律责任全部由承包人承担。  </w:t>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本协议作为工程合同的附件，与工程合同具有同等的法律效力，经协议双方签署后立即生效。</w:t>
      </w:r>
      <w:r>
        <w:rPr>
          <w:color w:val="000000" w:themeColor="text1"/>
          <w:highlight w:val="white"/>
        </w:rPr>
      </w:r>
      <w:r/>
    </w:p>
    <w:p>
      <w:pPr>
        <w:pStyle w:val="962"/>
        <w:ind w:left="831" w:firstLine="560"/>
        <w:pageBreakBefore w:val="0"/>
        <w:widowControl/>
        <w:rPr>
          <w:color w:val="000000" w:themeColor="text1"/>
          <w:highlight w:val="white"/>
        </w:rPr>
      </w:pPr>
      <w:r>
        <w:rPr>
          <w:color w:val="000000" w:themeColor="text1"/>
          <w:highlight w:val="white"/>
          <w:lang w:eastAsia="zh-CN"/>
        </w:rPr>
      </w:r>
      <w:r>
        <w:rPr>
          <w:color w:val="000000" w:themeColor="text1"/>
          <w:highlight w:val="white"/>
        </w:rPr>
      </w:r>
      <w:r/>
    </w:p>
    <w:p>
      <w:pPr>
        <w:ind w:firstLine="440"/>
        <w:pageBreakBefore w:val="0"/>
        <w:spacing w:line="400" w:lineRule="exact"/>
        <w:widowControl/>
        <w:rPr>
          <w:color w:val="000000" w:themeColor="text1"/>
          <w:highlight w:val="white"/>
        </w:rPr>
      </w:pPr>
      <w:r>
        <w:rPr>
          <w:rFonts w:hint="eastAsia"/>
          <w:color w:val="000000" w:themeColor="text1"/>
          <w:highlight w:val="white"/>
        </w:rPr>
        <w:t xml:space="preserve"> </w:t>
      </w:r>
      <w:r>
        <w:rPr>
          <w:color w:val="000000" w:themeColor="text1"/>
          <w:highlight w:val="white"/>
        </w:rPr>
      </w:r>
      <w:r/>
    </w:p>
    <w:tbl>
      <w:tblPr>
        <w:tblStyle w:val="953"/>
        <w:tblpPr w:horzAnchor="page" w:tblpX="1625" w:vertAnchor="text" w:tblpY="78" w:leftFromText="180" w:topFromText="0" w:rightFromText="180" w:bottomFromText="0"/>
        <w:tblW w:w="8723" w:type="dxa"/>
        <w:tblInd w:w="0" w:type="dxa"/>
        <w:tblLayout w:type="fixed"/>
        <w:tblCellMar>
          <w:left w:w="108" w:type="dxa"/>
          <w:top w:w="0" w:type="dxa"/>
          <w:right w:w="108" w:type="dxa"/>
          <w:bottom w:w="0" w:type="dxa"/>
        </w:tblCellMar>
        <w:tblLook w:val="04A0" w:firstRow="1" w:lastRow="0" w:firstColumn="1" w:lastColumn="0" w:noHBand="0" w:noVBand="1"/>
      </w:tblPr>
      <w:tblGrid>
        <w:gridCol w:w="4500"/>
        <w:gridCol w:w="4223"/>
      </w:tblGrid>
      <w:tr>
        <w:trPr>
          <w:cantSplit/>
          <w:trHeight w:val="469"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发包人：（盖章）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承包人：（盖章）</w:t>
            </w:r>
            <w:r>
              <w:rPr>
                <w:color w:val="000000" w:themeColor="text1"/>
                <w:highlight w:val="white"/>
              </w:rPr>
            </w:r>
            <w:r/>
          </w:p>
        </w:tc>
      </w:tr>
      <w:tr>
        <w:trPr>
          <w:cantSplit/>
          <w:trHeight w:val="960"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法定代表人（负责人）或</w:t>
            </w:r>
            <w:r>
              <w:rPr>
                <w:color w:val="000000" w:themeColor="text1"/>
                <w:highlight w:val="white"/>
              </w:rPr>
            </w:r>
            <w:r/>
          </w:p>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授权代表（签章）：</w:t>
            </w:r>
            <w:r>
              <w:rPr>
                <w:color w:val="000000" w:themeColor="text1"/>
                <w:highlight w:val="white"/>
              </w:rPr>
            </w:r>
            <w:r/>
          </w:p>
        </w:tc>
      </w:tr>
      <w:tr>
        <w:trPr>
          <w:cantSplit/>
          <w:trHeight w:val="493"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统一信用代码证：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统一信用代码证：</w:t>
            </w:r>
            <w:r>
              <w:rPr>
                <w:color w:val="000000" w:themeColor="text1"/>
                <w:highlight w:val="white"/>
              </w:rPr>
            </w:r>
            <w:r/>
          </w:p>
        </w:tc>
      </w:tr>
      <w:tr>
        <w:trPr>
          <w:cantSplit/>
          <w:trHeight w:val="633"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开户行：</w:t>
            </w:r>
            <w:r>
              <w:rPr>
                <w:rFonts w:hint="eastAsia"/>
                <w:bCs/>
                <w:color w:val="000000" w:themeColor="text1"/>
                <w:highlight w:val="white"/>
                <w:u w:val="singl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开户行：</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账  号：</w:t>
            </w:r>
            <w:r>
              <w:rPr>
                <w:rFonts w:hint="eastAsia"/>
                <w:bCs/>
                <w:color w:val="000000" w:themeColor="text1"/>
                <w:highlight w:val="whit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账  号：</w:t>
            </w:r>
            <w:r>
              <w:rPr>
                <w:color w:val="000000" w:themeColor="text1"/>
                <w:highlight w:val="white"/>
              </w:rPr>
            </w:r>
            <w:r/>
          </w:p>
        </w:tc>
      </w:tr>
      <w:tr>
        <w:trPr>
          <w:cantSplit/>
          <w:trHeight w:val="1032" w:hRule="exact"/>
        </w:trPr>
        <w:tc>
          <w:tcPr>
            <w:tcW w:w="4500" w:type="dxa"/>
            <w:vAlign w:val="center"/>
            <w:textDirection w:val="lrTb"/>
            <w:noWrap w:val="false"/>
          </w:tcPr>
          <w:p>
            <w:pPr>
              <w:ind w:firstLine="440"/>
              <w:pageBreakBefore w:val="0"/>
              <w:widowControl/>
              <w:rPr>
                <w:color w:val="000000" w:themeColor="text1"/>
                <w:highlight w:val="white"/>
              </w:rPr>
            </w:pPr>
            <w:r>
              <w:rPr>
                <w:rFonts w:hint="eastAsia"/>
                <w:color w:val="000000" w:themeColor="text1"/>
                <w:highlight w:val="white"/>
              </w:rPr>
              <w:t xml:space="preserve">地  址：</w:t>
            </w:r>
            <w:r>
              <w:rPr>
                <w:rFonts w:hint="eastAsia"/>
                <w:bCs/>
                <w:color w:val="000000" w:themeColor="text1"/>
                <w:highlight w:val="white"/>
              </w:rPr>
              <w:t xml:space="preserve"> </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地  址：</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电  话：</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电  话：</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经办人：</w:t>
            </w:r>
            <w:r>
              <w:rPr>
                <w:color w:val="000000" w:themeColor="text1"/>
                <w:highlight w:val="white"/>
              </w:rPr>
            </w:r>
            <w:r/>
          </w:p>
        </w:tc>
      </w:tr>
      <w:tr>
        <w:trPr>
          <w:cantSplit/>
          <w:trHeight w:val="466" w:hRule="exact"/>
        </w:trPr>
        <w:tc>
          <w:tcPr>
            <w:tcW w:w="4500"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c>
          <w:tcPr>
            <w:tcW w:w="4223" w:type="dxa"/>
            <w:vAlign w:val="center"/>
            <w:textDirection w:val="lrTb"/>
            <w:noWrap w:val="false"/>
          </w:tcPr>
          <w:p>
            <w:pPr>
              <w:ind w:firstLine="440"/>
              <w:pageBreakBefore w:val="0"/>
              <w:spacing w:line="480" w:lineRule="exact"/>
              <w:widowControl/>
              <w:rPr>
                <w:color w:val="000000" w:themeColor="text1"/>
                <w:highlight w:val="white"/>
              </w:rPr>
            </w:pPr>
            <w:r>
              <w:rPr>
                <w:rFonts w:hint="eastAsia"/>
                <w:color w:val="000000" w:themeColor="text1"/>
                <w:highlight w:val="white"/>
              </w:rPr>
              <w:t xml:space="preserve">日  期：</w:t>
            </w:r>
            <w:r>
              <w:rPr>
                <w:color w:val="000000" w:themeColor="text1"/>
                <w:highlight w:val="white"/>
              </w:rPr>
            </w:r>
            <w:r/>
          </w:p>
        </w:tc>
      </w:tr>
    </w:tbl>
    <w:p>
      <w:pPr>
        <w:ind w:firstLine="440"/>
        <w:pageBreakBefore w:val="0"/>
        <w:widowControl/>
        <w:rPr>
          <w:b/>
          <w:bCs/>
          <w:color w:val="000000" w:themeColor="text1"/>
          <w:highlight w:val="white"/>
        </w:rPr>
      </w:pPr>
      <w:r>
        <w:rPr>
          <w:color w:val="000000" w:themeColor="text1"/>
          <w:highlight w:val="white"/>
        </w:rPr>
        <w:br w:type="page" w:clear="all"/>
      </w:r>
      <w:r>
        <w:rPr>
          <w:rFonts w:hint="eastAsia"/>
          <w:b/>
          <w:bCs/>
          <w:color w:val="000000" w:themeColor="text1"/>
          <w:highlight w:val="white"/>
        </w:rPr>
        <w:t xml:space="preserve">附件10：</w:t>
      </w:r>
      <w:r>
        <w:rPr>
          <w:color w:val="000000" w:themeColor="text1"/>
          <w:highlight w:val="white"/>
        </w:rPr>
      </w:r>
      <w:r/>
    </w:p>
    <w:p>
      <w:pPr>
        <w:ind w:left="315" w:firstLine="562"/>
        <w:pageBreakBefore w:val="0"/>
        <w:widowControl/>
        <w:rPr>
          <w:b/>
          <w:color w:val="000000" w:themeColor="text1"/>
          <w:sz w:val="28"/>
          <w:szCs w:val="28"/>
          <w:highlight w:val="white"/>
        </w:rPr>
      </w:pPr>
      <w:r>
        <w:rPr>
          <w:rFonts w:hint="eastAsia"/>
          <w:b/>
          <w:color w:val="000000" w:themeColor="text1"/>
          <w:sz w:val="28"/>
          <w:szCs w:val="28"/>
          <w:highlight w:val="white"/>
        </w:rPr>
        <w:t xml:space="preserve">廉政协议书</w:t>
      </w:r>
      <w:r>
        <w:rPr>
          <w:color w:val="000000" w:themeColor="text1"/>
          <w:highlight w:val="white"/>
        </w:rPr>
      </w:r>
      <w:r/>
    </w:p>
    <w:p>
      <w:pPr>
        <w:ind w:firstLine="440"/>
        <w:pageBreakBefore w:val="0"/>
        <w:spacing w:line="440" w:lineRule="exact"/>
        <w:widowControl/>
        <w:rPr>
          <w:color w:val="000000" w:themeColor="text1"/>
          <w:highlight w:val="white"/>
        </w:rPr>
      </w:pPr>
      <w:r>
        <w:rPr>
          <w:rFonts w:hint="eastAsia"/>
          <w:color w:val="000000" w:themeColor="text1"/>
          <w:highlight w:val="white"/>
        </w:rPr>
        <w:t xml:space="preserve">发包人：</w:t>
      </w:r>
      <w:r>
        <w:rPr>
          <w:rFonts w:hint="eastAsia"/>
          <w:color w:val="000000" w:themeColor="text1"/>
          <w:highlight w:val="white"/>
          <w:u w:val="single"/>
        </w:rPr>
        <w:t xml:space="preserve">   </w:t>
      </w:r>
      <w:r>
        <w:rPr>
          <w:rFonts w:hint="eastAsia"/>
          <w:color w:val="000000" w:themeColor="text1"/>
          <w:highlight w:val="white"/>
          <w:u w:val="single"/>
          <w:lang w:eastAsia="zh-CN"/>
        </w:rPr>
        <w:t xml:space="preserve">南京市高淳区阳江中心小学</w:t>
      </w:r>
      <w:r>
        <w:rPr>
          <w:rFonts w:hint="eastAsia"/>
          <w:color w:val="000000" w:themeColor="text1"/>
          <w:highlight w:val="white"/>
          <w:u w:val="single"/>
        </w:rPr>
        <w:t xml:space="preserve">  </w:t>
      </w:r>
      <w:r>
        <w:rPr>
          <w:color w:val="000000" w:themeColor="text1"/>
          <w:highlight w:val="white"/>
        </w:rPr>
      </w:r>
      <w:r/>
    </w:p>
    <w:p>
      <w:pPr>
        <w:ind w:firstLine="440"/>
        <w:pageBreakBefore w:val="0"/>
        <w:spacing w:line="440" w:lineRule="exact"/>
        <w:widowControl/>
        <w:rPr>
          <w:color w:val="000000" w:themeColor="text1"/>
          <w:highlight w:val="white"/>
        </w:rPr>
      </w:pPr>
      <w:r>
        <w:rPr>
          <w:rFonts w:hint="eastAsia"/>
          <w:color w:val="000000" w:themeColor="text1"/>
          <w:highlight w:val="white"/>
        </w:rPr>
        <w:t xml:space="preserve">承包人：</w:t>
      </w:r>
      <w:r>
        <w:rPr>
          <w:rFonts w:hint="eastAsia"/>
          <w:color w:val="000000" w:themeColor="text1"/>
          <w:highlight w:val="white"/>
          <w:u w:val="single"/>
        </w:rPr>
        <w:t xml:space="preserve">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为贯彻落实党中央、国务院《关于实行党风廉政建设责任制的规定》，进一步加强工程建设中的党风廉政建设，保证</w:t>
      </w:r>
      <w:r>
        <w:rPr>
          <w:rFonts w:hint="eastAsia"/>
          <w:bCs/>
          <w:color w:val="000000" w:themeColor="text1"/>
          <w:highlight w:val="white"/>
          <w:u w:val="single"/>
        </w:rPr>
        <w:t xml:space="preserve">                             </w:t>
      </w:r>
      <w:r>
        <w:rPr>
          <w:rFonts w:hint="eastAsia"/>
          <w:color w:val="000000" w:themeColor="text1"/>
          <w:highlight w:val="white"/>
        </w:rPr>
        <w:t xml:space="preserve">建设优质、高效、有序地进行，</w:t>
      </w:r>
      <w:r>
        <w:rPr>
          <w:rFonts w:hint="eastAsia"/>
          <w:color w:val="000000" w:themeColor="text1"/>
          <w:highlight w:val="white"/>
          <w:u w:val="single"/>
        </w:rPr>
        <w:t xml:space="preserve">  </w:t>
      </w:r>
      <w:r>
        <w:rPr>
          <w:rFonts w:hint="eastAsia"/>
          <w:color w:val="000000" w:themeColor="text1"/>
          <w:highlight w:val="white"/>
          <w:u w:val="single"/>
          <w:lang w:eastAsia="zh-CN"/>
        </w:rPr>
        <w:t xml:space="preserve">南京市高淳区阳江中心小学</w:t>
      </w:r>
      <w:r>
        <w:rPr>
          <w:rFonts w:hint="eastAsia"/>
          <w:color w:val="000000" w:themeColor="text1"/>
          <w:highlight w:val="white"/>
          <w:u w:val="single"/>
        </w:rPr>
        <w:t xml:space="preserve"> </w:t>
      </w:r>
      <w:r>
        <w:rPr>
          <w:rFonts w:hint="eastAsia"/>
          <w:color w:val="000000" w:themeColor="text1"/>
          <w:highlight w:val="white"/>
        </w:rPr>
        <w:t xml:space="preserve">（以下简称“发包人”），与承担</w:t>
      </w:r>
      <w:r>
        <w:rPr>
          <w:rFonts w:hint="eastAsia"/>
          <w:bCs/>
          <w:color w:val="000000" w:themeColor="text1"/>
          <w:highlight w:val="white"/>
          <w:u w:val="single"/>
        </w:rPr>
        <w:t xml:space="preserve">             </w:t>
      </w:r>
      <w:r>
        <w:rPr>
          <w:rFonts w:hint="eastAsia"/>
          <w:color w:val="000000" w:themeColor="text1"/>
          <w:highlight w:val="white"/>
        </w:rPr>
        <w:t xml:space="preserve">合同的施工单位 </w:t>
      </w:r>
      <w:r>
        <w:rPr>
          <w:rFonts w:hint="eastAsia"/>
          <w:color w:val="000000" w:themeColor="text1"/>
          <w:highlight w:val="white"/>
          <w:u w:val="single"/>
        </w:rPr>
        <w:t xml:space="preserve">                        </w:t>
      </w:r>
      <w:r>
        <w:rPr>
          <w:rFonts w:hint="eastAsia"/>
          <w:color w:val="000000" w:themeColor="text1"/>
          <w:highlight w:val="white"/>
        </w:rPr>
        <w:t xml:space="preserve">（以下简称“承包人”），经双方协商一致，自愿签订以下廉政合同。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第一条：甲乙双方的权利和义务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（一）严格遵守党和国家有关法规及党风廉政建设各项规定。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（二）严格执行</w:t>
      </w:r>
      <w:r>
        <w:rPr>
          <w:rFonts w:hint="eastAsia"/>
          <w:bCs/>
          <w:color w:val="000000" w:themeColor="text1"/>
          <w:highlight w:val="white"/>
          <w:u w:val="single"/>
        </w:rPr>
        <w:t xml:space="preserve">                        </w:t>
      </w:r>
      <w:r>
        <w:rPr>
          <w:rFonts w:hint="eastAsia"/>
          <w:color w:val="000000" w:themeColor="text1"/>
          <w:highlight w:val="white"/>
        </w:rPr>
        <w:t xml:space="preserve">（施工合同）各项规定，自觉按合同办事。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（三）双方的业务活动坚持公开、公正、公平、诚信的原则（除法律认定的商业秘密和合同文件另有规定之外），严禁损害国家和集体利益，违反工程建设管理规章制度。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（四）建立健全党风廉政建设各项制度，开展党风廉政建设宣传教育，加强对本方工作人员的监督检查。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（五）发现对方在业务活动中有违反廉政规定的行为，有及时提醒和督促对方纠正的权利和义务，并严肃查处本方工作人员的违纪行为。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第二条：发包人在廉政建设方面的义务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（一）发包人及其工作人员不准在施工单位安插亲友及介绍销售不合规定的工程材料，不得指定需购物资设备的销售单位或部门；不得挤占、截留、挪用工程款或超进度拨付工程款。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（二）发包人及其工作人员不准索要或接受承包人的礼金，有价证券、支付凭证、贵重物品等财物。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（三）发包人及其工作人员不准在承包人报销应由发包人或个人支付的费用。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（四）发包人工作人员不准参加承包人提供的宴请、娱乐活动；不准要求承包人提供交通工具、通讯工具、高档办公用品等。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（五）发包人及其工作人员不准要求或者接受承包人为其住房装修、婚丧嫁娶、配偶、子女、亲友出国（境）旅游提供方便。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（六）发包人及其工作人员不准要求承包人为其配偶、子女及有利害关系的人员安排工作或劳务；不准违反规定从事与承包人施工项目有关的材料设备供应、工程分包等经济活动。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第三条：承包人在廉政建设方面义务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（一）承包人不准以任何形式向发包人及其工作人员馈赠礼金、礼品、有价证券、支付凭证、贵重物品等财物；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（二）承包人不准以任何名义为发包人及其工作人员报销应由发包人或个人支付的费用。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（三）承包人不准以任何理由邀请发包人工作人员参加对承建的施工项目有影响的宴请、娱乐活动；不准为其提供通讯工具、交通工具、高档办公用品等。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（四）承包人不准为发包人工作人员住房装修、婚丧嫁娶、配偶、子女、亲友出国（境）旅游提供方便；不准为发包人工作人员的配偶、子女及有利害关系的人员安排工作或劳务。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（五）承包人不准违反规定将承建的施工项目分包或转包。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（六）承包人及其工作人员不准与该工程的监理单位串通，违反工程计量、资金支付、质量验评、竣工验收等有关规定和程序，损害发包人利益，影响工程质量、进度和安全。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第四条：违约责任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（一）发包人若违反本《廉政合同》有关规定的，对违法乱纪人员，由发包人主管部门依据有关规定查处。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二）承包人若违反本《廉政合同》有关规定的，对违法乱纪人员，由承包人主管部门依据有关规定查处，给发包人造成的损失，按有关规定予以赔偿，并赔偿由此给发包人全部损失，包括但不限于发包人的直接、间接损失，以及因依法维权产生的律师费，保全费，公证费，差旅费等。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第五条：督查单位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双方约定：自愿接受  纪检部门  对合同执行情况的监督检查，接受提出本合同规定范围内的裁定意见。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第六条：检查方式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  </w:t>
      </w:r>
      <w:r>
        <w:rPr>
          <w:color w:val="000000" w:themeColor="text1"/>
          <w:highlight w:val="white"/>
        </w:rPr>
      </w:r>
      <w:r/>
    </w:p>
    <w:p>
      <w:pPr>
        <w:ind w:left="315" w:firstLine="440"/>
        <w:pageBreakBefore w:val="0"/>
        <w:spacing w:line="440" w:lineRule="exact"/>
        <w:widowControl/>
        <w:rPr>
          <w:color w:val="000000" w:themeColor="text1"/>
          <w:highlight w:val="white"/>
        </w:rPr>
      </w:pPr>
      <w:r>
        <w:rPr>
          <w:rFonts w:hint="eastAsia"/>
          <w:color w:val="000000" w:themeColor="text1"/>
          <w:highlight w:val="white"/>
        </w:rPr>
        <w:t xml:space="preserve">第七条：本合同由</w:t>
      </w:r>
      <w:r>
        <w:rPr>
          <w:rFonts w:hint="eastAsia"/>
          <w:color w:val="000000" w:themeColor="text1"/>
          <w:highlight w:val="white"/>
          <w:lang w:val="zh-CN"/>
        </w:rPr>
        <w:t xml:space="preserve">双方法定代表人</w:t>
      </w:r>
      <w:r>
        <w:rPr>
          <w:rFonts w:hint="eastAsia"/>
          <w:color w:val="000000" w:themeColor="text1"/>
          <w:highlight w:val="white"/>
        </w:rPr>
        <w:t xml:space="preserve">或授权代表人签章</w:t>
      </w:r>
      <w:r>
        <w:rPr>
          <w:rFonts w:hint="eastAsia"/>
          <w:color w:val="000000" w:themeColor="text1"/>
          <w:highlight w:val="white"/>
          <w:lang w:val="zh-CN"/>
        </w:rPr>
        <w:t xml:space="preserve">并加盖单位</w:t>
      </w:r>
      <w:r>
        <w:rPr>
          <w:rFonts w:hint="eastAsia"/>
          <w:color w:val="000000" w:themeColor="text1"/>
          <w:highlight w:val="white"/>
        </w:rPr>
        <w:t xml:space="preserve">公章（或合同章）。有效期为工程开工之日起至该合同段工程项目竣工验收后止。   </w:t>
      </w:r>
      <w:r>
        <w:rPr>
          <w:color w:val="000000" w:themeColor="text1"/>
          <w:highlight w:val="white"/>
        </w:rPr>
      </w:r>
      <w:r/>
    </w:p>
    <w:p>
      <w:pPr>
        <w:ind w:firstLine="440"/>
        <w:pageBreakBefore w:val="0"/>
        <w:spacing w:line="560" w:lineRule="exact"/>
        <w:widowControl/>
        <w:rPr>
          <w:color w:val="000000" w:themeColor="text1"/>
          <w:highlight w:val="white"/>
        </w:rPr>
      </w:pPr>
      <w:r>
        <w:rPr>
          <w:rFonts w:hint="eastAsia"/>
          <w:color w:val="000000" w:themeColor="text1"/>
          <w:highlight w:val="white"/>
        </w:rPr>
        <w:t xml:space="preserve">发包人单位：（盖章）                          承包人单位：（盖章）</w:t>
      </w:r>
      <w:r>
        <w:rPr>
          <w:color w:val="000000" w:themeColor="text1"/>
          <w:highlight w:val="white"/>
        </w:rPr>
      </w:r>
      <w:r/>
    </w:p>
    <w:p>
      <w:pPr>
        <w:ind w:firstLine="440"/>
        <w:pageBreakBefore w:val="0"/>
        <w:spacing w:line="560" w:lineRule="exact"/>
        <w:widowControl/>
        <w:rPr>
          <w:color w:val="000000" w:themeColor="text1"/>
          <w:highlight w:val="white"/>
        </w:rPr>
      </w:pPr>
      <w:r>
        <w:rPr>
          <w:rFonts w:hint="eastAsia"/>
          <w:color w:val="000000" w:themeColor="text1"/>
          <w:highlight w:val="white"/>
        </w:rPr>
        <w:t xml:space="preserve">法定代表人（或授权代理人）签字：            法定代表人（或授权代理人）签字：</w:t>
      </w:r>
      <w:r>
        <w:rPr>
          <w:color w:val="000000" w:themeColor="text1"/>
          <w:highlight w:val="white"/>
        </w:rPr>
      </w:r>
      <w:r/>
    </w:p>
    <w:p>
      <w:pPr>
        <w:ind w:firstLine="440"/>
        <w:pageBreakBefore w:val="0"/>
        <w:spacing w:line="560" w:lineRule="exact"/>
        <w:widowControl/>
        <w:rPr>
          <w:color w:val="000000" w:themeColor="text1"/>
          <w:highlight w:val="white"/>
        </w:rPr>
      </w:pPr>
      <w:r>
        <w:rPr>
          <w:rFonts w:hint="eastAsia"/>
          <w:color w:val="000000" w:themeColor="text1"/>
          <w:highlight w:val="white"/>
        </w:rPr>
        <w:t xml:space="preserve">督查单位：         举报电话：               日    期：      年     月     日</w:t>
      </w:r>
      <w:r>
        <w:rPr>
          <w:color w:val="000000" w:themeColor="text1"/>
          <w:highlight w:val="white"/>
        </w:rPr>
      </w:r>
      <w:r/>
    </w:p>
    <w:p>
      <w:pPr>
        <w:ind w:firstLine="960"/>
        <w:jc w:val="center"/>
        <w:spacing w:line="360" w:lineRule="auto"/>
        <w:rPr>
          <w:rFonts w:hint="eastAsia"/>
          <w:color w:val="000000" w:themeColor="text1"/>
          <w:sz w:val="48"/>
          <w:szCs w:val="21"/>
          <w:highlight w:val="white"/>
        </w:rPr>
      </w:pPr>
      <w:r>
        <w:rPr>
          <w:rFonts w:hint="eastAsia"/>
          <w:color w:val="000000" w:themeColor="text1"/>
          <w:sz w:val="48"/>
          <w:szCs w:val="21"/>
          <w:highlight w:val="white"/>
          <w:lang w:eastAsia="zh-CN"/>
        </w:rPr>
      </w:r>
      <w:r>
        <w:rPr>
          <w:color w:val="000000" w:themeColor="text1"/>
          <w:highlight w:val="white"/>
        </w:rPr>
      </w:r>
      <w:r/>
    </w:p>
    <w:p>
      <w:pPr>
        <w:jc w:val="left"/>
        <w:keepLines w:val="0"/>
        <w:keepNext w:val="0"/>
        <w:widowControl/>
        <w:rPr>
          <w:rFonts w:hint="eastAsia"/>
          <w:b/>
          <w:bCs/>
          <w:color w:val="000000" w:themeColor="text1"/>
          <w:highlight w:val="white"/>
        </w:rPr>
        <w:suppressLineNumbers w:val="0"/>
      </w:pPr>
      <w:r>
        <w:rPr>
          <w:color w:val="000000" w:themeColor="text1"/>
          <w:highlight w:val="white"/>
        </w:rPr>
      </w:r>
      <w:bookmarkStart w:id="790" w:name="_Toc1585"/>
      <w:r>
        <w:rPr>
          <w:color w:val="000000" w:themeColor="text1"/>
          <w:highlight w:val="white"/>
        </w:rPr>
      </w:r>
      <w:bookmarkStart w:id="791" w:name="_Toc12701"/>
      <w:r>
        <w:rPr>
          <w:color w:val="000000" w:themeColor="text1"/>
          <w:highlight w:val="white"/>
        </w:rPr>
      </w:r>
      <w:r/>
    </w:p>
    <w:p>
      <w:pPr>
        <w:pStyle w:val="948"/>
        <w:jc w:val="center"/>
        <w:spacing w:line="360" w:lineRule="auto"/>
        <w:rPr>
          <w:rFonts w:hint="eastAsia"/>
          <w:b/>
          <w:bCs/>
          <w:color w:val="000000" w:themeColor="text1"/>
          <w:highlight w:val="white"/>
        </w:rPr>
      </w:pPr>
      <w:r>
        <w:rPr>
          <w:rFonts w:hint="eastAsia"/>
          <w:b/>
          <w:bCs/>
          <w:color w:val="000000" w:themeColor="text1"/>
          <w:highlight w:val="white"/>
          <w:lang w:eastAsia="zh-CN"/>
        </w:rPr>
        <w:t xml:space="preserve">第六章 响应文件格式及附件</w:t>
      </w:r>
      <w:bookmarkEnd w:id="790"/>
      <w:r>
        <w:rPr>
          <w:color w:val="000000" w:themeColor="text1"/>
          <w:highlight w:val="white"/>
        </w:rPr>
      </w:r>
      <w:bookmarkEnd w:id="791"/>
      <w:r>
        <w:rPr>
          <w:rFonts w:hint="eastAsia"/>
          <w:b/>
          <w:bCs/>
          <w:color w:val="000000" w:themeColor="text1"/>
          <w:highlight w:val="white"/>
          <w:lang w:eastAsia="zh-CN"/>
        </w:rPr>
        <w:t xml:space="preserve">（</w:t>
      </w:r>
      <w:r>
        <w:rPr>
          <w:rFonts w:hint="eastAsia"/>
          <w:b/>
          <w:bCs/>
          <w:color w:val="000000" w:themeColor="text1"/>
          <w:highlight w:val="white"/>
          <w:lang w:val="en-US" w:eastAsia="zh-CN"/>
        </w:rPr>
        <w:t xml:space="preserve">仅</w:t>
      </w:r>
      <w:r>
        <w:rPr>
          <w:rFonts w:hint="eastAsia"/>
          <w:b/>
          <w:bCs/>
          <w:color w:val="000000" w:themeColor="text1"/>
          <w:highlight w:val="white"/>
          <w:lang w:eastAsia="zh-CN"/>
        </w:rPr>
        <w:t xml:space="preserve">供参考）</w:t>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jc w:val="center"/>
        <w:spacing w:line="360" w:lineRule="auto"/>
        <w:rPr>
          <w:rFonts w:hint="eastAsia"/>
          <w:b/>
          <w:bCs/>
          <w:color w:val="000000" w:themeColor="text1"/>
          <w:sz w:val="72"/>
          <w:szCs w:val="72"/>
          <w:highlight w:val="white"/>
        </w:rPr>
      </w:pPr>
      <w:r>
        <w:rPr>
          <w:rFonts w:hint="eastAsia"/>
          <w:b/>
          <w:bCs/>
          <w:color w:val="000000" w:themeColor="text1"/>
          <w:sz w:val="72"/>
          <w:szCs w:val="72"/>
          <w:highlight w:val="white"/>
          <w:lang w:eastAsia="zh-CN"/>
        </w:rPr>
      </w:r>
      <w:r>
        <w:rPr>
          <w:color w:val="000000" w:themeColor="text1"/>
          <w:highlight w:val="white"/>
        </w:rPr>
      </w:r>
      <w:r/>
    </w:p>
    <w:p>
      <w:pPr>
        <w:jc w:val="center"/>
        <w:spacing w:line="360" w:lineRule="auto"/>
        <w:rPr>
          <w:rFonts w:hint="eastAsia"/>
          <w:b/>
          <w:bCs/>
          <w:color w:val="000000" w:themeColor="text1"/>
          <w:sz w:val="72"/>
          <w:szCs w:val="72"/>
          <w:highlight w:val="white"/>
        </w:rPr>
      </w:pPr>
      <w:r>
        <w:rPr>
          <w:rFonts w:hint="eastAsia"/>
          <w:b/>
          <w:bCs/>
          <w:color w:val="000000" w:themeColor="text1"/>
          <w:sz w:val="72"/>
          <w:szCs w:val="72"/>
          <w:highlight w:val="white"/>
          <w:lang w:eastAsia="zh-CN"/>
        </w:rPr>
        <w:t xml:space="preserve">竞争性磋商响应文件</w:t>
      </w:r>
      <w:r>
        <w:rPr>
          <w:color w:val="000000" w:themeColor="text1"/>
          <w:highlight w:val="white"/>
        </w:rPr>
      </w:r>
      <w:r/>
    </w:p>
    <w:p>
      <w:pPr>
        <w:jc w:val="cente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jc w:val="center"/>
        <w:spacing w:line="360" w:lineRule="auto"/>
        <w:rPr>
          <w:rFonts w:hint="eastAsia"/>
          <w:b/>
          <w:bCs/>
          <w:color w:val="000000" w:themeColor="text1"/>
          <w:sz w:val="36"/>
          <w:szCs w:val="36"/>
          <w:highlight w:val="white"/>
        </w:rPr>
      </w:pPr>
      <w:r>
        <w:rPr>
          <w:rFonts w:hint="eastAsia"/>
          <w:b/>
          <w:bCs/>
          <w:color w:val="000000" w:themeColor="text1"/>
          <w:sz w:val="36"/>
          <w:szCs w:val="36"/>
          <w:highlight w:val="white"/>
          <w:lang w:eastAsia="zh-CN"/>
        </w:rPr>
      </w:r>
      <w:r>
        <w:rPr>
          <w:color w:val="000000" w:themeColor="text1"/>
          <w:highlight w:val="white"/>
        </w:rPr>
      </w:r>
      <w:r/>
    </w:p>
    <w:p>
      <w:pPr>
        <w:ind w:firstLine="1606"/>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t xml:space="preserve">项 目 编 号： </w:t>
      </w:r>
      <w:r>
        <w:rPr>
          <w:rFonts w:hint="eastAsia"/>
          <w:b/>
          <w:bCs/>
          <w:color w:val="000000" w:themeColor="text1"/>
          <w:sz w:val="32"/>
          <w:szCs w:val="32"/>
          <w:highlight w:val="white"/>
          <w:u w:val="single"/>
          <w:lang w:eastAsia="zh-CN"/>
        </w:rPr>
        <w:t xml:space="preserve">                                                     </w:t>
      </w:r>
      <w:r>
        <w:rPr>
          <w:color w:val="000000" w:themeColor="text1"/>
          <w:highlight w:val="white"/>
        </w:rPr>
      </w:r>
      <w:r/>
    </w:p>
    <w:p>
      <w:pPr>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r>
      <w:r>
        <w:rPr>
          <w:color w:val="000000" w:themeColor="text1"/>
          <w:highlight w:val="white"/>
        </w:rPr>
      </w:r>
      <w:r/>
    </w:p>
    <w:p>
      <w:pPr>
        <w:ind w:firstLine="1606"/>
        <w:spacing w:line="360" w:lineRule="auto"/>
        <w:rPr>
          <w:rFonts w:hint="eastAsia"/>
          <w:b/>
          <w:bCs/>
          <w:color w:val="000000" w:themeColor="text1"/>
          <w:sz w:val="32"/>
          <w:szCs w:val="32"/>
          <w:highlight w:val="white"/>
          <w:u w:val="single"/>
        </w:rPr>
      </w:pPr>
      <w:r>
        <w:rPr>
          <w:rFonts w:hint="eastAsia"/>
          <w:b/>
          <w:bCs/>
          <w:color w:val="000000" w:themeColor="text1"/>
          <w:sz w:val="32"/>
          <w:szCs w:val="32"/>
          <w:highlight w:val="white"/>
          <w:lang w:eastAsia="zh-CN"/>
        </w:rPr>
        <w:t xml:space="preserve">项 目 名 称： </w:t>
      </w:r>
      <w:r>
        <w:rPr>
          <w:rFonts w:hint="eastAsia"/>
          <w:b/>
          <w:bCs/>
          <w:color w:val="000000" w:themeColor="text1"/>
          <w:sz w:val="32"/>
          <w:szCs w:val="32"/>
          <w:highlight w:val="white"/>
          <w:u w:val="single"/>
          <w:lang w:eastAsia="zh-CN"/>
        </w:rPr>
        <w:t xml:space="preserve">                                                     </w:t>
      </w:r>
      <w:r>
        <w:rPr>
          <w:color w:val="000000" w:themeColor="text1"/>
          <w:highlight w:val="white"/>
        </w:rPr>
      </w:r>
      <w:r/>
    </w:p>
    <w:p>
      <w:pPr>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r>
      <w:r>
        <w:rPr>
          <w:color w:val="000000" w:themeColor="text1"/>
          <w:highlight w:val="white"/>
        </w:rPr>
      </w:r>
      <w:r/>
    </w:p>
    <w:p>
      <w:pPr>
        <w:ind w:firstLine="1606"/>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t xml:space="preserve">供应商名称 （签章）：</w:t>
      </w:r>
      <w:r>
        <w:rPr>
          <w:rFonts w:hint="eastAsia"/>
          <w:b/>
          <w:bCs/>
          <w:color w:val="000000" w:themeColor="text1"/>
          <w:sz w:val="32"/>
          <w:szCs w:val="32"/>
          <w:highlight w:val="white"/>
          <w:u w:val="single"/>
          <w:lang w:eastAsia="zh-CN"/>
        </w:rPr>
        <w:t xml:space="preserve">                   </w:t>
      </w:r>
      <w:r>
        <w:rPr>
          <w:color w:val="000000" w:themeColor="text1"/>
          <w:highlight w:val="white"/>
        </w:rPr>
      </w:r>
      <w:r/>
    </w:p>
    <w:p>
      <w:pPr>
        <w:ind w:firstLine="964"/>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r>
      <w:r>
        <w:rPr>
          <w:color w:val="000000" w:themeColor="text1"/>
          <w:highlight w:val="white"/>
        </w:rPr>
      </w:r>
      <w:r/>
    </w:p>
    <w:p>
      <w:pPr>
        <w:ind w:firstLine="1606"/>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t xml:space="preserve">法定代表人或其委托代理人（签章）：</w:t>
      </w:r>
      <w:r>
        <w:rPr>
          <w:color w:val="000000" w:themeColor="text1"/>
          <w:highlight w:val="white"/>
        </w:rPr>
      </w:r>
      <w:r/>
    </w:p>
    <w:p>
      <w:pPr>
        <w:spacing w:line="360" w:lineRule="auto"/>
        <w:rPr>
          <w:rFonts w:hint="eastAsia"/>
          <w:b/>
          <w:bCs/>
          <w:color w:val="000000" w:themeColor="text1"/>
          <w:sz w:val="32"/>
          <w:szCs w:val="32"/>
          <w:highlight w:val="white"/>
        </w:rPr>
      </w:pPr>
      <w:r>
        <w:rPr>
          <w:rFonts w:hint="eastAsia"/>
          <w:b/>
          <w:bCs/>
          <w:color w:val="000000" w:themeColor="text1"/>
          <w:sz w:val="32"/>
          <w:szCs w:val="32"/>
          <w:highlight w:val="white"/>
          <w:lang w:eastAsia="zh-CN"/>
        </w:rPr>
        <w:t xml:space="preserve"> </w:t>
      </w:r>
      <w:r>
        <w:rPr>
          <w:color w:val="000000" w:themeColor="text1"/>
          <w:highlight w:val="white"/>
        </w:rPr>
      </w:r>
      <w:r/>
    </w:p>
    <w:p>
      <w:pPr>
        <w:ind w:firstLine="1606"/>
        <w:spacing w:line="360" w:lineRule="auto"/>
        <w:rPr>
          <w:rFonts w:hint="eastAsia"/>
          <w:b/>
          <w:bCs/>
          <w:color w:val="000000" w:themeColor="text1"/>
          <w:sz w:val="36"/>
          <w:szCs w:val="36"/>
          <w:highlight w:val="white"/>
        </w:rPr>
      </w:pPr>
      <w:r>
        <w:rPr>
          <w:rFonts w:hint="eastAsia"/>
          <w:b/>
          <w:bCs/>
          <w:color w:val="000000" w:themeColor="text1"/>
          <w:sz w:val="32"/>
          <w:szCs w:val="32"/>
          <w:highlight w:val="white"/>
          <w:lang w:eastAsia="zh-CN"/>
        </w:rPr>
        <w:t xml:space="preserve">日      期 ：</w:t>
      </w:r>
      <w:r>
        <w:rPr>
          <w:rFonts w:hint="eastAsia"/>
          <w:b/>
          <w:bCs/>
          <w:color w:val="000000" w:themeColor="text1"/>
          <w:sz w:val="32"/>
          <w:szCs w:val="32"/>
          <w:highlight w:val="white"/>
          <w:u w:val="single"/>
          <w:lang w:eastAsia="zh-CN"/>
        </w:rPr>
        <w:t xml:space="preserve">                                                    </w:t>
      </w:r>
      <w:r>
        <w:rPr>
          <w:color w:val="000000" w:themeColor="text1"/>
          <w:highlight w:val="white"/>
        </w:rPr>
      </w:r>
      <w:r/>
    </w:p>
    <w:p>
      <w:pPr>
        <w:spacing w:line="360" w:lineRule="auto"/>
        <w:rPr>
          <w:rFonts w:hint="eastAsia"/>
          <w:color w:val="000000" w:themeColor="text1"/>
          <w:sz w:val="24"/>
          <w:szCs w:val="24"/>
          <w:highlight w:val="white"/>
        </w:rPr>
      </w:pPr>
      <w:r>
        <w:rPr>
          <w:rFonts w:hint="eastAsia"/>
          <w:color w:val="000000" w:themeColor="text1"/>
          <w:sz w:val="24"/>
          <w:szCs w:val="24"/>
          <w:highlight w:val="white"/>
          <w:lang w:eastAsia="zh-CN"/>
        </w:rPr>
        <w:br w:type="page" w:clear="all"/>
      </w:r>
      <w:r>
        <w:rPr>
          <w:color w:val="000000" w:themeColor="text1"/>
          <w:highlight w:val="white"/>
        </w:rPr>
      </w:r>
      <w:r/>
    </w:p>
    <w:p>
      <w:pPr>
        <w:jc w:val="center"/>
        <w:widowControl/>
        <w:rPr>
          <w:rFonts w:hint="eastAsia"/>
          <w:b/>
          <w:color w:val="000000" w:themeColor="text1"/>
          <w:sz w:val="44"/>
          <w:szCs w:val="13"/>
          <w:highlight w:val="white"/>
        </w:rPr>
      </w:pPr>
      <w:r>
        <w:rPr>
          <w:rFonts w:hint="eastAsia"/>
          <w:b/>
          <w:color w:val="000000" w:themeColor="text1"/>
          <w:sz w:val="44"/>
          <w:szCs w:val="13"/>
          <w:highlight w:val="white"/>
          <w:lang w:eastAsia="zh-CN"/>
        </w:rPr>
        <w:t xml:space="preserve">目录</w:t>
      </w:r>
      <w:r>
        <w:rPr>
          <w:color w:val="000000" w:themeColor="text1"/>
          <w:highlight w:val="white"/>
        </w:rPr>
      </w:r>
      <w:r/>
    </w:p>
    <w:p>
      <w:pPr>
        <w:numPr>
          <w:ilvl w:val="0"/>
          <w:numId w:val="0"/>
        </w:numPr>
        <w:jc w:val="both"/>
        <w:spacing w:line="360" w:lineRule="auto"/>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rFonts w:hint="eastAsia"/>
          <w:color w:val="000000" w:themeColor="text1"/>
          <w:sz w:val="24"/>
          <w:szCs w:val="24"/>
          <w:highlight w:val="white"/>
          <w:lang w:eastAsia="zh-CN"/>
        </w:rPr>
        <w:br w:type="page" w:clear="all"/>
      </w:r>
      <w:bookmarkStart w:id="792" w:name="_Toc1354"/>
      <w:r>
        <w:rPr>
          <w:color w:val="000000" w:themeColor="text1"/>
          <w:highlight w:val="white"/>
        </w:rPr>
      </w:r>
      <w:bookmarkStart w:id="793" w:name="_Toc32543"/>
      <w:r>
        <w:rPr>
          <w:color w:val="000000" w:themeColor="text1"/>
          <w:highlight w:val="white"/>
        </w:rPr>
      </w:r>
      <w:bookmarkStart w:id="794" w:name="_Toc30695"/>
      <w:r>
        <w:rPr>
          <w:color w:val="000000" w:themeColor="text1"/>
          <w:highlight w:val="white"/>
        </w:rPr>
      </w:r>
      <w:bookmarkStart w:id="795" w:name="_Toc96265013"/>
      <w:r>
        <w:rPr>
          <w:rFonts w:hint="eastAsia"/>
          <w:b/>
          <w:bCs/>
          <w:color w:val="000000" w:themeColor="text1"/>
          <w:spacing w:val="8"/>
          <w:sz w:val="24"/>
          <w:szCs w:val="24"/>
          <w:highlight w:val="white"/>
          <w:lang w:eastAsia="zh-CN"/>
        </w:rPr>
        <w:t xml:space="preserve">一、竞争性磋商申请及声明（格式）</w:t>
      </w:r>
      <w:bookmarkEnd w:id="792"/>
      <w:r>
        <w:rPr>
          <w:color w:val="000000" w:themeColor="text1"/>
          <w:highlight w:val="white"/>
        </w:rPr>
      </w:r>
      <w:bookmarkEnd w:id="793"/>
      <w:r>
        <w:rPr>
          <w:color w:val="000000" w:themeColor="text1"/>
          <w:highlight w:val="white"/>
        </w:rPr>
      </w:r>
      <w:bookmarkEnd w:id="794"/>
      <w:r>
        <w:rPr>
          <w:color w:val="000000" w:themeColor="text1"/>
          <w:highlight w:val="white"/>
        </w:rPr>
      </w:r>
      <w:bookmarkEnd w:id="795"/>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t xml:space="preserve">竞争性磋商申请及声明</w:t>
      </w:r>
      <w:r>
        <w:rPr>
          <w:color w:val="000000" w:themeColor="text1"/>
          <w:highlight w:val="white"/>
        </w:rPr>
      </w:r>
      <w:r/>
    </w:p>
    <w:p>
      <w:pPr>
        <w:spacing w:line="360" w:lineRule="auto"/>
        <w:tabs>
          <w:tab w:val="left" w:pos="8124" w:leader="none"/>
        </w:tabs>
        <w:rPr>
          <w:rFonts w:hint="eastAsia"/>
          <w:b/>
          <w:bCs/>
          <w:color w:val="000000" w:themeColor="text1"/>
          <w:sz w:val="28"/>
          <w:szCs w:val="28"/>
          <w:highlight w:val="white"/>
        </w:rPr>
      </w:pPr>
      <w:r>
        <w:rPr>
          <w:rFonts w:hint="eastAsia"/>
          <w:b/>
          <w:bCs/>
          <w:color w:val="000000" w:themeColor="text1"/>
          <w:sz w:val="28"/>
          <w:szCs w:val="28"/>
          <w:highlight w:val="white"/>
          <w:lang w:eastAsia="zh-CN"/>
        </w:rPr>
        <w:tab/>
      </w:r>
      <w:r>
        <w:rPr>
          <w:color w:val="000000" w:themeColor="text1"/>
          <w:highlight w:val="white"/>
        </w:rPr>
      </w:r>
      <w:r/>
    </w:p>
    <w:p>
      <w:pPr>
        <w:spacing w:line="360" w:lineRule="auto"/>
        <w:rPr>
          <w:rFonts w:hint="eastAsia"/>
          <w:b/>
          <w:bCs/>
          <w:color w:val="000000" w:themeColor="text1"/>
          <w:spacing w:val="8"/>
          <w:sz w:val="21"/>
          <w:szCs w:val="21"/>
          <w:highlight w:val="white"/>
        </w:rPr>
      </w:pPr>
      <w:r>
        <w:rPr>
          <w:rFonts w:hint="eastAsia"/>
          <w:color w:val="000000" w:themeColor="text1"/>
          <w:spacing w:val="8"/>
          <w:sz w:val="21"/>
          <w:szCs w:val="21"/>
          <w:highlight w:val="white"/>
          <w:lang w:eastAsia="zh-CN"/>
        </w:rPr>
        <w:t xml:space="preserve">致：</w:t>
      </w:r>
      <w:r>
        <w:rPr>
          <w:rFonts w:hint="eastAsia"/>
          <w:b/>
          <w:bCs/>
          <w:color w:val="000000" w:themeColor="text1"/>
          <w:spacing w:val="8"/>
          <w:sz w:val="21"/>
          <w:szCs w:val="21"/>
          <w:highlight w:val="white"/>
          <w:lang w:eastAsia="zh-CN"/>
        </w:rPr>
        <w:t xml:space="preserve">南京市高淳区阳江中心小学 </w:t>
      </w:r>
      <w:r>
        <w:rPr>
          <w:color w:val="000000" w:themeColor="text1"/>
          <w:highlight w:val="white"/>
        </w:rPr>
      </w:r>
      <w:r/>
    </w:p>
    <w:p>
      <w:pPr>
        <w:ind w:firstLine="454"/>
        <w:spacing w:line="360" w:lineRule="auto"/>
        <w:rPr>
          <w:rFonts w:hint="eastAsia"/>
          <w:b/>
          <w:bCs/>
          <w:color w:val="000000" w:themeColor="text1"/>
          <w:sz w:val="21"/>
          <w:szCs w:val="21"/>
          <w:highlight w:val="white"/>
        </w:rPr>
      </w:pPr>
      <w:r>
        <w:rPr>
          <w:rFonts w:hint="eastAsia"/>
          <w:b/>
          <w:bCs/>
          <w:color w:val="000000" w:themeColor="text1"/>
          <w:spacing w:val="8"/>
          <w:sz w:val="21"/>
          <w:szCs w:val="21"/>
          <w:highlight w:val="white"/>
          <w:lang w:eastAsia="zh-CN"/>
        </w:rPr>
        <w:t xml:space="preserve">江苏雨田工程咨询集团有限公司</w:t>
      </w:r>
      <w:r>
        <w:rPr>
          <w:color w:val="000000" w:themeColor="text1"/>
          <w:highlight w:val="white"/>
        </w:rPr>
      </w:r>
      <w:r/>
    </w:p>
    <w:p>
      <w:pPr>
        <w:pStyle w:val="956"/>
        <w:ind w:right="209" w:firstLine="420"/>
        <w:spacing w:before="130" w:line="360" w:lineRule="auto"/>
        <w:tabs>
          <w:tab w:val="left" w:pos="2799" w:leader="none"/>
          <w:tab w:val="left" w:pos="5679"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根据贵方</w:t>
      </w:r>
      <w:r>
        <w:rPr>
          <w:rFonts w:hint="eastAsia"/>
          <w:color w:val="000000" w:themeColor="text1"/>
          <w:spacing w:val="-5"/>
          <w:sz w:val="21"/>
          <w:szCs w:val="21"/>
          <w:highlight w:val="white"/>
          <w:u w:val="single"/>
          <w:lang w:eastAsia="zh-CN"/>
        </w:rPr>
        <w:t xml:space="preserve"> </w:t>
      </w:r>
      <w:r>
        <w:rPr>
          <w:rFonts w:hint="eastAsia"/>
          <w:color w:val="000000" w:themeColor="text1"/>
          <w:sz w:val="21"/>
          <w:szCs w:val="21"/>
          <w:highlight w:val="white"/>
          <w:u w:val="single"/>
          <w:lang w:eastAsia="zh-CN"/>
        </w:rPr>
        <w:t xml:space="preserve">阳江中心小学教学楼抗震加固改造工程</w:t>
      </w:r>
      <w:r>
        <w:rPr>
          <w:rFonts w:hint="eastAsia"/>
          <w:color w:val="000000" w:themeColor="text1"/>
          <w:spacing w:val="-4"/>
          <w:sz w:val="21"/>
          <w:szCs w:val="21"/>
          <w:highlight w:val="white"/>
          <w:u w:val="single"/>
          <w:lang w:eastAsia="zh-CN"/>
        </w:rPr>
        <w:t xml:space="preserve"> </w:t>
      </w:r>
      <w:r>
        <w:rPr>
          <w:rFonts w:hint="eastAsia"/>
          <w:color w:val="000000" w:themeColor="text1"/>
          <w:sz w:val="21"/>
          <w:szCs w:val="21"/>
          <w:highlight w:val="white"/>
          <w:lang w:eastAsia="zh-CN"/>
        </w:rPr>
        <w:t xml:space="preserve">（项目名称）</w:t>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（项目编号）磋商邀请，我方授权</w:t>
      </w:r>
      <w:r>
        <w:rPr>
          <w:rFonts w:hint="eastAsia"/>
          <w:color w:val="000000" w:themeColor="text1"/>
          <w:sz w:val="21"/>
          <w:szCs w:val="21"/>
          <w:highlight w:val="white"/>
          <w:u w:val="single"/>
          <w:lang w:eastAsia="zh-CN"/>
        </w:rPr>
        <w:tab/>
      </w:r>
      <w:r>
        <w:rPr>
          <w:rFonts w:hint="eastAsia"/>
          <w:color w:val="000000" w:themeColor="text1"/>
          <w:sz w:val="21"/>
          <w:szCs w:val="21"/>
          <w:highlight w:val="white"/>
          <w:lang w:eastAsia="zh-CN"/>
        </w:rPr>
        <w:t xml:space="preserve">（姓名和职务）代表</w:t>
      </w:r>
      <w:r>
        <w:rPr>
          <w:rFonts w:hint="eastAsia"/>
          <w:color w:val="000000" w:themeColor="text1"/>
          <w:sz w:val="21"/>
          <w:szCs w:val="21"/>
          <w:highlight w:val="white"/>
          <w:u w:val="single"/>
          <w:lang w:eastAsia="zh-CN"/>
        </w:rPr>
        <w:tab/>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（供应商名称）提交响应文件并参加磋商，据此函，签字人兹宣布同意如下：</w:t>
      </w:r>
      <w:r>
        <w:rPr>
          <w:color w:val="000000" w:themeColor="text1"/>
          <w:highlight w:val="white"/>
        </w:rPr>
      </w:r>
      <w:r/>
    </w:p>
    <w:p>
      <w:pPr>
        <w:pStyle w:val="956"/>
        <w:ind w:right="209"/>
        <w:spacing w:before="130" w:line="360" w:lineRule="auto"/>
        <w:tabs>
          <w:tab w:val="left" w:pos="2799" w:leader="none"/>
          <w:tab w:val="left" w:pos="5679"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1、我方的资格条件符合政府采购法和本次磋商要求，我方同意并向贵方提供了与磋商有关的所有证据和资料。</w:t>
      </w:r>
      <w:r>
        <w:rPr>
          <w:color w:val="000000" w:themeColor="text1"/>
          <w:highlight w:val="white"/>
        </w:rPr>
      </w:r>
      <w:r/>
    </w:p>
    <w:p>
      <w:pPr>
        <w:pStyle w:val="956"/>
        <w:spacing w:before="0" w:line="360" w:lineRule="auto"/>
        <w:tabs>
          <w:tab w:val="left" w:pos="4176"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2、我方的报价为（大写）</w:t>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；（小写）￥</w:t>
      </w:r>
      <w:r>
        <w:rPr>
          <w:rFonts w:hint="eastAsia"/>
          <w:color w:val="000000" w:themeColor="text1"/>
          <w:sz w:val="21"/>
          <w:szCs w:val="21"/>
          <w:highlight w:val="white"/>
          <w:u w:val="single"/>
          <w:lang w:eastAsia="zh-CN"/>
        </w:rPr>
        <w:tab/>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u w:val="single"/>
          <w:lang w:val="en-US" w:eastAsia="zh-CN"/>
        </w:rPr>
        <w:t xml:space="preserve">    </w:t>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万元，</w:t>
      </w:r>
      <w:r>
        <w:rPr>
          <w:rFonts w:hint="eastAsia"/>
          <w:color w:val="000000" w:themeColor="text1"/>
          <w:sz w:val="21"/>
          <w:szCs w:val="21"/>
          <w:highlight w:val="white"/>
          <w:lang w:val="en-US" w:eastAsia="zh-CN"/>
        </w:rPr>
        <w:t xml:space="preserve">工期</w:t>
      </w:r>
      <w:r>
        <w:rPr>
          <w:rFonts w:hint="eastAsia"/>
          <w:color w:val="000000" w:themeColor="text1"/>
          <w:sz w:val="21"/>
          <w:szCs w:val="21"/>
          <w:highlight w:val="white"/>
          <w:lang w:eastAsia="zh-CN"/>
        </w:rPr>
        <w:t xml:space="preserve">：</w:t>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w:t>
      </w:r>
      <w:r>
        <w:rPr>
          <w:color w:val="000000" w:themeColor="text1"/>
          <w:highlight w:val="white"/>
        </w:rPr>
      </w:r>
      <w:r/>
    </w:p>
    <w:p>
      <w:pPr>
        <w:pStyle w:val="956"/>
        <w:spacing w:before="130"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3、我方参加本次采购活动前三年内，在经营活动中没有重大违法记录。</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pacing w:val="-1"/>
          <w:sz w:val="21"/>
          <w:szCs w:val="21"/>
          <w:highlight w:val="white"/>
          <w:lang w:eastAsia="zh-CN"/>
        </w:rPr>
        <w:t xml:space="preserve">4、我方参加本次采购活动前，没有被信用中国网站、中国政府采购网站列入失信被执行人名单、重大税收违法案件当事人名单、政府采购</w:t>
      </w:r>
      <w:r>
        <w:rPr>
          <w:rFonts w:hint="eastAsia"/>
          <w:color w:val="000000" w:themeColor="text1"/>
          <w:sz w:val="21"/>
          <w:szCs w:val="21"/>
          <w:highlight w:val="white"/>
          <w:lang w:eastAsia="zh-CN"/>
        </w:rPr>
        <w:t xml:space="preserve">严重违法失信行为记录名单。</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5、我方在全国范围内未受过财政部门禁止参加政府采购活动的处罚，或禁止参加政府采购活动的处罚期限已满。</w:t>
      </w:r>
      <w:r>
        <w:rPr>
          <w:color w:val="000000" w:themeColor="text1"/>
          <w:highlight w:val="white"/>
        </w:rPr>
      </w:r>
      <w:r/>
    </w:p>
    <w:p>
      <w:pPr>
        <w:pStyle w:val="956"/>
        <w:spacing w:before="1"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6、</w:t>
      </w:r>
      <w:r>
        <w:rPr>
          <w:rFonts w:hint="eastAsia"/>
          <w:color w:val="000000" w:themeColor="text1"/>
          <w:spacing w:val="-1"/>
          <w:sz w:val="21"/>
          <w:szCs w:val="21"/>
          <w:highlight w:val="white"/>
          <w:lang w:eastAsia="zh-CN"/>
        </w:rPr>
        <w:t xml:space="preserve">我方与参与本次采购活动的其他供应商的授权代理人（或法定代表人、项目经理、项目总监、项目经理等），在采购文件发布日上月至</w:t>
      </w:r>
      <w:r>
        <w:rPr>
          <w:rFonts w:hint="eastAsia"/>
          <w:color w:val="000000" w:themeColor="text1"/>
          <w:sz w:val="21"/>
          <w:szCs w:val="21"/>
          <w:highlight w:val="white"/>
          <w:lang w:eastAsia="zh-CN"/>
        </w:rPr>
        <w:t xml:space="preserve">提交响应文件截止日当月未在同一单位缴纳社会保险。</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pacing w:val="-1"/>
          <w:sz w:val="21"/>
          <w:szCs w:val="21"/>
          <w:highlight w:val="white"/>
          <w:lang w:eastAsia="zh-CN"/>
        </w:rPr>
        <w:t xml:space="preserve">7、</w:t>
      </w:r>
      <w:r>
        <w:rPr>
          <w:rFonts w:hint="eastAsia"/>
          <w:color w:val="000000" w:themeColor="text1"/>
          <w:sz w:val="21"/>
          <w:szCs w:val="21"/>
          <w:highlight w:val="white"/>
          <w:lang w:eastAsia="zh-CN"/>
        </w:rPr>
        <w:t xml:space="preserve">我方与参与本次采购活动的其他供应商的法定代表人或委托代理人无夫妻、直系血亲关系。</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8、我方与参与本次采购活动的其他供应商的负责人不是同一人，也不存在直接控股、管理关系。</w:t>
      </w:r>
      <w:r>
        <w:rPr>
          <w:color w:val="000000" w:themeColor="text1"/>
          <w:highlight w:val="white"/>
        </w:rPr>
      </w:r>
      <w:r/>
    </w:p>
    <w:p>
      <w:pPr>
        <w:pStyle w:val="956"/>
        <w:spacing w:before="1"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10、</w:t>
      </w:r>
      <w:r>
        <w:rPr>
          <w:rFonts w:hint="eastAsia"/>
          <w:color w:val="000000" w:themeColor="text1"/>
          <w:spacing w:val="-1"/>
          <w:sz w:val="21"/>
          <w:szCs w:val="21"/>
          <w:highlight w:val="white"/>
          <w:lang w:eastAsia="zh-CN"/>
        </w:rPr>
        <w:t xml:space="preserve">一旦我方成交，将根据采购文件的规定严格履行合同，并保证按承诺的时间完成服务的启动</w:t>
      </w:r>
      <w:r>
        <w:rPr>
          <w:rFonts w:hint="eastAsia"/>
          <w:color w:val="000000" w:themeColor="text1"/>
          <w:sz w:val="21"/>
          <w:szCs w:val="21"/>
          <w:highlight w:val="white"/>
          <w:lang w:eastAsia="zh-CN"/>
        </w:rPr>
        <w:t xml:space="preserve">/集成、调试等服务，交付采购人验收、使用。</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pacing w:val="-1"/>
          <w:sz w:val="21"/>
          <w:szCs w:val="21"/>
          <w:highlight w:val="white"/>
          <w:lang w:eastAsia="zh-CN"/>
        </w:rPr>
        <w:t xml:space="preserve">11、</w:t>
      </w:r>
      <w:r>
        <w:rPr>
          <w:rFonts w:hint="eastAsia"/>
          <w:color w:val="000000" w:themeColor="text1"/>
          <w:sz w:val="21"/>
          <w:szCs w:val="21"/>
          <w:highlight w:val="white"/>
          <w:lang w:eastAsia="zh-CN"/>
        </w:rPr>
        <w:t xml:space="preserve">我方决不提供虚假材料谋取成交、决不采取不正当手段诋毁、排挤其他供应商、决不与采购人、其它供应商或者代理机构恶意串通、</w:t>
      </w:r>
      <w:r>
        <w:rPr>
          <w:rFonts w:hint="eastAsia"/>
          <w:color w:val="000000" w:themeColor="text1"/>
          <w:spacing w:val="-1"/>
          <w:sz w:val="21"/>
          <w:szCs w:val="21"/>
          <w:highlight w:val="white"/>
          <w:lang w:eastAsia="zh-CN"/>
        </w:rPr>
        <w:t xml:space="preserve">决不向采购人、代理机构工作人员和磋商小组进行商业贿赂、决不拒绝有关部门监督检查或提供虚假情况，如有违反，无条件接受贵方及</w:t>
      </w:r>
      <w:r>
        <w:rPr>
          <w:rFonts w:hint="eastAsia"/>
          <w:color w:val="000000" w:themeColor="text1"/>
          <w:sz w:val="21"/>
          <w:szCs w:val="21"/>
          <w:highlight w:val="white"/>
          <w:lang w:eastAsia="zh-CN"/>
        </w:rPr>
        <w:t xml:space="preserve">相关管理部门的处罚。</w:t>
      </w:r>
      <w:r>
        <w:rPr>
          <w:color w:val="000000" w:themeColor="text1"/>
          <w:highlight w:val="white"/>
        </w:rPr>
      </w:r>
      <w:r/>
    </w:p>
    <w:p>
      <w:pPr>
        <w:pStyle w:val="956"/>
        <w:ind w:right="11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12、与本次磋商有关的联系方式为：</w:t>
      </w:r>
      <w:r>
        <w:rPr>
          <w:color w:val="000000" w:themeColor="text1"/>
          <w:highlight w:val="white"/>
        </w:rPr>
      </w:r>
      <w:r/>
    </w:p>
    <w:p>
      <w:pPr>
        <w:pStyle w:val="956"/>
        <w:ind w:right="1079"/>
        <w:spacing w:line="360" w:lineRule="auto"/>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地 址：</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079"/>
        <w:spacing w:line="360" w:lineRule="auto"/>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电 话：</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2039"/>
        <w:spacing w:line="360" w:lineRule="auto"/>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传 真 ：</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079"/>
        <w:spacing w:line="360" w:lineRule="auto"/>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开户银行：</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07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银行帐号：</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079"/>
        <w:spacing w:line="360" w:lineRule="auto"/>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法定代表人或授权代表（签章）：</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19"/>
        <w:spacing w:line="360" w:lineRule="auto"/>
        <w:tabs>
          <w:tab w:val="left" w:pos="4536" w:leader="none"/>
          <w:tab w:val="right" w:pos="9759" w:leader="none"/>
        </w:tabs>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供应商名称（签章）： </w:t>
      </w:r>
      <w:r>
        <w:rPr>
          <w:rFonts w:hint="eastAsia"/>
          <w:color w:val="000000" w:themeColor="text1"/>
          <w:sz w:val="21"/>
          <w:szCs w:val="21"/>
          <w:highlight w:val="white"/>
          <w:u w:val="single"/>
          <w:lang w:eastAsia="zh-CN"/>
        </w:rPr>
        <w:t xml:space="preserve">                                                 </w:t>
      </w:r>
      <w:r>
        <w:rPr>
          <w:color w:val="000000" w:themeColor="text1"/>
          <w:highlight w:val="white"/>
        </w:rPr>
      </w:r>
      <w:r/>
    </w:p>
    <w:p>
      <w:pPr>
        <w:pStyle w:val="956"/>
        <w:ind w:right="1079"/>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日  期：     年     月     日  </w:t>
      </w:r>
      <w:r>
        <w:rPr>
          <w:color w:val="000000" w:themeColor="text1"/>
          <w:highlight w:val="white"/>
        </w:rPr>
      </w:r>
      <w:r/>
    </w:p>
    <w:p>
      <w:pPr>
        <w:spacing w:line="360" w:lineRule="auto"/>
        <w:rPr>
          <w:rFonts w:hint="eastAsia"/>
          <w:color w:val="000000" w:themeColor="text1"/>
          <w:sz w:val="28"/>
          <w:szCs w:val="28"/>
          <w:highlight w:val="white"/>
        </w:rPr>
      </w:pPr>
      <w:r>
        <w:rPr>
          <w:rFonts w:hint="eastAsia"/>
          <w:color w:val="000000" w:themeColor="text1"/>
          <w:sz w:val="28"/>
          <w:szCs w:val="28"/>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rFonts w:hint="eastAsia"/>
          <w:color w:val="000000" w:themeColor="text1"/>
          <w:sz w:val="28"/>
          <w:szCs w:val="28"/>
          <w:highlight w:val="white"/>
          <w:lang w:val="zh-CN" w:eastAsia="zh-CN"/>
        </w:rPr>
        <w:br w:type="page" w:clear="all"/>
      </w:r>
      <w:bookmarkStart w:id="796" w:name="_Toc20252"/>
      <w:r>
        <w:rPr>
          <w:color w:val="000000" w:themeColor="text1"/>
          <w:highlight w:val="white"/>
        </w:rPr>
      </w:r>
      <w:bookmarkStart w:id="797" w:name="_Toc96265014"/>
      <w:r>
        <w:rPr>
          <w:color w:val="000000" w:themeColor="text1"/>
          <w:highlight w:val="white"/>
        </w:rPr>
      </w:r>
      <w:bookmarkStart w:id="798" w:name="_Toc8362"/>
      <w:r>
        <w:rPr>
          <w:color w:val="000000" w:themeColor="text1"/>
          <w:highlight w:val="white"/>
        </w:rPr>
      </w:r>
      <w:bookmarkStart w:id="799" w:name="_Toc13911"/>
      <w:r>
        <w:rPr>
          <w:rFonts w:hint="eastAsia"/>
          <w:b/>
          <w:bCs/>
          <w:color w:val="000000" w:themeColor="text1"/>
          <w:spacing w:val="8"/>
          <w:sz w:val="24"/>
          <w:szCs w:val="24"/>
          <w:highlight w:val="white"/>
          <w:lang w:eastAsia="zh-CN"/>
        </w:rPr>
        <w:t xml:space="preserve">二、法定代表人授权书（格式）</w:t>
      </w:r>
      <w:bookmarkEnd w:id="796"/>
      <w:r>
        <w:rPr>
          <w:color w:val="000000" w:themeColor="text1"/>
          <w:highlight w:val="white"/>
        </w:rPr>
      </w:r>
      <w:bookmarkEnd w:id="797"/>
      <w:r>
        <w:rPr>
          <w:color w:val="000000" w:themeColor="text1"/>
          <w:highlight w:val="white"/>
        </w:rPr>
      </w:r>
      <w:bookmarkEnd w:id="798"/>
      <w:r>
        <w:rPr>
          <w:color w:val="000000" w:themeColor="text1"/>
          <w:highlight w:val="white"/>
        </w:rPr>
      </w:r>
      <w:bookmarkEnd w:id="799"/>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t xml:space="preserve">法定代表人授权书</w:t>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r>
      <w:r>
        <w:rPr>
          <w:color w:val="000000" w:themeColor="text1"/>
          <w:highlight w:val="white"/>
        </w:rPr>
      </w:r>
      <w:r/>
    </w:p>
    <w:p>
      <w:pPr>
        <w:spacing w:line="360" w:lineRule="auto"/>
        <w:rPr>
          <w:rFonts w:hint="eastAsia"/>
          <w:b/>
          <w:bCs/>
          <w:color w:val="000000" w:themeColor="text1"/>
          <w:spacing w:val="8"/>
          <w:sz w:val="21"/>
          <w:szCs w:val="21"/>
          <w:highlight w:val="white"/>
        </w:rPr>
      </w:pPr>
      <w:r>
        <w:rPr>
          <w:rFonts w:hint="eastAsia"/>
          <w:color w:val="000000" w:themeColor="text1"/>
          <w:spacing w:val="8"/>
          <w:sz w:val="21"/>
          <w:szCs w:val="21"/>
          <w:highlight w:val="white"/>
          <w:lang w:eastAsia="zh-CN"/>
        </w:rPr>
        <w:t xml:space="preserve">致：</w:t>
      </w:r>
      <w:r>
        <w:rPr>
          <w:rFonts w:hint="eastAsia"/>
          <w:b/>
          <w:bCs/>
          <w:color w:val="000000" w:themeColor="text1"/>
          <w:spacing w:val="8"/>
          <w:sz w:val="21"/>
          <w:szCs w:val="21"/>
          <w:highlight w:val="white"/>
          <w:lang w:eastAsia="zh-CN"/>
        </w:rPr>
        <w:t xml:space="preserve">南京市高淳区阳江中心小学 </w:t>
      </w:r>
      <w:r>
        <w:rPr>
          <w:color w:val="000000" w:themeColor="text1"/>
          <w:highlight w:val="white"/>
        </w:rPr>
      </w:r>
      <w:r/>
    </w:p>
    <w:p>
      <w:pPr>
        <w:ind w:firstLine="454"/>
        <w:spacing w:line="360" w:lineRule="auto"/>
        <w:rPr>
          <w:rFonts w:hint="eastAsia"/>
          <w:b/>
          <w:bCs/>
          <w:color w:val="000000" w:themeColor="text1"/>
          <w:sz w:val="21"/>
          <w:szCs w:val="21"/>
          <w:highlight w:val="white"/>
        </w:rPr>
      </w:pPr>
      <w:r>
        <w:rPr>
          <w:rFonts w:hint="eastAsia"/>
          <w:b/>
          <w:bCs/>
          <w:color w:val="000000" w:themeColor="text1"/>
          <w:spacing w:val="8"/>
          <w:sz w:val="21"/>
          <w:szCs w:val="21"/>
          <w:highlight w:val="white"/>
          <w:lang w:eastAsia="zh-CN"/>
        </w:rPr>
        <w:t xml:space="preserve">江苏雨田工程咨询集团有限公司</w:t>
      </w:r>
      <w:r>
        <w:rPr>
          <w:color w:val="000000" w:themeColor="text1"/>
          <w:highlight w:val="white"/>
        </w:rPr>
      </w:r>
      <w:r/>
    </w:p>
    <w:p>
      <w:pPr>
        <w:spacing w:line="360" w:lineRule="auto"/>
        <w:rPr>
          <w:rFonts w:hint="eastAsia"/>
          <w:b/>
          <w:bCs/>
          <w:color w:val="000000" w:themeColor="text1"/>
          <w:sz w:val="21"/>
          <w:szCs w:val="21"/>
          <w:highlight w:val="white"/>
        </w:rPr>
      </w:pPr>
      <w:r>
        <w:rPr>
          <w:rFonts w:hint="eastAsia"/>
          <w:b/>
          <w:bCs/>
          <w:color w:val="000000" w:themeColor="text1"/>
          <w:sz w:val="21"/>
          <w:szCs w:val="21"/>
          <w:highlight w:val="white"/>
          <w:lang w:val="zh-CN" w:eastAsia="zh-CN"/>
        </w:rPr>
      </w:r>
      <w:r>
        <w:rPr>
          <w:color w:val="000000" w:themeColor="text1"/>
          <w:highlight w:val="white"/>
        </w:rPr>
      </w:r>
      <w:r/>
    </w:p>
    <w:p>
      <w:pP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    本授权书声明：注册于</w:t>
      </w:r>
      <w:r>
        <w:rPr>
          <w:rFonts w:hint="eastAsia"/>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（供应商住址）的</w:t>
      </w:r>
      <w:r>
        <w:rPr>
          <w:rFonts w:hint="eastAsia"/>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（供应商名称）法定代表人</w:t>
      </w:r>
      <w:r>
        <w:rPr>
          <w:rFonts w:hint="eastAsia"/>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（法定代表人姓名、职务）代表本公司授权在下面签字的</w:t>
      </w:r>
      <w:r>
        <w:rPr>
          <w:rFonts w:hint="eastAsia"/>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（供应商代表姓名、职务）为本公司的合法代理人，就贵方组织的</w:t>
      </w:r>
      <w:r>
        <w:rPr>
          <w:rFonts w:hint="eastAsia"/>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（项目名称） </w:t>
      </w:r>
      <w:r>
        <w:rPr>
          <w:rFonts w:hint="eastAsia"/>
          <w:b/>
          <w:bCs/>
          <w:color w:val="000000" w:themeColor="text1"/>
          <w:sz w:val="21"/>
          <w:szCs w:val="21"/>
          <w:highlight w:val="white"/>
          <w:u w:val="single"/>
          <w:lang w:val="zh-CN" w:eastAsia="zh-CN"/>
        </w:rPr>
        <w:t xml:space="preserve">           </w:t>
      </w:r>
      <w:r>
        <w:rPr>
          <w:rFonts w:hint="eastAsia"/>
          <w:color w:val="000000" w:themeColor="text1"/>
          <w:sz w:val="21"/>
          <w:szCs w:val="21"/>
          <w:highlight w:val="white"/>
          <w:lang w:val="zh-CN" w:eastAsia="zh-CN"/>
        </w:rPr>
        <w:t xml:space="preserve">（项目编号）竞争性磋商，以本公司名义处理一切与之有关的事务。</w:t>
      </w:r>
      <w:r>
        <w:rPr>
          <w:color w:val="000000" w:themeColor="text1"/>
          <w:highlight w:val="white"/>
        </w:rPr>
      </w:r>
      <w:r/>
    </w:p>
    <w:p>
      <w:pPr>
        <w:ind w:firstLine="480"/>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本授权书于        年    月    日签字生效，特此声明。</w:t>
      </w:r>
      <w:r>
        <w:rPr>
          <w:color w:val="000000" w:themeColor="text1"/>
          <w:highlight w:val="white"/>
        </w:rPr>
      </w:r>
      <w:r/>
    </w:p>
    <w:p>
      <w:pPr>
        <w:ind w:firstLine="21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r>
      <w:r>
        <w:rPr>
          <w:color w:val="000000" w:themeColor="text1"/>
          <w:highlight w:val="white"/>
        </w:rPr>
      </w:r>
      <w:r/>
    </w:p>
    <w:p>
      <w:pPr>
        <w:ind w:firstLine="21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（附：</w:t>
      </w:r>
      <w:r>
        <w:rPr>
          <w:rFonts w:hint="eastAsia"/>
          <w:color w:val="000000" w:themeColor="text1"/>
          <w:sz w:val="21"/>
          <w:szCs w:val="21"/>
          <w:highlight w:val="white"/>
          <w:lang w:eastAsia="zh-CN"/>
        </w:rPr>
        <w:t xml:space="preserve">法定代表人及</w:t>
      </w:r>
      <w:r>
        <w:rPr>
          <w:rFonts w:hint="eastAsia"/>
          <w:color w:val="000000" w:themeColor="text1"/>
          <w:sz w:val="21"/>
          <w:szCs w:val="21"/>
          <w:highlight w:val="white"/>
          <w:lang w:val="zh-CN" w:eastAsia="zh-CN"/>
        </w:rPr>
        <w:t xml:space="preserve">委托代理人的身份证扫描件：）</w:t>
      </w:r>
      <w:r>
        <w:rPr>
          <w:color w:val="000000" w:themeColor="text1"/>
          <w:highlight w:val="white"/>
        </w:rPr>
      </w:r>
      <w:r/>
    </w:p>
    <w:p>
      <w:pPr>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    </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法定代表人（</w:t>
      </w:r>
      <w:r>
        <w:rPr>
          <w:rFonts w:hint="eastAsia"/>
          <w:color w:val="000000" w:themeColor="text1"/>
          <w:sz w:val="21"/>
          <w:szCs w:val="21"/>
          <w:highlight w:val="white"/>
          <w:lang w:eastAsia="zh-CN"/>
        </w:rPr>
        <w:t xml:space="preserve">签章</w:t>
      </w:r>
      <w:r>
        <w:rPr>
          <w:rFonts w:hint="eastAsia"/>
          <w:color w:val="000000" w:themeColor="text1"/>
          <w:sz w:val="21"/>
          <w:szCs w:val="21"/>
          <w:highlight w:val="white"/>
          <w:lang w:val="zh-CN" w:eastAsia="zh-CN"/>
        </w:rPr>
        <w:t xml:space="preserve">）：</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被授权人（签字）： </w:t>
      </w:r>
      <w:r>
        <w:rPr>
          <w:color w:val="000000" w:themeColor="text1"/>
          <w:highlight w:val="white"/>
        </w:rPr>
      </w:r>
      <w:r/>
    </w:p>
    <w:p>
      <w:pPr>
        <w:ind w:firstLine="42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rFonts w:hint="eastAsia"/>
          <w:color w:val="000000" w:themeColor="text1"/>
          <w:sz w:val="21"/>
          <w:szCs w:val="21"/>
          <w:highlight w:val="white"/>
          <w:lang w:val="zh-CN" w:eastAsia="zh-CN"/>
        </w:rPr>
        <w:t xml:space="preserve">             </w:t>
      </w:r>
      <w:r>
        <w:rPr>
          <w:color w:val="000000" w:themeColor="text1"/>
          <w:highlight w:val="white"/>
        </w:rPr>
      </w:r>
      <w:r/>
    </w:p>
    <w:p>
      <w:pPr>
        <w:ind w:firstLine="420"/>
        <w:spacing w:line="360" w:lineRule="auto"/>
        <w:tabs>
          <w:tab w:val="left" w:pos="1440" w:leader="none"/>
        </w:tabs>
        <w:rPr>
          <w:rFonts w:hint="eastAsia"/>
          <w:color w:val="000000" w:themeColor="text1"/>
          <w:sz w:val="24"/>
          <w:szCs w:val="24"/>
          <w:highlight w:val="white"/>
        </w:rPr>
      </w:pPr>
      <w:r>
        <w:rPr>
          <w:rFonts w:hint="eastAsia"/>
          <w:color w:val="000000" w:themeColor="text1"/>
          <w:sz w:val="21"/>
          <w:szCs w:val="21"/>
          <w:highlight w:val="white"/>
          <w:lang w:val="zh-CN" w:eastAsia="zh-CN"/>
        </w:rPr>
        <w:t xml:space="preserve">日        期：</w:t>
      </w:r>
      <w:r>
        <w:rPr>
          <w:rFonts w:hint="eastAsia"/>
          <w:color w:val="000000" w:themeColor="text1"/>
          <w:sz w:val="21"/>
          <w:szCs w:val="21"/>
          <w:highlight w:val="white"/>
          <w:lang w:eastAsia="zh-CN"/>
        </w:rPr>
        <w:t xml:space="preserve">     年     月     日 </w:t>
      </w:r>
      <w:r>
        <w:rPr>
          <w:color w:val="000000" w:themeColor="text1"/>
          <w:highlight w:val="white"/>
        </w:rPr>
      </w:r>
      <w:r/>
    </w:p>
    <w:p>
      <w:pPr>
        <w:spacing w:line="360" w:lineRule="auto"/>
        <w:rPr>
          <w:rFonts w:hint="eastAsia"/>
          <w:b/>
          <w:bCs/>
          <w:color w:val="000000" w:themeColor="text1"/>
          <w:sz w:val="24"/>
          <w:szCs w:val="24"/>
          <w:highlight w:val="white"/>
        </w:rPr>
      </w:pPr>
      <w:r>
        <w:rPr>
          <w:rFonts w:hint="eastAsia"/>
          <w:color w:val="000000" w:themeColor="text1"/>
          <w:sz w:val="28"/>
          <w:szCs w:val="28"/>
          <w:highlight w:val="white"/>
          <w:lang w:val="zh-CN" w:eastAsia="zh-CN"/>
        </w:rPr>
        <w:br w:type="page" w:clear="all"/>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00" w:name="_Toc15795"/>
      <w:r>
        <w:rPr>
          <w:color w:val="000000" w:themeColor="text1"/>
          <w:highlight w:val="white"/>
        </w:rPr>
      </w:r>
      <w:bookmarkStart w:id="801" w:name="_Toc96265015"/>
      <w:r>
        <w:rPr>
          <w:color w:val="000000" w:themeColor="text1"/>
          <w:highlight w:val="white"/>
        </w:rPr>
      </w:r>
      <w:bookmarkStart w:id="802" w:name="_Toc28865"/>
      <w:r>
        <w:rPr>
          <w:color w:val="000000" w:themeColor="text1"/>
          <w:highlight w:val="white"/>
        </w:rPr>
      </w:r>
      <w:bookmarkStart w:id="803" w:name="_Toc7304"/>
      <w:r>
        <w:rPr>
          <w:rFonts w:hint="eastAsia"/>
          <w:b/>
          <w:bCs/>
          <w:color w:val="000000" w:themeColor="text1"/>
          <w:spacing w:val="8"/>
          <w:sz w:val="24"/>
          <w:szCs w:val="24"/>
          <w:highlight w:val="white"/>
          <w:lang w:eastAsia="zh-CN"/>
        </w:rPr>
        <w:t xml:space="preserve">三、报价表（格式）</w:t>
      </w:r>
      <w:bookmarkEnd w:id="800"/>
      <w:r>
        <w:rPr>
          <w:color w:val="000000" w:themeColor="text1"/>
          <w:highlight w:val="white"/>
        </w:rPr>
      </w:r>
      <w:bookmarkEnd w:id="801"/>
      <w:r>
        <w:rPr>
          <w:color w:val="000000" w:themeColor="text1"/>
          <w:highlight w:val="white"/>
        </w:rPr>
      </w:r>
      <w:bookmarkEnd w:id="802"/>
      <w:r>
        <w:rPr>
          <w:color w:val="000000" w:themeColor="text1"/>
          <w:highlight w:val="white"/>
        </w:rPr>
      </w:r>
      <w:bookmarkEnd w:id="803"/>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t xml:space="preserve">报</w:t>
      </w:r>
      <w:r>
        <w:rPr>
          <w:rFonts w:hint="eastAsia"/>
          <w:b/>
          <w:bCs/>
          <w:color w:val="000000" w:themeColor="text1"/>
          <w:sz w:val="28"/>
          <w:szCs w:val="28"/>
          <w:highlight w:val="white"/>
          <w:lang w:val="en-US" w:eastAsia="zh-CN"/>
        </w:rPr>
        <w:t xml:space="preserve">  </w:t>
      </w:r>
      <w:r>
        <w:rPr>
          <w:rFonts w:hint="eastAsia"/>
          <w:b/>
          <w:bCs/>
          <w:color w:val="000000" w:themeColor="text1"/>
          <w:sz w:val="28"/>
          <w:szCs w:val="28"/>
          <w:highlight w:val="white"/>
          <w:lang w:eastAsia="zh-CN"/>
        </w:rPr>
        <w:t xml:space="preserve">价</w:t>
      </w:r>
      <w:r>
        <w:rPr>
          <w:rFonts w:hint="eastAsia"/>
          <w:b/>
          <w:bCs/>
          <w:color w:val="000000" w:themeColor="text1"/>
          <w:sz w:val="28"/>
          <w:szCs w:val="28"/>
          <w:highlight w:val="white"/>
          <w:lang w:val="en-US" w:eastAsia="zh-CN"/>
        </w:rPr>
        <w:t xml:space="preserve">  </w:t>
      </w:r>
      <w:r>
        <w:rPr>
          <w:rFonts w:hint="eastAsia"/>
          <w:b/>
          <w:bCs/>
          <w:color w:val="000000" w:themeColor="text1"/>
          <w:sz w:val="28"/>
          <w:szCs w:val="28"/>
          <w:highlight w:val="white"/>
          <w:lang w:eastAsia="zh-CN"/>
        </w:rPr>
        <w:t xml:space="preserve">表</w:t>
      </w:r>
      <w:r>
        <w:rPr>
          <w:color w:val="000000" w:themeColor="text1"/>
          <w:highlight w:val="white"/>
        </w:rPr>
      </w:r>
      <w:r/>
    </w:p>
    <w:p>
      <w:pPr>
        <w:ind w:firstLine="66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项目名称：                                            项目编号：</w:t>
      </w:r>
      <w:r>
        <w:rPr>
          <w:color w:val="000000" w:themeColor="text1"/>
          <w:highlight w:val="white"/>
        </w:rPr>
      </w:r>
      <w:r/>
    </w:p>
    <w:tbl>
      <w:tblPr>
        <w:tblStyle w:val="953"/>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227"/>
        </w:trPr>
        <w:tc>
          <w:tcPr>
            <w:tcW w:w="2048"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响应报价</w:t>
            </w:r>
            <w:r>
              <w:rPr>
                <w:color w:val="000000" w:themeColor="text1"/>
                <w:highlight w:val="white"/>
              </w:rPr>
            </w:r>
            <w:r/>
          </w:p>
        </w:tc>
        <w:tc>
          <w:tcPr>
            <w:tcW w:w="968"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合计</w:t>
            </w:r>
            <w:r>
              <w:rPr>
                <w:color w:val="000000" w:themeColor="text1"/>
                <w:highlight w:val="white"/>
              </w:rPr>
            </w:r>
            <w:r/>
          </w:p>
        </w:tc>
        <w:tc>
          <w:tcPr>
            <w:tcW w:w="4214"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小写：</w:t>
            </w:r>
            <w:r>
              <w:rPr>
                <w:color w:val="000000" w:themeColor="text1"/>
                <w:highlight w:val="white"/>
              </w:rPr>
            </w:r>
            <w:r/>
          </w:p>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大写：</w:t>
            </w:r>
            <w:r>
              <w:rPr>
                <w:color w:val="000000" w:themeColor="text1"/>
                <w:highlight w:val="white"/>
              </w:rPr>
            </w:r>
            <w:r/>
          </w:p>
        </w:tc>
        <w:tc>
          <w:tcPr>
            <w:tcW w:w="1985"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备注</w:t>
            </w:r>
            <w:r>
              <w:rPr>
                <w:color w:val="000000" w:themeColor="text1"/>
                <w:highlight w:val="white"/>
              </w:rPr>
            </w:r>
            <w:r/>
          </w:p>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cantSplit/>
          <w:jc w:val="center"/>
          <w:trHeight w:val="706"/>
        </w:trPr>
        <w:tc>
          <w:tcPr>
            <w:tcW w:w="2048" w:type="dxa"/>
            <w:vAlign w:val="center"/>
            <w:textDirection w:val="lrTb"/>
            <w:noWrap w:val="false"/>
          </w:tcPr>
          <w:p>
            <w:pPr>
              <w:pStyle w:val="954"/>
              <w:ind w:firstLine="0"/>
              <w:jc w:val="center"/>
              <w:spacing w:line="360" w:lineRule="auto"/>
              <w:rPr>
                <w:rFonts w:hint="default" w:ascii="宋体" w:hAnsi="宋体" w:eastAsia="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lang w:val="en-US" w:eastAsia="zh-CN"/>
              </w:rPr>
              <w:t xml:space="preserve">项目负责人（</w:t>
            </w:r>
            <w:r>
              <w:rPr>
                <w:rFonts w:hint="eastAsia" w:ascii="宋体" w:hAnsi="宋体" w:cs="宋体"/>
                <w:b w:val="0"/>
                <w:bCs w:val="0"/>
                <w:color w:val="000000" w:themeColor="text1"/>
                <w:sz w:val="21"/>
                <w:szCs w:val="21"/>
                <w:highlight w:val="white"/>
              </w:rPr>
              <w:t xml:space="preserve">项目经理</w:t>
            </w:r>
            <w:r>
              <w:rPr>
                <w:rFonts w:hint="eastAsia" w:ascii="宋体" w:hAnsi="宋体" w:cs="宋体"/>
                <w:b w:val="0"/>
                <w:bCs w:val="0"/>
                <w:color w:val="000000" w:themeColor="text1"/>
                <w:sz w:val="21"/>
                <w:szCs w:val="21"/>
                <w:highlight w:val="white"/>
                <w:lang w:eastAsia="zh-CN"/>
              </w:rPr>
              <w:t xml:space="preserve">）</w:t>
            </w:r>
            <w:r>
              <w:rPr>
                <w:color w:val="000000" w:themeColor="text1"/>
                <w:highlight w:val="white"/>
              </w:rPr>
            </w:r>
            <w:r/>
          </w:p>
        </w:tc>
        <w:tc>
          <w:tcPr>
            <w:gridSpan w:val="2"/>
            <w:tcW w:w="5182" w:type="dxa"/>
            <w:vAlign w:val="center"/>
            <w:textDirection w:val="lrTb"/>
            <w:noWrap w:val="false"/>
          </w:tcPr>
          <w:p>
            <w:pPr>
              <w:pStyle w:val="954"/>
              <w:ind w:firstLine="0"/>
              <w:spacing w:line="360" w:lineRule="auto"/>
              <w:rPr>
                <w:rFonts w:hint="eastAsia" w:ascii="宋体" w:hAnsi="宋体" w:eastAsia="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lang w:val="en-US" w:eastAsia="zh-CN"/>
              </w:rPr>
              <w:t xml:space="preserve">姓名：</w:t>
            </w:r>
            <w:r>
              <w:rPr>
                <w:color w:val="000000" w:themeColor="text1"/>
                <w:highlight w:val="white"/>
              </w:rPr>
            </w:r>
            <w:r/>
          </w:p>
        </w:tc>
        <w:tc>
          <w:tcPr>
            <w:tcW w:w="1985"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jc w:val="center"/>
          <w:trHeight w:val="677"/>
        </w:trPr>
        <w:tc>
          <w:tcPr>
            <w:tcW w:w="2048" w:type="dxa"/>
            <w:vAlign w:val="center"/>
            <w:textDirection w:val="lrTb"/>
            <w:noWrap w:val="false"/>
          </w:tcPr>
          <w:p>
            <w:pPr>
              <w:pStyle w:val="954"/>
              <w:ind w:firstLine="0"/>
              <w:jc w:val="center"/>
              <w:spacing w:line="360" w:lineRule="auto"/>
              <w:rPr>
                <w:rFonts w:hint="default" w:ascii="宋体" w:hAnsi="宋体" w:eastAsia="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合同履行期限</w:t>
            </w:r>
            <w:r>
              <w:rPr>
                <w:rFonts w:hint="eastAsia" w:ascii="宋体" w:hAnsi="宋体" w:cs="宋体"/>
                <w:b w:val="0"/>
                <w:bCs w:val="0"/>
                <w:color w:val="000000" w:themeColor="text1"/>
                <w:sz w:val="21"/>
                <w:szCs w:val="21"/>
                <w:highlight w:val="white"/>
                <w:lang w:eastAsia="zh-CN"/>
              </w:rPr>
              <w:t xml:space="preserve">（</w:t>
            </w:r>
            <w:r>
              <w:rPr>
                <w:rFonts w:hint="eastAsia" w:ascii="宋体" w:hAnsi="宋体" w:cs="宋体"/>
                <w:b w:val="0"/>
                <w:bCs w:val="0"/>
                <w:color w:val="000000" w:themeColor="text1"/>
                <w:sz w:val="21"/>
                <w:szCs w:val="21"/>
                <w:highlight w:val="white"/>
                <w:lang w:val="en-US" w:eastAsia="zh-CN"/>
              </w:rPr>
              <w:t xml:space="preserve">工期）</w:t>
            </w:r>
            <w:r>
              <w:rPr>
                <w:color w:val="000000" w:themeColor="text1"/>
                <w:highlight w:val="white"/>
              </w:rPr>
            </w:r>
            <w:r/>
          </w:p>
        </w:tc>
        <w:tc>
          <w:tcPr>
            <w:gridSpan w:val="2"/>
            <w:tcW w:w="5182" w:type="dxa"/>
            <w:vAlign w:val="bottom"/>
            <w:textDirection w:val="lrTb"/>
            <w:noWrap w:val="false"/>
          </w:tcPr>
          <w:p>
            <w:pPr>
              <w:pStyle w:val="954"/>
              <w:ind w:firstLine="840"/>
              <w:spacing w:line="360" w:lineRule="auto"/>
              <w:tabs>
                <w:tab w:val="left" w:pos="3624" w:leader="none"/>
              </w:tabs>
              <w:rPr>
                <w:rFonts w:hint="default" w:ascii="宋体" w:hAnsi="宋体" w:eastAsia="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 </w:t>
            </w:r>
            <w:r>
              <w:rPr>
                <w:rFonts w:hint="eastAsia" w:ascii="宋体" w:hAnsi="宋体" w:cs="宋体"/>
                <w:b w:val="0"/>
                <w:bCs w:val="0"/>
                <w:color w:val="000000" w:themeColor="text1"/>
                <w:sz w:val="21"/>
                <w:szCs w:val="21"/>
                <w:highlight w:val="white"/>
                <w:lang w:val="en-US" w:eastAsia="zh-CN"/>
              </w:rPr>
              <w:t xml:space="preserve">50日历天</w:t>
            </w:r>
            <w:r>
              <w:rPr>
                <w:color w:val="000000" w:themeColor="text1"/>
                <w:highlight w:val="white"/>
              </w:rPr>
            </w:r>
            <w:r/>
          </w:p>
        </w:tc>
        <w:tc>
          <w:tcPr>
            <w:tcW w:w="1985"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jc w:val="center"/>
          <w:trHeight w:val="677"/>
        </w:trPr>
        <w:tc>
          <w:tcPr>
            <w:tcW w:w="2048" w:type="dxa"/>
            <w:vAlign w:val="center"/>
            <w:textDirection w:val="lrTb"/>
            <w:noWrap w:val="false"/>
          </w:tcPr>
          <w:p>
            <w:pPr>
              <w:pStyle w:val="954"/>
              <w:ind w:firstLine="0"/>
              <w:jc w:val="center"/>
              <w:spacing w:line="360" w:lineRule="auto"/>
              <w:rPr>
                <w:rFonts w:hint="default" w:ascii="宋体" w:hAnsi="宋体" w:eastAsia="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lang w:val="en-US" w:eastAsia="zh-CN"/>
              </w:rPr>
              <w:t xml:space="preserve">质量标准</w:t>
            </w:r>
            <w:r>
              <w:rPr>
                <w:color w:val="000000" w:themeColor="text1"/>
                <w:highlight w:val="white"/>
              </w:rPr>
            </w:r>
            <w:r/>
          </w:p>
        </w:tc>
        <w:tc>
          <w:tcPr>
            <w:gridSpan w:val="2"/>
            <w:tcW w:w="5182" w:type="dxa"/>
            <w:vAlign w:val="bottom"/>
            <w:textDirection w:val="lrTb"/>
            <w:noWrap w:val="false"/>
          </w:tcPr>
          <w:p>
            <w:pPr>
              <w:pStyle w:val="954"/>
              <w:ind w:firstLine="840"/>
              <w:spacing w:line="360" w:lineRule="auto"/>
              <w:tabs>
                <w:tab w:val="left" w:pos="3624" w:leader="none"/>
              </w:tabs>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c>
          <w:tcPr>
            <w:tcW w:w="1985"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jc w:val="center"/>
          <w:trHeight w:val="714"/>
        </w:trPr>
        <w:tc>
          <w:tcPr>
            <w:tcW w:w="2048"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供应商是否属于中小微型企业</w:t>
            </w:r>
            <w:r>
              <w:rPr>
                <w:color w:val="000000" w:themeColor="text1"/>
                <w:highlight w:val="white"/>
              </w:rPr>
            </w:r>
            <w:r/>
          </w:p>
        </w:tc>
        <w:tc>
          <w:tcPr>
            <w:gridSpan w:val="2"/>
            <w:tcW w:w="5182" w:type="dxa"/>
            <w:vAlign w:val="center"/>
            <w:textDirection w:val="lrTb"/>
            <w:noWrap w:val="false"/>
          </w:tcPr>
          <w:p>
            <w:pPr>
              <w:pStyle w:val="954"/>
              <w:ind w:firstLine="472"/>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u w:val="single"/>
              </w:rPr>
              <w:t xml:space="preserve">          </w:t>
            </w:r>
            <w:r>
              <w:rPr>
                <w:rFonts w:hint="eastAsia" w:ascii="宋体" w:hAnsi="宋体" w:cs="宋体"/>
                <w:b w:val="0"/>
                <w:bCs w:val="0"/>
                <w:color w:val="000000" w:themeColor="text1"/>
                <w:sz w:val="21"/>
                <w:szCs w:val="21"/>
                <w:highlight w:val="white"/>
              </w:rPr>
              <w:t xml:space="preserve">（</w:t>
            </w:r>
            <w:r>
              <w:rPr>
                <w:rFonts w:hint="eastAsia" w:ascii="宋体" w:hAnsi="宋体" w:cs="宋体"/>
                <w:b w:val="0"/>
                <w:bCs w:val="0"/>
                <w:color w:val="000000" w:themeColor="text1"/>
                <w:sz w:val="21"/>
                <w:szCs w:val="21"/>
                <w:highlight w:val="white"/>
                <w:lang w:val="zh-CN"/>
              </w:rPr>
              <w:t xml:space="preserve">填写“是”或“否</w:t>
            </w:r>
            <w:r>
              <w:rPr>
                <w:rFonts w:hint="eastAsia" w:ascii="宋体" w:hAnsi="宋体" w:cs="宋体"/>
                <w:b w:val="0"/>
                <w:bCs w:val="0"/>
                <w:color w:val="000000" w:themeColor="text1"/>
                <w:sz w:val="21"/>
                <w:szCs w:val="21"/>
                <w:highlight w:val="white"/>
              </w:rPr>
              <w:t xml:space="preserve">）</w:t>
            </w:r>
            <w:r>
              <w:rPr>
                <w:color w:val="000000" w:themeColor="text1"/>
                <w:highlight w:val="white"/>
              </w:rPr>
            </w:r>
            <w:r/>
          </w:p>
        </w:tc>
        <w:tc>
          <w:tcPr>
            <w:tcW w:w="1985"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jc w:val="center"/>
          <w:trHeight w:val="726"/>
        </w:trPr>
        <w:tc>
          <w:tcPr>
            <w:tcW w:w="2048"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供应商是否属于残疾人福利性单位</w:t>
            </w:r>
            <w:r>
              <w:rPr>
                <w:color w:val="000000" w:themeColor="text1"/>
                <w:highlight w:val="white"/>
              </w:rPr>
            </w:r>
            <w:r/>
          </w:p>
        </w:tc>
        <w:tc>
          <w:tcPr>
            <w:gridSpan w:val="2"/>
            <w:tcW w:w="5182" w:type="dxa"/>
            <w:vAlign w:val="center"/>
            <w:textDirection w:val="lrTb"/>
            <w:noWrap w:val="false"/>
          </w:tcPr>
          <w:p>
            <w:pPr>
              <w:pStyle w:val="954"/>
              <w:ind w:firstLine="472"/>
              <w:jc w:val="center"/>
              <w:spacing w:line="360" w:lineRule="auto"/>
              <w:rPr>
                <w:rFonts w:hint="eastAsia" w:ascii="宋体" w:hAnsi="宋体" w:cs="宋体"/>
                <w:b w:val="0"/>
                <w:bCs w:val="0"/>
                <w:color w:val="000000" w:themeColor="text1"/>
                <w:sz w:val="21"/>
                <w:szCs w:val="21"/>
                <w:highlight w:val="white"/>
                <w:u w:val="single"/>
              </w:rPr>
            </w:pPr>
            <w:r>
              <w:rPr>
                <w:rFonts w:hint="eastAsia" w:ascii="宋体" w:hAnsi="宋体" w:cs="宋体"/>
                <w:b w:val="0"/>
                <w:bCs w:val="0"/>
                <w:color w:val="000000" w:themeColor="text1"/>
                <w:sz w:val="21"/>
                <w:szCs w:val="21"/>
                <w:highlight w:val="white"/>
                <w:u w:val="single"/>
              </w:rPr>
              <w:t xml:space="preserve">          </w:t>
            </w:r>
            <w:r>
              <w:rPr>
                <w:rFonts w:hint="eastAsia" w:ascii="宋体" w:hAnsi="宋体" w:cs="宋体"/>
                <w:b w:val="0"/>
                <w:bCs w:val="0"/>
                <w:color w:val="000000" w:themeColor="text1"/>
                <w:sz w:val="21"/>
                <w:szCs w:val="21"/>
                <w:highlight w:val="white"/>
              </w:rPr>
              <w:t xml:space="preserve">（</w:t>
            </w:r>
            <w:r>
              <w:rPr>
                <w:rFonts w:hint="eastAsia" w:ascii="宋体" w:hAnsi="宋体" w:cs="宋体"/>
                <w:b w:val="0"/>
                <w:bCs w:val="0"/>
                <w:color w:val="000000" w:themeColor="text1"/>
                <w:sz w:val="21"/>
                <w:szCs w:val="21"/>
                <w:highlight w:val="white"/>
                <w:lang w:val="zh-CN"/>
              </w:rPr>
              <w:t xml:space="preserve">填写“是”或“否</w:t>
            </w:r>
            <w:r>
              <w:rPr>
                <w:rFonts w:hint="eastAsia" w:ascii="宋体" w:hAnsi="宋体" w:cs="宋体"/>
                <w:b w:val="0"/>
                <w:bCs w:val="0"/>
                <w:color w:val="000000" w:themeColor="text1"/>
                <w:sz w:val="21"/>
                <w:szCs w:val="21"/>
                <w:highlight w:val="white"/>
              </w:rPr>
              <w:t xml:space="preserve">）</w:t>
            </w:r>
            <w:r>
              <w:rPr>
                <w:color w:val="000000" w:themeColor="text1"/>
                <w:highlight w:val="white"/>
              </w:rPr>
            </w:r>
            <w:r/>
          </w:p>
        </w:tc>
        <w:tc>
          <w:tcPr>
            <w:tcW w:w="1985"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r>
        <w:trPr>
          <w:jc w:val="center"/>
          <w:trHeight w:val="752"/>
        </w:trPr>
        <w:tc>
          <w:tcPr>
            <w:tcW w:w="2048" w:type="dxa"/>
            <w:vAlign w:val="center"/>
            <w:textDirection w:val="lrTb"/>
            <w:noWrap w:val="false"/>
          </w:tcPr>
          <w:p>
            <w:pPr>
              <w:pStyle w:val="954"/>
              <w:ind w:firstLine="0"/>
              <w:jc w:val="center"/>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t xml:space="preserve">供应商是否属于监狱企业</w:t>
            </w:r>
            <w:r>
              <w:rPr>
                <w:color w:val="000000" w:themeColor="text1"/>
                <w:highlight w:val="white"/>
              </w:rPr>
            </w:r>
            <w:r/>
          </w:p>
        </w:tc>
        <w:tc>
          <w:tcPr>
            <w:gridSpan w:val="2"/>
            <w:tcW w:w="5182" w:type="dxa"/>
            <w:vAlign w:val="center"/>
            <w:textDirection w:val="lrTb"/>
            <w:noWrap w:val="false"/>
          </w:tcPr>
          <w:p>
            <w:pPr>
              <w:pStyle w:val="954"/>
              <w:ind w:firstLine="472"/>
              <w:jc w:val="center"/>
              <w:spacing w:line="360" w:lineRule="auto"/>
              <w:rPr>
                <w:rFonts w:hint="eastAsia" w:ascii="宋体" w:hAnsi="宋体" w:cs="宋体"/>
                <w:b w:val="0"/>
                <w:bCs w:val="0"/>
                <w:color w:val="000000" w:themeColor="text1"/>
                <w:sz w:val="21"/>
                <w:szCs w:val="21"/>
                <w:highlight w:val="white"/>
                <w:u w:val="single"/>
              </w:rPr>
            </w:pPr>
            <w:r>
              <w:rPr>
                <w:rFonts w:hint="eastAsia" w:ascii="宋体" w:hAnsi="宋体" w:cs="宋体"/>
                <w:b w:val="0"/>
                <w:bCs w:val="0"/>
                <w:color w:val="000000" w:themeColor="text1"/>
                <w:sz w:val="21"/>
                <w:szCs w:val="21"/>
                <w:highlight w:val="white"/>
                <w:u w:val="single"/>
              </w:rPr>
              <w:t xml:space="preserve">          </w:t>
            </w:r>
            <w:r>
              <w:rPr>
                <w:rFonts w:hint="eastAsia" w:ascii="宋体" w:hAnsi="宋体" w:cs="宋体"/>
                <w:b w:val="0"/>
                <w:bCs w:val="0"/>
                <w:color w:val="000000" w:themeColor="text1"/>
                <w:sz w:val="21"/>
                <w:szCs w:val="21"/>
                <w:highlight w:val="white"/>
              </w:rPr>
              <w:t xml:space="preserve">（</w:t>
            </w:r>
            <w:r>
              <w:rPr>
                <w:rFonts w:hint="eastAsia" w:ascii="宋体" w:hAnsi="宋体" w:cs="宋体"/>
                <w:b w:val="0"/>
                <w:bCs w:val="0"/>
                <w:color w:val="000000" w:themeColor="text1"/>
                <w:sz w:val="21"/>
                <w:szCs w:val="21"/>
                <w:highlight w:val="white"/>
                <w:lang w:val="zh-CN"/>
              </w:rPr>
              <w:t xml:space="preserve">填写“是”或“否</w:t>
            </w:r>
            <w:r>
              <w:rPr>
                <w:rFonts w:hint="eastAsia" w:ascii="宋体" w:hAnsi="宋体" w:cs="宋体"/>
                <w:b w:val="0"/>
                <w:bCs w:val="0"/>
                <w:color w:val="000000" w:themeColor="text1"/>
                <w:sz w:val="21"/>
                <w:szCs w:val="21"/>
                <w:highlight w:val="white"/>
              </w:rPr>
              <w:t xml:space="preserve">）</w:t>
            </w:r>
            <w:r>
              <w:rPr>
                <w:color w:val="000000" w:themeColor="text1"/>
                <w:highlight w:val="white"/>
              </w:rPr>
            </w:r>
            <w:r/>
          </w:p>
        </w:tc>
        <w:tc>
          <w:tcPr>
            <w:tcW w:w="1985" w:type="dxa"/>
            <w:vAlign w:val="center"/>
            <w:textDirection w:val="lrTb"/>
            <w:noWrap w:val="false"/>
          </w:tcPr>
          <w:p>
            <w:pPr>
              <w:pStyle w:val="954"/>
              <w:ind w:firstLine="0"/>
              <w:spacing w:line="360" w:lineRule="auto"/>
              <w:rPr>
                <w:rFonts w:hint="eastAsia" w:ascii="宋体" w:hAnsi="宋体" w:cs="宋体"/>
                <w:b w:val="0"/>
                <w:bCs w:val="0"/>
                <w:color w:val="000000" w:themeColor="text1"/>
                <w:sz w:val="21"/>
                <w:szCs w:val="21"/>
                <w:highlight w:val="white"/>
              </w:rPr>
            </w:pPr>
            <w:r>
              <w:rPr>
                <w:rFonts w:hint="eastAsia" w:ascii="宋体" w:hAnsi="宋体" w:cs="宋体"/>
                <w:b w:val="0"/>
                <w:bCs w:val="0"/>
                <w:color w:val="000000" w:themeColor="text1"/>
                <w:sz w:val="21"/>
                <w:szCs w:val="21"/>
                <w:highlight w:val="white"/>
              </w:rPr>
            </w:r>
            <w:r>
              <w:rPr>
                <w:color w:val="000000" w:themeColor="text1"/>
                <w:highlight w:val="white"/>
              </w:rPr>
            </w:r>
            <w:r/>
          </w:p>
        </w:tc>
      </w:tr>
    </w:tbl>
    <w:p>
      <w:pPr>
        <w:spacing w:line="360" w:lineRule="auto"/>
        <w:widowControl/>
        <w:rPr>
          <w:rFonts w:hint="eastAsia"/>
          <w:color w:val="000000" w:themeColor="text1"/>
          <w:sz w:val="24"/>
          <w:szCs w:val="24"/>
          <w:highlight w:val="white"/>
        </w:rPr>
      </w:pPr>
      <w:r>
        <w:rPr>
          <w:rFonts w:hint="eastAsia"/>
          <w:color w:val="000000" w:themeColor="text1"/>
          <w:sz w:val="24"/>
          <w:szCs w:val="24"/>
          <w:highlight w:val="white"/>
          <w:lang w:val="zh-CN" w:eastAsia="zh-CN"/>
        </w:rPr>
      </w:r>
      <w:r>
        <w:rPr>
          <w:color w:val="000000" w:themeColor="text1"/>
          <w:highlight w:val="white"/>
        </w:rPr>
      </w:r>
      <w:r/>
    </w:p>
    <w:p>
      <w:pPr>
        <w:ind w:firstLine="440"/>
        <w:spacing w:line="360" w:lineRule="auto"/>
        <w:widowControl/>
        <w:rPr>
          <w:rFonts w:hint="eastAsia"/>
          <w:color w:val="000000" w:themeColor="text1"/>
          <w:highlight w:val="white"/>
        </w:rPr>
      </w:pPr>
      <w:r>
        <w:rPr>
          <w:rFonts w:hint="eastAsia"/>
          <w:color w:val="000000" w:themeColor="text1"/>
          <w:highlight w:val="white"/>
          <w:lang w:eastAsia="zh-CN"/>
        </w:rPr>
        <w:t xml:space="preserve">供应商名称（签章）：</w:t>
      </w:r>
      <w:r>
        <w:rPr>
          <w:rFonts w:hint="eastAsia"/>
          <w:color w:val="000000" w:themeColor="text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firstLine="440"/>
        <w:spacing w:line="360" w:lineRule="auto"/>
        <w:widowControl/>
        <w:rPr>
          <w:rFonts w:hint="eastAsia"/>
          <w:color w:val="000000" w:themeColor="text1"/>
          <w:highlight w:val="white"/>
          <w:u w:val="single"/>
        </w:rPr>
      </w:pPr>
      <w:r>
        <w:rPr>
          <w:rFonts w:hint="eastAsia"/>
          <w:color w:val="000000" w:themeColor="text1"/>
          <w:highlight w:val="white"/>
          <w:lang w:eastAsia="zh-CN"/>
        </w:rPr>
        <w:t xml:space="preserve">法定代表人或授权代表（签章）：</w:t>
      </w:r>
      <w:r>
        <w:rPr>
          <w:rFonts w:hint="eastAsia"/>
          <w:color w:val="000000" w:themeColor="text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4"/>
          <w:szCs w:val="24"/>
          <w:highlight w:val="white"/>
        </w:rPr>
      </w:pPr>
      <w:r>
        <w:rPr>
          <w:rFonts w:hint="eastAsia"/>
          <w:color w:val="000000" w:themeColor="text1"/>
          <w:sz w:val="24"/>
          <w:szCs w:val="24"/>
          <w:highlight w:val="white"/>
          <w:lang w:val="zh-CN" w:eastAsia="zh-CN"/>
        </w:rPr>
      </w:r>
      <w:r>
        <w:rPr>
          <w:color w:val="000000" w:themeColor="text1"/>
          <w:highlight w:val="white"/>
        </w:rPr>
      </w:r>
      <w:r/>
    </w:p>
    <w:p>
      <w:pPr>
        <w:spacing w:line="360" w:lineRule="auto"/>
        <w:shd w:val="clear" w:color="auto" w:fill="ffffff"/>
        <w:widowControl/>
        <w:rPr>
          <w:rFonts w:hint="eastAsia"/>
          <w:b/>
          <w:bCs/>
          <w:color w:val="000000" w:themeColor="text1"/>
          <w:highlight w:val="white"/>
        </w:rPr>
      </w:pPr>
      <w:r>
        <w:rPr>
          <w:rFonts w:hint="eastAsia"/>
          <w:color w:val="000000" w:themeColor="text1"/>
          <w:highlight w:val="white"/>
          <w:lang w:eastAsia="zh-CN"/>
        </w:rPr>
        <w:t xml:space="preserve">注：</w:t>
      </w:r>
      <w:r>
        <w:rPr>
          <w:rFonts w:hint="eastAsia"/>
          <w:b/>
          <w:bCs/>
          <w:color w:val="000000" w:themeColor="text1"/>
          <w:highlight w:val="white"/>
          <w:lang w:eastAsia="zh-CN"/>
        </w:rPr>
        <w:t xml:space="preserve">1、本项目仅接受一个价格，不得填报有选择性报价方案。若有优惠条款须注明，但不得影响报价，影响产品或服务整体功能。</w:t>
      </w:r>
      <w:r>
        <w:rPr>
          <w:color w:val="000000" w:themeColor="text1"/>
          <w:highlight w:val="white"/>
        </w:rPr>
      </w:r>
      <w:r/>
    </w:p>
    <w:p>
      <w:pPr>
        <w:ind w:left="20" w:firstLine="420"/>
        <w:spacing w:line="360" w:lineRule="auto"/>
        <w:shd w:val="clear" w:color="auto" w:fill="ffffff"/>
        <w:widowControl/>
        <w:rPr>
          <w:rFonts w:hint="eastAsia"/>
          <w:b/>
          <w:bCs/>
          <w:color w:val="000000" w:themeColor="text1"/>
          <w:highlight w:val="white"/>
        </w:rPr>
      </w:pPr>
      <w:r>
        <w:rPr>
          <w:b/>
          <w:bCs/>
          <w:color w:val="000000" w:themeColor="text1"/>
          <w:highlight w:val="white"/>
          <w:lang w:eastAsia="zh-CN"/>
        </w:rPr>
        <w:t xml:space="preserve">2、</w:t>
      </w:r>
      <w:r>
        <w:rPr>
          <w:rFonts w:hint="eastAsia"/>
          <w:b/>
          <w:bCs/>
          <w:color w:val="000000" w:themeColor="text1"/>
          <w:highlight w:val="white"/>
          <w:lang w:eastAsia="zh-CN"/>
        </w:rPr>
        <w:t xml:space="preserve">“供应商是否属于中小微型企业</w:t>
      </w:r>
      <w:r>
        <w:rPr>
          <w:rFonts w:hint="eastAsia"/>
          <w:b/>
          <w:bCs/>
          <w:color w:val="000000" w:themeColor="text1"/>
          <w:highlight w:val="white"/>
          <w:lang w:val="zh-CN" w:eastAsia="zh-CN"/>
        </w:rPr>
        <w:t xml:space="preserve">”</w:t>
      </w:r>
      <w:r>
        <w:rPr>
          <w:rFonts w:hint="eastAsia"/>
          <w:b/>
          <w:bCs/>
          <w:color w:val="000000" w:themeColor="text1"/>
          <w:highlight w:val="white"/>
          <w:lang w:eastAsia="zh-CN"/>
        </w:rPr>
        <w:t xml:space="preserve"> “</w:t>
      </w:r>
      <w:r>
        <w:rPr>
          <w:rFonts w:hint="eastAsia"/>
          <w:b/>
          <w:bCs/>
          <w:color w:val="000000" w:themeColor="text1"/>
          <w:highlight w:val="white"/>
          <w:lang w:val="zh-CN" w:eastAsia="zh-CN"/>
        </w:rPr>
        <w:t xml:space="preserve">供应商是否属于残疾人福利性单位</w:t>
      </w:r>
      <w:r>
        <w:rPr>
          <w:rFonts w:hint="eastAsia"/>
          <w:b/>
          <w:bCs/>
          <w:color w:val="000000" w:themeColor="text1"/>
          <w:highlight w:val="white"/>
          <w:lang w:eastAsia="zh-CN"/>
        </w:rPr>
        <w:t xml:space="preserve">” “供应商是否属于监狱企业”</w:t>
      </w:r>
      <w:r>
        <w:rPr>
          <w:rFonts w:hint="eastAsia"/>
          <w:b/>
          <w:bCs/>
          <w:color w:val="000000" w:themeColor="text1"/>
          <w:highlight w:val="white"/>
          <w:lang w:val="zh-CN" w:eastAsia="zh-CN"/>
        </w:rPr>
        <w:t xml:space="preserve">栏内填写“是”或“否”。如填写“是”，</w:t>
      </w:r>
      <w:r>
        <w:rPr>
          <w:rFonts w:hint="eastAsia"/>
          <w:b/>
          <w:bCs/>
          <w:color w:val="000000" w:themeColor="text1"/>
          <w:highlight w:val="white"/>
          <w:lang w:eastAsia="zh-CN"/>
        </w:rPr>
        <w:t xml:space="preserve">供应商须提供《中小企业声明函》、《残疾人福利性单位声明函》、《属于监狱企业的证明文件》。</w:t>
      </w:r>
      <w:r>
        <w:rPr>
          <w:color w:val="000000" w:themeColor="text1"/>
          <w:highlight w:val="white"/>
        </w:rPr>
      </w:r>
      <w:r/>
    </w:p>
    <w:p>
      <w:pPr>
        <w:rPr>
          <w:rFonts w:hint="eastAsia"/>
          <w:b/>
          <w:bCs/>
          <w:color w:val="000000" w:themeColor="text1"/>
          <w:highlight w:val="white"/>
        </w:rPr>
      </w:pPr>
      <w:r>
        <w:rPr>
          <w:rFonts w:hint="eastAsia"/>
          <w:b/>
          <w:bCs/>
          <w:color w:val="000000" w:themeColor="text1"/>
          <w:highlight w:val="white"/>
          <w:lang w:eastAsia="zh-CN"/>
        </w:rPr>
        <w:br w:type="page" w:clear="all"/>
      </w:r>
      <w:r>
        <w:rPr>
          <w:color w:val="000000" w:themeColor="text1"/>
          <w:highlight w:val="white"/>
        </w:rPr>
      </w:r>
      <w:r/>
    </w:p>
    <w:p>
      <w:pPr>
        <w:pStyle w:val="962"/>
        <w:jc w:val="center"/>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r>
      <w:r>
        <w:rPr>
          <w:color w:val="000000" w:themeColor="text1"/>
          <w:highlight w:val="white"/>
        </w:rPr>
      </w:r>
      <w:r/>
    </w:p>
    <w:p>
      <w:pPr>
        <w:pStyle w:val="962"/>
        <w:jc w:val="center"/>
        <w:rPr>
          <w:rFonts w:hint="eastAsia"/>
          <w:color w:val="000000" w:themeColor="text1"/>
          <w:highlight w:val="white"/>
        </w:rPr>
      </w:pPr>
      <w:r>
        <w:rPr>
          <w:rFonts w:hint="eastAsia"/>
          <w:b/>
          <w:bCs/>
          <w:color w:val="000000" w:themeColor="text1"/>
          <w:spacing w:val="8"/>
          <w:sz w:val="24"/>
          <w:szCs w:val="24"/>
          <w:highlight w:val="white"/>
          <w:lang w:eastAsia="zh-CN"/>
        </w:rPr>
        <w:t xml:space="preserve">已标价的工程量清单（按所给工程量清单格式报价不得更改）</w:t>
      </w:r>
      <w:r>
        <w:rPr>
          <w:color w:val="000000" w:themeColor="text1"/>
          <w:highlight w:val="white"/>
        </w:rPr>
      </w:r>
      <w:r/>
    </w:p>
    <w:p>
      <w:pPr>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br w:type="page" w:clear="all"/>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04" w:name="_Toc5579"/>
      <w:r>
        <w:rPr>
          <w:color w:val="000000" w:themeColor="text1"/>
          <w:highlight w:val="white"/>
        </w:rPr>
      </w:r>
      <w:bookmarkStart w:id="805" w:name="_Toc96265016"/>
      <w:r>
        <w:rPr>
          <w:color w:val="000000" w:themeColor="text1"/>
          <w:highlight w:val="white"/>
        </w:rPr>
      </w:r>
      <w:bookmarkStart w:id="806" w:name="_Toc19050"/>
      <w:r>
        <w:rPr>
          <w:color w:val="000000" w:themeColor="text1"/>
          <w:highlight w:val="white"/>
        </w:rPr>
      </w:r>
      <w:bookmarkStart w:id="807" w:name="_Toc3839"/>
      <w:r>
        <w:rPr>
          <w:rFonts w:hint="eastAsia"/>
          <w:b/>
          <w:bCs/>
          <w:color w:val="000000" w:themeColor="text1"/>
          <w:spacing w:val="8"/>
          <w:sz w:val="24"/>
          <w:szCs w:val="24"/>
          <w:highlight w:val="white"/>
          <w:lang w:eastAsia="zh-CN"/>
        </w:rPr>
        <w:t xml:space="preserve">四、资格证明文件</w:t>
      </w:r>
      <w:bookmarkEnd w:id="804"/>
      <w:r>
        <w:rPr>
          <w:color w:val="000000" w:themeColor="text1"/>
          <w:highlight w:val="white"/>
        </w:rPr>
      </w:r>
      <w:bookmarkEnd w:id="805"/>
      <w:r>
        <w:rPr>
          <w:color w:val="000000" w:themeColor="text1"/>
          <w:highlight w:val="white"/>
        </w:rPr>
      </w:r>
      <w:bookmarkEnd w:id="806"/>
      <w:r>
        <w:rPr>
          <w:color w:val="000000" w:themeColor="text1"/>
          <w:highlight w:val="white"/>
        </w:rPr>
      </w:r>
      <w:bookmarkEnd w:id="807"/>
      <w:r>
        <w:rPr>
          <w:color w:val="000000" w:themeColor="text1"/>
          <w:highlight w:val="white"/>
        </w:rPr>
      </w:r>
      <w:r/>
    </w:p>
    <w:p>
      <w:pPr>
        <w:jc w:val="center"/>
        <w:spacing w:line="360" w:lineRule="auto"/>
        <w:rPr>
          <w:rFonts w:hint="eastAsia"/>
          <w:b/>
          <w:bCs/>
          <w:color w:val="000000" w:themeColor="text1"/>
          <w:sz w:val="28"/>
          <w:szCs w:val="28"/>
          <w:highlight w:val="white"/>
        </w:rPr>
      </w:pPr>
      <w:r>
        <w:rPr>
          <w:color w:val="000000" w:themeColor="text1"/>
          <w:highlight w:val="white"/>
        </w:rPr>
      </w:r>
      <w:bookmarkStart w:id="808" w:name="_Toc489655335"/>
      <w:r>
        <w:rPr>
          <w:rFonts w:hint="eastAsia"/>
          <w:b/>
          <w:bCs/>
          <w:color w:val="000000" w:themeColor="text1"/>
          <w:sz w:val="28"/>
          <w:szCs w:val="28"/>
          <w:highlight w:val="white"/>
          <w:lang w:eastAsia="zh-CN"/>
        </w:rPr>
        <w:t xml:space="preserve">资格证明文件</w:t>
      </w:r>
      <w:bookmarkEnd w:id="808"/>
      <w:r>
        <w:rPr>
          <w:color w:val="000000" w:themeColor="text1"/>
          <w:highlight w:val="white"/>
        </w:rPr>
      </w:r>
      <w:r/>
    </w:p>
    <w:p>
      <w:pP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rPr>
          <w:rFonts w:hint="eastAsia"/>
          <w:color w:val="000000" w:themeColor="text1"/>
          <w:sz w:val="28"/>
          <w:szCs w:val="28"/>
          <w:highlight w:val="white"/>
        </w:rPr>
      </w:pPr>
      <w:r>
        <w:rPr>
          <w:rFonts w:hint="eastAsia"/>
          <w:color w:val="000000" w:themeColor="text1"/>
          <w:sz w:val="28"/>
          <w:szCs w:val="28"/>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09" w:name="_Toc96265017"/>
      <w:r>
        <w:rPr>
          <w:color w:val="000000" w:themeColor="text1"/>
          <w:highlight w:val="white"/>
        </w:rPr>
      </w:r>
      <w:bookmarkStart w:id="810" w:name="_Toc2741"/>
      <w:r>
        <w:rPr>
          <w:color w:val="000000" w:themeColor="text1"/>
          <w:highlight w:val="white"/>
        </w:rPr>
      </w:r>
      <w:bookmarkStart w:id="811" w:name="_Toc32706"/>
      <w:r>
        <w:rPr>
          <w:color w:val="000000" w:themeColor="text1"/>
          <w:highlight w:val="white"/>
        </w:rPr>
      </w:r>
      <w:bookmarkStart w:id="812" w:name="_Toc11736"/>
      <w:r>
        <w:rPr>
          <w:rFonts w:hint="eastAsia"/>
          <w:b/>
          <w:bCs/>
          <w:color w:val="000000" w:themeColor="text1"/>
          <w:spacing w:val="8"/>
          <w:sz w:val="24"/>
          <w:szCs w:val="24"/>
          <w:highlight w:val="white"/>
          <w:lang w:eastAsia="zh-CN"/>
        </w:rPr>
        <w:t xml:space="preserve">五、技术条款偏离表（格式）</w:t>
      </w:r>
      <w:bookmarkEnd w:id="809"/>
      <w:r>
        <w:rPr>
          <w:color w:val="000000" w:themeColor="text1"/>
          <w:highlight w:val="white"/>
        </w:rPr>
      </w:r>
      <w:bookmarkEnd w:id="810"/>
      <w:r>
        <w:rPr>
          <w:color w:val="000000" w:themeColor="text1"/>
          <w:highlight w:val="white"/>
        </w:rPr>
      </w:r>
      <w:bookmarkEnd w:id="811"/>
      <w:r>
        <w:rPr>
          <w:color w:val="000000" w:themeColor="text1"/>
          <w:highlight w:val="white"/>
        </w:rPr>
      </w:r>
      <w:bookmarkEnd w:id="812"/>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val="zh-CN" w:eastAsia="zh-CN"/>
        </w:rPr>
        <w:t xml:space="preserve">技术条款偏离表</w:t>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val="zh-CN" w:eastAsia="zh-CN"/>
        </w:rPr>
      </w:r>
      <w:r>
        <w:rPr>
          <w:color w:val="000000" w:themeColor="text1"/>
          <w:highlight w:val="white"/>
        </w:rPr>
      </w:r>
      <w:r/>
    </w:p>
    <w:p>
      <w:pPr>
        <w:ind w:firstLine="66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项目名称：                                            项目编号：</w:t>
      </w:r>
      <w:r>
        <w:rPr>
          <w:color w:val="000000" w:themeColor="text1"/>
          <w:highlight w:val="white"/>
        </w:rPr>
      </w:r>
      <w:r/>
    </w:p>
    <w:tbl>
      <w:tblPr>
        <w:tblStyle w:val="953"/>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采购</w:t>
            </w:r>
            <w:r>
              <w:rPr>
                <w:rFonts w:hint="eastAsia"/>
                <w:color w:val="000000" w:themeColor="text1"/>
                <w:highlight w:val="white"/>
                <w:lang w:val="zh-CN"/>
              </w:rPr>
              <w:t xml:space="preserve">文件条目号</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采购文件</w:t>
            </w:r>
            <w:r>
              <w:rPr>
                <w:rFonts w:hint="eastAsia"/>
                <w:color w:val="000000" w:themeColor="text1"/>
                <w:highlight w:val="white"/>
                <w:lang w:val="zh-CN"/>
              </w:rPr>
              <w:t xml:space="preserve">要求</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供应商响应</w:t>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偏离</w:t>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bl>
    <w:p>
      <w:pPr>
        <w:ind w:firstLine="440"/>
        <w:spacing w:line="360" w:lineRule="auto"/>
        <w:widowControl/>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firstLine="440"/>
        <w:spacing w:line="360" w:lineRule="auto"/>
        <w:widowControl/>
        <w:rPr>
          <w:rFonts w:hint="eastAsia"/>
          <w:color w:val="000000" w:themeColor="text1"/>
          <w:highlight w:val="white"/>
        </w:rPr>
      </w:pPr>
      <w:r>
        <w:rPr>
          <w:rFonts w:hint="eastAsia"/>
          <w:color w:val="000000" w:themeColor="text1"/>
          <w:highlight w:val="white"/>
          <w:lang w:eastAsia="zh-CN"/>
        </w:rPr>
        <w:t xml:space="preserve">供应商名称（签章）：</w:t>
      </w:r>
      <w:r>
        <w:rPr>
          <w:rFonts w:hint="eastAsia"/>
          <w:color w:val="000000" w:themeColor="text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firstLine="440"/>
        <w:spacing w:line="360" w:lineRule="auto"/>
        <w:widowControl/>
        <w:rPr>
          <w:rFonts w:hint="eastAsia"/>
          <w:color w:val="000000" w:themeColor="text1"/>
          <w:highlight w:val="white"/>
          <w:u w:val="single"/>
        </w:rPr>
      </w:pPr>
      <w:r>
        <w:rPr>
          <w:rFonts w:hint="eastAsia"/>
          <w:color w:val="000000" w:themeColor="text1"/>
          <w:highlight w:val="white"/>
          <w:lang w:eastAsia="zh-CN"/>
        </w:rPr>
        <w:t xml:space="preserve">法定代表人或授权代表（签章）：</w:t>
      </w:r>
      <w:r>
        <w:rPr>
          <w:rFonts w:hint="eastAsia"/>
          <w:color w:val="000000" w:themeColor="text1"/>
          <w:highlight w:val="white"/>
          <w:u w:val="single"/>
          <w:lang w:eastAsia="zh-CN"/>
        </w:rPr>
        <w:t xml:space="preserve">               </w:t>
      </w:r>
      <w:r>
        <w:rPr>
          <w:color w:val="000000" w:themeColor="text1"/>
          <w:highlight w:val="white"/>
        </w:rPr>
      </w:r>
      <w:r/>
    </w:p>
    <w:p>
      <w:pPr>
        <w:ind w:firstLine="440"/>
        <w:spacing w:line="360" w:lineRule="auto"/>
        <w:widowControl/>
        <w:rPr>
          <w:rFonts w:hint="eastAsia"/>
          <w:color w:val="000000" w:themeColor="text1"/>
          <w:highlight w:val="white"/>
          <w:u w:val="single"/>
        </w:rPr>
      </w:pPr>
      <w:r>
        <w:rPr>
          <w:rFonts w:hint="eastAsia"/>
          <w:color w:val="000000" w:themeColor="text1"/>
          <w:highlight w:val="white"/>
          <w:u w:val="single"/>
          <w:lang w:eastAsia="zh-CN"/>
        </w:rPr>
      </w:r>
      <w:r>
        <w:rPr>
          <w:color w:val="000000" w:themeColor="text1"/>
          <w:highlight w:val="white"/>
        </w:rPr>
      </w:r>
      <w:r/>
    </w:p>
    <w:p>
      <w:pPr>
        <w:ind w:firstLine="440"/>
        <w:spacing w:line="360" w:lineRule="auto"/>
        <w:widowControl/>
        <w:rPr>
          <w:rFonts w:hint="eastAsia"/>
          <w:color w:val="000000" w:themeColor="text1"/>
          <w:highlight w:val="white"/>
        </w:rPr>
      </w:pPr>
      <w:r>
        <w:rPr>
          <w:rFonts w:hint="eastAsia"/>
          <w:color w:val="000000" w:themeColor="text1"/>
          <w:highlight w:val="white"/>
          <w:lang w:eastAsia="zh-CN"/>
        </w:rPr>
        <w:t xml:space="preserve">注：如果行数不够，请自行增加，</w:t>
      </w:r>
      <w:r>
        <w:rPr>
          <w:rFonts w:hint="eastAsia"/>
          <w:color w:val="000000" w:themeColor="text1"/>
          <w:highlight w:val="white"/>
          <w:lang w:val="zh-CN" w:eastAsia="zh-CN"/>
        </w:rPr>
        <w:t xml:space="preserve">如有偏离必须在上表列明，否则视为响应。</w:t>
      </w:r>
      <w:r>
        <w:rPr>
          <w:color w:val="000000" w:themeColor="text1"/>
          <w:highlight w:val="white"/>
        </w:rPr>
      </w:r>
      <w:r/>
    </w:p>
    <w:p>
      <w:pPr>
        <w:spacing w:line="360" w:lineRule="auto"/>
        <w:rPr>
          <w:rFonts w:hint="eastAsia"/>
          <w:color w:val="000000" w:themeColor="text1"/>
          <w:sz w:val="28"/>
          <w:szCs w:val="28"/>
          <w:highlight w:val="white"/>
        </w:rPr>
      </w:pPr>
      <w:r>
        <w:rPr>
          <w:rFonts w:hint="eastAsia"/>
          <w:color w:val="000000" w:themeColor="text1"/>
          <w:sz w:val="28"/>
          <w:szCs w:val="28"/>
          <w:highlight w:val="white"/>
          <w:lang w:val="zh-CN" w:eastAsia="zh-CN"/>
        </w:rPr>
        <w:br w:type="page" w:clear="all"/>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13" w:name="_Toc96265018"/>
      <w:r>
        <w:rPr>
          <w:color w:val="000000" w:themeColor="text1"/>
          <w:highlight w:val="white"/>
        </w:rPr>
      </w:r>
      <w:bookmarkStart w:id="814" w:name="_Toc24808"/>
      <w:r>
        <w:rPr>
          <w:color w:val="000000" w:themeColor="text1"/>
          <w:highlight w:val="white"/>
        </w:rPr>
      </w:r>
      <w:bookmarkStart w:id="815" w:name="_Toc14273"/>
      <w:r>
        <w:rPr>
          <w:color w:val="000000" w:themeColor="text1"/>
          <w:highlight w:val="white"/>
        </w:rPr>
      </w:r>
      <w:bookmarkStart w:id="816" w:name="_Toc28469"/>
      <w:r>
        <w:rPr>
          <w:rFonts w:hint="eastAsia"/>
          <w:b/>
          <w:bCs/>
          <w:color w:val="000000" w:themeColor="text1"/>
          <w:spacing w:val="8"/>
          <w:sz w:val="24"/>
          <w:szCs w:val="24"/>
          <w:highlight w:val="white"/>
          <w:lang w:eastAsia="zh-CN"/>
        </w:rPr>
        <w:t xml:space="preserve">六、商务条款偏离表（格式）</w:t>
      </w:r>
      <w:bookmarkEnd w:id="813"/>
      <w:r>
        <w:rPr>
          <w:color w:val="000000" w:themeColor="text1"/>
          <w:highlight w:val="white"/>
        </w:rPr>
      </w:r>
      <w:bookmarkEnd w:id="814"/>
      <w:r>
        <w:rPr>
          <w:color w:val="000000" w:themeColor="text1"/>
          <w:highlight w:val="white"/>
        </w:rPr>
      </w:r>
      <w:bookmarkEnd w:id="815"/>
      <w:r>
        <w:rPr>
          <w:color w:val="000000" w:themeColor="text1"/>
          <w:highlight w:val="white"/>
        </w:rPr>
      </w:r>
      <w:bookmarkEnd w:id="816"/>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val="zh-CN" w:eastAsia="zh-CN"/>
        </w:rPr>
        <w:t xml:space="preserve">商务条款偏离表</w:t>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val="zh-CN" w:eastAsia="zh-CN"/>
        </w:rPr>
      </w:r>
      <w:r>
        <w:rPr>
          <w:color w:val="000000" w:themeColor="text1"/>
          <w:highlight w:val="white"/>
        </w:rPr>
      </w:r>
      <w:r/>
    </w:p>
    <w:p>
      <w:pPr>
        <w:ind w:firstLine="66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项目名称：                                            项目编号：</w:t>
      </w:r>
      <w:r>
        <w:rPr>
          <w:color w:val="000000" w:themeColor="text1"/>
          <w:highlight w:val="white"/>
        </w:rPr>
      </w:r>
      <w:r/>
    </w:p>
    <w:tbl>
      <w:tblPr>
        <w:tblStyle w:val="953"/>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序号</w:t>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采购</w:t>
            </w:r>
            <w:r>
              <w:rPr>
                <w:rFonts w:hint="eastAsia"/>
                <w:color w:val="000000" w:themeColor="text1"/>
                <w:highlight w:val="white"/>
                <w:lang w:val="zh-CN"/>
              </w:rPr>
              <w:t xml:space="preserve">文件条目号</w:t>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eastAsia="zh-CN"/>
              </w:rPr>
              <w:t xml:space="preserve">采购文件</w:t>
            </w:r>
            <w:r>
              <w:rPr>
                <w:rFonts w:hint="eastAsia"/>
                <w:color w:val="000000" w:themeColor="text1"/>
                <w:highlight w:val="white"/>
                <w:lang w:val="zh-CN"/>
              </w:rPr>
              <w:t xml:space="preserve">要求</w:t>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供应商响应</w:t>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偏离</w:t>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284"/>
        </w:trPr>
        <w:tc>
          <w:tcPr>
            <w:tcW w:w="651"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62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700"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873"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1372"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Pr>
        <w:tc>
          <w:tcPr>
            <w:tcW w:w="651"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rPr>
            </w:r>
            <w:r>
              <w:rPr>
                <w:color w:val="000000" w:themeColor="text1"/>
                <w:highlight w:val="white"/>
              </w:rPr>
            </w:r>
            <w:r/>
          </w:p>
        </w:tc>
        <w:tc>
          <w:tcPr>
            <w:tcW w:w="1620"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rPr>
            </w:r>
            <w:r>
              <w:rPr>
                <w:color w:val="000000" w:themeColor="text1"/>
                <w:highlight w:val="white"/>
              </w:rPr>
            </w:r>
            <w:r/>
          </w:p>
        </w:tc>
        <w:tc>
          <w:tcPr>
            <w:tcW w:w="2700"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rPr>
            </w:r>
            <w:r>
              <w:rPr>
                <w:color w:val="000000" w:themeColor="text1"/>
                <w:highlight w:val="white"/>
              </w:rPr>
            </w:r>
            <w:r/>
          </w:p>
        </w:tc>
        <w:tc>
          <w:tcPr>
            <w:tcW w:w="2873"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rPr>
            </w:r>
            <w:r>
              <w:rPr>
                <w:color w:val="000000" w:themeColor="text1"/>
                <w:highlight w:val="white"/>
              </w:rPr>
            </w:r>
            <w:r/>
          </w:p>
        </w:tc>
        <w:tc>
          <w:tcPr>
            <w:tcW w:w="1372"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rPr>
            </w:r>
            <w:r>
              <w:rPr>
                <w:color w:val="000000" w:themeColor="text1"/>
                <w:highlight w:val="white"/>
              </w:rPr>
            </w:r>
            <w:r/>
          </w:p>
        </w:tc>
      </w:tr>
    </w:tbl>
    <w:p>
      <w:pPr>
        <w:ind w:firstLine="440"/>
        <w:spacing w:line="360" w:lineRule="auto"/>
        <w:widowControl/>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firstLine="440"/>
        <w:spacing w:line="360" w:lineRule="auto"/>
        <w:widowControl/>
        <w:rPr>
          <w:rFonts w:hint="eastAsia"/>
          <w:color w:val="000000" w:themeColor="text1"/>
          <w:highlight w:val="white"/>
        </w:rPr>
      </w:pPr>
      <w:r>
        <w:rPr>
          <w:rFonts w:hint="eastAsia"/>
          <w:color w:val="000000" w:themeColor="text1"/>
          <w:highlight w:val="white"/>
          <w:lang w:eastAsia="zh-CN"/>
        </w:rPr>
        <w:t xml:space="preserve">供应商名称（签章）：</w:t>
      </w:r>
      <w:r>
        <w:rPr>
          <w:rFonts w:hint="eastAsia"/>
          <w:color w:val="000000" w:themeColor="text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firstLine="440"/>
        <w:spacing w:line="360" w:lineRule="auto"/>
        <w:widowControl/>
        <w:rPr>
          <w:rFonts w:hint="eastAsia"/>
          <w:color w:val="000000" w:themeColor="text1"/>
          <w:highlight w:val="white"/>
          <w:u w:val="single"/>
        </w:rPr>
      </w:pPr>
      <w:r>
        <w:rPr>
          <w:rFonts w:hint="eastAsia"/>
          <w:color w:val="000000" w:themeColor="text1"/>
          <w:highlight w:val="white"/>
          <w:lang w:eastAsia="zh-CN"/>
        </w:rPr>
        <w:t xml:space="preserve">法定代表人或授权代表（签章）：</w:t>
      </w:r>
      <w:r>
        <w:rPr>
          <w:rFonts w:hint="eastAsia"/>
          <w:color w:val="000000" w:themeColor="text1"/>
          <w:highlight w:val="white"/>
          <w:u w:val="single"/>
          <w:lang w:eastAsia="zh-CN"/>
        </w:rPr>
        <w:t xml:space="preserve">                   </w:t>
      </w:r>
      <w:r>
        <w:rPr>
          <w:color w:val="000000" w:themeColor="text1"/>
          <w:highlight w:val="white"/>
        </w:rPr>
      </w:r>
      <w:r/>
    </w:p>
    <w:p>
      <w:pPr>
        <w:ind w:firstLine="440"/>
        <w:spacing w:line="360" w:lineRule="auto"/>
        <w:widowControl/>
        <w:rPr>
          <w:rFonts w:hint="eastAsia"/>
          <w:color w:val="000000" w:themeColor="text1"/>
          <w:highlight w:val="white"/>
          <w:u w:val="single"/>
        </w:rPr>
      </w:pPr>
      <w:r>
        <w:rPr>
          <w:rFonts w:hint="eastAsia"/>
          <w:color w:val="000000" w:themeColor="text1"/>
          <w:highlight w:val="white"/>
          <w:u w:val="single"/>
          <w:lang w:eastAsia="zh-CN"/>
        </w:rPr>
      </w:r>
      <w:r>
        <w:rPr>
          <w:color w:val="000000" w:themeColor="text1"/>
          <w:highlight w:val="white"/>
        </w:rPr>
      </w:r>
      <w:r/>
    </w:p>
    <w:p>
      <w:pPr>
        <w:ind w:firstLine="440"/>
        <w:spacing w:line="360" w:lineRule="auto"/>
        <w:widowControl/>
        <w:rPr>
          <w:rFonts w:hint="eastAsia"/>
          <w:color w:val="000000" w:themeColor="text1"/>
          <w:highlight w:val="white"/>
        </w:rPr>
      </w:pPr>
      <w:r>
        <w:rPr>
          <w:rFonts w:hint="eastAsia"/>
          <w:color w:val="000000" w:themeColor="text1"/>
          <w:highlight w:val="white"/>
          <w:lang w:eastAsia="zh-CN"/>
        </w:rPr>
        <w:t xml:space="preserve">注：如果行数不够，请自行增加，</w:t>
      </w:r>
      <w:r>
        <w:rPr>
          <w:rFonts w:hint="eastAsia"/>
          <w:color w:val="000000" w:themeColor="text1"/>
          <w:highlight w:val="white"/>
          <w:lang w:val="zh-CN" w:eastAsia="zh-CN"/>
        </w:rPr>
        <w:t xml:space="preserve">如有偏离必须在上表列明，否则视为响应。</w:t>
      </w:r>
      <w:r>
        <w:rPr>
          <w:color w:val="000000" w:themeColor="text1"/>
          <w:highlight w:val="white"/>
        </w:rPr>
      </w:r>
      <w:r/>
    </w:p>
    <w:p>
      <w:pPr>
        <w:spacing w:line="360" w:lineRule="auto"/>
        <w:widowControl/>
        <w:rPr>
          <w:rFonts w:hint="eastAsia"/>
          <w:color w:val="000000" w:themeColor="text1"/>
          <w:sz w:val="28"/>
          <w:szCs w:val="28"/>
          <w:highlight w:val="white"/>
        </w:rPr>
      </w:pPr>
      <w:r>
        <w:rPr>
          <w:rFonts w:hint="eastAsia"/>
          <w:color w:val="000000" w:themeColor="text1"/>
          <w:sz w:val="28"/>
          <w:szCs w:val="28"/>
          <w:highlight w:val="white"/>
          <w:lang w:val="zh-CN" w:eastAsia="zh-CN"/>
        </w:rPr>
      </w:r>
      <w:r>
        <w:rPr>
          <w:color w:val="000000" w:themeColor="text1"/>
          <w:highlight w:val="white"/>
        </w:rPr>
      </w:r>
      <w:r/>
    </w:p>
    <w:p>
      <w:pPr>
        <w:spacing w:line="360" w:lineRule="auto"/>
        <w:widowControl/>
        <w:rPr>
          <w:rFonts w:hint="eastAsia"/>
          <w:color w:val="000000" w:themeColor="text1"/>
          <w:sz w:val="28"/>
          <w:szCs w:val="28"/>
          <w:highlight w:val="white"/>
        </w:rPr>
      </w:pPr>
      <w:r>
        <w:rPr>
          <w:rFonts w:hint="eastAsia"/>
          <w:color w:val="000000" w:themeColor="text1"/>
          <w:sz w:val="28"/>
          <w:szCs w:val="28"/>
          <w:highlight w:val="white"/>
          <w:lang w:val="zh-CN" w:eastAsia="zh-CN"/>
        </w:rPr>
      </w:r>
      <w:r>
        <w:rPr>
          <w:color w:val="000000" w:themeColor="text1"/>
          <w:highlight w:val="white"/>
        </w:rPr>
      </w:r>
      <w:r/>
    </w:p>
    <w:p>
      <w:pPr>
        <w:spacing w:line="360" w:lineRule="auto"/>
        <w:rPr>
          <w:rFonts w:hint="eastAsia"/>
          <w:color w:val="000000" w:themeColor="text1"/>
          <w:sz w:val="28"/>
          <w:szCs w:val="28"/>
          <w:highlight w:val="white"/>
        </w:rPr>
      </w:pPr>
      <w:r>
        <w:rPr>
          <w:rFonts w:hint="eastAsia"/>
          <w:color w:val="000000" w:themeColor="text1"/>
          <w:sz w:val="28"/>
          <w:szCs w:val="28"/>
          <w:highlight w:val="white"/>
          <w:lang w:val="zh-CN" w:eastAsia="zh-CN"/>
        </w:rPr>
        <w:br w:type="page" w:clear="all"/>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17" w:name="_Toc12050"/>
      <w:r>
        <w:rPr>
          <w:color w:val="000000" w:themeColor="text1"/>
          <w:highlight w:val="white"/>
        </w:rPr>
      </w:r>
      <w:bookmarkStart w:id="818" w:name="_Toc7166"/>
      <w:r>
        <w:rPr>
          <w:color w:val="000000" w:themeColor="text1"/>
          <w:highlight w:val="white"/>
        </w:rPr>
      </w:r>
      <w:bookmarkStart w:id="819" w:name="_Toc13893"/>
      <w:r>
        <w:rPr>
          <w:color w:val="000000" w:themeColor="text1"/>
          <w:highlight w:val="white"/>
        </w:rPr>
      </w:r>
      <w:bookmarkStart w:id="820" w:name="_Toc96265019"/>
      <w:r>
        <w:rPr>
          <w:rFonts w:hint="eastAsia"/>
          <w:b/>
          <w:bCs/>
          <w:color w:val="000000" w:themeColor="text1"/>
          <w:spacing w:val="8"/>
          <w:sz w:val="24"/>
          <w:szCs w:val="24"/>
          <w:highlight w:val="white"/>
          <w:lang w:eastAsia="zh-CN"/>
        </w:rPr>
        <w:t xml:space="preserve">七、供应商类似业绩情况表</w:t>
      </w:r>
      <w:bookmarkEnd w:id="817"/>
      <w:r>
        <w:rPr>
          <w:color w:val="000000" w:themeColor="text1"/>
          <w:highlight w:val="white"/>
        </w:rPr>
      </w:r>
      <w:bookmarkEnd w:id="818"/>
      <w:r>
        <w:rPr>
          <w:color w:val="000000" w:themeColor="text1"/>
          <w:highlight w:val="white"/>
        </w:rPr>
      </w:r>
      <w:bookmarkEnd w:id="819"/>
      <w:r>
        <w:rPr>
          <w:color w:val="000000" w:themeColor="text1"/>
          <w:highlight w:val="white"/>
        </w:rPr>
      </w:r>
      <w:bookmarkEnd w:id="820"/>
      <w:r>
        <w:rPr>
          <w:color w:val="000000" w:themeColor="text1"/>
          <w:highlight w:val="white"/>
        </w:rPr>
      </w:r>
      <w:r/>
    </w:p>
    <w:p>
      <w:pPr>
        <w:jc w:val="cente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val="zh-CN" w:eastAsia="zh-CN"/>
        </w:rPr>
        <w:t xml:space="preserve">供应商类似业绩情况表</w:t>
      </w:r>
      <w:r>
        <w:rPr>
          <w:color w:val="000000" w:themeColor="text1"/>
          <w:highlight w:val="white"/>
        </w:rPr>
      </w:r>
      <w:r/>
    </w:p>
    <w:p>
      <w:pPr>
        <w:jc w:val="center"/>
        <w:spacing w:line="360" w:lineRule="auto"/>
        <w:widowControl/>
        <w:rPr>
          <w:rFonts w:hint="eastAsia"/>
          <w:b/>
          <w:bCs/>
          <w:color w:val="000000" w:themeColor="text1"/>
          <w:sz w:val="21"/>
          <w:szCs w:val="21"/>
          <w:highlight w:val="white"/>
        </w:rPr>
      </w:pPr>
      <w:r>
        <w:rPr>
          <w:rFonts w:hint="eastAsia"/>
          <w:b/>
          <w:bCs/>
          <w:color w:val="000000" w:themeColor="text1"/>
          <w:sz w:val="21"/>
          <w:szCs w:val="21"/>
          <w:highlight w:val="white"/>
          <w:lang w:eastAsia="zh-CN"/>
        </w:rPr>
      </w:r>
      <w:r>
        <w:rPr>
          <w:color w:val="000000" w:themeColor="text1"/>
          <w:highlight w:val="white"/>
        </w:rPr>
      </w:r>
      <w:r/>
    </w:p>
    <w:p>
      <w:pPr>
        <w:ind w:firstLine="63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项目名称：                                            项目编号：</w:t>
      </w:r>
      <w:r>
        <w:rPr>
          <w:color w:val="000000" w:themeColor="text1"/>
          <w:highlight w:val="white"/>
        </w:rPr>
      </w:r>
      <w:r/>
    </w:p>
    <w:tbl>
      <w:tblPr>
        <w:tblStyle w:val="953"/>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序号</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项目名称</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业主单位</w:t>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项目类型</w:t>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签约及服务</w:t>
            </w:r>
            <w:r>
              <w:rPr>
                <w:color w:val="000000" w:themeColor="text1"/>
                <w:highlight w:val="white"/>
              </w:rPr>
            </w:r>
            <w:r/>
          </w:p>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时间</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联系人及电话</w:t>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备注</w:t>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bl>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法定代表人或授权代表（签章）：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u w:val="single"/>
          <w:lang w:eastAsia="zh-CN"/>
        </w:rPr>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sz w:val="21"/>
          <w:szCs w:val="21"/>
          <w:highlight w:val="white"/>
          <w:lang w:eastAsia="zh-CN"/>
        </w:rPr>
        <w:t xml:space="preserve">注：按采购文件要求及评分标准的要求，提供业绩证明材料等，附后；如果行数不够，请自行增加。</w:t>
      </w:r>
      <w:r>
        <w:rPr>
          <w:color w:val="000000" w:themeColor="text1"/>
          <w:highlight w:val="white"/>
        </w:rPr>
      </w:r>
      <w:r/>
    </w:p>
    <w:p>
      <w:pPr>
        <w:spacing w:line="360" w:lineRule="auto"/>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spacing w:line="360" w:lineRule="auto"/>
        <w:widowControl/>
        <w:rPr>
          <w:rFonts w:hint="eastAsia"/>
          <w:b/>
          <w:bCs/>
          <w:color w:val="000000" w:themeColor="text1"/>
          <w:highlight w:val="white"/>
        </w:rPr>
      </w:pPr>
      <w:r>
        <w:rPr>
          <w:rFonts w:hint="eastAsia"/>
          <w:b/>
          <w:bCs/>
          <w:color w:val="000000" w:themeColor="text1"/>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21" w:name="_Toc96265020"/>
      <w:r>
        <w:rPr>
          <w:rFonts w:hint="eastAsia"/>
          <w:b/>
          <w:bCs/>
          <w:color w:val="000000" w:themeColor="text1"/>
          <w:spacing w:val="8"/>
          <w:sz w:val="24"/>
          <w:szCs w:val="24"/>
          <w:highlight w:val="white"/>
          <w:lang w:eastAsia="zh-CN"/>
        </w:rPr>
        <w:br w:type="page" w:clear="all"/>
      </w:r>
      <w:bookmarkStart w:id="822" w:name="_Toc2698"/>
      <w:r>
        <w:rPr>
          <w:color w:val="000000" w:themeColor="text1"/>
          <w:highlight w:val="white"/>
        </w:rPr>
      </w:r>
      <w:bookmarkStart w:id="823" w:name="_Toc31598"/>
      <w:r>
        <w:rPr>
          <w:color w:val="000000" w:themeColor="text1"/>
          <w:highlight w:val="white"/>
        </w:rPr>
      </w:r>
      <w:bookmarkStart w:id="824" w:name="_Toc23578"/>
      <w:r>
        <w:rPr>
          <w:rFonts w:hint="eastAsia"/>
          <w:b/>
          <w:bCs/>
          <w:color w:val="000000" w:themeColor="text1"/>
          <w:spacing w:val="8"/>
          <w:sz w:val="24"/>
          <w:szCs w:val="24"/>
          <w:highlight w:val="white"/>
          <w:lang w:eastAsia="zh-CN"/>
        </w:rPr>
        <w:t xml:space="preserve">八、项目经理简介表</w:t>
      </w:r>
      <w:bookmarkEnd w:id="821"/>
      <w:r>
        <w:rPr>
          <w:color w:val="000000" w:themeColor="text1"/>
          <w:highlight w:val="white"/>
        </w:rPr>
      </w:r>
      <w:bookmarkEnd w:id="822"/>
      <w:r>
        <w:rPr>
          <w:color w:val="000000" w:themeColor="text1"/>
          <w:highlight w:val="white"/>
        </w:rPr>
      </w:r>
      <w:bookmarkEnd w:id="823"/>
      <w:r>
        <w:rPr>
          <w:color w:val="000000" w:themeColor="text1"/>
          <w:highlight w:val="white"/>
        </w:rPr>
      </w:r>
      <w:bookmarkEnd w:id="824"/>
      <w:r>
        <w:rPr>
          <w:color w:val="000000" w:themeColor="text1"/>
          <w:highlight w:val="white"/>
        </w:rPr>
      </w:r>
      <w:r/>
    </w:p>
    <w:p>
      <w:pPr>
        <w:ind w:firstLine="660"/>
        <w:spacing w:line="360" w:lineRule="auto"/>
        <w:widowControl/>
        <w:rPr>
          <w:rFonts w:hint="eastAsia"/>
          <w:color w:val="000000" w:themeColor="text1"/>
          <w:highlight w:val="white"/>
        </w:rPr>
      </w:pPr>
      <w:r>
        <w:rPr>
          <w:rFonts w:hint="eastAsia"/>
          <w:color w:val="000000" w:themeColor="text1"/>
          <w:highlight w:val="white"/>
          <w:lang w:val="zh-CN" w:eastAsia="zh-CN"/>
        </w:rPr>
      </w:r>
      <w:r>
        <w:rPr>
          <w:color w:val="000000" w:themeColor="text1"/>
          <w:highlight w:val="white"/>
        </w:rPr>
      </w:r>
      <w:r/>
    </w:p>
    <w:p>
      <w:pPr>
        <w:ind w:firstLine="63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项目名称：                                            项目编号：</w:t>
      </w:r>
      <w:r>
        <w:rPr>
          <w:color w:val="000000" w:themeColor="text1"/>
          <w:highlight w:val="white"/>
        </w:rPr>
      </w:r>
      <w:r/>
    </w:p>
    <w:tbl>
      <w:tblPr>
        <w:tblStyle w:val="953"/>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姓名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性别</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年龄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专业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职称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工作经验</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备注</w:t>
            </w:r>
            <w:r>
              <w:rPr>
                <w:color w:val="000000" w:themeColor="text1"/>
                <w:highlight w:val="white"/>
              </w:rPr>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tc>
      </w:tr>
    </w:tbl>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法定代表人或授权代表（签章）：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u w:val="single"/>
          <w:lang w:eastAsia="zh-CN"/>
        </w:rPr>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sz w:val="21"/>
          <w:szCs w:val="21"/>
          <w:highlight w:val="white"/>
          <w:lang w:eastAsia="zh-CN"/>
        </w:rPr>
        <w:t xml:space="preserve">注：按采购文件要求及评分标准的要求，提供证明材料等，附后；如果行数不够，请自行增加。</w:t>
      </w:r>
      <w:r>
        <w:rPr>
          <w:color w:val="000000" w:themeColor="text1"/>
          <w:highlight w:val="white"/>
        </w:rPr>
      </w:r>
      <w:r/>
    </w:p>
    <w:p>
      <w:pPr>
        <w:spacing w:line="360" w:lineRule="auto"/>
        <w:widowControl/>
        <w:rPr>
          <w:rFonts w:hint="eastAsia"/>
          <w:color w:val="000000" w:themeColor="text1"/>
          <w:highlight w:val="white"/>
          <w:u w:val="single"/>
        </w:rPr>
      </w:pPr>
      <w:r>
        <w:rPr>
          <w:rFonts w:hint="eastAsia"/>
          <w:color w:val="000000" w:themeColor="text1"/>
          <w:highlight w:val="white"/>
          <w:u w:val="single"/>
          <w:lang w:eastAsia="zh-CN"/>
        </w:rPr>
      </w:r>
      <w:r>
        <w:rPr>
          <w:color w:val="000000" w:themeColor="text1"/>
          <w:highlight w:val="white"/>
        </w:rPr>
      </w:r>
      <w:r/>
    </w:p>
    <w:p>
      <w:pPr>
        <w:spacing w:line="360" w:lineRule="auto"/>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br w:type="page" w:clear="all"/>
      </w:r>
      <w:r>
        <w:rPr>
          <w:color w:val="000000" w:themeColor="text1"/>
          <w:highlight w:val="white"/>
        </w:rPr>
      </w:r>
      <w:r/>
    </w:p>
    <w:p>
      <w:pP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25" w:name="_Toc5606"/>
      <w:r>
        <w:rPr>
          <w:color w:val="000000" w:themeColor="text1"/>
          <w:highlight w:val="white"/>
        </w:rPr>
      </w:r>
      <w:bookmarkStart w:id="826" w:name="_Toc15642"/>
      <w:r>
        <w:rPr>
          <w:color w:val="000000" w:themeColor="text1"/>
          <w:highlight w:val="white"/>
        </w:rPr>
      </w:r>
      <w:bookmarkStart w:id="827" w:name="_Toc13506"/>
      <w:r>
        <w:rPr>
          <w:color w:val="000000" w:themeColor="text1"/>
          <w:highlight w:val="white"/>
        </w:rPr>
      </w:r>
      <w:bookmarkStart w:id="828" w:name="_Toc96265021"/>
      <w:r>
        <w:rPr>
          <w:rFonts w:hint="eastAsia"/>
          <w:b/>
          <w:bCs/>
          <w:color w:val="000000" w:themeColor="text1"/>
          <w:spacing w:val="8"/>
          <w:sz w:val="24"/>
          <w:szCs w:val="24"/>
          <w:highlight w:val="white"/>
          <w:lang w:eastAsia="zh-CN"/>
        </w:rPr>
        <w:t xml:space="preserve">九、项目成员配置表</w:t>
      </w:r>
      <w:bookmarkEnd w:id="825"/>
      <w:r>
        <w:rPr>
          <w:color w:val="000000" w:themeColor="text1"/>
          <w:highlight w:val="white"/>
        </w:rPr>
      </w:r>
      <w:bookmarkEnd w:id="826"/>
      <w:r>
        <w:rPr>
          <w:color w:val="000000" w:themeColor="text1"/>
          <w:highlight w:val="white"/>
        </w:rPr>
      </w:r>
      <w:bookmarkEnd w:id="827"/>
      <w:r>
        <w:rPr>
          <w:color w:val="000000" w:themeColor="text1"/>
          <w:highlight w:val="white"/>
        </w:rPr>
      </w:r>
      <w:bookmarkEnd w:id="828"/>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t xml:space="preserve">项目</w:t>
      </w:r>
      <w:r>
        <w:rPr>
          <w:rFonts w:hint="eastAsia"/>
          <w:b/>
          <w:bCs/>
          <w:color w:val="000000" w:themeColor="text1"/>
          <w:sz w:val="28"/>
          <w:szCs w:val="28"/>
          <w:highlight w:val="white"/>
          <w:lang w:val="zh-CN" w:eastAsia="zh-CN"/>
        </w:rPr>
        <w:t xml:space="preserve">成员配置表</w:t>
      </w:r>
      <w:r>
        <w:rPr>
          <w:color w:val="000000" w:themeColor="text1"/>
          <w:highlight w:val="white"/>
        </w:rPr>
      </w:r>
      <w:r/>
    </w:p>
    <w:p>
      <w:pPr>
        <w:ind w:firstLine="630"/>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val="zh-CN" w:eastAsia="zh-CN"/>
        </w:rPr>
        <w:t xml:space="preserve">项目名称：                                            项目编号：</w:t>
      </w:r>
      <w:r>
        <w:rPr>
          <w:color w:val="000000" w:themeColor="text1"/>
          <w:highlight w:val="white"/>
        </w:rPr>
      </w:r>
      <w:r/>
    </w:p>
    <w:tbl>
      <w:tblPr>
        <w:tblStyle w:val="953"/>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序号</w:t>
            </w:r>
            <w:r>
              <w:rPr>
                <w:color w:val="000000" w:themeColor="text1"/>
                <w:highlight w:val="white"/>
              </w:rPr>
            </w:r>
            <w:r/>
          </w:p>
        </w:tc>
        <w:tc>
          <w:tcPr>
            <w:tcBorders>
              <w:top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姓名</w:t>
            </w:r>
            <w:r>
              <w:rPr>
                <w:color w:val="000000" w:themeColor="text1"/>
                <w:highlight w:val="white"/>
              </w:rPr>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性别</w:t>
            </w:r>
            <w:r>
              <w:rPr>
                <w:color w:val="000000" w:themeColor="text1"/>
                <w:highlight w:val="white"/>
              </w:rPr>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年龄</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专业</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职称</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t xml:space="preserve">在本项目拟任职务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备注</w:t>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widowControl/>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tc>
      </w:tr>
    </w:tbl>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lang w:eastAsia="zh-CN"/>
        </w:rPr>
        <w:t xml:space="preserve">法定代表人或授权代表（签章）：</w:t>
      </w:r>
      <w:r>
        <w:rPr>
          <w:rFonts w:hint="eastAsia"/>
          <w:color w:val="000000" w:themeColor="text1"/>
          <w:sz w:val="21"/>
          <w:szCs w:val="21"/>
          <w:highlight w:val="white"/>
          <w:u w:val="single"/>
          <w:lang w:eastAsia="zh-CN"/>
        </w:rPr>
        <w:t xml:space="preserve">              </w:t>
      </w:r>
      <w:r>
        <w:rPr>
          <w:color w:val="000000" w:themeColor="text1"/>
          <w:highlight w:val="white"/>
        </w:rPr>
      </w:r>
      <w:r/>
    </w:p>
    <w:p>
      <w:pPr>
        <w:spacing w:line="360" w:lineRule="auto"/>
        <w:widowControl/>
        <w:rPr>
          <w:rFonts w:hint="eastAsia"/>
          <w:color w:val="000000" w:themeColor="text1"/>
          <w:sz w:val="21"/>
          <w:szCs w:val="21"/>
          <w:highlight w:val="white"/>
          <w:u w:val="single"/>
        </w:rPr>
      </w:pPr>
      <w:r>
        <w:rPr>
          <w:rFonts w:hint="eastAsia"/>
          <w:color w:val="000000" w:themeColor="text1"/>
          <w:sz w:val="21"/>
          <w:szCs w:val="21"/>
          <w:highlight w:val="white"/>
          <w:u w:val="single"/>
          <w:lang w:eastAsia="zh-CN"/>
        </w:rPr>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sz w:val="21"/>
          <w:szCs w:val="21"/>
          <w:highlight w:val="white"/>
          <w:lang w:eastAsia="zh-CN"/>
        </w:rPr>
        <w:t xml:space="preserve">注：按采购文件要求及评分标准的要求，提供证明材料等，附后；如果行数不够，请自行增加。</w:t>
      </w:r>
      <w:r>
        <w:rPr>
          <w:color w:val="000000" w:themeColor="text1"/>
          <w:highlight w:val="white"/>
        </w:rPr>
      </w:r>
      <w:r/>
    </w:p>
    <w:p>
      <w:pPr>
        <w:spacing w:line="360" w:lineRule="auto"/>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rPr>
          <w:rFonts w:hint="eastAsia"/>
          <w:b/>
          <w:bCs/>
          <w:color w:val="000000" w:themeColor="text1"/>
          <w:spacing w:val="8"/>
          <w:sz w:val="24"/>
          <w:szCs w:val="24"/>
          <w:highlight w:val="white"/>
        </w:rPr>
        <w:outlineLvl w:val="1"/>
      </w:pPr>
      <w:r>
        <w:rPr>
          <w:rFonts w:hint="eastAsia"/>
          <w:b/>
          <w:bCs/>
          <w:color w:val="000000" w:themeColor="text1"/>
          <w:sz w:val="28"/>
          <w:szCs w:val="28"/>
          <w:highlight w:val="white"/>
          <w:lang w:val="zh-CN" w:eastAsia="zh-CN"/>
        </w:rPr>
        <w:br w:type="page" w:clear="all"/>
      </w:r>
      <w:bookmarkStart w:id="829" w:name="_Toc19853"/>
      <w:r>
        <w:rPr>
          <w:color w:val="000000" w:themeColor="text1"/>
          <w:highlight w:val="white"/>
        </w:rPr>
      </w:r>
      <w:bookmarkStart w:id="830" w:name="_Toc5582"/>
      <w:r>
        <w:rPr>
          <w:color w:val="000000" w:themeColor="text1"/>
          <w:highlight w:val="white"/>
        </w:rPr>
      </w:r>
      <w:bookmarkStart w:id="831" w:name="_Toc3512"/>
      <w:r>
        <w:rPr>
          <w:color w:val="000000" w:themeColor="text1"/>
          <w:highlight w:val="white"/>
        </w:rPr>
      </w:r>
      <w:bookmarkStart w:id="832" w:name="_Toc96265024"/>
      <w:r>
        <w:rPr>
          <w:rFonts w:hint="eastAsia"/>
          <w:b/>
          <w:bCs/>
          <w:color w:val="000000" w:themeColor="text1"/>
          <w:spacing w:val="8"/>
          <w:sz w:val="24"/>
          <w:szCs w:val="24"/>
          <w:highlight w:val="white"/>
          <w:lang w:eastAsia="zh-CN"/>
        </w:rPr>
        <w:t xml:space="preserve">十、具备履行合同所必需的设备和专业技术能力的声明格式及证明材料</w:t>
      </w:r>
      <w:bookmarkEnd w:id="829"/>
      <w:r>
        <w:rPr>
          <w:color w:val="000000" w:themeColor="text1"/>
          <w:highlight w:val="white"/>
        </w:rPr>
      </w:r>
      <w:bookmarkEnd w:id="830"/>
      <w:r>
        <w:rPr>
          <w:color w:val="000000" w:themeColor="text1"/>
          <w:highlight w:val="white"/>
        </w:rPr>
      </w:r>
      <w:bookmarkEnd w:id="831"/>
      <w:r>
        <w:rPr>
          <w:color w:val="000000" w:themeColor="text1"/>
          <w:highlight w:val="white"/>
        </w:rPr>
      </w:r>
      <w:bookmarkEnd w:id="832"/>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jc w:val="center"/>
        <w:spacing w:line="360" w:lineRule="auto"/>
        <w:rPr>
          <w:rFonts w:hint="eastAsia"/>
          <w:b/>
          <w:bCs/>
          <w:color w:val="000000" w:themeColor="text1"/>
          <w:sz w:val="28"/>
          <w:szCs w:val="28"/>
          <w:highlight w:val="white"/>
        </w:rPr>
      </w:pPr>
      <w:r>
        <w:rPr>
          <w:rFonts w:hint="eastAsia"/>
          <w:b/>
          <w:bCs/>
          <w:color w:val="000000" w:themeColor="text1"/>
          <w:sz w:val="28"/>
          <w:szCs w:val="28"/>
          <w:highlight w:val="white"/>
          <w:lang w:eastAsia="zh-CN"/>
        </w:rPr>
        <w:t xml:space="preserve">具备履行合同所必需的设备和专业技术能力的声明格式</w:t>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spacing w:line="360" w:lineRule="auto"/>
        <w:rPr>
          <w:rFonts w:hint="eastAsia"/>
          <w:b/>
          <w:bCs/>
          <w:color w:val="000000" w:themeColor="text1"/>
          <w:spacing w:val="8"/>
          <w:sz w:val="21"/>
          <w:szCs w:val="21"/>
          <w:highlight w:val="white"/>
          <w:u w:val="single"/>
        </w:rPr>
      </w:pPr>
      <w:r>
        <w:rPr>
          <w:rFonts w:hint="eastAsia"/>
          <w:color w:val="000000" w:themeColor="text1"/>
          <w:spacing w:val="8"/>
          <w:sz w:val="21"/>
          <w:szCs w:val="21"/>
          <w:highlight w:val="white"/>
          <w:lang w:eastAsia="zh-CN"/>
        </w:rPr>
        <w:t xml:space="preserve">致：</w:t>
      </w:r>
      <w:r>
        <w:rPr>
          <w:rFonts w:hint="eastAsia"/>
          <w:b/>
          <w:bCs/>
          <w:color w:val="000000" w:themeColor="text1"/>
          <w:spacing w:val="8"/>
          <w:sz w:val="21"/>
          <w:szCs w:val="21"/>
          <w:highlight w:val="white"/>
          <w:u w:val="single"/>
          <w:lang w:eastAsia="zh-CN"/>
        </w:rPr>
        <w:t xml:space="preserve">南京市高淳区阳江中心小学 </w:t>
      </w:r>
      <w:r>
        <w:rPr>
          <w:color w:val="000000" w:themeColor="text1"/>
          <w:highlight w:val="white"/>
        </w:rPr>
      </w:r>
      <w:r/>
    </w:p>
    <w:p>
      <w:pPr>
        <w:ind w:firstLine="454"/>
        <w:spacing w:line="360" w:lineRule="auto"/>
        <w:rPr>
          <w:rFonts w:hint="eastAsia"/>
          <w:b/>
          <w:bCs/>
          <w:color w:val="000000" w:themeColor="text1"/>
          <w:sz w:val="21"/>
          <w:szCs w:val="21"/>
          <w:highlight w:val="white"/>
          <w:u w:val="single"/>
        </w:rPr>
      </w:pPr>
      <w:r>
        <w:rPr>
          <w:rFonts w:hint="eastAsia"/>
          <w:b/>
          <w:bCs/>
          <w:color w:val="000000" w:themeColor="text1"/>
          <w:spacing w:val="8"/>
          <w:sz w:val="21"/>
          <w:szCs w:val="21"/>
          <w:highlight w:val="white"/>
          <w:u w:val="single"/>
          <w:lang w:eastAsia="zh-CN"/>
        </w:rPr>
        <w:t xml:space="preserve">江苏雨田工程咨询集团有限公司：</w:t>
      </w:r>
      <w:r>
        <w:rPr>
          <w:color w:val="000000" w:themeColor="text1"/>
          <w:highlight w:val="white"/>
        </w:rPr>
      </w:r>
      <w:r/>
    </w:p>
    <w:p>
      <w:pPr>
        <w:ind w:left="499" w:firstLine="420"/>
        <w:spacing w:line="360" w:lineRule="auto"/>
        <w:tabs>
          <w:tab w:val="left" w:pos="418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我单位</w:t>
      </w:r>
      <w:r>
        <w:rPr>
          <w:rFonts w:hint="eastAsia"/>
          <w:color w:val="000000" w:themeColor="text1"/>
          <w:sz w:val="21"/>
          <w:szCs w:val="21"/>
          <w:highlight w:val="white"/>
          <w:u w:val="single"/>
          <w:lang w:eastAsia="zh-CN"/>
        </w:rPr>
        <w:tab/>
      </w:r>
      <w:r>
        <w:rPr>
          <w:rFonts w:hint="eastAsia"/>
          <w:color w:val="000000" w:themeColor="text1"/>
          <w:sz w:val="21"/>
          <w:szCs w:val="21"/>
          <w:highlight w:val="white"/>
          <w:lang w:eastAsia="zh-CN"/>
        </w:rPr>
        <w:t xml:space="preserve">（供应商名称）郑重声明：我公司具备履行本项采购合同所必需的设备和专业技术能力，为履行本项采购合同我单位具备如下主要设备和主要专业技术能力：</w:t>
      </w:r>
      <w:r>
        <w:rPr>
          <w:color w:val="000000" w:themeColor="text1"/>
          <w:highlight w:val="white"/>
        </w:rPr>
      </w:r>
      <w:r/>
    </w:p>
    <w:p>
      <w:pPr>
        <w:ind w:left="500" w:firstLine="20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left="500" w:firstLine="20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主要设备有：</w:t>
      </w:r>
      <w:r>
        <w:rPr>
          <w:rFonts w:hint="eastAsia"/>
          <w:color w:val="000000" w:themeColor="text1"/>
          <w:sz w:val="21"/>
          <w:szCs w:val="21"/>
          <w:highlight w:val="white"/>
          <w:u w:val="single"/>
          <w:lang w:eastAsia="zh-CN"/>
        </w:rPr>
        <w:tab/>
      </w:r>
      <w:r>
        <w:rPr>
          <w:rFonts w:hint="eastAsia"/>
          <w:color w:val="000000" w:themeColor="text1"/>
          <w:sz w:val="21"/>
          <w:szCs w:val="21"/>
          <w:highlight w:val="white"/>
          <w:lang w:eastAsia="zh-CN"/>
        </w:rPr>
        <w:t xml:space="preserve">。（ 若有 ）</w:t>
      </w:r>
      <w:r>
        <w:rPr>
          <w:color w:val="000000" w:themeColor="text1"/>
          <w:highlight w:val="white"/>
        </w:rPr>
      </w:r>
      <w:r/>
    </w:p>
    <w:p>
      <w:pPr>
        <w:ind w:left="500" w:firstLine="20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主要专业技术能力有：</w:t>
      </w:r>
      <w:r>
        <w:rPr>
          <w:rFonts w:hint="eastAsia"/>
          <w:color w:val="000000" w:themeColor="text1"/>
          <w:sz w:val="21"/>
          <w:szCs w:val="21"/>
          <w:highlight w:val="white"/>
          <w:u w:val="single"/>
          <w:lang w:eastAsia="zh-CN"/>
        </w:rPr>
        <w:tab/>
      </w:r>
      <w:r>
        <w:rPr>
          <w:rFonts w:hint="eastAsia"/>
          <w:color w:val="000000" w:themeColor="text1"/>
          <w:sz w:val="21"/>
          <w:szCs w:val="21"/>
          <w:highlight w:val="white"/>
          <w:lang w:eastAsia="zh-CN"/>
        </w:rPr>
        <w:t xml:space="preserve">。（ 若有 ）</w:t>
      </w:r>
      <w:bookmarkStart w:id="833" w:name="_Hlk76457563"/>
      <w:r>
        <w:rPr>
          <w:color w:val="000000" w:themeColor="text1"/>
          <w:highlight w:val="white"/>
        </w:rPr>
      </w:r>
      <w:r/>
    </w:p>
    <w:p>
      <w:pPr>
        <w:ind w:left="4520" w:firstLine="147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left="4520" w:firstLine="147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483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color w:val="000000" w:themeColor="text1"/>
          <w:highlight w:val="white"/>
        </w:rPr>
      </w:r>
      <w:r/>
    </w:p>
    <w:p>
      <w:pPr>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483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日        期：     年     月     日</w:t>
      </w:r>
      <w:r>
        <w:rPr>
          <w:color w:val="000000" w:themeColor="text1"/>
          <w:highlight w:val="white"/>
        </w:rPr>
      </w:r>
      <w:r/>
    </w:p>
    <w:p>
      <w:pPr>
        <w:spacing w:line="360" w:lineRule="auto"/>
        <w:tabs>
          <w:tab w:val="left" w:pos="4460" w:leader="none"/>
        </w:tabs>
        <w:rPr>
          <w:rFonts w:hint="eastAsia"/>
          <w:color w:val="000000" w:themeColor="text1"/>
          <w:sz w:val="24"/>
          <w:szCs w:val="24"/>
          <w:highlight w:val="white"/>
        </w:rPr>
      </w:pPr>
      <w:r>
        <w:rPr>
          <w:rFonts w:hint="eastAsia"/>
          <w:color w:val="000000" w:themeColor="text1"/>
          <w:sz w:val="24"/>
          <w:szCs w:val="24"/>
          <w:highlight w:val="white"/>
          <w:lang w:eastAsia="zh-CN"/>
        </w:rPr>
      </w:r>
      <w:r>
        <w:rPr>
          <w:color w:val="000000" w:themeColor="text1"/>
          <w:highlight w:val="white"/>
        </w:rPr>
      </w:r>
      <w:r/>
    </w:p>
    <w:p>
      <w:pPr>
        <w:spacing w:line="360" w:lineRule="auto"/>
        <w:tabs>
          <w:tab w:val="left" w:pos="4460" w:leader="none"/>
        </w:tabs>
        <w:rPr>
          <w:rFonts w:hint="eastAsia"/>
          <w:color w:val="000000" w:themeColor="text1"/>
          <w:sz w:val="24"/>
          <w:szCs w:val="24"/>
          <w:highlight w:val="white"/>
        </w:rPr>
      </w:pPr>
      <w:r>
        <w:rPr>
          <w:rFonts w:hint="eastAsia"/>
          <w:color w:val="000000" w:themeColor="text1"/>
          <w:sz w:val="24"/>
          <w:szCs w:val="24"/>
          <w:highlight w:val="white"/>
          <w:lang w:eastAsia="zh-CN"/>
        </w:rPr>
      </w:r>
      <w:bookmarkEnd w:id="833"/>
      <w:r>
        <w:rPr>
          <w:color w:val="000000" w:themeColor="text1"/>
          <w:highlight w:val="white"/>
        </w:rPr>
      </w:r>
      <w:r/>
    </w:p>
    <w:p>
      <w:pPr>
        <w:ind w:left="4440"/>
        <w:spacing w:line="360" w:lineRule="auto"/>
        <w:tabs>
          <w:tab w:val="left" w:pos="6300" w:leader="none"/>
          <w:tab w:val="left" w:pos="6940" w:leader="none"/>
        </w:tabs>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left="4440"/>
        <w:spacing w:line="360" w:lineRule="auto"/>
        <w:tabs>
          <w:tab w:val="left" w:pos="6300" w:leader="none"/>
          <w:tab w:val="left" w:pos="6940" w:leader="none"/>
        </w:tabs>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left="4440"/>
        <w:spacing w:line="360" w:lineRule="auto"/>
        <w:tabs>
          <w:tab w:val="left" w:pos="6300" w:leader="none"/>
          <w:tab w:val="left" w:pos="6940" w:leader="none"/>
        </w:tabs>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ind w:left="4440"/>
        <w:spacing w:line="360" w:lineRule="auto"/>
        <w:tabs>
          <w:tab w:val="left" w:pos="6300" w:leader="none"/>
          <w:tab w:val="left" w:pos="6940" w:leader="none"/>
        </w:tabs>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rPr>
          <w:rFonts w:hint="eastAsia"/>
          <w:b/>
          <w:bCs/>
          <w:color w:val="000000" w:themeColor="text1"/>
          <w:spacing w:val="8"/>
          <w:sz w:val="24"/>
          <w:szCs w:val="24"/>
          <w:highlight w:val="white"/>
        </w:rPr>
        <w:outlineLvl w:val="1"/>
      </w:pPr>
      <w:r>
        <w:rPr>
          <w:rFonts w:hint="eastAsia"/>
          <w:color w:val="000000" w:themeColor="text1"/>
          <w:highlight w:val="white"/>
          <w:lang w:eastAsia="zh-CN"/>
        </w:rPr>
        <w:br w:type="page" w:clear="all"/>
      </w:r>
      <w:bookmarkStart w:id="834" w:name="_Toc96265025"/>
      <w:r>
        <w:rPr>
          <w:color w:val="000000" w:themeColor="text1"/>
          <w:highlight w:val="white"/>
        </w:rPr>
      </w:r>
      <w:bookmarkStart w:id="835" w:name="_Toc14729"/>
      <w:r>
        <w:rPr>
          <w:color w:val="000000" w:themeColor="text1"/>
          <w:highlight w:val="white"/>
        </w:rPr>
      </w:r>
      <w:bookmarkStart w:id="836" w:name="_Toc22345"/>
      <w:r>
        <w:rPr>
          <w:color w:val="000000" w:themeColor="text1"/>
          <w:highlight w:val="white"/>
        </w:rPr>
      </w:r>
      <w:bookmarkStart w:id="837" w:name="_Toc16125"/>
      <w:r>
        <w:rPr>
          <w:rFonts w:hint="eastAsia"/>
          <w:b/>
          <w:bCs/>
          <w:color w:val="000000" w:themeColor="text1"/>
          <w:spacing w:val="8"/>
          <w:sz w:val="24"/>
          <w:szCs w:val="24"/>
          <w:highlight w:val="white"/>
          <w:lang w:eastAsia="zh-CN"/>
        </w:rPr>
        <w:t xml:space="preserve">十一、供应商认为有必要提供的其它文件（请供应商仔细阅读采购文件，并提供相关文件）</w:t>
      </w:r>
      <w:bookmarkEnd w:id="834"/>
      <w:r>
        <w:rPr>
          <w:color w:val="000000" w:themeColor="text1"/>
          <w:highlight w:val="white"/>
        </w:rPr>
      </w:r>
      <w:bookmarkEnd w:id="835"/>
      <w:r>
        <w:rPr>
          <w:color w:val="000000" w:themeColor="text1"/>
          <w:highlight w:val="white"/>
        </w:rPr>
      </w:r>
      <w:bookmarkEnd w:id="836"/>
      <w:r>
        <w:rPr>
          <w:color w:val="000000" w:themeColor="text1"/>
          <w:highlight w:val="white"/>
        </w:rPr>
      </w:r>
      <w:bookmarkEnd w:id="837"/>
      <w:r>
        <w:rPr>
          <w:color w:val="000000" w:themeColor="text1"/>
          <w:highlight w:val="white"/>
        </w:rPr>
      </w:r>
      <w:r/>
    </w:p>
    <w:p>
      <w:pPr>
        <w:jc w:val="cente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jc w:val="center"/>
        <w:spacing w:line="360" w:lineRule="auto"/>
        <w:widowControl/>
        <w:rPr>
          <w:rFonts w:hint="eastAsia"/>
          <w:b/>
          <w:bCs/>
          <w:color w:val="000000" w:themeColor="text1"/>
          <w:sz w:val="24"/>
          <w:szCs w:val="24"/>
          <w:highlight w:val="white"/>
        </w:rPr>
      </w:pPr>
      <w:r>
        <w:rPr>
          <w:rFonts w:hint="eastAsia"/>
          <w:b/>
          <w:bCs/>
          <w:color w:val="000000" w:themeColor="text1"/>
          <w:sz w:val="24"/>
          <w:szCs w:val="24"/>
          <w:highlight w:val="white"/>
          <w:lang w:eastAsia="zh-CN"/>
        </w:rPr>
        <w:t xml:space="preserve">供应商认为有必要提供的其它文件（若有）</w:t>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br w:type="page" w:clear="all"/>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color w:val="000000" w:themeColor="text1"/>
          <w:highlight w:val="white"/>
        </w:rPr>
      </w:r>
      <w:bookmarkStart w:id="838" w:name="_Toc19323"/>
      <w:r>
        <w:rPr>
          <w:color w:val="000000" w:themeColor="text1"/>
          <w:highlight w:val="white"/>
        </w:rPr>
      </w:r>
      <w:bookmarkStart w:id="839" w:name="_Toc5740"/>
      <w:r>
        <w:rPr>
          <w:color w:val="000000" w:themeColor="text1"/>
          <w:highlight w:val="white"/>
        </w:rPr>
      </w:r>
      <w:bookmarkStart w:id="840" w:name="_Toc8711"/>
      <w:r>
        <w:rPr>
          <w:color w:val="000000" w:themeColor="text1"/>
          <w:highlight w:val="white"/>
        </w:rPr>
      </w:r>
      <w:bookmarkStart w:id="841" w:name="_Toc96265026"/>
      <w:r>
        <w:rPr>
          <w:color w:val="000000" w:themeColor="text1"/>
          <w:highlight w:val="white"/>
        </w:rPr>
      </w:r>
      <w:bookmarkStart w:id="842" w:name="_Toc28077"/>
      <w:r>
        <w:rPr>
          <w:rFonts w:hint="eastAsia"/>
          <w:b/>
          <w:bCs/>
          <w:color w:val="000000" w:themeColor="text1"/>
          <w:spacing w:val="8"/>
          <w:sz w:val="24"/>
          <w:szCs w:val="24"/>
          <w:highlight w:val="white"/>
          <w:lang w:eastAsia="zh-CN"/>
        </w:rPr>
        <w:t xml:space="preserve">附件一：企业声明函格式</w:t>
      </w:r>
      <w:bookmarkEnd w:id="838"/>
      <w:r>
        <w:rPr>
          <w:color w:val="000000" w:themeColor="text1"/>
          <w:highlight w:val="white"/>
        </w:rPr>
      </w:r>
      <w:bookmarkEnd w:id="839"/>
      <w:r>
        <w:rPr>
          <w:color w:val="000000" w:themeColor="text1"/>
          <w:highlight w:val="white"/>
        </w:rPr>
      </w:r>
      <w:bookmarkEnd w:id="840"/>
      <w:r>
        <w:rPr>
          <w:color w:val="000000" w:themeColor="text1"/>
          <w:highlight w:val="white"/>
        </w:rPr>
      </w:r>
      <w:bookmarkEnd w:id="841"/>
      <w:r>
        <w:rPr>
          <w:color w:val="000000" w:themeColor="text1"/>
          <w:highlight w:val="white"/>
        </w:rPr>
      </w:r>
      <w:bookmarkEnd w:id="842"/>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rFonts w:hint="eastAsia"/>
          <w:b/>
          <w:bCs/>
          <w:color w:val="000000" w:themeColor="text1"/>
          <w:spacing w:val="8"/>
          <w:sz w:val="24"/>
          <w:szCs w:val="24"/>
          <w:highlight w:val="white"/>
          <w:lang w:eastAsia="zh-CN"/>
        </w:rPr>
      </w:r>
      <w:r>
        <w:rPr>
          <w:color w:val="000000" w:themeColor="text1"/>
          <w:highlight w:val="white"/>
        </w:rPr>
      </w:r>
      <w:r/>
    </w:p>
    <w:p>
      <w:pPr>
        <w:jc w:val="center"/>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t xml:space="preserve">中小企业声明函</w:t>
      </w:r>
      <w:r>
        <w:rPr>
          <w:color w:val="000000" w:themeColor="text1"/>
          <w:highlight w:val="white"/>
        </w:rPr>
      </w:r>
      <w:r/>
    </w:p>
    <w:p>
      <w:pPr>
        <w:ind w:firstLine="420"/>
        <w:spacing w:line="440" w:lineRule="exact"/>
        <w:widowControl/>
        <w:rPr>
          <w:rFonts w:ascii="宋体" w:hAnsi="宋体" w:cs="仿宋"/>
          <w:color w:val="000000" w:themeColor="text1"/>
          <w:sz w:val="21"/>
          <w:szCs w:val="21"/>
          <w:highlight w:val="white"/>
        </w:rPr>
      </w:pPr>
      <w:r>
        <w:rPr>
          <w:rFonts w:ascii="宋体" w:hAnsi="宋体" w:cs="仿宋"/>
          <w:color w:val="000000" w:themeColor="text1"/>
          <w:sz w:val="21"/>
          <w:szCs w:val="21"/>
          <w:highlight w:val="white"/>
        </w:rPr>
        <w:t xml:space="preserve">本公司（联合体）郑重声明，根据《政府采购促进中小企业发展管理办法》（财库</w:t>
      </w:r>
      <w:r>
        <w:rPr>
          <w:rFonts w:ascii="宋体" w:hAnsi="宋体" w:cs="宋体"/>
          <w:color w:val="000000" w:themeColor="text1"/>
          <w:sz w:val="21"/>
          <w:szCs w:val="21"/>
          <w:highlight w:val="white"/>
        </w:rPr>
        <w:t xml:space="preserve">﹝</w:t>
      </w:r>
      <w:r>
        <w:rPr>
          <w:rFonts w:ascii="宋体" w:hAnsi="宋体" w:cs="仿宋"/>
          <w:color w:val="000000" w:themeColor="text1"/>
          <w:sz w:val="21"/>
          <w:szCs w:val="21"/>
          <w:highlight w:val="white"/>
        </w:rPr>
        <w:t xml:space="preserve">2020</w:t>
      </w:r>
      <w:r>
        <w:rPr>
          <w:rFonts w:ascii="宋体" w:hAnsi="宋体" w:cs="宋体"/>
          <w:color w:val="000000" w:themeColor="text1"/>
          <w:sz w:val="21"/>
          <w:szCs w:val="21"/>
          <w:highlight w:val="white"/>
        </w:rPr>
        <w:t xml:space="preserve">﹞</w:t>
      </w:r>
      <w:r>
        <w:rPr>
          <w:rFonts w:ascii="宋体" w:hAnsi="宋体" w:cs="仿宋"/>
          <w:color w:val="000000" w:themeColor="text1"/>
          <w:sz w:val="21"/>
          <w:szCs w:val="21"/>
          <w:highlight w:val="white"/>
        </w:rPr>
        <w:t xml:space="preserve">46 号）的规定，本公司（联合体）参加</w:t>
      </w:r>
      <w:r>
        <w:rPr>
          <w:rFonts w:ascii="宋体" w:hAnsi="宋体" w:cs="仿宋"/>
          <w:color w:val="000000" w:themeColor="text1"/>
          <w:sz w:val="21"/>
          <w:szCs w:val="21"/>
          <w:highlight w:val="white"/>
          <w:u w:val="single"/>
        </w:rPr>
        <w:t xml:space="preserve">（单位名称）</w:t>
      </w:r>
      <w:r>
        <w:rPr>
          <w:rFonts w:ascii="宋体" w:hAnsi="宋体" w:cs="仿宋"/>
          <w:color w:val="000000" w:themeColor="text1"/>
          <w:sz w:val="21"/>
          <w:szCs w:val="21"/>
          <w:highlight w:val="white"/>
        </w:rPr>
        <w:t xml:space="preserve">的</w:t>
      </w:r>
      <w:r>
        <w:rPr>
          <w:rFonts w:ascii="宋体" w:hAnsi="宋体" w:cs="仿宋"/>
          <w:color w:val="000000" w:themeColor="text1"/>
          <w:sz w:val="21"/>
          <w:szCs w:val="21"/>
          <w:highlight w:val="white"/>
          <w:u w:val="single"/>
        </w:rPr>
        <w:t xml:space="preserve">（项目名称）</w:t>
      </w:r>
      <w:r>
        <w:rPr>
          <w:rFonts w:ascii="宋体" w:hAnsi="宋体" w:cs="仿宋"/>
          <w:color w:val="000000" w:themeColor="text1"/>
          <w:sz w:val="21"/>
          <w:szCs w:val="21"/>
          <w:highlight w:val="white"/>
        </w:rPr>
        <w:t xml:space="preserve">采购活动，</w:t>
      </w:r>
      <w:r>
        <w:rPr>
          <w:rFonts w:hint="eastAsia" w:ascii="宋体" w:hAnsi="宋体" w:cs="仿宋"/>
          <w:color w:val="000000" w:themeColor="text1"/>
          <w:sz w:val="21"/>
          <w:szCs w:val="21"/>
          <w:highlight w:val="white"/>
        </w:rPr>
        <w:t xml:space="preserve">提供的货物</w:t>
      </w:r>
      <w:r>
        <w:rPr>
          <w:rFonts w:hint="eastAsia" w:ascii="宋体" w:hAnsi="宋体" w:cs="仿宋"/>
          <w:color w:val="000000" w:themeColor="text1"/>
          <w:sz w:val="21"/>
          <w:szCs w:val="21"/>
          <w:highlight w:val="white"/>
          <w:lang w:val="en-US" w:eastAsia="zh-CN"/>
        </w:rPr>
        <w:t xml:space="preserve">/服务</w:t>
      </w:r>
      <w:r>
        <w:rPr>
          <w:rFonts w:hint="eastAsia" w:ascii="宋体" w:hAnsi="宋体" w:cs="仿宋"/>
          <w:color w:val="000000" w:themeColor="text1"/>
          <w:sz w:val="21"/>
          <w:szCs w:val="21"/>
          <w:highlight w:val="white"/>
        </w:rPr>
        <w:t xml:space="preserve">全部由符合政策要求的中小企业承接</w:t>
      </w:r>
      <w:r>
        <w:rPr>
          <w:rFonts w:ascii="宋体" w:hAnsi="宋体" w:cs="仿宋"/>
          <w:color w:val="000000" w:themeColor="text1"/>
          <w:sz w:val="21"/>
          <w:szCs w:val="21"/>
          <w:highlight w:val="white"/>
        </w:rPr>
        <w:t xml:space="preserve">。相关企业（含联合体中的中小企业、签订分包意向协议的中小企业）的具体情况如下：</w:t>
      </w:r>
      <w:r>
        <w:rPr>
          <w:color w:val="000000" w:themeColor="text1"/>
          <w:highlight w:val="white"/>
        </w:rPr>
      </w:r>
      <w:r/>
    </w:p>
    <w:p>
      <w:pPr>
        <w:ind w:firstLine="420"/>
        <w:spacing w:line="440" w:lineRule="exact"/>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1.</w:t>
      </w:r>
      <w:r>
        <w:rPr>
          <w:rFonts w:hint="eastAsia" w:ascii="宋体" w:hAnsi="宋体" w:cs="宋体"/>
          <w:color w:val="000000" w:themeColor="text1"/>
          <w:sz w:val="21"/>
          <w:szCs w:val="21"/>
          <w:highlight w:val="white"/>
          <w:u w:val="single"/>
        </w:rPr>
        <w:t xml:space="preserve">（标的名称）</w:t>
      </w:r>
      <w:r>
        <w:rPr>
          <w:rFonts w:hint="eastAsia" w:ascii="宋体" w:hAnsi="宋体" w:cs="宋体"/>
          <w:color w:val="000000" w:themeColor="text1"/>
          <w:sz w:val="21"/>
          <w:szCs w:val="21"/>
          <w:highlight w:val="white"/>
        </w:rPr>
        <w:t xml:space="preserve">，属于</w:t>
      </w:r>
      <w:r>
        <w:rPr>
          <w:rFonts w:hint="eastAsia" w:ascii="宋体" w:hAnsi="宋体" w:cs="宋体"/>
          <w:color w:val="000000" w:themeColor="text1"/>
          <w:sz w:val="21"/>
          <w:szCs w:val="21"/>
          <w:highlight w:val="white"/>
          <w:u w:val="single"/>
        </w:rPr>
        <w:t xml:space="preserve">建筑业  </w:t>
      </w:r>
      <w:r>
        <w:rPr>
          <w:rFonts w:hint="eastAsia" w:ascii="宋体" w:hAnsi="宋体" w:cs="宋体"/>
          <w:color w:val="000000" w:themeColor="text1"/>
          <w:sz w:val="21"/>
          <w:szCs w:val="21"/>
          <w:highlight w:val="white"/>
        </w:rPr>
        <w:t xml:space="preserve">行业；承建（承接）企业为</w:t>
      </w:r>
      <w:r>
        <w:rPr>
          <w:rFonts w:hint="eastAsia" w:ascii="宋体" w:hAnsi="宋体" w:cs="宋体"/>
          <w:color w:val="000000" w:themeColor="text1"/>
          <w:sz w:val="21"/>
          <w:szCs w:val="21"/>
          <w:highlight w:val="white"/>
          <w:u w:val="single"/>
        </w:rPr>
        <w:t xml:space="preserve">（企业名称）</w:t>
      </w:r>
      <w:r>
        <w:rPr>
          <w:rFonts w:hint="eastAsia" w:ascii="宋体" w:hAnsi="宋体" w:cs="宋体"/>
          <w:color w:val="000000" w:themeColor="text1"/>
          <w:sz w:val="21"/>
          <w:szCs w:val="21"/>
          <w:highlight w:val="white"/>
        </w:rPr>
        <w:t xml:space="preserve">，从业人员</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人，营业收入</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为万元，资产总额为</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万元[从业人员、营业收入、资产总额填报上一年度数据，无上一年度数据的新成立企业可不填报。]，属于</w:t>
      </w:r>
      <w:r>
        <w:rPr>
          <w:rFonts w:hint="eastAsia" w:ascii="宋体" w:hAnsi="宋体" w:cs="宋体"/>
          <w:color w:val="000000" w:themeColor="text1"/>
          <w:sz w:val="21"/>
          <w:szCs w:val="21"/>
          <w:highlight w:val="white"/>
          <w:u w:val="single"/>
        </w:rPr>
        <w:t xml:space="preserve">（中型企业、小型企业、微型企业）</w:t>
      </w:r>
      <w:r>
        <w:rPr>
          <w:rFonts w:hint="eastAsia" w:ascii="宋体" w:hAnsi="宋体" w:cs="宋体"/>
          <w:color w:val="000000" w:themeColor="text1"/>
          <w:sz w:val="21"/>
          <w:szCs w:val="21"/>
          <w:highlight w:val="white"/>
        </w:rPr>
        <w:t xml:space="preserve">；</w:t>
      </w:r>
      <w:r>
        <w:rPr>
          <w:color w:val="000000" w:themeColor="text1"/>
          <w:highlight w:val="white"/>
        </w:rPr>
      </w:r>
      <w:r/>
    </w:p>
    <w:p>
      <w:pPr>
        <w:ind w:firstLine="420"/>
        <w:spacing w:line="440" w:lineRule="exact"/>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2.</w:t>
      </w:r>
      <w:r>
        <w:rPr>
          <w:rFonts w:hint="eastAsia" w:ascii="宋体" w:hAnsi="宋体" w:cs="宋体"/>
          <w:color w:val="000000" w:themeColor="text1"/>
          <w:sz w:val="21"/>
          <w:szCs w:val="21"/>
          <w:highlight w:val="white"/>
          <w:u w:val="single"/>
        </w:rPr>
        <w:t xml:space="preserve">（标的名称）</w:t>
      </w:r>
      <w:r>
        <w:rPr>
          <w:rFonts w:hint="eastAsia" w:ascii="宋体" w:hAnsi="宋体" w:cs="宋体"/>
          <w:color w:val="000000" w:themeColor="text1"/>
          <w:sz w:val="21"/>
          <w:szCs w:val="21"/>
          <w:highlight w:val="white"/>
        </w:rPr>
        <w:t xml:space="preserve">，属于</w:t>
      </w:r>
      <w:r>
        <w:rPr>
          <w:rFonts w:hint="eastAsia" w:ascii="宋体" w:hAnsi="宋体" w:cs="宋体"/>
          <w:color w:val="000000" w:themeColor="text1"/>
          <w:sz w:val="21"/>
          <w:szCs w:val="21"/>
          <w:highlight w:val="white"/>
          <w:u w:val="single"/>
        </w:rPr>
        <w:t xml:space="preserve">建筑业  </w:t>
      </w:r>
      <w:r>
        <w:rPr>
          <w:rFonts w:hint="eastAsia" w:ascii="宋体" w:hAnsi="宋体" w:cs="宋体"/>
          <w:color w:val="000000" w:themeColor="text1"/>
          <w:sz w:val="21"/>
          <w:szCs w:val="21"/>
          <w:highlight w:val="white"/>
        </w:rPr>
        <w:t xml:space="preserve">行业；承建（承接）企业为</w:t>
      </w:r>
      <w:r>
        <w:rPr>
          <w:rFonts w:hint="eastAsia" w:ascii="宋体" w:hAnsi="宋体" w:cs="宋体"/>
          <w:color w:val="000000" w:themeColor="text1"/>
          <w:sz w:val="21"/>
          <w:szCs w:val="21"/>
          <w:highlight w:val="white"/>
          <w:u w:val="single"/>
        </w:rPr>
        <w:t xml:space="preserve">（企业名称</w:t>
      </w:r>
      <w:r>
        <w:rPr>
          <w:rFonts w:hint="eastAsia" w:ascii="宋体" w:hAnsi="宋体" w:cs="宋体"/>
          <w:color w:val="000000" w:themeColor="text1"/>
          <w:sz w:val="21"/>
          <w:szCs w:val="21"/>
          <w:highlight w:val="white"/>
        </w:rPr>
        <w:t xml:space="preserve">），从业人员</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人，营业收入为</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万元，资产总额为</w:t>
      </w:r>
      <w:r>
        <w:rPr>
          <w:rFonts w:hint="eastAsia" w:ascii="宋体" w:hAnsi="宋体" w:cs="宋体"/>
          <w:color w:val="000000" w:themeColor="text1"/>
          <w:sz w:val="21"/>
          <w:szCs w:val="21"/>
          <w:highlight w:val="white"/>
          <w:u w:val="single"/>
          <w:lang w:val="en-US" w:eastAsia="zh-CN"/>
        </w:rPr>
        <w:t xml:space="preserve">  </w:t>
      </w:r>
      <w:r>
        <w:rPr>
          <w:rFonts w:hint="eastAsia" w:ascii="宋体" w:hAnsi="宋体" w:cs="宋体"/>
          <w:color w:val="000000" w:themeColor="text1"/>
          <w:sz w:val="21"/>
          <w:szCs w:val="21"/>
          <w:highlight w:val="white"/>
        </w:rPr>
        <w:t xml:space="preserve">万元，属于</w:t>
      </w:r>
      <w:r>
        <w:rPr>
          <w:rFonts w:hint="eastAsia" w:ascii="宋体" w:hAnsi="宋体" w:cs="宋体"/>
          <w:color w:val="000000" w:themeColor="text1"/>
          <w:sz w:val="21"/>
          <w:szCs w:val="21"/>
          <w:highlight w:val="white"/>
          <w:u w:val="single"/>
        </w:rPr>
        <w:t xml:space="preserve">（中型企业、小型企业、微型企业）</w:t>
      </w:r>
      <w:r>
        <w:rPr>
          <w:rFonts w:hint="eastAsia" w:ascii="宋体" w:hAnsi="宋体" w:cs="宋体"/>
          <w:color w:val="000000" w:themeColor="text1"/>
          <w:sz w:val="21"/>
          <w:szCs w:val="21"/>
          <w:highlight w:val="white"/>
        </w:rPr>
        <w:t xml:space="preserve">；</w:t>
      </w:r>
      <w:r>
        <w:rPr>
          <w:color w:val="000000" w:themeColor="text1"/>
          <w:highlight w:val="white"/>
        </w:rPr>
      </w:r>
      <w:r/>
    </w:p>
    <w:p>
      <w:pPr>
        <w:ind w:firstLine="420"/>
        <w:spacing w:line="440" w:lineRule="exact"/>
        <w:widowControl/>
        <w:rPr>
          <w:rFonts w:ascii="宋体" w:hAnsi="宋体" w:cs="宋体"/>
          <w:color w:val="000000" w:themeColor="text1"/>
          <w:sz w:val="21"/>
          <w:szCs w:val="21"/>
          <w:highlight w:val="white"/>
        </w:rPr>
      </w:pPr>
      <w:r>
        <w:rPr>
          <w:rFonts w:hint="eastAsia" w:ascii="宋体" w:hAnsi="宋体" w:cs="宋体"/>
          <w:color w:val="000000" w:themeColor="text1"/>
          <w:sz w:val="21"/>
          <w:szCs w:val="21"/>
          <w:highlight w:val="white"/>
        </w:rPr>
        <w:t xml:space="preserve">……</w:t>
      </w:r>
      <w:r>
        <w:rPr>
          <w:color w:val="000000" w:themeColor="text1"/>
          <w:highlight w:val="white"/>
        </w:rPr>
      </w:r>
      <w:r/>
    </w:p>
    <w:p>
      <w:pPr>
        <w:ind w:firstLine="420"/>
        <w:spacing w:line="440" w:lineRule="exact"/>
        <w:widowControl/>
        <w:rPr>
          <w:rFonts w:ascii="宋体" w:hAnsi="宋体" w:cs="仿宋"/>
          <w:color w:val="000000" w:themeColor="text1"/>
          <w:sz w:val="21"/>
          <w:szCs w:val="21"/>
          <w:highlight w:val="white"/>
        </w:rPr>
      </w:pPr>
      <w:r>
        <w:rPr>
          <w:rFonts w:ascii="宋体" w:hAnsi="宋体" w:cs="仿宋"/>
          <w:color w:val="000000" w:themeColor="text1"/>
          <w:sz w:val="21"/>
          <w:szCs w:val="21"/>
          <w:highlight w:val="white"/>
        </w:rPr>
        <w:t xml:space="preserve">以上企业，不属于大企业的分支机构，不存在控股股东为大企业的情形，也不存在与大企业的负责人为同一人的情</w:t>
      </w:r>
      <w:r>
        <w:rPr>
          <w:rFonts w:hint="eastAsia" w:ascii="宋体" w:hAnsi="宋体" w:cs="仿宋"/>
          <w:color w:val="000000" w:themeColor="text1"/>
          <w:sz w:val="21"/>
          <w:szCs w:val="21"/>
          <w:highlight w:val="white"/>
        </w:rPr>
        <w:t xml:space="preserve">形。</w:t>
      </w:r>
      <w:r>
        <w:rPr>
          <w:color w:val="000000" w:themeColor="text1"/>
          <w:highlight w:val="white"/>
        </w:rPr>
      </w:r>
      <w:r/>
    </w:p>
    <w:p>
      <w:pPr>
        <w:ind w:firstLine="420"/>
        <w:spacing w:line="440" w:lineRule="exact"/>
        <w:widowControl/>
        <w:rPr>
          <w:rFonts w:ascii="宋体" w:hAnsi="宋体" w:cs="仿宋"/>
          <w:color w:val="000000" w:themeColor="text1"/>
          <w:sz w:val="21"/>
          <w:szCs w:val="21"/>
          <w:highlight w:val="white"/>
        </w:rPr>
      </w:pPr>
      <w:r>
        <w:rPr>
          <w:rFonts w:ascii="宋体" w:hAnsi="宋体" w:cs="仿宋"/>
          <w:color w:val="000000" w:themeColor="text1"/>
          <w:sz w:val="21"/>
          <w:szCs w:val="21"/>
          <w:highlight w:val="white"/>
        </w:rPr>
        <w:t xml:space="preserve">本企业对上述声明内容的真实性负责。如有虚假，将依法承担相应责任。</w:t>
      </w:r>
      <w:r>
        <w:rPr>
          <w:color w:val="000000" w:themeColor="text1"/>
          <w:highlight w:val="white"/>
        </w:rPr>
      </w:r>
      <w:r/>
    </w:p>
    <w:p>
      <w:pPr>
        <w:ind w:firstLine="420"/>
        <w:spacing w:line="440" w:lineRule="exact"/>
        <w:widowControl/>
        <w:rPr>
          <w:rFonts w:ascii="宋体" w:hAnsi="宋体"/>
          <w:color w:val="000000" w:themeColor="text1"/>
          <w:sz w:val="21"/>
          <w:szCs w:val="21"/>
          <w:highlight w:val="white"/>
        </w:rPr>
      </w:pPr>
      <w:r>
        <w:rPr>
          <w:rFonts w:ascii="宋体" w:hAnsi="宋体"/>
          <w:color w:val="000000" w:themeColor="text1"/>
          <w:sz w:val="21"/>
          <w:szCs w:val="21"/>
          <w:highlight w:val="white"/>
        </w:rPr>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注：本项目采购标的对应的中小企业划分标准所属行业为：</w:t>
      </w:r>
      <w:r>
        <w:rPr>
          <w:rFonts w:hint="eastAsia" w:ascii="宋体" w:hAnsi="宋体" w:cs="宋体"/>
          <w:color w:val="000000" w:themeColor="text1"/>
          <w:szCs w:val="21"/>
          <w:highlight w:val="white"/>
          <w:u w:val="single"/>
          <w:lang w:val="en-US" w:eastAsia="zh-CN"/>
        </w:rPr>
        <w:t xml:space="preserve">建筑业</w:t>
      </w:r>
      <w:r>
        <w:rPr>
          <w:rFonts w:hint="eastAsia" w:ascii="宋体" w:hAnsi="宋体" w:cs="宋体"/>
          <w:color w:val="000000" w:themeColor="text1"/>
          <w:szCs w:val="21"/>
          <w:highlight w:val="white"/>
          <w:lang w:val="en-US" w:eastAsia="zh-CN"/>
        </w:rPr>
        <w:t xml:space="preserve">。</w:t>
      </w:r>
      <w:r>
        <w:rPr>
          <w:rFonts w:hint="eastAsia" w:ascii="宋体" w:hAnsi="宋体" w:cs="宋体"/>
          <w:color w:val="000000" w:themeColor="text1"/>
          <w:szCs w:val="21"/>
          <w:highlight w:val="white"/>
        </w:rPr>
        <w:t xml:space="preserve">根据《中小企业划型标准规定》（工信部联企业〔2011〕300号），</w:t>
      </w:r>
      <w:r>
        <w:rPr>
          <w:rFonts w:hint="eastAsia" w:ascii="宋体" w:hAnsi="宋体" w:cs="宋体"/>
          <w:color w:val="000000" w:themeColor="text1"/>
          <w:szCs w:val="21"/>
          <w:highlight w:val="white"/>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highlight w:val="white"/>
        </w:rPr>
      </w:r>
      <w:r/>
    </w:p>
    <w:p>
      <w:pPr>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594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594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594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企业名称（盖章）： </w:t>
      </w:r>
      <w:r>
        <w:rPr>
          <w:color w:val="000000" w:themeColor="text1"/>
          <w:highlight w:val="white"/>
        </w:rPr>
      </w:r>
      <w:r/>
    </w:p>
    <w:p>
      <w:pPr>
        <w:spacing w:line="360" w:lineRule="auto"/>
        <w:rPr>
          <w:rFonts w:hint="eastAsia" w:ascii="宋体" w:hAnsi="宋体" w:cs="宋体"/>
          <w:color w:val="000000" w:themeColor="text1"/>
          <w:sz w:val="24"/>
          <w:highlight w:val="white"/>
        </w:rPr>
      </w:pPr>
      <w:r>
        <w:rPr>
          <w:rFonts w:hint="eastAsia" w:ascii="宋体" w:hAnsi="宋体" w:cs="宋体"/>
          <w:color w:val="000000" w:themeColor="text1"/>
          <w:szCs w:val="21"/>
          <w:highlight w:val="white"/>
        </w:rPr>
        <w:t xml:space="preserve">                                                      日    期：______年___月___日</w:t>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br w:type="page" w:clear="all"/>
      </w:r>
      <w:r>
        <w:rPr>
          <w:rFonts w:hint="eastAsia"/>
          <w:color w:val="000000" w:themeColor="text1"/>
          <w:sz w:val="24"/>
          <w:szCs w:val="24"/>
          <w:highlight w:val="white"/>
          <w:lang w:eastAsia="zh-CN"/>
        </w:rPr>
        <w:t xml:space="preserve">2、残疾人福利性单位声明函</w:t>
      </w:r>
      <w:r>
        <w:rPr>
          <w:color w:val="000000" w:themeColor="text1"/>
          <w:highlight w:val="white"/>
        </w:rPr>
      </w:r>
      <w:r/>
    </w:p>
    <w:p>
      <w:pPr>
        <w:jc w:val="center"/>
        <w:spacing w:after="120" w:line="360" w:lineRule="auto"/>
        <w:rPr>
          <w:rFonts w:hint="eastAsia"/>
          <w:color w:val="000000" w:themeColor="text1"/>
          <w:sz w:val="24"/>
          <w:szCs w:val="24"/>
          <w:highlight w:val="white"/>
        </w:rPr>
      </w:pPr>
      <w:r>
        <w:rPr>
          <w:rFonts w:hint="eastAsia"/>
          <w:color w:val="000000" w:themeColor="text1"/>
          <w:sz w:val="24"/>
          <w:szCs w:val="24"/>
          <w:highlight w:val="white"/>
          <w:lang w:eastAsia="zh-CN"/>
        </w:rPr>
        <w:t xml:space="preserve">（如为残疾人福利性单位，须提供声明函）</w:t>
      </w:r>
      <w:r>
        <w:rPr>
          <w:color w:val="000000" w:themeColor="text1"/>
          <w:highlight w:val="white"/>
        </w:rPr>
      </w:r>
      <w:r/>
    </w:p>
    <w:p>
      <w:pPr>
        <w:ind w:firstLine="371"/>
        <w:spacing w:after="120"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ind w:firstLine="371"/>
        <w:spacing w:after="120"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本单位对上述声明的真实性负责。如有虚假，将依法承担相应责任。</w:t>
      </w:r>
      <w:r>
        <w:rPr>
          <w:color w:val="000000" w:themeColor="text1"/>
          <w:highlight w:val="white"/>
        </w:rPr>
      </w:r>
      <w:r/>
    </w:p>
    <w:p>
      <w:pPr>
        <w:jc w:val="center"/>
        <w:spacing w:after="120"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483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  供应商名称（签章）：</w:t>
      </w:r>
      <w:r>
        <w:rPr>
          <w:color w:val="000000" w:themeColor="text1"/>
          <w:highlight w:val="white"/>
        </w:rPr>
      </w:r>
      <w:r/>
    </w:p>
    <w:p>
      <w:pPr>
        <w:ind w:firstLine="504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日        期：     年     月     日</w:t>
      </w:r>
      <w:r>
        <w:rPr>
          <w:color w:val="000000" w:themeColor="text1"/>
          <w:highlight w:val="white"/>
        </w:rPr>
      </w:r>
      <w:r/>
    </w:p>
    <w:p>
      <w:pPr>
        <w:ind w:firstLine="5250"/>
        <w:spacing w:after="120"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pStyle w:val="1010"/>
        <w:ind w:firstLine="371"/>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3、属于监狱企业的证明文件</w:t>
      </w:r>
      <w:r>
        <w:rPr>
          <w:color w:val="000000" w:themeColor="text1"/>
          <w:highlight w:val="white"/>
        </w:rPr>
      </w:r>
      <w:r/>
    </w:p>
    <w:p>
      <w:pPr>
        <w:pStyle w:val="1010"/>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（提供由省级以上监狱管理局、戒毒管理局（含新疆生产建设兵团）出具的属于监狱企业的证明文件） </w:t>
      </w:r>
      <w:r>
        <w:rPr>
          <w:color w:val="000000" w:themeColor="text1"/>
          <w:highlight w:val="white"/>
        </w:rPr>
      </w:r>
      <w:r/>
    </w:p>
    <w:p>
      <w:pPr>
        <w:pStyle w:val="1010"/>
        <w:ind w:firstLine="371"/>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p>
      <w:pPr>
        <w:pStyle w:val="1010"/>
        <w:ind w:firstLine="371"/>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4、节能产品认证证书</w:t>
      </w:r>
      <w:r>
        <w:rPr>
          <w:color w:val="000000" w:themeColor="text1"/>
          <w:highlight w:val="white"/>
        </w:rPr>
      </w:r>
      <w:r/>
    </w:p>
    <w:p>
      <w:pPr>
        <w:pStyle w:val="1010"/>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（提供国家确定的认证机构出具的、处于有效期之内的产品认证证书）</w:t>
      </w:r>
      <w:r>
        <w:rPr>
          <w:color w:val="000000" w:themeColor="text1"/>
          <w:highlight w:val="white"/>
        </w:rPr>
      </w:r>
      <w:r/>
    </w:p>
    <w:p>
      <w:pPr>
        <w:pStyle w:val="1010"/>
        <w:ind w:firstLine="371"/>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r>
      <w:r>
        <w:rPr>
          <w:color w:val="000000" w:themeColor="text1"/>
          <w:highlight w:val="white"/>
        </w:rPr>
      </w:r>
      <w:r/>
    </w:p>
    <w:p>
      <w:pPr>
        <w:pStyle w:val="1010"/>
        <w:ind w:firstLine="371"/>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5、环境标志产品认证证书</w:t>
      </w:r>
      <w:r>
        <w:rPr>
          <w:color w:val="000000" w:themeColor="text1"/>
          <w:highlight w:val="white"/>
        </w:rPr>
      </w:r>
      <w:r/>
    </w:p>
    <w:p>
      <w:pPr>
        <w:pStyle w:val="1010"/>
        <w:spacing w:before="0" w:beforeAutospacing="0" w:after="120" w:afterAutospacing="0" w:line="360" w:lineRule="auto"/>
        <w:rPr>
          <w:rFonts w:hint="eastAsia"/>
          <w:color w:val="000000" w:themeColor="text1"/>
          <w:sz w:val="21"/>
          <w:szCs w:val="21"/>
          <w:highlight w:val="white"/>
        </w:rPr>
      </w:pPr>
      <w:r>
        <w:rPr>
          <w:rFonts w:hint="eastAsia"/>
          <w:color w:val="000000" w:themeColor="text1"/>
          <w:sz w:val="21"/>
          <w:szCs w:val="21"/>
          <w:highlight w:val="white"/>
        </w:rPr>
        <w:t xml:space="preserve">（提供国家确定的认证机构出具的、处于有效期之内的产品认证证书）</w:t>
      </w:r>
      <w:r>
        <w:rPr>
          <w:color w:val="000000" w:themeColor="text1"/>
          <w:highlight w:val="white"/>
        </w:rPr>
      </w:r>
      <w:r/>
    </w:p>
    <w:p>
      <w:pPr>
        <w:pStyle w:val="1010"/>
        <w:spacing w:before="0" w:beforeAutospacing="0" w:after="120" w:afterAutospacing="0" w:line="360" w:lineRule="auto"/>
        <w:rPr>
          <w:rFonts w:hint="eastAsia"/>
          <w:b/>
          <w:bCs/>
          <w:color w:val="000000" w:themeColor="text1"/>
          <w:highlight w:val="white"/>
        </w:rPr>
      </w:pPr>
      <w:r>
        <w:rPr>
          <w:rFonts w:hint="eastAsia"/>
          <w:b/>
          <w:bCs/>
          <w:color w:val="000000" w:themeColor="text1"/>
          <w:sz w:val="21"/>
          <w:szCs w:val="21"/>
          <w:highlight w:val="white"/>
        </w:rPr>
        <w:t xml:space="preserve">注：符合上述情形的供应商须提供上述声明函件。</w:t>
      </w:r>
      <w:r>
        <w:rPr>
          <w:color w:val="000000" w:themeColor="text1"/>
          <w:highlight w:val="white"/>
        </w:rPr>
      </w:r>
      <w:r/>
    </w:p>
    <w:p>
      <w:pPr>
        <w:spacing w:line="360" w:lineRule="auto"/>
        <w:widowControl/>
        <w:rPr>
          <w:rFonts w:hint="eastAsia"/>
          <w:b/>
          <w:bCs/>
          <w:color w:val="000000" w:themeColor="text1"/>
          <w:spacing w:val="8"/>
          <w:sz w:val="24"/>
          <w:szCs w:val="24"/>
          <w:highlight w:val="white"/>
        </w:rPr>
        <w:outlineLvl w:val="1"/>
      </w:pPr>
      <w:r>
        <w:rPr>
          <w:rFonts w:hint="eastAsia"/>
          <w:b/>
          <w:bCs/>
          <w:color w:val="000000" w:themeColor="text1"/>
          <w:highlight w:val="white"/>
          <w:lang w:eastAsia="zh-CN"/>
        </w:rPr>
        <w:br w:type="page" w:clear="all"/>
      </w:r>
      <w:bookmarkStart w:id="843" w:name="_Toc10369"/>
      <w:r>
        <w:rPr>
          <w:color w:val="000000" w:themeColor="text1"/>
          <w:highlight w:val="white"/>
        </w:rPr>
      </w:r>
      <w:bookmarkStart w:id="844" w:name="_Toc96265027"/>
      <w:r>
        <w:rPr>
          <w:color w:val="000000" w:themeColor="text1"/>
          <w:highlight w:val="white"/>
        </w:rPr>
      </w:r>
      <w:bookmarkStart w:id="845" w:name="_Toc86133159"/>
      <w:r>
        <w:rPr>
          <w:color w:val="000000" w:themeColor="text1"/>
          <w:highlight w:val="white"/>
        </w:rPr>
      </w:r>
      <w:bookmarkStart w:id="846" w:name="_Toc13332"/>
      <w:r>
        <w:rPr>
          <w:color w:val="000000" w:themeColor="text1"/>
          <w:highlight w:val="white"/>
        </w:rPr>
      </w:r>
      <w:bookmarkStart w:id="847" w:name="_Toc5614"/>
      <w:r>
        <w:rPr>
          <w:color w:val="000000" w:themeColor="text1"/>
          <w:highlight w:val="white"/>
        </w:rPr>
      </w:r>
      <w:bookmarkStart w:id="848" w:name="_Toc31220"/>
      <w:r>
        <w:rPr>
          <w:rFonts w:hint="eastAsia"/>
          <w:b/>
          <w:bCs/>
          <w:color w:val="000000" w:themeColor="text1"/>
          <w:spacing w:val="8"/>
          <w:sz w:val="24"/>
          <w:szCs w:val="24"/>
          <w:highlight w:val="white"/>
          <w:lang w:eastAsia="zh-CN"/>
        </w:rPr>
        <w:t xml:space="preserve">附件二：供应商信用记录</w:t>
      </w:r>
      <w:bookmarkEnd w:id="843"/>
      <w:r>
        <w:rPr>
          <w:color w:val="000000" w:themeColor="text1"/>
          <w:highlight w:val="white"/>
        </w:rPr>
      </w:r>
      <w:bookmarkEnd w:id="844"/>
      <w:r>
        <w:rPr>
          <w:color w:val="000000" w:themeColor="text1"/>
          <w:highlight w:val="white"/>
        </w:rPr>
      </w:r>
      <w:bookmarkEnd w:id="845"/>
      <w:r>
        <w:rPr>
          <w:rFonts w:hint="eastAsia"/>
          <w:b/>
          <w:bCs/>
          <w:color w:val="000000" w:themeColor="text1"/>
          <w:spacing w:val="8"/>
          <w:sz w:val="24"/>
          <w:szCs w:val="24"/>
          <w:highlight w:val="white"/>
          <w:lang w:eastAsia="zh-CN"/>
        </w:rPr>
        <w:t xml:space="preserve">截图</w:t>
      </w:r>
      <w:bookmarkEnd w:id="846"/>
      <w:r>
        <w:rPr>
          <w:color w:val="000000" w:themeColor="text1"/>
          <w:highlight w:val="white"/>
        </w:rPr>
      </w:r>
      <w:bookmarkEnd w:id="847"/>
      <w:r>
        <w:rPr>
          <w:color w:val="000000" w:themeColor="text1"/>
          <w:highlight w:val="white"/>
        </w:rPr>
      </w:r>
      <w:bookmarkEnd w:id="848"/>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rPr>
          <w:rFonts w:hint="eastAsia"/>
          <w:b/>
          <w:bCs/>
          <w:color w:val="000000" w:themeColor="text1"/>
          <w:sz w:val="24"/>
          <w:szCs w:val="24"/>
          <w:highlight w:val="white"/>
        </w:rPr>
      </w:pPr>
      <w:r>
        <w:rPr>
          <w:rFonts w:hint="eastAsia"/>
          <w:b/>
          <w:bCs/>
          <w:color w:val="000000" w:themeColor="text1"/>
          <w:sz w:val="24"/>
          <w:szCs w:val="24"/>
          <w:highlight w:val="white"/>
          <w:lang w:eastAsia="zh-CN"/>
        </w:rPr>
      </w:r>
      <w:r>
        <w:rPr>
          <w:color w:val="000000" w:themeColor="text1"/>
          <w:highlight w:val="white"/>
        </w:rPr>
      </w:r>
      <w:r/>
    </w:p>
    <w:p>
      <w:pPr>
        <w:spacing w:line="360" w:lineRule="auto"/>
        <w:widowControl/>
        <w:rPr>
          <w:rFonts w:hint="eastAsia"/>
          <w:b/>
          <w:bCs/>
          <w:color w:val="000000" w:themeColor="text1"/>
          <w:spacing w:val="8"/>
          <w:sz w:val="24"/>
          <w:szCs w:val="24"/>
          <w:highlight w:val="white"/>
        </w:rPr>
      </w:pPr>
      <w:r>
        <w:rPr>
          <w:rFonts w:hint="eastAsia"/>
          <w:b/>
          <w:bCs/>
          <w:color w:val="000000" w:themeColor="text1"/>
          <w:sz w:val="24"/>
          <w:szCs w:val="24"/>
          <w:highlight w:val="white"/>
          <w:lang w:eastAsia="zh-CN"/>
        </w:rPr>
        <w:br w:type="page" w:clear="all"/>
      </w:r>
      <w:r>
        <w:rPr>
          <w:rFonts w:hint="eastAsia"/>
          <w:b/>
          <w:bCs/>
          <w:color w:val="000000" w:themeColor="text1"/>
          <w:spacing w:val="8"/>
          <w:sz w:val="24"/>
          <w:szCs w:val="24"/>
          <w:highlight w:val="white"/>
          <w:lang w:eastAsia="zh-CN"/>
        </w:rPr>
        <w:t xml:space="preserve">附件三：</w:t>
      </w:r>
      <w:r>
        <w:rPr>
          <w:color w:val="000000" w:themeColor="text1"/>
          <w:highlight w:val="white"/>
        </w:rPr>
      </w:r>
      <w:r/>
    </w:p>
    <w:p>
      <w:pPr>
        <w:jc w:val="center"/>
        <w:spacing w:line="360" w:lineRule="auto"/>
        <w:widowControl/>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t xml:space="preserve">供应商承诺函1</w:t>
      </w:r>
      <w:r>
        <w:rPr>
          <w:color w:val="000000" w:themeColor="text1"/>
          <w:highlight w:val="white"/>
        </w:rPr>
      </w:r>
      <w:r/>
    </w:p>
    <w:p>
      <w:pPr>
        <w:pStyle w:val="962"/>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r>
      <w:r>
        <w:rPr>
          <w:color w:val="000000" w:themeColor="text1"/>
          <w:highlight w:val="white"/>
        </w:rPr>
      </w:r>
      <w:r/>
    </w:p>
    <w:p>
      <w:pPr>
        <w:rPr>
          <w:rFonts w:hint="eastAsia"/>
          <w:color w:val="000000" w:themeColor="text1"/>
          <w:highlight w:val="white"/>
        </w:rPr>
      </w:pPr>
      <w:r>
        <w:rPr>
          <w:rFonts w:hint="eastAsia"/>
          <w:color w:val="000000" w:themeColor="text1"/>
          <w:highlight w:val="white"/>
          <w:lang w:eastAsia="zh-CN"/>
        </w:rPr>
      </w:r>
      <w:r>
        <w:rPr>
          <w:color w:val="000000" w:themeColor="text1"/>
          <w:highlight w:val="white"/>
        </w:rPr>
      </w:r>
      <w:r/>
    </w:p>
    <w:p>
      <w:pPr>
        <w:spacing w:line="360" w:lineRule="auto"/>
        <w:rPr>
          <w:rFonts w:hint="eastAsia"/>
          <w:b/>
          <w:bCs/>
          <w:color w:val="000000" w:themeColor="text1"/>
          <w:spacing w:val="8"/>
          <w:sz w:val="21"/>
          <w:szCs w:val="21"/>
          <w:highlight w:val="white"/>
          <w:u w:val="single"/>
        </w:rPr>
      </w:pPr>
      <w:r>
        <w:rPr>
          <w:rFonts w:hint="eastAsia"/>
          <w:color w:val="000000" w:themeColor="text1"/>
          <w:spacing w:val="8"/>
          <w:sz w:val="21"/>
          <w:szCs w:val="21"/>
          <w:highlight w:val="white"/>
          <w:lang w:eastAsia="zh-CN"/>
        </w:rPr>
        <w:t xml:space="preserve">致：</w:t>
      </w:r>
      <w:r>
        <w:rPr>
          <w:rFonts w:hint="eastAsia"/>
          <w:b/>
          <w:bCs/>
          <w:color w:val="000000" w:themeColor="text1"/>
          <w:spacing w:val="8"/>
          <w:sz w:val="21"/>
          <w:szCs w:val="21"/>
          <w:highlight w:val="white"/>
          <w:u w:val="single"/>
          <w:lang w:eastAsia="zh-CN"/>
        </w:rPr>
        <w:t xml:space="preserve">南京市高淳区阳江中心小学 </w:t>
      </w:r>
      <w:r>
        <w:rPr>
          <w:color w:val="000000" w:themeColor="text1"/>
          <w:highlight w:val="white"/>
        </w:rPr>
      </w:r>
      <w:r/>
    </w:p>
    <w:p>
      <w:pPr>
        <w:ind w:firstLine="454"/>
        <w:spacing w:line="360" w:lineRule="auto"/>
        <w:rPr>
          <w:rFonts w:hint="eastAsia"/>
          <w:b/>
          <w:bCs/>
          <w:color w:val="000000" w:themeColor="text1"/>
          <w:sz w:val="21"/>
          <w:szCs w:val="21"/>
          <w:highlight w:val="white"/>
          <w:u w:val="single"/>
        </w:rPr>
      </w:pPr>
      <w:r>
        <w:rPr>
          <w:rFonts w:hint="eastAsia"/>
          <w:b/>
          <w:bCs/>
          <w:color w:val="000000" w:themeColor="text1"/>
          <w:spacing w:val="8"/>
          <w:sz w:val="21"/>
          <w:szCs w:val="21"/>
          <w:highlight w:val="white"/>
          <w:u w:val="single"/>
          <w:lang w:eastAsia="zh-CN"/>
        </w:rPr>
        <w:t xml:space="preserve">江苏雨田工程咨询集团有限公司</w:t>
      </w:r>
      <w:r>
        <w:rPr>
          <w:color w:val="000000" w:themeColor="text1"/>
          <w:highlight w:val="white"/>
        </w:rPr>
      </w:r>
      <w:r/>
    </w:p>
    <w:p>
      <w:pPr>
        <w:pStyle w:val="949"/>
        <w:ind w:left="-1"/>
        <w:keepLines/>
        <w:keepNext/>
        <w:spacing w:line="360" w:lineRule="auto"/>
        <w:widowControl/>
        <w:rPr>
          <w:rFonts w:hint="eastAsia"/>
          <w:color w:val="000000" w:themeColor="text1"/>
          <w:sz w:val="21"/>
          <w:szCs w:val="21"/>
          <w:highlight w:val="white"/>
        </w:rPr>
      </w:pPr>
      <w:r>
        <w:rPr>
          <w:rFonts w:hint="eastAsia"/>
          <w:color w:val="000000" w:themeColor="text1"/>
          <w:sz w:val="21"/>
          <w:szCs w:val="21"/>
          <w:highlight w:val="white"/>
          <w:lang w:eastAsia="zh-CN"/>
        </w:rPr>
        <w:t xml:space="preserve">    </w:t>
      </w:r>
      <w:bookmarkStart w:id="849" w:name="_Toc15088"/>
      <w:r>
        <w:rPr>
          <w:color w:val="000000" w:themeColor="text1"/>
          <w:highlight w:val="white"/>
        </w:rPr>
      </w:r>
      <w:bookmarkStart w:id="850" w:name="_Toc23465"/>
      <w:r>
        <w:rPr>
          <w:color w:val="000000" w:themeColor="text1"/>
          <w:highlight w:val="white"/>
        </w:rPr>
      </w:r>
      <w:bookmarkStart w:id="851" w:name="_Toc3026"/>
      <w:r>
        <w:rPr>
          <w:color w:val="000000" w:themeColor="text1"/>
          <w:highlight w:val="white"/>
        </w:rPr>
      </w:r>
      <w:bookmarkStart w:id="852" w:name="_Toc30808"/>
      <w:r>
        <w:rPr>
          <w:color w:val="000000" w:themeColor="text1"/>
          <w:highlight w:val="white"/>
        </w:rPr>
      </w:r>
      <w:bookmarkStart w:id="853" w:name="_Toc30915"/>
      <w:r>
        <w:rPr>
          <w:rFonts w:hint="eastAsia"/>
          <w:color w:val="000000" w:themeColor="text1"/>
          <w:sz w:val="21"/>
          <w:szCs w:val="21"/>
          <w:highlight w:val="white"/>
          <w:lang w:eastAsia="zh-CN"/>
        </w:rPr>
        <w:t xml:space="preserve">我单位</w:t>
      </w:r>
      <w:r>
        <w:rPr>
          <w:rFonts w:hint="eastAsia"/>
          <w:color w:val="000000" w:themeColor="text1"/>
          <w:sz w:val="21"/>
          <w:szCs w:val="21"/>
          <w:highlight w:val="white"/>
          <w:u w:val="single"/>
          <w:lang w:eastAsia="zh-CN"/>
        </w:rPr>
        <w:t xml:space="preserve">                       </w:t>
      </w:r>
      <w:r>
        <w:rPr>
          <w:rFonts w:hint="eastAsia"/>
          <w:color w:val="000000" w:themeColor="text1"/>
          <w:sz w:val="21"/>
          <w:szCs w:val="21"/>
          <w:highlight w:val="white"/>
          <w:lang w:eastAsia="zh-CN"/>
        </w:rPr>
        <w:t xml:space="preserve">（供应商名称）郑重声明：</w:t>
      </w:r>
      <w:bookmarkEnd w:id="849"/>
      <w:r>
        <w:rPr>
          <w:color w:val="000000" w:themeColor="text1"/>
          <w:highlight w:val="white"/>
        </w:rPr>
      </w:r>
      <w:bookmarkEnd w:id="850"/>
      <w:r>
        <w:rPr>
          <w:color w:val="000000" w:themeColor="text1"/>
          <w:highlight w:val="white"/>
        </w:rPr>
      </w:r>
      <w:bookmarkEnd w:id="851"/>
      <w:r>
        <w:rPr>
          <w:color w:val="000000" w:themeColor="text1"/>
          <w:highlight w:val="white"/>
        </w:rPr>
      </w:r>
      <w:bookmarkEnd w:id="852"/>
      <w:r>
        <w:rPr>
          <w:color w:val="000000" w:themeColor="text1"/>
          <w:highlight w:val="white"/>
        </w:rPr>
      </w:r>
      <w:bookmarkEnd w:id="853"/>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color w:val="000000" w:themeColor="text1"/>
          <w:highlight w:val="white"/>
        </w:rPr>
      </w:r>
      <w:bookmarkStart w:id="854" w:name="_Toc32267"/>
      <w:r>
        <w:rPr>
          <w:color w:val="000000" w:themeColor="text1"/>
          <w:highlight w:val="white"/>
        </w:rPr>
      </w:r>
      <w:bookmarkStart w:id="855" w:name="_Toc12667"/>
      <w:r>
        <w:rPr>
          <w:color w:val="000000" w:themeColor="text1"/>
          <w:highlight w:val="white"/>
        </w:rPr>
      </w:r>
      <w:bookmarkStart w:id="856" w:name="_Toc151"/>
      <w:r>
        <w:rPr>
          <w:color w:val="000000" w:themeColor="text1"/>
          <w:highlight w:val="white"/>
        </w:rPr>
      </w:r>
      <w:bookmarkStart w:id="857" w:name="_Toc2193"/>
      <w:r>
        <w:rPr>
          <w:rFonts w:hint="eastAsia" w:ascii="宋体" w:hAnsi="宋体" w:cs="宋体"/>
          <w:color w:val="000000" w:themeColor="text1"/>
          <w:highlight w:val="white"/>
          <w:lang w:eastAsia="zh-CN"/>
        </w:rPr>
        <w:t xml:space="preserve">参加政府采购活动前3年内在经营活动中</w:t>
      </w:r>
      <w:r>
        <w:rPr>
          <w:rFonts w:hint="eastAsia" w:ascii="宋体" w:hAnsi="宋体" w:cs="宋体"/>
          <w:color w:val="000000" w:themeColor="text1"/>
          <w:highlight w:val="white"/>
          <w:u w:val="single"/>
          <w:lang w:eastAsia="zh-CN"/>
        </w:rPr>
        <w:t xml:space="preserve">        </w:t>
      </w:r>
      <w:r>
        <w:rPr>
          <w:rFonts w:hint="eastAsia" w:ascii="宋体" w:hAnsi="宋体" w:cs="宋体"/>
          <w:color w:val="000000" w:themeColor="text1"/>
          <w:highlight w:val="white"/>
          <w:lang w:eastAsia="zh-CN"/>
        </w:rPr>
        <w:t xml:space="preserve">（在下划线上如实填写：有或没有）重大违法记录。</w:t>
      </w:r>
      <w:bookmarkEnd w:id="854"/>
      <w:r>
        <w:rPr>
          <w:color w:val="000000" w:themeColor="text1"/>
          <w:highlight w:val="white"/>
        </w:rPr>
      </w:r>
      <w:bookmarkEnd w:id="855"/>
      <w:r>
        <w:rPr>
          <w:color w:val="000000" w:themeColor="text1"/>
          <w:highlight w:val="white"/>
        </w:rPr>
      </w:r>
      <w:bookmarkEnd w:id="856"/>
      <w:r>
        <w:rPr>
          <w:color w:val="000000" w:themeColor="text1"/>
          <w:highlight w:val="white"/>
        </w:rPr>
      </w:r>
      <w:bookmarkEnd w:id="857"/>
      <w:r>
        <w:rPr>
          <w:color w:val="000000" w:themeColor="text1"/>
          <w:highlight w:val="white"/>
        </w:rPr>
      </w:r>
      <w:bookmarkStart w:id="858" w:name="_Toc26446"/>
      <w:r>
        <w:rPr>
          <w:color w:val="000000" w:themeColor="text1"/>
          <w:highlight w:val="white"/>
        </w:rPr>
      </w:r>
      <w:bookmarkStart w:id="859" w:name="_Toc21591"/>
      <w:r>
        <w:rPr>
          <w:color w:val="000000" w:themeColor="text1"/>
          <w:highlight w:val="white"/>
        </w:rPr>
      </w:r>
      <w:bookmarkStart w:id="860" w:name="_Toc22433"/>
      <w:r>
        <w:rPr>
          <w:color w:val="000000" w:themeColor="text1"/>
          <w:highlight w:val="white"/>
        </w:rPr>
      </w:r>
      <w:bookmarkStart w:id="861" w:name="_Toc12737"/>
      <w:r>
        <w:rPr>
          <w:rFonts w:hint="eastAsia" w:ascii="宋体" w:hAnsi="宋体" w:cs="宋体"/>
          <w:color w:val="000000" w:themeColor="text1"/>
          <w:highlight w:val="white"/>
          <w:lang w:eastAsia="zh-CN"/>
        </w:rPr>
        <w:t xml:space="preserve">（说明：政府采购法第二十二条第一款第五项所称重大违法记录，是指供应商因违法经营受到刑事处罚或者责令停产停业、吊销许可证或者执照、较大数额罚款等行政处罚。）</w:t>
      </w:r>
      <w:bookmarkEnd w:id="858"/>
      <w:r>
        <w:rPr>
          <w:color w:val="000000" w:themeColor="text1"/>
          <w:highlight w:val="white"/>
        </w:rPr>
      </w:r>
      <w:bookmarkEnd w:id="859"/>
      <w:r>
        <w:rPr>
          <w:color w:val="000000" w:themeColor="text1"/>
          <w:highlight w:val="white"/>
        </w:rPr>
      </w:r>
      <w:bookmarkEnd w:id="860"/>
      <w:r>
        <w:rPr>
          <w:color w:val="000000" w:themeColor="text1"/>
          <w:highlight w:val="white"/>
        </w:rPr>
      </w:r>
      <w:bookmarkEnd w:id="861"/>
      <w:r>
        <w:rPr>
          <w:color w:val="000000" w:themeColor="text1"/>
          <w:highlight w:val="white"/>
        </w:rPr>
      </w:r>
      <w:r/>
    </w:p>
    <w:p>
      <w:pPr>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                                </w:t>
      </w:r>
      <w:r>
        <w:rPr>
          <w:color w:val="000000" w:themeColor="text1"/>
          <w:highlight w:val="white"/>
        </w:rPr>
      </w:r>
      <w:r/>
    </w:p>
    <w:p>
      <w:pPr>
        <w:ind w:firstLine="588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588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588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声明人：（签章）</w:t>
      </w:r>
      <w:r>
        <w:rPr>
          <w:color w:val="000000" w:themeColor="text1"/>
          <w:highlight w:val="white"/>
        </w:rPr>
      </w:r>
      <w:r/>
    </w:p>
    <w:p>
      <w:pPr>
        <w:jc w:val="both"/>
        <w:rPr>
          <w:rFonts w:hint="eastAsia"/>
          <w:color w:val="000000" w:themeColor="text1"/>
          <w:sz w:val="21"/>
          <w:szCs w:val="21"/>
          <w:highlight w:val="white"/>
        </w:rPr>
      </w:pPr>
      <w:r>
        <w:rPr>
          <w:rFonts w:hint="eastAsia"/>
          <w:color w:val="000000" w:themeColor="text1"/>
          <w:sz w:val="21"/>
          <w:szCs w:val="21"/>
          <w:highlight w:val="white"/>
          <w:lang w:eastAsia="zh-CN"/>
        </w:rPr>
        <w:t xml:space="preserve">                              </w:t>
      </w:r>
      <w:r>
        <w:rPr>
          <w:color w:val="000000" w:themeColor="text1"/>
          <w:highlight w:val="white"/>
        </w:rPr>
      </w:r>
      <w:r/>
    </w:p>
    <w:p>
      <w:pPr>
        <w:ind w:firstLine="5880"/>
        <w:jc w:val="both"/>
        <w:rPr>
          <w:rFonts w:hint="eastAsia"/>
          <w:color w:val="000000" w:themeColor="text1"/>
          <w:sz w:val="21"/>
          <w:szCs w:val="21"/>
          <w:highlight w:val="white"/>
        </w:rPr>
      </w:pPr>
      <w:r>
        <w:rPr>
          <w:rFonts w:hint="eastAsia"/>
          <w:color w:val="000000" w:themeColor="text1"/>
          <w:sz w:val="21"/>
          <w:szCs w:val="21"/>
          <w:highlight w:val="white"/>
          <w:lang w:eastAsia="zh-CN"/>
        </w:rPr>
        <w:t xml:space="preserve">日 期：</w:t>
      </w:r>
      <w:r>
        <w:rPr>
          <w:rFonts w:hint="eastAsia"/>
          <w:color w:val="000000" w:themeColor="text1"/>
          <w:sz w:val="21"/>
          <w:szCs w:val="21"/>
          <w:highlight w:val="white"/>
          <w:lang w:eastAsia="zh-CN"/>
        </w:rPr>
        <w:tab/>
      </w:r>
      <w:r>
        <w:rPr>
          <w:rFonts w:hint="eastAsia"/>
          <w:color w:val="000000" w:themeColor="text1"/>
          <w:sz w:val="21"/>
          <w:szCs w:val="21"/>
          <w:highlight w:val="white"/>
          <w:lang w:eastAsia="zh-CN"/>
        </w:rPr>
        <w:t xml:space="preserve"> 年</w:t>
      </w:r>
      <w:r>
        <w:rPr>
          <w:rFonts w:hint="eastAsia"/>
          <w:color w:val="000000" w:themeColor="text1"/>
          <w:sz w:val="21"/>
          <w:szCs w:val="21"/>
          <w:highlight w:val="white"/>
          <w:lang w:eastAsia="zh-CN"/>
        </w:rPr>
        <w:tab/>
      </w:r>
      <w:r>
        <w:rPr>
          <w:rFonts w:hint="eastAsia"/>
          <w:color w:val="000000" w:themeColor="text1"/>
          <w:sz w:val="21"/>
          <w:szCs w:val="21"/>
          <w:highlight w:val="white"/>
          <w:lang w:eastAsia="zh-CN"/>
        </w:rPr>
        <w:t xml:space="preserve">月</w:t>
      </w:r>
      <w:r>
        <w:rPr>
          <w:rFonts w:hint="eastAsia"/>
          <w:color w:val="000000" w:themeColor="text1"/>
          <w:sz w:val="21"/>
          <w:szCs w:val="21"/>
          <w:highlight w:val="white"/>
          <w:lang w:eastAsia="zh-CN"/>
        </w:rPr>
        <w:tab/>
      </w:r>
      <w:r>
        <w:rPr>
          <w:rFonts w:hint="eastAsia"/>
          <w:color w:val="000000" w:themeColor="text1"/>
          <w:sz w:val="21"/>
          <w:szCs w:val="21"/>
          <w:highlight w:val="white"/>
          <w:lang w:eastAsia="zh-CN"/>
        </w:rPr>
        <w:t xml:space="preserve">日</w:t>
      </w:r>
      <w:r>
        <w:rPr>
          <w:color w:val="000000" w:themeColor="text1"/>
          <w:highlight w:val="white"/>
        </w:rPr>
      </w:r>
      <w:r/>
    </w:p>
    <w:p>
      <w:pPr>
        <w:jc w:val="both"/>
        <w:rPr>
          <w:rFonts w:hint="eastAsia"/>
          <w:b/>
          <w:bCs/>
          <w:color w:val="000000" w:themeColor="text1"/>
          <w:spacing w:val="8"/>
          <w:sz w:val="24"/>
          <w:szCs w:val="24"/>
          <w:highlight w:val="white"/>
        </w:rPr>
      </w:pPr>
      <w:r>
        <w:rPr>
          <w:rFonts w:hint="eastAsia"/>
          <w:b/>
          <w:bCs/>
          <w:color w:val="000000" w:themeColor="text1"/>
          <w:spacing w:val="8"/>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spacing w:line="360" w:lineRule="auto"/>
        <w:widowControl/>
        <w:rPr>
          <w:rFonts w:hint="eastAsia"/>
          <w:color w:val="000000" w:themeColor="text1"/>
          <w:sz w:val="24"/>
          <w:szCs w:val="24"/>
          <w:highlight w:val="white"/>
        </w:rPr>
        <w:outlineLvl w:val="1"/>
      </w:pPr>
      <w:r>
        <w:rPr>
          <w:rFonts w:hint="eastAsia"/>
          <w:color w:val="000000" w:themeColor="text1"/>
          <w:sz w:val="24"/>
          <w:szCs w:val="24"/>
          <w:highlight w:val="white"/>
          <w:lang w:eastAsia="zh-CN"/>
        </w:rPr>
      </w:r>
      <w:r>
        <w:rPr>
          <w:color w:val="000000" w:themeColor="text1"/>
          <w:highlight w:val="white"/>
        </w:rPr>
      </w:r>
      <w:r/>
    </w:p>
    <w:p>
      <w:pPr>
        <w:rPr>
          <w:rFonts w:hint="eastAsia"/>
          <w:color w:val="000000" w:themeColor="text1"/>
          <w:highlight w:val="white"/>
        </w:rPr>
      </w:pPr>
      <w:r>
        <w:rPr>
          <w:color w:val="000000" w:themeColor="text1"/>
          <w:highlight w:val="white"/>
          <w:lang w:eastAsia="zh-CN"/>
        </w:rPr>
        <w:br w:type="page" w:clear="all"/>
      </w:r>
      <w:r>
        <w:rPr>
          <w:color w:val="000000" w:themeColor="text1"/>
          <w:highlight w:val="white"/>
        </w:rPr>
      </w:r>
      <w:r/>
    </w:p>
    <w:p>
      <w:pPr>
        <w:pStyle w:val="1010"/>
        <w:spacing w:before="0" w:beforeAutospacing="0" w:after="120" w:afterAutospacing="0" w:line="360" w:lineRule="auto"/>
        <w:rPr>
          <w:rFonts w:hint="eastAsia"/>
          <w:b/>
          <w:bCs/>
          <w:color w:val="000000" w:themeColor="text1"/>
          <w:spacing w:val="8"/>
          <w:highlight w:val="white"/>
        </w:rPr>
      </w:pPr>
      <w:r>
        <w:rPr>
          <w:rFonts w:hint="eastAsia"/>
          <w:b/>
          <w:bCs/>
          <w:color w:val="000000" w:themeColor="text1"/>
          <w:spacing w:val="8"/>
          <w:highlight w:val="white"/>
        </w:rPr>
        <w:t xml:space="preserve">附件四：</w:t>
      </w:r>
      <w:r>
        <w:rPr>
          <w:color w:val="000000" w:themeColor="text1"/>
          <w:highlight w:val="white"/>
        </w:rPr>
      </w:r>
      <w:r/>
    </w:p>
    <w:p>
      <w:pPr>
        <w:pStyle w:val="1010"/>
        <w:jc w:val="center"/>
        <w:spacing w:before="0" w:beforeAutospacing="0" w:after="120" w:afterAutospacing="0" w:line="360" w:lineRule="auto"/>
        <w:rPr>
          <w:rFonts w:hint="eastAsia"/>
          <w:b/>
          <w:bCs/>
          <w:color w:val="000000" w:themeColor="text1"/>
          <w:spacing w:val="8"/>
          <w:highlight w:val="white"/>
        </w:rPr>
      </w:pPr>
      <w:r>
        <w:rPr>
          <w:rFonts w:hint="eastAsia"/>
          <w:b/>
          <w:bCs/>
          <w:color w:val="000000" w:themeColor="text1"/>
          <w:spacing w:val="8"/>
          <w:highlight w:val="white"/>
        </w:rPr>
        <w:t xml:space="preserve">供应商承诺函2</w:t>
      </w:r>
      <w:r>
        <w:rPr>
          <w:color w:val="000000" w:themeColor="text1"/>
          <w:highlight w:val="white"/>
        </w:rPr>
      </w:r>
      <w:r/>
    </w:p>
    <w:p>
      <w:pPr>
        <w:pStyle w:val="1010"/>
        <w:jc w:val="center"/>
        <w:spacing w:before="0" w:beforeAutospacing="0" w:after="120" w:afterAutospacing="0" w:line="360" w:lineRule="auto"/>
        <w:rPr>
          <w:rFonts w:hint="eastAsia"/>
          <w:b/>
          <w:bCs/>
          <w:color w:val="000000" w:themeColor="text1"/>
          <w:spacing w:val="8"/>
          <w:highlight w:val="white"/>
        </w:rPr>
      </w:pPr>
      <w:r>
        <w:rPr>
          <w:rFonts w:hint="eastAsia"/>
          <w:b/>
          <w:bCs/>
          <w:color w:val="000000" w:themeColor="text1"/>
          <w:spacing w:val="8"/>
          <w:highlight w:val="white"/>
        </w:rPr>
      </w:r>
      <w:r>
        <w:rPr>
          <w:color w:val="000000" w:themeColor="text1"/>
          <w:highlight w:val="white"/>
        </w:rPr>
      </w:r>
      <w:r/>
    </w:p>
    <w:p>
      <w:pPr>
        <w:spacing w:line="360" w:lineRule="auto"/>
        <w:rPr>
          <w:rFonts w:hint="eastAsia"/>
          <w:b/>
          <w:bCs/>
          <w:color w:val="000000" w:themeColor="text1"/>
          <w:spacing w:val="8"/>
          <w:sz w:val="21"/>
          <w:szCs w:val="21"/>
          <w:highlight w:val="white"/>
          <w:u w:val="single"/>
        </w:rPr>
      </w:pPr>
      <w:r>
        <w:rPr>
          <w:rFonts w:hint="eastAsia"/>
          <w:color w:val="000000" w:themeColor="text1"/>
          <w:spacing w:val="8"/>
          <w:sz w:val="21"/>
          <w:szCs w:val="21"/>
          <w:highlight w:val="white"/>
          <w:lang w:eastAsia="zh-CN"/>
        </w:rPr>
        <w:t xml:space="preserve">致：</w:t>
      </w:r>
      <w:r>
        <w:rPr>
          <w:rFonts w:hint="eastAsia"/>
          <w:b/>
          <w:bCs/>
          <w:color w:val="000000" w:themeColor="text1"/>
          <w:spacing w:val="8"/>
          <w:sz w:val="21"/>
          <w:szCs w:val="21"/>
          <w:highlight w:val="white"/>
          <w:u w:val="single"/>
          <w:lang w:eastAsia="zh-CN"/>
        </w:rPr>
        <w:t xml:space="preserve">南京市高淳区阳江中心小学 </w:t>
      </w:r>
      <w:r>
        <w:rPr>
          <w:color w:val="000000" w:themeColor="text1"/>
          <w:highlight w:val="white"/>
        </w:rPr>
      </w:r>
      <w:r/>
    </w:p>
    <w:p>
      <w:pPr>
        <w:ind w:firstLine="454"/>
        <w:spacing w:line="360" w:lineRule="auto"/>
        <w:rPr>
          <w:rFonts w:hint="eastAsia"/>
          <w:b/>
          <w:bCs/>
          <w:color w:val="000000" w:themeColor="text1"/>
          <w:sz w:val="21"/>
          <w:szCs w:val="21"/>
          <w:highlight w:val="white"/>
          <w:u w:val="single"/>
        </w:rPr>
      </w:pPr>
      <w:r>
        <w:rPr>
          <w:rFonts w:hint="eastAsia"/>
          <w:b/>
          <w:bCs/>
          <w:color w:val="000000" w:themeColor="text1"/>
          <w:spacing w:val="8"/>
          <w:sz w:val="21"/>
          <w:szCs w:val="21"/>
          <w:highlight w:val="white"/>
          <w:u w:val="single"/>
          <w:lang w:eastAsia="zh-CN"/>
        </w:rPr>
        <w:t xml:space="preserve">江苏雨田工程咨询集团有限公司</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我公司</w:t>
      </w:r>
      <w:r>
        <w:rPr>
          <w:rFonts w:hint="eastAsia" w:ascii="宋体" w:hAnsi="宋体" w:cs="宋体"/>
          <w:color w:val="000000" w:themeColor="text1"/>
          <w:highlight w:val="white"/>
          <w:u w:val="single"/>
          <w:lang w:eastAsia="zh-CN"/>
        </w:rPr>
        <w:t xml:space="preserve">                    </w:t>
      </w:r>
      <w:r>
        <w:rPr>
          <w:rFonts w:hint="eastAsia" w:ascii="宋体" w:hAnsi="宋体" w:cs="宋体"/>
          <w:color w:val="000000" w:themeColor="text1"/>
          <w:highlight w:val="white"/>
          <w:lang w:eastAsia="zh-CN"/>
        </w:rPr>
        <w:t xml:space="preserve">（供应商名称）郑重承诺：</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我公司符合下列要求：</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（1）具有良好的商业信誉和健全的财务会计制度；</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（2）有依法缴纳税收和社会保障资金的良好记录。</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（3）我方与参与本次采购活动的其他供应商的负责人不是同一人，也不存在直接控股、管理关系；</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（4）我方未为本次采购项目提供整体设计、规范编制或者项目管理、监理、检测等服务。</w:t>
      </w:r>
      <w:r>
        <w:rPr>
          <w:color w:val="000000" w:themeColor="text1"/>
          <w:highlight w:val="white"/>
        </w:rPr>
      </w:r>
      <w:r/>
    </w:p>
    <w:p>
      <w:pPr>
        <w:pStyle w:val="972"/>
        <w:ind w:left="440"/>
        <w:spacing w:line="360" w:lineRule="auto"/>
        <w:rPr>
          <w:rFonts w:hint="default" w:ascii="宋体" w:hAnsi="宋体" w:cs="宋体"/>
          <w:color w:val="000000" w:themeColor="text1"/>
          <w:highlight w:val="white"/>
        </w:rPr>
      </w:pPr>
      <w:r>
        <w:rPr>
          <w:rFonts w:hint="eastAsia" w:ascii="宋体" w:hAnsi="宋体" w:cs="宋体"/>
          <w:color w:val="000000" w:themeColor="text1"/>
          <w:highlight w:val="white"/>
          <w:lang w:val="en-US" w:eastAsia="zh-CN"/>
        </w:rPr>
        <w:t xml:space="preserve">（5）我方拟派</w:t>
      </w:r>
      <w:r>
        <w:rPr>
          <w:rFonts w:hint="eastAsia" w:ascii="宋体" w:hAnsi="宋体" w:cs="宋体"/>
          <w:color w:val="000000" w:themeColor="text1"/>
          <w:highlight w:val="white"/>
          <w:lang w:eastAsia="zh-CN"/>
        </w:rPr>
        <w:t xml:space="preserve">项目负责人未担任其他在建建设工程项目的项目负责人。</w:t>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r>
      <w:r>
        <w:rPr>
          <w:color w:val="000000" w:themeColor="text1"/>
          <w:highlight w:val="white"/>
        </w:rPr>
      </w:r>
      <w:r/>
    </w:p>
    <w:p>
      <w:pPr>
        <w:pStyle w:val="972"/>
        <w:ind w:left="440"/>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lang w:eastAsia="zh-CN"/>
        </w:rPr>
        <w:t xml:space="preserve">本公司对上述承诺的真实性负责，如有虚假，将依法承担相应责任。</w:t>
      </w:r>
      <w:r>
        <w:rPr>
          <w:color w:val="000000" w:themeColor="text1"/>
          <w:highlight w:val="white"/>
        </w:rPr>
      </w:r>
      <w:r/>
    </w:p>
    <w:p>
      <w:pPr>
        <w:pStyle w:val="972"/>
        <w:ind w:left="440" w:firstLine="3360"/>
        <w:rPr>
          <w:rFonts w:hint="eastAsia" w:ascii="宋体" w:hAnsi="宋体" w:cs="宋体"/>
          <w:color w:val="000000" w:themeColor="text1"/>
          <w:highlight w:val="white"/>
        </w:rPr>
      </w:pPr>
      <w:r>
        <w:rPr>
          <w:rFonts w:hint="eastAsia" w:ascii="宋体" w:hAnsi="宋体" w:cs="宋体"/>
          <w:color w:val="000000" w:themeColor="text1"/>
          <w:highlight w:val="white"/>
          <w:lang w:eastAsia="zh-CN"/>
        </w:rPr>
      </w:r>
      <w:r>
        <w:rPr>
          <w:color w:val="000000" w:themeColor="text1"/>
          <w:highlight w:val="white"/>
        </w:rPr>
      </w:r>
      <w:r/>
    </w:p>
    <w:p>
      <w:pPr>
        <w:ind w:firstLine="4830"/>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t xml:space="preserve">供应商名称（签章）：</w:t>
      </w:r>
      <w:r>
        <w:rPr>
          <w:color w:val="000000" w:themeColor="text1"/>
          <w:highlight w:val="white"/>
        </w:rPr>
      </w:r>
      <w:r/>
    </w:p>
    <w:p>
      <w:pPr>
        <w:spacing w:line="360" w:lineRule="auto"/>
        <w:rPr>
          <w:rFonts w:hint="eastAsia"/>
          <w:color w:val="000000" w:themeColor="text1"/>
          <w:sz w:val="21"/>
          <w:szCs w:val="21"/>
          <w:highlight w:val="white"/>
        </w:rPr>
      </w:pPr>
      <w:r>
        <w:rPr>
          <w:rFonts w:hint="eastAsia"/>
          <w:color w:val="000000" w:themeColor="text1"/>
          <w:sz w:val="21"/>
          <w:szCs w:val="21"/>
          <w:highlight w:val="white"/>
          <w:lang w:eastAsia="zh-CN"/>
        </w:rPr>
      </w:r>
      <w:r>
        <w:rPr>
          <w:color w:val="000000" w:themeColor="text1"/>
          <w:highlight w:val="white"/>
        </w:rPr>
      </w:r>
      <w:r/>
    </w:p>
    <w:p>
      <w:pPr>
        <w:ind w:firstLine="4830"/>
        <w:spacing w:line="360" w:lineRule="auto"/>
        <w:tabs>
          <w:tab w:val="left" w:pos="4460" w:leader="none"/>
        </w:tabs>
        <w:rPr>
          <w:rFonts w:hint="eastAsia"/>
          <w:color w:val="000000" w:themeColor="text1"/>
          <w:sz w:val="21"/>
          <w:szCs w:val="21"/>
          <w:highlight w:val="white"/>
        </w:rPr>
      </w:pPr>
      <w:r>
        <w:rPr>
          <w:rFonts w:hint="eastAsia"/>
          <w:color w:val="000000" w:themeColor="text1"/>
          <w:sz w:val="21"/>
          <w:szCs w:val="21"/>
          <w:highlight w:val="white"/>
          <w:lang w:eastAsia="zh-CN"/>
        </w:rPr>
        <w:t xml:space="preserve">日        期：     年     月     日</w:t>
      </w:r>
      <w:r>
        <w:rPr>
          <w:color w:val="000000" w:themeColor="text1"/>
          <w:highlight w:val="white"/>
        </w:rPr>
      </w:r>
      <w:r/>
    </w:p>
    <w:p>
      <w:pPr>
        <w:pStyle w:val="1010"/>
        <w:spacing w:before="0" w:beforeAutospacing="0" w:after="120" w:afterAutospacing="0" w:line="360" w:lineRule="auto"/>
        <w:rPr>
          <w:rFonts w:hint="eastAsia"/>
          <w:b/>
          <w:bCs/>
          <w:color w:val="000000" w:themeColor="text1"/>
          <w:sz w:val="21"/>
          <w:szCs w:val="21"/>
          <w:highlight w:val="white"/>
        </w:rPr>
      </w:pPr>
      <w:r>
        <w:rPr>
          <w:rFonts w:hint="eastAsia"/>
          <w:b/>
          <w:bCs/>
          <w:color w:val="000000" w:themeColor="text1"/>
          <w:sz w:val="21"/>
          <w:szCs w:val="21"/>
          <w:highlight w:val="white"/>
        </w:rPr>
      </w:r>
      <w:r>
        <w:rPr>
          <w:color w:val="000000" w:themeColor="text1"/>
          <w:highlight w:val="white"/>
        </w:rPr>
      </w:r>
      <w:r/>
    </w:p>
    <w:p>
      <w:pPr>
        <w:rPr>
          <w:rFonts w:hint="eastAsia"/>
          <w:b/>
          <w:bCs/>
          <w:color w:val="000000" w:themeColor="text1"/>
          <w:spacing w:val="8"/>
          <w:highlight w:val="white"/>
        </w:rPr>
      </w:pPr>
      <w:r>
        <w:rPr>
          <w:rFonts w:hint="eastAsia"/>
          <w:b/>
          <w:bCs/>
          <w:color w:val="000000" w:themeColor="text1"/>
          <w:spacing w:val="8"/>
          <w:highlight w:val="white"/>
        </w:rPr>
        <w:br w:type="page" w:clear="all"/>
      </w:r>
      <w:r>
        <w:rPr>
          <w:color w:val="000000" w:themeColor="text1"/>
          <w:highlight w:val="white"/>
        </w:rPr>
      </w:r>
      <w:r/>
    </w:p>
    <w:p>
      <w:pPr>
        <w:pStyle w:val="1010"/>
        <w:spacing w:before="0" w:beforeAutospacing="0" w:after="120" w:afterAutospacing="0" w:line="360" w:lineRule="auto"/>
        <w:rPr>
          <w:rFonts w:hint="eastAsia"/>
          <w:b/>
          <w:bCs/>
          <w:color w:val="000000" w:themeColor="text1"/>
          <w:sz w:val="32"/>
          <w:szCs w:val="32"/>
          <w:highlight w:val="white"/>
        </w:rPr>
      </w:pPr>
      <w:r>
        <w:rPr>
          <w:rFonts w:hint="eastAsia"/>
          <w:b/>
          <w:bCs/>
          <w:color w:val="000000" w:themeColor="text1"/>
          <w:spacing w:val="8"/>
          <w:highlight w:val="white"/>
        </w:rPr>
        <w:t xml:space="preserve">附件五：南京市政府采购供应商信用记录表暨信用承诺书（</w:t>
      </w:r>
      <w:r>
        <w:rPr>
          <w:rFonts w:hint="eastAsia"/>
          <w:b/>
          <w:bCs/>
          <w:color w:val="000000" w:themeColor="text1"/>
          <w:spacing w:val="8"/>
          <w:highlight w:val="white"/>
          <w:u w:val="single"/>
        </w:rPr>
        <w:t xml:space="preserve">请按照公告要求登录相关网站下载以下表格，以下表格仅供参考。</w:t>
      </w:r>
      <w:r>
        <w:rPr>
          <w:rFonts w:hint="eastAsia"/>
          <w:b/>
          <w:bCs/>
          <w:color w:val="000000" w:themeColor="text1"/>
          <w:spacing w:val="8"/>
          <w:highlight w:val="white"/>
        </w:rPr>
        <w:t xml:space="preserve">）</w:t>
      </w:r>
      <w:r>
        <w:rPr>
          <w:color w:val="000000" w:themeColor="text1"/>
          <w:highlight w:val="white"/>
        </w:rPr>
      </w:r>
      <w:r/>
    </w:p>
    <w:p>
      <w:pPr>
        <w:jc w:val="center"/>
        <w:spacing w:line="360" w:lineRule="auto"/>
        <w:rPr>
          <w:rFonts w:hint="eastAsia"/>
          <w:color w:val="000000" w:themeColor="text1"/>
          <w:highlight w:val="white"/>
        </w:rPr>
      </w:pPr>
      <w:r>
        <w:rPr>
          <w:rFonts w:hint="eastAsia"/>
          <w:b/>
          <w:bCs/>
          <w:color w:val="000000" w:themeColor="text1"/>
          <w:spacing w:val="8"/>
          <w:sz w:val="24"/>
          <w:szCs w:val="24"/>
          <w:highlight w:val="white"/>
          <w:lang w:eastAsia="zh-CN"/>
        </w:rPr>
        <w:t xml:space="preserve">南京市政府采购供应商信用记录表暨信用承诺书</w:t>
      </w:r>
      <w:r>
        <w:rPr>
          <w:color w:val="000000" w:themeColor="text1"/>
          <w:highlight w:val="white"/>
        </w:rPr>
      </w:r>
      <w:r/>
    </w:p>
    <w:p>
      <w:pPr>
        <w:jc w:val="center"/>
        <w:spacing w:line="360" w:lineRule="auto"/>
        <w:rPr>
          <w:rFonts w:hint="eastAsia"/>
          <w:color w:val="000000" w:themeColor="text1"/>
          <w:highlight w:val="white"/>
        </w:rPr>
      </w:pPr>
      <w:r>
        <w:rPr>
          <w:rFonts w:hint="eastAsia"/>
          <w:color w:val="000000" w:themeColor="text1"/>
          <w:highlight w:val="white"/>
          <w:lang w:eastAsia="zh-CN"/>
        </w:rPr>
        <w:t xml:space="preserve">                                                               </w:t>
      </w:r>
      <w:r>
        <w:rPr>
          <w:rFonts w:hint="eastAsia"/>
          <w:color w:val="000000" w:themeColor="text1"/>
          <w:sz w:val="24"/>
          <w:szCs w:val="24"/>
          <w:highlight w:val="white"/>
          <w:lang w:eastAsia="zh-CN"/>
        </w:rPr>
        <w:t xml:space="preserve"> </w:t>
      </w:r>
      <w:r>
        <w:rPr>
          <w:rFonts w:hint="eastAsia"/>
          <w:color w:val="000000" w:themeColor="text1"/>
          <w:highlight w:val="white"/>
          <w:lang w:val="zh-CN" w:eastAsia="zh-CN"/>
        </w:rPr>
        <w:t xml:space="preserve">年   月   日</w:t>
      </w:r>
      <w:r>
        <w:rPr>
          <w:color w:val="000000" w:themeColor="text1"/>
          <w:highlight w:val="white"/>
        </w:rPr>
      </w:r>
      <w:r/>
    </w:p>
    <w:tbl>
      <w:tblPr>
        <w:tblStyle w:val="9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单位名称</w:t>
            </w:r>
            <w:r>
              <w:rPr>
                <w:color w:val="000000" w:themeColor="text1"/>
                <w:highlight w:val="white"/>
              </w:rPr>
            </w:r>
            <w:r/>
          </w:p>
        </w:tc>
        <w:tc>
          <w:tcPr>
            <w:tcW w:w="2340"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544"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统一社会信用代码</w:t>
            </w:r>
            <w:r>
              <w:rPr>
                <w:color w:val="000000" w:themeColor="text1"/>
                <w:highlight w:val="white"/>
              </w:rPr>
            </w:r>
            <w:r/>
          </w:p>
        </w:tc>
        <w:tc>
          <w:tcPr>
            <w:tcW w:w="2241"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Pr>
        <w:tc>
          <w:tcPr>
            <w:tcW w:w="2235"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法定代表人</w:t>
            </w:r>
            <w:r>
              <w:rPr>
                <w:color w:val="000000" w:themeColor="text1"/>
                <w:highlight w:val="white"/>
              </w:rPr>
            </w:r>
            <w:r/>
          </w:p>
        </w:tc>
        <w:tc>
          <w:tcPr>
            <w:tcW w:w="2340"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544"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联系人</w:t>
            </w:r>
            <w:r>
              <w:rPr>
                <w:color w:val="000000" w:themeColor="text1"/>
                <w:highlight w:val="white"/>
              </w:rPr>
            </w:r>
            <w:r/>
          </w:p>
        </w:tc>
        <w:tc>
          <w:tcPr>
            <w:tcW w:w="2241"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Pr>
        <w:tc>
          <w:tcPr>
            <w:tcW w:w="2235"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联系地址</w:t>
            </w:r>
            <w:r>
              <w:rPr>
                <w:color w:val="000000" w:themeColor="text1"/>
                <w:highlight w:val="white"/>
              </w:rPr>
            </w:r>
            <w:r/>
          </w:p>
        </w:tc>
        <w:tc>
          <w:tcPr>
            <w:tcW w:w="2340"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c>
          <w:tcPr>
            <w:tcW w:w="2544"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联系电话</w:t>
            </w:r>
            <w:r>
              <w:rPr>
                <w:color w:val="000000" w:themeColor="text1"/>
                <w:highlight w:val="white"/>
              </w:rPr>
            </w:r>
            <w:r/>
          </w:p>
        </w:tc>
        <w:tc>
          <w:tcPr>
            <w:tcW w:w="2241"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Height w:val="1840"/>
        </w:trPr>
        <w:tc>
          <w:tcPr>
            <w:tcW w:w="2235"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t xml:space="preserve">诚信档案记录情况</w:t>
            </w:r>
            <w:r>
              <w:rPr>
                <w:color w:val="000000" w:themeColor="text1"/>
                <w:highlight w:val="white"/>
              </w:rPr>
            </w:r>
            <w:r/>
          </w:p>
        </w:tc>
        <w:tc>
          <w:tcPr>
            <w:gridSpan w:val="3"/>
            <w:tcW w:w="7125" w:type="dxa"/>
            <w:vAlign w:val="center"/>
            <w:textDirection w:val="lrTb"/>
            <w:noWrap w:val="false"/>
          </w:tcPr>
          <w:p>
            <w:pPr>
              <w:jc w:val="center"/>
              <w:spacing w:line="380" w:lineRule="exact"/>
              <w:widowControl/>
              <w:rPr>
                <w:rFonts w:hint="eastAsia"/>
                <w:color w:val="000000" w:themeColor="text1"/>
                <w:highlight w:val="white"/>
              </w:rPr>
            </w:pPr>
            <w:r>
              <w:rPr>
                <w:rFonts w:hint="eastAsia"/>
                <w:color w:val="000000" w:themeColor="text1"/>
                <w:highlight w:val="white"/>
                <w:lang w:val="zh-CN"/>
              </w:rPr>
            </w:r>
            <w:r>
              <w:rPr>
                <w:color w:val="000000" w:themeColor="text1"/>
                <w:highlight w:val="white"/>
              </w:rPr>
            </w:r>
            <w:r/>
          </w:p>
        </w:tc>
      </w:tr>
      <w:tr>
        <w:trPr>
          <w:jc w:val="center"/>
        </w:trPr>
        <w:tc>
          <w:tcPr>
            <w:tcW w:w="2235" w:type="dxa"/>
            <w:vAlign w:val="center"/>
            <w:textDirection w:val="lrTb"/>
            <w:noWrap w:val="false"/>
          </w:tcPr>
          <w:p>
            <w:pPr>
              <w:jc w:val="center"/>
              <w:spacing w:line="360" w:lineRule="auto"/>
              <w:widowControl/>
              <w:rPr>
                <w:rFonts w:hint="eastAsia"/>
                <w:color w:val="000000" w:themeColor="text1"/>
                <w:highlight w:val="white"/>
              </w:rPr>
            </w:pPr>
            <w:r>
              <w:rPr>
                <w:rFonts w:hint="eastAsia"/>
                <w:color w:val="000000" w:themeColor="text1"/>
                <w:highlight w:val="white"/>
                <w:lang w:val="zh-CN"/>
              </w:rPr>
              <w:t xml:space="preserve">信用承诺</w:t>
            </w:r>
            <w:r>
              <w:rPr>
                <w:color w:val="000000" w:themeColor="text1"/>
                <w:highlight w:val="white"/>
              </w:rPr>
            </w:r>
            <w:r/>
          </w:p>
        </w:tc>
        <w:tc>
          <w:tcPr>
            <w:gridSpan w:val="3"/>
            <w:tcW w:w="7125" w:type="dxa"/>
            <w:vAlign w:val="center"/>
            <w:textDirection w:val="lrTb"/>
            <w:noWrap w:val="false"/>
          </w:tcPr>
          <w:p>
            <w:pPr>
              <w:spacing w:line="360" w:lineRule="auto"/>
              <w:widowControl/>
              <w:rPr>
                <w:rFonts w:hint="eastAsia"/>
                <w:color w:val="000000" w:themeColor="text1"/>
                <w:highlight w:val="white"/>
              </w:rPr>
            </w:pPr>
            <w:r>
              <w:rPr>
                <w:rFonts w:hint="eastAsia"/>
                <w:color w:val="000000" w:themeColor="text1"/>
                <w:highlight w:val="white"/>
                <w:lang w:val="zh-CN" w:eastAsia="zh-CN"/>
              </w:rPr>
              <w:t xml:space="preserve">我公司自愿参加贵中心（公司）组织的本次采购活动， 严格遵守《中华人民政府采购法》及相关法律法规，</w:t>
            </w:r>
            <w:r>
              <w:rPr>
                <w:rFonts w:hint="eastAsia"/>
                <w:color w:val="000000" w:themeColor="text1"/>
                <w:highlight w:val="white"/>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highlight w:val="white"/>
                <w:lang w:val="zh-CN" w:eastAsia="zh-CN"/>
              </w:rPr>
            </w:r>
            <w:r>
              <w:rPr>
                <w:color w:val="000000" w:themeColor="text1"/>
                <w:highlight w:val="white"/>
              </w:rPr>
            </w:r>
            <w:r/>
          </w:p>
          <w:p>
            <w:pPr>
              <w:spacing w:line="360" w:lineRule="auto"/>
              <w:widowControl/>
              <w:rPr>
                <w:rFonts w:hint="eastAsia"/>
                <w:color w:val="000000" w:themeColor="text1"/>
                <w:highlight w:val="white"/>
              </w:rPr>
            </w:pPr>
            <w:r>
              <w:rPr>
                <w:rFonts w:hint="eastAsia"/>
                <w:color w:val="000000" w:themeColor="text1"/>
                <w:highlight w:val="white"/>
                <w:lang w:val="zh-CN" w:eastAsia="zh-CN"/>
              </w:rPr>
            </w:r>
            <w:r>
              <w:rPr>
                <w:color w:val="000000" w:themeColor="text1"/>
                <w:highlight w:val="white"/>
              </w:rPr>
            </w:r>
            <w:r/>
          </w:p>
          <w:p>
            <w:pPr>
              <w:ind w:firstLine="352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供应商名称（盖章）：</w:t>
            </w:r>
            <w:r>
              <w:rPr>
                <w:color w:val="000000" w:themeColor="text1"/>
                <w:highlight w:val="white"/>
              </w:rPr>
            </w:r>
            <w:r/>
          </w:p>
          <w:p>
            <w:pPr>
              <w:ind w:firstLine="352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法定代表人（签字）：</w:t>
            </w:r>
            <w:r>
              <w:rPr>
                <w:color w:val="000000" w:themeColor="text1"/>
                <w:highlight w:val="white"/>
              </w:rPr>
            </w:r>
            <w:r/>
          </w:p>
          <w:p>
            <w:pPr>
              <w:ind w:firstLine="3520"/>
              <w:spacing w:line="360" w:lineRule="auto"/>
              <w:widowControl/>
              <w:rPr>
                <w:rFonts w:hint="eastAsia"/>
                <w:color w:val="000000" w:themeColor="text1"/>
                <w:highlight w:val="white"/>
              </w:rPr>
            </w:pPr>
            <w:r>
              <w:rPr>
                <w:rFonts w:hint="eastAsia"/>
                <w:color w:val="000000" w:themeColor="text1"/>
                <w:highlight w:val="white"/>
                <w:lang w:val="zh-CN" w:eastAsia="zh-CN"/>
              </w:rPr>
              <w:t xml:space="preserve">年   月   日 </w:t>
            </w:r>
            <w:r>
              <w:rPr>
                <w:color w:val="000000" w:themeColor="text1"/>
                <w:highlight w:val="white"/>
              </w:rPr>
            </w:r>
            <w:r/>
          </w:p>
        </w:tc>
      </w:tr>
    </w:tbl>
    <w:p>
      <w:pPr>
        <w:pStyle w:val="1010"/>
        <w:spacing w:before="0" w:beforeAutospacing="0" w:after="120" w:afterAutospacing="0" w:line="360" w:lineRule="auto"/>
        <w:rPr>
          <w:rFonts w:hint="eastAsia"/>
          <w:b/>
          <w:bCs/>
          <w:color w:val="000000" w:themeColor="text1"/>
          <w:spacing w:val="8"/>
          <w:highlight w:val="white"/>
        </w:rPr>
      </w:pPr>
      <w:r>
        <w:rPr>
          <w:rFonts w:hint="eastAsia"/>
          <w:b/>
          <w:bCs/>
          <w:color w:val="000000" w:themeColor="text1"/>
          <w:spacing w:val="8"/>
          <w:highlight w:val="white"/>
        </w:rPr>
      </w:r>
      <w:r>
        <w:rPr>
          <w:color w:val="000000" w:themeColor="text1"/>
          <w:highlight w:val="white"/>
        </w:rPr>
      </w:r>
      <w:r/>
    </w:p>
    <w:p>
      <w:pPr>
        <w:rPr>
          <w:rFonts w:hint="eastAsia"/>
          <w:b/>
          <w:bCs/>
          <w:color w:val="000000" w:themeColor="text1"/>
          <w:sz w:val="21"/>
          <w:szCs w:val="21"/>
          <w:highlight w:val="white"/>
        </w:rPr>
      </w:pPr>
      <w:r>
        <w:rPr>
          <w:rFonts w:hint="eastAsia"/>
          <w:b/>
          <w:bCs/>
          <w:color w:val="000000" w:themeColor="text1"/>
          <w:sz w:val="21"/>
          <w:szCs w:val="21"/>
          <w:highlight w:val="white"/>
        </w:rPr>
        <w:br w:type="page" w:clear="all"/>
      </w:r>
      <w:r>
        <w:rPr>
          <w:color w:val="000000" w:themeColor="text1"/>
          <w:highlight w:val="white"/>
        </w:rPr>
      </w:r>
      <w:r/>
    </w:p>
    <w:p>
      <w:pPr>
        <w:spacing w:line="360" w:lineRule="auto"/>
        <w:rPr>
          <w:rFonts w:hint="eastAsia"/>
          <w:color w:val="000000" w:themeColor="text1"/>
          <w:highlight w:val="white"/>
        </w:rPr>
      </w:pPr>
      <w:r>
        <w:rPr>
          <w:rFonts w:hint="eastAsia"/>
          <w:color w:val="000000" w:themeColor="text1"/>
          <w:highlight w:val="white"/>
        </w:rPr>
      </w:r>
      <w:r>
        <w:rPr>
          <w:color w:val="000000" w:themeColor="text1"/>
          <w:highlight w:val="white"/>
        </w:rPr>
      </w:r>
      <w:r/>
    </w:p>
    <w:p>
      <w:pPr>
        <w:pStyle w:val="1010"/>
        <w:jc w:val="center"/>
        <w:spacing w:before="0" w:beforeAutospacing="0" w:after="120" w:afterAutospacing="0" w:line="360" w:lineRule="auto"/>
        <w:rPr>
          <w:rFonts w:hint="default"/>
          <w:b/>
          <w:bCs/>
          <w:color w:val="000000" w:themeColor="text1"/>
          <w:spacing w:val="8"/>
          <w:highlight w:val="white"/>
        </w:rPr>
      </w:pPr>
      <w:r>
        <w:rPr>
          <w:rFonts w:hint="eastAsia"/>
          <w:b/>
          <w:bCs/>
          <w:color w:val="000000" w:themeColor="text1"/>
          <w:spacing w:val="8"/>
          <w:highlight w:val="white"/>
          <w:lang w:val="en-US" w:eastAsia="zh-CN"/>
        </w:rPr>
        <w:t xml:space="preserve">其他材料（如需）</w:t>
      </w:r>
      <w:r>
        <w:rPr>
          <w:color w:val="000000" w:themeColor="text1"/>
          <w:highlight w:val="white"/>
        </w:rPr>
      </w:r>
      <w:r/>
    </w:p>
    <w:sectPr>
      <w:headerReference w:type="default" r:id="rId13"/>
      <w:footerReference w:type="default" r:id="rId18"/>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_GB2312">
    <w:panose1 w:val="02010609060101010101"/>
  </w:font>
  <w:font w:name="黑体">
    <w:panose1 w:val="02010609060101010101"/>
  </w:font>
  <w:font w:name="Courier New">
    <w:panose1 w:val="02070309020205020404"/>
  </w:font>
  <w:font w:name="Calibri">
    <w:panose1 w:val="020F0502020204030204"/>
  </w:font>
  <w:font w:name="方正仿宋_GBK">
    <w:panose1 w:val="020B050302020202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Fonts w:hint="eastAsia" w:cs="Times New Roman"/>
      </w:rPr>
    </w:pPr>
    <w:r>
      <w:rPr>
        <w:rFonts w:hint="eastAsia"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left="652" w:hanging="3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ind w:left="652" w:hanging="337"/>
                            <w:rPr>
                              <w:rStyle w:val="975"/>
                            </w:rPr>
                          </w:pPr>
                          <w:r>
                            <w:rPr>
                              <w:rStyle w:val="975"/>
                            </w:rPr>
                            <w:fldChar w:fldCharType="begin"/>
                          </w:r>
                          <w:r>
                            <w:rPr>
                              <w:rStyle w:val="975"/>
                            </w:rPr>
                            <w:instrText xml:space="preserve">PAGE  </w:instrText>
                          </w:r>
                          <w:r>
                            <w:rPr>
                              <w:rStyle w:val="975"/>
                            </w:rPr>
                            <w:fldChar w:fldCharType="separate"/>
                          </w:r>
                          <w:r>
                            <w:rPr>
                              <w:rStyle w:val="975"/>
                            </w:rPr>
                            <w:t xml:space="preserve">62</w:t>
                          </w:r>
                          <w:r>
                            <w:rPr>
                              <w:rStyle w:val="975"/>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ind w:left="652" w:hanging="337"/>
                      <w:rPr>
                        <w:rStyle w:val="975"/>
                      </w:rPr>
                    </w:pPr>
                    <w:r>
                      <w:rPr>
                        <w:rStyle w:val="975"/>
                      </w:rPr>
                      <w:fldChar w:fldCharType="begin"/>
                    </w:r>
                    <w:r>
                      <w:rPr>
                        <w:rStyle w:val="975"/>
                      </w:rPr>
                      <w:instrText xml:space="preserve">PAGE  </w:instrText>
                    </w:r>
                    <w:r>
                      <w:rPr>
                        <w:rStyle w:val="975"/>
                      </w:rPr>
                      <w:fldChar w:fldCharType="separate"/>
                    </w:r>
                    <w:r>
                      <w:rPr>
                        <w:rStyle w:val="975"/>
                      </w:rPr>
                      <w:t xml:space="preserve">62</w:t>
                    </w:r>
                    <w:r>
                      <w:rPr>
                        <w:rStyle w:val="975"/>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left="652" w:hanging="337"/>
      <w:rPr>
        <w:rStyle w:val="975"/>
      </w:rPr>
      <w:framePr w:wrap="around" w:vAnchor="text" w:hAnchor="margin" w:xAlign="center" w:y="1"/>
    </w:pPr>
    <w:r>
      <w:rPr>
        <w:rStyle w:val="975"/>
      </w:rPr>
      <w:fldChar w:fldCharType="begin"/>
    </w:r>
    <w:r>
      <w:rPr>
        <w:rStyle w:val="975"/>
      </w:rPr>
      <w:instrText xml:space="preserve">PAGE  </w:instrText>
    </w:r>
    <w:r>
      <w:rPr>
        <w:rStyle w:val="975"/>
      </w:rPr>
      <w:fldChar w:fldCharType="end"/>
    </w:r>
    <w:r/>
  </w:p>
  <w:p>
    <w:pPr>
      <w:pStyle w:val="964"/>
      <w:ind w:left="652" w:hanging="3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left="652" w:hanging="33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rPr>
        <w:rFonts w:hint="eastAsia" w:cs="Times New Roman"/>
      </w:rPr>
    </w:pPr>
    <w:r>
      <w:fldChar w:fldCharType="begin"/>
    </w:r>
    <w:r>
      <w:instrText xml:space="preserve">PAGE   \* MERGEFORMAT</w:instrText>
    </w:r>
    <w:r>
      <w:fldChar w:fldCharType="separate"/>
    </w:r>
    <w:r>
      <w:rPr>
        <w:lang w:val="zh-CN" w:eastAsia="zh-CN"/>
      </w:rPr>
      <w:t xml:space="preserve">45</w:t>
    </w:r>
    <w:r>
      <w:rPr>
        <w:lang w:val="zh-CN" w:eastAsia="zh-CN"/>
      </w:rPr>
      <w:fldChar w:fldCharType="end"/>
    </w:r>
    <w:r/>
  </w:p>
  <w:p>
    <w:pPr>
      <w:pStyle w:val="964"/>
      <w:rPr>
        <w:rFonts w:hint="eastAsia" w:cs="Times New Roman"/>
      </w:rPr>
    </w:pPr>
    <w:r>
      <w:rPr>
        <w:rFonts w:hint="eastAsia"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rPr>
        <w:rFonts w:hint="eastAsia" w:cs="Times New Roman"/>
      </w:rPr>
      <w:pBdr>
        <w:bottom w:val="none" w:color="auto" w:sz="0" w:space="0"/>
      </w:pBdr>
    </w:pPr>
    <w:r>
      <w:rPr>
        <w:rFonts w:hint="eastAsia"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652" w:hanging="33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652" w:hanging="33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left="652" w:hanging="33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left"/>
      <w:rPr>
        <w:rFonts w:hint="eastAsia" w:cs="Times New Roman"/>
      </w:rPr>
      <w:pBdr>
        <w:bottom w:val="none" w:color="auto" w:sz="0" w:space="0"/>
      </w:pBdr>
    </w:pPr>
    <w:r>
      <w:rPr>
        <w:rFonts w:hint="eastAsia"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ind w:left="21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4">
    <w:name w:val="Heading 1 Char"/>
    <w:basedOn w:val="952"/>
    <w:link w:val="948"/>
    <w:uiPriority w:val="9"/>
    <w:rPr>
      <w:rFonts w:ascii="Arial" w:hAnsi="Arial" w:eastAsia="Arial" w:cs="Arial"/>
      <w:sz w:val="40"/>
      <w:szCs w:val="40"/>
    </w:rPr>
  </w:style>
  <w:style w:type="character" w:styleId="785">
    <w:name w:val="Heading 2 Char"/>
    <w:basedOn w:val="952"/>
    <w:link w:val="949"/>
    <w:uiPriority w:val="9"/>
    <w:rPr>
      <w:rFonts w:ascii="Arial" w:hAnsi="Arial" w:eastAsia="Arial" w:cs="Arial"/>
      <w:sz w:val="34"/>
    </w:rPr>
  </w:style>
  <w:style w:type="character" w:styleId="786">
    <w:name w:val="Heading 3 Char"/>
    <w:basedOn w:val="952"/>
    <w:link w:val="950"/>
    <w:uiPriority w:val="9"/>
    <w:rPr>
      <w:rFonts w:ascii="Arial" w:hAnsi="Arial" w:eastAsia="Arial" w:cs="Arial"/>
      <w:sz w:val="30"/>
      <w:szCs w:val="30"/>
    </w:rPr>
  </w:style>
  <w:style w:type="character" w:styleId="787">
    <w:name w:val="Heading 4 Char"/>
    <w:basedOn w:val="952"/>
    <w:link w:val="951"/>
    <w:uiPriority w:val="9"/>
    <w:rPr>
      <w:rFonts w:ascii="Arial" w:hAnsi="Arial" w:eastAsia="Arial" w:cs="Arial"/>
      <w:b/>
      <w:bCs/>
      <w:sz w:val="26"/>
      <w:szCs w:val="26"/>
    </w:rPr>
  </w:style>
  <w:style w:type="paragraph" w:styleId="788">
    <w:name w:val="Heading 5"/>
    <w:basedOn w:val="947"/>
    <w:next w:val="947"/>
    <w:link w:val="789"/>
    <w:uiPriority w:val="9"/>
    <w:unhideWhenUsed/>
    <w:qFormat/>
    <w:pPr>
      <w:keepLines/>
      <w:keepNext/>
      <w:spacing w:before="320" w:after="200"/>
      <w:outlineLvl w:val="4"/>
    </w:pPr>
    <w:rPr>
      <w:rFonts w:ascii="Arial" w:hAnsi="Arial" w:eastAsia="Arial" w:cs="Arial"/>
      <w:b/>
      <w:bCs/>
      <w:sz w:val="24"/>
      <w:szCs w:val="24"/>
    </w:rPr>
  </w:style>
  <w:style w:type="character" w:styleId="789">
    <w:name w:val="Heading 5 Char"/>
    <w:basedOn w:val="952"/>
    <w:link w:val="788"/>
    <w:uiPriority w:val="9"/>
    <w:rPr>
      <w:rFonts w:ascii="Arial" w:hAnsi="Arial" w:eastAsia="Arial" w:cs="Arial"/>
      <w:b/>
      <w:bCs/>
      <w:sz w:val="24"/>
      <w:szCs w:val="24"/>
    </w:rPr>
  </w:style>
  <w:style w:type="paragraph" w:styleId="790">
    <w:name w:val="Heading 6"/>
    <w:basedOn w:val="947"/>
    <w:next w:val="947"/>
    <w:link w:val="791"/>
    <w:uiPriority w:val="9"/>
    <w:unhideWhenUsed/>
    <w:qFormat/>
    <w:pPr>
      <w:keepLines/>
      <w:keepNext/>
      <w:spacing w:before="320" w:after="200"/>
      <w:outlineLvl w:val="5"/>
    </w:pPr>
    <w:rPr>
      <w:rFonts w:ascii="Arial" w:hAnsi="Arial" w:eastAsia="Arial" w:cs="Arial"/>
      <w:b/>
      <w:bCs/>
      <w:sz w:val="22"/>
      <w:szCs w:val="22"/>
    </w:rPr>
  </w:style>
  <w:style w:type="character" w:styleId="791">
    <w:name w:val="Heading 6 Char"/>
    <w:basedOn w:val="952"/>
    <w:link w:val="790"/>
    <w:uiPriority w:val="9"/>
    <w:rPr>
      <w:rFonts w:ascii="Arial" w:hAnsi="Arial" w:eastAsia="Arial" w:cs="Arial"/>
      <w:b/>
      <w:bCs/>
      <w:sz w:val="22"/>
      <w:szCs w:val="22"/>
    </w:rPr>
  </w:style>
  <w:style w:type="paragraph" w:styleId="792">
    <w:name w:val="Heading 7"/>
    <w:basedOn w:val="947"/>
    <w:next w:val="947"/>
    <w:link w:val="793"/>
    <w:uiPriority w:val="9"/>
    <w:unhideWhenUsed/>
    <w:qFormat/>
    <w:pPr>
      <w:keepLines/>
      <w:keepNext/>
      <w:spacing w:before="320" w:after="200"/>
      <w:outlineLvl w:val="6"/>
    </w:pPr>
    <w:rPr>
      <w:rFonts w:ascii="Arial" w:hAnsi="Arial" w:eastAsia="Arial" w:cs="Arial"/>
      <w:b/>
      <w:bCs/>
      <w:i/>
      <w:iCs/>
      <w:sz w:val="22"/>
      <w:szCs w:val="22"/>
    </w:rPr>
  </w:style>
  <w:style w:type="character" w:styleId="793">
    <w:name w:val="Heading 7 Char"/>
    <w:basedOn w:val="952"/>
    <w:link w:val="792"/>
    <w:uiPriority w:val="9"/>
    <w:rPr>
      <w:rFonts w:ascii="Arial" w:hAnsi="Arial" w:eastAsia="Arial" w:cs="Arial"/>
      <w:b/>
      <w:bCs/>
      <w:i/>
      <w:iCs/>
      <w:sz w:val="22"/>
      <w:szCs w:val="22"/>
    </w:rPr>
  </w:style>
  <w:style w:type="paragraph" w:styleId="794">
    <w:name w:val="Heading 8"/>
    <w:basedOn w:val="947"/>
    <w:next w:val="947"/>
    <w:link w:val="795"/>
    <w:uiPriority w:val="9"/>
    <w:unhideWhenUsed/>
    <w:qFormat/>
    <w:pPr>
      <w:keepLines/>
      <w:keepNext/>
      <w:spacing w:before="320" w:after="200"/>
      <w:outlineLvl w:val="7"/>
    </w:pPr>
    <w:rPr>
      <w:rFonts w:ascii="Arial" w:hAnsi="Arial" w:eastAsia="Arial" w:cs="Arial"/>
      <w:i/>
      <w:iCs/>
      <w:sz w:val="22"/>
      <w:szCs w:val="22"/>
    </w:rPr>
  </w:style>
  <w:style w:type="character" w:styleId="795">
    <w:name w:val="Heading 8 Char"/>
    <w:basedOn w:val="952"/>
    <w:link w:val="794"/>
    <w:uiPriority w:val="9"/>
    <w:rPr>
      <w:rFonts w:ascii="Arial" w:hAnsi="Arial" w:eastAsia="Arial" w:cs="Arial"/>
      <w:i/>
      <w:iCs/>
      <w:sz w:val="22"/>
      <w:szCs w:val="22"/>
    </w:rPr>
  </w:style>
  <w:style w:type="paragraph" w:styleId="796">
    <w:name w:val="Heading 9"/>
    <w:basedOn w:val="947"/>
    <w:next w:val="947"/>
    <w:link w:val="797"/>
    <w:uiPriority w:val="9"/>
    <w:unhideWhenUsed/>
    <w:qFormat/>
    <w:pPr>
      <w:keepLines/>
      <w:keepNext/>
      <w:spacing w:before="320" w:after="200"/>
      <w:outlineLvl w:val="8"/>
    </w:pPr>
    <w:rPr>
      <w:rFonts w:ascii="Arial" w:hAnsi="Arial" w:eastAsia="Arial" w:cs="Arial"/>
      <w:i/>
      <w:iCs/>
      <w:sz w:val="21"/>
      <w:szCs w:val="21"/>
    </w:rPr>
  </w:style>
  <w:style w:type="character" w:styleId="797">
    <w:name w:val="Heading 9 Char"/>
    <w:basedOn w:val="952"/>
    <w:link w:val="796"/>
    <w:uiPriority w:val="9"/>
    <w:rPr>
      <w:rFonts w:ascii="Arial" w:hAnsi="Arial" w:eastAsia="Arial" w:cs="Arial"/>
      <w:i/>
      <w:iCs/>
      <w:sz w:val="21"/>
      <w:szCs w:val="21"/>
    </w:rPr>
  </w:style>
  <w:style w:type="paragraph" w:styleId="798">
    <w:name w:val="No Spacing"/>
    <w:uiPriority w:val="1"/>
    <w:qFormat/>
    <w:pPr>
      <w:spacing w:before="0" w:after="0" w:line="240" w:lineRule="auto"/>
    </w:pPr>
  </w:style>
  <w:style w:type="character" w:styleId="799">
    <w:name w:val="Title Char"/>
    <w:basedOn w:val="952"/>
    <w:link w:val="970"/>
    <w:uiPriority w:val="10"/>
    <w:rPr>
      <w:sz w:val="48"/>
      <w:szCs w:val="48"/>
    </w:rPr>
  </w:style>
  <w:style w:type="paragraph" w:styleId="800">
    <w:name w:val="Subtitle"/>
    <w:basedOn w:val="947"/>
    <w:next w:val="947"/>
    <w:link w:val="801"/>
    <w:uiPriority w:val="11"/>
    <w:qFormat/>
    <w:pPr>
      <w:spacing w:before="200" w:after="200"/>
    </w:pPr>
    <w:rPr>
      <w:sz w:val="24"/>
      <w:szCs w:val="24"/>
    </w:rPr>
  </w:style>
  <w:style w:type="character" w:styleId="801">
    <w:name w:val="Subtitle Char"/>
    <w:basedOn w:val="952"/>
    <w:link w:val="800"/>
    <w:uiPriority w:val="11"/>
    <w:rPr>
      <w:sz w:val="24"/>
      <w:szCs w:val="24"/>
    </w:rPr>
  </w:style>
  <w:style w:type="paragraph" w:styleId="802">
    <w:name w:val="Quote"/>
    <w:basedOn w:val="947"/>
    <w:next w:val="947"/>
    <w:link w:val="803"/>
    <w:uiPriority w:val="29"/>
    <w:qFormat/>
    <w:pPr>
      <w:ind w:left="720" w:right="720"/>
    </w:pPr>
    <w:rPr>
      <w:i/>
    </w:rPr>
  </w:style>
  <w:style w:type="character" w:styleId="803">
    <w:name w:val="Quote Char"/>
    <w:link w:val="802"/>
    <w:uiPriority w:val="29"/>
    <w:rPr>
      <w:i/>
    </w:rPr>
  </w:style>
  <w:style w:type="paragraph" w:styleId="804">
    <w:name w:val="Intense Quote"/>
    <w:basedOn w:val="947"/>
    <w:next w:val="947"/>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character" w:styleId="806">
    <w:name w:val="Header Char"/>
    <w:basedOn w:val="952"/>
    <w:link w:val="965"/>
    <w:uiPriority w:val="99"/>
  </w:style>
  <w:style w:type="character" w:styleId="807">
    <w:name w:val="Footer Char"/>
    <w:basedOn w:val="952"/>
    <w:link w:val="964"/>
    <w:uiPriority w:val="99"/>
  </w:style>
  <w:style w:type="paragraph" w:styleId="808">
    <w:name w:val="Caption"/>
    <w:basedOn w:val="947"/>
    <w:next w:val="947"/>
    <w:uiPriority w:val="35"/>
    <w:semiHidden/>
    <w:unhideWhenUsed/>
    <w:qFormat/>
    <w:pPr>
      <w:spacing w:line="276" w:lineRule="auto"/>
    </w:pPr>
    <w:rPr>
      <w:b/>
      <w:bCs/>
      <w:color w:val="4f81bd" w:themeColor="accent1"/>
      <w:sz w:val="18"/>
      <w:szCs w:val="18"/>
    </w:rPr>
  </w:style>
  <w:style w:type="character" w:styleId="809">
    <w:name w:val="Caption Char"/>
    <w:basedOn w:val="808"/>
    <w:link w:val="964"/>
    <w:uiPriority w:val="99"/>
  </w:style>
  <w:style w:type="table" w:styleId="810">
    <w:name w:val="Table Grid Light"/>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1">
    <w:name w:val="Plain Table 1"/>
    <w:basedOn w:val="9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9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9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9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1 Light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8">
    <w:name w:val="Grid Table 1 Light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9">
    <w:name w:val="Grid Table 1 Light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0">
    <w:name w:val="Grid Table 1 Light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1">
    <w:name w:val="Grid Table 1 Light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2">
    <w:name w:val="Grid Table 1 Light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3">
    <w:name w:val="Grid Table 2"/>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4">
    <w:name w:val="Grid Table 2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5">
    <w:name w:val="Grid Table 2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2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2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2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9">
    <w:name w:val="Grid Table 2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0">
    <w:name w:val="Grid Table 3"/>
    <w:basedOn w:val="9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1"/>
    <w:basedOn w:val="9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2"/>
    <w:basedOn w:val="9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3"/>
    <w:basedOn w:val="9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4"/>
    <w:basedOn w:val="9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5"/>
    <w:basedOn w:val="9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6"/>
    <w:basedOn w:val="9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9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4 - Accent 1"/>
    <w:basedOn w:val="9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9">
    <w:name w:val="Grid Table 4 - Accent 2"/>
    <w:basedOn w:val="9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0">
    <w:name w:val="Grid Table 4 - Accent 3"/>
    <w:basedOn w:val="9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1">
    <w:name w:val="Grid Table 4 - Accent 4"/>
    <w:basedOn w:val="9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2">
    <w:name w:val="Grid Table 4 - Accent 5"/>
    <w:basedOn w:val="9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3">
    <w:name w:val="Grid Table 4 - Accent 6"/>
    <w:basedOn w:val="9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4">
    <w:name w:val="Grid Table 5 Dark"/>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5 Dark- Accent 1"/>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6">
    <w:name w:val="Grid Table 5 Dark - Accent 2"/>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7">
    <w:name w:val="Grid Table 5 Dark - Accent 3"/>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8">
    <w:name w:val="Grid Table 5 Dark- Accent 4"/>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9">
    <w:name w:val="Grid Table 5 Dark - Accent 5"/>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0">
    <w:name w:val="Grid Table 5 Dark - Accent 6"/>
    <w:basedOn w:val="9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1">
    <w:name w:val="Grid Table 6 Colorful"/>
    <w:basedOn w:val="9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2">
    <w:name w:val="Grid Table 6 Colorful - Accent 1"/>
    <w:basedOn w:val="9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3">
    <w:name w:val="Grid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4">
    <w:name w:val="Grid Table 6 Colorful - Accent 3"/>
    <w:basedOn w:val="9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5">
    <w:name w:val="Grid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6">
    <w:name w:val="Grid Table 6 Colorful - Accent 5"/>
    <w:basedOn w:val="9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7">
    <w:name w:val="Grid Table 6 Colorful - Accent 6"/>
    <w:basedOn w:val="9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8">
    <w:name w:val="Grid Table 7 Colorful"/>
    <w:basedOn w:val="9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Grid Table 7 Colorful - Accent 1"/>
    <w:basedOn w:val="9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0">
    <w:name w:val="Grid Table 7 Colorful - Accent 2"/>
    <w:basedOn w:val="9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1">
    <w:name w:val="Grid Table 7 Colorful - Accent 3"/>
    <w:basedOn w:val="9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2">
    <w:name w:val="Grid Table 7 Colorful - Accent 4"/>
    <w:basedOn w:val="9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3">
    <w:name w:val="Grid Table 7 Colorful - Accent 5"/>
    <w:basedOn w:val="9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4">
    <w:name w:val="Grid Table 7 Colorful - Accent 6"/>
    <w:basedOn w:val="9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5">
    <w:name w:val="List Table 1 Light"/>
    <w:basedOn w:val="9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name w:val="List Table 1 Light - Accent 1"/>
    <w:basedOn w:val="9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7">
    <w:name w:val="List Table 1 Light - Accent 2"/>
    <w:basedOn w:val="9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8">
    <w:name w:val="List Table 1 Light - Accent 3"/>
    <w:basedOn w:val="9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9">
    <w:name w:val="List Table 1 Light - Accent 4"/>
    <w:basedOn w:val="9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0">
    <w:name w:val="List Table 1 Light - Accent 5"/>
    <w:basedOn w:val="9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1">
    <w:name w:val="List Table 1 Light - Accent 6"/>
    <w:basedOn w:val="9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2">
    <w:name w:val="List Table 2"/>
    <w:basedOn w:val="9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3">
    <w:name w:val="List Table 2 - Accent 1"/>
    <w:basedOn w:val="9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4">
    <w:name w:val="List Table 2 - Accent 2"/>
    <w:basedOn w:val="9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5">
    <w:name w:val="List Table 2 - Accent 3"/>
    <w:basedOn w:val="9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6">
    <w:name w:val="List Table 2 - Accent 4"/>
    <w:basedOn w:val="9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7">
    <w:name w:val="List Table 2 - Accent 5"/>
    <w:basedOn w:val="9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8">
    <w:name w:val="List Table 2 - Accent 6"/>
    <w:basedOn w:val="9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9">
    <w:name w:val="List Table 3"/>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3 - Accent 1"/>
    <w:basedOn w:val="9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3 - Accent 2"/>
    <w:basedOn w:val="9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2">
    <w:name w:val="List Table 3 - Accent 3"/>
    <w:basedOn w:val="9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3">
    <w:name w:val="List Table 3 - Accent 4"/>
    <w:basedOn w:val="9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4">
    <w:name w:val="List Table 3 - Accent 5"/>
    <w:basedOn w:val="9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5">
    <w:name w:val="List Table 3 - Accent 6"/>
    <w:basedOn w:val="9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6">
    <w:name w:val="List Table 4"/>
    <w:basedOn w:val="9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4 - Accent 1"/>
    <w:basedOn w:val="9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4 - Accent 2"/>
    <w:basedOn w:val="9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9">
    <w:name w:val="List Table 4 - Accent 3"/>
    <w:basedOn w:val="9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0">
    <w:name w:val="List Table 4 - Accent 4"/>
    <w:basedOn w:val="9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1">
    <w:name w:val="List Table 4 - Accent 5"/>
    <w:basedOn w:val="9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2">
    <w:name w:val="List Table 4 - Accent 6"/>
    <w:basedOn w:val="9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3">
    <w:name w:val="List Table 5 Dark"/>
    <w:basedOn w:val="9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1"/>
    <w:basedOn w:val="9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2"/>
    <w:basedOn w:val="9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3"/>
    <w:basedOn w:val="9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4"/>
    <w:basedOn w:val="9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5"/>
    <w:basedOn w:val="9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6"/>
    <w:basedOn w:val="9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6 Colorful"/>
    <w:basedOn w:val="9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1">
    <w:name w:val="List Table 6 Colorful - Accent 1"/>
    <w:basedOn w:val="9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2">
    <w:name w:val="List Table 6 Colorful - Accent 2"/>
    <w:basedOn w:val="9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3">
    <w:name w:val="List Table 6 Colorful - Accent 3"/>
    <w:basedOn w:val="9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4">
    <w:name w:val="List Table 6 Colorful - Accent 4"/>
    <w:basedOn w:val="9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5">
    <w:name w:val="List Table 6 Colorful - Accent 5"/>
    <w:basedOn w:val="9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6">
    <w:name w:val="List Table 6 Colorful - Accent 6"/>
    <w:basedOn w:val="9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7">
    <w:name w:val="List Table 7 Colorful"/>
    <w:basedOn w:val="9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8">
    <w:name w:val="List Table 7 Colorful - Accent 1"/>
    <w:basedOn w:val="9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9">
    <w:name w:val="List Table 7 Colorful - Accent 2"/>
    <w:basedOn w:val="9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0">
    <w:name w:val="List Table 7 Colorful - Accent 3"/>
    <w:basedOn w:val="9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1">
    <w:name w:val="List Table 7 Colorful - Accent 4"/>
    <w:basedOn w:val="9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2">
    <w:name w:val="List Table 7 Colorful - Accent 5"/>
    <w:basedOn w:val="9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3">
    <w:name w:val="List Table 7 Colorful - Accent 6"/>
    <w:basedOn w:val="9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4">
    <w:name w:val="Lined - Accent"/>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Lined - Accent 1"/>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Lined - Accent 2"/>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Lined - Accent 3"/>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Lined - Accent 4"/>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Lined - Accent 5"/>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Lined - Accent 6"/>
    <w:basedOn w:val="9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amp; Lined - Accent"/>
    <w:basedOn w:val="9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Bordered &amp; Lined - Accent 1"/>
    <w:basedOn w:val="9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Bordered &amp; Lined - Accent 2"/>
    <w:basedOn w:val="9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Bordered &amp; Lined - Accent 3"/>
    <w:basedOn w:val="9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Bordered &amp; Lined - Accent 4"/>
    <w:basedOn w:val="9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Bordered &amp; Lined - Accent 5"/>
    <w:basedOn w:val="9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Bordered &amp; Lined - Accent 6"/>
    <w:basedOn w:val="9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w:basedOn w:val="9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9">
    <w:name w:val="Bordered - Accent 1"/>
    <w:basedOn w:val="9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0">
    <w:name w:val="Bordered - Accent 2"/>
    <w:basedOn w:val="9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1">
    <w:name w:val="Bordered - Accent 3"/>
    <w:basedOn w:val="9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2">
    <w:name w:val="Bordered - Accent 4"/>
    <w:basedOn w:val="9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3">
    <w:name w:val="Bordered - Accent 5"/>
    <w:basedOn w:val="9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4">
    <w:name w:val="Bordered - Accent 6"/>
    <w:basedOn w:val="9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5">
    <w:name w:val="Footnote Text Char"/>
    <w:link w:val="967"/>
    <w:uiPriority w:val="99"/>
    <w:rPr>
      <w:sz w:val="18"/>
    </w:rPr>
  </w:style>
  <w:style w:type="paragraph" w:styleId="936">
    <w:name w:val="endnote text"/>
    <w:basedOn w:val="947"/>
    <w:link w:val="937"/>
    <w:uiPriority w:val="99"/>
    <w:semiHidden/>
    <w:unhideWhenUsed/>
    <w:pPr>
      <w:spacing w:after="0" w:line="240" w:lineRule="auto"/>
    </w:pPr>
    <w:rPr>
      <w:sz w:val="20"/>
    </w:rPr>
  </w:style>
  <w:style w:type="character" w:styleId="937">
    <w:name w:val="Endnote Text Char"/>
    <w:link w:val="936"/>
    <w:uiPriority w:val="99"/>
    <w:rPr>
      <w:sz w:val="20"/>
    </w:rPr>
  </w:style>
  <w:style w:type="character" w:styleId="938">
    <w:name w:val="endnote reference"/>
    <w:basedOn w:val="952"/>
    <w:uiPriority w:val="99"/>
    <w:semiHidden/>
    <w:unhideWhenUsed/>
    <w:rPr>
      <w:vertAlign w:val="superscript"/>
    </w:rPr>
  </w:style>
  <w:style w:type="paragraph" w:styleId="939">
    <w:name w:val="toc 4"/>
    <w:basedOn w:val="947"/>
    <w:next w:val="947"/>
    <w:uiPriority w:val="39"/>
    <w:unhideWhenUsed/>
    <w:pPr>
      <w:ind w:left="850"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uiPriority w:val="0"/>
    <w:qFormat/>
    <w:pPr>
      <w:widowControl w:val="off"/>
    </w:pPr>
    <w:rPr>
      <w:rFonts w:ascii="宋体" w:hAnsi="宋体" w:eastAsia="宋体" w:cs="宋体"/>
      <w:sz w:val="22"/>
      <w:szCs w:val="22"/>
      <w:lang w:val="en-US" w:eastAsia="en-US" w:bidi="ar-SA"/>
    </w:rPr>
  </w:style>
  <w:style w:type="paragraph" w:styleId="948">
    <w:name w:val="Heading 1"/>
    <w:basedOn w:val="947"/>
    <w:next w:val="947"/>
    <w:link w:val="990"/>
    <w:uiPriority w:val="99"/>
    <w:qFormat/>
    <w:pPr>
      <w:ind w:left="100"/>
      <w:spacing w:before="39"/>
      <w:outlineLvl w:val="0"/>
    </w:pPr>
    <w:rPr>
      <w:sz w:val="27"/>
      <w:szCs w:val="27"/>
    </w:rPr>
  </w:style>
  <w:style w:type="paragraph" w:styleId="949">
    <w:name w:val="Heading 2"/>
    <w:basedOn w:val="947"/>
    <w:next w:val="947"/>
    <w:link w:val="989"/>
    <w:uiPriority w:val="99"/>
    <w:qFormat/>
    <w:pPr>
      <w:ind w:left="100"/>
      <w:spacing w:before="54"/>
      <w:outlineLvl w:val="1"/>
    </w:pPr>
    <w:rPr>
      <w:sz w:val="24"/>
      <w:szCs w:val="24"/>
    </w:rPr>
  </w:style>
  <w:style w:type="paragraph" w:styleId="950">
    <w:name w:val="Heading 3"/>
    <w:basedOn w:val="947"/>
    <w:next w:val="947"/>
    <w:link w:val="992"/>
    <w:uiPriority w:val="99"/>
    <w:qFormat/>
    <w:pPr>
      <w:ind w:left="521"/>
      <w:spacing w:before="60"/>
      <w:outlineLvl w:val="2"/>
    </w:pPr>
    <w:rPr>
      <w:sz w:val="21"/>
      <w:szCs w:val="21"/>
    </w:rPr>
  </w:style>
  <w:style w:type="paragraph" w:styleId="951">
    <w:name w:val="Heading 4"/>
    <w:basedOn w:val="947"/>
    <w:next w:val="947"/>
    <w:link w:val="993"/>
    <w:uiPriority w:val="99"/>
    <w:qFormat/>
    <w:pPr>
      <w:keepLines/>
      <w:keepNext/>
      <w:spacing w:before="280" w:after="290" w:line="376" w:lineRule="auto"/>
      <w:outlineLvl w:val="3"/>
    </w:pPr>
    <w:rPr>
      <w:rFonts w:ascii="Cambria" w:hAnsi="Cambria" w:cs="Cambria"/>
      <w:b/>
      <w:bCs/>
      <w:sz w:val="28"/>
      <w:szCs w:val="28"/>
    </w:rPr>
  </w:style>
  <w:style w:type="character" w:styleId="952" w:default="1">
    <w:name w:val="Default Paragraph Font"/>
    <w:uiPriority w:val="1"/>
    <w:semiHidden/>
    <w:unhideWhenUsed/>
    <w:qFormat/>
  </w:style>
  <w:style w:type="table" w:styleId="953" w:default="1">
    <w:name w:val="Normal Table"/>
    <w:uiPriority w:val="99"/>
    <w:semiHidden/>
    <w:unhideWhenUsed/>
    <w:qFormat/>
    <w:tblPr>
      <w:tblCellMar>
        <w:left w:w="108" w:type="dxa"/>
        <w:top w:w="0" w:type="dxa"/>
        <w:right w:w="108" w:type="dxa"/>
        <w:bottom w:w="0" w:type="dxa"/>
      </w:tblCellMar>
    </w:tblPr>
  </w:style>
  <w:style w:type="paragraph" w:styleId="954">
    <w:name w:val="Normal Indent"/>
    <w:basedOn w:val="947"/>
    <w:link w:val="994"/>
    <w:uiPriority w:val="99"/>
    <w:qFormat/>
    <w:pPr>
      <w:ind w:firstLine="420"/>
      <w:jc w:val="both"/>
    </w:pPr>
    <w:rPr>
      <w:rFonts w:ascii="Times New Roman" w:hAnsi="Times New Roman" w:cs="Times New Roman"/>
      <w:b/>
      <w:bCs/>
      <w:sz w:val="20"/>
      <w:szCs w:val="20"/>
      <w:lang w:eastAsia="zh-CN"/>
    </w:rPr>
  </w:style>
  <w:style w:type="paragraph" w:styleId="955">
    <w:name w:val="annotation text"/>
    <w:basedOn w:val="947"/>
    <w:link w:val="995"/>
    <w:uiPriority w:val="99"/>
    <w:unhideWhenUsed/>
    <w:qFormat/>
  </w:style>
  <w:style w:type="paragraph" w:styleId="956">
    <w:name w:val="Body Text"/>
    <w:basedOn w:val="947"/>
    <w:link w:val="996"/>
    <w:uiPriority w:val="1"/>
    <w:qFormat/>
    <w:pPr>
      <w:ind w:left="100"/>
      <w:spacing w:before="129"/>
    </w:pPr>
    <w:rPr>
      <w:sz w:val="18"/>
      <w:szCs w:val="18"/>
    </w:rPr>
  </w:style>
  <w:style w:type="paragraph" w:styleId="957">
    <w:name w:val="Body Text Indent"/>
    <w:basedOn w:val="947"/>
    <w:link w:val="997"/>
    <w:uiPriority w:val="99"/>
    <w:semiHidden/>
    <w:qFormat/>
    <w:pPr>
      <w:ind w:left="420"/>
      <w:spacing w:after="120"/>
    </w:pPr>
  </w:style>
  <w:style w:type="paragraph" w:styleId="958">
    <w:name w:val="index 4"/>
    <w:basedOn w:val="947"/>
    <w:next w:val="947"/>
    <w:uiPriority w:val="99"/>
    <w:qFormat/>
    <w:pPr>
      <w:ind w:left="600"/>
    </w:pPr>
  </w:style>
  <w:style w:type="paragraph" w:styleId="959">
    <w:name w:val="toc 3"/>
    <w:basedOn w:val="947"/>
    <w:next w:val="947"/>
    <w:uiPriority w:val="99"/>
    <w:semiHidden/>
    <w:qFormat/>
    <w:pPr>
      <w:ind w:left="440"/>
      <w:spacing w:after="100" w:line="259" w:lineRule="auto"/>
      <w:widowControl/>
    </w:pPr>
    <w:rPr>
      <w:rFonts w:ascii="Calibri" w:hAnsi="Calibri" w:cs="Calibri"/>
      <w:lang w:eastAsia="zh-CN"/>
    </w:rPr>
  </w:style>
  <w:style w:type="paragraph" w:styleId="960">
    <w:name w:val="Plain Text"/>
    <w:basedOn w:val="947"/>
    <w:link w:val="1005"/>
    <w:uiPriority w:val="99"/>
    <w:qFormat/>
    <w:pPr>
      <w:jc w:val="both"/>
      <w:spacing w:line="460" w:lineRule="exact"/>
    </w:pPr>
    <w:rPr>
      <w:rFonts w:hAnsi="Courier New" w:cs="Times New Roman"/>
      <w:spacing w:val="10"/>
      <w:sz w:val="21"/>
      <w:szCs w:val="21"/>
    </w:rPr>
  </w:style>
  <w:style w:type="paragraph" w:styleId="961">
    <w:name w:val="Date"/>
    <w:basedOn w:val="947"/>
    <w:next w:val="947"/>
    <w:link w:val="1006"/>
    <w:uiPriority w:val="99"/>
    <w:qFormat/>
    <w:pPr>
      <w:jc w:val="both"/>
    </w:pPr>
    <w:rPr>
      <w:rFonts w:hAnsi="Calibri" w:cs="Times New Roman"/>
      <w:spacing w:val="12"/>
      <w:sz w:val="24"/>
      <w:szCs w:val="24"/>
    </w:rPr>
  </w:style>
  <w:style w:type="paragraph" w:styleId="962">
    <w:name w:val="Body Text Indent 2"/>
    <w:basedOn w:val="947"/>
    <w:next w:val="947"/>
    <w:uiPriority w:val="0"/>
    <w:qFormat/>
    <w:pPr>
      <w:ind w:firstLine="560"/>
      <w:spacing w:line="560" w:lineRule="exact"/>
    </w:pPr>
    <w:rPr>
      <w:sz w:val="28"/>
    </w:rPr>
  </w:style>
  <w:style w:type="paragraph" w:styleId="963">
    <w:name w:val="Balloon Text"/>
    <w:basedOn w:val="947"/>
    <w:link w:val="991"/>
    <w:uiPriority w:val="99"/>
    <w:semiHidden/>
    <w:qFormat/>
    <w:rPr>
      <w:sz w:val="18"/>
      <w:szCs w:val="18"/>
    </w:rPr>
  </w:style>
  <w:style w:type="paragraph" w:styleId="964">
    <w:name w:val="Footer"/>
    <w:basedOn w:val="947"/>
    <w:link w:val="1000"/>
    <w:uiPriority w:val="99"/>
    <w:qFormat/>
    <w:pPr>
      <w:tabs>
        <w:tab w:val="center" w:pos="4153" w:leader="none"/>
        <w:tab w:val="right" w:pos="8306" w:leader="none"/>
      </w:tabs>
    </w:pPr>
    <w:rPr>
      <w:sz w:val="18"/>
      <w:szCs w:val="18"/>
    </w:rPr>
  </w:style>
  <w:style w:type="paragraph" w:styleId="965">
    <w:name w:val="Header"/>
    <w:basedOn w:val="947"/>
    <w:link w:val="1001"/>
    <w:uiPriority w:val="99"/>
    <w:qFormat/>
    <w:pPr>
      <w:jc w:val="center"/>
      <w:tabs>
        <w:tab w:val="center" w:pos="4153" w:leader="none"/>
        <w:tab w:val="right" w:pos="8306" w:leader="none"/>
      </w:tabs>
      <w:pBdr>
        <w:bottom w:val="single" w:color="auto" w:sz="6" w:space="1"/>
      </w:pBdr>
    </w:pPr>
    <w:rPr>
      <w:sz w:val="18"/>
      <w:szCs w:val="18"/>
    </w:rPr>
  </w:style>
  <w:style w:type="paragraph" w:styleId="966">
    <w:name w:val="toc 1"/>
    <w:basedOn w:val="947"/>
    <w:next w:val="947"/>
    <w:uiPriority w:val="39"/>
    <w:qFormat/>
    <w:pPr>
      <w:spacing w:after="100" w:line="360" w:lineRule="auto"/>
      <w:widowControl/>
      <w:tabs>
        <w:tab w:val="right" w:pos="8630" w:leader="dot"/>
      </w:tabs>
    </w:pPr>
    <w:rPr>
      <w:rFonts w:ascii="Calibri" w:hAnsi="Calibri" w:cs="Calibri"/>
      <w:lang w:eastAsia="zh-CN"/>
    </w:rPr>
  </w:style>
  <w:style w:type="paragraph" w:styleId="967">
    <w:name w:val="footnote text"/>
    <w:basedOn w:val="947"/>
    <w:link w:val="1002"/>
    <w:uiPriority w:val="99"/>
    <w:semiHidden/>
    <w:qFormat/>
    <w:rPr>
      <w:rFonts w:ascii="Times New Roman" w:hAnsi="Times New Roman" w:cs="Times New Roman"/>
      <w:sz w:val="18"/>
      <w:szCs w:val="18"/>
      <w:lang w:eastAsia="zh-CN"/>
    </w:rPr>
  </w:style>
  <w:style w:type="paragraph" w:styleId="968">
    <w:name w:val="toc 2"/>
    <w:basedOn w:val="947"/>
    <w:next w:val="947"/>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969">
    <w:name w:val="Normal (Web)"/>
    <w:basedOn w:val="947"/>
    <w:uiPriority w:val="99"/>
    <w:unhideWhenUsed/>
    <w:qFormat/>
    <w:rPr>
      <w:sz w:val="24"/>
    </w:rPr>
  </w:style>
  <w:style w:type="paragraph" w:styleId="970">
    <w:name w:val="Title"/>
    <w:basedOn w:val="947"/>
    <w:link w:val="1003"/>
    <w:uiPriority w:val="99"/>
    <w:qFormat/>
    <w:pPr>
      <w:ind w:left="2875"/>
      <w:spacing w:line="930" w:lineRule="exact"/>
    </w:pPr>
    <w:rPr>
      <w:sz w:val="75"/>
      <w:szCs w:val="75"/>
    </w:rPr>
  </w:style>
  <w:style w:type="paragraph" w:styleId="971">
    <w:name w:val="Body Text First Indent"/>
    <w:basedOn w:val="956"/>
    <w:link w:val="1004"/>
    <w:uiPriority w:val="99"/>
    <w:unhideWhenUsed/>
    <w:qFormat/>
    <w:pPr>
      <w:ind w:left="0" w:firstLine="420"/>
      <w:spacing w:before="0" w:after="120"/>
    </w:pPr>
    <w:rPr>
      <w:sz w:val="22"/>
      <w:szCs w:val="22"/>
    </w:rPr>
  </w:style>
  <w:style w:type="paragraph" w:styleId="972">
    <w:name w:val="Body Text First Indent 2"/>
    <w:basedOn w:val="957"/>
    <w:next w:val="947"/>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973">
    <w:name w:val="Table Grid"/>
    <w:basedOn w:val="953"/>
    <w:uiPriority w:val="0"/>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basedOn w:val="952"/>
    <w:uiPriority w:val="99"/>
    <w:qFormat/>
    <w:rPr>
      <w:b/>
      <w:bCs/>
    </w:rPr>
  </w:style>
  <w:style w:type="character" w:styleId="975">
    <w:name w:val="page number"/>
    <w:uiPriority w:val="0"/>
    <w:qFormat/>
    <w:rPr>
      <w:lang w:val="zh-TW" w:eastAsia="zh-TW"/>
    </w:rPr>
  </w:style>
  <w:style w:type="character" w:styleId="976">
    <w:name w:val="FollowedHyperlink"/>
    <w:uiPriority w:val="99"/>
    <w:unhideWhenUsed/>
    <w:qFormat/>
    <w:rPr>
      <w:color w:val="800080"/>
      <w:u w:val="none"/>
    </w:rPr>
  </w:style>
  <w:style w:type="character" w:styleId="977">
    <w:name w:val="HTML Typewriter"/>
    <w:uiPriority w:val="99"/>
    <w:unhideWhenUsed/>
    <w:qFormat/>
    <w:rPr>
      <w:rFonts w:hint="default" w:ascii="monospace" w:hAnsi="monospace" w:eastAsia="monospace" w:cs="monospace"/>
      <w:sz w:val="20"/>
    </w:rPr>
  </w:style>
  <w:style w:type="character" w:styleId="978">
    <w:name w:val="HTML Acronym"/>
    <w:uiPriority w:val="99"/>
    <w:unhideWhenUsed/>
    <w:qFormat/>
  </w:style>
  <w:style w:type="character" w:styleId="979">
    <w:name w:val="Hyperlink"/>
    <w:uiPriority w:val="99"/>
    <w:qFormat/>
    <w:rPr>
      <w:color w:val="0000ff"/>
      <w:u w:val="none"/>
    </w:rPr>
  </w:style>
  <w:style w:type="character" w:styleId="980">
    <w:name w:val="HTML Code"/>
    <w:uiPriority w:val="99"/>
    <w:unhideWhenUsed/>
    <w:qFormat/>
    <w:rPr>
      <w:rFonts w:hint="default" w:ascii="monospace" w:hAnsi="monospace" w:eastAsia="monospace" w:cs="monospace"/>
      <w:sz w:val="20"/>
    </w:rPr>
  </w:style>
  <w:style w:type="character" w:styleId="981">
    <w:name w:val="annotation reference"/>
    <w:basedOn w:val="952"/>
    <w:uiPriority w:val="99"/>
    <w:semiHidden/>
    <w:unhideWhenUsed/>
    <w:qFormat/>
    <w:rPr>
      <w:sz w:val="21"/>
      <w:szCs w:val="21"/>
    </w:rPr>
  </w:style>
  <w:style w:type="character" w:styleId="982">
    <w:name w:val="footnote reference"/>
    <w:uiPriority w:val="99"/>
    <w:semiHidden/>
    <w:qFormat/>
    <w:rPr>
      <w:vertAlign w:val="superscript"/>
    </w:rPr>
  </w:style>
  <w:style w:type="character" w:styleId="983">
    <w:name w:val="HTML Keyboard"/>
    <w:uiPriority w:val="99"/>
    <w:unhideWhenUsed/>
    <w:qFormat/>
    <w:rPr>
      <w:rFonts w:ascii="monospace" w:hAnsi="monospace" w:eastAsia="monospace" w:cs="monospace"/>
      <w:sz w:val="20"/>
    </w:rPr>
  </w:style>
  <w:style w:type="character" w:styleId="984">
    <w:name w:val="HTML Sample"/>
    <w:uiPriority w:val="99"/>
    <w:unhideWhenUsed/>
    <w:qFormat/>
    <w:rPr>
      <w:rFonts w:hint="default" w:ascii="monospace" w:hAnsi="monospace" w:eastAsia="monospace" w:cs="monospace"/>
    </w:rPr>
  </w:style>
  <w:style w:type="paragraph" w:styleId="985">
    <w:name w:val="List Paragraph"/>
    <w:basedOn w:val="947"/>
    <w:next w:val="947"/>
    <w:uiPriority w:val="99"/>
    <w:qFormat/>
    <w:pPr>
      <w:ind w:firstLine="420"/>
    </w:pPr>
    <w:rPr>
      <w:rFonts w:cs="Times New Roman"/>
      <w:sz w:val="21"/>
      <w:szCs w:val="24"/>
    </w:rPr>
  </w:style>
  <w:style w:type="paragraph" w:styleId="986" w:customStyle="1">
    <w:name w:val="标题 41"/>
    <w:basedOn w:val="947"/>
    <w:next w:val="947"/>
    <w:uiPriority w:val="0"/>
    <w:qFormat/>
    <w:pPr>
      <w:keepLines/>
      <w:keepNext/>
      <w:spacing w:before="120" w:after="120"/>
      <w:outlineLvl w:val="3"/>
    </w:pPr>
    <w:rPr>
      <w:rFonts w:ascii="Arial" w:hAnsi="Arial" w:eastAsia="黑体"/>
      <w:b/>
      <w:sz w:val="28"/>
    </w:rPr>
  </w:style>
  <w:style w:type="paragraph" w:styleId="987"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88" w:customStyle="1">
    <w:name w:val="_Style 59"/>
    <w:basedOn w:val="947"/>
    <w:uiPriority w:val="0"/>
    <w:semiHidden/>
    <w:qFormat/>
    <w:pPr>
      <w:jc w:val="both"/>
    </w:pPr>
    <w:rPr>
      <w:rFonts w:ascii="Times New Roman" w:hAnsi="Times New Roman" w:cs="Times New Roman"/>
      <w:sz w:val="21"/>
      <w:szCs w:val="24"/>
      <w:lang w:eastAsia="zh-CN"/>
    </w:rPr>
  </w:style>
  <w:style w:type="character" w:styleId="989" w:customStyle="1">
    <w:name w:val="标题 2 字符"/>
    <w:link w:val="949"/>
    <w:uiPriority w:val="9"/>
    <w:semiHidden/>
    <w:qFormat/>
    <w:rPr>
      <w:rFonts w:ascii="Cambria" w:hAnsi="Cambria" w:eastAsia="宋体" w:cs="Times New Roman"/>
      <w:b/>
      <w:bCs/>
      <w:sz w:val="32"/>
      <w:szCs w:val="32"/>
      <w:lang w:eastAsia="en-US"/>
    </w:rPr>
  </w:style>
  <w:style w:type="character" w:styleId="990" w:customStyle="1">
    <w:name w:val="标题 1 字符"/>
    <w:link w:val="948"/>
    <w:uiPriority w:val="9"/>
    <w:qFormat/>
    <w:rPr>
      <w:rFonts w:ascii="宋体" w:hAnsi="宋体" w:cs="宋体"/>
      <w:b/>
      <w:bCs/>
      <w:sz w:val="44"/>
      <w:szCs w:val="44"/>
      <w:lang w:eastAsia="en-US"/>
    </w:rPr>
  </w:style>
  <w:style w:type="character" w:styleId="991" w:customStyle="1">
    <w:name w:val="批注框文本 字符"/>
    <w:link w:val="963"/>
    <w:uiPriority w:val="99"/>
    <w:semiHidden/>
    <w:qFormat/>
    <w:rPr>
      <w:rFonts w:ascii="宋体" w:hAnsi="宋体" w:cs="宋体"/>
      <w:sz w:val="18"/>
      <w:szCs w:val="18"/>
      <w:lang w:eastAsia="en-US"/>
    </w:rPr>
  </w:style>
  <w:style w:type="character" w:styleId="992" w:customStyle="1">
    <w:name w:val="标题 3 字符"/>
    <w:link w:val="950"/>
    <w:uiPriority w:val="9"/>
    <w:semiHidden/>
    <w:qFormat/>
    <w:rPr>
      <w:rFonts w:ascii="宋体" w:hAnsi="宋体" w:cs="宋体"/>
      <w:b/>
      <w:bCs/>
      <w:sz w:val="32"/>
      <w:szCs w:val="32"/>
      <w:lang w:eastAsia="en-US"/>
    </w:rPr>
  </w:style>
  <w:style w:type="character" w:styleId="993" w:customStyle="1">
    <w:name w:val="标题 4 字符"/>
    <w:link w:val="951"/>
    <w:uiPriority w:val="99"/>
    <w:qFormat/>
    <w:rPr>
      <w:rFonts w:ascii="Cambria" w:hAnsi="Cambria" w:eastAsia="宋体" w:cs="Cambria"/>
      <w:b/>
      <w:bCs/>
      <w:sz w:val="28"/>
      <w:szCs w:val="28"/>
    </w:rPr>
  </w:style>
  <w:style w:type="character" w:styleId="994" w:customStyle="1">
    <w:name w:val="正文缩进 字符"/>
    <w:link w:val="954"/>
    <w:uiPriority w:val="99"/>
    <w:qFormat/>
    <w:rPr>
      <w:rFonts w:ascii="Times New Roman" w:hAnsi="Times New Roman" w:eastAsia="宋体" w:cs="Times New Roman"/>
      <w:b/>
      <w:bCs/>
      <w:sz w:val="20"/>
      <w:szCs w:val="20"/>
      <w:lang w:eastAsia="zh-CN"/>
    </w:rPr>
  </w:style>
  <w:style w:type="character" w:styleId="995" w:customStyle="1">
    <w:name w:val="批注文字 字符"/>
    <w:link w:val="955"/>
    <w:uiPriority w:val="99"/>
    <w:qFormat/>
    <w:rPr>
      <w:rFonts w:ascii="宋体" w:hAnsi="宋体" w:cs="宋体"/>
      <w:sz w:val="22"/>
      <w:szCs w:val="22"/>
      <w:lang w:eastAsia="en-US"/>
    </w:rPr>
  </w:style>
  <w:style w:type="character" w:styleId="996" w:customStyle="1">
    <w:name w:val="正文文本 字符"/>
    <w:link w:val="956"/>
    <w:uiPriority w:val="1"/>
    <w:qFormat/>
    <w:rPr>
      <w:rFonts w:ascii="宋体" w:hAnsi="宋体" w:eastAsia="宋体" w:cs="宋体"/>
      <w:sz w:val="18"/>
      <w:szCs w:val="18"/>
    </w:rPr>
  </w:style>
  <w:style w:type="character" w:styleId="997" w:customStyle="1">
    <w:name w:val="正文文本缩进 字符"/>
    <w:link w:val="957"/>
    <w:uiPriority w:val="99"/>
    <w:semiHidden/>
    <w:qFormat/>
    <w:rPr>
      <w:rFonts w:ascii="宋体" w:hAnsi="宋体" w:eastAsia="宋体" w:cs="宋体"/>
    </w:rPr>
  </w:style>
  <w:style w:type="character" w:styleId="998" w:customStyle="1">
    <w:name w:val="纯文本 Char"/>
    <w:uiPriority w:val="99"/>
    <w:semiHidden/>
    <w:qFormat/>
    <w:rPr>
      <w:rFonts w:ascii="宋体" w:hAnsi="Courier New" w:cs="Courier New"/>
      <w:szCs w:val="21"/>
      <w:lang w:eastAsia="en-US"/>
    </w:rPr>
  </w:style>
  <w:style w:type="character" w:styleId="999" w:customStyle="1">
    <w:name w:val="日期 Char"/>
    <w:uiPriority w:val="99"/>
    <w:semiHidden/>
    <w:qFormat/>
    <w:rPr>
      <w:rFonts w:ascii="宋体" w:hAnsi="宋体" w:cs="宋体"/>
      <w:sz w:val="22"/>
      <w:lang w:eastAsia="en-US"/>
    </w:rPr>
  </w:style>
  <w:style w:type="character" w:styleId="1000" w:customStyle="1">
    <w:name w:val="页脚 字符"/>
    <w:link w:val="964"/>
    <w:uiPriority w:val="99"/>
    <w:qFormat/>
    <w:rPr>
      <w:rFonts w:ascii="宋体" w:hAnsi="宋体" w:eastAsia="宋体" w:cs="宋体"/>
      <w:sz w:val="18"/>
      <w:szCs w:val="18"/>
    </w:rPr>
  </w:style>
  <w:style w:type="character" w:styleId="1001" w:customStyle="1">
    <w:name w:val="页眉 字符"/>
    <w:link w:val="965"/>
    <w:uiPriority w:val="99"/>
    <w:qFormat/>
    <w:rPr>
      <w:rFonts w:ascii="宋体" w:hAnsi="宋体" w:eastAsia="宋体" w:cs="宋体"/>
      <w:sz w:val="18"/>
      <w:szCs w:val="18"/>
    </w:rPr>
  </w:style>
  <w:style w:type="character" w:styleId="1002" w:customStyle="1">
    <w:name w:val="脚注文本 字符"/>
    <w:link w:val="967"/>
    <w:uiPriority w:val="99"/>
    <w:qFormat/>
    <w:rPr>
      <w:rFonts w:ascii="Times New Roman" w:hAnsi="Times New Roman" w:eastAsia="宋体" w:cs="Times New Roman"/>
      <w:sz w:val="18"/>
      <w:szCs w:val="18"/>
      <w:lang w:eastAsia="zh-CN"/>
    </w:rPr>
  </w:style>
  <w:style w:type="character" w:styleId="1003" w:customStyle="1">
    <w:name w:val="标题 字符"/>
    <w:link w:val="970"/>
    <w:uiPriority w:val="10"/>
    <w:qFormat/>
    <w:rPr>
      <w:rFonts w:ascii="Cambria" w:hAnsi="Cambria" w:cs="Times New Roman"/>
      <w:b/>
      <w:bCs/>
      <w:sz w:val="32"/>
      <w:szCs w:val="32"/>
      <w:lang w:eastAsia="en-US"/>
    </w:rPr>
  </w:style>
  <w:style w:type="character" w:styleId="1004" w:customStyle="1">
    <w:name w:val="正文文本首行缩进 字符"/>
    <w:link w:val="971"/>
    <w:uiPriority w:val="99"/>
    <w:semiHidden/>
    <w:qFormat/>
    <w:rPr>
      <w:rFonts w:ascii="宋体" w:hAnsi="宋体" w:eastAsia="宋体" w:cs="宋体"/>
      <w:sz w:val="22"/>
      <w:szCs w:val="22"/>
      <w:lang w:eastAsia="en-US"/>
    </w:rPr>
  </w:style>
  <w:style w:type="character" w:styleId="1005" w:customStyle="1">
    <w:name w:val="纯文本 字符"/>
    <w:link w:val="960"/>
    <w:uiPriority w:val="99"/>
    <w:qFormat/>
    <w:rPr>
      <w:rFonts w:ascii="宋体" w:hAnsi="Courier New" w:cs="宋体"/>
      <w:spacing w:val="10"/>
      <w:sz w:val="21"/>
      <w:szCs w:val="21"/>
    </w:rPr>
  </w:style>
  <w:style w:type="character" w:styleId="1006" w:customStyle="1">
    <w:name w:val="日期 字符"/>
    <w:link w:val="961"/>
    <w:uiPriority w:val="99"/>
    <w:qFormat/>
    <w:rPr>
      <w:rFonts w:ascii="宋体" w:cs="宋体"/>
      <w:spacing w:val="12"/>
      <w:sz w:val="24"/>
      <w:szCs w:val="24"/>
    </w:rPr>
  </w:style>
  <w:style w:type="table" w:styleId="1007"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1008" w:customStyle="1">
    <w:name w:val="列表段落1"/>
    <w:basedOn w:val="947"/>
    <w:uiPriority w:val="99"/>
    <w:qFormat/>
  </w:style>
  <w:style w:type="paragraph" w:styleId="1009" w:customStyle="1">
    <w:name w:val="Table Paragraph"/>
    <w:basedOn w:val="947"/>
    <w:uiPriority w:val="99"/>
    <w:qFormat/>
  </w:style>
  <w:style w:type="paragraph" w:styleId="1010" w:customStyle="1">
    <w:name w:val="p0"/>
    <w:basedOn w:val="947"/>
    <w:uiPriority w:val="0"/>
    <w:qFormat/>
    <w:pPr>
      <w:spacing w:before="100" w:beforeAutospacing="1" w:after="100" w:afterAutospacing="1"/>
      <w:widowControl/>
    </w:pPr>
    <w:rPr>
      <w:sz w:val="24"/>
      <w:szCs w:val="24"/>
      <w:lang w:eastAsia="zh-CN"/>
    </w:rPr>
  </w:style>
  <w:style w:type="paragraph" w:styleId="1011" w:customStyle="1">
    <w:name w:val="格式３"/>
    <w:basedOn w:val="947"/>
    <w:uiPriority w:val="99"/>
    <w:qFormat/>
    <w:pPr>
      <w:ind w:left="600" w:hanging="600"/>
      <w:jc w:val="both"/>
      <w:spacing w:line="420" w:lineRule="exact"/>
    </w:pPr>
    <w:rPr>
      <w:color w:val="000000"/>
      <w:sz w:val="24"/>
      <w:szCs w:val="24"/>
      <w:lang w:eastAsia="zh-CN"/>
    </w:rPr>
  </w:style>
  <w:style w:type="paragraph" w:styleId="1012" w:customStyle="1">
    <w:name w:val="TOC 标题1"/>
    <w:basedOn w:val="948"/>
    <w:next w:val="947"/>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1013" w:customStyle="1">
    <w:name w:val="Normal Char"/>
    <w:link w:val="1014"/>
    <w:uiPriority w:val="99"/>
    <w:qFormat/>
    <w:rPr>
      <w:rFonts w:cs="Calibri"/>
      <w:sz w:val="24"/>
      <w:szCs w:val="24"/>
      <w:lang w:val="en-US" w:eastAsia="en-US" w:bidi="ar-SA"/>
    </w:rPr>
  </w:style>
  <w:style w:type="paragraph" w:styleId="1014" w:customStyle="1">
    <w:name w:val="正文1"/>
    <w:link w:val="1013"/>
    <w:uiPriority w:val="99"/>
    <w:qFormat/>
    <w:rPr>
      <w:rFonts w:ascii="Times New Roman" w:hAnsi="Times New Roman" w:eastAsia="宋体" w:cs="Calibri"/>
      <w:sz w:val="24"/>
      <w:szCs w:val="24"/>
      <w:lang w:val="en-US" w:eastAsia="en-US" w:bidi="ar-SA"/>
    </w:rPr>
  </w:style>
  <w:style w:type="character" w:styleId="1015" w:customStyle="1">
    <w:name w:val="未处理的提及1"/>
    <w:uiPriority w:val="99"/>
    <w:semiHidden/>
    <w:qFormat/>
    <w:rPr>
      <w:color w:val="auto"/>
      <w:shd w:val="clear" w:color="auto" w:fill="auto"/>
    </w:rPr>
  </w:style>
  <w:style w:type="character" w:styleId="1016" w:customStyle="1">
    <w:name w:val="日期 字符1"/>
    <w:uiPriority w:val="99"/>
    <w:semiHidden/>
    <w:qFormat/>
    <w:rPr>
      <w:rFonts w:ascii="宋体" w:hAnsi="宋体" w:eastAsia="宋体" w:cs="宋体"/>
    </w:rPr>
  </w:style>
  <w:style w:type="character" w:styleId="1017" w:customStyle="1">
    <w:name w:val="纯文本 字符1"/>
    <w:uiPriority w:val="99"/>
    <w:semiHidden/>
    <w:qFormat/>
    <w:rPr>
      <w:rFonts w:ascii="宋体" w:hAnsi="Courier New" w:cs="宋体"/>
    </w:rPr>
  </w:style>
  <w:style w:type="character" w:styleId="1018" w:customStyle="1">
    <w:name w:val="NormalCharacter"/>
    <w:uiPriority w:val="0"/>
    <w:semiHidden/>
    <w:qFormat/>
  </w:style>
  <w:style w:type="paragraph" w:styleId="1019" w:customStyle="1">
    <w:name w:val="_Style 66"/>
    <w:uiPriority w:val="99"/>
    <w:semiHidden/>
    <w:qFormat/>
    <w:rPr>
      <w:rFonts w:ascii="宋体" w:hAnsi="宋体" w:eastAsia="宋体" w:cs="宋体"/>
      <w:sz w:val="22"/>
      <w:szCs w:val="22"/>
      <w:lang w:val="en-US" w:eastAsia="en-US" w:bidi="ar-SA"/>
    </w:rPr>
  </w:style>
  <w:style w:type="paragraph" w:styleId="1020" w:customStyle="1">
    <w:name w:val="ewb-con-p2"/>
    <w:basedOn w:val="947"/>
    <w:uiPriority w:val="0"/>
    <w:qFormat/>
    <w:pPr>
      <w:spacing w:before="100" w:beforeAutospacing="1" w:after="100" w:afterAutospacing="1"/>
      <w:widowControl/>
    </w:pPr>
    <w:rPr>
      <w:sz w:val="24"/>
      <w:szCs w:val="24"/>
      <w:lang w:eastAsia="zh-CN"/>
    </w:rPr>
  </w:style>
  <w:style w:type="paragraph" w:styleId="1021" w:customStyle="1">
    <w:name w:val="首行缩进"/>
    <w:basedOn w:val="947"/>
    <w:uiPriority w:val="0"/>
    <w:qFormat/>
    <w:pPr>
      <w:ind w:firstLine="480"/>
    </w:pPr>
    <w:rPr>
      <w:szCs w:val="20"/>
      <w:lang w:val="zh-CN"/>
    </w:rPr>
  </w:style>
  <w:style w:type="paragraph" w:styleId="1022" w:customStyle="1">
    <w:name w:val="列出段落1"/>
    <w:basedOn w:val="947"/>
    <w:uiPriority w:val="0"/>
    <w:qFormat/>
    <w:pPr>
      <w:ind w:firstLine="200"/>
    </w:pPr>
  </w:style>
  <w:style w:type="paragraph" w:styleId="1023" w:customStyle="1">
    <w:name w:val="段"/>
    <w:uiPriority w:val="0"/>
    <w:qFormat/>
    <w:pPr>
      <w:ind w:firstLine="200"/>
      <w:jc w:val="both"/>
    </w:pPr>
    <w:rPr>
      <w:rFonts w:ascii="宋体" w:hAnsi="Times New Roman" w:eastAsia="宋体" w:cs="Times New Roman"/>
      <w:sz w:val="21"/>
      <w:lang w:val="en-US" w:eastAsia="zh-CN" w:bidi="ar-SA"/>
    </w:rPr>
  </w:style>
  <w:style w:type="character" w:styleId="1024" w:customStyle="1">
    <w:name w:val="NormalCharacter1"/>
    <w:uiPriority w:val="0"/>
    <w:qFormat/>
    <w:rPr>
      <w:rFonts w:ascii="宋体" w:hAnsi="宋体" w:eastAsia="宋体" w:cs="宋体"/>
      <w:sz w:val="22"/>
      <w:szCs w:val="22"/>
      <w:lang w:val="en-US" w:eastAsia="en-US" w:bidi="ar-SA"/>
    </w:rPr>
  </w:style>
  <w:style w:type="character" w:styleId="1025" w:customStyle="1">
    <w:name w:val="font41"/>
    <w:basedOn w:val="952"/>
    <w:uiPriority w:val="0"/>
    <w:qFormat/>
    <w:rPr>
      <w:rFonts w:ascii="仿宋" w:hAnsi="仿宋" w:eastAsia="仿宋" w:cs="仿宋"/>
      <w:color w:val="000000"/>
      <w:sz w:val="22"/>
      <w:szCs w:val="22"/>
      <w:u w:val="none"/>
    </w:rPr>
  </w:style>
  <w:style w:type="character" w:styleId="1026" w:customStyle="1">
    <w:name w:val="font51"/>
    <w:basedOn w:val="952"/>
    <w:uiPriority w:val="0"/>
    <w:qFormat/>
    <w:rPr>
      <w:rFonts w:ascii="方正仿宋_GBK" w:hAnsi="方正仿宋_GBK" w:eastAsia="方正仿宋_GBK" w:cs="方正仿宋_GBK"/>
      <w:color w:val="000000"/>
      <w:sz w:val="22"/>
      <w:szCs w:val="22"/>
      <w:u w:val="none"/>
    </w:rPr>
  </w:style>
  <w:style w:type="character" w:styleId="1027" w:customStyle="1">
    <w:name w:val="font81"/>
    <w:basedOn w:val="952"/>
    <w:uiPriority w:val="0"/>
    <w:qFormat/>
    <w:rPr>
      <w:rFonts w:hint="default" w:ascii="方正仿宋_GBK" w:hAnsi="方正仿宋_GBK" w:eastAsia="方正仿宋_GBK" w:cs="方正仿宋_GBK"/>
      <w:color w:val="000000"/>
      <w:sz w:val="21"/>
      <w:szCs w:val="21"/>
      <w:u w:val="none"/>
    </w:rPr>
  </w:style>
  <w:style w:type="character" w:styleId="1028" w:customStyle="1">
    <w:name w:val="font61"/>
    <w:basedOn w:val="952"/>
    <w:uiPriority w:val="0"/>
    <w:qFormat/>
    <w:rPr>
      <w:rFonts w:hint="default" w:ascii="Times New Roman" w:hAnsi="Times New Roman" w:cs="Times New Roman"/>
      <w:color w:val="000000"/>
      <w:sz w:val="21"/>
      <w:szCs w:val="21"/>
      <w:u w:val="none"/>
    </w:rPr>
  </w:style>
  <w:style w:type="paragraph" w:styleId="1029" w:customStyle="1">
    <w:name w:val="_Style 1"/>
    <w:basedOn w:val="947"/>
    <w:uiPriority w:val="0"/>
    <w:qFormat/>
    <w:pPr>
      <w:ind w:firstLine="420"/>
    </w:pPr>
  </w:style>
  <w:style w:type="paragraph" w:styleId="1030" w:customStyle="1">
    <w:name w:val="正文_0"/>
    <w:uiPriority w:val="0"/>
    <w:qFormat/>
    <w:rPr>
      <w:rFonts w:ascii="Calibri" w:hAnsi="Calibri" w:eastAsia="宋体" w:cs="Times New Roman"/>
      <w:sz w:val="24"/>
      <w:szCs w:val="24"/>
      <w:lang w:val="en-US" w:eastAsia="zh-CN" w:bidi="ar-SA"/>
    </w:rPr>
  </w:style>
  <w:style w:type="paragraph" w:styleId="1031" w:customStyle="1">
    <w:name w:val="Table Text"/>
    <w:basedOn w:val="947"/>
    <w:uiPriority w:val="0"/>
    <w:semiHidden/>
    <w:qFormat/>
    <w:rPr>
      <w:rFonts w:ascii="宋体" w:hAnsi="宋体" w:eastAsia="宋体" w:cs="宋体"/>
      <w:sz w:val="20"/>
      <w:szCs w:val="20"/>
      <w:lang w:val="en-US" w:eastAsia="en-US" w:bidi="ar-SA"/>
    </w:rPr>
  </w:style>
  <w:style w:type="table" w:styleId="1032" w:customStyle="1">
    <w:name w:val="Table Normal"/>
    <w:uiPriority w:val="0"/>
    <w:semiHidden/>
    <w:unhideWhenUsed/>
    <w:qFormat/>
    <w:tblPr>
      <w:tblCellMar>
        <w:left w:w="0" w:type="dxa"/>
        <w:top w:w="0" w:type="dxa"/>
        <w:right w:w="0" w:type="dxa"/>
        <w:bottom w:w="0" w:type="dxa"/>
      </w:tblCellMar>
    </w:tblPr>
  </w:style>
  <w:style w:type="numbering" w:styleId="10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haoyang</dc:creator>
  <cp:lastModifiedBy>黄文林</cp:lastModifiedBy>
  <cp:revision>169</cp:revision>
  <dcterms:created xsi:type="dcterms:W3CDTF">2024-08-15T01:28:00Z</dcterms:created>
  <dcterms:modified xsi:type="dcterms:W3CDTF">2026-04-30T04:40:59Z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85F5BA8662354547A0FDC3D4278C04AF_13</vt:lpwstr>
  </property>
  <property fmtid="{D5CDD505-2E9C-101B-9397-08002B2CF9AE}" pid="4" name="KSOTemplateDocerSaveRecord">
    <vt:lpwstr>eyJoZGlkIjoiM2Y0MDRhMjAzZjc1ZDg1OGMyM2JkMzFlOWMwMzNhZTAiLCJ1c2VySWQiOiIyMzA1OTY4MjMifQ==</vt:lpwstr>
  </property>
</Properties>
</file>