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color w:val="auto"/>
          <w:spacing w:val="40"/>
          <w:sz w:val="72"/>
          <w:szCs w:val="72"/>
          <w:highlight w:val="none"/>
        </w:rPr>
      </w:pPr>
      <w:r>
        <w:rPr>
          <w:rFonts w:ascii="宋体"/>
          <w:b/>
          <w:bCs/>
          <w:color w:val="auto"/>
          <w:spacing w:val="40"/>
          <w:sz w:val="72"/>
          <w:szCs w:val="72"/>
          <w:highlight w:val="none"/>
        </w:rPr>
      </w:r>
      <w:r/>
    </w:p>
    <w:p>
      <w:pPr>
        <w:jc w:val="center"/>
        <w:spacing w:line="360" w:lineRule="auto"/>
        <w:rPr>
          <w:rFonts w:ascii="宋体" w:hAnsi="宋体"/>
          <w:b/>
          <w:bCs/>
          <w:color w:val="auto"/>
          <w:spacing w:val="40"/>
          <w:sz w:val="72"/>
          <w:szCs w:val="72"/>
          <w:highlight w:val="none"/>
        </w:rPr>
      </w:pPr>
      <w:r>
        <w:rPr>
          <w:rFonts w:hint="eastAsia" w:ascii="宋体" w:hAnsi="宋体"/>
          <w:b/>
          <w:color w:val="auto"/>
          <w:spacing w:val="40"/>
          <w:sz w:val="72"/>
          <w:szCs w:val="72"/>
          <w:highlight w:val="none"/>
        </w:rPr>
        <w:t xml:space="preserve">苏</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州</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市</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政</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府</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采</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购</w:t>
      </w:r>
      <w:r/>
    </w:p>
    <w:p>
      <w:pPr>
        <w:jc w:val="center"/>
        <w:spacing w:line="360" w:lineRule="auto"/>
        <w:rPr>
          <w:rFonts w:ascii="宋体"/>
          <w:b/>
          <w:color w:val="auto"/>
          <w:spacing w:val="40"/>
          <w:sz w:val="72"/>
          <w:szCs w:val="72"/>
          <w:highlight w:val="none"/>
        </w:rPr>
      </w:pPr>
      <w:r>
        <w:rPr>
          <w:rFonts w:hint="eastAsia" w:ascii="宋体" w:hAnsi="宋体"/>
          <w:b/>
          <w:color w:val="auto"/>
          <w:spacing w:val="40"/>
          <w:sz w:val="72"/>
          <w:szCs w:val="72"/>
          <w:highlight w:val="none"/>
        </w:rPr>
        <w:t xml:space="preserve">竞争性磋商</w:t>
      </w:r>
      <w:r>
        <w:rPr>
          <w:rFonts w:hint="eastAsia" w:ascii="宋体" w:hAnsi="宋体"/>
          <w:b/>
          <w:color w:val="auto"/>
          <w:spacing w:val="20"/>
          <w:sz w:val="72"/>
          <w:szCs w:val="72"/>
          <w:highlight w:val="none"/>
        </w:rPr>
        <w:t xml:space="preserve">文件</w:t>
      </w:r>
      <w:r/>
    </w:p>
    <w:p>
      <w:pPr>
        <w:jc w:val="center"/>
        <w:rPr>
          <w:color w:val="auto"/>
          <w:highlight w:val="none"/>
        </w:rPr>
      </w:pPr>
      <w:r>
        <w:rPr>
          <w:color w:val="auto"/>
          <w:highlight w:val="none"/>
        </w:rPr>
      </w:r>
      <w:r/>
    </w:p>
    <w:p>
      <w:pPr>
        <w:pStyle w:val="1045"/>
        <w:rPr>
          <w:color w:val="auto"/>
          <w:highlight w:val="none"/>
        </w:rPr>
      </w:pPr>
      <w:r>
        <w:rPr>
          <w:color w:val="auto"/>
          <w:highlight w:val="none"/>
        </w:rPr>
      </w:r>
      <w:r/>
    </w:p>
    <w:p>
      <w:pPr>
        <w:ind w:firstLine="964"/>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JSZC-320505-HDPY-C2026-0004</w:t>
      </w:r>
      <w:r/>
    </w:p>
    <w:p>
      <w:pPr>
        <w:ind w:right="-512" w:firstLine="964"/>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苏州高新区（虎丘区）狮山街道办事处</w:t>
      </w:r>
      <w:r/>
    </w:p>
    <w:p>
      <w:pPr>
        <w:ind w:right="-512" w:firstLine="964"/>
        <w:jc w:val="left"/>
        <w:spacing w:line="360" w:lineRule="auto"/>
        <w:rPr>
          <w:rFonts w:ascii="宋体" w:hAnsi="宋体"/>
          <w:b/>
          <w:bCs/>
          <w:color w:val="auto"/>
          <w:sz w:val="28"/>
          <w:szCs w:val="28"/>
          <w:highlight w:val="none"/>
        </w:rPr>
      </w:pPr>
      <w:r>
        <w:rPr>
          <w:rFonts w:hint="eastAsia" w:ascii="宋体" w:hAnsi="宋体"/>
          <w:b/>
          <w:color w:val="auto"/>
          <w:sz w:val="28"/>
          <w:szCs w:val="28"/>
          <w:highlight w:val="none"/>
        </w:rPr>
        <w:t xml:space="preserve">采购内容：2026年度狮山横塘街道城管中队零星拆违承包商</w:t>
      </w:r>
      <w:r/>
    </w:p>
    <w:p>
      <w:pPr>
        <w:ind w:firstLine="964"/>
        <w:jc w:val="left"/>
        <w:spacing w:line="360" w:lineRule="auto"/>
        <w:rPr>
          <w:rFonts w:ascii="宋体"/>
          <w:b/>
          <w:color w:val="auto"/>
          <w:sz w:val="28"/>
          <w:szCs w:val="28"/>
          <w:highlight w:val="none"/>
        </w:rPr>
      </w:pPr>
      <w:r>
        <w:rPr>
          <w:rFonts w:hint="eastAsia" w:ascii="宋体" w:hAnsi="宋体"/>
          <w:b/>
          <w:color w:val="auto"/>
          <w:sz w:val="28"/>
          <w:szCs w:val="28"/>
          <w:highlight w:val="none"/>
        </w:rPr>
        <w:t xml:space="preserve">项目类别：小额工程类</w:t>
      </w:r>
      <w:r/>
    </w:p>
    <w:p>
      <w:pPr>
        <w:pStyle w:val="997"/>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sz w:val="32"/>
          <w:highlight w:val="none"/>
        </w:rPr>
        <mc:AlternateContent>
          <mc:Choice Requires="wpg">
            <w:drawing>
              <wp:inline xmlns:wp="http://schemas.openxmlformats.org/drawingml/2006/wordprocessingDrawing" distT="0" distB="0" distL="0" distR="0">
                <wp:extent cx="1448435" cy="176212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1448613"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pStyle w:val="997"/>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ascii="宋体"/>
          <w:b/>
          <w:color w:val="auto"/>
          <w:sz w:val="32"/>
          <w:highlight w:val="none"/>
        </w:rPr>
      </w:pPr>
      <w:r>
        <w:rPr>
          <w:rFonts w:hint="eastAsia" w:ascii="宋体" w:hAnsi="宋体"/>
          <w:b/>
          <w:color w:val="auto"/>
          <w:sz w:val="32"/>
          <w:highlight w:val="none"/>
        </w:rPr>
        <w:t xml:space="preserve">苏州惠德普源企业咨询有限公司</w:t>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四</w:t>
      </w:r>
      <w:r>
        <w:rPr>
          <w:rFonts w:hint="eastAsia" w:ascii="宋体" w:hAnsi="宋体"/>
          <w:b/>
          <w:color w:val="auto"/>
          <w:sz w:val="32"/>
          <w:highlight w:val="none"/>
        </w:rPr>
        <w:t xml:space="preserve">月</w:t>
      </w:r>
      <w:r/>
    </w:p>
    <w:p>
      <w:pPr>
        <w:jc w:val="center"/>
        <w:rPr>
          <w:rFonts w:ascii="宋体" w:cs="宋体"/>
          <w:color w:val="auto"/>
          <w:spacing w:val="20"/>
          <w:sz w:val="36"/>
          <w:highlight w:val="none"/>
        </w:rPr>
      </w:pPr>
      <w:r>
        <w:rPr>
          <w:rFonts w:hint="eastAsia" w:ascii="宋体" w:hAnsi="宋体"/>
          <w:b/>
          <w:color w:val="auto"/>
          <w:sz w:val="32"/>
          <w:highlight w:val="none"/>
        </w:rPr>
        <w:br w:type="page" w:clear="all"/>
      </w: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65"/>
        <w:tblW w:w="9345" w:type="dxa"/>
        <w:tblInd w:w="-49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项号</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内</w:t>
            </w:r>
            <w:r>
              <w:rPr>
                <w:rFonts w:ascii="宋体" w:hAnsi="宋体"/>
                <w:color w:val="auto"/>
                <w:sz w:val="24"/>
                <w:highlight w:val="none"/>
              </w:rPr>
              <w:t xml:space="preserve"> </w:t>
            </w:r>
            <w:r>
              <w:rPr>
                <w:rFonts w:hint="eastAsia" w:ascii="宋体" w:hAnsi="宋体"/>
                <w:color w:val="auto"/>
                <w:sz w:val="24"/>
                <w:highlight w:val="none"/>
              </w:rPr>
              <w:t xml:space="preserve">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说明与要求</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工程名称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hint="eastAsia" w:ascii="宋体" w:eastAsia="宋体" w:cs="宋体"/>
                <w:color w:val="auto"/>
                <w:sz w:val="24"/>
                <w:highlight w:val="none"/>
                <w:lang w:eastAsia="zh-CN"/>
              </w:rPr>
            </w:pPr>
            <w:r>
              <w:rPr>
                <w:rFonts w:hint="eastAsia" w:ascii="宋体" w:hAnsi="宋体"/>
                <w:color w:val="auto"/>
                <w:sz w:val="24"/>
                <w:highlight w:val="none"/>
                <w:lang w:eastAsia="zh-CN"/>
              </w:rPr>
              <w:t xml:space="preserve">2026年度狮山横塘街道城管中队零星拆违承包商</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建设地点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lang w:eastAsia="zh-CN"/>
              </w:rPr>
              <w:t xml:space="preserve">苏州高新区</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包工包料</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质量标准</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合格</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发包范围</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lang w:eastAsia="zh-CN"/>
              </w:rPr>
              <w:t xml:space="preserve">2026年度狮山横塘街道城管中队零星拆违</w:t>
            </w:r>
            <w:r/>
          </w:p>
        </w:tc>
      </w:tr>
      <w:tr>
        <w:trPr>
          <w:trHeight w:val="36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工期要求</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pStyle w:val="993"/>
              <w:rPr>
                <w:rFonts w:hint="eastAsia" w:ascii="宋体" w:hAnsi="宋体" w:eastAsia="宋体" w:cs="宋体"/>
                <w:color w:val="auto"/>
                <w:sz w:val="24"/>
                <w:highlight w:val="none"/>
                <w:lang w:eastAsia="zh-CN"/>
              </w:rPr>
            </w:pPr>
            <w:r>
              <w:rPr>
                <w:rFonts w:hint="eastAsia" w:ascii="宋体" w:hAnsi="宋体"/>
                <w:bCs/>
                <w:color w:val="auto"/>
                <w:sz w:val="24"/>
                <w:highlight w:val="none"/>
                <w:lang w:val="zh-CN"/>
              </w:rPr>
              <w:t xml:space="preserve">1年(按实际合同签订日起生效)或各标段合同金额用完为止。</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资金来源</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财政资金</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s="宋体"/>
                <w:bCs/>
                <w:color w:val="auto"/>
                <w:sz w:val="24"/>
                <w:highlight w:val="none"/>
              </w:rPr>
            </w:pPr>
            <w:r>
              <w:rPr>
                <w:rFonts w:hint="eastAsia" w:ascii="宋体" w:hAnsi="宋体" w:cs="宋体"/>
                <w:bCs/>
                <w:color w:val="auto"/>
                <w:sz w:val="24"/>
                <w:highlight w:val="none"/>
              </w:rPr>
              <w:t xml:space="preserve">采购预算</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hAnsi="宋体" w:cs="宋体"/>
                <w:bCs/>
                <w:color w:val="auto"/>
                <w:sz w:val="24"/>
                <w:highlight w:val="none"/>
              </w:rPr>
            </w:pPr>
            <w:r>
              <w:rPr>
                <w:rFonts w:hint="eastAsia" w:ascii="宋体" w:hAnsi="宋体" w:cs="宋体"/>
                <w:bCs/>
                <w:color w:val="auto"/>
                <w:sz w:val="24"/>
                <w:highlight w:val="none"/>
              </w:rPr>
              <w:t xml:space="preserve">采购预算价（元）：￥</w:t>
            </w:r>
            <w:r>
              <w:rPr>
                <w:rFonts w:hint="eastAsia" w:ascii="宋体" w:hAnsi="宋体" w:cs="宋体"/>
                <w:bCs/>
                <w:color w:val="auto"/>
                <w:sz w:val="24"/>
                <w:highlight w:val="none"/>
                <w:lang w:eastAsia="zh-CN"/>
              </w:rPr>
              <w:t xml:space="preserve">3600000.00</w:t>
            </w:r>
            <w:r>
              <w:rPr>
                <w:rFonts w:hint="eastAsia" w:ascii="宋体" w:hAnsi="宋体" w:cs="宋体"/>
                <w:bCs/>
                <w:color w:val="auto"/>
                <w:sz w:val="24"/>
                <w:highlight w:val="none"/>
              </w:rPr>
              <w:t xml:space="preserve"> </w:t>
            </w:r>
            <w:r/>
          </w:p>
          <w:p>
            <w:pPr>
              <w:spacing w:line="380" w:lineRule="exact"/>
              <w:rPr>
                <w:rFonts w:ascii="宋体" w:hAnsi="宋体" w:cs="宋体"/>
                <w:bCs/>
                <w:color w:val="auto"/>
                <w:sz w:val="24"/>
                <w:highlight w:val="none"/>
              </w:rPr>
            </w:pPr>
            <w:r>
              <w:rPr>
                <w:rFonts w:hint="eastAsia" w:ascii="宋体" w:hAnsi="宋体" w:cs="宋体"/>
                <w:bCs/>
                <w:color w:val="auto"/>
                <w:sz w:val="24"/>
                <w:highlight w:val="none"/>
              </w:rPr>
              <w:t xml:space="preserve">最高限价（元）：￥</w:t>
            </w:r>
            <w:r>
              <w:rPr>
                <w:rFonts w:hint="eastAsia" w:ascii="宋体" w:hAnsi="宋体" w:cs="宋体"/>
                <w:bCs/>
                <w:color w:val="auto"/>
                <w:sz w:val="24"/>
                <w:highlight w:val="none"/>
                <w:lang w:eastAsia="zh-CN"/>
              </w:rPr>
              <w:t xml:space="preserve">3600000.00</w:t>
            </w:r>
            <w:r>
              <w:rPr>
                <w:rFonts w:hint="eastAsia" w:ascii="宋体" w:hAnsi="宋体" w:cs="宋体"/>
                <w:bCs/>
                <w:color w:val="auto"/>
                <w:sz w:val="24"/>
                <w:highlight w:val="none"/>
              </w:rPr>
              <w:t xml:space="preserve">  </w:t>
            </w:r>
            <w:r/>
          </w:p>
          <w:p>
            <w:pPr>
              <w:spacing w:line="380" w:lineRule="exact"/>
              <w:rPr>
                <w:rFonts w:ascii="宋体" w:hAnsi="宋体" w:cs="宋体"/>
                <w:color w:val="auto"/>
                <w:sz w:val="24"/>
                <w:szCs w:val="24"/>
                <w:highlight w:val="none"/>
              </w:rPr>
            </w:pPr>
            <w:r>
              <w:rPr>
                <w:rFonts w:ascii="宋体" w:hAnsi="宋体" w:cs="宋体"/>
                <w:color w:val="auto"/>
                <w:sz w:val="24"/>
                <w:szCs w:val="24"/>
                <w:highlight w:val="none"/>
              </w:rPr>
              <w:t xml:space="preserve">其中狮山街道区域</w:t>
            </w:r>
            <w:r>
              <w:rPr>
                <w:rFonts w:ascii="宋体" w:hAnsi="宋体" w:cs="宋体"/>
                <w:color w:val="auto"/>
                <w:sz w:val="24"/>
                <w:szCs w:val="24"/>
                <w:highlight w:val="none"/>
              </w:rPr>
              <w:t xml:space="preserve">（一标段）最高限价：¥</w:t>
            </w:r>
            <w:r>
              <w:rPr>
                <w:rFonts w:hint="eastAsia" w:ascii="宋体" w:hAnsi="宋体" w:cs="宋体"/>
                <w:color w:val="auto"/>
                <w:sz w:val="24"/>
                <w:szCs w:val="24"/>
                <w:highlight w:val="none"/>
                <w:lang w:val="en-US" w:eastAsia="zh-CN"/>
              </w:rPr>
              <w:t xml:space="preserve">2600000.00</w:t>
            </w:r>
            <w:r>
              <w:rPr>
                <w:rFonts w:ascii="宋体" w:hAnsi="宋体" w:cs="宋体"/>
                <w:color w:val="auto"/>
                <w:sz w:val="24"/>
                <w:szCs w:val="24"/>
                <w:highlight w:val="none"/>
              </w:rPr>
              <w:t xml:space="preserve">；</w:t>
            </w:r>
            <w:r/>
          </w:p>
          <w:p>
            <w:pPr>
              <w:spacing w:line="38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横塘街道区域</w:t>
            </w:r>
            <w:r>
              <w:rPr>
                <w:rFonts w:ascii="宋体" w:hAnsi="宋体" w:cs="宋体"/>
                <w:color w:val="auto"/>
                <w:sz w:val="24"/>
                <w:szCs w:val="24"/>
                <w:highlight w:val="none"/>
              </w:rPr>
              <w:t xml:space="preserve">（二标段）最高限价：¥</w:t>
            </w:r>
            <w:r>
              <w:rPr>
                <w:rFonts w:hint="eastAsia" w:ascii="宋体" w:hAnsi="宋体" w:cs="宋体"/>
                <w:color w:val="auto"/>
                <w:sz w:val="24"/>
                <w:szCs w:val="24"/>
                <w:highlight w:val="none"/>
                <w:lang w:val="en-US" w:eastAsia="zh-CN"/>
              </w:rPr>
              <w:t xml:space="preserve">1000000.00；</w:t>
            </w:r>
            <w:r/>
          </w:p>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注：最终总报价超最高限价者不成交。</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s="Arial"/>
                <w:color w:val="auto"/>
                <w:sz w:val="24"/>
                <w:highlight w:val="none"/>
              </w:rPr>
            </w:pPr>
            <w:r>
              <w:rPr>
                <w:rFonts w:hint="eastAsia" w:ascii="宋体" w:hAnsi="宋体" w:cs="Arial"/>
                <w:color w:val="auto"/>
                <w:sz w:val="24"/>
                <w:highlight w:val="none"/>
              </w:rPr>
              <w:t xml:space="preserve">本项目不统一踏勘现场，由各响应单位自行踏勘现场。</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磋商供应商的资质等级要求</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spacing w:line="380" w:lineRule="exact"/>
              <w:tabs>
                <w:tab w:val="left" w:pos="6300" w:leader="none"/>
              </w:tabs>
              <w:rPr>
                <w:rFonts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满足中华人民共和国政府采购法第二十二条所规定的条件；</w:t>
            </w:r>
            <w:r/>
          </w:p>
          <w:p>
            <w:pPr>
              <w:jc w:val="left"/>
              <w:spacing w:line="380" w:lineRule="exact"/>
              <w:rPr>
                <w:rFonts w:ascii="宋体" w:hAnsi="宋体" w:cs="宋体"/>
                <w:color w:val="auto"/>
                <w:sz w:val="24"/>
                <w:highlight w:val="none"/>
              </w:rPr>
            </w:pPr>
            <w:r>
              <w:rPr>
                <w:rFonts w:hint="eastAsia" w:ascii="宋体" w:hAnsi="宋体" w:cs="宋体"/>
                <w:color w:val="auto"/>
                <w:sz w:val="24"/>
                <w:highlight w:val="none"/>
              </w:rPr>
              <w:t xml:space="preserve">2、响应单位资质类别和等级：具备有效期内的</w:t>
            </w:r>
            <w:r>
              <w:rPr>
                <w:rFonts w:hint="eastAsia" w:ascii="宋体" w:hAnsi="宋体" w:cs="宋体"/>
                <w:color w:val="auto"/>
                <w:sz w:val="24"/>
                <w:highlight w:val="none"/>
                <w:lang w:eastAsia="zh-CN"/>
              </w:rPr>
              <w:t xml:space="preserve">市政公用</w:t>
            </w:r>
            <w:r>
              <w:rPr>
                <w:rFonts w:hint="eastAsia" w:ascii="宋体" w:hAnsi="宋体" w:cs="宋体"/>
                <w:color w:val="auto"/>
                <w:sz w:val="24"/>
                <w:highlight w:val="none"/>
              </w:rPr>
              <w:t xml:space="preserve">工程施工总承包资质三级（含）</w:t>
            </w:r>
            <w:r>
              <w:rPr>
                <w:rFonts w:hint="eastAsia" w:ascii="宋体" w:hAnsi="宋体" w:cs="宋体"/>
                <w:color w:val="auto"/>
                <w:sz w:val="24"/>
                <w:highlight w:val="none"/>
              </w:rPr>
              <w:t xml:space="preserve">以上资质；</w:t>
            </w:r>
            <w:r/>
          </w:p>
          <w:p>
            <w:pPr>
              <w:jc w:val="left"/>
              <w:spacing w:line="380" w:lineRule="exact"/>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具备安全生产条件，并取得安全生产许可证</w:t>
            </w:r>
            <w:r>
              <w:rPr>
                <w:rFonts w:hint="eastAsia" w:ascii="宋体" w:hAnsi="宋体"/>
                <w:color w:val="auto"/>
                <w:sz w:val="24"/>
                <w:highlight w:val="none"/>
              </w:rPr>
              <w:t xml:space="preserve">；</w:t>
            </w:r>
            <w:r/>
          </w:p>
          <w:p>
            <w:pPr>
              <w:jc w:val="left"/>
              <w:spacing w:line="380" w:lineRule="exact"/>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拟派</w:t>
            </w:r>
            <w:r>
              <w:rPr>
                <w:rFonts w:hint="eastAsia" w:ascii="宋体" w:hAnsi="宋体"/>
                <w:color w:val="auto"/>
                <w:sz w:val="24"/>
                <w:highlight w:val="none"/>
              </w:rPr>
              <w:t xml:space="preserve">项目经理具有注册专业为</w:t>
            </w:r>
            <w:r>
              <w:rPr>
                <w:rFonts w:hint="eastAsia" w:ascii="宋体" w:hAnsi="宋体"/>
                <w:color w:val="auto"/>
                <w:sz w:val="24"/>
                <w:highlight w:val="none"/>
                <w:lang w:eastAsia="zh-CN"/>
              </w:rPr>
              <w:t xml:space="preserve">市政公用</w:t>
            </w:r>
            <w:r>
              <w:rPr>
                <w:rFonts w:hint="eastAsia" w:ascii="宋体" w:hAnsi="宋体"/>
                <w:color w:val="auto"/>
                <w:sz w:val="24"/>
                <w:highlight w:val="none"/>
              </w:rPr>
              <w:t xml:space="preserve">工程</w:t>
            </w:r>
            <w:r>
              <w:rPr>
                <w:rFonts w:hint="eastAsia" w:ascii="宋体" w:hAnsi="宋体"/>
                <w:color w:val="auto"/>
                <w:sz w:val="24"/>
                <w:highlight w:val="none"/>
              </w:rPr>
              <w:t xml:space="preserve">注册建造师</w:t>
            </w:r>
            <w:r>
              <w:rPr>
                <w:rFonts w:hint="eastAsia" w:ascii="宋体" w:hAnsi="宋体"/>
                <w:color w:val="auto"/>
                <w:sz w:val="24"/>
                <w:highlight w:val="none"/>
              </w:rPr>
              <w:t xml:space="preserve">贰级</w:t>
            </w:r>
            <w:r>
              <w:rPr>
                <w:rFonts w:hint="eastAsia" w:ascii="宋体" w:hAnsi="宋体" w:cs="宋体"/>
                <w:color w:val="auto"/>
                <w:sz w:val="24"/>
                <w:highlight w:val="none"/>
              </w:rPr>
              <w:t xml:space="preserve">（含）</w:t>
            </w:r>
            <w:r>
              <w:rPr>
                <w:rFonts w:hint="eastAsia" w:ascii="宋体" w:hAnsi="宋体"/>
                <w:color w:val="auto"/>
                <w:sz w:val="24"/>
                <w:highlight w:val="none"/>
              </w:rPr>
              <w:t xml:space="preserve">以上</w:t>
            </w:r>
            <w:r>
              <w:rPr>
                <w:rFonts w:hint="eastAsia" w:ascii="宋体" w:hAnsi="宋体" w:cs="宋体"/>
                <w:color w:val="auto"/>
                <w:sz w:val="24"/>
                <w:highlight w:val="none"/>
              </w:rPr>
              <w:t xml:space="preserve">并具有项目经理安全生产考核合格证（B类），且无在建工程项目。</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spacing w:line="380" w:lineRule="exact"/>
              <w:rPr>
                <w:rFonts w:ascii="宋体"/>
                <w:bCs/>
                <w:color w:val="auto"/>
                <w:sz w:val="24"/>
                <w:highlight w:val="none"/>
              </w:rPr>
            </w:pPr>
            <w:r>
              <w:rPr>
                <w:rFonts w:hint="eastAsia" w:ascii="宋体" w:hAnsi="宋体"/>
                <w:color w:val="auto"/>
                <w:sz w:val="24"/>
                <w:highlight w:val="none"/>
                <w:lang w:val="zh-CN"/>
              </w:rPr>
              <w:t xml:space="preserve">本项目免收磋商保证金。</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color w:val="auto"/>
                <w:sz w:val="24"/>
                <w:highlight w:val="none"/>
              </w:rPr>
            </w:pPr>
            <w:r>
              <w:rPr>
                <w:rFonts w:hint="eastAsia" w:ascii="宋体" w:hAnsi="宋体" w:cs="宋体"/>
                <w:color w:val="auto"/>
                <w:sz w:val="24"/>
                <w:highlight w:val="none"/>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2026年5月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13:30（北京时间）</w:t>
            </w:r>
            <w:r/>
          </w:p>
          <w:p>
            <w:pPr>
              <w:spacing w:line="400" w:lineRule="exact"/>
              <w:rPr>
                <w:rFonts w:ascii="宋体"/>
                <w:color w:val="auto"/>
                <w:sz w:val="24"/>
                <w:highlight w:val="none"/>
              </w:rPr>
            </w:pPr>
            <w:r>
              <w:rPr>
                <w:rFonts w:hint="eastAsia" w:ascii="宋体" w:hAnsi="宋体" w:cs="宋体"/>
                <w:color w:val="auto"/>
                <w:sz w:val="24"/>
                <w:highlight w:val="none"/>
              </w:rPr>
              <w:t xml:space="preserve">响应文件必须在截止时间前完成提交（上传），逾期提交（上传）的响应文件恕不接受。</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磋商时间</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2026年5月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13:30（北京时间）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80" w:lineRule="exact"/>
              <w:rPr>
                <w:rFonts w:ascii="宋体"/>
                <w:color w:val="auto"/>
                <w:sz w:val="24"/>
                <w:highlight w:val="none"/>
              </w:rPr>
            </w:pPr>
            <w:r>
              <w:rPr>
                <w:rFonts w:hint="eastAsia" w:ascii="宋体" w:hAnsi="宋体" w:cs="宋体"/>
                <w:color w:val="auto"/>
                <w:sz w:val="24"/>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时间：</w:t>
            </w:r>
            <w:r>
              <w:rPr>
                <w:rFonts w:hint="eastAsia" w:ascii="宋体" w:hAnsi="宋体"/>
                <w:color w:val="auto"/>
                <w:sz w:val="24"/>
                <w:highlight w:val="none"/>
                <w:lang w:eastAsia="zh-CN"/>
              </w:rPr>
              <w:t xml:space="preserve">2026年5月</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日</w:t>
            </w:r>
            <w:r>
              <w:rPr>
                <w:rFonts w:hint="eastAsia" w:ascii="宋体" w:hAnsi="宋体"/>
                <w:color w:val="auto"/>
                <w:sz w:val="24"/>
                <w:highlight w:val="none"/>
              </w:rPr>
              <w:t xml:space="preserve">13:30整</w:t>
            </w:r>
            <w:r/>
          </w:p>
          <w:p>
            <w:pPr>
              <w:spacing w:line="380" w:lineRule="exact"/>
              <w:rPr>
                <w:rFonts w:hint="eastAsia" w:ascii="宋体" w:eastAsia="宋体"/>
                <w:color w:val="auto"/>
                <w:sz w:val="24"/>
                <w:highlight w:val="none"/>
                <w:lang w:eastAsia="zh-CN"/>
              </w:rPr>
            </w:pPr>
            <w:r>
              <w:rPr>
                <w:rFonts w:hint="eastAsia" w:ascii="宋体" w:hAnsi="宋体"/>
                <w:color w:val="auto"/>
                <w:sz w:val="24"/>
                <w:highlight w:val="none"/>
              </w:rPr>
              <w:t xml:space="preserve">地点：</w:t>
            </w:r>
            <w:r>
              <w:rPr>
                <w:rFonts w:hint="eastAsia" w:ascii="宋体" w:hAnsi="宋体"/>
                <w:color w:val="auto"/>
                <w:sz w:val="24"/>
                <w:highlight w:val="none"/>
                <w:lang w:eastAsia="zh-CN"/>
              </w:rPr>
              <w:t xml:space="preserve">苏州市高新区邓尉路 105 号狮山科技馆 8楼</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cs="Arial"/>
                <w:color w:val="auto"/>
                <w:sz w:val="24"/>
                <w:highlight w:val="none"/>
              </w:rPr>
            </w:pPr>
            <w:r>
              <w:rPr>
                <w:rFonts w:hint="eastAsia" w:ascii="宋体" w:hAnsi="宋体"/>
                <w:color w:val="auto"/>
                <w:sz w:val="24"/>
                <w:highlight w:val="none"/>
              </w:rPr>
              <w:t xml:space="preserve">成交原则</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ind w:left="1"/>
              <w:spacing w:line="380" w:lineRule="exact"/>
              <w:rPr>
                <w:rFonts w:ascii="宋体"/>
                <w:color w:val="auto"/>
                <w:sz w:val="24"/>
                <w:highlight w:val="none"/>
              </w:rPr>
            </w:pPr>
            <w:r>
              <w:rPr>
                <w:rFonts w:hint="eastAsia" w:ascii="宋体" w:hAnsi="宋体"/>
                <w:color w:val="auto"/>
                <w:sz w:val="24"/>
                <w:highlight w:val="none"/>
              </w:rPr>
              <w:t xml:space="preserve">响应最后报价不超过采购预算/最高限价，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万元以下部分，费率为该部分预算金额的</w:t>
            </w:r>
            <w:r>
              <w:rPr>
                <w:rFonts w:ascii="宋体" w:hAnsi="宋体" w:cs="宋体"/>
                <w:color w:val="auto"/>
                <w:sz w:val="24"/>
                <w:highlight w:val="none"/>
              </w:rPr>
              <w:t xml:space="preserve">1.5%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1.1%</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0.8%</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1000</w:t>
            </w:r>
            <w:r>
              <w:rPr>
                <w:rFonts w:hint="eastAsia" w:ascii="宋体" w:hAnsi="宋体" w:cs="宋体"/>
                <w:color w:val="auto"/>
                <w:sz w:val="24"/>
                <w:highlight w:val="none"/>
              </w:rPr>
              <w:t xml:space="preserve">万元（含）</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万元部分，费率为该部分预算金额的</w:t>
            </w:r>
            <w:r>
              <w:rPr>
                <w:rFonts w:ascii="宋体" w:hAnsi="宋体" w:cs="宋体"/>
                <w:color w:val="auto"/>
                <w:sz w:val="24"/>
                <w:highlight w:val="none"/>
              </w:rPr>
              <w:t xml:space="preserve">0.5%</w:t>
            </w:r>
            <w:r>
              <w:rPr>
                <w:rFonts w:hint="eastAsia" w:ascii="宋体" w:hAnsi="宋体" w:cs="宋体"/>
                <w:color w:val="auto"/>
                <w:sz w:val="24"/>
                <w:highlight w:val="none"/>
              </w:rPr>
              <w:t xml:space="preserve">；预算金额</w:t>
            </w:r>
            <w:r>
              <w:rPr>
                <w:rFonts w:ascii="宋体" w:hAnsi="宋体" w:cs="宋体"/>
                <w:color w:val="auto"/>
                <w:sz w:val="24"/>
                <w:highlight w:val="none"/>
              </w:rPr>
              <w:t xml:space="preserve">5000</w:t>
            </w:r>
            <w:r>
              <w:rPr>
                <w:rFonts w:hint="eastAsia" w:ascii="宋体" w:hAnsi="宋体" w:cs="宋体"/>
                <w:color w:val="auto"/>
                <w:sz w:val="24"/>
                <w:highlight w:val="none"/>
              </w:rPr>
              <w:t xml:space="preserve">万元以上部分，费率为该部分预算金额的</w:t>
            </w:r>
            <w:r>
              <w:rPr>
                <w:rFonts w:ascii="宋体" w:hAnsi="宋体" w:cs="宋体"/>
                <w:color w:val="auto"/>
                <w:sz w:val="24"/>
                <w:highlight w:val="none"/>
              </w:rPr>
              <w:t xml:space="preserve">0.25%</w:t>
            </w:r>
            <w:r>
              <w:rPr>
                <w:rFonts w:hint="eastAsia" w:ascii="宋体" w:hAnsi="宋体" w:cs="宋体"/>
                <w:color w:val="auto"/>
                <w:sz w:val="24"/>
                <w:highlight w:val="none"/>
              </w:rPr>
              <w:t xml:space="preserve">。</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说明：代理服务费以采购预算金额为基数依据，按以上规定的标准和差额定率累进法进行计算收取。例：如预算金额为</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万元，则代理服务费＝</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1.5%</w:t>
            </w:r>
            <w:r>
              <w:rPr>
                <w:rFonts w:hint="eastAsia" w:ascii="宋体" w:hAnsi="宋体" w:cs="宋体"/>
                <w:color w:val="auto"/>
                <w:sz w:val="24"/>
                <w:highlight w:val="none"/>
              </w:rPr>
              <w:t xml:space="preserve">＋（</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1.1%</w:t>
            </w:r>
            <w:r>
              <w:rPr>
                <w:rFonts w:hint="eastAsia" w:ascii="宋体" w:hAnsi="宋体" w:cs="宋体"/>
                <w:color w:val="auto"/>
                <w:sz w:val="24"/>
                <w:highlight w:val="none"/>
              </w:rPr>
              <w:t xml:space="preserve">。如预算金额低于</w:t>
            </w:r>
            <w:r>
              <w:rPr>
                <w:rFonts w:ascii="宋体" w:hAnsi="宋体" w:cs="宋体"/>
                <w:color w:val="auto"/>
                <w:sz w:val="24"/>
                <w:highlight w:val="none"/>
              </w:rPr>
              <w:t xml:space="preserve">20</w:t>
            </w:r>
            <w:r>
              <w:rPr>
                <w:rFonts w:hint="eastAsia" w:ascii="宋体" w:hAnsi="宋体" w:cs="宋体"/>
                <w:color w:val="auto"/>
                <w:sz w:val="24"/>
                <w:highlight w:val="none"/>
              </w:rPr>
              <w:t xml:space="preserve">万元人民币（含</w:t>
            </w:r>
            <w:r>
              <w:rPr>
                <w:rFonts w:ascii="宋体" w:hAnsi="宋体" w:cs="宋体"/>
                <w:color w:val="auto"/>
                <w:sz w:val="24"/>
                <w:highlight w:val="none"/>
              </w:rPr>
              <w:t xml:space="preserve">20</w:t>
            </w:r>
            <w:r>
              <w:rPr>
                <w:rFonts w:hint="eastAsia" w:ascii="宋体" w:hAnsi="宋体" w:cs="宋体"/>
                <w:color w:val="auto"/>
                <w:sz w:val="24"/>
                <w:highlight w:val="none"/>
              </w:rPr>
              <w:t xml:space="preserve">万），则代理服务费按人民币</w:t>
            </w:r>
            <w:r>
              <w:rPr>
                <w:rFonts w:ascii="宋体" w:hAnsi="宋体" w:cs="宋体"/>
                <w:color w:val="auto"/>
                <w:sz w:val="24"/>
                <w:highlight w:val="none"/>
              </w:rPr>
              <w:t xml:space="preserve">3</w:t>
            </w:r>
            <w:r>
              <w:rPr>
                <w:rFonts w:hint="eastAsia" w:ascii="宋体" w:hAnsi="宋体" w:cs="宋体"/>
                <w:color w:val="auto"/>
                <w:sz w:val="24"/>
                <w:highlight w:val="none"/>
              </w:rPr>
              <w:t xml:space="preserve">5</w:t>
            </w:r>
            <w:r>
              <w:rPr>
                <w:rFonts w:ascii="宋体" w:hAnsi="宋体" w:cs="宋体"/>
                <w:color w:val="auto"/>
                <w:sz w:val="24"/>
                <w:highlight w:val="none"/>
              </w:rPr>
              <w:t xml:space="preserve">00</w:t>
            </w:r>
            <w:r>
              <w:rPr>
                <w:rFonts w:hint="eastAsia" w:ascii="宋体" w:hAnsi="宋体" w:cs="宋体"/>
                <w:color w:val="auto"/>
                <w:sz w:val="24"/>
                <w:highlight w:val="none"/>
              </w:rPr>
              <w:t xml:space="preserve">元整计收。</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本项目代理服务费</w:t>
            </w:r>
            <w:r>
              <w:rPr>
                <w:rFonts w:hint="eastAsia" w:ascii="宋体" w:hAnsi="宋体" w:cs="宋体"/>
                <w:color w:val="auto"/>
                <w:sz w:val="24"/>
                <w:highlight w:val="none"/>
                <w:lang w:val="en-US" w:eastAsia="zh-CN"/>
              </w:rPr>
              <w:t xml:space="preserve">一标段</w:t>
            </w:r>
            <w:r>
              <w:rPr>
                <w:rFonts w:hint="eastAsia" w:ascii="宋体" w:hAnsi="宋体" w:cs="宋体"/>
                <w:color w:val="auto"/>
                <w:sz w:val="24"/>
                <w:highlight w:val="none"/>
              </w:rPr>
              <w:t xml:space="preserve">按人民币</w:t>
            </w:r>
            <w:r>
              <w:rPr>
                <w:rFonts w:hint="eastAsia" w:ascii="宋体" w:hAnsi="宋体" w:cs="宋体"/>
                <w:color w:val="auto"/>
                <w:sz w:val="24"/>
                <w:highlight w:val="none"/>
              </w:rPr>
              <w:t xml:space="preserve">￥</w:t>
            </w:r>
            <w:r>
              <w:rPr>
                <w:rFonts w:hint="eastAsia" w:ascii="宋体" w:hAnsi="宋体" w:cs="宋体"/>
                <w:color w:val="auto"/>
                <w:sz w:val="24"/>
                <w:highlight w:val="none"/>
                <w:u w:val="none"/>
                <w:lang w:val="en-US" w:eastAsia="zh-CN"/>
              </w:rPr>
              <w:t xml:space="preserve">32600.00</w:t>
            </w:r>
            <w:r>
              <w:rPr>
                <w:rFonts w:hint="eastAsia" w:ascii="宋体" w:hAnsi="宋体" w:cs="宋体"/>
                <w:color w:val="auto"/>
                <w:sz w:val="24"/>
                <w:highlight w:val="none"/>
              </w:rPr>
              <w:t xml:space="preserve">计收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二标段</w:t>
            </w:r>
            <w:r>
              <w:rPr>
                <w:rFonts w:hint="eastAsia" w:ascii="宋体" w:hAnsi="宋体" w:cs="宋体"/>
                <w:color w:val="auto"/>
                <w:sz w:val="24"/>
                <w:highlight w:val="none"/>
              </w:rPr>
              <w:t xml:space="preserve">按人民币</w:t>
            </w:r>
            <w:r>
              <w:rPr>
                <w:rFonts w:hint="eastAsia" w:ascii="宋体" w:hAnsi="宋体" w:cs="宋体"/>
                <w:color w:val="auto"/>
                <w:sz w:val="24"/>
                <w:highlight w:val="none"/>
              </w:rPr>
              <w:t xml:space="preserve">￥</w:t>
            </w:r>
            <w:r>
              <w:rPr>
                <w:rFonts w:hint="eastAsia" w:ascii="宋体" w:hAnsi="宋体" w:cs="宋体"/>
                <w:color w:val="auto"/>
                <w:sz w:val="24"/>
                <w:highlight w:val="none"/>
                <w:u w:val="none"/>
                <w:lang w:val="en-US" w:eastAsia="zh-CN"/>
              </w:rPr>
              <w:t xml:space="preserve">15000.00</w:t>
            </w:r>
            <w:r>
              <w:rPr>
                <w:rFonts w:hint="eastAsia" w:ascii="宋体" w:hAnsi="宋体" w:cs="宋体"/>
                <w:color w:val="auto"/>
                <w:sz w:val="24"/>
                <w:highlight w:val="none"/>
              </w:rPr>
              <w:t xml:space="preserve">计收</w:t>
            </w:r>
            <w:r>
              <w:rPr>
                <w:rFonts w:hint="eastAsia" w:ascii="宋体" w:hAnsi="宋体"/>
                <w:color w:val="auto"/>
                <w:sz w:val="24"/>
                <w:highlight w:val="none"/>
              </w:rPr>
              <w:t xml:space="preserve">。</w:t>
            </w:r>
            <w:r>
              <w:rPr>
                <w:rFonts w:hint="eastAsia" w:ascii="宋体" w:hAnsi="宋体" w:cs="宋体"/>
                <w:color w:val="auto"/>
                <w:sz w:val="24"/>
                <w:highlight w:val="none"/>
              </w:rPr>
              <w:t xml:space="preserve">由成交人支付，在领取成交通知书时向招标代理机构一次性付清。</w:t>
            </w:r>
            <w:r/>
          </w:p>
          <w:p>
            <w:pPr>
              <w:ind w:firstLine="480"/>
              <w:spacing w:line="380" w:lineRule="exact"/>
              <w:rPr>
                <w:rFonts w:ascii="宋体" w:cs="宋体"/>
                <w:color w:val="auto"/>
                <w:sz w:val="24"/>
                <w:highlight w:val="none"/>
              </w:rPr>
            </w:pPr>
            <w:r>
              <w:rPr>
                <w:rFonts w:hint="eastAsia" w:ascii="宋体" w:hAnsi="宋体" w:cs="宋体"/>
                <w:color w:val="auto"/>
                <w:sz w:val="24"/>
                <w:highlight w:val="none"/>
              </w:rPr>
              <w:t xml:space="preserve">服务费交纳账户：苏州惠德普源企业咨询有限公司</w:t>
            </w:r>
            <w:r/>
          </w:p>
          <w:p>
            <w:pPr>
              <w:ind w:firstLine="480"/>
              <w:spacing w:line="380" w:lineRule="exact"/>
              <w:rPr>
                <w:rFonts w:ascii="宋体" w:hAnsi="宋体" w:cs="宋体"/>
                <w:color w:val="auto"/>
                <w:sz w:val="24"/>
                <w:highlight w:val="none"/>
              </w:rPr>
            </w:pPr>
            <w:r>
              <w:rPr>
                <w:rFonts w:hint="eastAsia" w:ascii="宋体" w:hAnsi="宋体" w:cs="宋体"/>
                <w:color w:val="auto"/>
                <w:sz w:val="24"/>
                <w:highlight w:val="none"/>
              </w:rPr>
              <w:t xml:space="preserve">开户行：建行苏州何山分理处</w:t>
            </w:r>
            <w:r/>
          </w:p>
          <w:p>
            <w:pPr>
              <w:ind w:firstLine="480"/>
              <w:spacing w:line="380" w:lineRule="exact"/>
              <w:rPr>
                <w:rFonts w:ascii="宋体"/>
                <w:color w:val="auto"/>
                <w:sz w:val="24"/>
                <w:highlight w:val="none"/>
              </w:rPr>
            </w:pPr>
            <w:r>
              <w:rPr>
                <w:rFonts w:hint="eastAsia" w:ascii="宋体" w:hAnsi="宋体" w:cs="宋体"/>
                <w:color w:val="auto"/>
                <w:sz w:val="24"/>
                <w:highlight w:val="none"/>
              </w:rPr>
              <w:t xml:space="preserve">账  号：32250198864100000050</w:t>
            </w:r>
            <w:r/>
          </w:p>
        </w:tc>
      </w:tr>
      <w:tr>
        <w:trPr>
          <w:trHeight w:val="3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8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监督管理</w:t>
            </w:r>
            <w:r/>
          </w:p>
        </w:tc>
        <w:tc>
          <w:tcPr>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政府采购管理监督电话：0512-68751331、0512-68751335</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bCs/>
          <w:color w:val="auto"/>
          <w:sz w:val="52"/>
          <w:szCs w:val="52"/>
          <w:highlight w:val="none"/>
        </w:rPr>
      </w:pPr>
      <w:r>
        <w:rPr>
          <w:rFonts w:hint="eastAsia" w:ascii="黑体" w:eastAsia="黑体"/>
          <w:b/>
          <w:color w:val="auto"/>
          <w:sz w:val="52"/>
          <w:szCs w:val="52"/>
          <w:highlight w:val="none"/>
        </w:rPr>
      </w: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bCs/>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5" w:leader="none"/>
          <w:tab w:val="center" w:pos="4153" w:leader="none"/>
        </w:tabs>
        <w:rPr>
          <w:rFonts w:ascii="黑体" w:eastAsia="黑体"/>
          <w:b/>
          <w:color w:val="auto"/>
          <w:sz w:val="28"/>
          <w:szCs w:val="28"/>
          <w:highlight w:val="none"/>
        </w:rPr>
      </w:pPr>
      <w:r>
        <w:rPr>
          <w:rFonts w:hint="eastAsia" w:ascii="黑体" w:eastAsia="黑体"/>
          <w:color w:val="auto"/>
          <w:sz w:val="28"/>
          <w:szCs w:val="28"/>
          <w:highlight w:val="none"/>
        </w:rPr>
        <w:t xml:space="preserve">附件格式</w:t>
      </w:r>
      <w:r/>
    </w:p>
    <w:p>
      <w:pPr>
        <w:pStyle w:val="997"/>
        <w:rPr>
          <w:rFonts w:ascii="黑体" w:eastAsia="黑体"/>
          <w:color w:val="auto"/>
          <w:sz w:val="28"/>
          <w:szCs w:val="28"/>
          <w:highlight w:val="none"/>
        </w:rPr>
      </w:pPr>
      <w:r>
        <w:rPr>
          <w:rFonts w:ascii="黑体" w:eastAsia="黑体"/>
          <w:color w:val="auto"/>
          <w:sz w:val="28"/>
          <w:szCs w:val="28"/>
          <w:highlight w:val="none"/>
        </w:rPr>
      </w:r>
      <w:r/>
    </w:p>
    <w:p>
      <w:pPr>
        <w:pStyle w:val="987"/>
        <w:rPr>
          <w:rFonts w:ascii="黑体" w:eastAsia="黑体"/>
          <w:color w:val="auto"/>
          <w:sz w:val="28"/>
          <w:szCs w:val="28"/>
          <w:highlight w:val="none"/>
        </w:rPr>
      </w:pPr>
      <w:r>
        <w:rPr>
          <w:rFonts w:ascii="黑体" w:eastAsia="黑体"/>
          <w:color w:val="auto"/>
          <w:sz w:val="28"/>
          <w:szCs w:val="28"/>
          <w:highlight w:val="none"/>
        </w:rPr>
      </w:r>
      <w:r/>
    </w:p>
    <w:p>
      <w:pPr>
        <w:rPr>
          <w:rFonts w:ascii="黑体" w:eastAsia="黑体"/>
          <w:color w:val="auto"/>
          <w:sz w:val="28"/>
          <w:szCs w:val="28"/>
          <w:highlight w:val="none"/>
        </w:rPr>
      </w:pPr>
      <w:r>
        <w:rPr>
          <w:rFonts w:ascii="黑体" w:eastAsia="黑体"/>
          <w:color w:val="auto"/>
          <w:sz w:val="28"/>
          <w:szCs w:val="28"/>
          <w:highlight w:val="none"/>
        </w:rPr>
      </w:r>
      <w:r/>
    </w:p>
    <w:p>
      <w:pPr>
        <w:pStyle w:val="997"/>
        <w:rPr>
          <w:rFonts w:ascii="黑体" w:eastAsia="黑体"/>
          <w:color w:val="auto"/>
          <w:sz w:val="28"/>
          <w:szCs w:val="28"/>
          <w:highlight w:val="none"/>
        </w:rPr>
      </w:pPr>
      <w:r>
        <w:rPr>
          <w:rFonts w:ascii="黑体" w:eastAsia="黑体"/>
          <w:color w:val="auto"/>
          <w:sz w:val="28"/>
          <w:szCs w:val="28"/>
          <w:highlight w:val="none"/>
        </w:rPr>
      </w:r>
      <w:r/>
    </w:p>
    <w:p>
      <w:pPr>
        <w:pStyle w:val="987"/>
        <w:rPr>
          <w:rFonts w:ascii="黑体" w:eastAsia="黑体"/>
          <w:color w:val="auto"/>
          <w:sz w:val="28"/>
          <w:szCs w:val="28"/>
          <w:highlight w:val="none"/>
        </w:rPr>
      </w:pPr>
      <w:r>
        <w:rPr>
          <w:rFonts w:ascii="黑体" w:eastAsia="黑体"/>
          <w:color w:val="auto"/>
          <w:sz w:val="28"/>
          <w:szCs w:val="28"/>
          <w:highlight w:val="none"/>
        </w:rPr>
      </w:r>
      <w:r/>
    </w:p>
    <w:p>
      <w:pPr>
        <w:rPr>
          <w:rFonts w:ascii="黑体" w:eastAsia="黑体"/>
          <w:color w:val="auto"/>
          <w:sz w:val="28"/>
          <w:szCs w:val="28"/>
          <w:highlight w:val="none"/>
        </w:rPr>
      </w:pPr>
      <w:r>
        <w:rPr>
          <w:rFonts w:ascii="黑体" w:eastAsia="黑体"/>
          <w:color w:val="auto"/>
          <w:sz w:val="28"/>
          <w:szCs w:val="28"/>
          <w:highlight w:val="none"/>
        </w:rPr>
      </w:r>
      <w:r/>
    </w:p>
    <w:p>
      <w:pPr>
        <w:pStyle w:val="997"/>
        <w:rPr>
          <w:rFonts w:ascii="黑体" w:eastAsia="黑体"/>
          <w:color w:val="auto"/>
          <w:sz w:val="28"/>
          <w:szCs w:val="28"/>
          <w:highlight w:val="none"/>
        </w:rPr>
      </w:pPr>
      <w:r>
        <w:rPr>
          <w:rFonts w:ascii="黑体" w:eastAsia="黑体"/>
          <w:color w:val="auto"/>
          <w:sz w:val="28"/>
          <w:szCs w:val="28"/>
          <w:highlight w:val="none"/>
        </w:rPr>
      </w:r>
      <w:r/>
    </w:p>
    <w:p>
      <w:pPr>
        <w:pStyle w:val="987"/>
        <w:rPr>
          <w:color w:val="auto"/>
          <w:highlight w:val="none"/>
        </w:rPr>
      </w:pPr>
      <w:r>
        <w:rPr>
          <w:color w:val="auto"/>
          <w:highlight w:val="none"/>
        </w:rPr>
      </w:r>
      <w:r/>
    </w:p>
    <w:p>
      <w:pPr>
        <w:jc w:val="center"/>
        <w:rPr>
          <w:rFonts w:ascii="黑体" w:eastAsia="黑体"/>
          <w:b/>
          <w:color w:val="auto"/>
          <w:sz w:val="32"/>
          <w:szCs w:val="32"/>
          <w:highlight w:val="none"/>
        </w:rPr>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一、竞争性磋商公告</w:t>
      </w:r>
      <w:r/>
    </w:p>
    <w:tbl>
      <w:tblPr>
        <w:tblStyle w:val="765"/>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textDirection w:val="lrTb"/>
            <w:noWrap w:val="false"/>
          </w:tcPr>
          <w:p>
            <w:pPr>
              <w:pStyle w:val="1059"/>
              <w:ind w:firstLine="0"/>
              <w:spacing w:line="360" w:lineRule="auto"/>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color w:val="auto"/>
                <w:sz w:val="24"/>
                <w:highlight w:val="none"/>
              </w:rPr>
            </w:pPr>
            <w:r>
              <w:rPr>
                <w:rFonts w:hint="eastAsia" w:ascii="宋体" w:hAnsi="宋体"/>
                <w:color w:val="auto"/>
                <w:sz w:val="24"/>
                <w:highlight w:val="none"/>
                <w:u w:val="single"/>
                <w:lang w:eastAsia="zh-CN"/>
              </w:rPr>
              <w:t xml:space="preserve">2026年度狮山横塘街道城管中队零星拆违承包商</w:t>
            </w:r>
            <w:r>
              <w:rPr>
                <w:rFonts w:hint="eastAsia" w:ascii="宋体" w:hAnsi="宋体"/>
                <w:color w:val="auto"/>
                <w:sz w:val="24"/>
                <w:highlight w:val="none"/>
              </w:rPr>
              <w:t xml:space="preserve">采购项目的潜在供应商应在</w:t>
            </w:r>
            <w:r>
              <w:rPr>
                <w:rFonts w:hint="eastAsia" w:ascii="宋体" w:hAnsi="宋体"/>
                <w:color w:val="auto"/>
                <w:sz w:val="24"/>
                <w:highlight w:val="none"/>
                <w:u w:val="single"/>
              </w:rPr>
              <w:t xml:space="preserve">苏采云系统</w:t>
            </w:r>
            <w:r>
              <w:rPr>
                <w:rFonts w:hint="eastAsia" w:ascii="宋体" w:hAnsi="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2026年5月</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eastAsia="zh-CN"/>
              </w:rPr>
              <w:t xml:space="preserve">日</w:t>
            </w:r>
            <w:r>
              <w:rPr>
                <w:rFonts w:hint="eastAsia" w:ascii="宋体" w:hAnsi="宋体" w:cs="宋体"/>
                <w:color w:val="auto"/>
                <w:sz w:val="24"/>
                <w:highlight w:val="none"/>
                <w:u w:val="single"/>
              </w:rPr>
              <w:t xml:space="preserve">13</w:t>
            </w:r>
            <w:r>
              <w:rPr>
                <w:rFonts w:hint="eastAsia" w:ascii="宋体" w:hAnsi="宋体"/>
                <w:color w:val="auto"/>
                <w:sz w:val="24"/>
                <w:highlight w:val="none"/>
                <w:u w:val="single"/>
              </w:rPr>
              <w:t xml:space="preserve">点</w:t>
            </w:r>
            <w:r>
              <w:rPr>
                <w:rFonts w:ascii="宋体" w:hAnsi="宋体"/>
                <w:color w:val="auto"/>
                <w:sz w:val="24"/>
                <w:highlight w:val="none"/>
                <w:u w:val="single"/>
              </w:rPr>
              <w:t xml:space="preserve">30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（北京时间）前递交响应文件。</w:t>
            </w:r>
            <w:r/>
          </w:p>
        </w:tc>
      </w:tr>
    </w:tbl>
    <w:p>
      <w:pPr>
        <w:ind w:left="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JSZC-320505-HDPY-C2026-0004</w:t>
      </w:r>
      <w:r/>
    </w:p>
    <w:p>
      <w:pPr>
        <w:ind w:firstLine="480"/>
        <w:jc w:val="left"/>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2026年度狮山横塘街道城管中队零星拆违承包商</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val="en-US" w:eastAsia="zh-CN"/>
        </w:rPr>
        <w:t xml:space="preserve">叁佰陆拾万元整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600000.00</w:t>
      </w:r>
      <w:r>
        <w:rPr>
          <w:rFonts w:hint="eastAsia" w:ascii="宋体" w:hAnsi="宋体" w:cs="宋体"/>
          <w:color w:val="auto"/>
          <w:sz w:val="24"/>
          <w:highlight w:val="none"/>
        </w:rPr>
        <w:t xml:space="preserve">）</w:t>
      </w:r>
      <w:r/>
    </w:p>
    <w:p>
      <w:pPr>
        <w:ind w:left="0" w:firstLine="84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叁佰陆拾万元整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600000.00</w:t>
      </w:r>
      <w:r>
        <w:rPr>
          <w:rFonts w:hint="eastAsia" w:ascii="宋体" w:hAnsi="宋体" w:cs="宋体"/>
          <w:color w:val="auto"/>
          <w:sz w:val="24"/>
          <w:highlight w:val="none"/>
        </w:rPr>
        <w:t xml:space="preserve">）</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2380"/>
        <w:gridCol w:w="1306"/>
        <w:gridCol w:w="1641"/>
        <w:gridCol w:w="1674"/>
      </w:tblGrid>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标段号</w:t>
            </w:r>
            <w:r/>
          </w:p>
        </w:tc>
        <w:tc>
          <w:tcPr>
            <w:tcW w:w="238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tc>
        <w:tc>
          <w:tcPr>
            <w:tcW w:w="130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6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67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标段</w:t>
            </w:r>
            <w:r/>
          </w:p>
        </w:tc>
        <w:tc>
          <w:tcPr>
            <w:tcW w:w="2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狮山街道区域</w:t>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641"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2600000.00</w:t>
            </w:r>
            <w:r/>
          </w:p>
        </w:tc>
        <w:tc>
          <w:tcPr>
            <w:tcW w:w="1674"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2600000.00</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第二标段</w:t>
            </w:r>
            <w:r/>
          </w:p>
        </w:tc>
        <w:tc>
          <w:tcPr>
            <w:tcW w:w="2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横塘</w:t>
            </w:r>
            <w:r>
              <w:rPr>
                <w:rFonts w:hint="eastAsia" w:ascii="宋体" w:hAnsi="宋体" w:eastAsia="宋体" w:cs="宋体"/>
                <w:color w:val="auto"/>
                <w:sz w:val="24"/>
                <w:szCs w:val="24"/>
                <w:highlight w:val="none"/>
                <w:lang w:val="en-US" w:eastAsia="zh-CN"/>
              </w:rPr>
              <w:t xml:space="preserve">街道区域</w:t>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641"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1000000.00</w:t>
            </w:r>
            <w:r/>
          </w:p>
        </w:tc>
        <w:tc>
          <w:tcPr>
            <w:tcW w:w="1674"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1000000.00</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p>
        </w:tc>
        <w:tc>
          <w:tcPr>
            <w:tcW w:w="238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41"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3600000.00</w:t>
            </w:r>
            <w:r/>
          </w:p>
        </w:tc>
        <w:tc>
          <w:tcPr>
            <w:tcW w:w="1674"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3600000.00</w:t>
            </w:r>
            <w:r/>
          </w:p>
        </w:tc>
      </w:tr>
    </w:tbl>
    <w:p>
      <w:pPr>
        <w:ind w:firstLine="480"/>
        <w:spacing w:line="360" w:lineRule="auto"/>
        <w:rPr>
          <w:rFonts w:ascii="宋体" w:hAnsi="宋体" w:eastAsia="宋体" w:cs="宋体"/>
          <w:color w:val="auto"/>
          <w:sz w:val="24"/>
          <w:szCs w:val="24"/>
          <w:highlight w:val="none"/>
        </w:rPr>
      </w:pPr>
      <w:r>
        <w:rPr>
          <w:rFonts w:hint="eastAsia" w:ascii="宋体" w:hAnsi="宋体"/>
          <w:color w:val="auto"/>
          <w:sz w:val="24"/>
          <w:highlight w:val="none"/>
          <w:lang w:val="en-US" w:eastAsia="zh-CN"/>
        </w:rPr>
        <w:t xml:space="preserve">注：</w:t>
      </w:r>
      <w:r>
        <w:rPr>
          <w:rFonts w:hint="eastAsia" w:ascii="宋体" w:hAnsi="宋体" w:eastAsia="宋体" w:cs="宋体"/>
          <w:color w:val="auto"/>
          <w:sz w:val="24"/>
          <w:szCs w:val="24"/>
          <w:highlight w:val="none"/>
        </w:rPr>
        <w:t xml:space="preserve">本次采购分为 2 个标段</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响应单位可选择参与其中一个标段，也可同时参与全部 2 个标段</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每家响应单位最多可</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 1 个标段，磋商将按标段号正序依次进行。已提交第二标段响应文件并实质性满足采购需求，但在前期标段评审中已确定为成交供应商的，不再参与后续标段评审，亦不具备第二标段</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资格。</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eastAsia="宋体" w:cs="宋体"/>
          <w:color w:val="auto"/>
          <w:sz w:val="24"/>
          <w:szCs w:val="24"/>
          <w:highlight w:val="none"/>
        </w:rPr>
        <w:t xml:space="preserve">拆除狮山/横塘街道辖区内违法建设（阳光房、私搭乱建、小区屋顶及不符合市容环境要求的无主建设、灯箱等）；广告拆除（破损的户外广告、破损的店招拆除及不符合市容环境要求的广告拆除）；各种应急处置等。</w:t>
      </w:r>
      <w:r/>
    </w:p>
    <w:p>
      <w:pPr>
        <w:ind w:firstLine="480"/>
        <w:jc w:val="left"/>
        <w:spacing w:line="360" w:lineRule="auto"/>
        <w:tabs>
          <w:tab w:val="left" w:pos="8930" w:leader="none"/>
          <w:tab w:val="left" w:pos="9306" w:leader="none"/>
        </w:tabs>
        <w:rPr>
          <w:rFonts w:ascii="宋体" w:cs="宋体"/>
          <w:color w:val="auto"/>
          <w:sz w:val="24"/>
          <w:highlight w:val="none"/>
        </w:rPr>
      </w:pPr>
      <w:r>
        <w:rPr>
          <w:rFonts w:hint="eastAsia" w:ascii="宋体" w:hAnsi="宋体" w:cs="宋体"/>
          <w:color w:val="auto"/>
          <w:sz w:val="24"/>
          <w:highlight w:val="none"/>
        </w:rPr>
        <w:t xml:space="preserve">6、本项目不接受联合体响应。</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二、供应商资格要求：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、满足《中华人民共和国政府采购法》第二十二条规定：</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具有履行合同所必需的设备和专业技术能力；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pStyle w:val="1010"/>
        <w:ind w:firstLine="480"/>
        <w:spacing w:line="360" w:lineRule="auto"/>
        <w:rPr>
          <w:rFonts w:eastAsia="宋体" w:cs="宋体"/>
          <w:color w:val="auto"/>
          <w:highlight w:val="none"/>
        </w:rPr>
      </w:pPr>
      <w:r>
        <w:rPr>
          <w:rFonts w:cs="宋体"/>
          <w:color w:val="auto"/>
          <w:highlight w:val="none"/>
        </w:rPr>
        <w:t xml:space="preserve">2</w:t>
      </w:r>
      <w:r>
        <w:rPr>
          <w:rFonts w:hint="eastAsia" w:cs="宋体"/>
          <w:color w:val="auto"/>
          <w:highlight w:val="none"/>
        </w:rPr>
        <w:t xml:space="preserve">、</w:t>
      </w:r>
      <w:r>
        <w:rPr>
          <w:rFonts w:hint="eastAsia" w:eastAsia="宋体" w:cs="宋体"/>
          <w:color w:val="auto"/>
          <w:highlight w:val="none"/>
        </w:rPr>
        <w:t xml:space="preserve">落实政府采购政策需满足的资格要求：根据《关于印发〈苏州市政府采购促进中小企业发展实施意见〉的通知》的相关规定，本项目</w:t>
      </w:r>
      <w:r>
        <w:rPr>
          <w:rFonts w:hint="eastAsia" w:eastAsia="宋体" w:cs="宋体"/>
          <w:color w:val="auto"/>
          <w:highlight w:val="none"/>
        </w:rPr>
        <w:t xml:space="preserve">专门面向中小企业</w:t>
      </w:r>
      <w:r>
        <w:rPr>
          <w:rFonts w:hint="eastAsia" w:eastAsia="宋体" w:cs="宋体"/>
          <w:color w:val="auto"/>
          <w:highlight w:val="none"/>
        </w:rPr>
        <w:t xml:space="preserve">，所属行业为</w:t>
      </w:r>
      <w:r>
        <w:rPr>
          <w:rFonts w:hint="eastAsia" w:eastAsia="宋体" w:cs="宋体"/>
          <w:color w:val="auto"/>
          <w:highlight w:val="none"/>
        </w:rPr>
        <w:t xml:space="preserve">建筑业</w:t>
      </w:r>
      <w:r>
        <w:rPr>
          <w:rFonts w:hint="eastAsia" w:eastAsia="宋体" w:cs="宋体"/>
          <w:color w:val="auto"/>
          <w:highlight w:val="none"/>
        </w:rPr>
        <w:t xml:space="preserve">，供应商应为中小微企业或监狱企业或残疾人福利性单位</w:t>
      </w:r>
      <w:r>
        <w:rPr>
          <w:rFonts w:hint="eastAsia" w:eastAsia="宋体" w:cs="宋体"/>
          <w:color w:val="auto"/>
          <w:sz w:val="21"/>
          <w:szCs w:val="21"/>
          <w:highlight w:val="none"/>
        </w:rPr>
        <w:t xml:space="preserve">。</w:t>
      </w:r>
      <w:r>
        <w:rPr>
          <w:rFonts w:hint="eastAsia" w:eastAsia="宋体" w:cs="宋体"/>
          <w:color w:val="auto"/>
          <w:highlight w:val="none"/>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响应单位具备有效期内的</w:t>
      </w:r>
      <w:r>
        <w:rPr>
          <w:rFonts w:hint="eastAsia" w:ascii="宋体" w:hAnsi="宋体" w:cs="宋体"/>
          <w:color w:val="auto"/>
          <w:sz w:val="24"/>
          <w:highlight w:val="none"/>
          <w:lang w:eastAsia="zh-CN"/>
        </w:rPr>
        <w:t xml:space="preserve">市政公用</w:t>
      </w:r>
      <w:r>
        <w:rPr>
          <w:rFonts w:hint="eastAsia" w:ascii="宋体" w:hAnsi="宋体" w:cs="宋体"/>
          <w:color w:val="auto"/>
          <w:sz w:val="24"/>
          <w:highlight w:val="none"/>
        </w:rPr>
        <w:t xml:space="preserve">工程施工总承包资质三级（含）以上资质</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3.2响应单位具备安全生产条件，并取得《安全生产许可证》；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3.3响应单位拟选派项目经理资质等级：</w:t>
      </w:r>
      <w:r>
        <w:rPr>
          <w:rFonts w:hint="eastAsia" w:ascii="宋体" w:hAnsi="宋体"/>
          <w:color w:val="auto"/>
          <w:sz w:val="24"/>
          <w:highlight w:val="none"/>
        </w:rPr>
        <w:t xml:space="preserve">注册专业为</w:t>
      </w:r>
      <w:r>
        <w:rPr>
          <w:rFonts w:hint="eastAsia" w:ascii="宋体" w:hAnsi="宋体"/>
          <w:color w:val="auto"/>
          <w:sz w:val="24"/>
          <w:highlight w:val="none"/>
          <w:lang w:eastAsia="zh-CN"/>
        </w:rPr>
        <w:t xml:space="preserve">市政公用</w:t>
      </w:r>
      <w:r>
        <w:rPr>
          <w:rFonts w:hint="eastAsia" w:ascii="宋体" w:hAnsi="宋体"/>
          <w:color w:val="auto"/>
          <w:sz w:val="24"/>
          <w:highlight w:val="none"/>
        </w:rPr>
        <w:t xml:space="preserve">工程注册建造师贰级</w:t>
      </w:r>
      <w:r>
        <w:rPr>
          <w:rFonts w:hint="eastAsia" w:ascii="宋体" w:hAnsi="宋体" w:cs="宋体"/>
          <w:color w:val="auto"/>
          <w:sz w:val="24"/>
          <w:highlight w:val="none"/>
        </w:rPr>
        <w:t xml:space="preserve">（含）</w:t>
      </w:r>
      <w:r>
        <w:rPr>
          <w:rFonts w:hint="eastAsia" w:ascii="宋体" w:hAnsi="宋体"/>
          <w:color w:val="auto"/>
          <w:sz w:val="24"/>
          <w:highlight w:val="none"/>
        </w:rPr>
        <w:t xml:space="preserve">以上</w:t>
      </w:r>
      <w:r>
        <w:rPr>
          <w:rFonts w:hint="eastAsia" w:ascii="宋体" w:hAnsi="宋体" w:cs="宋体"/>
          <w:color w:val="auto"/>
          <w:sz w:val="24"/>
          <w:highlight w:val="none"/>
        </w:rPr>
        <w:t xml:space="preserve">并具有项目经理安全生产考核合格证（B类）且项目经理无在建工程；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3.4项目经理必须满足下列条件：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3.4.1项目经理不得同时在两个或者两个以上单位受聘或者执业。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3.4.2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3.4.3项目经理是变更后无在建工程的，并且：原合同工期已满且变更备案之日已满6个月；或者，因非承包方原因致使工程项目停工超过120天，且经建设单位同意并已经办理项目经理变更手续的。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3.4.4项目经理有在建工程，但该在建工程与本次采购的工程属于同一工程项目、同一项目批文、同一施工地点分段发包或分期施工的情况。</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rPr>
          <w:rFonts w:hint="eastAsia" w:ascii="宋体" w:hAnsi="宋体" w:cs="宋体"/>
          <w:color w:val="auto"/>
          <w:sz w:val="24"/>
          <w:highlight w:val="none"/>
        </w:rPr>
        <w:t xml:space="preserve">未被“信用中国”网站（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）列入失信被执行人、重大税收违法案件当事人名单、政府采购严重失信行为记录名单</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3.6单位负责人为同一人或者存在直接控股、管理关系的不同供应商（包含法定代表人为同一个人的两个及两个以上法人，母公司、全资子公司及其控股公司），不得参加同一合同项下的政府采购活动。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color w:val="auto"/>
          <w:highlight w:val="none"/>
        </w:rPr>
      </w:pPr>
      <w:r>
        <w:rPr>
          <w:rFonts w:hint="eastAsia" w:ascii="宋体" w:hAnsi="宋体" w:cs="宋体"/>
          <w:color w:val="auto"/>
          <w:sz w:val="24"/>
          <w:highlight w:val="none"/>
        </w:rPr>
        <w:t xml:space="preserve">3.7</w:t>
      </w:r>
      <w:r>
        <w:rPr>
          <w:rFonts w:ascii="宋体" w:hAnsi="宋体" w:cs="宋体"/>
          <w:color w:val="auto"/>
          <w:sz w:val="24"/>
          <w:highlight w:val="none"/>
        </w:rPr>
        <w:t xml:space="preserve">凡为采购项目提供整体设计、规范编制或者项目管理、监理、检测等服务的供应商，不得再参加本项目的采购活动。</w:t>
      </w:r>
      <w:r/>
    </w:p>
    <w:p>
      <w:pPr>
        <w:ind w:firstLine="480"/>
        <w:spacing w:line="360" w:lineRule="auto"/>
        <w:rPr>
          <w:rFonts w:ascii="宋体"/>
          <w:color w:val="auto"/>
          <w:sz w:val="24"/>
          <w:szCs w:val="21"/>
          <w:highlight w:val="none"/>
        </w:rPr>
      </w:pPr>
      <w:r>
        <w:rPr>
          <w:rFonts w:hint="eastAsia" w:ascii="宋体" w:hAnsi="宋体"/>
          <w:color w:val="auto"/>
          <w:sz w:val="24"/>
          <w:szCs w:val="21"/>
          <w:highlight w:val="none"/>
        </w:rPr>
        <w:t xml:space="preserve">三、磋商文件获取信息：</w:t>
      </w:r>
      <w:r/>
    </w:p>
    <w:p>
      <w:pPr>
        <w:ind w:firstLine="480"/>
        <w:spacing w:line="360" w:lineRule="auto"/>
        <w:rPr>
          <w:rFonts w:asci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、报名时间：自磋商文件公告发布之日起5个工作日。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磋商</w:t>
      </w:r>
      <w:r>
        <w:rPr>
          <w:rFonts w:ascii="宋体" w:hAnsi="宋体"/>
          <w:color w:val="auto"/>
          <w:sz w:val="24"/>
          <w:highlight w:val="none"/>
        </w:rPr>
        <w:t xml:space="preserve">文件</w:t>
      </w:r>
      <w:r>
        <w:rPr>
          <w:rFonts w:hint="eastAsia" w:ascii="宋体" w:hAnsi="宋体"/>
          <w:color w:val="auto"/>
          <w:sz w:val="24"/>
          <w:highlight w:val="none"/>
        </w:rPr>
        <w:t xml:space="preserve">获取方式及</w:t>
      </w:r>
      <w:r>
        <w:rPr>
          <w:rFonts w:ascii="宋体" w:hAnsi="宋体"/>
          <w:color w:val="auto"/>
          <w:sz w:val="24"/>
          <w:highlight w:val="none"/>
        </w:rPr>
        <w:t xml:space="preserve">售价：</w:t>
      </w:r>
      <w:r/>
    </w:p>
    <w:p>
      <w:pPr>
        <w:ind w:firstLine="480"/>
        <w:jc w:val="left"/>
        <w:spacing w:line="360" w:lineRule="auto"/>
        <w:rPr>
          <w:rFonts w:ascii="宋体" w:hAnsi="宋体" w:cs="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磋商</w:t>
      </w:r>
      <w:r>
        <w:rPr>
          <w:rFonts w:ascii="宋体" w:hAnsi="宋体"/>
          <w:color w:val="auto"/>
          <w:sz w:val="24"/>
          <w:highlight w:val="none"/>
        </w:rPr>
        <w:t xml:space="preserve">文件获取方式：</w:t>
      </w:r>
      <w:r>
        <w:rPr>
          <w:rFonts w:hint="eastAsia" w:ascii="宋体" w:hAnsi="宋体" w:cs="宋体"/>
          <w:color w:val="auto"/>
          <w:sz w:val="24"/>
          <w:highlight w:val="none"/>
        </w:rPr>
        <w:t xml:space="preserve">供应商在“苏采云系统”自行下载采购文件。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2.2磋商</w:t>
      </w:r>
      <w:r>
        <w:rPr>
          <w:rFonts w:ascii="宋体" w:hAnsi="宋体"/>
          <w:color w:val="auto"/>
          <w:sz w:val="24"/>
          <w:highlight w:val="none"/>
        </w:rPr>
        <w:t xml:space="preserve">文件售价：</w:t>
      </w:r>
      <w:r>
        <w:rPr>
          <w:rFonts w:hint="eastAsia" w:ascii="宋体" w:hAnsi="宋体"/>
          <w:color w:val="auto"/>
          <w:sz w:val="24"/>
          <w:highlight w:val="none"/>
        </w:rPr>
        <w:t xml:space="preserve">免费</w:t>
      </w: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四</w:t>
      </w:r>
      <w:r>
        <w:rPr>
          <w:rFonts w:ascii="宋体" w:hAnsi="宋体"/>
          <w:color w:val="auto"/>
          <w:sz w:val="24"/>
          <w:highlight w:val="none"/>
        </w:rPr>
        <w:t xml:space="preserve">、</w:t>
      </w:r>
      <w:r>
        <w:rPr>
          <w:rFonts w:hint="eastAsia" w:ascii="宋体" w:hAnsi="宋体" w:cs="宋体"/>
          <w:color w:val="auto"/>
          <w:sz w:val="24"/>
          <w:highlight w:val="none"/>
        </w:rPr>
        <w:t xml:space="preserve">提交响应文件截止时间、磋商时间和地点：</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1、响应文件提交截止时间：</w:t>
      </w:r>
      <w:r>
        <w:rPr>
          <w:rFonts w:hint="eastAsia" w:ascii="宋体" w:hAnsi="宋体" w:cs="宋体"/>
          <w:color w:val="auto"/>
          <w:sz w:val="24"/>
          <w:highlight w:val="none"/>
          <w:lang w:eastAsia="zh-CN"/>
        </w:rPr>
        <w:t xml:space="preserve">2026年5月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13点30分（北京时间）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2、磋商时间、地点：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2026年5月</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rPr>
        <w:t xml:space="preserve">13点30分（北京时间）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地点：“苏采云”系统（网址：http://j</w:t>
      </w:r>
      <w:bookmarkStart w:id="13" w:name="_GoBack"/>
      <w:r/>
      <w:bookmarkEnd w:id="13"/>
      <w:r>
        <w:rPr>
          <w:rFonts w:hint="eastAsia" w:ascii="宋体" w:hAnsi="宋体" w:cs="宋体"/>
          <w:color w:val="auto"/>
          <w:sz w:val="24"/>
          <w:highlight w:val="none"/>
        </w:rPr>
        <w:t xml:space="preserve">szfcg.jsczt.cn/）</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五、公告期限：自本公告发布之日起3个工作日</w:t>
      </w:r>
      <w:r>
        <w:rPr>
          <w:rFonts w:hint="eastAsia" w:ascii="宋体" w:hAnsi="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highlight w:val="none"/>
        </w:rPr>
        <w:t xml:space="preserve">上发布；有关该采购项目的澄清、修正及成交等信息亦在以上网站发布，敬请留意。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2、政府采购监督电话：0512-</w:t>
      </w:r>
      <w:r>
        <w:rPr>
          <w:rFonts w:hint="eastAsia" w:ascii="宋体" w:hAnsi="宋体" w:cs="宋体"/>
          <w:color w:val="auto"/>
          <w:sz w:val="24"/>
          <w:highlight w:val="none"/>
        </w:rPr>
        <w:t xml:space="preserve">68751331、0512-68751335</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b/>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szCs w:val="24"/>
          <w:highlight w:val="none"/>
        </w:rPr>
        <w:t xml:space="preserve">CA证书及电子签章办理：</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highlight w:val="none"/>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5、电子响应文件制作与提交：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6、线上开标注意事项：</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6.1线上参加开标（开启）会方式：本项目采用不见面磋商形式，供应商可通过</w:t>
      </w:r>
      <w:r>
        <w:rPr>
          <w:rFonts w:ascii="宋体" w:hAnsi="宋体"/>
          <w:color w:val="auto"/>
          <w:sz w:val="24"/>
          <w:szCs w:val="24"/>
          <w:highlight w:val="none"/>
        </w:rPr>
        <w:t xml:space="preserve">“苏采云”系统在线参与开标（开启）会，具体方式如下：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6.2</w:t>
      </w:r>
      <w:r>
        <w:rPr>
          <w:rFonts w:ascii="宋体" w:hAnsi="宋体"/>
          <w:color w:val="auto"/>
          <w:sz w:val="24"/>
          <w:szCs w:val="24"/>
          <w:highlight w:val="none"/>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6.3</w:t>
      </w:r>
      <w:r>
        <w:rPr>
          <w:rFonts w:ascii="宋体" w:hAnsi="宋体"/>
          <w:color w:val="auto"/>
          <w:sz w:val="24"/>
          <w:szCs w:val="24"/>
          <w:highlight w:val="none"/>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6.4</w:t>
      </w:r>
      <w:r>
        <w:rPr>
          <w:rFonts w:ascii="宋体" w:hAnsi="宋体"/>
          <w:color w:val="auto"/>
          <w:sz w:val="24"/>
          <w:szCs w:val="24"/>
          <w:highlight w:val="none"/>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7、供应商在报名、下载、制作采购文件过程中如有软件操作方面疑问，请拨打：</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7.1注册咨询：13914088964；</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 CA技术咨询电话：400-608-6099；</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7.3签章使用问题：025-83633811、025-83633812、15380932027；</w:t>
      </w:r>
      <w:r/>
    </w:p>
    <w:p>
      <w:pPr>
        <w:ind w:firstLine="422"/>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7.4系统使用指导与咨询：13914088964、0512-69820854；</w:t>
      </w:r>
      <w:r/>
    </w:p>
    <w:p>
      <w:pPr>
        <w:ind w:firstLine="480"/>
        <w:jc w:val="left"/>
        <w:spacing w:line="360" w:lineRule="auto"/>
        <w:rPr>
          <w:b/>
          <w:color w:val="auto"/>
          <w:sz w:val="24"/>
          <w:highlight w:val="none"/>
          <w:lang w:val="zh-CN"/>
        </w:rPr>
      </w:pPr>
      <w:r>
        <w:rPr>
          <w:rFonts w:hint="eastAsia" w:ascii="宋体" w:hAnsi="宋体" w:cs="宋体"/>
          <w:color w:val="auto"/>
          <w:sz w:val="24"/>
          <w:highlight w:val="none"/>
        </w:rPr>
        <w:t xml:space="preserve">7.5智能客服：登录苏采云系统后，联系系统右下方智能客服图标进行咨询</w:t>
      </w:r>
      <w:r>
        <w:rPr>
          <w:b/>
          <w:color w:val="auto"/>
          <w:sz w:val="24"/>
          <w:highlight w:val="none"/>
          <w:lang w:val="zh-CN"/>
        </w:rPr>
        <w:t xml:space="preserve">。</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七、凡对本次采购提出询问，请按以下要求及方式联系：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olor w:val="auto"/>
          <w:sz w:val="24"/>
          <w:highlight w:val="none"/>
          <w:lang w:eastAsia="zh-CN"/>
        </w:rPr>
        <w:t xml:space="preserve">苏州高新区（虎丘区）狮山街道办事处</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rPr>
          <w:rFonts w:hint="eastAsia" w:ascii="宋体" w:hAnsi="宋体"/>
          <w:color w:val="auto"/>
          <w:sz w:val="24"/>
          <w:highlight w:val="none"/>
          <w:shd w:val="clear" w:color="auto" w:fill="ffffff"/>
          <w:lang w:eastAsia="zh-CN"/>
        </w:rPr>
        <w:t xml:space="preserve">苏州高新区邓尉路109号</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俞华</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0512-68321259</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、采购代理机构信息</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称：苏州惠德普源企业咨询有限公司</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地</w:t>
      </w:r>
      <w:r>
        <w:rPr>
          <w:rFonts w:ascii="宋体" w:hAnsi="宋体" w:cs="宋体"/>
          <w:color w:val="auto"/>
          <w:sz w:val="24"/>
          <w:highlight w:val="none"/>
        </w:rPr>
        <w:t xml:space="preserve"> </w:t>
      </w:r>
      <w:r>
        <w:rPr>
          <w:rFonts w:hint="eastAsia" w:ascii="宋体" w:hAnsi="宋体" w:cs="宋体"/>
          <w:color w:val="auto"/>
          <w:sz w:val="24"/>
          <w:highlight w:val="none"/>
        </w:rPr>
        <w:t xml:space="preserve">址：苏州市滨河路锦和越界X2创意街区3B楼512室</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联系方式：</w:t>
      </w:r>
      <w:bookmarkStart w:id="0" w:name="_Toc28359080"/>
      <w:r/>
      <w:bookmarkStart w:id="1" w:name="_Toc28359010"/>
      <w:r/>
      <w:bookmarkStart w:id="2" w:name="_Toc28359087"/>
      <w:r>
        <w:rPr>
          <w:rFonts w:hint="eastAsia" w:ascii="宋体" w:hAnsi="宋体" w:cs="宋体"/>
          <w:color w:val="auto"/>
          <w:sz w:val="24"/>
          <w:highlight w:val="none"/>
        </w:rPr>
        <w:t xml:space="preserve">姚佳雯</w:t>
      </w:r>
      <w:r>
        <w:rPr>
          <w:rFonts w:ascii="宋体" w:hAnsi="宋体" w:cs="宋体"/>
          <w:color w:val="auto"/>
          <w:sz w:val="24"/>
          <w:highlight w:val="none"/>
        </w:rPr>
        <w:t xml:space="preserve">/0512-</w:t>
      </w:r>
      <w:r>
        <w:rPr>
          <w:rFonts w:hint="eastAsia" w:ascii="宋体" w:hAnsi="宋体" w:cs="宋体"/>
          <w:color w:val="auto"/>
          <w:sz w:val="24"/>
          <w:highlight w:val="none"/>
        </w:rPr>
        <w:t xml:space="preserve">65274327</w:t>
      </w:r>
      <w:bookmarkEnd w:id="0"/>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、项目联系方式</w:t>
      </w:r>
      <w:bookmarkEnd w:id="1"/>
      <w:r/>
      <w:bookmarkEnd w:id="2"/>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项目联系人：姚佳雯、储竹秀</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电</w:t>
      </w:r>
      <w:r>
        <w:rPr>
          <w:rFonts w:ascii="宋体" w:hAnsi="宋体" w:cs="宋体"/>
          <w:color w:val="auto"/>
          <w:sz w:val="24"/>
          <w:highlight w:val="none"/>
        </w:rPr>
        <w:t xml:space="preserve"> </w:t>
      </w:r>
      <w:r>
        <w:rPr>
          <w:rFonts w:hint="eastAsia" w:ascii="宋体" w:hAnsi="宋体" w:cs="宋体"/>
          <w:color w:val="auto"/>
          <w:sz w:val="24"/>
          <w:highlight w:val="none"/>
        </w:rPr>
        <w:t xml:space="preserve">话：</w:t>
      </w:r>
      <w:r>
        <w:rPr>
          <w:rFonts w:ascii="宋体" w:hAnsi="宋体" w:cs="宋体"/>
          <w:color w:val="auto"/>
          <w:sz w:val="24"/>
          <w:highlight w:val="none"/>
        </w:rPr>
        <w:t xml:space="preserve">0512-</w:t>
      </w:r>
      <w:r>
        <w:rPr>
          <w:rFonts w:hint="eastAsia" w:ascii="宋体" w:hAnsi="宋体" w:cs="宋体"/>
          <w:color w:val="auto"/>
          <w:sz w:val="24"/>
          <w:highlight w:val="none"/>
        </w:rPr>
        <w:t xml:space="preserve">65274327</w:t>
      </w:r>
      <w:r/>
    </w:p>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pStyle w:val="1057"/>
        <w:rPr>
          <w:rFonts w:ascii="黑体" w:eastAsia="黑体"/>
          <w:b/>
          <w:color w:val="auto"/>
          <w:sz w:val="32"/>
          <w:szCs w:val="32"/>
          <w:highlight w:val="none"/>
        </w:rPr>
      </w:pPr>
      <w:r>
        <w:rPr>
          <w:rFonts w:ascii="黑体" w:eastAsia="黑体"/>
          <w:b/>
          <w:color w:val="auto"/>
          <w:sz w:val="32"/>
          <w:szCs w:val="32"/>
          <w:highlight w:val="none"/>
        </w:rPr>
      </w:r>
      <w:r/>
    </w:p>
    <w:p>
      <w:pPr>
        <w:rPr>
          <w:rFonts w:ascii="黑体" w:eastAsia="黑体"/>
          <w:b/>
          <w:bCs/>
          <w:color w:val="auto"/>
          <w:sz w:val="32"/>
          <w:szCs w:val="32"/>
          <w:highlight w:val="none"/>
        </w:rPr>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bCs/>
          <w:color w:val="auto"/>
          <w:sz w:val="32"/>
          <w:szCs w:val="32"/>
          <w:highlight w:val="none"/>
        </w:rPr>
      </w:pP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苏州高新区（虎丘区）狮山街道办事处</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采购代理机构指负责组织本次竞争性磋商的苏州惠德普源企业咨询有限公司。</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w:t>
      </w:r>
      <w:r>
        <w:rPr>
          <w:rFonts w:hint="eastAsia" w:ascii="宋体" w:hAnsi="宋体" w:cs="宋体"/>
          <w:color w:val="auto"/>
          <w:sz w:val="24"/>
          <w:highlight w:val="none"/>
        </w:rPr>
        <w:t xml:space="preserve">满足本文件实质性条款的规定。</w:t>
      </w:r>
      <w:r/>
    </w:p>
    <w:p>
      <w:pPr>
        <w:pStyle w:val="1261"/>
        <w:keepLines w:val="0"/>
        <w:keepNext w:val="0"/>
        <w:pageBreakBefore w:val="0"/>
        <w:spacing w:line="360" w:lineRule="auto"/>
        <w:rPr>
          <w:rStyle w:val="1422"/>
          <w:color w:val="auto"/>
          <w:highlight w:val="none"/>
        </w:rPr>
      </w:pPr>
      <w:r>
        <w:rPr>
          <w:rFonts w:hint="eastAsia" w:ascii="宋体" w:hAnsi="宋体" w:cs="宋体"/>
          <w:color w:val="auto"/>
          <w:sz w:val="24"/>
          <w:szCs w:val="24"/>
          <w:highlight w:val="none"/>
          <w:lang w:val="en-US" w:eastAsia="zh-CN"/>
        </w:rPr>
        <w:t xml:space="preserve">1.3</w:t>
      </w:r>
      <w:r>
        <w:rPr>
          <w:rStyle w:val="1422"/>
          <w:rFonts w:hint="eastAsia"/>
          <w:color w:val="auto"/>
          <w:highlight w:val="none"/>
        </w:rPr>
        <w:t xml:space="preserve">联合</w:t>
      </w:r>
      <w:r>
        <w:rPr>
          <w:rStyle w:val="1422"/>
          <w:rFonts w:hint="eastAsia" w:eastAsia="宋体"/>
          <w:color w:val="auto"/>
          <w:highlight w:val="none"/>
          <w:lang w:val="en-US" w:eastAsia="zh-CN"/>
        </w:rPr>
        <w:t xml:space="preserve">响应</w:t>
      </w:r>
      <w:r>
        <w:rPr>
          <w:rStyle w:val="1422"/>
          <w:rFonts w:hint="eastAsia"/>
          <w:color w:val="auto"/>
          <w:highlight w:val="none"/>
        </w:rPr>
        <w:t xml:space="preserve">及转包、分包</w:t>
      </w:r>
      <w:r/>
    </w:p>
    <w:p>
      <w:pPr>
        <w:pStyle w:val="1261"/>
        <w:keepLines w:val="0"/>
        <w:keepNext w:val="0"/>
        <w:pageBreakBefore w:val="0"/>
        <w:spacing w:line="360" w:lineRule="auto"/>
        <w:rPr>
          <w:rStyle w:val="1422"/>
          <w:color w:val="auto"/>
          <w:highlight w:val="none"/>
        </w:rPr>
      </w:pPr>
      <w:r>
        <w:rPr>
          <w:rStyle w:val="1422"/>
          <w:rFonts w:hint="eastAsia" w:eastAsia="宋体"/>
          <w:color w:val="auto"/>
          <w:highlight w:val="none"/>
          <w:lang w:val="en-US" w:eastAsia="zh-CN"/>
        </w:rPr>
        <w:t xml:space="preserve">1.3</w:t>
      </w:r>
      <w:r>
        <w:rPr>
          <w:rStyle w:val="1422"/>
          <w:rFonts w:hint="eastAsia"/>
          <w:color w:val="auto"/>
          <w:highlight w:val="none"/>
        </w:rPr>
        <w:t xml:space="preserve">.1本项目不接受联合体</w:t>
      </w:r>
      <w:r>
        <w:rPr>
          <w:rStyle w:val="1422"/>
          <w:rFonts w:hint="eastAsia" w:eastAsia="宋体"/>
          <w:color w:val="auto"/>
          <w:highlight w:val="none"/>
          <w:lang w:val="en-US" w:eastAsia="zh-CN"/>
        </w:rPr>
        <w:t xml:space="preserve">响应</w:t>
      </w:r>
      <w:r>
        <w:rPr>
          <w:rStyle w:val="1422"/>
          <w:rFonts w:hint="eastAsia"/>
          <w:color w:val="auto"/>
          <w:highlight w:val="none"/>
        </w:rPr>
        <w:t xml:space="preserve">。</w:t>
      </w:r>
      <w:r/>
    </w:p>
    <w:p>
      <w:pPr>
        <w:pStyle w:val="1261"/>
        <w:keepLines w:val="0"/>
        <w:keepNext w:val="0"/>
        <w:pageBreakBefore w:val="0"/>
        <w:spacing w:line="360" w:lineRule="auto"/>
        <w:rPr>
          <w:rFonts w:hint="eastAsia" w:ascii="宋体" w:hAnsi="宋体" w:cs="宋体"/>
          <w:bCs/>
          <w:color w:val="auto"/>
          <w:sz w:val="24"/>
          <w:szCs w:val="24"/>
          <w:highlight w:val="none"/>
        </w:rPr>
      </w:pPr>
      <w:r>
        <w:rPr>
          <w:rStyle w:val="1422"/>
          <w:rFonts w:hint="eastAsia" w:eastAsia="宋体"/>
          <w:color w:val="auto"/>
          <w:highlight w:val="none"/>
          <w:lang w:val="en-US" w:eastAsia="zh-CN"/>
        </w:rPr>
        <w:t xml:space="preserve">1.3.</w:t>
      </w:r>
      <w:r>
        <w:rPr>
          <w:rStyle w:val="1422"/>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1261"/>
        <w:keepLines w:val="0"/>
        <w:keepNext w:val="0"/>
        <w:pageBreakBefore w:val="0"/>
        <w:spacing w:line="360" w:lineRule="auto"/>
        <w:rPr>
          <w:rStyle w:val="1422"/>
          <w:rFonts w:hint="eastAsia" w:eastAsia="宋体"/>
          <w:color w:val="auto"/>
          <w:highlight w:val="none"/>
          <w:lang w:val="en-US" w:eastAsia="zh-CN"/>
        </w:rPr>
      </w:pPr>
      <w:r>
        <w:rPr>
          <w:rStyle w:val="1422"/>
          <w:rFonts w:hint="eastAsia" w:eastAsia="宋体"/>
          <w:color w:val="auto"/>
          <w:highlight w:val="none"/>
          <w:lang w:val="en-US" w:eastAsia="zh-CN"/>
        </w:rPr>
        <w:t xml:space="preserve">1.4供应商</w:t>
      </w:r>
      <w:r>
        <w:rPr>
          <w:rStyle w:val="1422"/>
          <w:rFonts w:hint="eastAsia" w:eastAsia="宋体"/>
          <w:color w:val="auto"/>
          <w:highlight w:val="none"/>
          <w:lang w:val="zh-TW" w:eastAsia="zh-TW"/>
        </w:rPr>
        <w:t xml:space="preserve">必须通过“</w:t>
      </w:r>
      <w:r>
        <w:rPr>
          <w:rStyle w:val="1422"/>
          <w:rFonts w:hint="eastAsia" w:eastAsia="宋体"/>
          <w:color w:val="auto"/>
          <w:highlight w:val="none"/>
          <w:lang w:val="en-US" w:eastAsia="zh-CN"/>
        </w:rPr>
        <w:t xml:space="preserve">苏采云系统</w:t>
      </w:r>
      <w:r>
        <w:rPr>
          <w:rStyle w:val="1422"/>
          <w:rFonts w:hint="eastAsia" w:eastAsia="宋体"/>
          <w:color w:val="auto"/>
          <w:highlight w:val="none"/>
          <w:lang w:val="zh-TW" w:eastAsia="zh-TW"/>
        </w:rPr>
        <w:t xml:space="preserve">”</w:t>
      </w:r>
      <w:r>
        <w:rPr>
          <w:rStyle w:val="1422"/>
          <w:rFonts w:hint="eastAsia" w:eastAsia="宋体"/>
          <w:color w:val="auto"/>
          <w:highlight w:val="none"/>
          <w:lang w:val="en-US" w:eastAsia="zh-CN"/>
        </w:rPr>
        <w:t xml:space="preserve">（网址：http://jszfcg.jsczt.cn）</w:t>
      </w:r>
      <w:r>
        <w:rPr>
          <w:rStyle w:val="1422"/>
          <w:rFonts w:hint="eastAsia" w:eastAsia="宋体"/>
          <w:color w:val="auto"/>
          <w:highlight w:val="none"/>
          <w:lang w:val="zh-TW" w:eastAsia="zh-TW"/>
        </w:rPr>
        <w:t xml:space="preserve">进行网上报名</w:t>
      </w:r>
      <w:r>
        <w:rPr>
          <w:rStyle w:val="1422"/>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ascii="仿宋" w:hAnsi="宋体"/>
          <w:color w:val="auto"/>
          <w:sz w:val="24"/>
          <w:highlight w:val="none"/>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仿宋" w:hAnsi="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1355"/>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1355"/>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2.2</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w:t>
      </w:r>
      <w:r>
        <w:rPr>
          <w:rFonts w:hint="eastAsia" w:ascii="宋体" w:hAnsi="宋体"/>
          <w:color w:val="auto"/>
          <w:sz w:val="24"/>
          <w:highlight w:val="none"/>
        </w:rPr>
        <w:t xml:space="preserve">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2.3.1电子响应文件要求</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olor w:val="auto"/>
          <w:sz w:val="24"/>
          <w:highlight w:val="none"/>
        </w:rPr>
        <w:t xml:space="preserve">2.3.1.1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Style w:val="1054"/>
          <w:rFonts w:hint="eastAsia" w:ascii="宋体" w:hAnsi="宋体" w:cs="宋体"/>
          <w:color w:val="auto"/>
          <w:sz w:val="24"/>
          <w:highlight w:val="none"/>
        </w:rPr>
        <w:t xml:space="preserve">https://czju.suzhou.gov.cn/zfcg/html/content/20231220161910031.shtml</w:t>
      </w:r>
      <w:r>
        <w:rPr>
          <w:rStyle w:val="1054"/>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s="宋体"/>
          <w:color w:val="auto"/>
          <w:sz w:val="24"/>
          <w:highlight w:val="none"/>
        </w:rPr>
        <w:t xml:space="preserve">2.3.1.2按照《苏采云系统供应商操作手册》、采购文件要求进行制作、上传电子响应文件，响应单位无需提供纸质响应文件。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2.3.1.3电子响应文件材料中要求加盖公章的必须加盖响应单位电子公章。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2.4响应文件的组成</w:t>
      </w:r>
      <w:r>
        <w:rPr>
          <w:rFonts w:hint="eastAsia" w:ascii="宋体" w:hAnsi="宋体" w:cs="宋体"/>
          <w:color w:val="auto"/>
          <w:sz w:val="24"/>
          <w:szCs w:val="20"/>
          <w:highlight w:val="none"/>
        </w:rPr>
        <w:t xml:space="preserve">【所提交资料包含但不限于下列内容；排序按照苏采云系统顺序】</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2.4.1</w:t>
      </w:r>
      <w:r>
        <w:rPr>
          <w:rFonts w:hint="eastAsia" w:ascii="宋体" w:hAnsi="宋体"/>
          <w:color w:val="auto"/>
          <w:sz w:val="24"/>
          <w:highlight w:val="none"/>
        </w:rPr>
        <w:t xml:space="preserve">封面</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2.4.2磋商响应报价表（开标一览表）</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清单报价明细表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rPr>
          <w:rFonts w:hint="eastAsia" w:ascii="宋体" w:hAnsi="宋体"/>
          <w:color w:val="auto"/>
          <w:sz w:val="24"/>
          <w:highlight w:val="none"/>
          <w:lang w:val="en-US" w:eastAsia="zh-CN"/>
        </w:rPr>
        <w:t xml:space="preserve">供应商基本情况表</w:t>
      </w:r>
      <w:r>
        <w:rPr>
          <w:rFonts w:hint="eastAsia" w:ascii="宋体" w:hAnsi="宋体" w:cs="宋体"/>
          <w:color w:val="auto"/>
          <w:sz w:val="24"/>
          <w:highlight w:val="none"/>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2.4.4</w:t>
      </w:r>
      <w:r>
        <w:rPr>
          <w:rFonts w:hint="eastAsia" w:hAnsi="宋体"/>
          <w:b/>
          <w:bCs/>
          <w:color w:val="auto"/>
          <w:sz w:val="24"/>
          <w:highlight w:val="none"/>
        </w:rPr>
        <w:t xml:space="preserve">资格审查响应文件</w:t>
      </w:r>
      <w:r/>
    </w:p>
    <w:p>
      <w:pPr>
        <w:spacing w:line="360" w:lineRule="auto"/>
        <w:rPr>
          <w:rFonts w:ascii="宋体" w:hAnsi="宋体"/>
          <w:color w:val="auto"/>
          <w:sz w:val="24"/>
          <w:highlight w:val="none"/>
        </w:rPr>
      </w:pPr>
      <w:r>
        <w:rPr>
          <w:rFonts w:hint="eastAsia" w:ascii="宋体" w:hAnsi="宋体"/>
          <w:color w:val="auto"/>
          <w:sz w:val="24"/>
          <w:highlight w:val="none"/>
        </w:rPr>
        <w:t xml:space="preserve">2.4.4.1满足《中华人民共和国政府采购法》第二十二条规定：</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具有独立承担民事责任的能力（提供法人或者其他组织的营业执照等证明文件）；</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具有良好的商业信誉和健全的财务会计制度证明（提供最近一期的财务报表，其他组织、自然人及成立未满一年的法人提供银行出具的资信证明）；</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③</w:t>
      </w:r>
      <w:r>
        <w:rPr>
          <w:rFonts w:hint="eastAsia" w:ascii="宋体" w:hAnsi="宋体"/>
          <w:color w:val="auto"/>
          <w:sz w:val="24"/>
          <w:highlight w:val="none"/>
        </w:rPr>
        <w:t xml:space="preserve">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④</w:t>
      </w:r>
      <w:r>
        <w:rPr>
          <w:rFonts w:hint="eastAsia" w:ascii="宋体" w:hAnsi="宋体"/>
          <w:color w:val="auto"/>
          <w:sz w:val="24"/>
          <w:highlight w:val="none"/>
        </w:rPr>
        <w:t xml:space="preserve">具备履行合同所必需的设备和专业技术能力的证明材料或承诺；</w:t>
      </w:r>
      <w:r/>
    </w:p>
    <w:p>
      <w:pPr>
        <w:pStyle w:val="1355"/>
        <w:ind w:firstLine="0"/>
        <w:rPr>
          <w:rFonts w:hAnsi="宋体" w:eastAsia="宋体" w:cs="Times New Roman"/>
          <w:color w:val="auto"/>
          <w:sz w:val="24"/>
          <w:szCs w:val="24"/>
          <w:highlight w:val="none"/>
        </w:rPr>
      </w:pPr>
      <w:r>
        <w:rPr>
          <w:rFonts w:hint="eastAsia" w:hAnsi="宋体" w:eastAsia="宋体"/>
          <w:color w:val="auto"/>
          <w:sz w:val="24"/>
          <w:szCs w:val="24"/>
          <w:highlight w:val="none"/>
        </w:rPr>
        <w:t xml:space="preserve">⑤</w:t>
      </w:r>
      <w:r>
        <w:rPr>
          <w:rFonts w:hint="eastAsia" w:hAnsi="宋体" w:eastAsia="宋体" w:cs="Times New Roman"/>
          <w:color w:val="auto"/>
          <w:sz w:val="24"/>
          <w:szCs w:val="24"/>
          <w:highlight w:val="none"/>
        </w:rPr>
        <w:t xml:space="preserve">参加政府采购活动前三年内，在经营活动中没有重大违法记录的书面声明；</w:t>
      </w:r>
      <w:r/>
    </w:p>
    <w:p>
      <w:pPr>
        <w:spacing w:line="360" w:lineRule="auto"/>
        <w:rPr>
          <w:rFonts w:ascii="宋体" w:hAnsi="宋体"/>
          <w:color w:val="auto"/>
          <w:sz w:val="24"/>
          <w:highlight w:val="none"/>
        </w:rPr>
      </w:pPr>
      <w:r>
        <w:rPr>
          <w:rFonts w:hint="eastAsia" w:ascii="宋体" w:hAnsi="宋体"/>
          <w:color w:val="auto"/>
          <w:sz w:val="24"/>
          <w:highlight w:val="none"/>
        </w:rPr>
        <w:t xml:space="preserve">2.4.4.2</w:t>
      </w:r>
      <w:r>
        <w:rPr>
          <w:rFonts w:ascii="SimSun" w:hAnsi="SimSun" w:eastAsia="SimSun" w:cs="SimSun"/>
          <w:color w:val="000000"/>
          <w:sz w:val="24"/>
        </w:rPr>
        <w:t xml:space="preserve">供应商关于资格的声明函</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2.4.4.3</w:t>
      </w:r>
      <w:r>
        <w:rPr>
          <w:rFonts w:hint="eastAsia" w:ascii="宋体" w:hAnsi="宋体"/>
          <w:color w:val="auto"/>
          <w:sz w:val="24"/>
          <w:highlight w:val="none"/>
        </w:rPr>
        <w:t xml:space="preserve">供应商法定代表人身份证复印件</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2.4.4.4</w:t>
      </w:r>
      <w:r>
        <w:rPr>
          <w:rFonts w:hint="eastAsia" w:ascii="宋体" w:hAnsi="宋体"/>
          <w:color w:val="auto"/>
          <w:sz w:val="24"/>
          <w:highlight w:val="none"/>
        </w:rPr>
        <w:t xml:space="preserve">法人授权委托书（如有授权）</w:t>
      </w:r>
      <w:r>
        <w:rPr>
          <w:rFonts w:hint="eastAsia" w:ascii="宋体" w:hAnsi="宋体"/>
          <w:color w:val="auto"/>
          <w:sz w:val="24"/>
          <w:highlight w:val="none"/>
        </w:rPr>
        <w:t xml:space="preserve">；</w:t>
      </w:r>
      <w:r>
        <w:rPr>
          <w:rFonts w:hint="eastAsia" w:ascii="宋体" w:hAnsi="宋体"/>
          <w:color w:val="auto"/>
          <w:sz w:val="24"/>
          <w:highlight w:val="none"/>
        </w:rPr>
        <w:t xml:space="preserve">供应商代理人身份证复印件（如有授权）；</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2.4.4.</w:t>
      </w:r>
      <w:r>
        <w:rPr>
          <w:rFonts w:hint="eastAsia" w:ascii="宋体" w:hAnsi="宋体" w:cs="宋体"/>
          <w:color w:val="auto"/>
          <w:sz w:val="24"/>
          <w:highlight w:val="none"/>
        </w:rPr>
        <w:t xml:space="preserve">5响应单位具备有效期内</w:t>
      </w:r>
      <w:r>
        <w:rPr>
          <w:rFonts w:hint="eastAsia" w:ascii="宋体" w:hAnsi="宋体" w:cs="宋体"/>
          <w:color w:val="auto"/>
          <w:sz w:val="24"/>
          <w:highlight w:val="none"/>
          <w:lang w:eastAsia="zh-CN"/>
        </w:rPr>
        <w:t xml:space="preserve">市政公用</w:t>
      </w:r>
      <w:r>
        <w:rPr>
          <w:rFonts w:hint="eastAsia" w:ascii="宋体" w:hAnsi="宋体" w:cs="宋体"/>
          <w:color w:val="auto"/>
          <w:sz w:val="24"/>
          <w:highlight w:val="none"/>
        </w:rPr>
        <w:t xml:space="preserve">工程施工总承包资质三级（含）以上资质</w:t>
      </w:r>
      <w:r>
        <w:rPr>
          <w:rFonts w:hint="eastAsia" w:ascii="宋体" w:hAnsi="宋体"/>
          <w:color w:val="auto"/>
          <w:sz w:val="24"/>
          <w:highlight w:val="none"/>
        </w:rPr>
        <w:t xml:space="preserve">证书扫描件；</w:t>
      </w:r>
      <w:r/>
    </w:p>
    <w:p>
      <w:pPr>
        <w:jc w:val="left"/>
        <w:spacing w:line="360" w:lineRule="auto"/>
        <w:rPr>
          <w:rFonts w:ascii="宋体" w:hAnsi="宋体" w:cs="宋体"/>
          <w:color w:val="auto"/>
          <w:sz w:val="24"/>
          <w:highlight w:val="none"/>
        </w:rPr>
      </w:pPr>
      <w:r>
        <w:rPr>
          <w:rFonts w:hint="eastAsia" w:ascii="宋体" w:hAnsi="宋体"/>
          <w:color w:val="auto"/>
          <w:sz w:val="24"/>
          <w:highlight w:val="none"/>
        </w:rPr>
        <w:t xml:space="preserve">2.4.4.</w:t>
      </w:r>
      <w:r>
        <w:rPr>
          <w:rFonts w:hint="eastAsia" w:ascii="宋体" w:hAnsi="宋体" w:cs="宋体"/>
          <w:color w:val="auto"/>
          <w:sz w:val="24"/>
          <w:highlight w:val="none"/>
        </w:rPr>
        <w:t xml:space="preserve">6响应单位《安全生产许可证》证书扫描件；</w:t>
      </w:r>
      <w:r/>
    </w:p>
    <w:p>
      <w:pPr>
        <w:jc w:val="left"/>
        <w:spacing w:line="360" w:lineRule="auto"/>
        <w:rPr>
          <w:rFonts w:ascii="宋体" w:cs="宋体"/>
          <w:color w:val="auto"/>
          <w:sz w:val="24"/>
          <w:highlight w:val="none"/>
        </w:rPr>
      </w:pPr>
      <w:r>
        <w:rPr>
          <w:rFonts w:hint="eastAsia" w:ascii="宋体" w:hAnsi="宋体"/>
          <w:color w:val="auto"/>
          <w:sz w:val="24"/>
          <w:highlight w:val="none"/>
        </w:rPr>
        <w:t xml:space="preserve">2.4.4.</w:t>
      </w:r>
      <w:r>
        <w:rPr>
          <w:rFonts w:hint="eastAsia" w:ascii="宋体" w:hAnsi="宋体" w:cs="宋体"/>
          <w:color w:val="auto"/>
          <w:sz w:val="24"/>
          <w:highlight w:val="none"/>
        </w:rPr>
        <w:t xml:space="preserve">7拟派项目经理具有</w:t>
      </w:r>
      <w:r>
        <w:rPr>
          <w:rFonts w:hint="eastAsia" w:ascii="宋体" w:hAnsi="宋体"/>
          <w:color w:val="auto"/>
          <w:sz w:val="24"/>
          <w:highlight w:val="none"/>
        </w:rPr>
        <w:t xml:space="preserve">注册专业为</w:t>
      </w:r>
      <w:r>
        <w:rPr>
          <w:rFonts w:hint="eastAsia" w:ascii="宋体" w:hAnsi="宋体"/>
          <w:color w:val="auto"/>
          <w:sz w:val="24"/>
          <w:highlight w:val="none"/>
          <w:lang w:eastAsia="zh-CN"/>
        </w:rPr>
        <w:t xml:space="preserve">市政公用</w:t>
      </w:r>
      <w:r>
        <w:rPr>
          <w:rFonts w:hint="eastAsia" w:ascii="宋体" w:hAnsi="宋体"/>
          <w:color w:val="auto"/>
          <w:sz w:val="24"/>
          <w:highlight w:val="none"/>
        </w:rPr>
        <w:t xml:space="preserve">工程注册建造师贰级</w:t>
      </w:r>
      <w:r>
        <w:rPr>
          <w:rFonts w:hint="eastAsia" w:ascii="宋体" w:hAnsi="宋体" w:cs="宋体"/>
          <w:color w:val="auto"/>
          <w:sz w:val="24"/>
          <w:highlight w:val="none"/>
        </w:rPr>
        <w:t xml:space="preserve">（含）</w:t>
      </w:r>
      <w:r>
        <w:rPr>
          <w:rFonts w:hint="eastAsia" w:ascii="宋体" w:hAnsi="宋体"/>
          <w:color w:val="auto"/>
          <w:sz w:val="24"/>
          <w:highlight w:val="none"/>
        </w:rPr>
        <w:t xml:space="preserve">以上和《建筑施工企业项目负责人安全生产考核合格证书》（B证）</w:t>
      </w:r>
      <w:r>
        <w:rPr>
          <w:rFonts w:hint="eastAsia" w:ascii="宋体" w:hAnsi="宋体" w:cs="宋体"/>
          <w:color w:val="auto"/>
          <w:sz w:val="24"/>
          <w:highlight w:val="none"/>
        </w:rPr>
        <w:t xml:space="preserve">扫描件、项目经理无在建工程承诺书；</w:t>
      </w:r>
      <w:r/>
    </w:p>
    <w:p>
      <w:pPr>
        <w:jc w:val="left"/>
        <w:spacing w:line="360" w:lineRule="auto"/>
        <w:rPr>
          <w:rFonts w:ascii="宋体" w:hAnsi="宋体" w:cs="宋体"/>
          <w:color w:val="auto"/>
          <w:sz w:val="24"/>
          <w:highlight w:val="none"/>
        </w:rPr>
      </w:pPr>
      <w:r>
        <w:rPr>
          <w:rFonts w:hint="eastAsia" w:ascii="宋体" w:hAnsi="宋体"/>
          <w:color w:val="auto"/>
          <w:sz w:val="24"/>
          <w:highlight w:val="none"/>
        </w:rPr>
        <w:t xml:space="preserve">2.4.4.</w:t>
      </w:r>
      <w:r>
        <w:rPr>
          <w:rFonts w:hint="eastAsia" w:ascii="宋体" w:hAnsi="宋体" w:cs="宋体"/>
          <w:color w:val="auto"/>
          <w:sz w:val="24"/>
          <w:highlight w:val="none"/>
        </w:rPr>
        <w:t xml:space="preserve">8</w:t>
      </w:r>
      <w:r>
        <w:rPr>
          <w:rFonts w:ascii="宋体" w:hAnsi="宋体" w:cs="宋体"/>
          <w:color w:val="auto"/>
          <w:sz w:val="24"/>
          <w:highlight w:val="none"/>
        </w:rPr>
        <w:t xml:space="preserve">中小企业声明函或残疾人福利性单位声明函或监狱企业的证明文件</w:t>
      </w:r>
      <w:r>
        <w:rPr>
          <w:rFonts w:hint="eastAsia" w:ascii="宋体" w:hAnsi="宋体" w:cs="宋体"/>
          <w:color w:val="auto"/>
          <w:sz w:val="24"/>
          <w:highlight w:val="none"/>
        </w:rPr>
        <w:t xml:space="preserve">【</w:t>
      </w:r>
      <w:r>
        <w:rPr>
          <w:rFonts w:ascii="宋体" w:hAnsi="宋体" w:cs="宋体"/>
          <w:color w:val="auto"/>
          <w:sz w:val="24"/>
          <w:highlight w:val="none"/>
        </w:rPr>
        <w:t xml:space="preserve">注：本项目专门面向中小企业，</w:t>
      </w:r>
      <w:r>
        <w:rPr>
          <w:rFonts w:hint="eastAsia" w:ascii="宋体" w:hAnsi="宋体" w:cs="宋体"/>
          <w:color w:val="auto"/>
          <w:sz w:val="24"/>
          <w:highlight w:val="none"/>
        </w:rPr>
        <w:t xml:space="preserve">供应商应为中小微企业或监狱企业或残疾人福利性单位</w:t>
      </w:r>
      <w:r>
        <w:rPr>
          <w:rFonts w:hint="eastAsia" w:ascii="宋体" w:hAnsi="宋体" w:cs="宋体"/>
          <w:color w:val="auto"/>
          <w:szCs w:val="21"/>
          <w:highlight w:val="none"/>
        </w:rPr>
        <w:t xml:space="preserve">。</w:t>
      </w:r>
      <w:r>
        <w:rPr>
          <w:rFonts w:ascii="宋体" w:hAnsi="宋体" w:cs="宋体"/>
          <w:color w:val="auto"/>
          <w:sz w:val="24"/>
          <w:highlight w:val="none"/>
        </w:rPr>
        <w:t xml:space="preserve">供应商必须提供</w:t>
      </w:r>
      <w:r>
        <w:rPr>
          <w:rFonts w:hint="eastAsia" w:ascii="宋体" w:hAnsi="宋体" w:cs="宋体"/>
          <w:color w:val="auto"/>
          <w:sz w:val="24"/>
          <w:highlight w:val="none"/>
        </w:rPr>
        <w:t xml:space="preserve">《中小企业声明函》或《残疾人福利性单位声明函》或省级以上监狱管理局、戒毒管理局（含新疆生产建设兵团）出具的属于监狱企业的证明文件</w:t>
      </w:r>
      <w:r>
        <w:rPr>
          <w:rFonts w:ascii="宋体" w:hAnsi="宋体" w:cs="宋体"/>
          <w:color w:val="auto"/>
          <w:sz w:val="24"/>
          <w:highlight w:val="none"/>
        </w:rPr>
        <w:t xml:space="preserve">，否则响应无效</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2.4.4.</w:t>
      </w:r>
      <w:r>
        <w:rPr>
          <w:rFonts w:hint="eastAsia" w:ascii="宋体" w:hAnsi="宋体" w:cs="宋体"/>
          <w:color w:val="auto"/>
          <w:sz w:val="24"/>
          <w:highlight w:val="none"/>
        </w:rPr>
        <w:t xml:space="preserve">9</w:t>
      </w:r>
      <w:r>
        <w:rPr>
          <w:rFonts w:hint="eastAsia" w:ascii="宋体" w:hAnsi="宋体"/>
          <w:color w:val="auto"/>
          <w:sz w:val="24"/>
          <w:highlight w:val="none"/>
        </w:rPr>
        <w:t xml:space="preserve">未被“信用中国”网站（www.creditchina.gov.cn）列入失信被执行人、重大税收违法案件当事人名单、政府采购严重失信行为记录名单</w:t>
      </w:r>
      <w:r>
        <w:rPr>
          <w:rFonts w:hint="eastAsia" w:ascii="宋体" w:hAnsi="宋体"/>
          <w:color w:val="auto"/>
          <w:sz w:val="24"/>
          <w:highlight w:val="none"/>
          <w:lang w:eastAsia="zh-CN"/>
        </w:rPr>
        <w:t xml:space="preserve">；</w:t>
      </w: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2.4.4.10</w:t>
      </w:r>
      <w:r>
        <w:rPr>
          <w:rFonts w:hint="eastAsia" w:ascii="宋体" w:hAnsi="宋体"/>
          <w:color w:val="auto"/>
          <w:sz w:val="24"/>
          <w:highlight w:val="none"/>
        </w:rPr>
        <w:t xml:space="preserve">其他</w:t>
      </w:r>
      <w:r>
        <w:rPr>
          <w:rFonts w:hint="eastAsia" w:ascii="宋体" w:hAnsi="宋体" w:cs="宋体"/>
          <w:color w:val="auto"/>
          <w:sz w:val="24"/>
          <w:highlight w:val="none"/>
        </w:rPr>
        <w:t xml:space="preserve">有关资格证明的文件：如有。</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2.4.5符合性审查响应文件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2.4.5.1磋商响应函</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响应保证</w:t>
      </w:r>
      <w:r>
        <w:rPr>
          <w:rFonts w:hint="eastAsia" w:ascii="宋体" w:hAnsi="宋体" w:eastAsia="宋体" w:cs="Times New Roman"/>
          <w:color w:val="auto"/>
          <w:sz w:val="24"/>
          <w:highlight w:val="none"/>
        </w:rPr>
        <w:t xml:space="preserve">承诺书</w:t>
      </w:r>
      <w:r>
        <w:rPr>
          <w:rFonts w:hint="eastAsia" w:ascii="宋体" w:hAnsi="宋体" w:cs="宋体"/>
          <w:color w:val="auto"/>
          <w:sz w:val="24"/>
          <w:highlight w:val="none"/>
        </w:rPr>
        <w:t xml:space="preserve">；</w:t>
      </w:r>
      <w:r/>
    </w:p>
    <w:p>
      <w:pPr>
        <w:pStyle w:val="105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2.4.5.2技术条款和商务条款偏离表；</w:t>
      </w:r>
      <w:r/>
    </w:p>
    <w:p>
      <w:pPr>
        <w:pStyle w:val="1057"/>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2.4.5.3</w:t>
      </w:r>
      <w:r>
        <w:rPr>
          <w:rFonts w:hint="eastAsia" w:ascii="宋体" w:hAnsi="宋体" w:cs="宋体"/>
          <w:color w:val="auto"/>
          <w:sz w:val="24"/>
          <w:szCs w:val="24"/>
          <w:highlight w:val="none"/>
          <w:lang w:val="en-US" w:eastAsia="zh-CN"/>
        </w:rPr>
        <w:t xml:space="preserve">工程项目施工管理委托书、工程项目施工管理承诺书、安全责任承诺书</w:t>
      </w:r>
      <w:r>
        <w:rPr>
          <w:rFonts w:hint="eastAsia" w:ascii="宋体" w:hAnsi="宋体" w:cs="宋体"/>
          <w:color w:val="auto"/>
          <w:sz w:val="24"/>
          <w:szCs w:val="24"/>
          <w:highlight w:val="none"/>
        </w:rPr>
        <w:t xml:space="preserve">；</w:t>
      </w:r>
      <w:r/>
    </w:p>
    <w:p>
      <w:pPr>
        <w:pStyle w:val="1355"/>
        <w:ind w:firstLine="0"/>
        <w:rPr>
          <w:rFonts w:hAnsi="宋体" w:eastAsia="宋体"/>
          <w:b/>
          <w:bCs/>
          <w:color w:val="auto"/>
          <w:sz w:val="24"/>
          <w:szCs w:val="24"/>
          <w:highlight w:val="none"/>
        </w:rPr>
      </w:pPr>
      <w:r>
        <w:rPr>
          <w:rFonts w:hint="eastAsia" w:hAnsi="宋体" w:eastAsia="宋体"/>
          <w:color w:val="auto"/>
          <w:sz w:val="24"/>
          <w:szCs w:val="24"/>
          <w:highlight w:val="none"/>
        </w:rPr>
        <w:t xml:space="preserve">2.4.5.</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其他有关符合性证明的文件：如有。</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2.4.6综合评审响应文件</w:t>
      </w:r>
      <w:r/>
    </w:p>
    <w:p>
      <w:pPr>
        <w:spacing w:line="360" w:lineRule="auto"/>
        <w:rPr>
          <w:rFonts w:ascii="宋体" w:hAnsi="宋体"/>
          <w:color w:val="auto"/>
          <w:sz w:val="24"/>
          <w:highlight w:val="none"/>
        </w:rPr>
      </w:pPr>
      <w:r>
        <w:rPr>
          <w:rFonts w:hint="eastAsia" w:ascii="宋体" w:hAnsi="宋体"/>
          <w:color w:val="auto"/>
          <w:sz w:val="24"/>
          <w:highlight w:val="none"/>
        </w:rPr>
        <w:t xml:space="preserve">2.4.6.1</w:t>
      </w:r>
      <w:r>
        <w:rPr>
          <w:rFonts w:hint="eastAsia" w:ascii="宋体" w:hAnsi="宋体" w:cs="宋体"/>
          <w:color w:val="auto"/>
          <w:sz w:val="24"/>
          <w:szCs w:val="24"/>
          <w:highlight w:val="none"/>
        </w:rPr>
        <w:t xml:space="preserve">根据磋商文件要求制定本项目详细的服务和实施方案、服务方式、质量保证等</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2.4.6.2施工组织机构人员名单；</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2.4.6.3</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类似</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业绩</w:t>
      </w:r>
      <w:r>
        <w:rPr>
          <w:rFonts w:hint="eastAsia" w:ascii="宋体" w:hAnsi="宋体" w:cs="宋体"/>
          <w:color w:val="auto"/>
          <w:sz w:val="24"/>
          <w:highlight w:val="none"/>
        </w:rPr>
        <w:t xml:space="preserve">一览表》（如有）</w:t>
      </w:r>
      <w:r>
        <w:rPr>
          <w:rFonts w:hint="eastAsia" w:ascii="宋体" w:hAnsi="宋体" w:cs="宋体"/>
          <w:color w:val="auto"/>
          <w:sz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2.4.6.</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采购需求及评分标准中所涉及的其他材料</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2.4.7 </w:t>
      </w:r>
      <w:r>
        <w:rPr>
          <w:rFonts w:hint="eastAsia" w:ascii="宋体" w:hAnsi="宋体" w:cs="宋体"/>
          <w:b/>
          <w:bCs/>
          <w:color w:val="auto"/>
          <w:sz w:val="24"/>
          <w:highlight w:val="none"/>
        </w:rPr>
        <w:t xml:space="preserve">价格折扣文件格式（本项目专门面向中小企业采购，不涉及价格折扣，无需提供）</w:t>
      </w:r>
      <w:r>
        <w:rPr>
          <w:rFonts w:hint="eastAsia" w:ascii="宋体" w:hAnsi="宋体" w:cs="宋体"/>
          <w:color w:val="auto"/>
          <w:sz w:val="24"/>
          <w:highlight w:val="none"/>
          <w:lang w:val="zh-CN"/>
        </w:rPr>
        <w:t xml:space="preserve">。</w:t>
      </w:r>
      <w:r/>
    </w:p>
    <w:p>
      <w:pPr>
        <w:ind w:firstLine="482"/>
        <w:spacing w:line="360" w:lineRule="auto"/>
        <w:tabs>
          <w:tab w:val="left" w:pos="753" w:leader="none"/>
        </w:tabs>
        <w:rPr>
          <w:rFonts w:ascii="宋体" w:hAnsi="宋体" w:cs="宋体"/>
          <w:color w:val="auto"/>
          <w:sz w:val="24"/>
          <w:highlight w:val="none"/>
        </w:rPr>
      </w:pPr>
      <w:r>
        <w:rPr>
          <w:rFonts w:hint="eastAsia" w:ascii="宋体" w:hAnsi="宋体"/>
          <w:b/>
          <w:bCs/>
          <w:color w:val="auto"/>
          <w:sz w:val="24"/>
          <w:highlight w:val="none"/>
        </w:rPr>
        <w:t xml:space="preserve">注：</w:t>
      </w:r>
      <w:r>
        <w:rPr>
          <w:rFonts w:hint="eastAsia" w:ascii="宋体" w:hAnsi="宋体" w:cs="宋体"/>
          <w:color w:val="auto"/>
          <w:sz w:val="24"/>
          <w:highlight w:val="none"/>
        </w:rPr>
        <w:t xml:space="preserve">（1）以上2.4.4为资格审查要求提供的材料，是作为对供应商资格审查、质疑身份认定的依据，响应供应商必须提供并加盖电子公章。否则，磋商响应文件将被认定为不符合资格审查要求。</w:t>
      </w:r>
      <w:r/>
    </w:p>
    <w:p>
      <w:pPr>
        <w:numPr>
          <w:ilvl w:val="0"/>
          <w:numId w:val="2"/>
        </w:numPr>
        <w:ind w:firstLine="96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以上2.4.5为符合性审查须提供的资料，响应供应商必须提供并加盖电子公章。否则，磋商响应文件将被认定为未实质性响应。</w:t>
      </w:r>
      <w:r/>
    </w:p>
    <w:p>
      <w:pPr>
        <w:numPr>
          <w:ilvl w:val="0"/>
          <w:numId w:val="2"/>
        </w:numPr>
        <w:ind w:firstLine="96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制作电子响应文件时必须与投标文件制作软件目录一一对应，将</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相关资料上传至相应模块，如未按照系统中模块上传的，相关不利后果（如资格审查不通过、符合性审查不通过）由供应商自行承担。</w:t>
      </w:r>
      <w:r/>
    </w:p>
    <w:p>
      <w:pPr>
        <w:numPr>
          <w:ilvl w:val="0"/>
          <w:numId w:val="2"/>
        </w:numPr>
        <w:ind w:firstLine="96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numPr>
          <w:ilvl w:val="0"/>
          <w:numId w:val="2"/>
        </w:numPr>
        <w:ind w:firstLine="96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2.5磋商保证金：本项目免收磋商保证金。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3.响应文件提交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3.1采购代理机构收到响应文件的时间不得迟于竞争性磋商公告中规定的截止时间。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4.磋商采购程序</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4.1采购代理机构按本须知规定的时间、地点主持磋商采购活动。</w:t>
      </w:r>
      <w:r/>
    </w:p>
    <w:p>
      <w:pPr>
        <w:spacing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spacing w:line="360" w:lineRule="auto"/>
        <w:rPr>
          <w:rFonts w:ascii="宋体" w:hAns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b/>
          <w:bCs/>
          <w:color w:val="auto"/>
          <w:sz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1059"/>
        <w:ind w:firstLine="0"/>
        <w:spacing w:line="360" w:lineRule="auto"/>
        <w:rPr>
          <w:rFonts w:hint="eastAsia" w:ascii="宋体" w:hAnsi="宋体"/>
          <w:bCs/>
          <w:color w:val="auto"/>
          <w:sz w:val="24"/>
          <w:highlight w:val="none"/>
          <w:lang w:val="en-US"/>
        </w:rPr>
      </w:pPr>
      <w:r>
        <w:rPr>
          <w:rFonts w:hint="eastAsia" w:ascii="宋体" w:hAnsi="宋体"/>
          <w:color w:val="auto"/>
          <w:sz w:val="24"/>
          <w:highlight w:val="none"/>
        </w:rPr>
        <w:t xml:space="preserve">4.10</w:t>
      </w:r>
      <w:r>
        <w:rPr>
          <w:rFonts w:hint="eastAsia" w:ascii="宋体" w:hAnsi="宋体"/>
          <w:bCs/>
          <w:color w:val="auto"/>
          <w:sz w:val="24"/>
          <w:highlight w:val="none"/>
          <w:lang w:val="en-US"/>
        </w:rPr>
        <w:t xml:space="preserve">异常低价响应审查</w:t>
      </w:r>
      <w:r/>
    </w:p>
    <w:p>
      <w:pPr>
        <w:pStyle w:val="1059"/>
        <w:ind w:firstLine="0"/>
        <w:spacing w:line="360" w:lineRule="auto"/>
        <w:rPr>
          <w:rFonts w:ascii="宋体" w:hAnsi="宋体"/>
          <w:bCs/>
          <w:color w:val="auto"/>
          <w:sz w:val="24"/>
          <w:highlight w:val="none"/>
          <w:lang w:val="en-US"/>
        </w:rPr>
      </w:pPr>
      <w:r>
        <w:rPr>
          <w:rFonts w:hint="eastAsia" w:ascii="宋体" w:hAnsi="宋体"/>
          <w:bCs/>
          <w:color w:val="auto"/>
          <w:sz w:val="24"/>
          <w:highlight w:val="none"/>
          <w:lang w:val="en-US"/>
        </w:rPr>
        <w:t xml:space="preserve">4.10</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1059"/>
        <w:ind w:firstLine="0"/>
        <w:spacing w:line="360" w:lineRule="auto"/>
        <w:rPr>
          <w:rFonts w:ascii="宋体" w:hAnsi="宋体"/>
          <w:bCs/>
          <w:color w:val="auto"/>
          <w:sz w:val="24"/>
          <w:highlight w:val="none"/>
          <w:lang w:val="en-US"/>
        </w:rPr>
      </w:pPr>
      <w:r>
        <w:rPr>
          <w:rFonts w:hint="eastAsia" w:ascii="宋体" w:hAnsi="宋体"/>
          <w:bCs/>
          <w:color w:val="auto"/>
          <w:sz w:val="24"/>
          <w:highlight w:val="none"/>
          <w:lang w:val="en-US"/>
        </w:rPr>
        <w:t xml:space="preserve">4.10.1.1响应报价低于全部通过符合性审查供应商响应报价平均值50%的，即响应报价&lt;全部通过符合性审查供应商响应报价平均值×50%；</w:t>
      </w:r>
      <w:r/>
    </w:p>
    <w:p>
      <w:pPr>
        <w:pStyle w:val="1059"/>
        <w:ind w:firstLine="0"/>
        <w:spacing w:line="360" w:lineRule="auto"/>
        <w:rPr>
          <w:rFonts w:ascii="宋体" w:hAnsi="宋体"/>
          <w:bCs/>
          <w:color w:val="auto"/>
          <w:sz w:val="24"/>
          <w:highlight w:val="none"/>
          <w:lang w:val="en-US"/>
        </w:rPr>
      </w:pPr>
      <w:r>
        <w:rPr>
          <w:rFonts w:hint="eastAsia" w:ascii="宋体" w:hAnsi="宋体"/>
          <w:bCs/>
          <w:color w:val="auto"/>
          <w:sz w:val="24"/>
          <w:highlight w:val="none"/>
          <w:lang w:val="en-US"/>
        </w:rPr>
        <w:t xml:space="preserve">4.10.1.2响应报价低于通过符合性审查的次低报价供应商响应报价50%的，即响应报价&lt;通过符合性审查的次低报价供应商响应报价×50%；</w:t>
      </w:r>
      <w:r/>
    </w:p>
    <w:p>
      <w:pPr>
        <w:pStyle w:val="1059"/>
        <w:ind w:firstLine="0"/>
        <w:spacing w:line="360" w:lineRule="auto"/>
        <w:rPr>
          <w:rFonts w:ascii="宋体" w:hAnsi="宋体"/>
          <w:bCs/>
          <w:color w:val="auto"/>
          <w:sz w:val="24"/>
          <w:highlight w:val="none"/>
          <w:lang w:val="en-US"/>
        </w:rPr>
      </w:pPr>
      <w:r>
        <w:rPr>
          <w:rFonts w:hint="eastAsia" w:ascii="宋体" w:hAnsi="宋体"/>
          <w:bCs/>
          <w:color w:val="auto"/>
          <w:sz w:val="24"/>
          <w:highlight w:val="none"/>
          <w:lang w:val="en-US"/>
        </w:rPr>
        <w:t xml:space="preserve">4.10.1.3响应报价低于采购项目最高限价45%的，即响应报价&lt;采购项目最高限价×45%；</w:t>
      </w:r>
      <w:r/>
    </w:p>
    <w:p>
      <w:pPr>
        <w:pStyle w:val="1059"/>
        <w:ind w:firstLine="0"/>
        <w:spacing w:line="360" w:lineRule="auto"/>
        <w:rPr>
          <w:rFonts w:ascii="宋体" w:hAnsi="宋体"/>
          <w:bCs/>
          <w:color w:val="auto"/>
          <w:sz w:val="24"/>
          <w:highlight w:val="none"/>
          <w:lang w:val="en-US"/>
        </w:rPr>
      </w:pPr>
      <w:r>
        <w:rPr>
          <w:rFonts w:hint="eastAsia" w:ascii="宋体" w:hAnsi="宋体"/>
          <w:bCs/>
          <w:color w:val="auto"/>
          <w:sz w:val="24"/>
          <w:highlight w:val="none"/>
          <w:lang w:val="en-US"/>
        </w:rPr>
        <w:t xml:space="preserve">4.10.1.4磋商小组认定的供应商报价过低、有可能影响产品质量或者不能诚信履约的其他情形。</w:t>
      </w:r>
      <w:r/>
    </w:p>
    <w:p>
      <w:pPr>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4.10.2启动异常低价响应审查后，磋商小组应当要求相关供应商在评审现场合理的时间内，提供项目具体成本测算等与报价合理性相关的书面说明及相关证明材料，对响应价格作出解释，由磋商小组结合同类项目中标（成交）价格、类似产品市场价格水平、行业人工费用标准、国家有关部门指导行业协会发</w:t>
      </w:r>
      <w:r>
        <w:rPr>
          <w:rFonts w:hint="eastAsia" w:ascii="宋体" w:hAnsi="宋体"/>
          <w:bCs/>
          <w:color w:val="auto"/>
          <w:sz w:val="24"/>
          <w:highlight w:val="none"/>
          <w:lang w:val="en-US"/>
        </w:rPr>
        <w:t xml:space="preserve">布的行业平均成本等情况、同类产品在主要电商平台的价格、该行业当地薪资水平等情况，依据专业经验对供应商报价合理性进行判断。属于第4.10.1.3项情形的，供应商已随响应文件一并提交相关书面说明及必要的证明材料的，在评审现场可不再重复提交。响应供应商不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olor w:val="auto"/>
          <w:sz w:val="24"/>
          <w:highlight w:val="none"/>
        </w:rPr>
      </w:pPr>
      <w:r>
        <w:rPr>
          <w:rFonts w:hint="eastAsia" w:ascii="宋体" w:hAnsi="宋体"/>
          <w:bCs/>
          <w:color w:val="auto"/>
          <w:sz w:val="24"/>
          <w:highlight w:val="none"/>
          <w:lang w:val="en-US" w:eastAsia="zh-CN"/>
        </w:rPr>
        <w:t xml:space="preserve">4.11</w:t>
      </w:r>
      <w:r>
        <w:rPr>
          <w:rFonts w:hint="eastAsia"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hAnsi="宋体"/>
          <w:color w:val="auto"/>
          <w:sz w:val="24"/>
          <w:highlight w:val="none"/>
        </w:rPr>
      </w:pPr>
      <w:r>
        <w:rPr>
          <w:rFonts w:ascii="宋体" w:hAnsi="宋体"/>
          <w:color w:val="auto"/>
          <w:sz w:val="24"/>
          <w:highlight w:val="none"/>
        </w:rPr>
        <w:t xml:space="preserve">4.1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磋商小组根据磋商成交原则确定成交供应商，并将结果通知所有参加磋商的供应商。</w:t>
      </w:r>
      <w:r/>
    </w:p>
    <w:p>
      <w:pPr>
        <w:spacing w:line="360" w:lineRule="auto"/>
        <w:rPr>
          <w:rFonts w:ascii="宋体" w:hAnsi="宋体"/>
          <w:color w:val="auto"/>
          <w:sz w:val="24"/>
          <w:highlight w:val="none"/>
        </w:rPr>
      </w:pPr>
      <w:r>
        <w:rPr>
          <w:rFonts w:ascii="宋体" w:hAnsi="宋体"/>
          <w:color w:val="auto"/>
          <w:sz w:val="24"/>
          <w:highlight w:val="none"/>
        </w:rPr>
        <w:t xml:space="preserve">4.1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响应无效和终止磋商活动条款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.1响应无效条款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3）最终报价超过采购预算或最高限价的，不能成交；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4）不同响应单位的响应文件制作机器码一致；</w:t>
      </w:r>
      <w:r/>
    </w:p>
    <w:p>
      <w:pPr>
        <w:spacing w:line="360" w:lineRule="auto"/>
        <w:rPr>
          <w:rFonts w:hAnsi="宋体"/>
          <w:color w:val="auto"/>
          <w:sz w:val="24"/>
          <w:highlight w:val="none"/>
        </w:rPr>
      </w:pPr>
      <w:r>
        <w:rPr>
          <w:rFonts w:hint="eastAsia" w:ascii="宋体" w:hAnsi="宋体"/>
          <w:bCs/>
          <w:color w:val="auto"/>
          <w:sz w:val="24"/>
          <w:highlight w:val="none"/>
        </w:rPr>
        <w:t xml:space="preserve">5）</w:t>
      </w:r>
      <w:r>
        <w:rPr>
          <w:rFonts w:hint="eastAsia" w:ascii="宋体" w:hAnsi="宋体" w:cs="宋体"/>
          <w:color w:val="auto"/>
          <w:sz w:val="24"/>
          <w:highlight w:val="none"/>
        </w:rPr>
        <w:t xml:space="preserve">其他法律法规及本竞争性磋商文件规定的响应无效的情形。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.2终止竞争性磋商采购活动的条款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.2.2出现影响采购公正的违法、违规行为的；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.2.3在采购过程中实质性响应磋商文件要求的供应商不满三家的；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.2.4在采购活动中因重大变故，采购任务取消的。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.1.2采购代理机构在成交供应商确定后2个工作日内在“江苏政府采购网”“苏州市政府采购网”公告成交结果，</w:t>
      </w:r>
      <w:r>
        <w:rPr>
          <w:rFonts w:hint="eastAsia" w:ascii="宋体" w:hAnsi="宋体"/>
          <w:bCs/>
          <w:color w:val="auto"/>
          <w:sz w:val="24"/>
          <w:szCs w:val="21"/>
          <w:highlight w:val="none"/>
        </w:rPr>
        <w:t xml:space="preserve">公告期限为1个工作日。</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.1.3若有充分证据证明，成交供应商出现下列情况之一的，一经查实，将被取消成交资格：</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（1）提供虚假材料谋取成交的。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（2）与评审专家、采购人、其他供应商或者交易中心工作人员恶意串通的。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（3）向评审专家、采购人或交易中心工作人员行贿或者提供其他不正当利益的。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（4）恶意竞争，最后报价明显低于其自身合理成本且又无法提供证明的。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（5）不满足本磋商文件规定的实质性要求，但在评审过程中又未被磋商小组发现的。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（6）成交后无正当理由拒不与采购人签订政府采购合同或者未按照磋商文件确定的事项签订政府采购合同的。</w:t>
      </w:r>
      <w:r/>
    </w:p>
    <w:p>
      <w:pPr>
        <w:spacing w:line="360" w:lineRule="auto"/>
        <w:tabs>
          <w:tab w:val="left" w:pos="851" w:leader="none"/>
        </w:tabs>
        <w:rPr>
          <w:rFonts w:ascii="宋体" w:hAnsi="宋体"/>
          <w:bCs/>
          <w:color w:val="auto"/>
          <w:sz w:val="24"/>
          <w:szCs w:val="21"/>
          <w:highlight w:val="none"/>
        </w:rPr>
        <w:outlineLvl w:val="1"/>
      </w:pPr>
      <w:r>
        <w:rPr>
          <w:rFonts w:hint="eastAsia" w:ascii="宋体" w:hAnsi="宋体"/>
          <w:bCs/>
          <w:color w:val="auto"/>
          <w:sz w:val="24"/>
          <w:szCs w:val="21"/>
          <w:highlight w:val="none"/>
        </w:rPr>
        <w:t xml:space="preserve">（7）将政府采购合同转包的。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.2询问及质疑</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.2.4.1供应商的姓名或者名称、地址、邮编、联系人及联系电话；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.2.4.2质疑项目的名称、编号；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.2.4.3具体、明确的质疑事项和与质疑事项相关的请求；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.2.4.4事实依据；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.2.4.5必要的法律依据；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法定代表人、主要负责人，或者其授权代表签字或者盖章，并加盖公章。供应商委托代理人进行质疑的，其授权委托书上应当载明代理人的姓名或者名称、代理事项、具体权限、期限和相关事项。</w:t>
      </w:r>
      <w:r/>
    </w:p>
    <w:p>
      <w:pPr>
        <w:ind w:firstLine="480"/>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质疑递交地点：苏州惠德普源企业咨询有限公司（联系地址：苏州市滨河路锦和越界X2创意街区3B 512室；电话：</w:t>
      </w:r>
      <w:r>
        <w:rPr>
          <w:rFonts w:ascii="宋体" w:hAnsi="宋体" w:cs="宋体"/>
          <w:color w:val="auto"/>
          <w:sz w:val="24"/>
          <w:highlight w:val="none"/>
        </w:rPr>
        <w:t xml:space="preserve">0512-</w:t>
      </w:r>
      <w:r>
        <w:rPr>
          <w:rFonts w:hint="eastAsia" w:ascii="宋体" w:hAnsi="宋体" w:cs="宋体"/>
          <w:color w:val="auto"/>
          <w:sz w:val="24"/>
          <w:highlight w:val="none"/>
        </w:rPr>
        <w:t xml:space="preserve">65274327；联系人：姚佳雯）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5.1成交通知书：确定成交单位后，采购代理机构在法定时间内向成交单位发出成交通知书；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highlight w:val="none"/>
        </w:rPr>
        <w:t xml:space="preserve">成交通知书发出后，采购人不得违法改变成交结果，成交单位无正当理由不得放弃成交结果。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6.1.5签订合同后，成交供应商不得将货物及其他相关服务进行转包。未经采购人同意，成交供应商也不</w:t>
      </w:r>
      <w:r>
        <w:rPr>
          <w:rFonts w:hint="eastAsia" w:ascii="宋体" w:hAnsi="宋体" w:cs="宋体"/>
          <w:color w:val="auto"/>
          <w:sz w:val="24"/>
          <w:highlight w:val="none"/>
          <w:lang w:val="en-US" w:eastAsia="zh-CN"/>
        </w:rPr>
        <w:t xml:space="preserve">0000000</w:t>
      </w:r>
      <w:r>
        <w:rPr>
          <w:rFonts w:hint="eastAsia" w:ascii="宋体" w:hAnsi="宋体" w:cs="宋体"/>
          <w:color w:val="auto"/>
          <w:sz w:val="24"/>
          <w:highlight w:val="none"/>
        </w:rPr>
        <w:t xml:space="preserve">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6.2.1采购结束后，采购人若由于各种客观原因，必须对采购项目所牵涉的服务进行适当的减少时，在双方协商一致的前提下，可以按照竞争性磋商采购时的价格水平做相应的调减，并据此签订补充合同。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7.服务费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7.1成交单位须按前附表的规定按其预算总金额计算并支付服务费，该费用应在领取成交通知书时付清。</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7.2成交单位如果未按规定缴纳服务费，支付本磋商文件公布的预算金额的2%作为违约赔偿金，并保留诉讼的权利。</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6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Height w:val="332"/>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360"/>
        <w:spacing w:line="360" w:lineRule="auto"/>
        <w:tabs>
          <w:tab w:val="left" w:pos="540" w:leader="none"/>
        </w:tabs>
        <w:rPr>
          <w:rFonts w:eastAsia="黑体"/>
          <w:b/>
          <w:color w:val="auto"/>
          <w:sz w:val="32"/>
          <w:szCs w:val="32"/>
          <w:highlight w:val="none"/>
        </w:rPr>
      </w:pPr>
      <w:r>
        <w:rPr>
          <w:rFonts w:hint="eastAsia" w:ascii="宋体" w:hAnsi="宋体" w:cs="宋体"/>
          <w:color w:val="auto"/>
          <w:sz w:val="24"/>
          <w:highlight w:val="none"/>
        </w:rPr>
        <w:t xml:space="preserve">请成交单位将公司开票信息以word文档格式发送至邮箱：szhdpy@126.com。成交单位凭已缴纳代理服务费的银行回单至代理机构领取成交通知书、合同。</w:t>
      </w:r>
      <w:r/>
    </w:p>
    <w:p>
      <w:pPr>
        <w:pStyle w:val="987"/>
        <w:rPr>
          <w:color w:val="auto"/>
          <w:highlight w:val="none"/>
        </w:rPr>
      </w:pPr>
      <w:r>
        <w:rPr>
          <w:color w:val="auto"/>
          <w:highlight w:val="none"/>
        </w:rPr>
      </w:r>
      <w:r/>
    </w:p>
    <w:p>
      <w:pPr>
        <w:jc w:val="center"/>
        <w:spacing w:line="400" w:lineRule="exact"/>
        <w:rPr>
          <w:rFonts w:eastAsia="黑体"/>
          <w:b/>
          <w:color w:val="auto"/>
          <w:sz w:val="32"/>
          <w:szCs w:val="32"/>
          <w:highlight w:val="none"/>
        </w:rPr>
      </w:pPr>
      <w:r>
        <w:rPr>
          <w:rFonts w:hint="eastAsia" w:eastAsia="黑体"/>
          <w:b/>
          <w:color w:val="auto"/>
          <w:sz w:val="32"/>
          <w:szCs w:val="32"/>
          <w:highlight w:val="none"/>
        </w:rPr>
        <w:br w:type="page" w:clear="all"/>
      </w:r>
      <w:r>
        <w:rPr>
          <w:rFonts w:hint="eastAsia" w:eastAsia="黑体"/>
          <w:b/>
          <w:color w:val="auto"/>
          <w:sz w:val="32"/>
          <w:szCs w:val="32"/>
          <w:highlight w:val="none"/>
        </w:rPr>
        <w:t xml:space="preserve">三、采购需求</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苏州高新区（虎丘区）狮山街道办事处</w:t>
      </w:r>
      <w:r>
        <w:rPr>
          <w:rFonts w:hint="eastAsia" w:ascii="宋体" w:hAnsi="宋体"/>
          <w:color w:val="auto"/>
          <w:sz w:val="24"/>
          <w:highlight w:val="none"/>
        </w:rPr>
        <w:t xml:space="preserve">委托，苏州惠德普源企业咨询有限公司对</w:t>
      </w:r>
      <w:r>
        <w:rPr>
          <w:rFonts w:hint="eastAsia" w:ascii="宋体" w:hAnsi="宋体"/>
          <w:color w:val="auto"/>
          <w:sz w:val="24"/>
          <w:highlight w:val="none"/>
          <w:lang w:eastAsia="zh-CN"/>
        </w:rPr>
        <w:t xml:space="preserve">2026年度狮山横塘街道城管中队零星拆违承包商</w:t>
      </w:r>
      <w:r>
        <w:rPr>
          <w:rFonts w:hint="eastAsia" w:ascii="宋体" w:hAnsi="宋体"/>
          <w:color w:val="auto"/>
          <w:sz w:val="24"/>
          <w:highlight w:val="none"/>
        </w:rPr>
        <w:t xml:space="preserve">采购在国内组织竞争性磋商采购。欢迎符合资格条件的供应商前来报名参加磋商。</w:t>
      </w:r>
      <w:r/>
    </w:p>
    <w:p>
      <w:pPr>
        <w:numPr>
          <w:ilvl w:val="0"/>
          <w:numId w:val="0"/>
        </w:numPr>
        <w:jc w:val="left"/>
        <w:spacing w:line="360" w:lineRule="auto"/>
        <w:rPr>
          <w:rFonts w:ascii="宋体" w:hAnsi="宋体"/>
          <w:color w:val="auto"/>
          <w:sz w:val="24"/>
          <w:highlight w:val="none"/>
        </w:rPr>
      </w:pPr>
      <w:r>
        <w:rPr>
          <w:rFonts w:hint="eastAsia" w:ascii="宋体" w:hAnsi="宋体" w:eastAsia="宋体" w:cs="Times New Roman"/>
          <w:color w:val="auto"/>
          <w:sz w:val="24"/>
          <w:szCs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JSZC-320505-HDPY-C2026-0004</w:t>
      </w:r>
      <w:r/>
    </w:p>
    <w:p>
      <w:pPr>
        <w:numPr>
          <w:ilvl w:val="0"/>
          <w:numId w:val="0"/>
        </w:numPr>
        <w:jc w:val="left"/>
        <w:spacing w:line="360" w:lineRule="auto"/>
        <w:rPr>
          <w:rFonts w:hint="eastAsia" w:ascii="宋体" w:hAnsi="宋体"/>
          <w:bCs/>
          <w:color w:val="auto"/>
          <w:sz w:val="24"/>
          <w:highlight w:val="none"/>
        </w:rPr>
      </w:pPr>
      <w:r>
        <w:rPr>
          <w:rFonts w:hint="eastAsia" w:ascii="宋体" w:hAnsi="宋体" w:eastAsia="宋体" w:cs="Times New Roman"/>
          <w:bCs/>
          <w:color w:val="auto"/>
          <w:sz w:val="24"/>
          <w:szCs w:val="24"/>
          <w:highlight w:val="none"/>
        </w:rPr>
        <w:t xml:space="preserve">二、</w:t>
      </w:r>
      <w:r>
        <w:rPr>
          <w:rFonts w:hint="eastAsia" w:ascii="宋体" w:hAnsi="宋体"/>
          <w:bCs/>
          <w:color w:val="auto"/>
          <w:sz w:val="24"/>
          <w:highlight w:val="none"/>
        </w:rPr>
        <w:t xml:space="preserve">采购方式：竞争性磋商采购</w:t>
      </w:r>
      <w:r/>
    </w:p>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三、预算金额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叁佰陆拾万元整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600000.00</w:t>
      </w:r>
      <w:r>
        <w:rPr>
          <w:rFonts w:hint="eastAsia" w:ascii="宋体" w:hAnsi="宋体" w:cs="宋体"/>
          <w:color w:val="auto"/>
          <w:sz w:val="24"/>
          <w:highlight w:val="none"/>
        </w:rPr>
        <w:t xml:space="preserve">）</w:t>
      </w:r>
      <w:r/>
    </w:p>
    <w:p>
      <w:pPr>
        <w:ind w:left="0"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叁佰陆拾万元整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600000.00</w:t>
      </w:r>
      <w:r>
        <w:rPr>
          <w:rFonts w:hint="eastAsia" w:ascii="宋体" w:hAnsi="宋体" w:cs="宋体"/>
          <w:color w:val="auto"/>
          <w:sz w:val="24"/>
          <w:highlight w:val="none"/>
        </w:rPr>
        <w:t xml:space="preserve">）</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2380"/>
        <w:gridCol w:w="1306"/>
        <w:gridCol w:w="1641"/>
        <w:gridCol w:w="1674"/>
      </w:tblGrid>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标段号</w:t>
            </w:r>
            <w:r/>
          </w:p>
        </w:tc>
        <w:tc>
          <w:tcPr>
            <w:tcW w:w="238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tc>
        <w:tc>
          <w:tcPr>
            <w:tcW w:w="130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6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67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标段</w:t>
            </w:r>
            <w:r/>
          </w:p>
        </w:tc>
        <w:tc>
          <w:tcPr>
            <w:tcW w:w="2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狮山街道区域</w:t>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641"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2600000.00</w:t>
            </w:r>
            <w:r/>
          </w:p>
        </w:tc>
        <w:tc>
          <w:tcPr>
            <w:tcW w:w="1674"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2600000.00</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第二标段</w:t>
            </w:r>
            <w:r/>
          </w:p>
        </w:tc>
        <w:tc>
          <w:tcPr>
            <w:tcW w:w="2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横塘</w:t>
            </w:r>
            <w:r>
              <w:rPr>
                <w:rFonts w:hint="eastAsia" w:ascii="宋体" w:hAnsi="宋体" w:eastAsia="宋体" w:cs="宋体"/>
                <w:color w:val="auto"/>
                <w:sz w:val="24"/>
                <w:szCs w:val="24"/>
                <w:highlight w:val="none"/>
                <w:lang w:val="en-US" w:eastAsia="zh-CN"/>
              </w:rPr>
              <w:t xml:space="preserve">街道区域</w:t>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641"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1000000.00</w:t>
            </w:r>
            <w:r/>
          </w:p>
        </w:tc>
        <w:tc>
          <w:tcPr>
            <w:tcW w:w="1674" w:type="dxa"/>
            <w:vAlign w:val="center"/>
            <w:textDirection w:val="lrTb"/>
            <w:noWrap w:val="false"/>
          </w:tcPr>
          <w:p>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1000000.00</w:t>
            </w:r>
            <w:r/>
          </w:p>
        </w:tc>
      </w:tr>
      <w:tr>
        <w:trPr>
          <w:jc w:val="center"/>
          <w:trHeight w:val="397"/>
        </w:trPr>
        <w:tc>
          <w:tcPr>
            <w:tcW w:w="121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p>
        </w:tc>
        <w:tc>
          <w:tcPr>
            <w:tcW w:w="238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W w:w="130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41"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3600000.00</w:t>
            </w:r>
            <w:r/>
          </w:p>
        </w:tc>
        <w:tc>
          <w:tcPr>
            <w:tcW w:w="1674" w:type="dxa"/>
            <w:vAlign w:val="center"/>
            <w:textDirection w:val="lrTb"/>
            <w:noWrap w:val="false"/>
          </w:tcPr>
          <w:p>
            <w:pPr>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3600000.00</w:t>
            </w:r>
            <w:r/>
          </w:p>
        </w:tc>
      </w:tr>
    </w:tbl>
    <w:p>
      <w:pPr>
        <w:ind w:firstLine="480"/>
        <w:spacing w:line="360" w:lineRule="auto"/>
        <w:rPr>
          <w:rFonts w:ascii="宋体" w:hAnsi="宋体" w:eastAsia="宋体" w:cs="宋体"/>
          <w:color w:val="auto"/>
          <w:sz w:val="24"/>
          <w:szCs w:val="24"/>
          <w:highlight w:val="none"/>
        </w:rPr>
      </w:pPr>
      <w:r>
        <w:rPr>
          <w:rFonts w:hint="eastAsia" w:ascii="宋体" w:hAnsi="宋体"/>
          <w:color w:val="auto"/>
          <w:sz w:val="24"/>
          <w:highlight w:val="none"/>
          <w:lang w:val="en-US" w:eastAsia="zh-CN"/>
        </w:rPr>
        <w:t xml:space="preserve">注：</w:t>
      </w:r>
      <w:r>
        <w:rPr>
          <w:rFonts w:ascii="宋体" w:hAnsi="宋体" w:eastAsia="宋体" w:cs="宋体"/>
          <w:color w:val="auto"/>
          <w:sz w:val="24"/>
          <w:szCs w:val="24"/>
          <w:highlight w:val="none"/>
        </w:rPr>
        <w:t xml:space="preserve">本次采购分为 2 个标段</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响应单位可选择参与其中一个标段，也可同时参与全部 2 个标段</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每家响应单位最多可</w:t>
      </w:r>
      <w:r>
        <w:rPr>
          <w:rFonts w:hint="eastAsia" w:ascii="宋体" w:hAnsi="宋体" w:cs="宋体"/>
          <w:color w:val="auto"/>
          <w:sz w:val="24"/>
          <w:szCs w:val="24"/>
          <w:highlight w:val="none"/>
          <w:lang w:val="en-US" w:eastAsia="zh-CN"/>
        </w:rPr>
        <w:t xml:space="preserve">成交</w:t>
      </w:r>
      <w:r>
        <w:rPr>
          <w:rFonts w:ascii="宋体" w:hAnsi="宋体" w:eastAsia="宋体" w:cs="宋体"/>
          <w:color w:val="auto"/>
          <w:sz w:val="24"/>
          <w:szCs w:val="24"/>
          <w:highlight w:val="none"/>
        </w:rPr>
        <w:t xml:space="preserve"> 1 个标段，磋商将按标段号正序依次进行。已提交第二标段响应文件并实质性满足采购需求，但在前期标段评审中已确定为成交供应商的，不再参与后续标段评审，亦不具备第二标段</w:t>
      </w:r>
      <w:r>
        <w:rPr>
          <w:rFonts w:hint="eastAsia" w:ascii="宋体" w:hAnsi="宋体" w:eastAsia="宋体" w:cs="宋体"/>
          <w:color w:val="auto"/>
          <w:sz w:val="24"/>
          <w:szCs w:val="24"/>
          <w:highlight w:val="none"/>
          <w:lang w:val="en-US" w:eastAsia="zh-CN"/>
        </w:rPr>
        <w:t xml:space="preserve">成交</w:t>
      </w:r>
      <w:r>
        <w:rPr>
          <w:rFonts w:ascii="宋体" w:hAnsi="宋体" w:eastAsia="宋体" w:cs="宋体"/>
          <w:color w:val="auto"/>
          <w:sz w:val="24"/>
          <w:szCs w:val="24"/>
          <w:highlight w:val="none"/>
        </w:rPr>
        <w:t xml:space="preserve">资格。</w:t>
      </w:r>
      <w:r/>
    </w:p>
    <w:p>
      <w:pPr>
        <w:spacing w:line="360" w:lineRule="auto"/>
        <w:tabs>
          <w:tab w:val="left" w:pos="420" w:leader="none"/>
        </w:tabs>
        <w:rPr>
          <w:rFonts w:ascii="宋体"/>
          <w:color w:val="auto"/>
          <w:sz w:val="24"/>
          <w:highlight w:val="none"/>
        </w:rPr>
        <w:outlineLvl w:val="0"/>
      </w:pPr>
      <w:r>
        <w:rPr>
          <w:rFonts w:hint="eastAsia" w:ascii="宋体" w:hAnsi="宋体"/>
          <w:color w:val="auto"/>
          <w:sz w:val="24"/>
          <w:highlight w:val="none"/>
        </w:rPr>
        <w:t xml:space="preserve">四、采购内容及要求</w:t>
      </w:r>
      <w:r/>
    </w:p>
    <w:p>
      <w:pPr>
        <w:jc w:val="left"/>
        <w:spacing w:line="360" w:lineRule="auto"/>
        <w:rPr>
          <w:rFonts w:ascii="宋体" w:hAnsi="宋体"/>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项目概况：</w:t>
      </w:r>
      <w:r>
        <w:rPr>
          <w:rFonts w:hint="eastAsia" w:ascii="宋体" w:hAnsi="宋体"/>
          <w:color w:val="auto"/>
          <w:sz w:val="24"/>
          <w:highlight w:val="none"/>
        </w:rPr>
        <w:t xml:space="preserve">拆除狮山/横塘街道辖区内违法建设（阳光房、私搭乱建、小区屋顶及不符合市容环境要求的无主建设、灯箱等）； 广告拆除（破损的户外广告、破损的店招拆除及不符合市容环境要求的广告拆除）； 各种应急处置等</w:t>
      </w:r>
      <w:r>
        <w:rPr>
          <w:rFonts w:hint="eastAsia" w:ascii="宋体" w:hAnsi="宋体" w:cs="宋体"/>
          <w:color w:val="auto"/>
          <w:sz w:val="24"/>
          <w:highlight w:val="none"/>
        </w:rPr>
        <w:t xml:space="preserve">。</w:t>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、现场条件：</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2.1施工现场平整情况：现有原状                                   </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2.2场内外道路：现有原状                                    </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2.3施工用电：现场无用电。由承包商自行考虑，费用含在报价中。</w:t>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、发包范围：</w:t>
      </w:r>
      <w:r>
        <w:rPr>
          <w:rFonts w:hint="eastAsia" w:ascii="宋体" w:hAnsi="宋体" w:cs="宋体"/>
          <w:bCs/>
          <w:color w:val="auto"/>
          <w:sz w:val="24"/>
          <w:highlight w:val="none"/>
          <w:lang w:eastAsia="zh-CN"/>
        </w:rPr>
        <w:t xml:space="preserve">2026年度狮山横塘街道城管中队零星拆违承包商</w:t>
      </w:r>
      <w:r>
        <w:rPr>
          <w:rFonts w:hint="eastAsia" w:ascii="宋体" w:hAnsi="宋体" w:cs="宋体"/>
          <w:bCs/>
          <w:color w:val="auto"/>
          <w:sz w:val="24"/>
          <w:highlight w:val="none"/>
        </w:rPr>
      </w:r>
      <w:r/>
    </w:p>
    <w:p>
      <w:pPr>
        <w:spacing w:line="360" w:lineRule="auto"/>
        <w:rPr>
          <w:rFonts w:asci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工期要求：</w:t>
      </w:r>
      <w:r>
        <w:rPr>
          <w:rFonts w:hint="eastAsia" w:ascii="宋体" w:hAnsi="宋体"/>
          <w:bCs/>
          <w:color w:val="auto"/>
          <w:sz w:val="24"/>
          <w:highlight w:val="none"/>
          <w:lang w:val="zh-CN"/>
        </w:rPr>
        <w:t xml:space="preserve">1年(按实际合同签订日起生效)或各标段合同金额用完为止</w:t>
      </w:r>
      <w:r>
        <w:rPr>
          <w:rFonts w:hint="eastAsia" w:ascii="宋体" w:hAnsi="宋体" w:cs="宋体"/>
          <w:color w:val="auto"/>
          <w:sz w:val="24"/>
          <w:highlight w:val="none"/>
        </w:rPr>
        <w:t xml:space="preserve">。</w:t>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、质量要求：</w:t>
      </w:r>
      <w:r>
        <w:rPr>
          <w:rFonts w:hint="eastAsia" w:ascii="宋体" w:hAnsi="宋体" w:cs="宋体"/>
          <w:bCs/>
          <w:color w:val="auto"/>
          <w:sz w:val="24"/>
          <w:highlight w:val="none"/>
          <w:u w:val="single"/>
        </w:rPr>
        <w:t xml:space="preserve">合格</w:t>
      </w:r>
      <w:r>
        <w:rPr>
          <w:rFonts w:hint="eastAsia" w:ascii="宋体" w:hAnsi="宋体" w:cs="宋体"/>
          <w:bCs/>
          <w:color w:val="auto"/>
          <w:sz w:val="24"/>
          <w:highlight w:val="none"/>
        </w:rPr>
        <w:t xml:space="preserve">。</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、磋商费用：磋商供应商承担其编制及递交响应文件的一切费用，无论结果如何，发包人对上述费用不负任何责任。</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、详细的工作内容：</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.1、服务内容及相关要求：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.1.1拆除狮山/横塘街道辖区内违法建设（阳光房、私搭乱建、小区屋顶及不符合市容环境要求的无主建设、灯箱等）；</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.1.2广告拆除（</w:t>
      </w:r>
      <w:r>
        <w:rPr>
          <w:rFonts w:hint="eastAsia" w:ascii="宋体" w:hAnsi="宋体"/>
          <w:color w:val="auto"/>
          <w:sz w:val="24"/>
          <w:szCs w:val="24"/>
          <w:highlight w:val="none"/>
        </w:rPr>
        <w:t xml:space="preserve">破损的户外广告、破损的店招拆除、PDA及12345投诉的广告及不符合市容环境要求的广告拆除</w:t>
      </w:r>
      <w:r>
        <w:rPr>
          <w:rFonts w:hint="eastAsia" w:ascii="宋体" w:hAnsi="宋体" w:cs="宋体"/>
          <w:bCs/>
          <w:color w:val="auto"/>
          <w:sz w:val="24"/>
          <w:highlight w:val="none"/>
        </w:rPr>
        <w:t xml:space="preserve">）；</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.1.3其他上级部门关注的违法建设及广告拆除；</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.1.4各种应急处置等</w:t>
      </w:r>
      <w:r>
        <w:rPr>
          <w:rFonts w:hint="eastAsia" w:ascii="宋体" w:hAnsi="宋体" w:cs="宋体"/>
          <w:bCs/>
          <w:color w:val="auto"/>
          <w:sz w:val="24"/>
          <w:highlight w:val="none"/>
        </w:rPr>
        <w:t xml:space="preserve">。</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.2、人员要求：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.2.1人员按照工程量的大小由成交单位自行配备，并报采购单位确认。</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2.2成交单位必须为参加拆违的工人购买不低于100万元的人身意外伤害保险（签订合同时需提供保险单原件，留存复印件，如无法提供人身意外伤害保险单原件，采购单位有权无条件终止合同）；若发生工伤、伤残等意外事故，由成交单位自行承担所有费用</w:t>
      </w:r>
      <w:r>
        <w:rPr>
          <w:rFonts w:hint="eastAsia" w:ascii="宋体" w:hAnsi="宋体" w:cs="宋体"/>
          <w:bCs/>
          <w:color w:val="auto"/>
          <w:sz w:val="24"/>
          <w:highlight w:val="none"/>
          <w:lang w:val="en-US" w:eastAsia="zh-CN"/>
        </w:rPr>
        <w:t xml:space="preserve">及责任</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采购单位不承担任何相关责任；以上人员相关报价均包含在此次磋商最终报价中。</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.2.3由高空作业拆违项目，拆违工人必须具备高空作业证上岗。</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.3、考核标准要求： </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.3.1 PDA考核：由上级主管部门下发PDA工单，成交单位必须在规定时限内完成工单处置，并在接到工单半小时做出响应，未完成的扣除此次考核拆违服务的50%经费</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.3.2不能在采购单位规定的期限内完成拆违及广告拆除任务的扣除本次服务经费的50%</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.3.3在拆违过程中采购单位发现成交单位未给员工提供商业意外险及安全防护措施的扣除本季度10%</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.4、其他要求: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.4.1施工人员对现场进行实际勘察，确定拆除措施、采用需要机械及劳动力，围挡范围，拉警禁线。</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.4.2拆除时需配专职人员对拆除范围的人员流动进行疏导。</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.4.3编制专项施工方案上报审批，审批合格后，对具体操作人员进行技术交底，编排施工计划。</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4.4针对困难拆除（高楼楼顶、高楼楼面、高炮作业）有详细的施工方案、施工计划与施工流程，要确保有高空作业经验的专业人员到场后施工人员须有安全意识，配合相关个人与单位的协调施工，需要高空施工吊车时，进场后四周用警用隔离布条隔离现场保持安全施工区域，以防高空坠物。现场随时检查施工人员登高作业是否系安全带。</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.4.5现场由采购单位负责确认，制作表单，统一收集后交于采购人，作为审计及结算凭证。</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.5违法建设广告拆除服务要求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.5.1人员组织：若干（根据项目要求配备）；要求:男性，身体健康，年龄45周岁以下，管理人员1人及必须配备具有相应资质的安全员及工程师负责现场指挥、协调本项目的工作。</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5.2投入设备：挖机、叉车、货车、载重汽车、升降机、铲车、空压机、加长臂破碎机、装载机、清障牵引车、货车(4.2米)、电锤、电镐、发电机、气割工具、脚手架、吊车、平台车、卡车、三轮电瓶垃圾运输车等车辆专用设备，以及拆除违法建筑及硬化地坪等恢复原状服务项目的其它工具。</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.6工作时间：根据实际情况安排</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.7工作范围：具体根据采购单位指定地点、指定范围</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.8工作内容：拆除违法建筑及硬化地坪等恢复原状</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.9技术要求：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9.1文明施工；拆除违法建筑及硬化地坪、封堵违法建设等恢复原状服务时文明施工；着装整齐、反应迅速，派出人员具备水电、泥瓦、封堵等相关专业技术能力。所有流程都需符合DGJ08-70-2013JGJ147-2016建筑物、构筑物拆除规程标准。</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.9.2 高炮广告等有地下基础的拆除后需要将地下基础一并拆除，并对地面进行恢复。拆除后的垃圾处置，需要得到产权人的确认，如产权人确认不在需要，则需运往政府部门所指定的垃圾处置场所。</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.10人员和设备要求：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.10.1接到联系电话后应做好一切准备工作并在一小时内到达现场。</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.10.2具备调配大面积拆违任务所需人员、车辆的能力。</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.10.3如需使用车辆的，应保证车况良好。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.10.4成交单位派出的人员，应服从采购单位工作人员的安排。因事、因病或其它原因缺勤的，由成交单位负责调配补充，并提前汇报采购单位，同时采购单位不再承担此项费用。</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.11文明施工措施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.11.1严格遵守当地的环保制度，控制施工污染，减少粉尘及噪音污染，保持生态平衡。</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.11.2尽量减少施工临时用地面积，注意环境保护及美化。</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.11.3成交单位拆除违法建筑及硬化地坪等恢复原状服务产生的建筑垃圾的处理必须符合法律法规及相关部门的规定，运输至合法的建筑垃圾堆放点，不得随意处理。</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.12安全措施：</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.12.</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成交单位必须服从采购单位及审计单位的相关规定，否则由此造成的所有后果由成交单位承担。</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采购单位负责对项目的安全评估及项目工程量评估以及负责现场人员的证书、设备安全等。采购单位有权对成交单位安全措施进行监督，如发现成交单位安全措施不到位，采购单位有权立即终止施工。</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.13最高限价单价作为结算之依据：</w:t>
      </w:r>
      <w:r/>
    </w:p>
    <w:tbl>
      <w:tblPr>
        <w:tblStyle w:val="76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1"/>
        <w:gridCol w:w="1363"/>
        <w:gridCol w:w="3217"/>
        <w:gridCol w:w="865"/>
        <w:gridCol w:w="670"/>
        <w:gridCol w:w="2251"/>
      </w:tblGrid>
      <w:tr>
        <w:trPr>
          <w:trHeight w:val="54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最高单价限价（元）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大挖机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200型、220型、215型、245型</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小挖机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55型、60型、65型、70型</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大卡车（30吨前四轮后八轮自卸王）</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载重汽车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4.2米</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6.8米</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9.6米</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13.7米</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清障牵引车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机械设备运输费（暂估）</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2T</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4T</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（含电锤破碎）</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加长臂破碎机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（不含平板车）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（不小于0.3立方米）</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（活动、钢管）</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付/天</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切割工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高空作业工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焊工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油漆工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瓦工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现场安全员</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技术人、负责人</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处置地点（10KM范围内）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元/T</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超出范围由乙方自行承担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工人班车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面包车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电瓶三轮车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含人工</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玻璃专业技术工</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气割机</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切割机</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手枪钻</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电钻</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电镐</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热风枪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电焊</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气切机</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割枪砂轮</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切墙机</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风炮枪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特高空作业</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喷雾降尘车</w:t>
            </w:r>
            <w:r/>
          </w:p>
        </w:tc>
        <w:tc>
          <w:tcPr>
            <w:shd w:val="clear" w:color="auto" w:fill="auto"/>
            <w:tcBorders>
              <w:top w:val="single" w:color="000000" w:sz="4" w:space="0"/>
              <w:left w:val="single" w:color="000000" w:sz="4" w:space="0"/>
              <w:bottom w:val="single" w:color="000000" w:sz="4" w:space="0"/>
              <w:right w:val="single" w:color="000000" w:sz="4" w:space="0"/>
            </w:tcBorders>
            <w:tcW w:w="321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r>
    </w:tbl>
    <w:p>
      <w:pPr>
        <w:ind w:right="0"/>
        <w:keepLines w:val="0"/>
        <w:keepNext w:val="0"/>
        <w:pageBreakBefore w:val="0"/>
        <w:spacing w:line="360" w:lineRule="auto"/>
        <w:widowControl w:val="off"/>
        <w:rPr>
          <w:rFonts w:ascii="宋体"/>
          <w:color w:val="auto"/>
          <w:sz w:val="24"/>
          <w:highlight w:val="none"/>
        </w:rPr>
      </w:pPr>
      <w:r>
        <w:rPr>
          <w:rFonts w:hint="eastAsia" w:ascii="宋体" w:hAnsi="宋体"/>
          <w:color w:val="auto"/>
          <w:sz w:val="24"/>
          <w:highlight w:val="none"/>
        </w:rPr>
        <w:t xml:space="preserve">五、其他要求</w:t>
      </w:r>
      <w:r/>
    </w:p>
    <w:p>
      <w:pPr>
        <w:ind w:right="0"/>
        <w:keepLines w:val="0"/>
        <w:keepNext w:val="0"/>
        <w:pageBreakBefore w:val="0"/>
        <w:spacing w:line="360" w:lineRule="auto"/>
        <w:widowControl w:val="off"/>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、本次采购活动不接受联合报价及分包、转包。</w:t>
      </w:r>
      <w:r/>
    </w:p>
    <w:p>
      <w:pPr>
        <w:ind w:right="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2、磋商响应单位必须说明其是否响应采购文件中提出的全部服务内容与要求，如果对其中某些条款不响应时，应在文件中逐条列出，未列出的视同响应。</w:t>
      </w:r>
      <w:r/>
    </w:p>
    <w:p>
      <w:pPr>
        <w:ind w:right="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3、响应单位必须遵守《中华人民共和国劳动法》的规定，为采购人提供的服务人员如遇到工资纠纷问题由磋商响应单位自行解决。</w:t>
      </w:r>
      <w:r/>
    </w:p>
    <w:p>
      <w:pPr>
        <w:ind w:right="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、合同备案要求</w:t>
      </w:r>
      <w:r/>
    </w:p>
    <w:p>
      <w:pPr>
        <w:ind w:right="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需办理施工许可证等相关工程监管手续的小额工程项目，除了需在财政部门采购管理科进行合同备案外，还需凭采购成交通知书至项目所在地的住建招标部门按要求进行项目登记、合同备案等工作，否则无法办理相关工程监管手续。</w:t>
      </w:r>
      <w:r/>
    </w:p>
    <w:p>
      <w:pPr>
        <w:ind w:right="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.2无需办理施工许可证等相关工程监管手续的小额工程项目，只需在财政部门采购管理科进行合同备案即可。</w:t>
      </w:r>
      <w:r/>
    </w:p>
    <w:p>
      <w:pPr>
        <w:pStyle w:val="1045"/>
        <w:ind w:left="0" w:right="0" w:firstLine="0"/>
        <w:jc w:val="left"/>
        <w:keepLines w:val="0"/>
        <w:keepNext w:val="0"/>
        <w:pageBreakBefore w:val="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六、政府采购政策：</w:t>
      </w:r>
      <w:r/>
    </w:p>
    <w:p>
      <w:pPr>
        <w:pStyle w:val="1045"/>
        <w:ind w:left="0" w:right="0" w:firstLine="0"/>
        <w:jc w:val="left"/>
        <w:keepLines w:val="0"/>
        <w:keepNext w:val="0"/>
        <w:pageBreakBefore w:val="0"/>
        <w:spacing w:after="0" w:line="360" w:lineRule="auto"/>
        <w:widowControl w:val="off"/>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规定：</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1.2依据《关于印发〈苏州市政府采购促进中小企业发展实施意见〉的通知》（苏财购〔2022〕16号）规定享受扶持政策获得政府采购合同的，小微企业不得将合同分包给大中型企业，中型企业不得将合同分包给大型企业。</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1.3本项目采购标的对应的中小企业划分标准所属行业为：建筑业。</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1.4中小企业参加政府采购活动，应当出具《关于印发〈苏州市政府采购促进中小企业发展实施意见〉的通知》（苏财购〔2022〕16号）规定的《中小企业声明函》，否则不得享受相关中小企业扶持政策。</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1.6若供应商提供的《中小企业声明函》为虚假声明则视同提供虚假材料，按政府采购相关规定处理并报请政府监管部门给予行政处罚。</w:t>
      </w:r>
      <w:r/>
    </w:p>
    <w:p>
      <w:pPr>
        <w:ind w:righ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right="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1045"/>
        <w:ind w:left="0" w:right="0" w:firstLine="0"/>
        <w:jc w:val="left"/>
        <w:keepLines w:val="0"/>
        <w:keepNext w:val="0"/>
        <w:pageBreakBefore w:val="0"/>
        <w:spacing w:after="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4、绿色采购：</w:t>
      </w:r>
      <w:r/>
    </w:p>
    <w:p>
      <w:pPr>
        <w:ind w:right="0"/>
        <w:keepLines w:val="0"/>
        <w:keepNext w:val="0"/>
        <w:pageBreakBefore w:val="0"/>
        <w:spacing w:line="360" w:lineRule="auto"/>
        <w:widowControl w:val="off"/>
        <w:tabs>
          <w:tab w:val="left" w:pos="567"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.1</w:t>
      </w:r>
      <w:r>
        <w:rPr>
          <w:rFonts w:hint="eastAsia" w:ascii="宋体" w:hAnsi="宋体"/>
          <w:color w:val="auto"/>
          <w:sz w:val="24"/>
          <w:highlight w:val="none"/>
        </w:rPr>
        <w:t xml:space="preserve">根据《关于调整优化节能产品、环境标志产品政府采购执行机制的通知》（财库〔</w:t>
      </w:r>
      <w:r>
        <w:rPr>
          <w:rFonts w:ascii="宋体" w:hAnsi="宋体"/>
          <w:color w:val="auto"/>
          <w:sz w:val="24"/>
          <w:highlight w:val="none"/>
        </w:rPr>
        <w:t xml:space="preserve">2019</w:t>
      </w:r>
      <w:r>
        <w:rPr>
          <w:rFonts w:hint="eastAsia" w:ascii="宋体" w:hAnsi="宋体"/>
          <w:color w:val="auto"/>
          <w:sz w:val="24"/>
          <w:highlight w:val="none"/>
        </w:rPr>
        <w:t xml:space="preserve">〕</w:t>
      </w:r>
      <w:r>
        <w:rPr>
          <w:rFonts w:ascii="宋体" w:hAnsi="宋体"/>
          <w:color w:val="auto"/>
          <w:sz w:val="24"/>
          <w:highlight w:val="none"/>
        </w:rPr>
        <w:t xml:space="preserve">9</w:t>
      </w:r>
      <w:r>
        <w:rPr>
          <w:rFonts w:hint="eastAsia" w:ascii="宋体" w:hAnsi="宋体"/>
          <w:color w:val="auto"/>
          <w:sz w:val="24"/>
          <w:highlight w:val="none"/>
        </w:rPr>
        <w:t xml:space="preserve">号）等相关文件的规定，</w:t>
      </w:r>
      <w:r>
        <w:rPr>
          <w:rFonts w:hint="eastAsia" w:ascii="宋体" w:hAnsi="宋体"/>
          <w:b/>
          <w:color w:val="auto"/>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color w:val="auto"/>
          <w:highlight w:val="none"/>
        </w:rPr>
        <w:t xml:space="preserve"> </w:t>
      </w:r>
      <w:r>
        <w:rPr>
          <w:rFonts w:hint="eastAsia" w:ascii="宋体" w:hAnsi="宋体"/>
          <w:b/>
          <w:color w:val="auto"/>
          <w:sz w:val="24"/>
          <w:highlight w:val="none"/>
        </w:rPr>
        <w:t xml:space="preserve">按照最新调整的品目清单执行，并在响应文件中提供由国家确定的认证机构出具的、处于有效期之内的节能产品认证证书扫描件，否则视为未实质性响应。</w:t>
      </w:r>
      <w:r/>
    </w:p>
    <w:p>
      <w:pPr>
        <w:ind w:right="0"/>
        <w:keepLines w:val="0"/>
        <w:keepNext w:val="0"/>
        <w:pageBreakBefore w:val="0"/>
        <w:spacing w:line="360" w:lineRule="auto"/>
        <w:widowControl w:val="off"/>
        <w:tabs>
          <w:tab w:val="left" w:pos="567"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.2</w:t>
      </w:r>
      <w:r>
        <w:rPr>
          <w:rFonts w:hint="eastAsia" w:ascii="宋体" w:hAnsi="宋体"/>
          <w:color w:val="auto"/>
          <w:sz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45"/>
        <w:ind w:left="0" w:right="0" w:firstLine="0"/>
        <w:jc w:val="left"/>
        <w:keepLines w:val="0"/>
        <w:keepNext w:val="0"/>
        <w:pageBreakBefore w:val="0"/>
        <w:spacing w:after="0" w:line="360" w:lineRule="auto"/>
        <w:widowControl w:val="off"/>
        <w:rPr>
          <w:rFonts w:ascii="宋体" w:hAnsi="宋体" w:cs="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.3</w:t>
      </w:r>
      <w:r>
        <w:rPr>
          <w:rFonts w:hint="eastAsia" w:ascii="宋体" w:hAnsi="宋体"/>
          <w:color w:val="auto"/>
          <w:sz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auto"/>
          <w:sz w:val="24"/>
          <w:highlight w:val="none"/>
        </w:rPr>
        <w:t xml:space="preserve">。</w:t>
      </w:r>
      <w:r/>
    </w:p>
    <w:p>
      <w:pPr>
        <w:ind w:right="0"/>
        <w:jc w:val="left"/>
        <w:keepLines w:val="0"/>
        <w:keepNext w:val="0"/>
        <w:pageBreakBefore w:val="0"/>
        <w:spacing w:line="360" w:lineRule="auto"/>
        <w:widowControl w:val="off"/>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七</w:t>
      </w:r>
      <w:r>
        <w:rPr>
          <w:rFonts w:hint="eastAsia" w:ascii="宋体" w:hAnsi="宋体" w:cs="黑体"/>
          <w:bCs/>
          <w:color w:val="auto"/>
          <w:sz w:val="24"/>
          <w:highlight w:val="none"/>
          <w:shd w:val="clear" w:color="auto" w:fill="ffffff"/>
        </w:rPr>
        <w:t xml:space="preserve">、关于对参与供应商信用记录的政府采购要求</w:t>
      </w:r>
      <w:r/>
    </w:p>
    <w:p>
      <w:pPr>
        <w:ind w:right="0"/>
        <w:jc w:val="left"/>
        <w:keepLines w:val="0"/>
        <w:keepNext w:val="0"/>
        <w:pageBreakBefore w:val="0"/>
        <w:spacing w:line="360" w:lineRule="auto"/>
        <w:widowControl w:val="off"/>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（一）政府采购严重违法记录，即供应商被全国各级财政部门列入“政府采购严重违法失信行为记录名单”，且在处罚有效期内的。</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（二）财政部门与法院、工商、税务等部门联合惩戒的失信信息，包括：</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（1）被列入失信被执行人名单；</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（2）被列入重大税收违法案件当事人名单；</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p>
    <w:p>
      <w:pPr>
        <w:ind w:right="0"/>
        <w:jc w:val="left"/>
        <w:keepLines w:val="0"/>
        <w:keepNext w:val="0"/>
        <w:pageBreakBefore w:val="0"/>
        <w:spacing w:line="360" w:lineRule="auto"/>
        <w:widowControl w:val="off"/>
        <w:rPr>
          <w:rFonts w:ascii="宋体" w:hAnsi="宋体" w:cs="黑体"/>
          <w:color w:val="auto"/>
          <w:sz w:val="24"/>
          <w:highlight w:val="none"/>
          <w:shd w:val="clear" w:color="auto" w:fill="ffffff"/>
        </w:rPr>
      </w:pPr>
      <w:r>
        <w:rPr>
          <w:rFonts w:hint="eastAsia" w:ascii="宋体" w:hAnsi="宋体" w:cs="黑体"/>
          <w:bCs/>
          <w:color w:val="auto"/>
          <w:sz w:val="24"/>
          <w:highlight w:val="none"/>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ind w:right="0"/>
        <w:jc w:val="left"/>
        <w:keepLines w:val="0"/>
        <w:keepNext w:val="0"/>
        <w:pageBreakBefore w:val="0"/>
        <w:spacing w:line="360" w:lineRule="auto"/>
        <w:widowControl w:val="off"/>
        <w:rPr>
          <w:rFonts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2.3对存在失信信息的供应商，由失信供应商进行确认。同时，采购代理机构工作人员应根据评审小组确认的失信信息，登录到相关来源网站页面进行复核并打印，作为证据留存。</w:t>
      </w:r>
      <w:r/>
    </w:p>
    <w:p>
      <w:pPr>
        <w:rPr>
          <w:rFonts w:ascii="宋体"/>
          <w:b/>
          <w:bCs/>
          <w:color w:val="auto"/>
          <w:sz w:val="36"/>
          <w:szCs w:val="36"/>
          <w:highlight w:val="none"/>
        </w:rPr>
      </w:pPr>
      <w:r>
        <w:rPr>
          <w:rFonts w:hint="eastAsia" w:ascii="宋体" w:hAnsi="宋体"/>
          <w:b/>
          <w:bCs/>
          <w:color w:val="auto"/>
          <w:sz w:val="36"/>
          <w:szCs w:val="36"/>
          <w:highlight w:val="none"/>
        </w:rPr>
        <w:br w:type="page" w:clear="all"/>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p>
    <w:p>
      <w:pPr>
        <w:spacing w:line="360" w:lineRule="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lang w:val="en-US" w:eastAsia="zh-CN"/>
        </w:rPr>
        <w:t xml:space="preserve">、本次采购分为2个标段，响应单位可对某一标段进行响应，也可对全部2个标段进行响应。每个响应单位的得标上限数为1个标段，磋商时将按标段号正序的顺序进行。提交第二标段响应文件且实质性响应采购需求，但已在前期标段评审中获得成交资格的供应商，不再参与后续评审，不再具有第二标段的得标权。</w:t>
      </w:r>
      <w:r/>
    </w:p>
    <w:p>
      <w:pPr>
        <w:spacing w:line="360" w:lineRule="auto"/>
        <w:rPr>
          <w:rFonts w:hint="eastAsia" w:ascii="宋体" w:hAnsi="宋体" w:cs="宋体"/>
          <w:b/>
          <w:color w:val="auto"/>
          <w:sz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适用第一、第二标段】</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ascii="宋体" w:cs="宋体"/>
          <w:b/>
          <w:bCs/>
          <w:color w:val="auto"/>
          <w:sz w:val="24"/>
          <w:highlight w:val="none"/>
        </w:rPr>
      </w:pPr>
      <w:r/>
      <w:bookmarkStart w:id="3" w:name="OLE_LINK1"/>
      <w:r>
        <w:rPr>
          <w:rFonts w:hint="eastAsia" w:ascii="宋体" w:hAnsi="宋体" w:cs="宋体"/>
          <w:b/>
          <w:bCs/>
          <w:color w:val="auto"/>
          <w:sz w:val="24"/>
          <w:highlight w:val="none"/>
        </w:rPr>
        <w:t xml:space="preserve">（一）报价得分（</w:t>
      </w:r>
      <w:r>
        <w:rPr>
          <w:rFonts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w:t>
      </w:r>
      <w:bookmarkEnd w:id="3"/>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价格分统一采用低价优先法计算，即满足磋商文件要求且最终报价优惠率最高的供应商为磋商基准价，其价格分为满分。</w:t>
      </w:r>
      <w:r>
        <w:rPr>
          <w:rFonts w:hint="eastAsia" w:ascii="宋体" w:hAnsi="宋体"/>
          <w:color w:val="auto"/>
          <w:sz w:val="24"/>
          <w:highlight w:val="none"/>
          <w:lang w:eastAsia="zh-CN"/>
        </w:rPr>
        <w:t xml:space="preserve">（例如各响应单位响应优惠率分别为20%、25%、30%，以上数字30%为磋商基准优惠率，报价得分为满分。）</w:t>
      </w:r>
      <w:r>
        <w:rPr>
          <w:rFonts w:hint="eastAsia" w:ascii="宋体" w:hAnsi="宋体"/>
          <w:color w:val="auto"/>
          <w:sz w:val="24"/>
          <w:highlight w:val="none"/>
        </w:rPr>
        <w:t xml:space="preserve">其他供应商的价格分统一按照下列公式计算：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磋商报价得分=[（1</w:t>
      </w:r>
      <w:r>
        <w:rPr>
          <w:rFonts w:ascii="宋体" w:hAnsi="宋体"/>
          <w:color w:val="auto"/>
          <w:sz w:val="24"/>
          <w:highlight w:val="none"/>
        </w:rPr>
        <w:t xml:space="preserve">-</w:t>
      </w:r>
      <w:r>
        <w:rPr>
          <w:rFonts w:hint="eastAsia" w:ascii="宋体" w:hAnsi="宋体"/>
          <w:color w:val="auto"/>
          <w:sz w:val="24"/>
          <w:highlight w:val="none"/>
        </w:rPr>
        <w:t xml:space="preserve">磋商基准价）/</w:t>
      </w:r>
      <w:r>
        <w:rPr>
          <w:rFonts w:ascii="宋体" w:hAnsi="宋体"/>
          <w:color w:val="auto"/>
          <w:sz w:val="24"/>
          <w:highlight w:val="none"/>
        </w:rPr>
        <w:t xml:space="preserve">(1-</w:t>
      </w:r>
      <w:r>
        <w:rPr>
          <w:rFonts w:hint="eastAsia" w:ascii="宋体" w:hAnsi="宋体"/>
          <w:color w:val="auto"/>
          <w:sz w:val="24"/>
          <w:highlight w:val="none"/>
        </w:rPr>
        <w:t xml:space="preserve">最后磋商优惠率）</w:t>
      </w:r>
      <w:r>
        <w:rPr>
          <w:rFonts w:ascii="宋体" w:hAnsi="宋体"/>
          <w:color w:val="auto"/>
          <w:sz w:val="24"/>
          <w:highlight w:val="none"/>
        </w:rPr>
        <w:t xml:space="preserve">]</w:t>
      </w:r>
      <w:r>
        <w:rPr>
          <w:rFonts w:hint="eastAsia" w:ascii="宋体" w:hAnsi="宋体"/>
          <w:color w:val="auto"/>
          <w:sz w:val="24"/>
          <w:highlight w:val="none"/>
        </w:rPr>
        <w:t xml:space="preserve">×价格权值×100</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（二）技术方案（6</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服务目标的建立，拆除工作规范流程介绍：方案详尽、精细，科学合理，操作性强得9分；方案较全面、详细合理、操作性较强得6分；方案简单、操作性一般得3分；未提供方案不得分。</w:t>
      </w:r>
      <w:r/>
    </w:p>
    <w:p>
      <w:pPr>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实施进度、计划安排方案比较：方案详尽、科学合理、操作性强得6分；方案较全面、合理、操作性较强得4分；方案简单、操作性一般得2分；未提供方案不得分。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安全风险分析及防范措施介绍，各项应急预案及突发事件处理方案比较：方案全面、详尽、科学合理、操作性强得6分；方案较为全面、合理得4分；方案简单、操作性一般得2分；未提供方案不得分。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垃圾堆放、运输及处置方案：方案详尽、精细、科学合理、操作性强得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分；方案较为全面、合理、规范科学得4分；方案简单、操作性一般得2分；未提供方案不得分。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文明施工、降尘及防噪音措施方案比较：方案详尽、精细、科学合理、操作性强得6分；方案较为全面、合理、规范科学得4分；方案简单、操作性一般得2分；未提供方案不得分。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服务期间与其他单位部门之间的协调方案：方案详尽、科学合理、操作性强得6分；方案较全面、合理、规范科学得4分；方案简单、操作性一般得2分；未提供方案不得分。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人员配备及调用方案（包含但不限于管理人员配备方案、组织架构，各专业工种配备、施工班组划分，岗位职责设置及岗位工作内容的划分，岗位安全责任的落实制度，人员调用制度及方案等）：人员配备合理、职责划分明确，调用详细合理、规范科学得6分；人员配备较为合理、职责划分较为明确，调用方案较详细合理、规范科学得4分；人员配备职责划分一般，调用方案可操作性一般得2分；未提供方案不得分。</w:t>
      </w:r>
      <w:r/>
    </w:p>
    <w:p>
      <w:pPr>
        <w:jc w:val="both"/>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针对本项目投入的设备、工具配置及使用情况比较（包含但不限于设备及工器具的配备数量、设备和工器具的使用及保养，设备及工器具的停放及注意事项，大型机械设备进退场方案，设备及工器具的操作规范及安全使用措施等）：设备、工器具配备齐全，方案详细合理、规范科学得6分；设备、工器具配备较为齐全，方案比较详细合理、规范科学得4分；设备、工器具配备一般，方案操作性一般得2分； 未提供方案不得分。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服务期内质量保障措施及服务承诺（包含但不限于作业人员执业素质的审查方式及保障，内部质量保证体系建立情况，施工组织设计及施工阶段的质量保障措施）：保障措施详尽、科学合理、服务承诺可操作性强得6分；保障措施完整但不够详尽，服务承诺较为合理、规范科学的得4分；保障措施内容简单，服务承诺操作性一般得2分；未提供不得分。</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响应单位内部管理制度（包括但不限于组织架构、项目内部拆违检查考核制度、自查自纠制度、奖惩措施、拆违档案管理制度等）：内部管理制度完善，精细，科学合理、操作性强得6分；内部制度完整但不够精细、较为科学合理，操作性较强得4分；内部管理制度内容简单，操作性一般得2分；未提供不得分。</w:t>
      </w:r>
      <w:r/>
    </w:p>
    <w:p>
      <w:pPr>
        <w:jc w:val="left"/>
        <w:spacing w:line="360" w:lineRule="auto"/>
        <w:rPr>
          <w:rFonts w:ascii="宋体" w:hAnsi="宋体" w:cs="宋体"/>
          <w:color w:val="auto"/>
          <w:sz w:val="24"/>
          <w:highlight w:val="none"/>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作业人员的技术培训方案及安全教育（包含但不限于对项目组安全体系建立情况的介绍，对作业人员安全操作规范教育，各设施设备的安全使用规范的培训，高风险工作时防护及防范措施的培训，培训计划情况简介，培训考核方案等）：方案完善详尽，科学合理、可操作性强得6分；方案完整但不够精细，较为科学合理得4分；方案简单，可操作性一般的得2分；未提供方案不得分</w:t>
      </w:r>
      <w:r>
        <w:rPr>
          <w:rFonts w:hint="eastAsia" w:ascii="宋体" w:hAnsi="宋体" w:cs="宋体"/>
          <w:color w:val="auto"/>
          <w:sz w:val="24"/>
          <w:highlight w:val="none"/>
        </w:rPr>
        <w:t xml:space="preserve">。</w:t>
      </w:r>
      <w:r/>
    </w:p>
    <w:p>
      <w:pPr>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（三）响应单位综合实力（</w:t>
      </w:r>
      <w:r>
        <w:rPr>
          <w:rFonts w:hint="eastAsia" w:ascii="宋体" w:hAnsi="宋体"/>
          <w:b/>
          <w:bCs/>
          <w:color w:val="auto"/>
          <w:sz w:val="24"/>
          <w:highlight w:val="none"/>
          <w:lang w:val="en-US" w:eastAsia="zh-CN"/>
        </w:rPr>
        <w:t xml:space="preserve">16</w:t>
      </w:r>
      <w:r>
        <w:rPr>
          <w:rFonts w:hint="eastAsia" w:ascii="宋体" w:hAnsi="宋体"/>
          <w:b/>
          <w:bCs/>
          <w:color w:val="auto"/>
          <w:sz w:val="24"/>
          <w:highlight w:val="none"/>
        </w:rPr>
        <w:t xml:space="preserve">分）</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项目团队组成人员中</w:t>
      </w:r>
      <w:r>
        <w:rPr>
          <w:rFonts w:ascii="宋体" w:hAnsi="宋体" w:cs="宋体"/>
          <w:color w:val="auto"/>
          <w:sz w:val="24"/>
          <w:highlight w:val="none"/>
        </w:rPr>
        <w:t xml:space="preserve">具有</w:t>
      </w:r>
      <w:r>
        <w:rPr>
          <w:rFonts w:hint="eastAsia" w:ascii="宋体" w:hAnsi="宋体" w:cs="宋体"/>
          <w:color w:val="auto"/>
          <w:sz w:val="24"/>
          <w:highlight w:val="none"/>
        </w:rPr>
        <w:t xml:space="preserve">高级</w:t>
      </w:r>
      <w:r>
        <w:rPr>
          <w:rFonts w:hint="eastAsia" w:ascii="宋体" w:hAnsi="宋体" w:cs="宋体"/>
          <w:color w:val="auto"/>
          <w:sz w:val="24"/>
          <w:highlight w:val="none"/>
          <w:lang w:val="en-US" w:eastAsia="zh-CN"/>
        </w:rPr>
        <w:t xml:space="preserve">及以上</w:t>
      </w:r>
      <w:r>
        <w:rPr>
          <w:rFonts w:ascii="宋体" w:hAnsi="宋体" w:cs="宋体"/>
          <w:color w:val="auto"/>
          <w:sz w:val="24"/>
          <w:highlight w:val="none"/>
        </w:rPr>
        <w:t xml:space="preserve">工程师职称证书</w:t>
      </w:r>
      <w:r>
        <w:rPr>
          <w:rFonts w:hint="eastAsia" w:ascii="宋体" w:hAnsi="宋体" w:cs="宋体"/>
          <w:color w:val="auto"/>
          <w:sz w:val="24"/>
          <w:highlight w:val="none"/>
        </w:rPr>
        <w:t xml:space="preserve">或具有市政工程相关一级建造师</w:t>
      </w:r>
      <w:r>
        <w:rPr>
          <w:rFonts w:ascii="宋体" w:hAnsi="宋体" w:cs="宋体"/>
          <w:color w:val="auto"/>
          <w:sz w:val="24"/>
          <w:highlight w:val="none"/>
        </w:rPr>
        <w:t xml:space="preserve">得3分；最高3分（响应文件中提供</w:t>
      </w:r>
      <w:r>
        <w:rPr>
          <w:rFonts w:hint="eastAsia" w:ascii="宋体" w:hAnsi="宋体" w:cs="宋体"/>
          <w:color w:val="auto"/>
          <w:sz w:val="24"/>
          <w:highlight w:val="none"/>
          <w:lang w:val="en-US" w:eastAsia="zh-CN"/>
        </w:rPr>
        <w:t xml:space="preserve">相关</w:t>
      </w:r>
      <w:r>
        <w:rPr>
          <w:rFonts w:ascii="宋体" w:hAnsi="宋体" w:cs="宋体"/>
          <w:color w:val="auto"/>
          <w:sz w:val="24"/>
          <w:highlight w:val="none"/>
        </w:rPr>
        <w:t xml:space="preserve">证书扫描件</w:t>
      </w:r>
      <w:r>
        <w:rPr>
          <w:rFonts w:hint="eastAsia" w:ascii="宋体" w:hAnsi="宋体" w:cs="宋体"/>
          <w:color w:val="auto"/>
          <w:sz w:val="24"/>
          <w:highlight w:val="none"/>
          <w:lang w:val="en-US" w:eastAsia="zh-CN"/>
        </w:rPr>
        <w:t xml:space="preserve">及响应单位为其缴纳的最近一期</w:t>
      </w:r>
      <w:r>
        <w:rPr>
          <w:rFonts w:ascii="宋体" w:hAnsi="宋体" w:cs="宋体"/>
          <w:color w:val="auto"/>
          <w:sz w:val="24"/>
          <w:highlight w:val="none"/>
        </w:rPr>
        <w:t xml:space="preserve">社保证明材料扫描件，未提供或提供不全的不得分）</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s="宋体"/>
          <w:color w:val="auto"/>
          <w:sz w:val="24"/>
          <w:highlight w:val="none"/>
        </w:rPr>
        <w:t xml:space="preserve">项目团队组成人员</w:t>
      </w:r>
      <w:r>
        <w:rPr>
          <w:rFonts w:ascii="宋体" w:hAnsi="宋体" w:cs="宋体"/>
          <w:color w:val="auto"/>
          <w:sz w:val="24"/>
          <w:highlight w:val="none"/>
        </w:rPr>
        <w:t xml:space="preserve">中具有施工员、质检</w:t>
      </w:r>
      <w:r>
        <w:rPr>
          <w:rFonts w:hint="eastAsia" w:ascii="宋体" w:hAnsi="宋体" w:cs="宋体"/>
          <w:color w:val="auto"/>
          <w:sz w:val="24"/>
          <w:highlight w:val="none"/>
        </w:rPr>
        <w:t xml:space="preserve">（量）</w:t>
      </w:r>
      <w:r>
        <w:rPr>
          <w:rFonts w:ascii="宋体" w:hAnsi="宋体" w:cs="宋体"/>
          <w:color w:val="auto"/>
          <w:sz w:val="24"/>
          <w:highlight w:val="none"/>
        </w:rPr>
        <w:t xml:space="preserve">员、资料员的，每</w:t>
      </w:r>
      <w:r>
        <w:rPr>
          <w:rFonts w:hint="eastAsia" w:ascii="宋体" w:hAnsi="宋体" w:cs="宋体"/>
          <w:color w:val="auto"/>
          <w:sz w:val="24"/>
          <w:highlight w:val="none"/>
          <w:lang w:val="en-US" w:eastAsia="zh-CN"/>
        </w:rPr>
        <w:t xml:space="preserve">提供一种</w:t>
      </w:r>
      <w:r>
        <w:rPr>
          <w:rFonts w:ascii="宋体" w:hAnsi="宋体" w:cs="宋体"/>
          <w:color w:val="auto"/>
          <w:sz w:val="24"/>
          <w:highlight w:val="none"/>
        </w:rPr>
        <w:t xml:space="preserve">得1分，最高</w:t>
      </w:r>
      <w:r>
        <w:rPr>
          <w:rFonts w:hint="eastAsia" w:ascii="宋体" w:hAnsi="宋体" w:cs="宋体"/>
          <w:color w:val="auto"/>
          <w:sz w:val="24"/>
          <w:highlight w:val="none"/>
          <w:lang w:val="en-US" w:eastAsia="zh-CN"/>
        </w:rPr>
        <w:t xml:space="preserve">得</w:t>
      </w:r>
      <w:r>
        <w:rPr>
          <w:rFonts w:ascii="宋体" w:hAnsi="宋体" w:cs="宋体"/>
          <w:color w:val="auto"/>
          <w:sz w:val="24"/>
          <w:highlight w:val="none"/>
        </w:rPr>
        <w:t xml:space="preserve">3分（响应文件中提供</w:t>
      </w:r>
      <w:r>
        <w:rPr>
          <w:rFonts w:hint="eastAsia" w:ascii="宋体" w:hAnsi="宋体" w:cs="宋体"/>
          <w:color w:val="auto"/>
          <w:sz w:val="24"/>
          <w:highlight w:val="none"/>
          <w:lang w:val="en-US" w:eastAsia="zh-CN"/>
        </w:rPr>
        <w:t xml:space="preserve">相关</w:t>
      </w:r>
      <w:r>
        <w:rPr>
          <w:rFonts w:ascii="宋体" w:hAnsi="宋体" w:cs="宋体"/>
          <w:color w:val="auto"/>
          <w:sz w:val="24"/>
          <w:highlight w:val="none"/>
        </w:rPr>
        <w:t xml:space="preserve">证书扫描件</w:t>
      </w:r>
      <w:r>
        <w:rPr>
          <w:rFonts w:hint="eastAsia" w:ascii="宋体" w:hAnsi="宋体" w:cs="宋体"/>
          <w:color w:val="auto"/>
          <w:sz w:val="24"/>
          <w:highlight w:val="none"/>
          <w:lang w:val="en-US" w:eastAsia="zh-CN"/>
        </w:rPr>
        <w:t xml:space="preserve">及响应单位为其缴纳的最近一期</w:t>
      </w:r>
      <w:r>
        <w:rPr>
          <w:rFonts w:ascii="宋体" w:hAnsi="宋体" w:cs="宋体"/>
          <w:color w:val="auto"/>
          <w:sz w:val="24"/>
          <w:highlight w:val="none"/>
        </w:rPr>
        <w:t xml:space="preserve">社保证明材料扫描件，未提供或提供不全的不得分）</w:t>
      </w:r>
      <w:r>
        <w:rPr>
          <w:rFonts w:hint="eastAsia" w:ascii="宋体" w:hAnsi="宋体" w:cs="宋体"/>
          <w:color w:val="auto"/>
          <w:sz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2、响应单位具有有效期内质量管理体系认证、环境管理体系认证、职业健康安全管理体系认证证书，每提供一份得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分（响应文件中提供有效的证书复印件，并提供国家认证认可监督管理委员会-全国认证认可信息公共服务平台网站查询证书截图加盖公章，未提供不得分）。</w:t>
      </w:r>
      <w:r/>
    </w:p>
    <w:p>
      <w:pPr>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2023年4月1日至今</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以合同签订日期为准</w:t>
      </w:r>
      <w:r>
        <w:rPr>
          <w:rFonts w:hint="eastAsia" w:ascii="宋体" w:hAnsi="宋体"/>
          <w:color w:val="auto"/>
          <w:sz w:val="24"/>
          <w:highlight w:val="none"/>
        </w:rPr>
        <w:t xml:space="preserve">）以来企业承担过类似业绩的，有一个得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w:t>
      </w:r>
      <w:r>
        <w:rPr>
          <w:rFonts w:ascii="宋体" w:hAnsi="宋体" w:cs="宋体"/>
          <w:color w:val="auto"/>
          <w:sz w:val="24"/>
          <w:highlight w:val="none"/>
        </w:rPr>
        <w:t xml:space="preserve">（响应文件中提供</w:t>
      </w:r>
      <w:r>
        <w:rPr>
          <w:rFonts w:hint="eastAsia" w:ascii="宋体" w:hAnsi="宋体" w:cs="宋体"/>
          <w:color w:val="auto"/>
          <w:sz w:val="24"/>
          <w:highlight w:val="none"/>
          <w:lang w:val="en-US" w:eastAsia="zh-CN"/>
        </w:rPr>
        <w:t xml:space="preserve">合同</w:t>
      </w:r>
      <w:r>
        <w:rPr>
          <w:rFonts w:ascii="宋体" w:hAnsi="宋体" w:cs="宋体"/>
          <w:color w:val="auto"/>
          <w:sz w:val="24"/>
          <w:highlight w:val="none"/>
        </w:rPr>
        <w:t xml:space="preserve">扫描件，</w:t>
      </w:r>
      <w:r>
        <w:rPr>
          <w:rFonts w:hint="eastAsia" w:ascii="宋体" w:hAnsi="宋体"/>
          <w:color w:val="auto"/>
          <w:sz w:val="24"/>
          <w:highlight w:val="none"/>
        </w:rPr>
        <w:t xml:space="preserve">未提供不得分</w:t>
      </w:r>
      <w:r>
        <w:rPr>
          <w:rFonts w:ascii="宋体" w:hAnsi="宋体" w:cs="宋体"/>
          <w:color w:val="auto"/>
          <w:sz w:val="24"/>
          <w:highlight w:val="none"/>
        </w:rPr>
        <w:t xml:space="preserve">）</w:t>
      </w:r>
      <w:r>
        <w:rPr>
          <w:rFonts w:hint="eastAsia" w:ascii="宋体" w:hAnsi="宋体"/>
          <w:color w:val="auto"/>
          <w:sz w:val="24"/>
          <w:highlight w:val="none"/>
        </w:rPr>
        <w:t xml:space="preserve">。</w:t>
      </w:r>
      <w:r/>
    </w:p>
    <w:p>
      <w:pPr>
        <w:jc w:val="center"/>
        <w:spacing w:line="360" w:lineRule="auto"/>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五、合同主要条款及格式</w:t>
      </w:r>
      <w:r/>
    </w:p>
    <w:p>
      <w:pPr>
        <w:spacing w:line="360" w:lineRule="auto"/>
        <w:rPr>
          <w:rFonts w:ascii="宋体" w:hAnsi="宋体"/>
          <w:color w:val="auto"/>
          <w:sz w:val="24"/>
          <w:highlight w:val="none"/>
        </w:rPr>
      </w:pPr>
      <w:r>
        <w:rPr>
          <w:rFonts w:hint="eastAsia" w:ascii="宋体" w:hAnsi="宋体"/>
          <w:color w:val="auto"/>
          <w:sz w:val="24"/>
          <w:highlight w:val="none"/>
        </w:rPr>
        <w:t xml:space="preserve">甲方（采购单位）：                  乙方（成交供应商）：</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                             地址：</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                             电话：</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根据苏州高新区（虎丘区）狮山街道办事处的</w:t>
      </w:r>
      <w:r>
        <w:rPr>
          <w:rFonts w:hint="eastAsia" w:ascii="宋体" w:hAnsi="宋体"/>
          <w:color w:val="auto"/>
          <w:sz w:val="24"/>
          <w:highlight w:val="none"/>
          <w:lang w:eastAsia="zh-CN"/>
        </w:rPr>
        <w:t xml:space="preserve">2026年度狮山横塘街道城管中队零星拆违承包商</w:t>
      </w:r>
      <w:r>
        <w:rPr>
          <w:rFonts w:hint="eastAsia" w:ascii="宋体" w:hAnsi="宋体"/>
          <w:color w:val="auto"/>
          <w:sz w:val="24"/>
          <w:highlight w:val="none"/>
        </w:rPr>
        <w:t xml:space="preserve">采购竞争性磋商文件、该项目的《成交通知书》、《民法典》有关规定，为明确甲方和乙方服务过程中的权利、义务和经济责任，经双方友好协商，签订以下条款，以兹共同遵守。</w:t>
      </w:r>
      <w:r/>
    </w:p>
    <w:p>
      <w:pPr>
        <w:spacing w:line="360" w:lineRule="auto"/>
        <w:rPr>
          <w:rFonts w:ascii="宋体" w:hAnsi="宋体"/>
          <w:bCs/>
          <w:color w:val="auto"/>
          <w:sz w:val="24"/>
          <w:highlight w:val="none"/>
          <w:lang w:val="zh-CN"/>
        </w:rPr>
      </w:pPr>
      <w:r>
        <w:rPr>
          <w:rFonts w:hint="eastAsia" w:ascii="宋体" w:hAnsi="宋体"/>
          <w:color w:val="auto"/>
          <w:sz w:val="24"/>
          <w:highlight w:val="none"/>
          <w:lang w:val="zh-CN"/>
        </w:rPr>
        <w:t xml:space="preserve">一、项目名称：</w:t>
      </w:r>
      <w:r>
        <w:rPr>
          <w:rFonts w:hint="eastAsia" w:ascii="宋体" w:hAnsi="宋体"/>
          <w:color w:val="auto"/>
          <w:sz w:val="24"/>
          <w:highlight w:val="none"/>
          <w:lang w:eastAsia="zh-CN"/>
        </w:rPr>
        <w:t xml:space="preserve">2026年度狮山横塘街道城管中队零星拆违承包商</w:t>
      </w:r>
      <w:r>
        <w:rPr>
          <w:rFonts w:hint="eastAsia" w:ascii="宋体" w:hAnsi="宋体"/>
          <w:color w:val="auto"/>
          <w:sz w:val="24"/>
          <w:highlight w:val="none"/>
        </w:rPr>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二、</w:t>
      </w:r>
      <w:r>
        <w:rPr>
          <w:rFonts w:hint="eastAsia" w:ascii="宋体" w:hAnsi="宋体"/>
          <w:bCs/>
          <w:color w:val="auto"/>
          <w:sz w:val="24"/>
          <w:highlight w:val="none"/>
          <w:lang w:val="zh-CN"/>
        </w:rPr>
        <w:t xml:space="preserve">服务期限：1年(按实际合同签订日起生效)或各标段合同金额用完为止。</w:t>
      </w:r>
      <w:r/>
    </w:p>
    <w:p>
      <w:pPr>
        <w:ind w:firstLine="480"/>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注：在政府采购合同履行中，清单服务范围内增加的金额，不能超过原合同采购金额的百分之十。</w:t>
      </w:r>
      <w:r/>
    </w:p>
    <w:p>
      <w:pPr>
        <w:ind w:firstLine="480"/>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keepLines w:val="0"/>
        <w:keepNext w:val="0"/>
        <w:pageBreakBefore w:val="0"/>
        <w:spacing w:line="360" w:lineRule="auto"/>
        <w:widowControl w:val="off"/>
        <w:rPr>
          <w:rFonts w:ascii="宋体" w:hAns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keepLines w:val="0"/>
        <w:keepNext w:val="0"/>
        <w:pageBreakBefore w:val="0"/>
        <w:spacing w:line="360" w:lineRule="auto"/>
        <w:widowControl w:val="off"/>
        <w:rPr>
          <w:rFonts w:ascii="宋体" w:hAns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三、合同价款及支付方式：</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合同价款（</w:t>
      </w:r>
      <w:r>
        <w:rPr>
          <w:rFonts w:hint="eastAsia" w:ascii="宋体" w:hAnsi="宋体"/>
          <w:bCs/>
          <w:color w:val="auto"/>
          <w:sz w:val="24"/>
          <w:highlight w:val="none"/>
          <w:lang w:val="zh-CN"/>
        </w:rPr>
        <w:t xml:space="preserve">人民币）大写：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color w:val="auto"/>
          <w:sz w:val="24"/>
          <w:highlight w:val="none"/>
        </w:rPr>
        <w:t xml:space="preserve">包括完成该项目的成本、利润、税金、管理费、风险费、文件规定政策性费用等所有费用。</w:t>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2.付款方式：</w:t>
      </w:r>
      <w:r>
        <w:rPr>
          <w:rFonts w:hint="eastAsia" w:ascii="宋体" w:hAnsi="宋体"/>
          <w:color w:val="auto"/>
          <w:sz w:val="24"/>
          <w:highlight w:val="none"/>
          <w:lang w:val="zh-CN"/>
        </w:rPr>
        <w:t xml:space="preserve">本次服务以季度结算，由第三方（跟踪审计）出具本季度工程项目的工作量，根据工作量与固定单价</w:t>
      </w:r>
      <w:r>
        <w:rPr>
          <w:rFonts w:hint="eastAsia" w:ascii="宋体" w:hAnsi="宋体"/>
          <w:color w:val="auto"/>
          <w:sz w:val="24"/>
          <w:highlight w:val="none"/>
          <w:lang w:val="zh-CN"/>
        </w:rPr>
        <w:t xml:space="preserve">（详见注释）</w:t>
      </w:r>
      <w:r>
        <w:rPr>
          <w:rFonts w:hint="eastAsia" w:ascii="宋体" w:hAnsi="宋体"/>
          <w:color w:val="auto"/>
          <w:sz w:val="24"/>
          <w:highlight w:val="none"/>
          <w:lang w:val="zh-CN"/>
        </w:rPr>
        <w:t xml:space="preserve">，甲方支付本次造价的60%，工程验收合格并中介一审后付至中介审定价的80%，中介二审后付至审定价的90%。如遇审计部门抽审，以抽审价为准且质保期满付清。如无抽审，二审满一年且质保期满按二审审定价付清。</w:t>
      </w:r>
      <w:r>
        <w:rPr>
          <w:rFonts w:hint="eastAsia" w:ascii="宋体" w:hAnsi="宋体"/>
          <w:color w:val="auto"/>
          <w:sz w:val="24"/>
          <w:highlight w:val="none"/>
          <w:lang w:val="zh-CN"/>
        </w:rPr>
        <w:t xml:space="preserve"> </w:t>
      </w:r>
      <w:r>
        <w:rPr>
          <w:rFonts w:ascii="宋体" w:hAnsi="宋体"/>
          <w:color w:val="auto"/>
          <w:sz w:val="24"/>
          <w:highlight w:val="none"/>
          <w:lang w:val="zh-CN"/>
        </w:rPr>
        <w:t xml:space="preserve"> </w:t>
      </w:r>
      <w:r/>
    </w:p>
    <w:p>
      <w:pPr>
        <w:spacing w:line="360" w:lineRule="auto"/>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注释：由</w:t>
      </w:r>
      <w:r>
        <w:rPr>
          <w:rFonts w:hint="eastAsia" w:ascii="宋体" w:hAnsi="宋体"/>
          <w:b/>
          <w:bCs/>
          <w:color w:val="auto"/>
          <w:sz w:val="24"/>
          <w:highlight w:val="none"/>
          <w:lang w:val="en-US" w:eastAsia="zh-CN"/>
        </w:rPr>
        <w:t xml:space="preserve">竞争性磋商</w:t>
      </w:r>
      <w:r>
        <w:rPr>
          <w:rFonts w:hint="eastAsia" w:ascii="宋体" w:hAnsi="宋体"/>
          <w:b/>
          <w:bCs/>
          <w:color w:val="auto"/>
          <w:sz w:val="24"/>
          <w:highlight w:val="none"/>
          <w:lang w:val="zh-CN"/>
        </w:rPr>
        <w:t xml:space="preserve">文件明确的最高限价乘以（1</w:t>
      </w:r>
      <w:r>
        <w:rPr>
          <w:rFonts w:ascii="宋体" w:hAnsi="宋体"/>
          <w:b/>
          <w:bCs/>
          <w:color w:val="auto"/>
          <w:sz w:val="24"/>
          <w:highlight w:val="none"/>
          <w:lang w:val="zh-CN"/>
        </w:rPr>
        <w:t xml:space="preserve">00%-</w:t>
      </w:r>
      <w:r>
        <w:rPr>
          <w:rFonts w:hint="eastAsia" w:ascii="宋体" w:hAnsi="宋体"/>
          <w:b/>
          <w:bCs/>
          <w:color w:val="auto"/>
          <w:sz w:val="24"/>
          <w:highlight w:val="none"/>
          <w:lang w:val="zh-CN"/>
        </w:rPr>
        <w:t xml:space="preserve">中标优惠率）作为固定单价审计结算之依据。</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4.对核增金额或核减金额超过送审价5%部分的审核费由施工单位承担。</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val="zh-CN"/>
        </w:rPr>
        <w:t xml:space="preserve">支付方式：银行转账。</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四、甲方权利和义务：</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1.根据甲方采购要求及乙方响应文件中的承诺，对乙方提供的服务及履行本合同情况实行验收考核。</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2.甲方必须满足本采购文件相关要求。</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五、乙方权利和义务：</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1.乙方根据甲方有关要求，积极主动保质保量地完成此项目。</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2.乙方必须满足本采购文件要求。</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六、违约责任：合同一方不履行合同义务或者履行合同义务不符合约定的，应当承担继续履行、采取补救措施或者赔偿损失等违约责任。</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1.甲方违约责任及违约金支付：</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1.1在合同生效后，甲方无理由要求终止服务的，应向乙方偿付合同总价款的5%作为违约金，违约金不足以补偿损失的，乙方有权要求甲方补足。</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1.2甲方逾期付款的应按照逾期付款金额的每天万分之四支付逾期付款违约金，但此项违约金不超过逾期付款金额的5%。</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2.乙方违约责任及违约金支付：</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2.1乙方不能提供服务的，或交付不合格从而影响甲方正常使用的，应向甲方偿付合同总价款5%的违约金，同时赔偿甲方因此产生的损失。</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2.2乙方逾期完成的，应与甲方协商，甲方仍需求的，乙方应按照逾期合同总价款的每天万分之四支付逾期违约金，同时承担甲方因此遭致的损失费用。如乙方无正当理由，逾期超过30日未交付，视为乙方不能履行本合同，甲方有权单方解除本合同，并要求乙方支付合同总价款5%的违约金，同时赔偿甲方相应损失，由甲方原因造成逾期的乙方不承担责任。</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七、不可抗力：</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2.合同一方因不可抗力不能履行合同的，应当及时通知对方，以减轻可能给对方造成的损失，并应当在合理期限内提供证明。</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八、合同修改：</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甲方和乙方都不得擅自变更本合同，但合同继续履行将损害国家和社会公共利益的除外。</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九、转让和分包：</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1.政府采购合同的部分和全部都不得转让。</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十、争议解决办法：因本合同或与本合同有关的一切事项发生争议，由双方友好协商解决。协商不成的，任何一方均可向甲方所在地的人民法院起诉。</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十一、合同的解除：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szCs w:val="24"/>
          <w:highlight w:val="none"/>
        </w:rPr>
        <w:t xml:space="preserve">除《中华人民共和国政府采购法》第</w:t>
      </w:r>
      <w:r>
        <w:rPr>
          <w:rFonts w:ascii="宋体" w:hAnsi="宋体" w:cs="宋体"/>
          <w:color w:val="auto"/>
          <w:sz w:val="24"/>
          <w:szCs w:val="24"/>
          <w:highlight w:val="none"/>
        </w:rPr>
        <w:t xml:space="preserve">49</w:t>
      </w:r>
      <w:r>
        <w:rPr>
          <w:rFonts w:hint="eastAsia" w:ascii="宋体" w:hAnsi="宋体" w:cs="宋体"/>
          <w:color w:val="auto"/>
          <w:sz w:val="24"/>
          <w:szCs w:val="24"/>
          <w:highlight w:val="none"/>
        </w:rPr>
        <w:t xml:space="preserve">条、第</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2.1因不可抗力致使不能实现合同目的，未受不可抗力影响的一方有权解除合同；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2.2因合同一方违约导致合同不能履行，另一方有权解除合同。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十二、其它约定事项：</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1.下列文件为本合同不可分割部分：</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1.1成交通知书；</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1.2乙方的磋商响应文件；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1.3乙方在磋商过程中所作的其它承诺、声明、书面澄清等；</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1.4竞争性磋商文件及其附件；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1.5合同附件；</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以上与本合同具有同等法律效力。</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十三、合同的生效：本合同</w:t>
      </w:r>
      <w:r>
        <w:rPr>
          <w:rFonts w:hint="eastAsia" w:ascii="宋体" w:hAnsi="宋体"/>
          <w:bCs/>
          <w:color w:val="auto"/>
          <w:sz w:val="24"/>
          <w:highlight w:val="none"/>
          <w:lang w:val="zh-CN"/>
        </w:rPr>
        <w:t xml:space="preserve">经甲乙双方签字并加盖公章后即生效，</w:t>
      </w:r>
      <w:r>
        <w:rPr>
          <w:rFonts w:hint="eastAsia" w:ascii="宋体" w:hAnsi="宋体"/>
          <w:bCs/>
          <w:color w:val="auto"/>
          <w:sz w:val="24"/>
          <w:highlight w:val="none"/>
          <w:lang w:val="zh-CN" w:eastAsia="zh-TW"/>
        </w:rPr>
        <w:t xml:space="preserve">生效</w:t>
      </w:r>
      <w:r>
        <w:rPr>
          <w:rFonts w:hint="eastAsia" w:ascii="宋体" w:hAnsi="宋体"/>
          <w:bCs/>
          <w:color w:val="auto"/>
          <w:sz w:val="24"/>
          <w:highlight w:val="none"/>
          <w:lang w:val="zh-CN"/>
        </w:rPr>
        <w:t xml:space="preserve">合同需</w:t>
      </w:r>
      <w:r>
        <w:rPr>
          <w:rFonts w:hint="eastAsia" w:ascii="宋体" w:hAnsi="宋体"/>
          <w:bCs/>
          <w:color w:val="auto"/>
          <w:sz w:val="24"/>
          <w:highlight w:val="none"/>
          <w:lang w:val="zh-CN" w:eastAsia="zh-TW"/>
        </w:rPr>
        <w:t xml:space="preserve">上网备案</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十四、附则：</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1.合同份数：本合同一式陆份，甲方</w:t>
      </w:r>
      <w:r>
        <w:rPr>
          <w:rFonts w:hint="eastAsia" w:ascii="宋体" w:hAnsi="宋体"/>
          <w:bCs/>
          <w:color w:val="auto"/>
          <w:sz w:val="24"/>
          <w:highlight w:val="none"/>
          <w:lang w:val="en-US" w:eastAsia="zh-CN"/>
        </w:rPr>
        <w:t xml:space="preserve">贰</w:t>
      </w:r>
      <w:r>
        <w:rPr>
          <w:rFonts w:hint="eastAsia" w:ascii="宋体" w:hAnsi="宋体"/>
          <w:bCs/>
          <w:color w:val="auto"/>
          <w:sz w:val="24"/>
          <w:highlight w:val="none"/>
          <w:lang w:val="zh-CN"/>
        </w:rPr>
        <w:t xml:space="preserve">份，乙方</w:t>
      </w:r>
      <w:r>
        <w:rPr>
          <w:rFonts w:hint="eastAsia" w:ascii="宋体" w:hAnsi="宋体"/>
          <w:bCs/>
          <w:color w:val="auto"/>
          <w:sz w:val="24"/>
          <w:highlight w:val="none"/>
          <w:lang w:val="en-US" w:eastAsia="zh-CN"/>
        </w:rPr>
        <w:t xml:space="preserve">贰</w:t>
      </w:r>
      <w:r>
        <w:rPr>
          <w:rFonts w:hint="eastAsia" w:ascii="宋体" w:hAnsi="宋体"/>
          <w:bCs/>
          <w:color w:val="auto"/>
          <w:sz w:val="24"/>
          <w:highlight w:val="none"/>
          <w:lang w:val="zh-CN"/>
        </w:rPr>
        <w:t xml:space="preserve">份，采购代理机构壹份，政府采购管理部门壹份。</w:t>
      </w:r>
      <w:r/>
    </w:p>
    <w:p>
      <w:pPr>
        <w:spacing w:line="360" w:lineRule="auto"/>
        <w:rPr>
          <w:rFonts w:ascii="宋体" w:hAnsi="宋体" w:cs="宋体"/>
          <w:color w:val="auto"/>
          <w:sz w:val="24"/>
          <w:highlight w:val="none"/>
        </w:rPr>
      </w:pPr>
      <w:r>
        <w:rPr>
          <w:rFonts w:hint="eastAsia" w:ascii="宋体" w:hAnsi="宋体"/>
          <w:bCs/>
          <w:color w:val="auto"/>
          <w:sz w:val="24"/>
          <w:highlight w:val="none"/>
          <w:lang w:val="zh-CN"/>
        </w:rPr>
        <w:t xml:space="preserve">2.未尽事宜：本合同未尽之处双方协商解决</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lang w:val="zh-CN"/>
        </w:rPr>
        <w:t xml:space="preserve">中华人民共和国民法典》、《中华人民共和国政府采购法》以及其同相关法律、法规之规定解释；如协商不成，双方同意由一方向合同履行地人民法院提起诉讼。</w:t>
      </w:r>
      <w:r/>
    </w:p>
    <w:p>
      <w:pPr>
        <w:rPr>
          <w:rFonts w:ascii="宋体"/>
          <w:color w:val="auto"/>
          <w:sz w:val="36"/>
          <w:szCs w:val="36"/>
          <w:highlight w:val="none"/>
        </w:rPr>
      </w:pPr>
      <w:r>
        <w:rPr>
          <w:rFonts w:hint="eastAsia" w:eastAsia="黑体"/>
          <w:b/>
          <w:color w:val="auto"/>
          <w:sz w:val="36"/>
          <w:szCs w:val="36"/>
          <w:highlight w:val="none"/>
        </w:rPr>
        <w:br w:type="page" w:clear="all"/>
      </w:r>
      <w:r/>
    </w:p>
    <w:p>
      <w:pPr>
        <w:ind w:firstLine="480"/>
        <w:jc w:val="center"/>
        <w:spacing w:line="360" w:lineRule="auto"/>
        <w:rPr>
          <w:rFonts w:eastAsia="黑体"/>
          <w:b/>
          <w:bCs/>
          <w:color w:val="auto"/>
          <w:sz w:val="36"/>
          <w:szCs w:val="36"/>
          <w:highlight w:val="none"/>
        </w:rPr>
      </w:pPr>
      <w:r>
        <w:rPr>
          <w:rFonts w:hint="eastAsia" w:eastAsia="黑体"/>
          <w:b/>
          <w:color w:val="auto"/>
          <w:sz w:val="36"/>
          <w:szCs w:val="36"/>
          <w:highlight w:val="none"/>
        </w:rPr>
        <w:t xml:space="preserve">六、附件格式</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ascii="宋体"/>
          <w:color w:val="auto"/>
          <w:sz w:val="24"/>
          <w:highlight w:val="none"/>
        </w:rPr>
      </w:pPr>
      <w:r>
        <w:rPr>
          <w:rFonts w:hint="eastAsia" w:ascii="宋体" w:hAnsi="宋体"/>
          <w:color w:val="auto"/>
          <w:sz w:val="24"/>
          <w:highlight w:val="none"/>
        </w:rPr>
        <w:t xml:space="preserve">采购编号：</w:t>
      </w:r>
      <w:r/>
    </w:p>
    <w:tbl>
      <w:tblPr>
        <w:tblStyle w:val="765"/>
        <w:tblpPr w:horzAnchor="margin" w:tblpXSpec="center" w:vertAnchor="text" w:tblpY="17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lang w:val="en-US" w:eastAsia="zh-CN"/>
              </w:rPr>
              <w:t xml:space="preserve">优惠率</w:t>
            </w:r>
            <w:r>
              <w:rPr>
                <w:rFonts w:hint="eastAsia" w:ascii="宋体" w:hAnsi="宋体" w:cs="宋体"/>
                <w:color w:val="auto"/>
                <w:spacing w:val="20"/>
                <w:sz w:val="24"/>
                <w:highlight w:val="none"/>
              </w:rPr>
              <w:t xml:space="preserve">（</w:t>
            </w:r>
            <w:r>
              <w:rPr>
                <w:rFonts w:hint="eastAsia" w:ascii="宋体" w:hAnsi="宋体" w:cs="宋体"/>
                <w:color w:val="auto"/>
                <w:spacing w:val="20"/>
                <w:sz w:val="24"/>
                <w:highlight w:val="none"/>
                <w:lang w:val="en-US" w:eastAsia="zh-CN"/>
              </w:rPr>
              <w:t xml:space="preserve">%</w:t>
            </w:r>
            <w:r>
              <w:rPr>
                <w:rFonts w:hint="eastAsia"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1027"/>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1027"/>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272"/>
        <w:spacing w:line="360" w:lineRule="auto"/>
        <w:rPr>
          <w:rFonts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272"/>
        <w:ind w:firstLine="720"/>
        <w:spacing w:line="360" w:lineRule="auto"/>
        <w:rPr>
          <w:rFonts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、供应商如属小微型企业，请自行在“是否属于小型和微型企业”栏后“小型”或“微型”上打“√”。</w:t>
      </w:r>
      <w:r/>
    </w:p>
    <w:p>
      <w:pPr>
        <w:ind w:firstLine="502"/>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CN"/>
        </w:rPr>
        <w:t xml:space="preserve">本项目采用优惠率报价方式，不报总价，优惠率是指单价的优惠比例，如折扣率为55%，则报价表中优惠率填写45%；如打四折，则报价表中优惠率一栏填写60%，以此为例。本项目最高优惠率为99.99%，所报优惠率不</w:t>
      </w:r>
      <w:r>
        <w:rPr>
          <w:rFonts w:hint="eastAsia" w:ascii="宋体" w:hAnsi="宋体" w:cs="Times New Roman"/>
          <w:color w:val="auto"/>
          <w:sz w:val="24"/>
          <w:szCs w:val="24"/>
          <w:highlight w:val="none"/>
          <w:lang w:val="en-US" w:eastAsia="zh-CN"/>
        </w:rPr>
        <w:t xml:space="preserve">得</w:t>
      </w:r>
      <w:r>
        <w:rPr>
          <w:rFonts w:hint="eastAsia" w:ascii="宋体" w:hAnsi="宋体" w:eastAsia="宋体" w:cs="Times New Roman"/>
          <w:color w:val="auto"/>
          <w:sz w:val="24"/>
          <w:szCs w:val="24"/>
          <w:highlight w:val="none"/>
          <w:lang w:val="zh-CN"/>
        </w:rPr>
        <w:t xml:space="preserve">高于99.99%</w:t>
      </w:r>
      <w:r>
        <w:rPr>
          <w:rFonts w:hint="eastAsia" w:ascii="宋体" w:hAnsi="宋体" w:cs="Times New Roman"/>
          <w:color w:val="auto"/>
          <w:sz w:val="24"/>
          <w:szCs w:val="24"/>
          <w:highlight w:val="none"/>
          <w:lang w:val="zh-CN"/>
        </w:rPr>
        <w:t xml:space="preserve">。</w:t>
      </w:r>
      <w:r/>
    </w:p>
    <w:p>
      <w:pPr>
        <w:ind w:firstLine="502"/>
        <w:spacing w:line="360" w:lineRule="auto"/>
        <w:rPr>
          <w:rFonts w:ascii="宋体" w:cs="宋体"/>
          <w:bCs/>
          <w:color w:val="auto"/>
          <w:sz w:val="24"/>
          <w:highlight w:val="none"/>
          <w:lang w:val="zh-CN"/>
        </w:rPr>
      </w:pPr>
      <w:r>
        <w:rPr>
          <w:rFonts w:hint="eastAsia" w:ascii="宋体" w:hAnsi="宋体" w:eastAsia="宋体" w:cs="Times New Roman"/>
          <w:color w:val="auto"/>
          <w:sz w:val="24"/>
          <w:szCs w:val="24"/>
          <w:highlight w:val="none"/>
          <w:lang w:val="zh-CN"/>
        </w:rPr>
        <w:t xml:space="preserve">我们承诺：我们的报价经过仔细测算，绝对不低于我们的成本价。在施工图纸不发生变更的情况下，在合同条款约定的范围内，不向发包人要</w:t>
      </w:r>
      <w:r>
        <w:rPr>
          <w:rFonts w:hint="eastAsia" w:ascii="宋体" w:hAnsi="宋体" w:cs="宋体"/>
          <w:bCs/>
          <w:color w:val="auto"/>
          <w:sz w:val="24"/>
          <w:highlight w:val="none"/>
          <w:lang w:val="zh-CN"/>
        </w:rPr>
        <w:t xml:space="preserve">求增加任何费用。</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b/>
          <w:bCs/>
          <w:color w:val="auto"/>
          <w:sz w:val="24"/>
          <w:highlight w:val="none"/>
        </w:rPr>
      </w:pPr>
      <w:r>
        <w:rPr>
          <w:rFonts w:ascii="宋体"/>
          <w:b/>
          <w:color w:val="auto"/>
          <w:sz w:val="24"/>
          <w:highlight w:val="none"/>
        </w:rPr>
        <w:br w:type="page" w:clear="all"/>
      </w:r>
      <w:r>
        <w:rPr>
          <w:rFonts w:hint="eastAsia" w:ascii="宋体" w:hAnsi="宋体"/>
          <w:b/>
          <w:bCs/>
          <w:color w:val="auto"/>
          <w:sz w:val="24"/>
          <w:highlight w:val="none"/>
        </w:rPr>
        <w:t xml:space="preserve">附件2：清单报价表</w:t>
      </w:r>
      <w:r/>
    </w:p>
    <w:tbl>
      <w:tblPr>
        <w:tblStyle w:val="765"/>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121"/>
        <w:gridCol w:w="2241"/>
        <w:gridCol w:w="759"/>
        <w:gridCol w:w="724"/>
        <w:gridCol w:w="1445"/>
        <w:gridCol w:w="769"/>
        <w:gridCol w:w="1119"/>
      </w:tblGrid>
      <w:tr>
        <w:trPr>
          <w:trHeight w:val="540"/>
          <w:tblHeader/>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型号</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最高单价限价（元）</w:t>
            </w:r>
            <w:r/>
          </w:p>
        </w:tc>
        <w:tc>
          <w:tcPr>
            <w:shd w:val="clear" w:color="auto" w:fill="auto"/>
            <w:tcW w:w="769" w:type="dxa"/>
            <w:vAlign w:val="center"/>
            <w:textDirection w:val="lrTb"/>
            <w:noWrap w:val="false"/>
          </w:tcPr>
          <w:p>
            <w:pPr>
              <w:jc w:val="center"/>
              <w:widowControl/>
              <w:rPr>
                <w:rFonts w:hint="eastAsia" w:ascii="宋体" w:hAnsi="宋体" w:eastAsia="宋体" w:cs="宋体"/>
                <w:i w:val="0"/>
                <w:iCs w:val="0"/>
                <w:color w:val="auto"/>
                <w:sz w:val="22"/>
                <w:szCs w:val="22"/>
                <w:highlight w:val="none"/>
                <w:u w:val="none"/>
                <w:lang w:val="en-US" w:eastAsia="zh-CN" w:bidi="ar"/>
              </w:rPr>
            </w:pPr>
            <w:r>
              <w:rPr>
                <w:rFonts w:hint="eastAsia" w:asciiTheme="minorEastAsia" w:hAnsiTheme="minorEastAsia" w:eastAsiaTheme="minorEastAsia" w:cstheme="minorEastAsia"/>
                <w:b/>
                <w:bCs/>
                <w:color w:val="auto"/>
                <w:sz w:val="22"/>
                <w:highlight w:val="none"/>
                <w:lang w:val="en-US" w:eastAsia="zh-CN" w:bidi="ar"/>
              </w:rPr>
              <w:t xml:space="preserve">优惠率（%）</w:t>
            </w:r>
            <w:r/>
          </w:p>
        </w:tc>
        <w:tc>
          <w:tcPr>
            <w:shd w:val="clear" w:color="auto" w:fill="auto"/>
            <w:tcW w:w="1119" w:type="dxa"/>
            <w:vAlign w:val="center"/>
            <w:textDirection w:val="lrTb"/>
            <w:noWrap w:val="false"/>
          </w:tcPr>
          <w:p>
            <w:pPr>
              <w:jc w:val="center"/>
              <w:widowControl/>
              <w:rPr>
                <w:rFonts w:hint="eastAsia" w:ascii="宋体" w:hAnsi="宋体" w:eastAsia="宋体" w:cs="宋体"/>
                <w:i w:val="0"/>
                <w:iCs w:val="0"/>
                <w:color w:val="auto"/>
                <w:sz w:val="22"/>
                <w:szCs w:val="22"/>
                <w:highlight w:val="none"/>
                <w:u w:val="none"/>
                <w:lang w:val="en-US" w:eastAsia="zh-CN" w:bidi="ar"/>
              </w:rPr>
            </w:pPr>
            <w:r>
              <w:rPr>
                <w:rFonts w:hint="eastAsia" w:asciiTheme="minorEastAsia" w:hAnsiTheme="minorEastAsia" w:eastAsiaTheme="minorEastAsia" w:cstheme="minorEastAsia"/>
                <w:b/>
                <w:bCs/>
                <w:color w:val="auto"/>
                <w:sz w:val="22"/>
                <w:highlight w:val="none"/>
                <w:lang w:val="en-US" w:eastAsia="zh-CN" w:bidi="ar"/>
              </w:rPr>
              <w:t xml:space="preserve">优惠后单价（元）</w:t>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大挖机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200型、220型、215型、245型</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auto"/>
            <w:tcW w:w="76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小挖机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55型、60型、65型、70型</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叉车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54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大卡车（30吨前四轮后八轮自卸王）</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载重汽车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5T</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平板车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12M</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货车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4.2米</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6.8米</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9.6米</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13.7米</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清障牵引车</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车次</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升降车</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54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机械设备运输费（暂估）</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元/台</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铲车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2T</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4T</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空压机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（含电锤破碎）</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加长臂破碎机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（不含平板车）</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装载机</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（不小于0.3立方米）</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脚手架</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（活动、钢管）</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付/天</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切割工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高空作业工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焊工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油漆工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瓦工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现场安全员</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技术人、负责人</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勤杂工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W w:w="11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垃圾处置费</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处置地点（10KM范围内）</w:t>
            </w:r>
            <w:r/>
          </w:p>
        </w:tc>
        <w:tc>
          <w:tcPr>
            <w:shd w:val="clear" w:color="auto" w:fill="auto"/>
            <w:tcW w:w="7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元/T</w:t>
            </w:r>
            <w:r/>
          </w:p>
        </w:tc>
        <w:tc>
          <w:tcPr>
            <w:shd w:val="clear" w:color="auto" w:fill="auto"/>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2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超出范围由乙方自行承担</w:t>
            </w:r>
            <w:r/>
          </w:p>
        </w:tc>
        <w:tc>
          <w:tcPr>
            <w:shd w:val="clear" w:color="auto" w:fill="auto"/>
            <w:tcW w:w="75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2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445"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6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111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垃圾清运车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垃圾清运车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15吨</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工人班车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面包车</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电瓶三轮车</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含人工</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玻璃专业技术工</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气割机</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切割机</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手枪钻</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发电机</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电钻</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电镐</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热风枪</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电焊</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气切机</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割枪砂轮</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切墙机</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拆除辅材</w:t>
            </w:r>
            <w:r/>
          </w:p>
        </w:tc>
        <w:tc>
          <w:tcPr>
            <w:shd w:val="clear" w:color="auto" w:fill="auto"/>
            <w:tcW w:w="224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风炮枪</w:t>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特高空作业</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工日</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70"/>
        </w:trPr>
        <w:tc>
          <w:tcPr>
            <w:shd w:val="clear" w:color="auto" w:fill="auto"/>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W w:w="11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喷雾降尘车</w:t>
            </w:r>
            <w:r/>
          </w:p>
        </w:tc>
        <w:tc>
          <w:tcPr>
            <w:shd w:val="clear" w:color="auto" w:fill="auto"/>
            <w:tcW w:w="2241"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台班</w:t>
            </w:r>
            <w:r/>
          </w:p>
        </w:tc>
        <w:tc>
          <w:tcPr>
            <w:shd w:val="clear" w:color="auto" w:fill="auto"/>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44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auto"/>
            <w:tcW w:w="76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W w:w="11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pStyle w:val="987"/>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987"/>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987"/>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spacing w:line="360" w:lineRule="auto"/>
        <w:rPr>
          <w:rFonts w:hint="eastAsia" w:ascii="宋体" w:hAnsi="宋体"/>
          <w:color w:val="auto"/>
          <w:sz w:val="28"/>
          <w:szCs w:val="28"/>
          <w:highlight w:val="none"/>
        </w:rPr>
      </w:pPr>
      <w:r>
        <w:rPr>
          <w:rFonts w:ascii="宋体" w:hAnsi="宋体"/>
          <w:b/>
          <w:color w:val="auto"/>
          <w:highlight w:val="none"/>
        </w:rPr>
        <w:br w:type="page" w:clear="all"/>
      </w:r>
      <w:r>
        <w:rPr>
          <w:rFonts w:hint="eastAsia" w:ascii="宋体" w:hAnsi="宋体"/>
          <w:b/>
          <w:bCs/>
          <w:color w:val="auto"/>
          <w:sz w:val="24"/>
          <w:highlight w:val="none"/>
        </w:rPr>
        <w:t xml:space="preserve">附件3：</w:t>
      </w:r>
      <w:r>
        <w:rPr>
          <w:rFonts w:hint="eastAsia" w:ascii="宋体" w:hAnsi="宋体"/>
          <w:color w:val="auto"/>
          <w:sz w:val="28"/>
          <w:szCs w:val="28"/>
          <w:highlight w:val="none"/>
        </w:rPr>
        <w:t xml:space="preserve">关于投标</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响应</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关于投标（响应）报价合理性的澄清说明</w:t>
      </w:r>
      <w:r/>
    </w:p>
    <w:p>
      <w:pPr>
        <w:ind w:left="0"/>
        <w:jc w:val="left"/>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苏州惠德普源企业咨询有限公司</w:t>
      </w:r>
      <w:r>
        <w:rPr>
          <w:rFonts w:ascii="宋体" w:hAnsi="宋体"/>
          <w:color w:val="auto"/>
          <w:sz w:val="24"/>
          <w:szCs w:val="24"/>
          <w:highlight w:val="none"/>
        </w:rPr>
        <w:t xml:space="preserve">：</w:t>
      </w:r>
      <w:r/>
    </w:p>
    <w:p>
      <w:pPr>
        <w:pStyle w:val="769"/>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，对于本公司的投标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报价合理性作出说明如下：</w:t>
      </w:r>
      <w:r/>
    </w:p>
    <w:tbl>
      <w:tblPr>
        <w:tblStyle w:val="765"/>
        <w:tblW w:w="88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7"/>
      </w:tblGrid>
      <w:tr>
        <w:trPr>
          <w:trHeight w:val="3940"/>
        </w:trPr>
        <w:tc>
          <w:tcPr>
            <w:tcW w:w="8807"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应当根据实际情况自拟答复并根据</w:t>
            </w:r>
            <w:r>
              <w:rPr>
                <w:rFonts w:hint="eastAsia" w:ascii="宋体" w:hAnsi="宋体"/>
                <w:b/>
                <w:color w:val="auto"/>
                <w:sz w:val="24"/>
                <w:szCs w:val="24"/>
                <w:highlight w:val="none"/>
                <w:lang w:val="en-US" w:eastAsia="zh-CN"/>
              </w:rPr>
              <w:t xml:space="preserve">磋商小组</w:t>
            </w:r>
            <w:r>
              <w:rPr>
                <w:rFonts w:hint="eastAsia" w:ascii="宋体" w:hAnsi="宋体"/>
                <w:b/>
                <w:color w:val="auto"/>
                <w:sz w:val="24"/>
                <w:szCs w:val="24"/>
                <w:highlight w:val="none"/>
              </w:rPr>
              <w:t xml:space="preserve">关于澄清的要求提供相关证明材料作为附件。</w:t>
            </w:r>
            <w:r/>
          </w:p>
        </w:tc>
      </w:tr>
    </w:tbl>
    <w:p>
      <w:pPr>
        <w:ind w:left="0" w:firstLine="422"/>
        <w:spacing w:line="360" w:lineRule="auto"/>
        <w:rPr>
          <w:rFonts w:ascii="宋体" w:hAnsi="宋体"/>
          <w:b w:val="0"/>
          <w:bCs/>
          <w:color w:val="auto"/>
          <w:sz w:val="24"/>
          <w:szCs w:val="24"/>
          <w:highlight w:val="none"/>
          <w:lang w:val="zh-CN"/>
        </w:rPr>
      </w:pPr>
      <w:r/>
      <w:bookmarkStart w:id="4" w:name="OLE_LINK26"/>
      <w:r/>
      <w:bookmarkStart w:id="5" w:name="OLE_LINK24"/>
      <w:r/>
      <w:bookmarkStart w:id="6" w:name="OLE_LINK23"/>
      <w:r/>
      <w:bookmarkStart w:id="7" w:name="OLE_LINK21"/>
      <w:r>
        <w:rPr>
          <w:rFonts w:hint="eastAsia" w:ascii="宋体" w:hAnsi="宋体"/>
          <w:b w:val="0"/>
          <w:bCs/>
          <w:color w:val="auto"/>
          <w:sz w:val="24"/>
          <w:szCs w:val="24"/>
          <w:highlight w:val="none"/>
          <w:lang w:val="zh-CN"/>
        </w:rPr>
        <w:t xml:space="preserve">备注:根据</w:t>
      </w:r>
      <w:r>
        <w:rPr>
          <w:rFonts w:hint="eastAsia" w:ascii="宋体" w:hAnsi="宋体"/>
          <w:b w:val="0"/>
          <w:bCs/>
          <w:color w:val="auto"/>
          <w:sz w:val="24"/>
          <w:szCs w:val="24"/>
          <w:highlight w:val="none"/>
          <w:lang w:val="en-US" w:eastAsia="zh-CN"/>
        </w:rPr>
        <w:t xml:space="preserve">采购</w:t>
      </w:r>
      <w:r>
        <w:rPr>
          <w:rFonts w:hint="eastAsia" w:ascii="宋体" w:hAnsi="宋体"/>
          <w:b w:val="0"/>
          <w:bCs/>
          <w:color w:val="auto"/>
          <w:sz w:val="24"/>
          <w:szCs w:val="24"/>
          <w:highlight w:val="none"/>
          <w:lang w:val="zh-CN"/>
        </w:rPr>
        <w:t xml:space="preserve">文件第二章“</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须知”第</w:t>
      </w:r>
      <w:bookmarkStart w:id="8" w:name="OLE_LINK12"/>
      <w:r>
        <w:rPr>
          <w:rFonts w:hint="eastAsia" w:ascii="宋体" w:hAnsi="宋体"/>
          <w:b w:val="0"/>
          <w:bCs/>
          <w:color w:val="auto"/>
          <w:sz w:val="24"/>
          <w:szCs w:val="24"/>
          <w:highlight w:val="none"/>
          <w:lang w:val="en-US" w:eastAsia="zh-CN"/>
        </w:rPr>
        <w:t xml:space="preserve">4.10</w:t>
      </w:r>
      <w:r>
        <w:rPr>
          <w:rFonts w:hint="eastAsia" w:ascii="宋体" w:hAnsi="宋体"/>
          <w:b w:val="0"/>
          <w:bCs/>
          <w:color w:val="auto"/>
          <w:sz w:val="24"/>
          <w:szCs w:val="24"/>
          <w:highlight w:val="none"/>
          <w:lang w:val="zh-CN"/>
        </w:rPr>
        <w:t xml:space="preserve">条要求，在</w:t>
      </w:r>
      <w:r>
        <w:rPr>
          <w:rFonts w:hint="eastAsia" w:ascii="宋体" w:hAnsi="宋体"/>
          <w:b w:val="0"/>
          <w:bCs/>
          <w:color w:val="auto"/>
          <w:sz w:val="24"/>
          <w:szCs w:val="24"/>
          <w:highlight w:val="none"/>
          <w:lang w:val="en-US" w:eastAsia="zh-CN"/>
        </w:rPr>
        <w:t xml:space="preserve">评审</w:t>
      </w:r>
      <w:r>
        <w:rPr>
          <w:rFonts w:hint="eastAsia" w:ascii="宋体" w:hAnsi="宋体"/>
          <w:b w:val="0"/>
          <w:bCs/>
          <w:color w:val="auto"/>
          <w:sz w:val="24"/>
          <w:szCs w:val="24"/>
          <w:highlight w:val="none"/>
          <w:lang w:val="zh-CN"/>
        </w:rPr>
        <w:t xml:space="preserve">过程中当出现投标（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w:t>
      </w:r>
      <w:r>
        <w:rPr>
          <w:rFonts w:hint="eastAsia" w:ascii="宋体" w:hAnsi="宋体"/>
          <w:b w:val="0"/>
          <w:bCs/>
          <w:color w:val="auto"/>
          <w:sz w:val="24"/>
          <w:szCs w:val="24"/>
          <w:highlight w:val="none"/>
          <w:lang w:val="en-US" w:eastAsia="zh-CN"/>
        </w:rPr>
        <w:t xml:space="preserve">报价低于全部通过符合性审查供应商响应报价平均值50%的</w:t>
      </w:r>
      <w:r>
        <w:rPr>
          <w:rFonts w:hint="eastAsia" w:ascii="宋体" w:hAnsi="宋体"/>
          <w:b w:val="0"/>
          <w:bCs/>
          <w:color w:val="auto"/>
          <w:sz w:val="24"/>
          <w:szCs w:val="24"/>
          <w:highlight w:val="none"/>
          <w:lang w:val="zh-CN" w:eastAsia="zh-CN"/>
        </w:rPr>
        <w:t xml:space="preserve">或者投标（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eastAsia="zh-CN"/>
        </w:rPr>
        <w:t xml:space="preserve">）报价</w:t>
      </w:r>
      <w:r>
        <w:rPr>
          <w:rFonts w:hint="eastAsia" w:ascii="宋体" w:hAnsi="宋体"/>
          <w:b w:val="0"/>
          <w:bCs/>
          <w:color w:val="auto"/>
          <w:sz w:val="24"/>
          <w:szCs w:val="24"/>
          <w:highlight w:val="none"/>
          <w:lang w:val="en-US" w:eastAsia="zh-CN"/>
        </w:rPr>
        <w:t xml:space="preserve">低于通过符合性审查的次低报价供应商响应报价50%的</w:t>
      </w:r>
      <w:r>
        <w:rPr>
          <w:rFonts w:hint="eastAsia" w:ascii="宋体" w:hAnsi="宋体"/>
          <w:b w:val="0"/>
          <w:bCs/>
          <w:color w:val="auto"/>
          <w:sz w:val="24"/>
          <w:szCs w:val="24"/>
          <w:highlight w:val="none"/>
          <w:lang w:val="zh-CN" w:eastAsia="zh-CN"/>
        </w:rPr>
        <w:t xml:space="preserve">或</w:t>
      </w:r>
      <w:r>
        <w:rPr>
          <w:rFonts w:hint="eastAsia" w:ascii="宋体" w:hAnsi="宋体"/>
          <w:b w:val="0"/>
          <w:bCs/>
          <w:color w:val="auto"/>
          <w:sz w:val="24"/>
          <w:szCs w:val="24"/>
          <w:highlight w:val="none"/>
          <w:lang w:val="zh-CN"/>
        </w:rPr>
        <w:t xml:space="preserve">者投标（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w:t>
      </w:r>
      <w:r>
        <w:rPr>
          <w:rFonts w:ascii="宋体" w:hAnsi="宋体"/>
          <w:b w:val="0"/>
          <w:bCs/>
          <w:color w:val="auto"/>
          <w:sz w:val="24"/>
          <w:szCs w:val="24"/>
          <w:highlight w:val="none"/>
          <w:lang w:val="zh-CN"/>
        </w:rPr>
        <w:t xml:space="preserve">报价</w:t>
      </w:r>
      <w:r>
        <w:rPr>
          <w:rFonts w:hint="eastAsia" w:ascii="宋体" w:hAnsi="宋体"/>
          <w:b w:val="0"/>
          <w:bCs/>
          <w:color w:val="auto"/>
          <w:sz w:val="24"/>
          <w:szCs w:val="24"/>
          <w:highlight w:val="none"/>
          <w:lang w:val="zh-CN"/>
        </w:rPr>
        <w:t xml:space="preserve">低于</w:t>
      </w:r>
      <w:r>
        <w:rPr>
          <w:rFonts w:ascii="宋体" w:hAnsi="宋体"/>
          <w:b w:val="0"/>
          <w:bCs/>
          <w:color w:val="auto"/>
          <w:sz w:val="24"/>
          <w:szCs w:val="24"/>
          <w:highlight w:val="none"/>
          <w:lang w:val="zh-CN"/>
        </w:rPr>
        <w:t xml:space="preserve">采购项目最高</w:t>
      </w:r>
      <w:r>
        <w:rPr>
          <w:rFonts w:hint="eastAsia" w:ascii="宋体" w:hAnsi="宋体"/>
          <w:b w:val="0"/>
          <w:bCs/>
          <w:color w:val="auto"/>
          <w:sz w:val="24"/>
          <w:szCs w:val="24"/>
          <w:highlight w:val="none"/>
          <w:lang w:val="zh-CN"/>
        </w:rPr>
        <w:t xml:space="preserve">限价</w:t>
      </w:r>
      <w:r>
        <w:rPr>
          <w:rFonts w:ascii="宋体" w:hAnsi="宋体"/>
          <w:b w:val="0"/>
          <w:bCs/>
          <w:color w:val="auto"/>
          <w:sz w:val="24"/>
          <w:szCs w:val="24"/>
          <w:highlight w:val="none"/>
          <w:lang w:val="zh-CN"/>
        </w:rPr>
        <w:t xml:space="preserve">45%</w:t>
      </w:r>
      <w:bookmarkEnd w:id="8"/>
      <w:r>
        <w:rPr>
          <w:rFonts w:hint="eastAsia" w:ascii="宋体" w:hAnsi="宋体"/>
          <w:b w:val="0"/>
          <w:bCs/>
          <w:color w:val="auto"/>
          <w:sz w:val="24"/>
          <w:szCs w:val="24"/>
          <w:highlight w:val="none"/>
          <w:lang w:val="zh-CN"/>
        </w:rPr>
        <w:t xml:space="preserve">或者</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认定的供应商报价过低、有可能影响产品质量或者不能诚信履约的其他情形时,</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应当启动异常低价投标（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）审查程序。</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应当要求</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出具书面说明及必要的证明材料，对投标（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具体要求为准）。</w:t>
      </w:r>
      <w:r>
        <w:rPr>
          <w:rFonts w:hint="eastAsia" w:ascii="宋体" w:hAnsi="宋体"/>
          <w:b w:val="0"/>
          <w:bCs/>
          <w:color w:val="auto"/>
          <w:sz w:val="24"/>
          <w:szCs w:val="24"/>
          <w:highlight w:val="none"/>
          <w:lang w:val="en-US" w:eastAsia="zh-CN"/>
        </w:rPr>
        <w:t xml:space="preserve">供应商</w:t>
      </w:r>
      <w:r>
        <w:rPr>
          <w:rFonts w:hint="eastAsia" w:ascii="宋体" w:hAnsi="宋体"/>
          <w:b w:val="0"/>
          <w:bCs/>
          <w:color w:val="auto"/>
          <w:sz w:val="24"/>
          <w:szCs w:val="24"/>
          <w:highlight w:val="none"/>
          <w:lang w:val="zh-CN"/>
        </w:rPr>
        <w:t xml:space="preserve">不能证明其报价合理性的，</w:t>
      </w:r>
      <w:r>
        <w:rPr>
          <w:rFonts w:hint="eastAsia" w:ascii="宋体" w:hAnsi="宋体"/>
          <w:b w:val="0"/>
          <w:bCs/>
          <w:color w:val="auto"/>
          <w:sz w:val="24"/>
          <w:szCs w:val="24"/>
          <w:highlight w:val="none"/>
          <w:lang w:val="en-US" w:eastAsia="zh-CN"/>
        </w:rPr>
        <w:t xml:space="preserve">评审小组</w:t>
      </w:r>
      <w:r>
        <w:rPr>
          <w:rFonts w:hint="eastAsia" w:ascii="宋体" w:hAnsi="宋体"/>
          <w:b w:val="0"/>
          <w:bCs/>
          <w:color w:val="auto"/>
          <w:sz w:val="24"/>
          <w:szCs w:val="24"/>
          <w:highlight w:val="none"/>
          <w:lang w:val="zh-CN"/>
        </w:rPr>
        <w:t xml:space="preserve">应当将其作为无效投标（</w:t>
      </w:r>
      <w:r>
        <w:rPr>
          <w:rFonts w:hint="eastAsia" w:ascii="宋体" w:hAnsi="宋体"/>
          <w:b w:val="0"/>
          <w:bCs/>
          <w:color w:val="auto"/>
          <w:sz w:val="24"/>
          <w:szCs w:val="24"/>
          <w:highlight w:val="none"/>
          <w:lang w:val="en-US" w:eastAsia="zh-CN"/>
        </w:rPr>
        <w:t xml:space="preserve">响应</w:t>
      </w:r>
      <w:r>
        <w:rPr>
          <w:rFonts w:hint="eastAsia" w:ascii="宋体" w:hAnsi="宋体"/>
          <w:b w:val="0"/>
          <w:bCs/>
          <w:color w:val="auto"/>
          <w:sz w:val="24"/>
          <w:szCs w:val="24"/>
          <w:highlight w:val="none"/>
          <w:lang w:val="zh-CN"/>
        </w:rPr>
        <w:t xml:space="preserve">）处理。</w:t>
      </w:r>
      <w:bookmarkEnd w:id="4"/>
      <w:r/>
      <w:bookmarkEnd w:id="5"/>
      <w:r/>
      <w:bookmarkEnd w:id="6"/>
      <w:r/>
      <w:bookmarkEnd w:id="7"/>
      <w:r/>
      <w:r/>
    </w:p>
    <w:p>
      <w:pPr>
        <w:rPr>
          <w:rFonts w:hint="default" w:eastAsia="宋体"/>
          <w:color w:val="auto"/>
          <w:highlight w:val="none"/>
          <w:lang w:val="en-US" w:eastAsia="zh-CN"/>
        </w:rPr>
      </w:pPr>
      <w:r>
        <w:rPr>
          <w:rFonts w:hint="default" w:eastAsia="宋体"/>
          <w:color w:val="auto"/>
          <w:highlight w:val="none"/>
          <w:lang w:val="en-US" w:eastAsia="zh-CN"/>
        </w:rPr>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87"/>
        <w:ind w:firstLine="482"/>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r>
      <w:r/>
    </w:p>
    <w:p>
      <w:pPr>
        <w:spacing w:line="360" w:lineRule="auto"/>
        <w:rPr>
          <w:rFonts w:ascii="宋体"/>
          <w:b/>
          <w:bCs/>
          <w:color w:val="auto"/>
          <w:sz w:val="24"/>
          <w:highlight w:val="none"/>
        </w:rPr>
      </w:pPr>
      <w:r>
        <w:rPr>
          <w:rFonts w:hint="eastAsia" w:ascii="宋体" w:hAnsi="宋体"/>
          <w:b/>
          <w:bCs/>
          <w:color w:val="auto"/>
          <w:sz w:val="24"/>
          <w:highlight w:val="none"/>
        </w:rPr>
        <w:t xml:space="preserve">附件4：</w:t>
      </w:r>
      <w:r/>
    </w:p>
    <w:p>
      <w:pPr>
        <w:jc w:val="center"/>
        <w:spacing w:line="360" w:lineRule="auto"/>
        <w:rPr>
          <w:rFonts w:eastAsia="黑体"/>
          <w:b/>
          <w:bCs/>
          <w:color w:val="auto"/>
          <w:sz w:val="32"/>
          <w:szCs w:val="32"/>
          <w:highlight w:val="none"/>
        </w:rPr>
      </w:pPr>
      <w:r>
        <w:rPr>
          <w:rFonts w:hint="eastAsia" w:ascii="宋体" w:hAnsi="宋体"/>
          <w:b/>
          <w:bCs/>
          <w:color w:val="auto"/>
          <w:sz w:val="24"/>
          <w:highlight w:val="none"/>
        </w:rPr>
        <w:t xml:space="preserve">法人授权委托书</w:t>
      </w:r>
      <w:r/>
    </w:p>
    <w:p>
      <w:pPr>
        <w:pStyle w:val="1059"/>
        <w:rPr>
          <w:color w:val="auto"/>
          <w:highlight w:val="none"/>
        </w:rPr>
      </w:pPr>
      <w:r>
        <w:rPr>
          <w:color w:val="auto"/>
          <w:highlight w:val="none"/>
        </w:rPr>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系</w:t>
      </w:r>
      <w:r>
        <w:rPr>
          <w:rFonts w:hint="eastAsia" w:ascii="宋体" w:hAnsi="宋体" w:eastAsia="宋体" w:cs="宋体"/>
          <w:color w:val="auto"/>
          <w:szCs w:val="24"/>
          <w:highlight w:val="none"/>
          <w:u w:val="single"/>
        </w:rPr>
        <w:t xml:space="preserve">（响应单位名称）</w:t>
      </w:r>
      <w:r>
        <w:rPr>
          <w:rFonts w:hint="eastAsia" w:ascii="宋体" w:hAnsi="宋体" w:eastAsia="宋体" w:cs="宋体"/>
          <w:color w:val="auto"/>
          <w:szCs w:val="24"/>
          <w:highlight w:val="none"/>
        </w:rPr>
        <w:t xml:space="preserve">的法定代表人，现授权委托</w:t>
      </w:r>
      <w:r>
        <w:rPr>
          <w:rFonts w:hint="eastAsia" w:ascii="宋体" w:hAnsi="宋体" w:eastAsia="宋体" w:cs="宋体"/>
          <w:color w:val="auto"/>
          <w:szCs w:val="24"/>
          <w:highlight w:val="none"/>
          <w:u w:val="single"/>
        </w:rPr>
        <w:t xml:space="preserve">（响应单位名称）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为我公司被授权人，以本公司的名义参加苏州惠德普源企业咨询有限公司组织实施的编号为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号的采购活动。被授权人在开标、评标、合同谈判过程中所签署的一切文件和处理与这有关的一切事务，我均予以承认。</w:t>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987"/>
        <w:ind w:firstLine="648"/>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响应单位：（盖章）</w:t>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87"/>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被授权人：（签字）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b/>
          <w:color w:val="auto"/>
          <w:highlight w:val="none"/>
        </w:rPr>
      </w:pPr>
      <w:r>
        <w:rPr>
          <w:rFonts w:hint="eastAsia" w:ascii="宋体" w:hAnsi="宋体"/>
          <w:b/>
          <w:color w:val="auto"/>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附件5：</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rPr>
        <w:t xml:space="preserve">苏州惠德普源企业咨询有限公司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987"/>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ascii="宋体" w:hAnsi="宋体"/>
          <w:b/>
          <w:color w:val="auto"/>
          <w:highlight w:val="none"/>
        </w:rPr>
      </w:pPr>
      <w:r>
        <w:rPr>
          <w:rFonts w:hint="eastAsia" w:ascii="宋体" w:hAnsi="宋体"/>
          <w:b/>
          <w:color w:val="auto"/>
          <w:highlight w:val="none"/>
        </w:rPr>
        <w:br w:type="page" w:clear="all"/>
      </w:r>
      <w:r/>
    </w:p>
    <w:p>
      <w:pPr>
        <w:spacing w:line="360" w:lineRule="auto"/>
        <w:rPr>
          <w:rFonts w:ascii="宋体" w:hAnsi="宋体"/>
          <w:b/>
          <w:bCs/>
          <w:color w:val="auto"/>
          <w:sz w:val="24"/>
          <w:highlight w:val="none"/>
        </w:rPr>
      </w:pPr>
      <w:r/>
      <w:bookmarkStart w:id="9" w:name="_Toc264146712"/>
      <w:r/>
      <w:bookmarkStart w:id="10" w:name="_Toc264146639"/>
      <w:r/>
      <w:bookmarkStart w:id="11" w:name="_Toc314051681"/>
      <w:r>
        <w:rPr>
          <w:rFonts w:hint="eastAsia" w:ascii="宋体" w:hAnsi="宋体"/>
          <w:b/>
          <w:bCs/>
          <w:color w:val="auto"/>
          <w:sz w:val="24"/>
          <w:highlight w:val="none"/>
        </w:rPr>
        <w:t xml:space="preserve">附件6：</w:t>
      </w:r>
      <w:bookmarkEnd w:id="9"/>
      <w:r/>
      <w:bookmarkEnd w:id="10"/>
      <w:r/>
      <w:bookmarkEnd w:id="11"/>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spacing w:line="480" w:lineRule="auto"/>
        <w:rPr>
          <w:rFonts w:ascii="宋体" w:cs="宋体"/>
          <w:color w:val="auto"/>
          <w:sz w:val="24"/>
          <w:highlight w:val="none"/>
          <w:u w:val="single"/>
          <w:lang w:val="zh-CN"/>
        </w:rPr>
      </w:pPr>
      <w:r>
        <w:rPr>
          <w:rFonts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zh-CN"/>
        </w:rPr>
        <w:t xml:space="preserve">（采购单位名称）</w:t>
      </w:r>
      <w:r/>
    </w:p>
    <w:p>
      <w:pPr>
        <w:ind w:firstLine="480"/>
        <w:spacing w:line="360" w:lineRule="auto"/>
        <w:rPr>
          <w:color w:val="auto"/>
          <w:sz w:val="24"/>
          <w:highlight w:val="none"/>
        </w:rPr>
      </w:pPr>
      <w:r>
        <w:rPr>
          <w:rFonts w:hint="eastAsia"/>
          <w:color w:val="auto"/>
          <w:sz w:val="24"/>
          <w:highlight w:val="none"/>
        </w:rPr>
        <w:t xml:space="preserve">我公司拟选派的项目经理</w:t>
      </w:r>
      <w:r>
        <w:rPr>
          <w:rFonts w:hint="eastAsia"/>
          <w:color w:val="auto"/>
          <w:sz w:val="24"/>
          <w:highlight w:val="none"/>
          <w:u w:val="single"/>
        </w:rPr>
        <w:t xml:space="preserve">   （姓名）   </w:t>
      </w:r>
      <w:r>
        <w:rPr>
          <w:rFonts w:hint="eastAsia"/>
          <w:color w:val="auto"/>
          <w:sz w:val="24"/>
          <w:highlight w:val="none"/>
        </w:rPr>
        <w:t xml:space="preserve">参加 </w:t>
      </w:r>
      <w:r>
        <w:rPr>
          <w:rFonts w:hint="eastAsia"/>
          <w:color w:val="auto"/>
          <w:sz w:val="24"/>
          <w:highlight w:val="none"/>
          <w:u w:val="single"/>
        </w:rPr>
        <w:t xml:space="preserve">    （项目名称）    </w:t>
      </w:r>
      <w:r>
        <w:rPr>
          <w:rFonts w:hint="eastAsia"/>
          <w:color w:val="auto"/>
          <w:sz w:val="24"/>
          <w:highlight w:val="none"/>
        </w:rPr>
        <w:t xml:space="preserve">项目的投标，该项目经理属于下列：</w:t>
      </w:r>
      <w:r>
        <w:rPr>
          <w:rFonts w:hint="eastAsia"/>
          <w:color w:val="auto"/>
          <w:sz w:val="24"/>
          <w:highlight w:val="none"/>
          <w:u w:val="single"/>
        </w:rPr>
        <w:t xml:space="preserve">          </w:t>
      </w:r>
      <w:r>
        <w:rPr>
          <w:rFonts w:hint="eastAsia"/>
          <w:color w:val="auto"/>
          <w:sz w:val="24"/>
          <w:highlight w:val="none"/>
        </w:rPr>
        <w:t xml:space="preserve">。</w:t>
      </w:r>
      <w:r/>
    </w:p>
    <w:p>
      <w:pPr>
        <w:pStyle w:val="1283"/>
        <w:numPr>
          <w:ilvl w:val="0"/>
          <w:numId w:val="3"/>
        </w:numPr>
        <w:rPr>
          <w:color w:val="auto"/>
          <w:sz w:val="24"/>
          <w:highlight w:val="none"/>
        </w:rPr>
      </w:pPr>
      <w:r>
        <w:rPr>
          <w:rFonts w:hint="eastAsia"/>
          <w:color w:val="auto"/>
          <w:sz w:val="24"/>
          <w:highlight w:val="none"/>
        </w:rPr>
        <w:t xml:space="preserve">非变更后无在建工程，</w:t>
      </w:r>
      <w:r/>
    </w:p>
    <w:p>
      <w:pPr>
        <w:pStyle w:val="1283"/>
        <w:numPr>
          <w:ilvl w:val="0"/>
          <w:numId w:val="3"/>
        </w:numPr>
        <w:rPr>
          <w:color w:val="auto"/>
          <w:sz w:val="24"/>
          <w:highlight w:val="none"/>
        </w:rPr>
      </w:pPr>
      <w:r>
        <w:rPr>
          <w:rFonts w:hint="eastAsia"/>
          <w:color w:val="auto"/>
          <w:sz w:val="24"/>
          <w:highlight w:val="none"/>
        </w:rPr>
        <w:t xml:space="preserve">变更后无在建工程（必须原合同工期已满且变更备案之日已满6个月），</w:t>
      </w:r>
      <w:r/>
    </w:p>
    <w:p>
      <w:pPr>
        <w:pStyle w:val="1283"/>
        <w:numPr>
          <w:ilvl w:val="0"/>
          <w:numId w:val="3"/>
        </w:numPr>
        <w:rPr>
          <w:color w:val="auto"/>
          <w:sz w:val="24"/>
          <w:highlight w:val="none"/>
        </w:rPr>
      </w:pPr>
      <w:r>
        <w:rPr>
          <w:rFonts w:hint="eastAsia"/>
          <w:color w:val="auto"/>
          <w:sz w:val="24"/>
          <w:highlight w:val="none"/>
        </w:rPr>
        <w:t xml:space="preserve">因非承包方原因致使工程项目停工或因故不能按期开工、且已办理了项目负责人解锁手续，</w:t>
      </w:r>
      <w:r/>
    </w:p>
    <w:p>
      <w:pPr>
        <w:pStyle w:val="1283"/>
        <w:numPr>
          <w:ilvl w:val="0"/>
          <w:numId w:val="3"/>
        </w:numPr>
        <w:rPr>
          <w:color w:val="auto"/>
          <w:sz w:val="24"/>
          <w:highlight w:val="none"/>
        </w:rPr>
      </w:pPr>
      <w:r>
        <w:rPr>
          <w:rFonts w:hint="eastAsia"/>
          <w:color w:val="auto"/>
          <w:sz w:val="24"/>
          <w:highlight w:val="none"/>
        </w:rPr>
        <w:t xml:space="preserve">有在建工程，但该在建工程与本次招标的工程属于同一工程项目、同一项目批文、同一施工地点分段发包或分期施工的情况且总的工程规模在项目负责人执业范围之内。</w:t>
      </w:r>
      <w:r/>
    </w:p>
    <w:p>
      <w:pPr>
        <w:ind w:firstLine="480"/>
        <w:spacing w:line="480" w:lineRule="auto"/>
        <w:rPr>
          <w:rFonts w:ascii="宋体" w:cs="宋体"/>
          <w:color w:val="auto"/>
          <w:sz w:val="24"/>
          <w:highlight w:val="none"/>
          <w:lang w:val="zh-CN"/>
        </w:rPr>
      </w:pPr>
      <w:r>
        <w:rPr>
          <w:rFonts w:hint="eastAsia"/>
          <w:color w:val="auto"/>
          <w:sz w:val="24"/>
          <w:highlight w:val="none"/>
        </w:rPr>
        <w:t xml:space="preserve">注：请选择（1）（2）（3）（4）中任意一项，如选择（2）、（3）、（4）的需提供证明材料扫描件，无证明材料不予认可</w:t>
      </w:r>
      <w:r>
        <w:rPr>
          <w:rFonts w:hint="eastAsia" w:ascii="宋体" w:hAnsi="宋体" w:cs="宋体"/>
          <w:color w:val="auto"/>
          <w:sz w:val="24"/>
          <w:highlight w:val="none"/>
          <w:lang w:val="zh-CN"/>
        </w:rPr>
        <w:t xml:space="preserve">。</w:t>
      </w:r>
      <w:r/>
    </w:p>
    <w:p>
      <w:pPr>
        <w:spacing w:line="480" w:lineRule="auto"/>
        <w:rPr>
          <w:rFonts w:ascii="宋体" w:cs="宋体"/>
          <w:color w:val="auto"/>
          <w:sz w:val="24"/>
          <w:highlight w:val="none"/>
          <w:lang w:val="zh-CN"/>
        </w:rPr>
      </w:pPr>
      <w:r>
        <w:rPr>
          <w:rFonts w:ascii="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b/>
          <w:color w:val="auto"/>
          <w:sz w:val="24"/>
          <w:highlight w:val="none"/>
        </w:rPr>
      </w:pPr>
      <w:r>
        <w:rPr>
          <w:rFonts w:ascii="宋体"/>
          <w:b/>
          <w:color w:val="auto"/>
          <w:sz w:val="24"/>
          <w:highlight w:val="none"/>
        </w:rPr>
      </w:r>
      <w:r/>
    </w:p>
    <w:p>
      <w:pPr>
        <w:rPr>
          <w:rFonts w:ascii="宋体" w:hAnsi="宋体"/>
          <w:b/>
          <w:color w:val="auto"/>
          <w:highlight w:val="none"/>
        </w:rPr>
      </w:pPr>
      <w:r>
        <w:rPr>
          <w:rFonts w:hint="eastAsia" w:ascii="宋体" w:hAnsi="宋体"/>
          <w:b/>
          <w:color w:val="auto"/>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附件7：</w:t>
      </w:r>
      <w:r/>
    </w:p>
    <w:p>
      <w:pPr>
        <w:spacing w:line="400" w:lineRule="exact"/>
        <w:rPr>
          <w:rFonts w:ascii="宋体"/>
          <w:b/>
          <w:color w:val="auto"/>
          <w:sz w:val="24"/>
          <w:highlight w:val="none"/>
        </w:rPr>
        <w:outlineLvl w:val="0"/>
      </w:pPr>
      <w:r>
        <w:rPr>
          <w:rFonts w:ascii="宋体"/>
          <w:b/>
          <w:color w:val="auto"/>
          <w:sz w:val="24"/>
          <w:highlight w:val="none"/>
        </w:rPr>
      </w:r>
      <w:r/>
    </w:p>
    <w:p>
      <w:pPr>
        <w:jc w:val="center"/>
        <w:spacing w:line="300" w:lineRule="auto"/>
        <w:rPr>
          <w:rFonts w:ascii="宋体"/>
          <w:b/>
          <w:bCs/>
          <w:color w:val="auto"/>
          <w:szCs w:val="21"/>
          <w:highlight w:val="none"/>
        </w:rPr>
      </w:pPr>
      <w:r>
        <w:rPr>
          <w:rFonts w:ascii="宋体"/>
          <w:b/>
          <w:bCs/>
          <w:color w:val="auto"/>
          <w:szCs w:val="21"/>
          <w:highlight w:val="none"/>
        </w:rPr>
      </w:r>
      <w:r/>
    </w:p>
    <w:p>
      <w:pPr>
        <w:jc w:val="center"/>
        <w:spacing w:line="360" w:lineRule="auto"/>
        <w:rPr>
          <w:rFonts w:ascii="宋体"/>
          <w:b/>
          <w:bCs/>
          <w:color w:val="auto"/>
          <w:spacing w:val="20"/>
          <w:sz w:val="24"/>
          <w:highlight w:val="none"/>
        </w:rPr>
      </w:pPr>
      <w:r>
        <w:rPr>
          <w:rFonts w:hint="eastAsia" w:ascii="宋体" w:hAnsi="宋体"/>
          <w:b/>
          <w:bCs/>
          <w:color w:val="auto"/>
          <w:spacing w:val="20"/>
          <w:sz w:val="24"/>
          <w:highlight w:val="none"/>
        </w:rPr>
        <w:t xml:space="preserve">磋商响应单位与其他单位存在控股、管理关系情况表</w:t>
      </w:r>
      <w:r/>
    </w:p>
    <w:p>
      <w:pPr>
        <w:spacing w:line="300" w:lineRule="auto"/>
        <w:rPr>
          <w:rFonts w:ascii="宋体"/>
          <w:b/>
          <w:bCs/>
          <w:color w:val="auto"/>
          <w:szCs w:val="21"/>
          <w:highlight w:val="none"/>
        </w:rPr>
      </w:pPr>
      <w:r>
        <w:rPr>
          <w:rFonts w:ascii="宋体"/>
          <w:b/>
          <w:bCs/>
          <w:color w:val="auto"/>
          <w:szCs w:val="21"/>
          <w:highlight w:val="none"/>
        </w:rPr>
      </w:r>
      <w:r/>
    </w:p>
    <w:tbl>
      <w:tblPr>
        <w:tblStyle w:val="765"/>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5350"/>
        <w:gridCol w:w="2820"/>
      </w:tblGrid>
      <w:tr>
        <w:trPr>
          <w:trHeight w:val="637"/>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hint="eastAsia" w:ascii="宋体" w:hAnsi="宋体"/>
                <w:color w:val="auto"/>
                <w:sz w:val="24"/>
                <w:highlight w: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hint="eastAsia" w:ascii="宋体" w:hAnsi="宋体"/>
                <w:color w:val="auto"/>
                <w:sz w:val="24"/>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2820" w:type="dxa"/>
            <w:vAlign w:val="center"/>
            <w:textDirection w:val="lrTb"/>
            <w:noWrap w:val="false"/>
          </w:tcPr>
          <w:p>
            <w:pPr>
              <w:jc w:val="center"/>
              <w:spacing w:line="300" w:lineRule="auto"/>
              <w:rPr>
                <w:rFonts w:ascii="宋体"/>
                <w:color w:val="auto"/>
                <w:sz w:val="24"/>
                <w:highlight w:val="none"/>
              </w:rPr>
            </w:pPr>
            <w:r>
              <w:rPr>
                <w:rFonts w:ascii="宋体"/>
                <w:color w:val="auto"/>
                <w:sz w:val="24"/>
                <w:highlight w:val="none"/>
              </w:rPr>
            </w:r>
            <w:r/>
          </w:p>
        </w:tc>
      </w:tr>
    </w:tbl>
    <w:p>
      <w:pPr>
        <w:ind w:firstLine="241"/>
        <w:spacing w:line="300" w:lineRule="auto"/>
        <w:rPr>
          <w:rFonts w:ascii="宋体"/>
          <w:b/>
          <w:bCs/>
          <w:color w:val="auto"/>
          <w:sz w:val="24"/>
          <w:highlight w:val="none"/>
        </w:rPr>
      </w:pPr>
      <w:r>
        <w:rPr>
          <w:rFonts w:hint="eastAsia" w:ascii="宋体" w:hAnsi="宋体"/>
          <w:b/>
          <w:bCs/>
          <w:color w:val="auto"/>
          <w:sz w:val="24"/>
          <w:highlight w:val="none"/>
        </w:rPr>
        <w:t xml:space="preserve">注：磋商响应单位应当按实填写所有与之有控股、管理关系的情况</w:t>
      </w:r>
      <w:r/>
    </w:p>
    <w:p>
      <w:pPr>
        <w:pStyle w:val="1007"/>
        <w:spacing w:line="400" w:lineRule="exact"/>
        <w:rPr>
          <w:rFonts w:hAnsi="宋体" w:eastAsia="宋体"/>
          <w:bCs/>
          <w:color w:val="auto"/>
          <w:sz w:val="24"/>
          <w:highlight w:val="none"/>
        </w:rPr>
      </w:pPr>
      <w:r>
        <w:rPr>
          <w:rFonts w:hAnsi="宋体" w:eastAsia="宋体"/>
          <w:bCs/>
          <w:color w:val="auto"/>
          <w:sz w:val="24"/>
          <w:highlight w:val="none"/>
        </w:rPr>
      </w:r>
      <w:r/>
    </w:p>
    <w:p>
      <w:pPr>
        <w:pStyle w:val="1007"/>
        <w:spacing w:line="400" w:lineRule="exact"/>
        <w:rPr>
          <w:rFonts w:hAnsi="宋体" w:eastAsia="宋体"/>
          <w:bCs/>
          <w:color w:val="auto"/>
          <w:sz w:val="24"/>
          <w:highlight w:val="none"/>
        </w:rPr>
      </w:pPr>
      <w:r>
        <w:rPr>
          <w:rFonts w:hAnsi="宋体" w:eastAsia="宋体"/>
          <w:bCs/>
          <w:color w:val="auto"/>
          <w:sz w:val="24"/>
          <w:highlight w:val="none"/>
        </w:rPr>
      </w:r>
      <w:r/>
    </w:p>
    <w:p>
      <w:pPr>
        <w:pStyle w:val="1272"/>
        <w:spacing w:line="360" w:lineRule="auto"/>
        <w:rPr>
          <w:rFonts w:hAnsi="宋体" w:eastAsia="宋体"/>
          <w:color w:val="auto"/>
          <w:sz w:val="24"/>
          <w:highlight w:val="none"/>
        </w:rPr>
      </w:pPr>
      <w:r/>
      <w:bookmarkStart w:id="12" w:name="_Toc314051680"/>
      <w:r>
        <w:rPr>
          <w:rFonts w:hint="eastAsia" w:hAnsi="宋体" w:eastAsia="宋体"/>
          <w:color w:val="auto"/>
          <w:sz w:val="24"/>
          <w:highlight w:val="none"/>
        </w:rPr>
        <w:t xml:space="preserve">响应单位：（单位盖章）</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1272"/>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spacing w:line="400" w:lineRule="exact"/>
        <w:rPr>
          <w:rFonts w:ascii="宋体"/>
          <w:b/>
          <w:bCs/>
          <w:color w:val="auto"/>
          <w:sz w:val="24"/>
          <w:highlight w:val="none"/>
        </w:rPr>
        <w:outlineLvl w:val="0"/>
      </w:pPr>
      <w:r>
        <w:rPr>
          <w:rFonts w:ascii="宋体"/>
          <w:b/>
          <w:bCs/>
          <w:color w:val="auto"/>
          <w:sz w:val="24"/>
          <w:highlight w:val="none"/>
        </w:rPr>
      </w:r>
      <w:bookmarkEnd w:id="12"/>
      <w:r/>
      <w:r/>
    </w:p>
    <w:p>
      <w:pPr>
        <w:spacing w:line="400" w:lineRule="exact"/>
        <w:rPr>
          <w:rFonts w:ascii="宋体"/>
          <w:b/>
          <w:bCs/>
          <w:color w:val="auto"/>
          <w:sz w:val="24"/>
          <w:highlight w:val="none"/>
        </w:rPr>
        <w:outlineLvl w:val="0"/>
      </w:pPr>
      <w:r>
        <w:rPr>
          <w:rFonts w:ascii="宋体"/>
          <w:b/>
          <w:bCs/>
          <w:color w:val="auto"/>
          <w:sz w:val="24"/>
          <w:highlight w:val="none"/>
        </w:rPr>
      </w:r>
      <w:r/>
    </w:p>
    <w:p>
      <w:pPr>
        <w:spacing w:line="360" w:lineRule="auto"/>
        <w:rPr>
          <w:rFonts w:ascii="宋体" w:hAnsi="宋体"/>
          <w:b/>
          <w:bCs/>
          <w:color w:val="auto"/>
          <w:sz w:val="24"/>
          <w:highlight w:val="none"/>
        </w:rPr>
      </w:pPr>
      <w:r>
        <w:rPr>
          <w:rFonts w:hint="eastAsia" w:ascii="宋体" w:hAnsi="宋体"/>
          <w:b/>
          <w:color w:val="auto"/>
          <w:sz w:val="24"/>
          <w:highlight w:val="none"/>
        </w:rPr>
        <w:br w:type="page" w:clear="all"/>
      </w:r>
      <w:r>
        <w:rPr>
          <w:rFonts w:hint="eastAsia" w:ascii="宋体" w:hAnsi="宋体"/>
          <w:b/>
          <w:bCs/>
          <w:color w:val="auto"/>
          <w:sz w:val="24"/>
          <w:highlight w:val="none"/>
        </w:rPr>
        <w:t xml:space="preserve">附件8：</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苏州惠德普源企业咨询有限公司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127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、我方同意按照磋商采购文件中的规定，我方的响应文件有效期限为磋商开始后</w:t>
      </w:r>
      <w:r>
        <w:rPr>
          <w:rFonts w:hint="eastAsia" w:hAnsi="宋体" w:eastAsia="宋体"/>
          <w:color w:val="auto"/>
          <w:sz w:val="24"/>
          <w:highlight w:val="none"/>
          <w:u w:val="single"/>
        </w:rPr>
        <w:t xml:space="preserve">9</w:t>
      </w:r>
      <w:r>
        <w:rPr>
          <w:rFonts w:hAnsi="宋体" w:eastAsia="宋体"/>
          <w:color w:val="auto"/>
          <w:sz w:val="24"/>
          <w:highlight w:val="none"/>
          <w:u w:val="single"/>
          <w:lang w:val="zh-CN"/>
        </w:rPr>
        <w:t xml:space="preserve">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，如果我方在规定的有效期内撤销我方的响应文件，按《响应保证承诺书》承诺支付违约赔偿金。</w:t>
      </w:r>
      <w:r/>
    </w:p>
    <w:p>
      <w:pPr>
        <w:pStyle w:val="127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27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1276"/>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1276"/>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272"/>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8</w:t>
      </w:r>
      <w:r>
        <w:rPr>
          <w:rFonts w:hint="eastAsia" w:hAnsi="宋体" w:eastAsia="宋体"/>
          <w:color w:val="auto"/>
          <w:sz w:val="24"/>
          <w:highlight w:val="none"/>
          <w:lang w:val="zh-CN"/>
        </w:rPr>
        <w:t xml:space="preserve">、如果我方被确定成交，我方愿意在签订合同时按</w:t>
      </w:r>
      <w:r>
        <w:rPr>
          <w:rFonts w:hint="eastAsia" w:hAnsi="宋体" w:eastAsia="宋体" w:cs="Arial"/>
          <w:color w:val="auto"/>
          <w:sz w:val="24"/>
          <w:highlight w:val="none"/>
        </w:rPr>
        <w:t xml:space="preserve">规定的收费标准</w:t>
      </w:r>
      <w:r>
        <w:rPr>
          <w:rFonts w:hint="eastAsia" w:hAnsi="宋体" w:eastAsia="宋体"/>
          <w:color w:val="auto"/>
          <w:sz w:val="24"/>
          <w:highlight w:val="none"/>
          <w:lang w:val="zh-CN"/>
        </w:rPr>
        <w:t xml:space="preserve">支付成交服务费，逾期按中国人民银行公布的同期人民币贷款最高利率计付利息；</w:t>
      </w:r>
      <w:r/>
    </w:p>
    <w:p>
      <w:pPr>
        <w:pStyle w:val="1272"/>
        <w:ind w:firstLine="480"/>
        <w:spacing w:line="400" w:lineRule="exact"/>
        <w:rPr>
          <w:rFonts w:hAnsi="宋体" w:eastAsia="宋体"/>
          <w:color w:val="auto"/>
          <w:sz w:val="24"/>
          <w:highlight w:val="none"/>
        </w:rPr>
      </w:pPr>
      <w:r>
        <w:rPr>
          <w:rFonts w:hAnsi="宋体" w:eastAsia="宋体"/>
          <w:color w:val="auto"/>
          <w:sz w:val="24"/>
          <w:highlight w:val="none"/>
        </w:rPr>
        <w:t xml:space="preserve">9</w:t>
      </w:r>
      <w:r>
        <w:rPr>
          <w:rFonts w:hint="eastAsia" w:hAnsi="宋体" w:eastAsia="宋体"/>
          <w:color w:val="auto"/>
          <w:sz w:val="24"/>
          <w:highlight w:val="none"/>
        </w:rPr>
        <w:t xml:space="preserve">、与本磋商有关的通讯地址：</w:t>
      </w:r>
      <w:r/>
    </w:p>
    <w:p>
      <w:pPr>
        <w:pStyle w:val="1272"/>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272"/>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272"/>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272"/>
        <w:ind w:firstLine="425"/>
        <w:spacing w:line="400" w:lineRule="exact"/>
        <w:rPr>
          <w:rFonts w:hAnsi="宋体" w:eastAsia="宋体"/>
          <w:color w:val="auto"/>
          <w:sz w:val="24"/>
          <w:highlight w:val="none"/>
        </w:rPr>
      </w:pPr>
      <w:r>
        <w:rPr>
          <w:rFonts w:hAnsi="宋体" w:eastAsia="宋体"/>
          <w:color w:val="auto"/>
          <w:sz w:val="24"/>
          <w:highlight w:val="none"/>
        </w:rPr>
      </w:r>
      <w:r/>
    </w:p>
    <w:p>
      <w:pPr>
        <w:pStyle w:val="1272"/>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供应商名称：（单位盖章）</w:t>
      </w:r>
      <w:r/>
    </w:p>
    <w:p>
      <w:pPr>
        <w:pStyle w:val="1272"/>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272"/>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ascii="宋体"/>
          <w:b/>
          <w:color w:val="auto"/>
          <w:sz w:val="24"/>
          <w:highlight w:val="none"/>
        </w:rPr>
        <w:outlineLvl w:val="0"/>
      </w:pPr>
      <w:r>
        <w:rPr>
          <w:rFonts w:ascii="宋体"/>
          <w:b/>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附件9：响应保证承诺书</w:t>
      </w:r>
      <w:r/>
    </w:p>
    <w:p>
      <w:pPr>
        <w:jc w:val="cente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响应保证承诺书</w:t>
      </w:r>
      <w:r/>
    </w:p>
    <w:p>
      <w:pPr>
        <w:jc w:val="left"/>
        <w:spacing w:line="360" w:lineRule="auto"/>
        <w:rPr>
          <w:rFonts w:ascii="宋体" w:hAnsi="宋体" w:cs="宋体"/>
          <w:b/>
          <w:bCs/>
          <w:color w:val="auto"/>
          <w:sz w:val="24"/>
          <w:highlight w:val="none"/>
        </w:rPr>
        <w:outlineLvl w:val="1"/>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（采购代理机构名称）</w:t>
      </w:r>
      <w:r/>
    </w:p>
    <w:p>
      <w:pPr>
        <w:ind w:firstLine="6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的投标（响应），并做出如下承诺：</w:t>
      </w:r>
      <w:r/>
    </w:p>
    <w:p>
      <w:pPr>
        <w:ind w:firstLine="6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1.自投标（响应）截止时间至本项目发布中标（成交）公告为止，撤销投标（响应）；</w:t>
      </w:r>
      <w:r/>
    </w:p>
    <w:p>
      <w:pPr>
        <w:ind w:firstLine="555"/>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2.中标（成交）后不依法与采购人签订合同；</w:t>
      </w:r>
      <w:r/>
    </w:p>
    <w:p>
      <w:pPr>
        <w:ind w:firstLine="555"/>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3.中标（成交）后不按本采购文件规定向采购人提交履约保证金（若有）；</w:t>
      </w:r>
      <w:r/>
    </w:p>
    <w:p>
      <w:pPr>
        <w:ind w:firstLine="555"/>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4.中标（成交）后不按本采购文件规定向贵方缴纳采购代理费。</w:t>
      </w:r>
      <w:r/>
    </w:p>
    <w:p>
      <w:pPr>
        <w:ind w:firstLine="6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ind w:left="15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（盖公章）</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法定代表人或委托代理人（签字或签章）：</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电话：</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电子邮件：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   </w:t>
      </w:r>
      <w:r/>
    </w:p>
    <w:p>
      <w:pPr>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87"/>
        <w:ind w:firstLine="0"/>
        <w:jc w:val="both"/>
        <w:rPr>
          <w:rFonts w:ascii="宋体" w:hAnsi="宋体" w:eastAsia="宋体"/>
          <w:b/>
          <w:color w:val="auto"/>
          <w:szCs w:val="21"/>
          <w:highlight w:val="none"/>
        </w:rPr>
        <w:outlineLvl w:val="2"/>
      </w:pPr>
      <w:r>
        <w:rPr>
          <w:rFonts w:ascii="宋体" w:hAnsi="宋体" w:eastAsia="宋体"/>
          <w:b/>
          <w:color w:val="auto"/>
          <w:szCs w:val="21"/>
          <w:highlight w:val="none"/>
        </w:rPr>
      </w:r>
      <w:r/>
    </w:p>
    <w:p>
      <w:pPr>
        <w:pStyle w:val="1007"/>
        <w:spacing w:line="380" w:lineRule="exact"/>
        <w:rPr>
          <w:rFonts w:hAnsi="宋体" w:eastAsia="宋体" w:cs="Arial"/>
          <w:color w:val="auto"/>
          <w:sz w:val="24"/>
          <w:highlight w:val="none"/>
        </w:rPr>
      </w:pPr>
      <w:r>
        <w:rPr>
          <w:rFonts w:hint="eastAsia" w:hAnsi="宋体" w:eastAsia="宋体"/>
          <w:b/>
          <w:color w:val="auto"/>
          <w:szCs w:val="21"/>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附件10：</w:t>
      </w:r>
      <w:r/>
    </w:p>
    <w:p>
      <w:pPr>
        <w:jc w:val="center"/>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spacing w:line="360" w:lineRule="auto"/>
        <w:rPr>
          <w:rFonts w:ascii="黑体" w:eastAsia="黑体"/>
          <w:b/>
          <w:bCs/>
          <w:color w:val="auto"/>
          <w:sz w:val="32"/>
          <w:szCs w:val="32"/>
          <w:highlight w:val="none"/>
        </w:rPr>
      </w:pPr>
      <w:r>
        <w:rPr>
          <w:rFonts w:hint="eastAsia" w:ascii="黑体" w:eastAsia="黑体"/>
          <w:b/>
          <w:bCs/>
          <w:color w:val="auto"/>
          <w:sz w:val="32"/>
          <w:szCs w:val="32"/>
          <w:highlight w:val="none"/>
        </w:rPr>
        <w:t xml:space="preserve">工程项目施工管理委托书</w:t>
      </w:r>
      <w:r/>
    </w:p>
    <w:p>
      <w:pPr>
        <w:pStyle w:val="787"/>
        <w:spacing w:line="480" w:lineRule="auto"/>
        <w:widowControl w:val="off"/>
        <w:rPr>
          <w:rFonts w:cs="宋体"/>
          <w:color w:val="auto"/>
          <w:highlight w:val="none"/>
        </w:rPr>
      </w:pPr>
      <w:r>
        <w:rPr>
          <w:rFonts w:hint="eastAsia" w:cs="宋体"/>
          <w:color w:val="auto"/>
          <w:highlight w:val="none"/>
        </w:rPr>
        <w:t xml:space="preserve">    </w:t>
      </w:r>
      <w:r/>
    </w:p>
    <w:p>
      <w:pPr>
        <w:pStyle w:val="787"/>
        <w:spacing w:line="480" w:lineRule="auto"/>
        <w:widowControl w:val="off"/>
        <w:rPr>
          <w:rFonts w:cs="宋体"/>
          <w:color w:val="auto"/>
          <w:highlight w:val="none"/>
          <w:u w:val="single"/>
        </w:rPr>
      </w:pPr>
      <w:r>
        <w:rPr>
          <w:rFonts w:hint="eastAsia" w:cs="宋体"/>
          <w:color w:val="auto"/>
          <w:highlight w:val="none"/>
          <w:u w:val="single"/>
        </w:rPr>
        <w:t xml:space="preserve">                    </w:t>
      </w:r>
      <w:r>
        <w:rPr>
          <w:rFonts w:hint="eastAsia" w:cs="宋体"/>
          <w:color w:val="auto"/>
          <w:highlight w:val="none"/>
        </w:rPr>
        <w:t xml:space="preserve">（施工企业名称）法定代表人：</w:t>
      </w:r>
      <w:r>
        <w:rPr>
          <w:rFonts w:hint="eastAsia" w:cs="宋体"/>
          <w:color w:val="auto"/>
          <w:highlight w:val="none"/>
          <w:u w:val="single"/>
        </w:rPr>
        <w:t xml:space="preserve">         </w:t>
      </w:r>
      <w:r>
        <w:rPr>
          <w:rFonts w:hint="eastAsia" w:cs="宋体"/>
          <w:color w:val="auto"/>
          <w:highlight w:val="none"/>
        </w:rPr>
        <w:t xml:space="preserve">（姓名）今全面委托</w:t>
      </w:r>
      <w:r>
        <w:rPr>
          <w:rFonts w:hint="eastAsia" w:cs="宋体"/>
          <w:color w:val="auto"/>
          <w:highlight w:val="none"/>
          <w:u w:val="single"/>
        </w:rPr>
        <w:t xml:space="preserve">           </w:t>
      </w:r>
      <w:r>
        <w:rPr>
          <w:rFonts w:hint="eastAsia" w:cs="宋体"/>
          <w:color w:val="auto"/>
          <w:highlight w:val="none"/>
        </w:rPr>
        <w:t xml:space="preserve">（项目经理）同志，资质等级：</w:t>
      </w:r>
      <w:r>
        <w:rPr>
          <w:rFonts w:hint="eastAsia" w:cs="宋体"/>
          <w:color w:val="auto"/>
          <w:highlight w:val="none"/>
          <w:u w:val="single"/>
        </w:rPr>
        <w:t xml:space="preserve">       </w:t>
      </w:r>
      <w:r>
        <w:rPr>
          <w:rFonts w:hint="eastAsia" w:cs="宋体"/>
          <w:color w:val="auto"/>
          <w:highlight w:val="none"/>
        </w:rPr>
        <w:t xml:space="preserve">，担任</w:t>
      </w:r>
      <w:r>
        <w:rPr>
          <w:rFonts w:hint="eastAsia" w:cs="宋体"/>
          <w:color w:val="auto"/>
          <w:highlight w:val="none"/>
          <w:u w:val="single"/>
        </w:rPr>
        <w:t xml:space="preserve">              </w:t>
      </w:r>
      <w:r>
        <w:rPr>
          <w:rFonts w:hint="eastAsia" w:cs="宋体"/>
          <w:color w:val="auto"/>
          <w:highlight w:val="none"/>
        </w:rPr>
        <w:t xml:space="preserve">（项目名称）工程的项目经理，全面负责工程施工管理及投标文件中技术经济工作。</w:t>
      </w:r>
      <w:r/>
    </w:p>
    <w:p>
      <w:pPr>
        <w:pStyle w:val="787"/>
        <w:spacing w:line="480" w:lineRule="auto"/>
        <w:widowControl w:val="off"/>
        <w:rPr>
          <w:rFonts w:cs="宋体"/>
          <w:color w:val="auto"/>
          <w:highlight w:val="none"/>
        </w:rPr>
      </w:pPr>
      <w:r>
        <w:rPr>
          <w:rFonts w:hint="eastAsia" w:cs="宋体"/>
          <w:color w:val="auto"/>
          <w:highlight w:val="none"/>
        </w:rPr>
        <w:t xml:space="preserve">　　受托方必须常驻工地现场，按照《江苏省建筑施工企业项目经理资质管理办法》的规定，认真履行项目经理岗位职责。</w:t>
      </w:r>
      <w:r/>
    </w:p>
    <w:p>
      <w:pPr>
        <w:pStyle w:val="787"/>
        <w:spacing w:line="480" w:lineRule="auto"/>
        <w:widowControl w:val="off"/>
        <w:rPr>
          <w:rFonts w:cs="宋体"/>
          <w:color w:val="auto"/>
          <w:highlight w:val="none"/>
        </w:rPr>
      </w:pPr>
      <w:r>
        <w:rPr>
          <w:rFonts w:hint="eastAsia" w:cs="宋体"/>
          <w:color w:val="auto"/>
          <w:highlight w:val="none"/>
        </w:rPr>
        <w:t xml:space="preserve">　　本委托不得转委托。</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响应单位（盖公章）：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法定代表人（签字或盖章）：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受托方（项目经理签字）：</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日期：     年      月      日</w:t>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格式11：</w:t>
      </w:r>
      <w:r/>
    </w:p>
    <w:p>
      <w:pPr>
        <w:jc w:val="center"/>
        <w:spacing w:line="480" w:lineRule="auto"/>
        <w:rPr>
          <w:rFonts w:ascii="黑体" w:eastAsia="黑体"/>
          <w:b/>
          <w:bCs/>
          <w:color w:val="auto"/>
          <w:sz w:val="32"/>
          <w:szCs w:val="32"/>
          <w:highlight w:val="none"/>
        </w:rPr>
      </w:pPr>
      <w:r>
        <w:rPr>
          <w:rFonts w:hint="eastAsia" w:ascii="黑体" w:eastAsia="黑体"/>
          <w:b/>
          <w:bCs/>
          <w:color w:val="auto"/>
          <w:sz w:val="32"/>
          <w:szCs w:val="32"/>
          <w:highlight w:val="none"/>
        </w:rPr>
        <w:t xml:space="preserve">工程项目施工管理承诺书</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我受本企业法定代表人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的委托，全权全面全过程地负责</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工程项目的施工现场及有关该工程的一切事务。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1、认真履行项目经理岗位职责，对工程项目全过程及整个现场承担全面管理的责任和义务，并保证常驻现场；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2、自觉接受并积极配合各职能部门对工程质量、安全及经营行为的考核；</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3、工程未取得施工许可证的，绝不擅自施工；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4、不将施工合同中的工程内容转包或违法分包给其他企业或个人；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5、严格按照国家工程建设强制性标准施工；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6、及时报告工程质量安全事故，不隐瞒、谎报或者破坏事故现场阻碍对事故的调查；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7、遵守国家有关安全生产规定和安全生产技术规程，做到文明施工，杜绝施工扰民、聚众斗殴等违反社会治安事件；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8、绝不以任何理由拖欠民工工资，保证民工工资的按时足额发放；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9、按要求参加建设管理部门的会议和各种业务学习培训；</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10、认真合理安置外来民工的生活起居，保证住宿、食堂等公共设施的卫生，搞好工地计划生育工作；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11、执行国家、地方政府有关爱卫会和传染病防治各项规定，积极配合政府对突发性传染病的各项工作；</w:t>
      </w:r>
      <w:r/>
    </w:p>
    <w:p>
      <w:pPr>
        <w:ind w:firstLine="440"/>
        <w:spacing w:line="360" w:lineRule="auto"/>
        <w:rPr>
          <w:rFonts w:ascii="宋体" w:hAnsi="宋体" w:cs="宋体"/>
          <w:color w:val="auto"/>
          <w:sz w:val="24"/>
          <w:highlight w:val="none"/>
        </w:rPr>
      </w:pPr>
      <w:r>
        <w:rPr>
          <w:rFonts w:hint="eastAsia" w:ascii="宋体" w:hAnsi="宋体" w:cs="宋体"/>
          <w:color w:val="auto"/>
          <w:sz w:val="24"/>
          <w:highlight w:val="none"/>
        </w:rPr>
        <w:t xml:space="preserve">12、遵纪守法，确保工地上不发生违法、违规行为。     </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项目经理：（签字） </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响应单位（盖公章）：</w:t>
      </w:r>
      <w:r/>
    </w:p>
    <w:p>
      <w:pPr>
        <w:pStyle w:val="1421"/>
        <w:ind w:firstLine="420"/>
        <w:jc w:val="center"/>
        <w:spacing w:line="360" w:lineRule="auto"/>
        <w:rPr>
          <w:rFonts w:hAnsi="宋体" w:cs="宋体"/>
          <w:b/>
          <w:bCs/>
          <w:color w:val="auto"/>
          <w:sz w:val="24"/>
          <w:highlight w:val="none"/>
        </w:rPr>
        <w:outlineLvl w:val="1"/>
      </w:pPr>
      <w:r>
        <w:rPr>
          <w:rFonts w:hint="eastAsia" w:hAnsi="宋体" w:eastAsia="宋体" w:cs="宋体"/>
          <w:color w:val="auto"/>
          <w:sz w:val="24"/>
          <w:szCs w:val="24"/>
          <w:highlight w:val="none"/>
        </w:rPr>
        <w:t xml:space="preserve">             日期：      年      月      日</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格式12：</w:t>
      </w:r>
      <w:r/>
    </w:p>
    <w:p>
      <w:pPr>
        <w:jc w:val="center"/>
        <w:spacing w:line="360" w:lineRule="auto"/>
        <w:rPr>
          <w:rFonts w:ascii="黑体" w:eastAsia="黑体"/>
          <w:b/>
          <w:bCs/>
          <w:color w:val="auto"/>
          <w:sz w:val="32"/>
          <w:szCs w:val="32"/>
          <w:highlight w:val="none"/>
        </w:rPr>
      </w:pPr>
      <w:r>
        <w:rPr>
          <w:rFonts w:hint="eastAsia" w:ascii="黑体" w:eastAsia="黑体"/>
          <w:b/>
          <w:bCs/>
          <w:color w:val="auto"/>
          <w:sz w:val="32"/>
          <w:szCs w:val="32"/>
          <w:highlight w:val="none"/>
        </w:rPr>
        <w:t xml:space="preserve">安全责任承诺书</w:t>
      </w:r>
      <w:r/>
    </w:p>
    <w:p>
      <w:pPr>
        <w:ind w:firstLine="425"/>
        <w:spacing w:line="480" w:lineRule="auto"/>
        <w:rPr>
          <w:rFonts w:ascii="宋体" w:hAnsi="宋体" w:cs="宋体"/>
          <w:color w:val="auto"/>
          <w:sz w:val="24"/>
          <w:highlight w:val="none"/>
        </w:rPr>
      </w:pPr>
      <w:r>
        <w:rPr>
          <w:rFonts w:ascii="宋体" w:hAnsi="宋体" w:cs="宋体"/>
          <w:color w:val="auto"/>
          <w:sz w:val="24"/>
          <w:highlight w:val="none"/>
        </w:rPr>
      </w:r>
      <w:r/>
    </w:p>
    <w:p>
      <w:pPr>
        <w:ind w:firstLine="425"/>
        <w:spacing w:line="480" w:lineRule="auto"/>
        <w:rPr>
          <w:rFonts w:ascii="宋体" w:hAnsi="宋体" w:cs="宋体"/>
          <w:color w:val="auto"/>
          <w:sz w:val="24"/>
          <w:highlight w:val="none"/>
        </w:rPr>
      </w:pPr>
      <w:r>
        <w:rPr>
          <w:rFonts w:hint="eastAsia" w:ascii="宋体" w:hAnsi="宋体" w:cs="宋体"/>
          <w:color w:val="auto"/>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响应单位（盖公章）：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法定代表人（签字或盖章）：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授权委托人（签字或盖章）：</w:t>
      </w:r>
      <w:r/>
    </w:p>
    <w:p>
      <w:pPr>
        <w:spacing w:line="360" w:lineRule="auto"/>
        <w:rPr>
          <w:rFonts w:ascii="宋体" w:hAnsi="宋体" w:cs="宋体"/>
          <w:b/>
          <w:bCs/>
          <w:color w:val="auto"/>
          <w:sz w:val="24"/>
          <w:highlight w:val="none"/>
        </w:rPr>
        <w:outlineLvl w:val="0"/>
      </w:pPr>
      <w:r>
        <w:rPr>
          <w:rFonts w:hint="eastAsia" w:ascii="宋体" w:hAnsi="宋体" w:cs="宋体"/>
          <w:color w:val="auto"/>
          <w:sz w:val="24"/>
          <w:highlight w:val="none"/>
        </w:rPr>
        <w:t xml:space="preserve">日期：      年      月      日</w:t>
      </w:r>
      <w:r/>
    </w:p>
    <w:p>
      <w:pPr>
        <w:pStyle w:val="1421"/>
        <w:ind w:firstLine="420"/>
        <w:jc w:val="left"/>
        <w:spacing w:line="360" w:lineRule="auto"/>
        <w:rPr>
          <w:rFonts w:hAnsi="宋体" w:eastAsia="宋体" w:cs="宋体"/>
          <w:b/>
          <w:bCs/>
          <w:color w:val="auto"/>
          <w:sz w:val="24"/>
          <w:szCs w:val="24"/>
          <w:highlight w:val="none"/>
        </w:rPr>
        <w:outlineLvl w:val="1"/>
      </w:pPr>
      <w:r>
        <w:rPr>
          <w:rFonts w:hAnsi="宋体" w:eastAsia="宋体" w:cs="宋体"/>
          <w:b/>
          <w:bCs/>
          <w:color w:val="auto"/>
          <w:sz w:val="24"/>
          <w:szCs w:val="24"/>
          <w:highlight w:val="none"/>
        </w:rPr>
      </w:r>
      <w:r/>
    </w:p>
    <w:p>
      <w:pPr>
        <w:jc w:val="center"/>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1045"/>
        <w:rPr>
          <w:color w:val="auto"/>
          <w:sz w:val="24"/>
          <w:highlight w:val="none"/>
        </w:rPr>
      </w:pPr>
      <w:r>
        <w:rPr>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附件13：</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765"/>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943"/>
        <w:gridCol w:w="1663"/>
        <w:gridCol w:w="1900"/>
        <w:gridCol w:w="1050"/>
        <w:gridCol w:w="1706"/>
        <w:gridCol w:w="1186"/>
      </w:tblGrid>
      <w:tr>
        <w:trPr>
          <w:jc w:val="center"/>
        </w:trPr>
        <w:tc>
          <w:tcPr>
            <w:tcW w:w="707" w:type="dxa"/>
            <w:vAlign w:val="center"/>
            <w:textDirection w:val="lrTb"/>
            <w:noWrap w:val="false"/>
          </w:tcPr>
          <w:p>
            <w:pPr>
              <w:jc w:val="center"/>
              <w:spacing w:line="400" w:lineRule="atLeas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3"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姓名</w:t>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身份证号码</w:t>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1</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2</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3</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4</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5</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6</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7</w:t>
            </w:r>
            <w:r/>
          </w:p>
        </w:tc>
        <w:tc>
          <w:tcPr>
            <w:tcW w:w="943" w:type="dxa"/>
            <w:vAlign w:val="center"/>
            <w:textDirection w:val="lrTb"/>
            <w:noWrap w:val="false"/>
          </w:tcPr>
          <w:p>
            <w:pPr>
              <w:ind w:firstLine="160"/>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8</w:t>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w:t>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7"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94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63"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0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05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70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186"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1007"/>
        <w:spacing w:line="400" w:lineRule="exact"/>
        <w:rPr>
          <w:rFonts w:hAnsi="宋体" w:eastAsia="宋体"/>
          <w:bCs/>
          <w:color w:val="auto"/>
          <w:sz w:val="24"/>
          <w:highlight w:val="none"/>
        </w:rPr>
      </w:pPr>
      <w:r>
        <w:rPr>
          <w:rFonts w:hAnsi="宋体" w:eastAsia="宋体"/>
          <w:bCs/>
          <w:color w:val="auto"/>
          <w:sz w:val="24"/>
          <w:highlight w:val="none"/>
        </w:rPr>
      </w:r>
      <w:r/>
    </w:p>
    <w:p>
      <w:pPr>
        <w:pStyle w:val="1007"/>
        <w:spacing w:line="400" w:lineRule="exact"/>
        <w:rPr>
          <w:rFonts w:hAnsi="宋体" w:eastAsia="宋体"/>
          <w:bCs/>
          <w:color w:val="auto"/>
          <w:sz w:val="24"/>
          <w:highlight w:val="none"/>
        </w:rPr>
      </w:pPr>
      <w:r>
        <w:rPr>
          <w:rFonts w:hAnsi="宋体" w:eastAsia="宋体"/>
          <w:bCs/>
          <w:color w:val="auto"/>
          <w:sz w:val="24"/>
          <w:highlight w:val="none"/>
        </w:rPr>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00" w:lineRule="auto"/>
        <w:rPr>
          <w:rFonts w:ascii="宋体"/>
          <w:b/>
          <w:bCs/>
          <w:color w:val="auto"/>
          <w:szCs w:val="21"/>
          <w:highlight w:val="none"/>
        </w:rPr>
      </w:pPr>
      <w:r>
        <w:rPr>
          <w:rFonts w:ascii="宋体"/>
          <w:b/>
          <w:bCs/>
          <w:color w:val="auto"/>
          <w:szCs w:val="21"/>
          <w:highlight w:val="none"/>
        </w:rPr>
      </w:r>
      <w:r/>
    </w:p>
    <w:p>
      <w:pPr>
        <w:spacing w:line="360" w:lineRule="auto"/>
        <w:rPr>
          <w:rFonts w:ascii="宋体" w:hAnsi="宋体"/>
          <w:b/>
          <w:bCs/>
          <w:color w:val="auto"/>
          <w:sz w:val="24"/>
          <w:highlight w:val="none"/>
        </w:rPr>
      </w:pPr>
      <w:r>
        <w:rPr>
          <w:rFonts w:hint="eastAsia" w:ascii="宋体" w:hAnsi="宋体"/>
          <w:b/>
          <w:color w:val="auto"/>
          <w:sz w:val="24"/>
          <w:highlight w:val="none"/>
        </w:rPr>
        <w:br w:type="page" w:clear="all"/>
      </w:r>
      <w:r>
        <w:rPr>
          <w:rFonts w:hint="eastAsia" w:ascii="宋体" w:hAnsi="宋体"/>
          <w:b/>
          <w:bCs/>
          <w:color w:val="auto"/>
          <w:sz w:val="24"/>
          <w:highlight w:val="none"/>
        </w:rPr>
        <w:t xml:space="preserve">附件14：技术条款和商务条款偏离表</w:t>
      </w:r>
      <w:r/>
    </w:p>
    <w:p>
      <w:pPr>
        <w:pStyle w:val="756"/>
        <w:jc w:val="center"/>
        <w:keepLines w:val="0"/>
        <w:keepNext w:val="0"/>
        <w:spacing w:before="0" w:after="0" w:line="23" w:lineRule="atLeast"/>
        <w:rPr>
          <w:color w:val="auto"/>
          <w:highlight w:val="none"/>
        </w:rPr>
      </w:pPr>
      <w:r>
        <w:rPr>
          <w:rFonts w:hint="eastAsia" w:ascii="宋体" w:hAnsi="宋体" w:eastAsia="宋体" w:cs="宋体"/>
          <w:b/>
          <w:bCs/>
          <w:color w:val="auto"/>
          <w:sz w:val="24"/>
          <w:szCs w:val="24"/>
          <w:highlight w:val="none"/>
        </w:rPr>
        <w:t xml:space="preserve"> </w:t>
      </w:r>
      <w:r/>
    </w:p>
    <w:p>
      <w:pPr>
        <w:pStyle w:val="756"/>
        <w:jc w:val="center"/>
        <w:keepLines w:val="0"/>
        <w:keepNext w:val="0"/>
        <w:spacing w:before="0" w:after="0" w:line="23" w:lineRule="atLeast"/>
        <w:rPr>
          <w:color w:val="auto"/>
          <w:highlight w:val="none"/>
        </w:rPr>
      </w:pPr>
      <w:r>
        <w:rPr>
          <w:rFonts w:hint="eastAsia" w:ascii="宋体" w:hAnsi="宋体" w:eastAsia="宋体" w:cs="宋体"/>
          <w:b/>
          <w:bCs/>
          <w:color w:val="auto"/>
          <w:sz w:val="24"/>
          <w:szCs w:val="24"/>
          <w:highlight w:val="none"/>
        </w:rPr>
        <w:t xml:space="preserve">技术条款偏离表</w:t>
      </w:r>
      <w:r/>
    </w:p>
    <w:p>
      <w:pPr>
        <w:pStyle w:val="788"/>
        <w:spacing w:line="23" w:lineRule="atLeast"/>
        <w:widowControl/>
        <w:rPr>
          <w:color w:val="auto"/>
          <w:highlight w:val="none"/>
        </w:rPr>
      </w:pPr>
      <w:r>
        <w:rPr>
          <w:rFonts w:hint="eastAsia" w:ascii="宋体" w:hAnsi="宋体" w:cs="宋体"/>
          <w:color w:val="auto"/>
          <w:highlight w:val="none"/>
        </w:rPr>
        <w:t xml:space="preserve">响应单位： 采购编号∶</w:t>
      </w:r>
      <w:r/>
    </w:p>
    <w:tbl>
      <w:tblPr>
        <w:tblStyle w:val="765"/>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958"/>
        <w:gridCol w:w="1683"/>
        <w:gridCol w:w="2051"/>
        <w:gridCol w:w="2052"/>
        <w:gridCol w:w="2052"/>
      </w:tblGrid>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采购要求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偏离说明</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工期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bl>
    <w:p>
      <w:pPr>
        <w:pStyle w:val="788"/>
        <w:ind w:firstLine="480"/>
        <w:jc w:val="left"/>
        <w:spacing w:line="23" w:lineRule="atLeast"/>
        <w:widowControl/>
        <w:rPr>
          <w:color w:val="auto"/>
          <w:highlight w:val="none"/>
        </w:rPr>
      </w:pPr>
      <w:r>
        <w:rPr>
          <w:rFonts w:hint="eastAsia" w:ascii="宋体" w:hAnsi="宋体" w:cs="宋体"/>
          <w:color w:val="auto"/>
          <w:highlight w:val="none"/>
        </w:rPr>
        <w:t xml:space="preserve"> </w:t>
      </w:r>
      <w:r/>
    </w:p>
    <w:p>
      <w:pPr>
        <w:pStyle w:val="788"/>
        <w:ind w:firstLine="480"/>
        <w:jc w:val="left"/>
        <w:spacing w:line="23" w:lineRule="atLeast"/>
        <w:widowControl/>
        <w:rPr>
          <w:color w:val="auto"/>
          <w:highlight w:val="none"/>
        </w:rPr>
      </w:pPr>
      <w:r>
        <w:rPr>
          <w:rFonts w:hint="eastAsia" w:ascii="宋体" w:hAnsi="宋体" w:cs="宋体"/>
          <w:color w:val="auto"/>
          <w:highlight w:val="none"/>
        </w:rPr>
        <w:t xml:space="preserve"> </w:t>
      </w:r>
      <w:r/>
    </w:p>
    <w:p>
      <w:pPr>
        <w:pStyle w:val="788"/>
        <w:spacing w:line="23" w:lineRule="atLeast"/>
        <w:widowControl/>
        <w:rPr>
          <w:color w:val="auto"/>
          <w:highlight w:val="none"/>
        </w:rPr>
      </w:pPr>
      <w:r>
        <w:rPr>
          <w:rFonts w:hint="eastAsia" w:ascii="宋体" w:hAnsi="宋体" w:cs="宋体"/>
          <w:color w:val="auto"/>
          <w:highlight w:val="none"/>
        </w:rPr>
        <w:t xml:space="preserve">响应单位：（单位盖章）</w:t>
      </w:r>
      <w:r/>
    </w:p>
    <w:p>
      <w:pPr>
        <w:pStyle w:val="788"/>
        <w:spacing w:line="23" w:lineRule="atLeast"/>
        <w:widowControl/>
        <w:rPr>
          <w:color w:val="auto"/>
          <w:highlight w:val="none"/>
        </w:rPr>
      </w:pPr>
      <w:r>
        <w:rPr>
          <w:rFonts w:hint="eastAsia" w:ascii="宋体" w:hAnsi="宋体" w:cs="宋体"/>
          <w:color w:val="auto"/>
          <w:highlight w:val="none"/>
        </w:rPr>
        <w:t xml:space="preserve">法定代表人或代理人：（签字或盖章）</w:t>
      </w:r>
      <w:r/>
    </w:p>
    <w:p>
      <w:pPr>
        <w:pStyle w:val="788"/>
        <w:spacing w:line="23" w:lineRule="atLeast"/>
        <w:widowControl/>
        <w:rPr>
          <w:color w:val="auto"/>
          <w:highlight w:val="none"/>
        </w:rPr>
      </w:pPr>
      <w:r>
        <w:rPr>
          <w:rFonts w:hint="eastAsia" w:ascii="宋体" w:hAnsi="宋体" w:cs="宋体"/>
          <w:color w:val="auto"/>
          <w:highlight w:val="none"/>
        </w:rPr>
        <w:t xml:space="preserve">日期： 年 月 日</w:t>
      </w:r>
      <w:r/>
    </w:p>
    <w:p>
      <w:pPr>
        <w:pStyle w:val="756"/>
        <w:jc w:val="center"/>
        <w:keepLines w:val="0"/>
        <w:keepNext w:val="0"/>
        <w:spacing w:before="0" w:after="0" w:line="23" w:lineRule="atLeas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756"/>
        <w:jc w:val="center"/>
        <w:keepLines w:val="0"/>
        <w:keepNext w:val="0"/>
        <w:spacing w:before="0" w:after="0" w:line="23" w:lineRule="atLeast"/>
        <w:rPr>
          <w:color w:val="auto"/>
          <w:highlight w:val="none"/>
        </w:rPr>
      </w:pPr>
      <w:r>
        <w:rPr>
          <w:rFonts w:hint="eastAsia" w:ascii="宋体" w:hAnsi="宋体" w:eastAsia="宋体" w:cs="宋体"/>
          <w:b/>
          <w:bCs/>
          <w:color w:val="auto"/>
          <w:sz w:val="24"/>
          <w:szCs w:val="24"/>
          <w:highlight w:val="none"/>
        </w:rPr>
        <w:t xml:space="preserve">商务条款偏离表</w:t>
      </w:r>
      <w:r/>
    </w:p>
    <w:p>
      <w:pPr>
        <w:pStyle w:val="788"/>
        <w:spacing w:line="23" w:lineRule="atLeast"/>
        <w:widowControl/>
        <w:rPr>
          <w:color w:val="auto"/>
          <w:highlight w:val="none"/>
        </w:rPr>
      </w:pPr>
      <w:r>
        <w:rPr>
          <w:rFonts w:hint="eastAsia" w:ascii="宋体" w:hAnsi="宋体" w:cs="宋体"/>
          <w:color w:val="auto"/>
          <w:highlight w:val="none"/>
        </w:rPr>
        <w:t xml:space="preserve"> </w:t>
      </w:r>
      <w:r/>
    </w:p>
    <w:p>
      <w:pPr>
        <w:pStyle w:val="788"/>
        <w:spacing w:line="23" w:lineRule="atLeast"/>
        <w:widowControl/>
        <w:rPr>
          <w:color w:val="auto"/>
          <w:highlight w:val="none"/>
        </w:rPr>
      </w:pPr>
      <w:r>
        <w:rPr>
          <w:rFonts w:hint="eastAsia" w:ascii="宋体" w:hAnsi="宋体" w:cs="宋体"/>
          <w:color w:val="auto"/>
          <w:highlight w:val="none"/>
        </w:rPr>
        <w:t xml:space="preserve"> </w:t>
      </w:r>
      <w:r/>
    </w:p>
    <w:p>
      <w:pPr>
        <w:pStyle w:val="788"/>
        <w:spacing w:line="23" w:lineRule="atLeast"/>
        <w:widowControl/>
        <w:rPr>
          <w:color w:val="auto"/>
          <w:highlight w:val="none"/>
        </w:rPr>
      </w:pPr>
      <w:r>
        <w:rPr>
          <w:rFonts w:hint="eastAsia" w:ascii="宋体" w:hAnsi="宋体" w:cs="宋体"/>
          <w:color w:val="auto"/>
          <w:highlight w:val="none"/>
        </w:rPr>
        <w:t xml:space="preserve">响应单位： 采购编号∶</w:t>
      </w:r>
      <w:r/>
    </w:p>
    <w:tbl>
      <w:tblPr>
        <w:tblStyle w:val="765"/>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730"/>
        <w:gridCol w:w="2948"/>
        <w:gridCol w:w="1959"/>
        <w:gridCol w:w="1842"/>
        <w:gridCol w:w="1578"/>
      </w:tblGrid>
      <w:tr>
        <w:trPr>
          <w:trHeight w:val="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9"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偏离说明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8" w:type="dxa"/>
            <w:vAlign w:val="center"/>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备注</w:t>
            </w:r>
            <w:r/>
          </w:p>
        </w:tc>
      </w:tr>
      <w:tr>
        <w:trPr>
          <w:trHeight w:val="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9"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其他商务要求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9"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r>
        <w:trPr>
          <w:trHeight w:val="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4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9"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8" w:type="dxa"/>
            <w:textDirection w:val="lrTb"/>
            <w:noWrap w:val="false"/>
          </w:tcPr>
          <w:p>
            <w:pPr>
              <w:pStyle w:val="788"/>
              <w:spacing w:line="23" w:lineRule="atLeast"/>
              <w:widowControl/>
              <w:rPr>
                <w:color w:val="auto"/>
                <w:highlight w:val="none"/>
              </w:rPr>
            </w:pPr>
            <w:r>
              <w:rPr>
                <w:rFonts w:hint="eastAsia" w:ascii="宋体" w:hAnsi="宋体" w:cs="宋体"/>
                <w:color w:val="auto"/>
                <w:highlight w:val="none"/>
              </w:rPr>
              <w:t xml:space="preserve"> </w:t>
            </w:r>
            <w:r/>
          </w:p>
        </w:tc>
      </w:tr>
    </w:tbl>
    <w:p>
      <w:pPr>
        <w:pStyle w:val="788"/>
        <w:ind w:firstLine="480"/>
        <w:jc w:val="left"/>
        <w:spacing w:line="23" w:lineRule="atLeast"/>
        <w:widowControl/>
        <w:rPr>
          <w:color w:val="auto"/>
          <w:highlight w:val="none"/>
        </w:rPr>
      </w:pPr>
      <w:r>
        <w:rPr>
          <w:rFonts w:hint="eastAsia" w:ascii="宋体" w:hAnsi="宋体" w:cs="宋体"/>
          <w:color w:val="auto"/>
          <w:highlight w:val="none"/>
        </w:rPr>
        <w:t xml:space="preserve"> </w:t>
      </w:r>
      <w:r/>
    </w:p>
    <w:p>
      <w:pPr>
        <w:pStyle w:val="788"/>
        <w:spacing w:line="23" w:lineRule="atLeast"/>
        <w:widowControl/>
        <w:rPr>
          <w:color w:val="auto"/>
          <w:highlight w:val="none"/>
        </w:rPr>
      </w:pPr>
      <w:r>
        <w:rPr>
          <w:rFonts w:hint="eastAsia" w:ascii="宋体" w:hAnsi="宋体" w:cs="宋体"/>
          <w:color w:val="auto"/>
          <w:highlight w:val="none"/>
        </w:rPr>
        <w:t xml:space="preserve">响应单位：（单位盖章）</w:t>
      </w:r>
      <w:r/>
    </w:p>
    <w:p>
      <w:pPr>
        <w:pStyle w:val="788"/>
        <w:spacing w:line="23" w:lineRule="atLeast"/>
        <w:widowControl/>
        <w:rPr>
          <w:color w:val="auto"/>
          <w:highlight w:val="none"/>
        </w:rPr>
      </w:pPr>
      <w:r>
        <w:rPr>
          <w:rFonts w:hint="eastAsia" w:ascii="宋体" w:hAnsi="宋体" w:cs="宋体"/>
          <w:color w:val="auto"/>
          <w:highlight w:val="none"/>
        </w:rPr>
        <w:t xml:space="preserve">法定代表人或代理人：（签字或盖章）</w:t>
      </w:r>
      <w:r/>
    </w:p>
    <w:p>
      <w:pPr>
        <w:pStyle w:val="788"/>
        <w:spacing w:line="23" w:lineRule="atLeast"/>
        <w:widowControl/>
        <w:rPr>
          <w:color w:val="auto"/>
          <w:highlight w:val="none"/>
        </w:rPr>
      </w:pPr>
      <w:r>
        <w:rPr>
          <w:rFonts w:hint="eastAsia" w:ascii="宋体" w:hAnsi="宋体" w:cs="宋体"/>
          <w:color w:val="auto"/>
          <w:highlight w:val="none"/>
        </w:rPr>
        <w:t xml:space="preserve">日期： 年 月 日</w:t>
      </w:r>
      <w:r/>
    </w:p>
    <w:p>
      <w:pPr>
        <w:pStyle w:val="788"/>
        <w:spacing w:line="23" w:lineRule="atLeast"/>
        <w:widowControl/>
        <w:rPr>
          <w:color w:val="auto"/>
          <w:highlight w:val="none"/>
        </w:rPr>
      </w:pPr>
      <w:r>
        <w:rPr>
          <w:rFonts w:hint="eastAsia" w:ascii="宋体" w:hAnsi="宋体" w:cs="宋体"/>
          <w:color w:val="auto"/>
          <w:highlight w:val="none"/>
        </w:rPr>
        <w:t xml:space="preserve"> </w:t>
      </w:r>
      <w:r/>
    </w:p>
    <w:p>
      <w:pPr>
        <w:pStyle w:val="788"/>
        <w:spacing w:line="23" w:lineRule="atLeast"/>
        <w:widowControl/>
        <w:rPr>
          <w:color w:val="auto"/>
          <w:highlight w:val="none"/>
        </w:rPr>
      </w:pPr>
      <w:r>
        <w:rPr>
          <w:rFonts w:hint="eastAsia" w:ascii="宋体" w:hAnsi="宋体" w:cs="宋体"/>
          <w:color w:val="auto"/>
          <w:highlight w:val="none"/>
        </w:rPr>
        <w:t xml:space="preserve">注：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pStyle w:val="788"/>
        <w:ind w:firstLine="480"/>
        <w:spacing w:line="23" w:lineRule="atLeast"/>
        <w:widowControl/>
        <w:rPr>
          <w:color w:val="auto"/>
          <w:highlight w:val="none"/>
        </w:rPr>
      </w:pPr>
      <w:r>
        <w:rPr>
          <w:rFonts w:hint="eastAsia" w:ascii="宋体" w:hAnsi="宋体" w:cs="宋体"/>
          <w:color w:val="auto"/>
          <w:highlight w:val="none"/>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pStyle w:val="755"/>
        <w:jc w:val="both"/>
        <w:keepLines w:val="0"/>
        <w:keepNext w:val="0"/>
        <w:spacing w:before="0" w:after="0" w:line="23" w:lineRule="atLeast"/>
        <w:rPr>
          <w:color w:val="auto"/>
          <w:highlight w:val="none"/>
        </w:rPr>
      </w:pPr>
      <w:r>
        <w:rPr>
          <w:rFonts w:hint="eastAsia" w:ascii="宋体" w:hAnsi="宋体" w:eastAsia="宋体" w:cs="宋体"/>
          <w:color w:val="auto"/>
          <w:sz w:val="24"/>
          <w:szCs w:val="24"/>
          <w:highlight w:val="none"/>
        </w:rPr>
        <w:t xml:space="preserve">3.若事项较多，响应单位可根据实际情况另纸说明。</w:t>
      </w:r>
      <w:r/>
    </w:p>
    <w:p>
      <w:pPr>
        <w:rPr>
          <w:rFonts w:ascii="宋体" w:hAnsi="宋体"/>
          <w:b/>
          <w:bCs/>
          <w:color w:val="auto"/>
          <w:sz w:val="24"/>
          <w:highlight w:val="none"/>
        </w:rPr>
      </w:pPr>
      <w:r>
        <w:rPr>
          <w:rFonts w:hint="eastAsia" w:ascii="宋体" w:hAnsi="宋体"/>
          <w:b/>
          <w:bCs/>
          <w:color w:val="auto"/>
          <w:sz w:val="24"/>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附件15：</w:t>
      </w:r>
      <w:r/>
    </w:p>
    <w:p>
      <w:pPr>
        <w:jc w:val="left"/>
        <w:spacing w:line="360" w:lineRule="auto"/>
        <w:rPr>
          <w:rFonts w:ascii="宋体" w:hAnsi="宋体" w:cs="宋体"/>
          <w:b/>
          <w:bCs/>
          <w:color w:val="auto"/>
          <w:sz w:val="24"/>
          <w:highlight w:val="none"/>
        </w:rPr>
        <w:outlineLvl w:val="1"/>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拟投入本项目主要机械设备情况表</w:t>
      </w:r>
      <w:r/>
    </w:p>
    <w:p>
      <w:pPr>
        <w:rPr>
          <w:rFonts w:ascii="宋体" w:hAnsi="宋体"/>
          <w:color w:val="auto"/>
          <w:highlight w:val="none"/>
        </w:rPr>
      </w:pPr>
      <w:r>
        <w:rPr>
          <w:rFonts w:ascii="宋体" w:hAnsi="宋体"/>
          <w:color w:val="auto"/>
          <w:highlight w:val="none"/>
        </w:rPr>
      </w:r>
      <w:r/>
    </w:p>
    <w:tbl>
      <w:tblPr>
        <w:tblStyle w:val="765"/>
        <w:tblW w:w="8908" w:type="dxa"/>
        <w:tblInd w:w="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5"/>
        <w:gridCol w:w="1365"/>
        <w:gridCol w:w="1230"/>
        <w:gridCol w:w="1589"/>
        <w:gridCol w:w="1275"/>
        <w:gridCol w:w="1276"/>
        <w:gridCol w:w="1418"/>
      </w:tblGrid>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机械设备名称</w:t>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出厂日期</w:t>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使用年限</w:t>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自有或租赁</w:t>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75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6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12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5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200"/>
        <w:widowControl/>
        <w:rPr>
          <w:rFonts w:ascii="宋体" w:hAnsi="宋体"/>
          <w:color w:val="auto"/>
          <w:sz w:val="24"/>
          <w:highlight w:val="none"/>
        </w:rPr>
      </w:pPr>
      <w:r>
        <w:rPr>
          <w:rFonts w:ascii="宋体" w:hAnsi="宋体"/>
          <w:color w:val="auto"/>
          <w:sz w:val="24"/>
          <w:highlight w:val="none"/>
        </w:rPr>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72"/>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hAnsi="宋体"/>
          <w:b/>
          <w:bCs/>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b/>
          <w:color w:val="auto"/>
          <w:sz w:val="24"/>
          <w:highlight w:val="none"/>
        </w:rPr>
        <w:br w:type="page" w:clear="all"/>
      </w:r>
      <w:r>
        <w:rPr>
          <w:rFonts w:hint="eastAsia" w:ascii="宋体" w:hAnsi="宋体"/>
          <w:b/>
          <w:bCs/>
          <w:color w:val="auto"/>
          <w:sz w:val="24"/>
          <w:highlight w:val="none"/>
        </w:rPr>
        <w:t xml:space="preserve">附件16：</w:t>
      </w:r>
      <w:r/>
    </w:p>
    <w:p>
      <w:pPr>
        <w:pStyle w:val="1272"/>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65"/>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0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1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2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170"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87"/>
        <w:ind w:firstLine="56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98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8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8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8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color w:val="auto"/>
          <w:sz w:val="24"/>
          <w:szCs w:val="28"/>
          <w:highlight w:val="none"/>
        </w:rPr>
        <w:outlineLvl w:val="0"/>
      </w:pPr>
      <w:r>
        <w:rPr>
          <w:color w:val="auto"/>
          <w:sz w:val="24"/>
          <w:szCs w:val="28"/>
          <w:highlight w:val="none"/>
        </w:rPr>
      </w:r>
      <w:r/>
    </w:p>
    <w:p>
      <w:pPr>
        <w:pStyle w:val="1045"/>
        <w:rPr>
          <w:color w:val="auto"/>
          <w:highlight w:val="none"/>
        </w:rPr>
      </w:pPr>
      <w:r>
        <w:rPr>
          <w:color w:val="auto"/>
          <w:highlight w:val="none"/>
        </w:rPr>
      </w:r>
      <w:r/>
    </w:p>
    <w:p>
      <w:pPr>
        <w:spacing w:line="360" w:lineRule="auto"/>
        <w:rPr>
          <w:color w:val="auto"/>
          <w:sz w:val="24"/>
          <w:szCs w:val="28"/>
          <w:highlight w:val="none"/>
        </w:rPr>
        <w:outlineLvl w:val="0"/>
      </w:pPr>
      <w:r>
        <w:rPr>
          <w:color w:val="auto"/>
          <w:sz w:val="24"/>
          <w:szCs w:val="28"/>
          <w:highlight w:val="none"/>
        </w:rPr>
      </w:r>
      <w:r/>
    </w:p>
    <w:p>
      <w:pPr>
        <w:spacing w:line="360" w:lineRule="auto"/>
        <w:rPr>
          <w:rFonts w:ascii="宋体"/>
          <w:b/>
          <w:color w:val="auto"/>
          <w:sz w:val="24"/>
          <w:highlight w:val="none"/>
        </w:rPr>
      </w:pPr>
      <w:r>
        <w:rPr>
          <w:rFonts w:ascii="宋体"/>
          <w:b/>
          <w:color w:val="auto"/>
          <w:sz w:val="24"/>
          <w:highlight w:val="none"/>
        </w:rPr>
      </w:r>
      <w:r/>
    </w:p>
    <w:p>
      <w:pPr>
        <w:rPr>
          <w:rFonts w:ascii="宋体"/>
          <w:color w:val="auto"/>
          <w:sz w:val="24"/>
          <w:highlight w:val="none"/>
        </w:rPr>
      </w:pPr>
      <w:r>
        <w:rPr>
          <w:rFonts w:hint="eastAsia" w:ascii="宋体" w:hAnsi="宋体"/>
          <w:b/>
          <w:color w:val="auto"/>
          <w:sz w:val="24"/>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附件17：</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供应商基本情况表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65"/>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000000" w:sz="4" w:space="0"/>
              <w:left w:val="single" w:color="000000" w:sz="4" w:space="0"/>
              <w:bottom w:val="single" w:color="000000" w:sz="4" w:space="0"/>
              <w:right w:val="single" w:color="000000"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000000" w:sz="4" w:space="0"/>
              <w:left w:val="single" w:color="000000" w:sz="4" w:space="0"/>
              <w:bottom w:val="single" w:color="000000" w:sz="4" w:space="0"/>
              <w:right w:val="single" w:color="000000"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000000" w:sz="4" w:space="0"/>
              <w:left w:val="single" w:color="000000" w:sz="4" w:space="0"/>
              <w:bottom w:val="single" w:color="000000" w:sz="4" w:space="0"/>
              <w:right w:val="single" w:color="000000"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000000" w:sz="4" w:space="0"/>
              <w:left w:val="single" w:color="000000" w:sz="4" w:space="0"/>
              <w:bottom w:val="single" w:color="000000" w:sz="4" w:space="0"/>
              <w:right w:val="single" w:color="000000"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000000" w:sz="4" w:space="0"/>
              <w:left w:val="single" w:color="000000" w:sz="4" w:space="0"/>
              <w:bottom w:val="single" w:color="000000" w:sz="4" w:space="0"/>
              <w:right w:val="single" w:color="000000"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 w:val="24"/>
          <w:highlight w:val="none"/>
        </w:rPr>
        <w:outlineLvl w:val="1"/>
      </w:pPr>
      <w:r>
        <w:rPr>
          <w:rFonts w:hint="eastAsia" w:ascii="宋体" w:hAnsi="宋体" w:cs="宋体"/>
          <w:b/>
          <w:bCs/>
          <w:color w:val="auto"/>
          <w:sz w:val="24"/>
          <w:highlight w:val="none"/>
        </w:rPr>
        <w:br w:type="page" w:clear="all"/>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附件18：中小企业声明函</w:t>
      </w:r>
      <w:r/>
    </w:p>
    <w:p>
      <w:pPr>
        <w:jc w:val="center"/>
        <w:spacing w:line="400" w:lineRule="exact"/>
        <w:rPr>
          <w:rFonts w:ascii="宋体" w:cs="宋体"/>
          <w:color w:val="auto"/>
          <w:sz w:val="24"/>
          <w:highlight w:val="none"/>
          <w:lang w:val="zh-CN"/>
        </w:rPr>
      </w:pPr>
      <w:r>
        <w:rPr>
          <w:rFonts w:ascii="宋体" w:cs="宋体"/>
          <w:color w:val="auto"/>
          <w:sz w:val="24"/>
          <w:highlight w:val="none"/>
          <w:lang w:val="zh-CN"/>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319"/>
        <w:spacing w:line="400" w:lineRule="exact"/>
        <w:rPr>
          <w:rFonts w:hAnsi="宋体" w:eastAsia="宋体" w:cs="宋体"/>
          <w:color w:val="auto"/>
          <w:sz w:val="24"/>
          <w:szCs w:val="24"/>
          <w:highlight w:val="none"/>
          <w:u w:val="single"/>
          <w:lang w:val="zh-CN"/>
        </w:rPr>
      </w:pPr>
      <w:r>
        <w:rPr>
          <w:rFonts w:hAnsi="宋体" w:eastAsia="宋体" w:cs="宋体"/>
          <w:color w:val="auto"/>
          <w:sz w:val="24"/>
          <w:szCs w:val="24"/>
          <w:highlight w:val="none"/>
          <w:u w:val="single"/>
          <w:lang w:val="zh-CN"/>
        </w:rPr>
      </w:r>
      <w:r/>
    </w:p>
    <w:p>
      <w:pPr>
        <w:pStyle w:val="1319"/>
        <w:spacing w:line="400" w:lineRule="exact"/>
        <w:rPr>
          <w:rFonts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苏州惠德普源企业咨询有限公司</w:t>
      </w:r>
      <w:r>
        <w:rPr>
          <w:rFonts w:hint="eastAsia" w:hAnsi="宋体" w:eastAsia="宋体" w:cs="宋体"/>
          <w:color w:val="auto"/>
          <w:sz w:val="24"/>
          <w:szCs w:val="24"/>
          <w:highlight w:val="none"/>
          <w:lang w:val="zh-CN"/>
        </w:rPr>
        <w:t xml:space="preserve">：</w:t>
      </w:r>
      <w:r/>
    </w:p>
    <w:p>
      <w:pPr>
        <w:ind w:firstLine="480"/>
        <w:spacing w:line="400" w:lineRule="exact"/>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4"/>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4"/>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ind w:firstLine="600"/>
        <w:spacing w:line="400" w:lineRule="exact"/>
        <w:rPr>
          <w:rFonts w:ascii="宋体" w:cs="宋体"/>
          <w:color w:val="auto"/>
          <w:sz w:val="24"/>
          <w:highlight w:val="none"/>
          <w:lang w:val="zh-CN"/>
        </w:rPr>
      </w:pPr>
      <w:r>
        <w:rPr>
          <w:rFonts w:ascii="宋体" w:cs="宋体"/>
          <w:color w:val="auto"/>
          <w:sz w:val="24"/>
          <w:highlight w:val="none"/>
          <w:lang w:val="zh-CN"/>
        </w:rPr>
      </w:r>
      <w:r/>
    </w:p>
    <w:p>
      <w:pPr>
        <w:jc w:val="right"/>
        <w:spacing w:line="360" w:lineRule="auto"/>
        <w:rPr>
          <w:rFonts w:ascii="宋体"/>
          <w:color w:val="auto"/>
          <w:sz w:val="24"/>
          <w:highlight w:val="none"/>
        </w:rPr>
      </w:pPr>
      <w:r>
        <w:rPr>
          <w:rFonts w:ascii="宋体"/>
          <w:color w:val="auto"/>
          <w:sz w:val="24"/>
          <w:highlight w:val="none"/>
        </w:rPr>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附件19、残疾人福利性单位声明函</w:t>
      </w:r>
      <w:r/>
    </w:p>
    <w:p>
      <w:pPr>
        <w:pStyle w:val="987"/>
        <w:ind w:firstLine="562"/>
        <w:jc w:val="both"/>
        <w:rPr>
          <w:rFonts w:ascii="宋体" w:hAnsi="宋体" w:eastAsia="宋体"/>
          <w:b/>
          <w:color w:val="auto"/>
          <w:highlight w:val="none"/>
        </w:rPr>
        <w:outlineLvl w:val="2"/>
      </w:pPr>
      <w:r>
        <w:rPr>
          <w:rFonts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261"/>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pStyle w:val="1007"/>
        <w:spacing w:line="380" w:lineRule="exact"/>
        <w:rPr>
          <w:rFonts w:hAnsi="宋体" w:eastAsia="宋体" w:cs="Arial"/>
          <w:color w:val="auto"/>
          <w:sz w:val="24"/>
          <w:highlight w:val="none"/>
        </w:rPr>
      </w:pPr>
      <w:r>
        <w:rPr>
          <w:rFonts w:hAnsi="宋体" w:eastAsia="宋体" w:cs="Arial"/>
          <w:color w:val="auto"/>
          <w:sz w:val="24"/>
          <w:highlight w:val="none"/>
        </w:rPr>
      </w:r>
      <w:r/>
    </w:p>
    <w:p>
      <w:pPr>
        <w:jc w:val="center"/>
        <w:rPr>
          <w:b/>
          <w:bCs/>
          <w:color w:val="auto"/>
          <w:highlight w:val="none"/>
        </w:rPr>
      </w:pPr>
      <w:r>
        <w:rPr>
          <w:rFonts w:hint="eastAsia"/>
          <w:b/>
          <w:bCs/>
          <w:color w:val="auto"/>
          <w:sz w:val="24"/>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华文细黑">
    <w:panose1 w:val="02010600040101010101"/>
  </w:font>
  <w:font w:name="昆仑仿宋">
    <w:panose1 w:val="020B0503020202020204"/>
  </w:font>
  <w:font w:name="宋体ラ...">
    <w:panose1 w:val="02010600030101010101"/>
  </w:font>
  <w:font w:name="华文细黑.">
    <w:panose1 w:val="02010600040101010101"/>
  </w:font>
  <w:font w:name="Tahoma">
    <w:panose1 w:val="020B0604030504040204"/>
  </w:font>
  <w:font w:name="Cambria">
    <w:panose1 w:val="02040503050406030204"/>
  </w:font>
  <w:font w:name="黑体">
    <w:panose1 w:val="02010609060101010101"/>
  </w:font>
  <w:font w:name="华文中宋">
    <w:panose1 w:val="02010600040101010101"/>
  </w:font>
  <w:font w:name="Verdana">
    <w:panose1 w:val="020B0604030504040204"/>
  </w:font>
  <w:font w:name="仿宋_GB2312">
    <w:panose1 w:val="02010609060101010101"/>
  </w:font>
  <w:font w:name="2OcuAe">
    <w:panose1 w:val="020B0503020202020204"/>
  </w:font>
  <w:font w:name="楷体_GB2312">
    <w:panose1 w:val="02010609060101010101"/>
  </w:font>
  <w:font w:name="Courier New">
    <w:panose1 w:val="020703090202050204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etween w:val="none" w:color="000000" w:sz="0" w:space="0"/>
      </w:pBdr>
      <w:framePr w:wrap="around" w:vAnchor="text" w:hAnchor="margin" w:xAlign="center" w:y="1"/>
    </w:pPr>
    <w:r>
      <w:fldChar w:fldCharType="begin"/>
    </w:r>
    <w:r>
      <w:rPr>
        <w:rStyle w:val="1049"/>
      </w:rPr>
      <w:instrText xml:space="preserve"> PAGE  </w:instrText>
    </w:r>
    <w:r>
      <w:fldChar w:fldCharType="separate"/>
    </w:r>
    <w:r>
      <w:rPr>
        <w:rStyle w:val="1049"/>
      </w:rPr>
      <w:t xml:space="preserve">12</w:t>
    </w:r>
    <w:r>
      <w:fldChar w:fldCharType="end"/>
    </w:r>
    <w:r/>
  </w:p>
  <w:p>
    <w:pPr>
      <w:pStyle w:val="10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8915" cy="28448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09118" cy="284772"/>
                      </a:xfrm>
                      <a:prstGeom prst="rect">
                        <a:avLst/>
                      </a:prstGeom>
                      <a:noFill/>
                      <a:ln w="6350">
                        <a:noFill/>
                      </a:ln>
                    </wps:spPr>
                    <wps:txbx>
                      <w:txbxContent>
                        <w:p>
                          <w:pPr>
                            <w:pStyle w:val="1016"/>
                            <w:jc w:val="center"/>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6.4pt;height:22.4pt;mso-wrap-distance-left:9.0pt;mso-wrap-distance-top:0.0pt;mso-wrap-distance-right:9.0pt;mso-wrap-distance-bottom:0.0pt;visibility:visible;" filled="f" stroked="f" strokeweight="0.50pt">
              <v:textbox inset="0,0,0,0">
                <w:txbxContent>
                  <w:p>
                    <w:pPr>
                      <w:pStyle w:val="1016"/>
                      <w:jc w:val="center"/>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9"/>
      </w:rPr>
    </w:pPr>
    <w:r>
      <w:fldChar w:fldCharType="begin"/>
    </w:r>
    <w:r>
      <w:rPr>
        <w:rStyle w:val="1049"/>
      </w:rPr>
      <w:instrText xml:space="preserve">PAGE  </w:instrTex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rPr>
        <w:u w:val="single"/>
      </w:rPr>
    </w:pPr>
    <w:r>
      <w:rPr>
        <w:rFonts w:hint="eastAsia" w:ascii="华文中宋" w:hAnsi="华文中宋" w:eastAsia="华文中宋"/>
        <w:b/>
        <w:sz w:val="24"/>
        <w:szCs w:val="24"/>
        <w:u w:val="single"/>
      </w:rPr>
      <w:t xml:space="preserve">政府采购文件</w:t>
    </w:r>
    <w:r>
      <w:rPr>
        <w:rFonts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1050" cy="30353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1672" cy="3037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1.5pt;height:23.9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4"/>
    </w:rPr>
  </w:style>
  <w:style w:type="paragraph" w:styleId="755">
    <w:name w:val="Heading 1"/>
    <w:next w:val="754"/>
    <w:uiPriority w:val="9"/>
    <w:qFormat/>
    <w:pPr>
      <w:keepLines/>
      <w:keepNext/>
      <w:spacing w:before="480" w:after="200"/>
      <w:outlineLvl w:val="0"/>
    </w:pPr>
    <w:rPr>
      <w:rFonts w:hint="default" w:ascii="Arial" w:hAnsi="Arial" w:eastAsia="Arial" w:cs="Arial"/>
      <w:sz w:val="40"/>
      <w:szCs w:val="40"/>
    </w:rPr>
  </w:style>
  <w:style w:type="paragraph" w:styleId="756">
    <w:name w:val="Heading 2"/>
    <w:next w:val="754"/>
    <w:uiPriority w:val="9"/>
    <w:unhideWhenUsed/>
    <w:qFormat/>
    <w:pPr>
      <w:keepLines/>
      <w:keepNext/>
      <w:spacing w:before="360" w:after="200"/>
      <w:outlineLvl w:val="1"/>
    </w:pPr>
    <w:rPr>
      <w:rFonts w:hint="default" w:ascii="Arial" w:hAnsi="Arial" w:eastAsia="Arial" w:cs="Arial"/>
      <w:sz w:val="34"/>
    </w:rPr>
  </w:style>
  <w:style w:type="paragraph" w:styleId="757">
    <w:name w:val="Heading 3"/>
    <w:next w:val="754"/>
    <w:uiPriority w:val="9"/>
    <w:unhideWhenUsed/>
    <w:qFormat/>
    <w:pPr>
      <w:keepLines/>
      <w:keepNext/>
      <w:spacing w:before="320" w:after="200"/>
      <w:outlineLvl w:val="2"/>
    </w:pPr>
    <w:rPr>
      <w:rFonts w:hint="default" w:ascii="Arial" w:hAnsi="Arial" w:eastAsia="Arial" w:cs="Arial"/>
      <w:sz w:val="30"/>
      <w:szCs w:val="30"/>
    </w:rPr>
  </w:style>
  <w:style w:type="paragraph" w:styleId="758">
    <w:name w:val="Heading 4"/>
    <w:next w:val="754"/>
    <w:uiPriority w:val="9"/>
    <w:unhideWhenUsed/>
    <w:qFormat/>
    <w:pPr>
      <w:keepLines/>
      <w:keepNext/>
      <w:spacing w:before="320" w:after="200"/>
      <w:outlineLvl w:val="3"/>
    </w:pPr>
    <w:rPr>
      <w:rFonts w:hint="default" w:ascii="Arial" w:hAnsi="Arial" w:eastAsia="Arial" w:cs="Arial"/>
      <w:b/>
      <w:bCs/>
      <w:sz w:val="26"/>
      <w:szCs w:val="26"/>
    </w:rPr>
  </w:style>
  <w:style w:type="paragraph" w:styleId="759">
    <w:name w:val="Heading 5"/>
    <w:next w:val="754"/>
    <w:uiPriority w:val="9"/>
    <w:unhideWhenUsed/>
    <w:qFormat/>
    <w:pPr>
      <w:keepLines/>
      <w:keepNext/>
      <w:spacing w:before="320" w:after="200"/>
      <w:outlineLvl w:val="4"/>
    </w:pPr>
    <w:rPr>
      <w:rFonts w:hint="default" w:ascii="Arial" w:hAnsi="Arial" w:eastAsia="Arial" w:cs="Arial"/>
      <w:b/>
      <w:bCs/>
      <w:sz w:val="24"/>
      <w:szCs w:val="24"/>
    </w:rPr>
  </w:style>
  <w:style w:type="paragraph" w:styleId="760">
    <w:name w:val="Heading 6"/>
    <w:next w:val="754"/>
    <w:link w:val="825"/>
    <w:uiPriority w:val="9"/>
    <w:unhideWhenUsed/>
    <w:qFormat/>
    <w:pPr>
      <w:keepLines/>
      <w:keepNext/>
      <w:spacing w:before="320" w:after="200"/>
      <w:outlineLvl w:val="5"/>
    </w:pPr>
    <w:rPr>
      <w:rFonts w:hint="default" w:ascii="Arial" w:hAnsi="Arial" w:eastAsia="Arial" w:cs="Arial"/>
      <w:b/>
      <w:bCs/>
      <w:sz w:val="22"/>
      <w:szCs w:val="22"/>
    </w:rPr>
  </w:style>
  <w:style w:type="paragraph" w:styleId="761">
    <w:name w:val="Heading 7"/>
    <w:next w:val="754"/>
    <w:link w:val="82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2">
    <w:name w:val="Heading 8"/>
    <w:next w:val="754"/>
    <w:link w:val="827"/>
    <w:uiPriority w:val="9"/>
    <w:unhideWhenUsed/>
    <w:qFormat/>
    <w:pPr>
      <w:keepLines/>
      <w:keepNext/>
      <w:spacing w:before="320" w:after="200"/>
      <w:outlineLvl w:val="7"/>
    </w:pPr>
    <w:rPr>
      <w:rFonts w:hint="default" w:ascii="Arial" w:hAnsi="Arial" w:eastAsia="Arial" w:cs="Arial"/>
      <w:i/>
      <w:iCs/>
      <w:sz w:val="22"/>
      <w:szCs w:val="22"/>
    </w:rPr>
  </w:style>
  <w:style w:type="paragraph" w:styleId="763">
    <w:name w:val="Heading 9"/>
    <w:next w:val="754"/>
    <w:link w:val="828"/>
    <w:uiPriority w:val="9"/>
    <w:unhideWhenUsed/>
    <w:qFormat/>
    <w:pPr>
      <w:keepLines/>
      <w:keepNext/>
      <w:spacing w:before="320" w:after="200"/>
      <w:outlineLvl w:val="8"/>
    </w:pPr>
    <w:rPr>
      <w:rFonts w:hint="default"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next w:val="754"/>
    <w:uiPriority w:val="39"/>
    <w:unhideWhenUsed/>
    <w:qFormat/>
    <w:pPr>
      <w:ind w:left="1701"/>
      <w:spacing w:after="57"/>
    </w:pPr>
    <w:rPr>
      <w:rFonts w:hint="default" w:ascii="Times New Roman" w:hAnsi="Times New Roman" w:eastAsia="宋体" w:cs="Times New Roman"/>
    </w:rPr>
  </w:style>
  <w:style w:type="paragraph" w:styleId="767">
    <w:name w:val="Caption"/>
    <w:next w:val="75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8">
    <w:name w:val="annotation text"/>
    <w:basedOn w:val="754"/>
    <w:uiPriority w:val="99"/>
    <w:semiHidden/>
    <w:unhideWhenUsed/>
    <w:qFormat/>
    <w:pPr>
      <w:jc w:val="left"/>
    </w:pPr>
  </w:style>
  <w:style w:type="paragraph" w:styleId="769">
    <w:name w:val="Body Text Indent"/>
    <w:basedOn w:val="754"/>
    <w:uiPriority w:val="0"/>
    <w:qFormat/>
    <w:pPr>
      <w:ind w:firstLine="560"/>
      <w:jc w:val="left"/>
      <w:spacing w:line="300" w:lineRule="auto"/>
    </w:pPr>
    <w:rPr>
      <w:rFonts w:ascii="Calibri" w:hAnsi="Calibri"/>
      <w:sz w:val="28"/>
    </w:rPr>
  </w:style>
  <w:style w:type="paragraph" w:styleId="770">
    <w:name w:val="toc 5"/>
    <w:next w:val="754"/>
    <w:uiPriority w:val="39"/>
    <w:unhideWhenUsed/>
    <w:qFormat/>
    <w:pPr>
      <w:ind w:left="1134"/>
      <w:spacing w:after="57"/>
    </w:pPr>
    <w:rPr>
      <w:rFonts w:hint="default" w:ascii="Times New Roman" w:hAnsi="Times New Roman" w:eastAsia="宋体" w:cs="Times New Roman"/>
    </w:rPr>
  </w:style>
  <w:style w:type="paragraph" w:styleId="771">
    <w:name w:val="toc 3"/>
    <w:next w:val="754"/>
    <w:uiPriority w:val="39"/>
    <w:unhideWhenUsed/>
    <w:qFormat/>
    <w:pPr>
      <w:ind w:left="567"/>
      <w:spacing w:after="57"/>
    </w:pPr>
    <w:rPr>
      <w:rFonts w:hint="default" w:ascii="Times New Roman" w:hAnsi="Times New Roman" w:eastAsia="宋体" w:cs="Times New Roman"/>
    </w:rPr>
  </w:style>
  <w:style w:type="paragraph" w:styleId="772">
    <w:name w:val="Plain Text"/>
    <w:basedOn w:val="754"/>
    <w:link w:val="1249"/>
    <w:uiPriority w:val="0"/>
    <w:qFormat/>
    <w:rPr>
      <w:rFonts w:ascii="宋体" w:hAnsi="Courier New" w:eastAsia="楷体_GB2312"/>
      <w:sz w:val="26"/>
      <w:szCs w:val="20"/>
    </w:rPr>
  </w:style>
  <w:style w:type="paragraph" w:styleId="773">
    <w:name w:val="toc 8"/>
    <w:next w:val="754"/>
    <w:uiPriority w:val="39"/>
    <w:unhideWhenUsed/>
    <w:qFormat/>
    <w:pPr>
      <w:ind w:left="1984"/>
      <w:spacing w:after="57"/>
    </w:pPr>
    <w:rPr>
      <w:rFonts w:hint="default" w:ascii="Times New Roman" w:hAnsi="Times New Roman" w:eastAsia="宋体" w:cs="Times New Roman"/>
    </w:rPr>
  </w:style>
  <w:style w:type="paragraph" w:styleId="774">
    <w:name w:val="Body Text Indent 2"/>
    <w:basedOn w:val="754"/>
    <w:uiPriority w:val="99"/>
    <w:semiHidden/>
    <w:unhideWhenUsed/>
    <w:qFormat/>
    <w:pPr>
      <w:ind w:left="420"/>
      <w:spacing w:after="120" w:line="480" w:lineRule="auto"/>
    </w:pPr>
  </w:style>
  <w:style w:type="paragraph" w:styleId="775">
    <w:name w:val="endnote text"/>
    <w:link w:val="960"/>
    <w:uiPriority w:val="99"/>
    <w:semiHidden/>
    <w:unhideWhenUsed/>
    <w:qFormat/>
    <w:rPr>
      <w:rFonts w:hint="default" w:ascii="Times New Roman" w:hAnsi="Times New Roman" w:eastAsia="宋体" w:cs="Times New Roman"/>
    </w:rPr>
  </w:style>
  <w:style w:type="paragraph" w:styleId="776">
    <w:name w:val="Footer"/>
    <w:link w:val="834"/>
    <w:uiPriority w:val="99"/>
    <w:unhideWhenUsed/>
    <w:qFormat/>
    <w:pPr>
      <w:tabs>
        <w:tab w:val="center" w:pos="7143" w:leader="none"/>
        <w:tab w:val="right" w:pos="14287" w:leader="none"/>
      </w:tabs>
    </w:pPr>
    <w:rPr>
      <w:rFonts w:hint="default" w:ascii="Times New Roman" w:hAnsi="Times New Roman" w:eastAsia="宋体" w:cs="Times New Roman"/>
    </w:rPr>
  </w:style>
  <w:style w:type="paragraph" w:styleId="777">
    <w:name w:val="Header"/>
    <w:uiPriority w:val="99"/>
    <w:unhideWhenUsed/>
    <w:qFormat/>
    <w:pPr>
      <w:tabs>
        <w:tab w:val="center" w:pos="7143" w:leader="none"/>
        <w:tab w:val="right" w:pos="14287" w:leader="none"/>
      </w:tabs>
    </w:pPr>
    <w:rPr>
      <w:rFonts w:hint="default" w:ascii="Times New Roman" w:hAnsi="Times New Roman" w:eastAsia="宋体" w:cs="Times New Roman"/>
    </w:rPr>
  </w:style>
  <w:style w:type="paragraph" w:styleId="778">
    <w:name w:val="toc 1"/>
    <w:next w:val="754"/>
    <w:uiPriority w:val="39"/>
    <w:unhideWhenUsed/>
    <w:qFormat/>
    <w:pPr>
      <w:spacing w:after="57"/>
    </w:pPr>
    <w:rPr>
      <w:rFonts w:hint="default" w:ascii="Times New Roman" w:hAnsi="Times New Roman" w:eastAsia="宋体" w:cs="Times New Roman"/>
    </w:rPr>
  </w:style>
  <w:style w:type="paragraph" w:styleId="779">
    <w:name w:val="toc 4"/>
    <w:next w:val="754"/>
    <w:uiPriority w:val="39"/>
    <w:unhideWhenUsed/>
    <w:qFormat/>
    <w:pPr>
      <w:ind w:left="850"/>
      <w:spacing w:after="57"/>
    </w:pPr>
    <w:rPr>
      <w:rFonts w:hint="default" w:ascii="Times New Roman" w:hAnsi="Times New Roman" w:eastAsia="宋体" w:cs="Times New Roman"/>
    </w:rPr>
  </w:style>
  <w:style w:type="paragraph" w:styleId="780">
    <w:name w:val="Subtitle"/>
    <w:link w:val="829"/>
    <w:uiPriority w:val="11"/>
    <w:qFormat/>
    <w:pPr>
      <w:spacing w:before="200" w:after="200"/>
    </w:pPr>
    <w:rPr>
      <w:rFonts w:hint="default" w:ascii="Times New Roman" w:hAnsi="Times New Roman" w:eastAsia="宋体" w:cs="Times New Roman"/>
      <w:sz w:val="24"/>
      <w:szCs w:val="24"/>
    </w:rPr>
  </w:style>
  <w:style w:type="paragraph" w:styleId="781">
    <w:name w:val="footnote text"/>
    <w:uiPriority w:val="99"/>
    <w:semiHidden/>
    <w:unhideWhenUsed/>
    <w:qFormat/>
    <w:pPr>
      <w:spacing w:after="40"/>
    </w:pPr>
    <w:rPr>
      <w:rFonts w:hint="default" w:ascii="Times New Roman" w:hAnsi="Times New Roman" w:eastAsia="宋体" w:cs="Times New Roman"/>
      <w:sz w:val="18"/>
    </w:rPr>
  </w:style>
  <w:style w:type="paragraph" w:styleId="782">
    <w:name w:val="toc 6"/>
    <w:next w:val="754"/>
    <w:uiPriority w:val="39"/>
    <w:unhideWhenUsed/>
    <w:qFormat/>
    <w:pPr>
      <w:ind w:left="1417"/>
      <w:spacing w:after="57"/>
    </w:pPr>
    <w:rPr>
      <w:rFonts w:hint="default" w:ascii="Times New Roman" w:hAnsi="Times New Roman" w:eastAsia="宋体" w:cs="Times New Roman"/>
    </w:rPr>
  </w:style>
  <w:style w:type="paragraph" w:styleId="783">
    <w:name w:val="Body Text Indent 3"/>
    <w:basedOn w:val="754"/>
    <w:uiPriority w:val="0"/>
    <w:qFormat/>
    <w:pPr>
      <w:ind w:firstLine="504"/>
      <w:spacing w:line="360" w:lineRule="auto"/>
      <w:tabs>
        <w:tab w:val="left" w:pos="0" w:leader="none"/>
      </w:tabs>
    </w:pPr>
    <w:rPr>
      <w:rFonts w:ascii="宋体"/>
      <w:b/>
      <w:bCs/>
      <w:sz w:val="24"/>
    </w:rPr>
  </w:style>
  <w:style w:type="paragraph" w:styleId="784">
    <w:name w:val="table of figures"/>
    <w:next w:val="754"/>
    <w:uiPriority w:val="99"/>
    <w:unhideWhenUsed/>
    <w:qFormat/>
    <w:rPr>
      <w:rFonts w:hint="default" w:ascii="Times New Roman" w:hAnsi="Times New Roman" w:eastAsia="宋体" w:cs="Times New Roman"/>
    </w:rPr>
  </w:style>
  <w:style w:type="paragraph" w:styleId="785">
    <w:name w:val="toc 2"/>
    <w:next w:val="754"/>
    <w:uiPriority w:val="39"/>
    <w:unhideWhenUsed/>
    <w:qFormat/>
    <w:pPr>
      <w:ind w:left="283"/>
      <w:spacing w:after="57"/>
    </w:pPr>
    <w:rPr>
      <w:rFonts w:hint="default" w:ascii="Times New Roman" w:hAnsi="Times New Roman" w:eastAsia="宋体" w:cs="Times New Roman"/>
    </w:rPr>
  </w:style>
  <w:style w:type="paragraph" w:styleId="786">
    <w:name w:val="toc 9"/>
    <w:next w:val="754"/>
    <w:uiPriority w:val="39"/>
    <w:unhideWhenUsed/>
    <w:qFormat/>
    <w:pPr>
      <w:ind w:left="2268"/>
      <w:spacing w:after="57"/>
    </w:pPr>
    <w:rPr>
      <w:rFonts w:hint="default" w:ascii="Times New Roman" w:hAnsi="Times New Roman" w:eastAsia="宋体" w:cs="Times New Roman"/>
    </w:rPr>
  </w:style>
  <w:style w:type="paragraph" w:styleId="787">
    <w:name w:val="Body Text 2"/>
    <w:basedOn w:val="754"/>
    <w:uiPriority w:val="0"/>
    <w:qFormat/>
    <w:pPr>
      <w:ind w:left="720" w:hanging="720"/>
      <w:widowControl/>
    </w:pPr>
    <w:rPr>
      <w:sz w:val="24"/>
      <w:szCs w:val="20"/>
      <w:lang w:val="en-GB"/>
    </w:rPr>
  </w:style>
  <w:style w:type="paragraph" w:styleId="788">
    <w:name w:val="Normal (Web)"/>
    <w:basedOn w:val="754"/>
    <w:uiPriority w:val="99"/>
    <w:semiHidden/>
    <w:unhideWhenUsed/>
    <w:qFormat/>
    <w:rPr>
      <w:sz w:val="24"/>
    </w:rPr>
  </w:style>
  <w:style w:type="paragraph" w:styleId="789">
    <w:name w:val="Title"/>
    <w:uiPriority w:val="10"/>
    <w:qFormat/>
    <w:pPr>
      <w:contextualSpacing/>
      <w:spacing w:before="300" w:after="200"/>
    </w:pPr>
    <w:rPr>
      <w:rFonts w:hint="default" w:ascii="Times New Roman" w:hAnsi="Times New Roman" w:eastAsia="宋体" w:cs="Times New Roman"/>
      <w:sz w:val="48"/>
      <w:szCs w:val="48"/>
    </w:rPr>
  </w:style>
  <w:style w:type="paragraph" w:styleId="790">
    <w:name w:val="Body Text First Indent 2"/>
    <w:basedOn w:val="769"/>
    <w:uiPriority w:val="0"/>
    <w:qFormat/>
    <w:pPr>
      <w:ind w:left="420" w:firstLine="210"/>
      <w:jc w:val="both"/>
      <w:spacing w:after="120" w:line="240" w:lineRule="auto"/>
    </w:pPr>
    <w:rPr>
      <w:rFonts w:eastAsia="仿宋_GB2312"/>
      <w:sz w:val="3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basedOn w:val="764"/>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段"/>
    <w:next w:val="754"/>
    <w:uiPriority w:val="0"/>
    <w:qFormat/>
    <w:pPr>
      <w:ind w:firstLine="200"/>
      <w:jc w:val="both"/>
    </w:pPr>
    <w:rPr>
      <w:rFonts w:hint="default" w:ascii="宋体" w:hAnsi="Times New Roman" w:eastAsia="宋体" w:cs="Times New Roman"/>
      <w:sz w:val="21"/>
    </w:rPr>
  </w:style>
  <w:style w:type="character" w:styleId="796" w:customStyle="1">
    <w:name w:val="Heading 6 Char"/>
    <w:basedOn w:val="764"/>
    <w:uiPriority w:val="9"/>
    <w:qFormat/>
    <w:rPr>
      <w:rFonts w:ascii="Arial" w:hAnsi="Arial" w:eastAsia="Arial" w:cs="Arial"/>
      <w:b/>
      <w:bCs/>
      <w:sz w:val="22"/>
      <w:szCs w:val="22"/>
    </w:rPr>
  </w:style>
  <w:style w:type="character" w:styleId="797" w:customStyle="1">
    <w:name w:val="Heading 7 Char"/>
    <w:basedOn w:val="764"/>
    <w:uiPriority w:val="9"/>
    <w:qFormat/>
    <w:rPr>
      <w:rFonts w:ascii="Arial" w:hAnsi="Arial" w:eastAsia="Arial" w:cs="Arial"/>
      <w:b/>
      <w:bCs/>
      <w:i/>
      <w:iCs/>
      <w:sz w:val="22"/>
      <w:szCs w:val="22"/>
    </w:rPr>
  </w:style>
  <w:style w:type="character" w:styleId="798" w:customStyle="1">
    <w:name w:val="Heading 8 Char"/>
    <w:basedOn w:val="764"/>
    <w:uiPriority w:val="9"/>
    <w:qFormat/>
    <w:rPr>
      <w:rFonts w:ascii="Arial" w:hAnsi="Arial" w:eastAsia="Arial" w:cs="Arial"/>
      <w:i/>
      <w:iCs/>
      <w:sz w:val="22"/>
      <w:szCs w:val="22"/>
    </w:rPr>
  </w:style>
  <w:style w:type="character" w:styleId="799" w:customStyle="1">
    <w:name w:val="Heading 9 Char"/>
    <w:basedOn w:val="764"/>
    <w:uiPriority w:val="9"/>
    <w:qFormat/>
    <w:rPr>
      <w:rFonts w:ascii="Arial" w:hAnsi="Arial" w:eastAsia="Arial" w:cs="Arial"/>
      <w:i/>
      <w:iCs/>
      <w:sz w:val="21"/>
      <w:szCs w:val="21"/>
    </w:rPr>
  </w:style>
  <w:style w:type="character" w:styleId="800" w:customStyle="1">
    <w:name w:val="Subtitle Char"/>
    <w:basedOn w:val="764"/>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Caption Char"/>
    <w:uiPriority w:val="99"/>
    <w:qFormat/>
  </w:style>
  <w:style w:type="table" w:styleId="80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标题 6 字符"/>
    <w:link w:val="760"/>
    <w:uiPriority w:val="9"/>
    <w:qFormat/>
    <w:rPr>
      <w:rFonts w:ascii="Arial" w:hAnsi="Arial" w:eastAsia="Arial" w:cs="Arial"/>
      <w:b/>
      <w:bCs/>
      <w:sz w:val="22"/>
      <w:szCs w:val="22"/>
    </w:rPr>
  </w:style>
  <w:style w:type="character" w:styleId="826" w:customStyle="1">
    <w:name w:val="标题 7 字符"/>
    <w:link w:val="761"/>
    <w:uiPriority w:val="9"/>
    <w:qFormat/>
    <w:rPr>
      <w:rFonts w:ascii="Arial" w:hAnsi="Arial" w:eastAsia="Arial" w:cs="Arial"/>
      <w:b/>
      <w:bCs/>
      <w:i/>
      <w:iCs/>
      <w:sz w:val="22"/>
      <w:szCs w:val="22"/>
    </w:rPr>
  </w:style>
  <w:style w:type="character" w:styleId="827" w:customStyle="1">
    <w:name w:val="标题 8 字符"/>
    <w:link w:val="762"/>
    <w:uiPriority w:val="9"/>
    <w:qFormat/>
    <w:rPr>
      <w:rFonts w:ascii="Arial" w:hAnsi="Arial" w:eastAsia="Arial" w:cs="Arial"/>
      <w:i/>
      <w:iCs/>
      <w:sz w:val="22"/>
      <w:szCs w:val="22"/>
    </w:rPr>
  </w:style>
  <w:style w:type="character" w:styleId="828" w:customStyle="1">
    <w:name w:val="标题 9 字符"/>
    <w:link w:val="763"/>
    <w:uiPriority w:val="9"/>
    <w:qFormat/>
    <w:rPr>
      <w:rFonts w:ascii="Arial" w:hAnsi="Arial" w:eastAsia="Arial" w:cs="Arial"/>
      <w:i/>
      <w:iCs/>
      <w:sz w:val="21"/>
      <w:szCs w:val="21"/>
    </w:rPr>
  </w:style>
  <w:style w:type="character" w:styleId="829" w:customStyle="1">
    <w:name w:val="副标题 字符"/>
    <w:link w:val="780"/>
    <w:uiPriority w:val="11"/>
    <w:qFormat/>
    <w:rPr>
      <w:sz w:val="24"/>
      <w:szCs w:val="24"/>
    </w:rPr>
  </w:style>
  <w:style w:type="paragraph" w:styleId="830">
    <w:name w:val="Quote"/>
    <w:link w:val="831"/>
    <w:uiPriority w:val="29"/>
    <w:qFormat/>
    <w:pPr>
      <w:ind w:left="720" w:right="720"/>
    </w:pPr>
    <w:rPr>
      <w:rFonts w:hint="default" w:ascii="Times New Roman" w:hAnsi="Times New Roman" w:eastAsia="宋体" w:cs="Times New Roman"/>
      <w:i/>
    </w:rPr>
  </w:style>
  <w:style w:type="character" w:styleId="831" w:customStyle="1">
    <w:name w:val="引用 字符"/>
    <w:link w:val="830"/>
    <w:uiPriority w:val="29"/>
    <w:qFormat/>
    <w:rPr>
      <w:i/>
    </w:rPr>
  </w:style>
  <w:style w:type="paragraph" w:styleId="832">
    <w:name w:val="Intense Quote"/>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3" w:customStyle="1">
    <w:name w:val="明显引用 字符"/>
    <w:link w:val="832"/>
    <w:uiPriority w:val="30"/>
    <w:qFormat/>
    <w:rPr>
      <w:i/>
    </w:rPr>
  </w:style>
  <w:style w:type="character" w:styleId="834" w:customStyle="1">
    <w:name w:val="页脚 字符"/>
    <w:link w:val="776"/>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尾注文本 字符"/>
    <w:link w:val="775"/>
    <w:uiPriority w:val="99"/>
    <w:qFormat/>
    <w:rPr>
      <w:sz w:val="20"/>
    </w:rPr>
  </w:style>
  <w:style w:type="paragraph" w:styleId="961" w:customStyle="1">
    <w:name w:val="TOC 标题1"/>
    <w:uiPriority w:val="39"/>
    <w:unhideWhenUsed/>
    <w:qFormat/>
    <w:rPr>
      <w:rFonts w:hint="default" w:ascii="Times New Roman" w:hAnsi="Times New Roman" w:eastAsia="宋体" w:cs="Times New Roman"/>
    </w:rPr>
  </w:style>
  <w:style w:type="paragraph" w:styleId="962" w:customStyle="1">
    <w:name w:val="标题 11"/>
    <w:basedOn w:val="754"/>
    <w:next w:val="754"/>
    <w:link w:val="973"/>
    <w:uiPriority w:val="0"/>
    <w:qFormat/>
    <w:pPr>
      <w:keepLines/>
      <w:keepNext/>
      <w:spacing w:before="340" w:after="330" w:line="578" w:lineRule="auto"/>
      <w:outlineLvl w:val="0"/>
    </w:pPr>
    <w:rPr>
      <w:b/>
      <w:bCs/>
      <w:sz w:val="44"/>
      <w:szCs w:val="44"/>
    </w:rPr>
  </w:style>
  <w:style w:type="paragraph" w:styleId="963" w:customStyle="1">
    <w:name w:val="标题 21"/>
    <w:basedOn w:val="754"/>
    <w:next w:val="754"/>
    <w:link w:val="974"/>
    <w:uiPriority w:val="9"/>
    <w:qFormat/>
    <w:pPr>
      <w:jc w:val="center"/>
      <w:keepLines/>
      <w:keepNext/>
      <w:spacing w:before="260" w:after="260" w:line="416" w:lineRule="auto"/>
      <w:outlineLvl w:val="1"/>
    </w:pPr>
    <w:rPr>
      <w:rFonts w:ascii="Arial" w:hAnsi="Arial" w:eastAsia="黑体"/>
      <w:b/>
      <w:bCs/>
      <w:sz w:val="32"/>
      <w:szCs w:val="32"/>
    </w:rPr>
  </w:style>
  <w:style w:type="paragraph" w:styleId="964" w:customStyle="1">
    <w:name w:val="标题 31"/>
    <w:basedOn w:val="754"/>
    <w:next w:val="754"/>
    <w:link w:val="975"/>
    <w:uiPriority w:val="0"/>
    <w:qFormat/>
    <w:pPr>
      <w:keepLines/>
      <w:keepNext/>
      <w:spacing w:before="260" w:after="260" w:line="416" w:lineRule="auto"/>
      <w:outlineLvl w:val="2"/>
    </w:pPr>
    <w:rPr>
      <w:b/>
      <w:bCs/>
      <w:sz w:val="32"/>
      <w:szCs w:val="32"/>
    </w:rPr>
  </w:style>
  <w:style w:type="paragraph" w:styleId="965" w:customStyle="1">
    <w:name w:val="标题 41"/>
    <w:basedOn w:val="754"/>
    <w:next w:val="754"/>
    <w:link w:val="976"/>
    <w:uiPriority w:val="0"/>
    <w:qFormat/>
    <w:pPr>
      <w:keepLines/>
      <w:keepNext/>
      <w:spacing w:before="280" w:after="290" w:line="376" w:lineRule="auto"/>
      <w:outlineLvl w:val="3"/>
    </w:pPr>
    <w:rPr>
      <w:rFonts w:ascii="Cambria" w:hAnsi="Cambria"/>
      <w:b/>
      <w:bCs/>
      <w:sz w:val="28"/>
      <w:szCs w:val="28"/>
    </w:rPr>
  </w:style>
  <w:style w:type="paragraph" w:styleId="966" w:customStyle="1">
    <w:name w:val="标题 51"/>
    <w:basedOn w:val="754"/>
    <w:next w:val="754"/>
    <w:link w:val="977"/>
    <w:uiPriority w:val="0"/>
    <w:qFormat/>
    <w:pPr>
      <w:keepLines/>
      <w:keepNext/>
      <w:spacing w:before="280" w:after="290" w:line="376" w:lineRule="auto"/>
      <w:outlineLvl w:val="4"/>
    </w:pPr>
    <w:rPr>
      <w:b/>
      <w:bCs/>
      <w:sz w:val="28"/>
      <w:szCs w:val="28"/>
    </w:rPr>
  </w:style>
  <w:style w:type="paragraph" w:styleId="967" w:customStyle="1">
    <w:name w:val="标题 61"/>
    <w:basedOn w:val="754"/>
    <w:next w:val="754"/>
    <w:link w:val="978"/>
    <w:uiPriority w:val="0"/>
    <w:qFormat/>
    <w:pPr>
      <w:keepLines/>
      <w:keepNext/>
      <w:spacing w:before="240" w:after="64" w:line="320" w:lineRule="auto"/>
      <w:outlineLvl w:val="5"/>
    </w:pPr>
    <w:rPr>
      <w:rFonts w:ascii="Arial" w:hAnsi="Arial" w:eastAsia="黑体"/>
      <w:b/>
      <w:bCs/>
      <w:sz w:val="24"/>
    </w:rPr>
  </w:style>
  <w:style w:type="paragraph" w:styleId="968" w:customStyle="1">
    <w:name w:val="标题 71"/>
    <w:basedOn w:val="754"/>
    <w:next w:val="754"/>
    <w:link w:val="979"/>
    <w:uiPriority w:val="0"/>
    <w:qFormat/>
    <w:pPr>
      <w:keepLines/>
      <w:keepNext/>
      <w:spacing w:before="240" w:after="64" w:line="320" w:lineRule="atLeast"/>
      <w:outlineLvl w:val="6"/>
    </w:pPr>
    <w:rPr>
      <w:rFonts w:ascii="宋体" w:hAnsi="Tahoma" w:eastAsia="仿宋_GB2312"/>
      <w:b/>
      <w:sz w:val="24"/>
    </w:rPr>
  </w:style>
  <w:style w:type="paragraph" w:styleId="969" w:customStyle="1">
    <w:name w:val="标题 81"/>
    <w:basedOn w:val="754"/>
    <w:next w:val="754"/>
    <w:link w:val="980"/>
    <w:uiPriority w:val="0"/>
    <w:qFormat/>
    <w:pPr>
      <w:keepLines/>
      <w:keepNext/>
      <w:spacing w:before="240" w:after="64" w:line="320" w:lineRule="atLeast"/>
      <w:outlineLvl w:val="7"/>
    </w:pPr>
    <w:rPr>
      <w:rFonts w:ascii="Arial" w:hAnsi="Arial" w:eastAsia="黑体"/>
      <w:sz w:val="24"/>
    </w:rPr>
  </w:style>
  <w:style w:type="paragraph" w:styleId="970" w:customStyle="1">
    <w:name w:val="标题 91"/>
    <w:basedOn w:val="754"/>
    <w:next w:val="754"/>
    <w:link w:val="981"/>
    <w:uiPriority w:val="0"/>
    <w:qFormat/>
    <w:pPr>
      <w:keepLines/>
      <w:keepNext/>
      <w:spacing w:before="240" w:after="64" w:line="320" w:lineRule="atLeast"/>
      <w:outlineLvl w:val="8"/>
    </w:pPr>
    <w:rPr>
      <w:rFonts w:ascii="Arial" w:hAnsi="Arial" w:eastAsia="黑体"/>
      <w:sz w:val="28"/>
    </w:rPr>
  </w:style>
  <w:style w:type="character" w:styleId="971" w:customStyle="1">
    <w:name w:val="默认段落字体1"/>
    <w:uiPriority w:val="0"/>
    <w:semiHidden/>
    <w:qFormat/>
  </w:style>
  <w:style w:type="table" w:styleId="972" w:customStyle="1">
    <w:name w:val="普通表格1"/>
    <w:uiPriority w:val="0"/>
    <w:semiHidden/>
    <w:qFormat/>
    <w:tblPr>
      <w:tblCellMar>
        <w:left w:w="0" w:type="dxa"/>
        <w:top w:w="0" w:type="dxa"/>
        <w:right w:w="0" w:type="dxa"/>
        <w:bottom w:w="0" w:type="dxa"/>
      </w:tblCellMar>
    </w:tblPr>
  </w:style>
  <w:style w:type="character" w:styleId="973" w:customStyle="1">
    <w:name w:val="标题 1 Char"/>
    <w:link w:val="962"/>
    <w:uiPriority w:val="0"/>
    <w:qFormat/>
    <w:rPr>
      <w:rFonts w:ascii="Times New Roman" w:hAnsi="Times New Roman" w:eastAsia="宋体" w:cs="Times New Roman"/>
      <w:b/>
      <w:bCs/>
      <w:sz w:val="44"/>
      <w:szCs w:val="44"/>
    </w:rPr>
  </w:style>
  <w:style w:type="character" w:styleId="974" w:customStyle="1">
    <w:name w:val="标题 2 Char"/>
    <w:link w:val="963"/>
    <w:uiPriority w:val="9"/>
    <w:qFormat/>
    <w:rPr>
      <w:rFonts w:ascii="Arial" w:hAnsi="Arial" w:eastAsia="黑体" w:cs="Times New Roman"/>
      <w:b/>
      <w:bCs/>
      <w:sz w:val="32"/>
      <w:szCs w:val="32"/>
    </w:rPr>
  </w:style>
  <w:style w:type="character" w:styleId="975" w:customStyle="1">
    <w:name w:val="标题 3 Char"/>
    <w:link w:val="964"/>
    <w:uiPriority w:val="0"/>
    <w:qFormat/>
    <w:rPr>
      <w:rFonts w:ascii="Times New Roman" w:hAnsi="Times New Roman" w:eastAsia="宋体" w:cs="Times New Roman"/>
      <w:b/>
      <w:bCs/>
      <w:sz w:val="32"/>
      <w:szCs w:val="32"/>
    </w:rPr>
  </w:style>
  <w:style w:type="character" w:styleId="976" w:customStyle="1">
    <w:name w:val="标题 4 Char"/>
    <w:link w:val="965"/>
    <w:uiPriority w:val="0"/>
    <w:qFormat/>
    <w:rPr>
      <w:rFonts w:ascii="Cambria" w:hAnsi="Cambria" w:eastAsia="宋体" w:cs="Times New Roman"/>
      <w:b/>
      <w:bCs/>
      <w:sz w:val="28"/>
      <w:szCs w:val="28"/>
    </w:rPr>
  </w:style>
  <w:style w:type="character" w:styleId="977" w:customStyle="1">
    <w:name w:val="标题 5 Char"/>
    <w:link w:val="966"/>
    <w:uiPriority w:val="0"/>
    <w:qFormat/>
    <w:rPr>
      <w:rFonts w:ascii="Times New Roman" w:hAnsi="Times New Roman" w:eastAsia="宋体" w:cs="Times New Roman"/>
      <w:b/>
      <w:bCs/>
      <w:sz w:val="28"/>
      <w:szCs w:val="28"/>
    </w:rPr>
  </w:style>
  <w:style w:type="character" w:styleId="978" w:customStyle="1">
    <w:name w:val="标题 6 Char"/>
    <w:link w:val="967"/>
    <w:uiPriority w:val="0"/>
    <w:qFormat/>
    <w:rPr>
      <w:rFonts w:ascii="Arial" w:hAnsi="Arial" w:eastAsia="黑体" w:cs="Times New Roman"/>
      <w:b/>
      <w:bCs/>
      <w:sz w:val="24"/>
      <w:szCs w:val="24"/>
    </w:rPr>
  </w:style>
  <w:style w:type="character" w:styleId="979" w:customStyle="1">
    <w:name w:val="标题 7 Char"/>
    <w:link w:val="968"/>
    <w:uiPriority w:val="0"/>
    <w:qFormat/>
    <w:rPr>
      <w:rFonts w:ascii="宋体" w:hAnsi="Tahoma" w:eastAsia="仿宋_GB2312"/>
      <w:b/>
      <w:sz w:val="24"/>
      <w:szCs w:val="24"/>
    </w:rPr>
  </w:style>
  <w:style w:type="character" w:styleId="980" w:customStyle="1">
    <w:name w:val="标题 8 Char"/>
    <w:link w:val="969"/>
    <w:uiPriority w:val="0"/>
    <w:qFormat/>
    <w:rPr>
      <w:rFonts w:ascii="Arial" w:hAnsi="Arial" w:eastAsia="黑体"/>
      <w:sz w:val="24"/>
      <w:szCs w:val="24"/>
    </w:rPr>
  </w:style>
  <w:style w:type="character" w:styleId="981" w:customStyle="1">
    <w:name w:val="标题 9 Char"/>
    <w:link w:val="970"/>
    <w:uiPriority w:val="0"/>
    <w:qFormat/>
    <w:rPr>
      <w:rFonts w:ascii="Arial" w:hAnsi="Arial" w:eastAsia="黑体"/>
      <w:sz w:val="28"/>
      <w:szCs w:val="24"/>
    </w:rPr>
  </w:style>
  <w:style w:type="paragraph" w:styleId="982" w:customStyle="1">
    <w:name w:val="目录 71"/>
    <w:basedOn w:val="754"/>
    <w:next w:val="754"/>
    <w:uiPriority w:val="39"/>
    <w:unhideWhenUsed/>
    <w:qFormat/>
    <w:pPr>
      <w:ind w:left="2520"/>
    </w:pPr>
    <w:rPr>
      <w:rFonts w:ascii="Calibri" w:hAnsi="Calibri"/>
      <w:szCs w:val="22"/>
    </w:rPr>
  </w:style>
  <w:style w:type="paragraph" w:styleId="983" w:customStyle="1">
    <w:name w:val="列表编号 21"/>
    <w:basedOn w:val="754"/>
    <w:uiPriority w:val="0"/>
    <w:qFormat/>
    <w:pPr>
      <w:ind w:left="780" w:hanging="360"/>
      <w:tabs>
        <w:tab w:val="left" w:pos="780" w:leader="none"/>
      </w:tabs>
    </w:pPr>
  </w:style>
  <w:style w:type="paragraph" w:styleId="984" w:customStyle="1">
    <w:name w:val="注释标题1"/>
    <w:basedOn w:val="754"/>
    <w:next w:val="754"/>
    <w:link w:val="985"/>
    <w:uiPriority w:val="0"/>
    <w:qFormat/>
    <w:pPr>
      <w:jc w:val="center"/>
      <w:spacing w:line="360" w:lineRule="auto"/>
    </w:pPr>
    <w:rPr>
      <w:sz w:val="24"/>
    </w:rPr>
  </w:style>
  <w:style w:type="character" w:styleId="985" w:customStyle="1">
    <w:name w:val="注释标题 Char"/>
    <w:link w:val="984"/>
    <w:uiPriority w:val="0"/>
    <w:qFormat/>
    <w:rPr>
      <w:rFonts w:ascii="Times New Roman" w:hAnsi="Times New Roman" w:eastAsia="宋体" w:cs="Times New Roman"/>
      <w:sz w:val="24"/>
      <w:szCs w:val="24"/>
    </w:rPr>
  </w:style>
  <w:style w:type="paragraph" w:styleId="986" w:customStyle="1">
    <w:name w:val="列表编号1"/>
    <w:basedOn w:val="754"/>
    <w:uiPriority w:val="0"/>
    <w:qFormat/>
    <w:pPr>
      <w:ind w:left="360" w:hanging="360"/>
      <w:tabs>
        <w:tab w:val="left" w:pos="360" w:leader="none"/>
      </w:tabs>
    </w:pPr>
  </w:style>
  <w:style w:type="paragraph" w:styleId="987" w:customStyle="1">
    <w:name w:val="正文缩进11"/>
    <w:basedOn w:val="754"/>
    <w:next w:val="754"/>
    <w:link w:val="988"/>
    <w:uiPriority w:val="0"/>
    <w:qFormat/>
    <w:pPr>
      <w:ind w:firstLine="420"/>
      <w:jc w:val="left"/>
      <w:widowControl/>
    </w:pPr>
    <w:rPr>
      <w:rFonts w:eastAsia="楷体_GB2312"/>
      <w:sz w:val="24"/>
      <w:szCs w:val="20"/>
    </w:rPr>
  </w:style>
  <w:style w:type="character" w:styleId="988" w:customStyle="1">
    <w:name w:val="正文缩进 Char2"/>
    <w:link w:val="987"/>
    <w:uiPriority w:val="0"/>
    <w:qFormat/>
    <w:rPr>
      <w:rFonts w:ascii="Times New Roman" w:hAnsi="Times New Roman" w:eastAsia="楷体_GB2312" w:cs="Times New Roman"/>
      <w:sz w:val="24"/>
    </w:rPr>
  </w:style>
  <w:style w:type="paragraph" w:styleId="989" w:customStyle="1">
    <w:name w:val="题注1"/>
    <w:basedOn w:val="754"/>
    <w:next w:val="754"/>
    <w:uiPriority w:val="0"/>
    <w:qFormat/>
    <w:pPr>
      <w:spacing w:before="152" w:after="160"/>
    </w:pPr>
    <w:rPr>
      <w:rFonts w:ascii="Arial" w:hAnsi="Arial" w:eastAsia="黑体" w:cs="Arial"/>
      <w:sz w:val="20"/>
      <w:szCs w:val="20"/>
    </w:rPr>
  </w:style>
  <w:style w:type="paragraph" w:styleId="990" w:customStyle="1">
    <w:name w:val="列表项目符号1"/>
    <w:basedOn w:val="754"/>
    <w:uiPriority w:val="0"/>
    <w:qFormat/>
    <w:pPr>
      <w:ind w:left="360" w:hanging="360"/>
      <w:tabs>
        <w:tab w:val="left" w:pos="360" w:leader="none"/>
      </w:tabs>
    </w:pPr>
  </w:style>
  <w:style w:type="paragraph" w:styleId="991" w:customStyle="1">
    <w:name w:val="文档结构图1"/>
    <w:basedOn w:val="754"/>
    <w:link w:val="992"/>
    <w:uiPriority w:val="99"/>
    <w:qFormat/>
    <w:rPr>
      <w:rFonts w:ascii="宋体" w:hAnsi="Calibri"/>
      <w:sz w:val="18"/>
      <w:szCs w:val="18"/>
    </w:rPr>
  </w:style>
  <w:style w:type="character" w:styleId="992" w:customStyle="1">
    <w:name w:val="文档结构图 Char"/>
    <w:link w:val="991"/>
    <w:uiPriority w:val="0"/>
    <w:qFormat/>
    <w:rPr>
      <w:rFonts w:ascii="宋体" w:hAnsi="Times New Roman" w:eastAsia="宋体" w:cs="Times New Roman"/>
      <w:sz w:val="18"/>
      <w:szCs w:val="18"/>
    </w:rPr>
  </w:style>
  <w:style w:type="paragraph" w:styleId="993" w:customStyle="1">
    <w:name w:val="批注文字1"/>
    <w:basedOn w:val="754"/>
    <w:link w:val="994"/>
    <w:uiPriority w:val="0"/>
    <w:qFormat/>
    <w:pPr>
      <w:jc w:val="left"/>
    </w:pPr>
    <w:rPr>
      <w:rFonts w:ascii="Tahoma" w:hAnsi="Tahoma"/>
    </w:rPr>
  </w:style>
  <w:style w:type="character" w:styleId="994" w:customStyle="1">
    <w:name w:val="批注文字 Char1"/>
    <w:link w:val="993"/>
    <w:uiPriority w:val="0"/>
    <w:qFormat/>
    <w:rPr>
      <w:rFonts w:ascii="Tahoma" w:hAnsi="Tahoma" w:eastAsia="宋体" w:cs="Times New Roman"/>
      <w:sz w:val="21"/>
      <w:szCs w:val="24"/>
    </w:rPr>
  </w:style>
  <w:style w:type="paragraph" w:styleId="995" w:customStyle="1">
    <w:name w:val="正文文本 31"/>
    <w:basedOn w:val="754"/>
    <w:link w:val="996"/>
    <w:uiPriority w:val="0"/>
    <w:qFormat/>
    <w:pPr>
      <w:spacing w:after="120"/>
    </w:pPr>
    <w:rPr>
      <w:rFonts w:ascii="Tahoma" w:hAnsi="Tahoma"/>
      <w:sz w:val="16"/>
      <w:szCs w:val="16"/>
    </w:rPr>
  </w:style>
  <w:style w:type="character" w:styleId="996" w:customStyle="1">
    <w:name w:val="正文文本 3 Char"/>
    <w:link w:val="995"/>
    <w:uiPriority w:val="0"/>
    <w:qFormat/>
    <w:rPr>
      <w:rFonts w:ascii="Tahoma" w:hAnsi="Tahoma" w:eastAsia="宋体" w:cs="Times New Roman"/>
      <w:sz w:val="16"/>
      <w:szCs w:val="16"/>
    </w:rPr>
  </w:style>
  <w:style w:type="paragraph" w:styleId="997" w:customStyle="1">
    <w:name w:val="正文文本11"/>
    <w:basedOn w:val="754"/>
    <w:link w:val="998"/>
    <w:uiPriority w:val="0"/>
    <w:qFormat/>
    <w:pPr>
      <w:ind w:firstLine="2560"/>
    </w:pPr>
    <w:rPr>
      <w:szCs w:val="22"/>
    </w:rPr>
  </w:style>
  <w:style w:type="character" w:styleId="998" w:customStyle="1">
    <w:name w:val="正文文本 Char3"/>
    <w:link w:val="997"/>
    <w:uiPriority w:val="0"/>
    <w:qFormat/>
    <w:rPr>
      <w:rFonts w:ascii="Times New Roman" w:hAnsi="Times New Roman" w:eastAsia="宋体" w:cs="Times New Roman"/>
      <w:sz w:val="21"/>
    </w:rPr>
  </w:style>
  <w:style w:type="paragraph" w:styleId="999" w:customStyle="1">
    <w:name w:val="正文文本缩进1"/>
    <w:basedOn w:val="754"/>
    <w:link w:val="1000"/>
    <w:uiPriority w:val="0"/>
    <w:qFormat/>
    <w:pPr>
      <w:ind w:left="420"/>
      <w:spacing w:after="120"/>
    </w:pPr>
    <w:rPr>
      <w:szCs w:val="22"/>
    </w:rPr>
  </w:style>
  <w:style w:type="character" w:styleId="1000" w:customStyle="1">
    <w:name w:val="正文文本缩进 Char2"/>
    <w:link w:val="999"/>
    <w:uiPriority w:val="0"/>
    <w:qFormat/>
    <w:rPr>
      <w:rFonts w:ascii="Times New Roman" w:hAnsi="Times New Roman" w:eastAsia="宋体" w:cs="Times New Roman"/>
      <w:sz w:val="21"/>
    </w:rPr>
  </w:style>
  <w:style w:type="paragraph" w:styleId="1001" w:customStyle="1">
    <w:name w:val="列表编号 31"/>
    <w:basedOn w:val="754"/>
    <w:uiPriority w:val="0"/>
    <w:qFormat/>
    <w:pPr>
      <w:ind w:left="1200" w:hanging="360"/>
      <w:tabs>
        <w:tab w:val="left" w:pos="1200" w:leader="none"/>
      </w:tabs>
    </w:pPr>
  </w:style>
  <w:style w:type="paragraph" w:styleId="1002" w:customStyle="1">
    <w:name w:val="文本块1"/>
    <w:basedOn w:val="754"/>
    <w:uiPriority w:val="0"/>
    <w:qFormat/>
    <w:pPr>
      <w:ind w:left="630" w:right="-609" w:firstLine="420"/>
      <w:spacing w:line="360" w:lineRule="auto"/>
    </w:pPr>
    <w:rPr>
      <w:rFonts w:hint="eastAsia" w:ascii="仿宋_GB2312" w:eastAsia="仿宋_GB2312"/>
      <w:szCs w:val="20"/>
    </w:rPr>
  </w:style>
  <w:style w:type="paragraph" w:styleId="1003" w:customStyle="1">
    <w:name w:val="列表项目符号 21"/>
    <w:basedOn w:val="754"/>
    <w:uiPriority w:val="0"/>
    <w:qFormat/>
    <w:pPr>
      <w:ind w:left="780" w:hanging="360"/>
      <w:tabs>
        <w:tab w:val="left" w:pos="780" w:leader="none"/>
      </w:tabs>
    </w:pPr>
  </w:style>
  <w:style w:type="paragraph" w:styleId="1004" w:customStyle="1">
    <w:name w:val="索引 41"/>
    <w:basedOn w:val="754"/>
    <w:next w:val="754"/>
    <w:uiPriority w:val="0"/>
    <w:unhideWhenUsed/>
    <w:qFormat/>
    <w:pPr>
      <w:ind w:left="600"/>
    </w:pPr>
  </w:style>
  <w:style w:type="paragraph" w:styleId="1005" w:customStyle="1">
    <w:name w:val="目录 511"/>
    <w:basedOn w:val="754"/>
    <w:next w:val="754"/>
    <w:uiPriority w:val="39"/>
    <w:unhideWhenUsed/>
    <w:qFormat/>
    <w:pPr>
      <w:ind w:left="1050"/>
      <w:tabs>
        <w:tab w:val="right" w:pos="8296" w:leader="dot"/>
      </w:tabs>
    </w:pPr>
    <w:rPr>
      <w:rFonts w:ascii="Calibri" w:hAnsi="Calibri"/>
      <w:szCs w:val="22"/>
    </w:rPr>
  </w:style>
  <w:style w:type="paragraph" w:styleId="1006" w:customStyle="1">
    <w:name w:val="目录 31"/>
    <w:basedOn w:val="754"/>
    <w:next w:val="754"/>
    <w:uiPriority w:val="39"/>
    <w:qFormat/>
    <w:pPr>
      <w:ind w:left="840"/>
    </w:pPr>
  </w:style>
  <w:style w:type="paragraph" w:styleId="1007" w:customStyle="1">
    <w:name w:val="纯文本111"/>
    <w:basedOn w:val="754"/>
    <w:link w:val="1008"/>
    <w:uiPriority w:val="0"/>
    <w:qFormat/>
    <w:pPr>
      <w:jc w:val="left"/>
      <w:widowControl/>
    </w:pPr>
    <w:rPr>
      <w:rFonts w:ascii="宋体" w:hAnsi="Courier New" w:eastAsia="楷体_GB2312"/>
      <w:sz w:val="26"/>
    </w:rPr>
  </w:style>
  <w:style w:type="character" w:styleId="1008" w:customStyle="1">
    <w:name w:val="纯文本 Char1"/>
    <w:link w:val="1007"/>
    <w:uiPriority w:val="0"/>
    <w:qFormat/>
    <w:rPr>
      <w:rFonts w:ascii="宋体" w:hAnsi="Courier New" w:eastAsia="楷体_GB2312" w:cs="Times New Roman"/>
      <w:sz w:val="26"/>
    </w:rPr>
  </w:style>
  <w:style w:type="paragraph" w:styleId="1009" w:customStyle="1">
    <w:name w:val="目录 81"/>
    <w:basedOn w:val="754"/>
    <w:next w:val="754"/>
    <w:uiPriority w:val="39"/>
    <w:unhideWhenUsed/>
    <w:qFormat/>
    <w:pPr>
      <w:ind w:left="2940"/>
    </w:pPr>
    <w:rPr>
      <w:rFonts w:ascii="Calibri" w:hAnsi="Calibri"/>
      <w:szCs w:val="22"/>
    </w:rPr>
  </w:style>
  <w:style w:type="paragraph" w:styleId="1010" w:customStyle="1">
    <w:name w:val="日期1"/>
    <w:basedOn w:val="754"/>
    <w:next w:val="754"/>
    <w:link w:val="1011"/>
    <w:uiPriority w:val="0"/>
    <w:qFormat/>
    <w:rPr>
      <w:rFonts w:ascii="宋体" w:hAnsi="宋体" w:eastAsia="楷体_GB2312"/>
      <w:sz w:val="24"/>
    </w:rPr>
  </w:style>
  <w:style w:type="character" w:styleId="1011" w:customStyle="1">
    <w:name w:val="日期 Char"/>
    <w:link w:val="1010"/>
    <w:uiPriority w:val="0"/>
    <w:qFormat/>
    <w:rPr>
      <w:rFonts w:ascii="宋体" w:hAnsi="宋体" w:eastAsia="楷体_GB2312" w:cs="Times New Roman"/>
      <w:sz w:val="24"/>
      <w:szCs w:val="24"/>
    </w:rPr>
  </w:style>
  <w:style w:type="paragraph" w:styleId="1012" w:customStyle="1">
    <w:name w:val="正文文本缩进 21"/>
    <w:basedOn w:val="754"/>
    <w:link w:val="1013"/>
    <w:uiPriority w:val="0"/>
    <w:qFormat/>
    <w:pPr>
      <w:ind w:left="420"/>
      <w:jc w:val="left"/>
      <w:spacing w:after="120" w:line="480" w:lineRule="auto"/>
      <w:widowControl/>
    </w:pPr>
    <w:rPr>
      <w:rFonts w:ascii="Calibri" w:hAnsi="Calibri"/>
      <w:sz w:val="24"/>
    </w:rPr>
  </w:style>
  <w:style w:type="character" w:styleId="1013" w:customStyle="1">
    <w:name w:val="正文文本缩进 2 Char"/>
    <w:link w:val="1012"/>
    <w:uiPriority w:val="0"/>
    <w:qFormat/>
    <w:rPr>
      <w:rFonts w:ascii="Times New Roman" w:hAnsi="Times New Roman" w:eastAsia="宋体" w:cs="Times New Roman"/>
      <w:sz w:val="24"/>
      <w:szCs w:val="24"/>
    </w:rPr>
  </w:style>
  <w:style w:type="paragraph" w:styleId="1014" w:customStyle="1">
    <w:name w:val="批注框文本1"/>
    <w:basedOn w:val="754"/>
    <w:link w:val="1015"/>
    <w:uiPriority w:val="0"/>
    <w:qFormat/>
    <w:rPr>
      <w:rFonts w:ascii="Calibri" w:hAnsi="Calibri" w:eastAsia="楷体_GB2312"/>
      <w:sz w:val="18"/>
      <w:szCs w:val="18"/>
    </w:rPr>
  </w:style>
  <w:style w:type="character" w:styleId="1015" w:customStyle="1">
    <w:name w:val="批注框文本 Char"/>
    <w:link w:val="1014"/>
    <w:uiPriority w:val="0"/>
    <w:qFormat/>
    <w:rPr>
      <w:rFonts w:ascii="Times New Roman" w:hAnsi="Times New Roman" w:eastAsia="楷体_GB2312" w:cs="Times New Roman"/>
      <w:sz w:val="18"/>
      <w:szCs w:val="18"/>
    </w:rPr>
  </w:style>
  <w:style w:type="paragraph" w:styleId="1016" w:customStyle="1">
    <w:name w:val="页脚1"/>
    <w:basedOn w:val="754"/>
    <w:link w:val="1017"/>
    <w:uiPriority w:val="0"/>
    <w:qFormat/>
    <w:pPr>
      <w:jc w:val="left"/>
      <w:tabs>
        <w:tab w:val="center" w:pos="4153" w:leader="none"/>
        <w:tab w:val="right" w:pos="8306" w:leader="none"/>
      </w:tabs>
    </w:pPr>
    <w:rPr>
      <w:sz w:val="18"/>
      <w:szCs w:val="18"/>
    </w:rPr>
  </w:style>
  <w:style w:type="character" w:styleId="1017" w:customStyle="1">
    <w:name w:val="页脚 Char"/>
    <w:link w:val="1016"/>
    <w:uiPriority w:val="99"/>
    <w:qFormat/>
    <w:rPr>
      <w:rFonts w:ascii="Times New Roman" w:hAnsi="Times New Roman" w:eastAsia="宋体" w:cs="Times New Roman"/>
      <w:sz w:val="18"/>
    </w:rPr>
  </w:style>
  <w:style w:type="paragraph" w:styleId="1018" w:customStyle="1">
    <w:name w:val="页眉1"/>
    <w:basedOn w:val="754"/>
    <w:link w:val="1019"/>
    <w:uiPriority w:val="0"/>
    <w:qFormat/>
    <w:pPr>
      <w:jc w:val="center"/>
      <w:tabs>
        <w:tab w:val="center" w:pos="4153" w:leader="none"/>
        <w:tab w:val="right" w:pos="8306" w:leader="none"/>
      </w:tabs>
      <w:pBdr>
        <w:bottom w:val="none" w:color="000000" w:sz="0" w:space="1"/>
      </w:pBdr>
    </w:pPr>
    <w:rPr>
      <w:sz w:val="18"/>
      <w:szCs w:val="18"/>
    </w:rPr>
  </w:style>
  <w:style w:type="character" w:styleId="1019" w:customStyle="1">
    <w:name w:val="页眉 Char"/>
    <w:link w:val="1018"/>
    <w:uiPriority w:val="99"/>
    <w:qFormat/>
    <w:rPr>
      <w:rFonts w:ascii="Times New Roman" w:hAnsi="Times New Roman" w:eastAsia="宋体" w:cs="Times New Roman"/>
      <w:sz w:val="18"/>
    </w:rPr>
  </w:style>
  <w:style w:type="paragraph" w:styleId="1020" w:customStyle="1">
    <w:name w:val="目录 11"/>
    <w:basedOn w:val="754"/>
    <w:next w:val="754"/>
    <w:uiPriority w:val="39"/>
    <w:qFormat/>
    <w:pPr>
      <w:jc w:val="left"/>
      <w:spacing w:before="50" w:after="50" w:line="360" w:lineRule="auto"/>
    </w:pPr>
    <w:rPr>
      <w:sz w:val="24"/>
      <w:szCs w:val="20"/>
    </w:rPr>
  </w:style>
  <w:style w:type="paragraph" w:styleId="1021" w:customStyle="1">
    <w:name w:val="目录 41"/>
    <w:basedOn w:val="754"/>
    <w:next w:val="754"/>
    <w:uiPriority w:val="39"/>
    <w:unhideWhenUsed/>
    <w:qFormat/>
    <w:pPr>
      <w:ind w:left="630"/>
      <w:tabs>
        <w:tab w:val="left" w:pos="1890" w:leader="none"/>
        <w:tab w:val="right" w:pos="8296" w:leader="dot"/>
      </w:tabs>
    </w:pPr>
    <w:rPr>
      <w:rFonts w:ascii="Calibri" w:hAnsi="Calibri"/>
      <w:szCs w:val="22"/>
    </w:rPr>
  </w:style>
  <w:style w:type="paragraph" w:styleId="1022" w:customStyle="1">
    <w:name w:val="副标题1"/>
    <w:basedOn w:val="754"/>
    <w:next w:val="754"/>
    <w:link w:val="1023"/>
    <w:uiPriority w:val="0"/>
    <w:qFormat/>
    <w:pPr>
      <w:jc w:val="center"/>
      <w:spacing w:before="240" w:after="60" w:line="312" w:lineRule="auto"/>
      <w:outlineLvl w:val="1"/>
    </w:pPr>
    <w:rPr>
      <w:rFonts w:ascii="Cambria" w:hAnsi="Cambria"/>
      <w:b/>
      <w:bCs/>
      <w:sz w:val="32"/>
      <w:szCs w:val="32"/>
    </w:rPr>
  </w:style>
  <w:style w:type="character" w:styleId="1023" w:customStyle="1">
    <w:name w:val="副标题 Char"/>
    <w:link w:val="1022"/>
    <w:uiPriority w:val="0"/>
    <w:qFormat/>
    <w:rPr>
      <w:rFonts w:ascii="Cambria" w:hAnsi="Cambria" w:eastAsia="宋体" w:cs="Times New Roman"/>
      <w:b/>
      <w:bCs/>
      <w:sz w:val="32"/>
      <w:szCs w:val="32"/>
    </w:rPr>
  </w:style>
  <w:style w:type="paragraph" w:styleId="1024" w:customStyle="1">
    <w:name w:val="脚注文本1"/>
    <w:basedOn w:val="754"/>
    <w:link w:val="1025"/>
    <w:uiPriority w:val="0"/>
    <w:qFormat/>
    <w:pPr>
      <w:jc w:val="left"/>
      <w:spacing w:line="312" w:lineRule="atLeast"/>
    </w:pPr>
    <w:rPr>
      <w:rFonts w:ascii="Calibri" w:hAnsi="Calibri"/>
      <w:sz w:val="18"/>
      <w:szCs w:val="20"/>
    </w:rPr>
  </w:style>
  <w:style w:type="character" w:styleId="1025" w:customStyle="1">
    <w:name w:val="脚注文本 Char"/>
    <w:link w:val="1024"/>
    <w:uiPriority w:val="0"/>
    <w:qFormat/>
    <w:rPr>
      <w:rFonts w:ascii="Times New Roman" w:hAnsi="Times New Roman" w:eastAsia="宋体" w:cs="Times New Roman"/>
      <w:sz w:val="18"/>
    </w:rPr>
  </w:style>
  <w:style w:type="paragraph" w:styleId="1026" w:customStyle="1">
    <w:name w:val="目录 61"/>
    <w:basedOn w:val="754"/>
    <w:next w:val="754"/>
    <w:uiPriority w:val="39"/>
    <w:unhideWhenUsed/>
    <w:qFormat/>
    <w:pPr>
      <w:ind w:left="2100"/>
    </w:pPr>
    <w:rPr>
      <w:rFonts w:ascii="Calibri" w:hAnsi="Calibri"/>
      <w:szCs w:val="22"/>
    </w:rPr>
  </w:style>
  <w:style w:type="paragraph" w:styleId="1027" w:customStyle="1">
    <w:name w:val="正文文本缩进 31"/>
    <w:basedOn w:val="754"/>
    <w:link w:val="1028"/>
    <w:uiPriority w:val="0"/>
    <w:qFormat/>
    <w:pPr>
      <w:ind w:firstLine="480"/>
      <w:jc w:val="left"/>
      <w:spacing w:line="440" w:lineRule="atLeast"/>
    </w:pPr>
    <w:rPr>
      <w:sz w:val="24"/>
    </w:rPr>
  </w:style>
  <w:style w:type="character" w:styleId="1028" w:customStyle="1">
    <w:name w:val="正文文本缩进 3 Char"/>
    <w:link w:val="1027"/>
    <w:uiPriority w:val="0"/>
    <w:qFormat/>
    <w:rPr>
      <w:rFonts w:ascii="Times New Roman" w:hAnsi="Times New Roman" w:eastAsia="宋体" w:cs="Times New Roman"/>
      <w:sz w:val="16"/>
      <w:szCs w:val="16"/>
    </w:rPr>
  </w:style>
  <w:style w:type="paragraph" w:styleId="1029" w:customStyle="1">
    <w:name w:val="目录 21"/>
    <w:basedOn w:val="754"/>
    <w:next w:val="754"/>
    <w:uiPriority w:val="39"/>
    <w:qFormat/>
    <w:pPr>
      <w:ind w:left="420"/>
    </w:pPr>
  </w:style>
  <w:style w:type="paragraph" w:styleId="1030" w:customStyle="1">
    <w:name w:val="目录 91"/>
    <w:basedOn w:val="754"/>
    <w:next w:val="754"/>
    <w:uiPriority w:val="39"/>
    <w:unhideWhenUsed/>
    <w:qFormat/>
    <w:pPr>
      <w:ind w:left="3360"/>
    </w:pPr>
    <w:rPr>
      <w:rFonts w:ascii="Calibri" w:hAnsi="Calibri"/>
      <w:szCs w:val="22"/>
    </w:rPr>
  </w:style>
  <w:style w:type="paragraph" w:styleId="1031" w:customStyle="1">
    <w:name w:val="正文文本 21"/>
    <w:basedOn w:val="754"/>
    <w:link w:val="1032"/>
    <w:uiPriority w:val="0"/>
    <w:qFormat/>
    <w:pPr>
      <w:jc w:val="center"/>
    </w:pPr>
    <w:rPr>
      <w:rFonts w:ascii="Tahoma" w:hAnsi="Tahoma"/>
      <w:color w:val="000000"/>
      <w:sz w:val="24"/>
    </w:rPr>
  </w:style>
  <w:style w:type="character" w:styleId="1032" w:customStyle="1">
    <w:name w:val="正文文本 2 Char"/>
    <w:link w:val="1031"/>
    <w:uiPriority w:val="0"/>
    <w:qFormat/>
    <w:rPr>
      <w:rFonts w:ascii="Tahoma" w:hAnsi="Tahoma" w:eastAsia="宋体" w:cs="Times New Roman"/>
      <w:color w:val="000000"/>
      <w:sz w:val="24"/>
      <w:szCs w:val="24"/>
    </w:rPr>
  </w:style>
  <w:style w:type="paragraph" w:styleId="1033" w:customStyle="1">
    <w:name w:val="列表 41"/>
    <w:basedOn w:val="754"/>
    <w:uiPriority w:val="0"/>
    <w:qFormat/>
    <w:pPr>
      <w:ind w:left="1680" w:hanging="420"/>
    </w:pPr>
    <w:rPr>
      <w:rFonts w:eastAsia="仿宋_GB2312"/>
      <w:sz w:val="30"/>
      <w:szCs w:val="20"/>
    </w:rPr>
  </w:style>
  <w:style w:type="paragraph" w:styleId="1034" w:customStyle="1">
    <w:name w:val="HTML 预设格式1"/>
    <w:basedOn w:val="754"/>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5" w:customStyle="1">
    <w:name w:val="HTML 预设格式 Char"/>
    <w:link w:val="1034"/>
    <w:uiPriority w:val="0"/>
    <w:qFormat/>
    <w:rPr>
      <w:rFonts w:ascii="宋体" w:hAnsi="宋体" w:eastAsia="宋体" w:cs="宋体"/>
      <w:sz w:val="24"/>
      <w:szCs w:val="24"/>
    </w:rPr>
  </w:style>
  <w:style w:type="paragraph" w:styleId="1036" w:customStyle="1">
    <w:name w:val="普通(网站)1"/>
    <w:basedOn w:val="754"/>
    <w:link w:val="1037"/>
    <w:uiPriority w:val="0"/>
    <w:qFormat/>
    <w:pPr>
      <w:jc w:val="left"/>
      <w:spacing w:before="100" w:beforeAutospacing="1" w:after="100" w:afterAutospacing="1"/>
      <w:widowControl/>
    </w:pPr>
    <w:rPr>
      <w:rFonts w:ascii="宋体" w:hAnsi="宋体" w:cs="宋体"/>
      <w:sz w:val="24"/>
    </w:rPr>
  </w:style>
  <w:style w:type="character" w:styleId="1037" w:customStyle="1">
    <w:name w:val="普通(网站) Char"/>
    <w:link w:val="1036"/>
    <w:uiPriority w:val="0"/>
    <w:qFormat/>
    <w:rPr>
      <w:rFonts w:ascii="宋体" w:hAnsi="宋体" w:eastAsia="宋体" w:cs="宋体"/>
      <w:sz w:val="24"/>
      <w:szCs w:val="24"/>
    </w:rPr>
  </w:style>
  <w:style w:type="paragraph" w:styleId="1038" w:customStyle="1">
    <w:name w:val="索引 21"/>
    <w:basedOn w:val="754"/>
    <w:next w:val="754"/>
    <w:uiPriority w:val="0"/>
    <w:qFormat/>
    <w:pPr>
      <w:ind w:left="420"/>
    </w:pPr>
    <w:rPr>
      <w:rFonts w:eastAsia="楷体_GB2312"/>
      <w:sz w:val="26"/>
      <w:szCs w:val="20"/>
    </w:rPr>
  </w:style>
  <w:style w:type="paragraph" w:styleId="1039" w:customStyle="1">
    <w:name w:val="标题1"/>
    <w:basedOn w:val="754"/>
    <w:next w:val="754"/>
    <w:link w:val="1040"/>
    <w:uiPriority w:val="0"/>
    <w:qFormat/>
    <w:pPr>
      <w:jc w:val="center"/>
      <w:spacing w:before="240" w:after="60"/>
      <w:outlineLvl w:val="0"/>
    </w:pPr>
    <w:rPr>
      <w:rFonts w:ascii="Cambria" w:hAnsi="Cambria"/>
      <w:b/>
      <w:bCs/>
      <w:sz w:val="32"/>
      <w:szCs w:val="32"/>
    </w:rPr>
  </w:style>
  <w:style w:type="character" w:styleId="1040" w:customStyle="1">
    <w:name w:val="标题 Char"/>
    <w:link w:val="1039"/>
    <w:uiPriority w:val="0"/>
    <w:qFormat/>
    <w:rPr>
      <w:rFonts w:ascii="Cambria" w:hAnsi="Cambria" w:eastAsia="宋体" w:cs="Times New Roman"/>
      <w:b/>
      <w:bCs/>
      <w:sz w:val="32"/>
      <w:szCs w:val="32"/>
    </w:rPr>
  </w:style>
  <w:style w:type="paragraph" w:styleId="1041" w:customStyle="1">
    <w:name w:val="批注主题1"/>
    <w:basedOn w:val="993"/>
    <w:next w:val="993"/>
    <w:link w:val="1042"/>
    <w:uiPriority w:val="0"/>
    <w:qFormat/>
    <w:rPr>
      <w:b/>
      <w:bCs/>
    </w:rPr>
  </w:style>
  <w:style w:type="character" w:styleId="1042" w:customStyle="1">
    <w:name w:val="批注主题 Char"/>
    <w:link w:val="1041"/>
    <w:uiPriority w:val="0"/>
    <w:qFormat/>
    <w:rPr>
      <w:rFonts w:ascii="Tahoma" w:hAnsi="Tahoma" w:eastAsia="宋体" w:cs="Times New Roman"/>
      <w:b/>
      <w:bCs/>
      <w:sz w:val="21"/>
      <w:szCs w:val="24"/>
    </w:rPr>
  </w:style>
  <w:style w:type="paragraph" w:styleId="1043" w:customStyle="1">
    <w:name w:val="正文首行缩进1"/>
    <w:basedOn w:val="997"/>
    <w:link w:val="1044"/>
    <w:uiPriority w:val="0"/>
    <w:qFormat/>
    <w:pPr>
      <w:ind w:firstLine="420"/>
      <w:spacing w:after="120"/>
    </w:pPr>
    <w:rPr>
      <w:rFonts w:ascii="Calibri" w:hAnsi="Calibri"/>
      <w:sz w:val="20"/>
      <w:szCs w:val="20"/>
    </w:rPr>
  </w:style>
  <w:style w:type="character" w:styleId="1044" w:customStyle="1">
    <w:name w:val="正文首行缩进 Char"/>
    <w:link w:val="1043"/>
    <w:uiPriority w:val="0"/>
    <w:qFormat/>
    <w:rPr>
      <w:rFonts w:ascii="Calibri" w:hAnsi="Calibri"/>
    </w:rPr>
  </w:style>
  <w:style w:type="paragraph" w:styleId="1045" w:customStyle="1">
    <w:name w:val="正文首行缩进 21"/>
    <w:basedOn w:val="999"/>
    <w:next w:val="754"/>
    <w:link w:val="1046"/>
    <w:uiPriority w:val="0"/>
    <w:qFormat/>
    <w:pPr>
      <w:ind w:firstLine="420"/>
    </w:pPr>
    <w:rPr>
      <w:szCs w:val="24"/>
    </w:rPr>
  </w:style>
  <w:style w:type="character" w:styleId="1046" w:customStyle="1">
    <w:name w:val="正文首行缩进 2 Char"/>
    <w:link w:val="1045"/>
    <w:uiPriority w:val="0"/>
    <w:qFormat/>
    <w:rPr>
      <w:rFonts w:ascii="Times New Roman" w:hAnsi="Times New Roman" w:eastAsia="宋体" w:cs="Times New Roman"/>
      <w:sz w:val="21"/>
      <w:szCs w:val="24"/>
    </w:rPr>
  </w:style>
  <w:style w:type="table" w:styleId="1047" w:customStyle="1">
    <w:name w:val="网格型1"/>
    <w:basedOn w:val="972"/>
    <w:uiPriority w:val="0"/>
    <w:qFormat/>
    <w:pPr>
      <w:jc w:val="both"/>
      <w:widowControl w:val="off"/>
    </w:pPr>
    <w:tblPr>
      <w:tblCellMar>
        <w:left w:w="0" w:type="dxa"/>
        <w:top w:w="0" w:type="dxa"/>
        <w:right w:w="0" w:type="dxa"/>
        <w:bottom w:w="0" w:type="dxa"/>
      </w:tblCellMar>
    </w:tblPr>
  </w:style>
  <w:style w:type="character" w:styleId="1048" w:customStyle="1">
    <w:name w:val="要点1"/>
    <w:uiPriority w:val="0"/>
    <w:qFormat/>
    <w:rPr>
      <w:rFonts w:ascii="Tahoma" w:hAnsi="Tahoma" w:eastAsia="宋体" w:cs="Times New Roman"/>
      <w:b/>
      <w:bCs/>
      <w:sz w:val="24"/>
      <w:szCs w:val="24"/>
      <w:lang w:val="en-US" w:eastAsia="zh-CN" w:bidi="ar-SA"/>
    </w:rPr>
  </w:style>
  <w:style w:type="character" w:styleId="1049" w:customStyle="1">
    <w:name w:val="页码1"/>
    <w:uiPriority w:val="0"/>
    <w:qFormat/>
    <w:rPr>
      <w:rFonts w:ascii="Times New Roman" w:hAnsi="Times New Roman" w:eastAsia="宋体" w:cs="Times New Roman"/>
    </w:rPr>
  </w:style>
  <w:style w:type="character" w:styleId="1050" w:customStyle="1">
    <w:name w:val="已访问的超链接1"/>
    <w:uiPriority w:val="99"/>
    <w:unhideWhenUsed/>
    <w:qFormat/>
    <w:rPr>
      <w:rFonts w:ascii="Tahoma" w:hAnsi="Tahoma" w:eastAsia="宋体" w:cs="Times New Roman"/>
      <w:color w:val="800080"/>
      <w:sz w:val="24"/>
      <w:szCs w:val="24"/>
      <w:u w:val="single"/>
      <w:lang w:val="en-US" w:eastAsia="zh-CN" w:bidi="ar-SA"/>
    </w:rPr>
  </w:style>
  <w:style w:type="character" w:styleId="1051" w:customStyle="1">
    <w:name w:val="强调1"/>
    <w:uiPriority w:val="0"/>
    <w:qFormat/>
    <w:rPr>
      <w:rFonts w:ascii="Tahoma" w:hAnsi="Tahoma" w:eastAsia="宋体" w:cs="Times New Roman"/>
      <w:i/>
      <w:iCs/>
      <w:sz w:val="24"/>
      <w:szCs w:val="24"/>
      <w:lang w:val="en-US" w:eastAsia="zh-CN" w:bidi="ar-SA"/>
    </w:rPr>
  </w:style>
  <w:style w:type="character" w:styleId="1052" w:customStyle="1">
    <w:name w:val="行号1"/>
    <w:uiPriority w:val="0"/>
    <w:qFormat/>
    <w:rPr>
      <w:rFonts w:ascii="Tahoma" w:hAnsi="Tahoma" w:eastAsia="宋体" w:cs="Times New Roman"/>
      <w:sz w:val="24"/>
      <w:szCs w:val="24"/>
      <w:lang w:val="en-US" w:eastAsia="zh-CN" w:bidi="ar-SA"/>
    </w:rPr>
  </w:style>
  <w:style w:type="character" w:styleId="1053" w:customStyle="1">
    <w:name w:val="HTML 打字机1"/>
    <w:uiPriority w:val="0"/>
    <w:qFormat/>
    <w:rPr>
      <w:rFonts w:ascii="宋体" w:hAnsi="宋体" w:eastAsia="宋体" w:cs="宋体"/>
      <w:sz w:val="24"/>
      <w:szCs w:val="24"/>
      <w:lang w:val="en-US" w:eastAsia="zh-CN" w:bidi="ar-SA"/>
    </w:rPr>
  </w:style>
  <w:style w:type="character" w:styleId="1054" w:customStyle="1">
    <w:name w:val="超链接1"/>
    <w:uiPriority w:val="99"/>
    <w:qFormat/>
    <w:rPr>
      <w:rFonts w:ascii="Times New Roman" w:hAnsi="Times New Roman" w:eastAsia="宋体" w:cs="Times New Roman"/>
      <w:color w:val="0000ff"/>
      <w:u w:val="single"/>
    </w:rPr>
  </w:style>
  <w:style w:type="character" w:styleId="1055" w:customStyle="1">
    <w:name w:val="批注引用1"/>
    <w:uiPriority w:val="0"/>
    <w:qFormat/>
    <w:rPr>
      <w:rFonts w:ascii="宋体" w:hAnsi="宋体" w:eastAsia="宋体" w:cs="Times New Roman"/>
      <w:sz w:val="21"/>
      <w:szCs w:val="21"/>
      <w:lang w:val="en-US" w:eastAsia="zh-CN" w:bidi="ar-SA"/>
    </w:rPr>
  </w:style>
  <w:style w:type="character" w:styleId="1056" w:customStyle="1">
    <w:name w:val="HTML 引文1"/>
    <w:uiPriority w:val="0"/>
    <w:qFormat/>
    <w:rPr>
      <w:rFonts w:ascii="宋体" w:hAnsi="宋体" w:eastAsia="宋体" w:cs="Times New Roman"/>
      <w:sz w:val="24"/>
      <w:szCs w:val="24"/>
      <w:lang w:val="en-US" w:eastAsia="zh-CN" w:bidi="ar-SA"/>
    </w:rPr>
  </w:style>
  <w:style w:type="paragraph" w:styleId="1057" w:customStyle="1">
    <w:name w:val="正文文本1"/>
    <w:basedOn w:val="754"/>
    <w:next w:val="1058"/>
    <w:uiPriority w:val="0"/>
    <w:qFormat/>
    <w:pPr>
      <w:ind w:firstLine="2560"/>
    </w:pPr>
    <w:rPr>
      <w:szCs w:val="20"/>
    </w:rPr>
  </w:style>
  <w:style w:type="paragraph" w:styleId="1058" w:customStyle="1">
    <w:name w:val="正文缩进1"/>
    <w:basedOn w:val="754"/>
    <w:next w:val="754"/>
    <w:uiPriority w:val="99"/>
    <w:unhideWhenUsed/>
    <w:qFormat/>
    <w:pPr>
      <w:ind w:firstLine="420"/>
      <w:jc w:val="left"/>
      <w:widowControl/>
    </w:pPr>
    <w:rPr>
      <w:rFonts w:eastAsia="楷体_GB2312"/>
      <w:sz w:val="24"/>
      <w:szCs w:val="20"/>
    </w:rPr>
  </w:style>
  <w:style w:type="paragraph" w:styleId="1059" w:customStyle="1">
    <w:name w:val="首行缩进"/>
    <w:basedOn w:val="754"/>
    <w:uiPriority w:val="0"/>
    <w:qFormat/>
    <w:pPr>
      <w:ind w:firstLine="480"/>
    </w:pPr>
    <w:rPr>
      <w:szCs w:val="20"/>
      <w:lang w:val="zh-CN"/>
    </w:rPr>
  </w:style>
  <w:style w:type="paragraph" w:styleId="1060" w:customStyle="1">
    <w:name w:val="目录 51"/>
    <w:next w:val="754"/>
    <w:uiPriority w:val="0"/>
    <w:qFormat/>
    <w:pPr>
      <w:ind w:left="1275"/>
      <w:jc w:val="both"/>
    </w:pPr>
    <w:rPr>
      <w:rFonts w:hint="default" w:ascii="Times New Roman" w:hAnsi="Times New Roman" w:eastAsia="宋体" w:cs="Times New Roman"/>
      <w:sz w:val="21"/>
    </w:rPr>
  </w:style>
  <w:style w:type="character" w:styleId="1061" w:customStyle="1">
    <w:name w:val="Heading 5 Char"/>
    <w:uiPriority w:val="0"/>
    <w:qFormat/>
    <w:rPr>
      <w:rFonts w:ascii="Times New Roman" w:hAnsi="Times New Roman" w:eastAsia="宋体" w:cs="Times New Roman"/>
      <w:b/>
      <w:bCs/>
      <w:sz w:val="28"/>
      <w:szCs w:val="28"/>
      <w:lang w:val="en-US" w:eastAsia="zh-CN" w:bidi="ar-SA"/>
    </w:rPr>
  </w:style>
  <w:style w:type="character" w:styleId="1062" w:customStyle="1">
    <w:name w:val="表格正文 Char"/>
    <w:link w:val="1063"/>
    <w:uiPriority w:val="0"/>
    <w:qFormat/>
    <w:rPr>
      <w:rFonts w:ascii="Times New Roman" w:hAnsi="Times New Roman" w:eastAsia="宋体" w:cs="Times New Roman"/>
      <w:sz w:val="24"/>
      <w:szCs w:val="24"/>
    </w:rPr>
  </w:style>
  <w:style w:type="paragraph" w:styleId="1063" w:customStyle="1">
    <w:name w:val="表格正文"/>
    <w:basedOn w:val="754"/>
    <w:next w:val="1064"/>
    <w:link w:val="1062"/>
    <w:uiPriority w:val="0"/>
    <w:qFormat/>
    <w:pPr>
      <w:jc w:val="left"/>
      <w:spacing w:line="300" w:lineRule="auto"/>
    </w:pPr>
    <w:rPr>
      <w:rFonts w:ascii="Calibri" w:hAnsi="Calibri"/>
      <w:sz w:val="24"/>
    </w:rPr>
  </w:style>
  <w:style w:type="paragraph" w:styleId="1064" w:customStyle="1">
    <w:name w:val="此正文"/>
    <w:basedOn w:val="754"/>
    <w:uiPriority w:val="0"/>
    <w:qFormat/>
    <w:pPr>
      <w:ind w:firstLine="200"/>
      <w:spacing w:line="360" w:lineRule="auto"/>
    </w:pPr>
    <w:rPr>
      <w:sz w:val="24"/>
    </w:rPr>
  </w:style>
  <w:style w:type="character" w:styleId="1065" w:customStyle="1">
    <w:name w:val="Char Char21"/>
    <w:uiPriority w:val="0"/>
    <w:qFormat/>
    <w:rPr>
      <w:rFonts w:ascii="Arial" w:hAnsi="Arial" w:eastAsia="黑体" w:cs="Times New Roman"/>
      <w:b/>
      <w:bCs/>
      <w:sz w:val="32"/>
      <w:szCs w:val="32"/>
    </w:rPr>
  </w:style>
  <w:style w:type="character" w:styleId="1066" w:customStyle="1">
    <w:name w:val="标题 2 Char_0"/>
    <w:link w:val="1067"/>
    <w:uiPriority w:val="0"/>
    <w:qFormat/>
    <w:rPr>
      <w:rFonts w:ascii="Times New Roman" w:hAnsi="Times New Roman" w:eastAsia="宋体" w:cs="Times New Roman"/>
      <w:sz w:val="21"/>
      <w:szCs w:val="22"/>
    </w:rPr>
  </w:style>
  <w:style w:type="paragraph" w:styleId="1067" w:customStyle="1">
    <w:name w:val="标题 2_0"/>
    <w:basedOn w:val="754"/>
    <w:link w:val="1066"/>
    <w:uiPriority w:val="0"/>
    <w:qFormat/>
    <w:rPr>
      <w:rFonts w:ascii="Calibri" w:hAnsi="Calibri"/>
      <w:szCs w:val="22"/>
    </w:rPr>
  </w:style>
  <w:style w:type="character" w:styleId="1068" w:customStyle="1">
    <w:name w:val="正文文本缩进 2 Char2"/>
    <w:uiPriority w:val="99"/>
    <w:semiHidden/>
    <w:qFormat/>
    <w:rPr>
      <w:rFonts w:ascii="Times New Roman" w:hAnsi="Times New Roman" w:eastAsia="宋体" w:cs="Times New Roman"/>
      <w:sz w:val="21"/>
      <w:szCs w:val="24"/>
    </w:rPr>
  </w:style>
  <w:style w:type="character" w:styleId="1069" w:customStyle="1">
    <w:name w:val="标题 Char_0"/>
    <w:link w:val="1070"/>
    <w:uiPriority w:val="0"/>
    <w:qFormat/>
    <w:rPr>
      <w:rFonts w:ascii="Times New Roman" w:hAnsi="Times New Roman" w:eastAsia="宋体" w:cs="Times New Roman"/>
      <w:sz w:val="21"/>
      <w:szCs w:val="22"/>
    </w:rPr>
  </w:style>
  <w:style w:type="paragraph" w:styleId="1070" w:customStyle="1">
    <w:name w:val="标题_0"/>
    <w:basedOn w:val="754"/>
    <w:link w:val="1069"/>
    <w:uiPriority w:val="0"/>
    <w:qFormat/>
    <w:rPr>
      <w:rFonts w:ascii="Calibri" w:hAnsi="Calibri"/>
      <w:szCs w:val="22"/>
    </w:rPr>
  </w:style>
  <w:style w:type="character" w:styleId="1071" w:customStyle="1">
    <w:name w:val="z-窗体顶端 Char1"/>
    <w:uiPriority w:val="99"/>
    <w:semiHidden/>
    <w:qFormat/>
    <w:rPr>
      <w:rFonts w:ascii="Arial" w:hAnsi="Arial" w:eastAsia="宋体" w:cs="Arial"/>
      <w:vanish/>
      <w:sz w:val="16"/>
      <w:szCs w:val="16"/>
    </w:rPr>
  </w:style>
  <w:style w:type="character" w:styleId="1072" w:customStyle="1">
    <w:name w:val="Header Char"/>
    <w:uiPriority w:val="0"/>
    <w:qFormat/>
    <w:rPr>
      <w:rFonts w:ascii="Times New Roman" w:hAnsi="Times New Roman" w:eastAsia="宋体" w:cs="Times New Roman"/>
      <w:sz w:val="18"/>
      <w:szCs w:val="18"/>
      <w:lang w:val="en-US" w:eastAsia="zh-CN" w:bidi="ar-SA"/>
    </w:rPr>
  </w:style>
  <w:style w:type="character" w:styleId="1073" w:customStyle="1">
    <w:name w:val="正文文本 Char2"/>
    <w:uiPriority w:val="99"/>
    <w:semiHidden/>
    <w:qFormat/>
    <w:rPr>
      <w:rFonts w:ascii="Calibri" w:hAnsi="Calibri" w:eastAsia="宋体" w:cs="Times New Roman"/>
    </w:rPr>
  </w:style>
  <w:style w:type="character" w:styleId="1074" w:customStyle="1">
    <w:name w:val="Char Char1"/>
    <w:uiPriority w:val="0"/>
    <w:qFormat/>
    <w:rPr>
      <w:rFonts w:ascii="黑体" w:hAnsi="Arial" w:eastAsia="黑体" w:cs="Arial"/>
      <w:b/>
      <w:bCs/>
      <w:sz w:val="32"/>
      <w:szCs w:val="32"/>
      <w:lang w:val="en-US" w:eastAsia="zh-CN" w:bidi="ar-SA"/>
    </w:rPr>
  </w:style>
  <w:style w:type="character" w:styleId="1075" w:customStyle="1">
    <w:name w:val="Date Char"/>
    <w:uiPriority w:val="0"/>
    <w:qFormat/>
    <w:rPr>
      <w:rFonts w:ascii="Times New Roman" w:hAnsi="Times New Roman" w:eastAsia="宋体" w:cs="Times New Roman"/>
      <w:sz w:val="21"/>
      <w:szCs w:val="24"/>
      <w:lang w:val="en-US" w:eastAsia="zh-CN" w:bidi="ar-SA"/>
    </w:rPr>
  </w:style>
  <w:style w:type="character" w:styleId="1076" w:customStyle="1">
    <w:name w:val="明显引用 Char3"/>
    <w:uiPriority w:val="30"/>
    <w:qFormat/>
    <w:rPr>
      <w:rFonts w:ascii="Times New Roman" w:hAnsi="Times New Roman" w:eastAsia="宋体" w:cs="Times New Roman"/>
      <w:b/>
      <w:bCs/>
      <w:i/>
      <w:iCs/>
      <w:color w:val="4f81bd"/>
      <w:sz w:val="21"/>
      <w:szCs w:val="24"/>
    </w:rPr>
  </w:style>
  <w:style w:type="character" w:styleId="1077" w:customStyle="1">
    <w:name w:val="Char Char3"/>
    <w:uiPriority w:val="0"/>
    <w:qFormat/>
    <w:rPr>
      <w:rFonts w:ascii="Times New Roman" w:hAnsi="Times New Roman" w:eastAsia="楷体_GB2312" w:cs="Times New Roman"/>
      <w:sz w:val="24"/>
      <w:lang w:val="en-US" w:eastAsia="zh-CN" w:bidi="ar-SA"/>
    </w:rPr>
  </w:style>
  <w:style w:type="character" w:styleId="1078" w:customStyle="1">
    <w:name w:val="Char Char11"/>
    <w:uiPriority w:val="0"/>
    <w:qFormat/>
    <w:rPr>
      <w:rFonts w:ascii="宋体" w:hAnsi="Courier New" w:eastAsia="楷体_GB2312" w:cs="Times New Roman"/>
      <w:sz w:val="28"/>
      <w:szCs w:val="24"/>
      <w:lang w:val="en-US" w:eastAsia="zh-CN" w:bidi="ar-SA"/>
    </w:rPr>
  </w:style>
  <w:style w:type="character" w:styleId="1079" w:customStyle="1">
    <w:name w:val="Title Char"/>
    <w:uiPriority w:val="0"/>
    <w:qFormat/>
    <w:rPr>
      <w:rFonts w:ascii="Cambria" w:hAnsi="Cambria" w:eastAsia="宋体" w:cs="Times New Roman"/>
      <w:b/>
      <w:sz w:val="32"/>
      <w:lang w:bidi="ar-SA"/>
    </w:rPr>
  </w:style>
  <w:style w:type="character" w:styleId="1080" w:customStyle="1">
    <w:name w:val="标题 2 Char1"/>
    <w:uiPriority w:val="0"/>
    <w:qFormat/>
    <w:rPr>
      <w:rFonts w:ascii="Arial" w:hAnsi="Arial" w:eastAsia="黑体" w:cs="Calibri"/>
      <w:b/>
      <w:sz w:val="32"/>
      <w:szCs w:val="20"/>
    </w:rPr>
  </w:style>
  <w:style w:type="character" w:styleId="1081" w:customStyle="1">
    <w:name w:val="Heading 3 Char"/>
    <w:uiPriority w:val="0"/>
    <w:qFormat/>
    <w:rPr>
      <w:rFonts w:ascii="Times New Roman" w:hAnsi="Times New Roman" w:eastAsia="宋体" w:cs="Times New Roman"/>
      <w:b/>
      <w:bCs/>
      <w:sz w:val="32"/>
      <w:szCs w:val="32"/>
    </w:rPr>
  </w:style>
  <w:style w:type="character" w:styleId="1082" w:customStyle="1">
    <w:name w:val="正文文本 3 Char1"/>
    <w:uiPriority w:val="99"/>
    <w:semiHidden/>
    <w:qFormat/>
    <w:rPr>
      <w:rFonts w:ascii="Times New Roman" w:hAnsi="Times New Roman" w:eastAsia="宋体" w:cs="Times New Roman"/>
      <w:sz w:val="16"/>
      <w:szCs w:val="16"/>
    </w:rPr>
  </w:style>
  <w:style w:type="character" w:styleId="1083" w:customStyle="1">
    <w:name w:val="param-name"/>
    <w:uiPriority w:val="0"/>
    <w:qFormat/>
    <w:rPr>
      <w:rFonts w:ascii="Tahoma" w:hAnsi="Tahoma" w:eastAsia="宋体" w:cs="Times New Roman"/>
      <w:sz w:val="24"/>
      <w:szCs w:val="24"/>
      <w:lang w:val="en-US" w:eastAsia="zh-CN" w:bidi="ar-SA"/>
    </w:rPr>
  </w:style>
  <w:style w:type="character" w:styleId="1084" w:customStyle="1">
    <w:name w:val="apple-style-span"/>
    <w:uiPriority w:val="0"/>
    <w:qFormat/>
    <w:rPr>
      <w:rFonts w:ascii="Tahoma" w:hAnsi="Tahoma" w:eastAsia="宋体" w:cs="Times New Roman"/>
      <w:sz w:val="24"/>
      <w:szCs w:val="24"/>
      <w:lang w:val="en-US" w:eastAsia="zh-CN" w:bidi="ar-SA"/>
    </w:rPr>
  </w:style>
  <w:style w:type="character" w:styleId="1085" w:customStyle="1">
    <w:name w:val="副标题 Char2"/>
    <w:uiPriority w:val="11"/>
    <w:qFormat/>
    <w:rPr>
      <w:rFonts w:ascii="Cambria" w:hAnsi="Cambria" w:eastAsia="宋体" w:cs="Times New Roman"/>
      <w:b/>
      <w:bCs/>
      <w:sz w:val="32"/>
      <w:szCs w:val="32"/>
    </w:rPr>
  </w:style>
  <w:style w:type="character" w:styleId="1086" w:customStyle="1">
    <w:name w:val="正文首行缩进2字 Char"/>
    <w:link w:val="1087"/>
    <w:uiPriority w:val="0"/>
    <w:qFormat/>
    <w:rPr>
      <w:rFonts w:ascii="Times New Roman" w:hAnsi="Times New Roman" w:eastAsia="楷体_GB2312" w:cs="Times New Roman"/>
      <w:sz w:val="24"/>
      <w:szCs w:val="24"/>
    </w:rPr>
  </w:style>
  <w:style w:type="paragraph" w:styleId="1087" w:customStyle="1">
    <w:name w:val="正文首行缩进2字"/>
    <w:basedOn w:val="754"/>
    <w:link w:val="1086"/>
    <w:uiPriority w:val="0"/>
    <w:qFormat/>
    <w:pPr>
      <w:ind w:firstLine="540"/>
      <w:spacing w:line="288" w:lineRule="auto"/>
    </w:pPr>
    <w:rPr>
      <w:rFonts w:ascii="Calibri" w:hAnsi="Calibri" w:eastAsia="楷体_GB2312"/>
      <w:sz w:val="24"/>
    </w:rPr>
  </w:style>
  <w:style w:type="character" w:styleId="1088" w:customStyle="1">
    <w:name w:val="书籍标题1"/>
    <w:uiPriority w:val="0"/>
    <w:qFormat/>
    <w:rPr>
      <w:rFonts w:ascii="Times New Roman" w:hAnsi="Times New Roman" w:eastAsia="宋体" w:cs="Times New Roman"/>
      <w:b/>
      <w:bCs/>
      <w:smallCaps/>
      <w:spacing w:val="5"/>
    </w:rPr>
  </w:style>
  <w:style w:type="character" w:styleId="1089" w:customStyle="1">
    <w:name w:val="05 标题5 Char"/>
    <w:link w:val="1090"/>
    <w:uiPriority w:val="0"/>
    <w:qFormat/>
    <w:rPr>
      <w:rFonts w:ascii="宋体" w:hAnsi="宋体" w:eastAsia="宋体" w:cs="Times New Roman"/>
      <w:b/>
      <w:sz w:val="21"/>
      <w:szCs w:val="32"/>
    </w:rPr>
  </w:style>
  <w:style w:type="paragraph" w:styleId="1090" w:customStyle="1">
    <w:name w:val="05 标题5"/>
    <w:basedOn w:val="754"/>
    <w:link w:val="1089"/>
    <w:uiPriority w:val="0"/>
    <w:qFormat/>
    <w:pPr>
      <w:ind w:firstLine="422"/>
      <w:keepNext/>
      <w:spacing w:line="360" w:lineRule="auto"/>
      <w:widowControl/>
      <w:outlineLvl w:val="4"/>
    </w:pPr>
    <w:rPr>
      <w:rFonts w:ascii="宋体" w:hAnsi="宋体"/>
      <w:b/>
      <w:szCs w:val="32"/>
    </w:rPr>
  </w:style>
  <w:style w:type="character" w:styleId="1091" w:customStyle="1">
    <w:name w:val="Heading 4 Char"/>
    <w:uiPriority w:val="0"/>
    <w:qFormat/>
    <w:rPr>
      <w:rFonts w:ascii="Arial" w:hAnsi="Arial" w:eastAsia="宋体" w:cs="Times New Roman"/>
      <w:b/>
      <w:bCs/>
      <w:sz w:val="21"/>
      <w:szCs w:val="28"/>
      <w:lang w:val="en-US" w:eastAsia="zh-CN" w:bidi="ar-SA"/>
    </w:rPr>
  </w:style>
  <w:style w:type="character" w:styleId="1092" w:customStyle="1">
    <w:name w:val="icon-down"/>
    <w:uiPriority w:val="0"/>
    <w:qFormat/>
    <w:rPr>
      <w:rFonts w:ascii="宋体" w:hAnsi="宋体" w:eastAsia="宋体" w:cs="Times New Roman"/>
      <w:sz w:val="24"/>
      <w:szCs w:val="24"/>
      <w:lang w:val="en-US" w:eastAsia="zh-CN" w:bidi="ar-SA"/>
    </w:rPr>
  </w:style>
  <w:style w:type="character" w:styleId="1093" w:customStyle="1">
    <w:name w:val="批注框文本 Char3"/>
    <w:uiPriority w:val="99"/>
    <w:semiHidden/>
    <w:qFormat/>
    <w:rPr>
      <w:rFonts w:ascii="Times New Roman" w:hAnsi="Times New Roman" w:eastAsia="宋体" w:cs="Times New Roman"/>
      <w:sz w:val="18"/>
      <w:szCs w:val="18"/>
    </w:rPr>
  </w:style>
  <w:style w:type="character" w:styleId="1094" w:customStyle="1">
    <w:name w:val="Keyboard"/>
    <w:uiPriority w:val="0"/>
    <w:qFormat/>
    <w:rPr>
      <w:rFonts w:ascii="Courier New" w:hAnsi="Courier New" w:eastAsia="宋体" w:cs="Times New Roman"/>
      <w:b/>
      <w:sz w:val="20"/>
    </w:rPr>
  </w:style>
  <w:style w:type="character" w:styleId="1095" w:customStyle="1">
    <w:name w:val="Heading 3 Char1"/>
    <w:uiPriority w:val="0"/>
    <w:qFormat/>
    <w:rPr>
      <w:rFonts w:ascii="Times New Roman" w:hAnsi="Times New Roman" w:eastAsia="宋体" w:cs="Times New Roman"/>
      <w:b/>
      <w:bCs/>
      <w:sz w:val="24"/>
      <w:szCs w:val="32"/>
      <w:lang w:val="en-US" w:eastAsia="zh-CN" w:bidi="ar-SA"/>
    </w:rPr>
  </w:style>
  <w:style w:type="character" w:styleId="1096" w:customStyle="1">
    <w:name w:val="正文文本缩进 3 Char2"/>
    <w:uiPriority w:val="99"/>
    <w:semiHidden/>
    <w:qFormat/>
    <w:rPr>
      <w:rFonts w:ascii="Times New Roman" w:hAnsi="Times New Roman" w:eastAsia="宋体" w:cs="Times New Roman"/>
      <w:sz w:val="16"/>
      <w:szCs w:val="16"/>
    </w:rPr>
  </w:style>
  <w:style w:type="character" w:styleId="1097" w:customStyle="1">
    <w:name w:val="Char Char24"/>
    <w:uiPriority w:val="0"/>
    <w:qFormat/>
    <w:rPr>
      <w:rFonts w:ascii="Times New Roman" w:hAnsi="Times New Roman" w:eastAsia="宋体" w:cs="Times New Roman"/>
      <w:b/>
      <w:bCs/>
      <w:sz w:val="32"/>
      <w:szCs w:val="44"/>
      <w:lang w:val="en-US" w:eastAsia="zh-CN" w:bidi="ar-SA"/>
    </w:rPr>
  </w:style>
  <w:style w:type="character" w:styleId="1098" w:customStyle="1">
    <w:name w:val="明显引用 Char"/>
    <w:link w:val="1099"/>
    <w:uiPriority w:val="0"/>
    <w:qFormat/>
    <w:rPr>
      <w:rFonts w:ascii="Times New Roman" w:hAnsi="Times New Roman" w:eastAsia="宋体" w:cs="Times New Roman"/>
      <w:b/>
      <w:bCs/>
      <w:i/>
      <w:iCs/>
      <w:color w:val="4f81bd"/>
      <w:sz w:val="24"/>
      <w:szCs w:val="24"/>
    </w:rPr>
  </w:style>
  <w:style w:type="paragraph" w:styleId="1099" w:customStyle="1">
    <w:name w:val="明显引用1"/>
    <w:basedOn w:val="754"/>
    <w:next w:val="754"/>
    <w:link w:val="1098"/>
    <w:uiPriority w:val="0"/>
    <w:qFormat/>
    <w:pPr>
      <w:ind w:left="936" w:right="936"/>
      <w:spacing w:before="200" w:after="280"/>
      <w:pBdr>
        <w:bottom w:val="single" w:color="4F81BD" w:sz="4" w:space="4"/>
      </w:pBdr>
    </w:pPr>
    <w:rPr>
      <w:rFonts w:ascii="Calibri" w:hAnsi="Calibri"/>
      <w:b/>
      <w:bCs/>
      <w:i/>
      <w:iCs/>
      <w:color w:val="4f81bd"/>
      <w:sz w:val="24"/>
    </w:rPr>
  </w:style>
  <w:style w:type="character" w:styleId="1100" w:customStyle="1">
    <w:name w:val="批注框文本 Char2"/>
    <w:uiPriority w:val="99"/>
    <w:semiHidden/>
    <w:qFormat/>
    <w:rPr>
      <w:rFonts w:ascii="Calibri" w:hAnsi="Calibri" w:eastAsia="宋体" w:cs="Times New Roman"/>
      <w:sz w:val="18"/>
      <w:szCs w:val="18"/>
    </w:rPr>
  </w:style>
  <w:style w:type="character" w:styleId="1101" w:customStyle="1">
    <w:name w:val="批注主题 Char1"/>
    <w:uiPriority w:val="0"/>
    <w:qFormat/>
    <w:rPr>
      <w:rFonts w:ascii="Times New Roman" w:hAnsi="Times New Roman" w:eastAsia="宋体" w:cs="Times New Roman"/>
      <w:b/>
      <w:bCs/>
      <w:sz w:val="21"/>
      <w:szCs w:val="22"/>
    </w:rPr>
  </w:style>
  <w:style w:type="character" w:styleId="1102" w:customStyle="1">
    <w:name w:val="fc01294d3e-4153-482a-aea1-4b54892b7913-1"/>
    <w:uiPriority w:val="0"/>
    <w:qFormat/>
    <w:rPr>
      <w:rFonts w:ascii="Tahoma" w:hAnsi="Tahoma" w:eastAsia="宋体" w:cs="Times New Roman"/>
      <w:sz w:val="24"/>
      <w:szCs w:val="24"/>
      <w:lang w:val="en-US" w:eastAsia="zh-CN" w:bidi="ar-SA"/>
    </w:rPr>
  </w:style>
  <w:style w:type="character" w:styleId="1103" w:customStyle="1">
    <w:name w:val="标题 Char_1"/>
    <w:link w:val="1104"/>
    <w:uiPriority w:val="0"/>
    <w:qFormat/>
    <w:rPr>
      <w:rFonts w:ascii="Cambria" w:hAnsi="Cambria" w:eastAsia="宋体" w:cs="Times New Roman"/>
      <w:b/>
      <w:bCs/>
      <w:sz w:val="32"/>
      <w:szCs w:val="32"/>
    </w:rPr>
  </w:style>
  <w:style w:type="paragraph" w:styleId="1104" w:customStyle="1">
    <w:name w:val="标题_1"/>
    <w:basedOn w:val="1105"/>
    <w:next w:val="1105"/>
    <w:link w:val="1103"/>
    <w:uiPriority w:val="0"/>
    <w:qFormat/>
    <w:pPr>
      <w:jc w:val="center"/>
      <w:spacing w:before="240" w:after="60"/>
      <w:outlineLvl w:val="0"/>
    </w:pPr>
    <w:rPr>
      <w:rFonts w:ascii="Cambria" w:hAnsi="Cambria"/>
      <w:b/>
      <w:bCs/>
      <w:sz w:val="32"/>
      <w:szCs w:val="32"/>
    </w:rPr>
  </w:style>
  <w:style w:type="paragraph" w:styleId="1105" w:customStyle="1">
    <w:name w:val="正文_2"/>
    <w:uiPriority w:val="0"/>
    <w:qFormat/>
    <w:pPr>
      <w:jc w:val="both"/>
      <w:widowControl w:val="off"/>
    </w:pPr>
    <w:rPr>
      <w:rFonts w:hint="default" w:ascii="Times New Roman" w:hAnsi="Times New Roman" w:eastAsia="宋体" w:cs="Times New Roman"/>
      <w:sz w:val="21"/>
      <w:szCs w:val="22"/>
    </w:rPr>
  </w:style>
  <w:style w:type="character" w:styleId="1106" w:customStyle="1">
    <w:name w:val="icon-game"/>
    <w:uiPriority w:val="0"/>
    <w:qFormat/>
    <w:rPr>
      <w:rFonts w:ascii="宋体" w:hAnsi="宋体" w:eastAsia="宋体" w:cs="Times New Roman"/>
      <w:sz w:val="24"/>
      <w:szCs w:val="24"/>
      <w:lang w:val="en-US" w:eastAsia="zh-CN" w:bidi="ar-SA"/>
    </w:rPr>
  </w:style>
  <w:style w:type="character" w:styleId="1107" w:customStyle="1">
    <w:name w:val="wen Char1"/>
    <w:link w:val="1108"/>
    <w:uiPriority w:val="0"/>
    <w:qFormat/>
    <w:rPr>
      <w:rFonts w:ascii="微软雅黑" w:hAnsi="微软雅黑" w:eastAsia="微软雅黑" w:cs="Times New Roman"/>
      <w:sz w:val="21"/>
      <w:szCs w:val="24"/>
    </w:rPr>
  </w:style>
  <w:style w:type="paragraph" w:styleId="1108" w:customStyle="1">
    <w:name w:val="wen"/>
    <w:basedOn w:val="754"/>
    <w:link w:val="1107"/>
    <w:uiPriority w:val="0"/>
    <w:qFormat/>
    <w:pPr>
      <w:ind w:firstLine="425"/>
      <w:spacing w:line="269" w:lineRule="auto"/>
    </w:pPr>
    <w:rPr>
      <w:rFonts w:ascii="微软雅黑" w:hAnsi="微软雅黑" w:eastAsia="微软雅黑"/>
    </w:rPr>
  </w:style>
  <w:style w:type="character" w:styleId="1109" w:customStyle="1">
    <w:name w:val="无间隔 Char"/>
    <w:link w:val="1110"/>
    <w:uiPriority w:val="1"/>
    <w:qFormat/>
    <w:rPr>
      <w:rFonts w:ascii="Times New Roman" w:hAnsi="Times New Roman" w:eastAsia="宋体" w:cs="Times New Roman"/>
      <w:sz w:val="22"/>
      <w:szCs w:val="22"/>
    </w:rPr>
  </w:style>
  <w:style w:type="paragraph" w:styleId="1110" w:customStyle="1">
    <w:name w:val="无间隔1"/>
    <w:link w:val="1109"/>
    <w:uiPriority w:val="1"/>
    <w:qFormat/>
    <w:rPr>
      <w:rFonts w:hint="default" w:ascii="Times New Roman" w:hAnsi="Times New Roman" w:eastAsia="宋体" w:cs="Times New Roman"/>
      <w:sz w:val="22"/>
      <w:szCs w:val="22"/>
    </w:rPr>
  </w:style>
  <w:style w:type="character" w:styleId="1111" w:customStyle="1">
    <w:name w:val="正文文本缩进 2 Char1"/>
    <w:uiPriority w:val="0"/>
    <w:qFormat/>
    <w:rPr>
      <w:rFonts w:ascii="Times New Roman" w:hAnsi="Times New Roman" w:eastAsia="宋体" w:cs="Times New Roman"/>
      <w:sz w:val="21"/>
      <w:szCs w:val="24"/>
    </w:rPr>
  </w:style>
  <w:style w:type="character" w:styleId="1112" w:customStyle="1">
    <w:name w:val="ca-1"/>
    <w:uiPriority w:val="0"/>
    <w:qFormat/>
    <w:rPr>
      <w:rFonts w:ascii="Tahoma" w:hAnsi="Tahoma" w:eastAsia="宋体" w:cs="Times New Roman"/>
      <w:sz w:val="24"/>
      <w:szCs w:val="24"/>
      <w:lang w:val="en-US" w:eastAsia="zh-CN" w:bidi="ar-SA"/>
    </w:rPr>
  </w:style>
  <w:style w:type="character" w:styleId="1113" w:customStyle="1">
    <w:name w:val="Char Char10"/>
    <w:uiPriority w:val="0"/>
    <w:qFormat/>
    <w:rPr>
      <w:rFonts w:ascii="Times New Roman" w:hAnsi="Times New Roman" w:eastAsia="宋体" w:cs="Times New Roman"/>
      <w:b/>
      <w:bCs/>
      <w:sz w:val="28"/>
      <w:szCs w:val="28"/>
    </w:rPr>
  </w:style>
  <w:style w:type="character" w:styleId="1114" w:customStyle="1">
    <w:name w:val="正文首行缩进 Char1"/>
    <w:uiPriority w:val="99"/>
    <w:semiHidden/>
    <w:qFormat/>
  </w:style>
  <w:style w:type="character" w:styleId="1115" w:customStyle="1">
    <w:name w:val="Char Char2"/>
    <w:uiPriority w:val="0"/>
    <w:semiHidden/>
    <w:qFormat/>
    <w:rPr>
      <w:rFonts w:ascii="Times New Roman" w:hAnsi="Times New Roman" w:eastAsia="宋体" w:cs="Times New Roman"/>
      <w:sz w:val="21"/>
      <w:szCs w:val="24"/>
      <w:lang w:val="en-US" w:eastAsia="zh-CN" w:bidi="ar-SA"/>
    </w:rPr>
  </w:style>
  <w:style w:type="character" w:styleId="1116" w:customStyle="1">
    <w:name w:val="日期 Char2"/>
    <w:uiPriority w:val="0"/>
    <w:qFormat/>
    <w:rPr>
      <w:rFonts w:ascii="Calibri" w:hAnsi="Calibri" w:eastAsia="宋体" w:cs="Times New Roman"/>
    </w:rPr>
  </w:style>
  <w:style w:type="character" w:styleId="1117" w:customStyle="1">
    <w:name w:val="Char Char23"/>
    <w:uiPriority w:val="0"/>
    <w:qFormat/>
    <w:rPr>
      <w:rFonts w:ascii="Times New Roman" w:hAnsi="Times New Roman" w:eastAsia="宋体" w:cs="Times New Roman"/>
      <w:b/>
      <w:bCs/>
      <w:sz w:val="32"/>
      <w:szCs w:val="44"/>
      <w:lang w:val="en-US" w:eastAsia="zh-CN" w:bidi="ar-SA"/>
    </w:rPr>
  </w:style>
  <w:style w:type="character" w:styleId="1118" w:customStyle="1">
    <w:name w:val="脚注文本 Char1"/>
    <w:uiPriority w:val="0"/>
    <w:qFormat/>
    <w:rPr>
      <w:rFonts w:ascii="Tahoma" w:hAnsi="Tahoma" w:eastAsia="宋体" w:cs="Times New Roman"/>
      <w:sz w:val="18"/>
      <w:szCs w:val="18"/>
      <w:lang w:val="en-US" w:eastAsia="zh-CN" w:bidi="ar-SA"/>
    </w:rPr>
  </w:style>
  <w:style w:type="character" w:styleId="1119" w:customStyle="1">
    <w:name w:val="HTML Markup"/>
    <w:uiPriority w:val="0"/>
    <w:qFormat/>
    <w:rPr>
      <w:rFonts w:ascii="Times New Roman" w:hAnsi="Times New Roman" w:eastAsia="宋体" w:cs="Times New Roman"/>
      <w:vanish/>
      <w:color w:val="ff0000"/>
    </w:rPr>
  </w:style>
  <w:style w:type="character" w:styleId="1120" w:customStyle="1">
    <w:name w:val="04 标题4 Char"/>
    <w:link w:val="1121"/>
    <w:uiPriority w:val="0"/>
    <w:qFormat/>
    <w:rPr>
      <w:rFonts w:ascii="宋体" w:hAnsi="宋体" w:eastAsia="黑体" w:cs="Times New Roman"/>
      <w:sz w:val="21"/>
      <w:szCs w:val="32"/>
    </w:rPr>
  </w:style>
  <w:style w:type="paragraph" w:styleId="1121" w:customStyle="1">
    <w:name w:val="04 标题4"/>
    <w:basedOn w:val="754"/>
    <w:link w:val="1120"/>
    <w:uiPriority w:val="0"/>
    <w:qFormat/>
    <w:pPr>
      <w:ind w:firstLine="420"/>
      <w:keepNext/>
      <w:spacing w:after="120" w:line="360" w:lineRule="auto"/>
      <w:widowControl/>
      <w:outlineLvl w:val="3"/>
    </w:pPr>
    <w:rPr>
      <w:rFonts w:ascii="宋体" w:hAnsi="宋体" w:eastAsia="黑体"/>
      <w:szCs w:val="32"/>
    </w:rPr>
  </w:style>
  <w:style w:type="character" w:styleId="1122" w:customStyle="1">
    <w:name w:val="标题5 Char Char"/>
    <w:link w:val="1123"/>
    <w:uiPriority w:val="0"/>
    <w:qFormat/>
    <w:rPr>
      <w:rFonts w:ascii="Arial" w:hAnsi="Arial" w:eastAsia="宋体" w:cs="Arial"/>
      <w:b/>
      <w:bCs/>
      <w:sz w:val="24"/>
      <w:szCs w:val="32"/>
    </w:rPr>
  </w:style>
  <w:style w:type="paragraph" w:styleId="1123" w:customStyle="1">
    <w:name w:val="标题5"/>
    <w:basedOn w:val="964"/>
    <w:link w:val="1122"/>
    <w:uiPriority w:val="0"/>
    <w:qFormat/>
    <w:pPr>
      <w:spacing w:line="412" w:lineRule="auto"/>
    </w:pPr>
    <w:rPr>
      <w:rFonts w:ascii="Arial" w:hAnsi="Arial" w:cs="Arial"/>
      <w:sz w:val="24"/>
    </w:rPr>
  </w:style>
  <w:style w:type="character" w:styleId="1124" w:customStyle="1">
    <w:name w:val="纯文本 Char2"/>
    <w:uiPriority w:val="99"/>
    <w:semiHidden/>
    <w:qFormat/>
    <w:rPr>
      <w:rFonts w:ascii="宋体" w:hAnsi="Courier New" w:eastAsia="宋体" w:cs="Courier New"/>
      <w:sz w:val="21"/>
      <w:szCs w:val="21"/>
    </w:rPr>
  </w:style>
  <w:style w:type="character" w:styleId="1125" w:customStyle="1">
    <w:name w:val="Balloon Text Char"/>
    <w:uiPriority w:val="0"/>
    <w:qFormat/>
    <w:rPr>
      <w:rFonts w:ascii="Times New Roman" w:hAnsi="Times New Roman" w:eastAsia="宋体" w:cs="Times New Roman"/>
      <w:sz w:val="18"/>
      <w:lang w:bidi="ar-SA"/>
    </w:rPr>
  </w:style>
  <w:style w:type="character" w:styleId="1126" w:customStyle="1">
    <w:name w:val="A8"/>
    <w:uiPriority w:val="0"/>
    <w:qFormat/>
    <w:rPr>
      <w:rFonts w:ascii="华文细黑." w:hAnsi="Times New Roman" w:eastAsia="华文细黑." w:cs="华文细黑."/>
      <w:color w:val="000000"/>
      <w:sz w:val="14"/>
      <w:szCs w:val="14"/>
    </w:rPr>
  </w:style>
  <w:style w:type="character" w:styleId="1127" w:customStyle="1">
    <w:name w:val="批注主题 Char3"/>
    <w:uiPriority w:val="99"/>
    <w:semiHidden/>
    <w:qFormat/>
    <w:rPr>
      <w:rFonts w:ascii="Times New Roman" w:hAnsi="Times New Roman" w:eastAsia="宋体" w:cs="Times New Roman"/>
      <w:b/>
      <w:bCs/>
      <w:sz w:val="21"/>
      <w:szCs w:val="24"/>
    </w:rPr>
  </w:style>
  <w:style w:type="character" w:styleId="1128" w:customStyle="1">
    <w:name w:val="style4 style24"/>
    <w:uiPriority w:val="0"/>
    <w:qFormat/>
    <w:rPr>
      <w:rFonts w:ascii="Tahoma" w:hAnsi="Tahoma" w:eastAsia="宋体" w:cs="Times New Roman"/>
      <w:sz w:val="24"/>
      <w:szCs w:val="24"/>
      <w:lang w:val="en-US" w:eastAsia="zh-CN" w:bidi="ar-SA"/>
    </w:rPr>
  </w:style>
  <w:style w:type="character" w:styleId="1129" w:customStyle="1">
    <w:name w:val="页眉 Char1"/>
    <w:uiPriority w:val="99"/>
    <w:semiHidden/>
    <w:qFormat/>
    <w:rPr>
      <w:rFonts w:ascii="Times New Roman" w:hAnsi="Times New Roman" w:eastAsia="宋体" w:cs="Times New Roman"/>
      <w:sz w:val="18"/>
      <w:szCs w:val="18"/>
    </w:rPr>
  </w:style>
  <w:style w:type="character" w:styleId="1130" w:customStyle="1">
    <w:name w:val="Heading 1 Char"/>
    <w:uiPriority w:val="0"/>
    <w:qFormat/>
    <w:rPr>
      <w:rFonts w:ascii="Times New Roman" w:hAnsi="Times New Roman" w:eastAsia="宋体" w:cs="Times New Roman"/>
      <w:b/>
      <w:bCs/>
      <w:sz w:val="32"/>
      <w:szCs w:val="44"/>
      <w:lang w:val="en-US" w:eastAsia="zh-CN" w:bidi="ar-SA"/>
    </w:rPr>
  </w:style>
  <w:style w:type="character" w:styleId="1131" w:customStyle="1">
    <w:name w:val="正文文本 Char"/>
    <w:uiPriority w:val="0"/>
    <w:qFormat/>
    <w:rPr>
      <w:rFonts w:ascii="Tahoma" w:hAnsi="Tahoma" w:eastAsia="Times New Roman" w:cs="Times New Roman"/>
      <w:sz w:val="21"/>
      <w:szCs w:val="24"/>
      <w:lang w:val="en-US" w:eastAsia="zh-CN" w:bidi="ar-SA"/>
    </w:rPr>
  </w:style>
  <w:style w:type="character" w:styleId="1132" w:customStyle="1">
    <w:name w:val="标题 3 Char1"/>
    <w:uiPriority w:val="0"/>
    <w:qFormat/>
    <w:rPr>
      <w:rFonts w:ascii="Calibri" w:hAnsi="Calibri" w:eastAsia="宋体" w:cs="Arial"/>
      <w:b/>
      <w:sz w:val="32"/>
      <w:szCs w:val="20"/>
    </w:rPr>
  </w:style>
  <w:style w:type="character" w:styleId="1133" w:customStyle="1">
    <w:name w:val="Char Char5"/>
    <w:uiPriority w:val="0"/>
    <w:qFormat/>
    <w:rPr>
      <w:rFonts w:ascii="宋体" w:hAnsi="宋体" w:eastAsia="楷体_GB2312" w:cs="Times New Roman"/>
      <w:sz w:val="24"/>
      <w:szCs w:val="24"/>
      <w:lang w:val="en-US" w:eastAsia="zh-CN" w:bidi="ar-SA"/>
    </w:rPr>
  </w:style>
  <w:style w:type="character" w:styleId="1134" w:customStyle="1">
    <w:name w:val="z-窗体底端 Char"/>
    <w:link w:val="1135"/>
    <w:uiPriority w:val="0"/>
    <w:qFormat/>
    <w:rPr>
      <w:rFonts w:ascii="Arial" w:hAnsi="Tahoma" w:eastAsia="宋体" w:cs="Times New Roman"/>
      <w:vanish/>
      <w:sz w:val="16"/>
      <w:szCs w:val="24"/>
    </w:rPr>
  </w:style>
  <w:style w:type="paragraph" w:styleId="1135" w:customStyle="1">
    <w:name w:val="z-窗体底端1"/>
    <w:basedOn w:val="754"/>
    <w:next w:val="754"/>
    <w:link w:val="1134"/>
    <w:uiPriority w:val="0"/>
    <w:qFormat/>
    <w:pPr>
      <w:jc w:val="center"/>
      <w:pBdr>
        <w:top w:val="single" w:color="000000" w:sz="6" w:space="1"/>
      </w:pBdr>
    </w:pPr>
    <w:rPr>
      <w:rFonts w:ascii="Arial" w:hAnsi="Tahoma"/>
      <w:vanish/>
      <w:sz w:val="16"/>
    </w:rPr>
  </w:style>
  <w:style w:type="character" w:styleId="1136" w:customStyle="1">
    <w:name w:val="明显引用 Char2"/>
    <w:uiPriority w:val="30"/>
    <w:qFormat/>
    <w:rPr>
      <w:rFonts w:ascii="Times New Roman" w:hAnsi="Times New Roman" w:eastAsia="宋体" w:cs="Times New Roman"/>
      <w:b/>
      <w:bCs/>
      <w:i/>
      <w:iCs/>
      <w:color w:val="4f81bd"/>
      <w:sz w:val="21"/>
      <w:szCs w:val="24"/>
    </w:rPr>
  </w:style>
  <w:style w:type="character" w:styleId="1137" w:customStyle="1">
    <w:name w:val="Variable"/>
    <w:uiPriority w:val="0"/>
    <w:qFormat/>
    <w:rPr>
      <w:rFonts w:ascii="Times New Roman" w:hAnsi="Times New Roman" w:eastAsia="宋体" w:cs="Times New Roman"/>
      <w:i/>
    </w:rPr>
  </w:style>
  <w:style w:type="character" w:styleId="1138" w:customStyle="1">
    <w:name w:val="style181"/>
    <w:uiPriority w:val="0"/>
    <w:qFormat/>
    <w:rPr>
      <w:rFonts w:ascii="Times New Roman" w:hAnsi="Times New Roman" w:eastAsia="宋体" w:cs="Times New Roman"/>
      <w:sz w:val="18"/>
      <w:szCs w:val="18"/>
    </w:rPr>
  </w:style>
  <w:style w:type="character" w:styleId="1139" w:customStyle="1">
    <w:name w:val="列出段落 Char"/>
    <w:link w:val="1140"/>
    <w:uiPriority w:val="0"/>
    <w:qFormat/>
    <w:rPr>
      <w:rFonts w:ascii="Times New Roman" w:hAnsi="Times New Roman" w:eastAsia="宋体" w:cs="Times New Roman"/>
      <w:sz w:val="21"/>
      <w:szCs w:val="24"/>
    </w:rPr>
  </w:style>
  <w:style w:type="paragraph" w:styleId="1140" w:customStyle="1">
    <w:name w:val="列出段落1"/>
    <w:basedOn w:val="754"/>
    <w:link w:val="1139"/>
    <w:uiPriority w:val="0"/>
    <w:qFormat/>
    <w:pPr>
      <w:ind w:firstLine="420"/>
    </w:pPr>
    <w:rPr>
      <w:rFonts w:ascii="Calibri" w:hAnsi="Calibri"/>
    </w:rPr>
  </w:style>
  <w:style w:type="character" w:styleId="1141" w:customStyle="1">
    <w:name w:val="标题 Char2"/>
    <w:uiPriority w:val="0"/>
    <w:qFormat/>
    <w:rPr>
      <w:rFonts w:ascii="Cambria" w:hAnsi="Cambria" w:eastAsia="宋体" w:cs="Times New Roman"/>
      <w:b/>
      <w:bCs/>
      <w:sz w:val="32"/>
      <w:szCs w:val="32"/>
    </w:rPr>
  </w:style>
  <w:style w:type="character" w:styleId="1142" w:customStyle="1">
    <w:name w:val="文档结构图 Char2"/>
    <w:uiPriority w:val="0"/>
    <w:qFormat/>
    <w:rPr>
      <w:rFonts w:hint="eastAsia" w:ascii="宋体" w:hAnsi="Calibri" w:eastAsia="宋体" w:cs="Times New Roman"/>
      <w:sz w:val="18"/>
      <w:szCs w:val="18"/>
    </w:rPr>
  </w:style>
  <w:style w:type="character" w:styleId="1143" w:customStyle="1">
    <w:name w:val="明显引用 Char1"/>
    <w:uiPriority w:val="30"/>
    <w:qFormat/>
    <w:rPr>
      <w:rFonts w:ascii="Times New Roman" w:hAnsi="Times New Roman" w:eastAsia="宋体" w:cs="Times New Roman"/>
      <w:b/>
      <w:bCs/>
      <w:i/>
      <w:iCs/>
      <w:color w:val="4f81bd"/>
      <w:sz w:val="21"/>
      <w:szCs w:val="22"/>
    </w:rPr>
  </w:style>
  <w:style w:type="character" w:styleId="1144" w:customStyle="1">
    <w:name w:val="03 小标 Char"/>
    <w:link w:val="1145"/>
    <w:uiPriority w:val="0"/>
    <w:qFormat/>
    <w:rPr>
      <w:rFonts w:ascii="Tahoma" w:hAnsi="Tahoma" w:eastAsia="宋体" w:cs="Times New Roman"/>
      <w:b/>
      <w:bCs/>
      <w:sz w:val="22"/>
      <w:szCs w:val="32"/>
    </w:rPr>
  </w:style>
  <w:style w:type="paragraph" w:styleId="1145" w:customStyle="1">
    <w:name w:val="03 小标"/>
    <w:basedOn w:val="964"/>
    <w:link w:val="1144"/>
    <w:uiPriority w:val="0"/>
    <w:qFormat/>
    <w:rPr>
      <w:rFonts w:ascii="Tahoma" w:hAnsi="Tahoma"/>
      <w:sz w:val="22"/>
    </w:rPr>
  </w:style>
  <w:style w:type="character" w:styleId="1146" w:customStyle="1">
    <w:name w:val="日期 Char3"/>
    <w:uiPriority w:val="99"/>
    <w:semiHidden/>
    <w:qFormat/>
    <w:rPr>
      <w:rFonts w:ascii="Times New Roman" w:hAnsi="Times New Roman" w:eastAsia="宋体" w:cs="Times New Roman"/>
      <w:sz w:val="21"/>
      <w:szCs w:val="24"/>
    </w:rPr>
  </w:style>
  <w:style w:type="character" w:styleId="1147" w:customStyle="1">
    <w:name w:val="Footnote Text Char"/>
    <w:uiPriority w:val="0"/>
    <w:qFormat/>
    <w:rPr>
      <w:rFonts w:ascii="Times New Roman" w:hAnsi="Times New Roman" w:eastAsia="宋体" w:cs="Times New Roman"/>
      <w:sz w:val="18"/>
      <w:lang w:val="en-US" w:eastAsia="zh-CN" w:bidi="ar-SA"/>
    </w:rPr>
  </w:style>
  <w:style w:type="character" w:styleId="1148" w:customStyle="1">
    <w:name w:val="Char Char31"/>
    <w:uiPriority w:val="0"/>
    <w:qFormat/>
    <w:rPr>
      <w:rFonts w:ascii="黑体" w:hAnsi="宋体" w:eastAsia="黑体" w:cs="Arial"/>
      <w:b/>
      <w:bCs/>
      <w:sz w:val="24"/>
      <w:szCs w:val="24"/>
      <w:lang w:val="en-US" w:eastAsia="zh-CN" w:bidi="ar-SA"/>
    </w:rPr>
  </w:style>
  <w:style w:type="character" w:styleId="1149" w:customStyle="1">
    <w:name w:val="Char Char19"/>
    <w:uiPriority w:val="0"/>
    <w:qFormat/>
    <w:rPr>
      <w:rFonts w:ascii="Arial" w:hAnsi="Arial" w:eastAsia="宋体" w:cs="Times New Roman"/>
      <w:b/>
      <w:bCs/>
      <w:szCs w:val="28"/>
    </w:rPr>
  </w:style>
  <w:style w:type="character" w:styleId="1150" w:customStyle="1">
    <w:name w:val="超链接_0"/>
    <w:uiPriority w:val="99"/>
    <w:qFormat/>
    <w:rPr>
      <w:rFonts w:ascii="Calibri" w:hAnsi="Calibri" w:eastAsia="宋体" w:cs="Times New Roman"/>
      <w:color w:val="0000ff"/>
      <w:u w:val="single"/>
    </w:rPr>
  </w:style>
  <w:style w:type="character" w:styleId="1151" w:customStyle="1">
    <w:name w:val="_正文段落 Char"/>
    <w:link w:val="1152"/>
    <w:uiPriority w:val="0"/>
    <w:qFormat/>
    <w:rPr>
      <w:rFonts w:ascii="宋体" w:hAnsi="宋体" w:eastAsia="宋体" w:cs="Times New Roman"/>
      <w:sz w:val="24"/>
      <w:szCs w:val="24"/>
    </w:rPr>
  </w:style>
  <w:style w:type="paragraph" w:styleId="1152" w:customStyle="1">
    <w:name w:val="_正文段落"/>
    <w:basedOn w:val="754"/>
    <w:link w:val="1151"/>
    <w:uiPriority w:val="0"/>
    <w:qFormat/>
    <w:pPr>
      <w:ind w:firstLine="480"/>
      <w:spacing w:line="360" w:lineRule="auto"/>
    </w:pPr>
    <w:rPr>
      <w:rFonts w:ascii="宋体" w:hAnsi="宋体"/>
      <w:sz w:val="24"/>
    </w:rPr>
  </w:style>
  <w:style w:type="character" w:styleId="1153" w:customStyle="1">
    <w:name w:val="06正文 Char"/>
    <w:link w:val="1154"/>
    <w:uiPriority w:val="0"/>
    <w:qFormat/>
    <w:rPr>
      <w:rFonts w:ascii="宋体" w:hAnsi="宋体" w:eastAsia="宋体" w:cs="Times New Roman"/>
      <w:sz w:val="21"/>
      <w:szCs w:val="21"/>
    </w:rPr>
  </w:style>
  <w:style w:type="paragraph" w:styleId="1154" w:customStyle="1">
    <w:name w:val="06正文"/>
    <w:basedOn w:val="754"/>
    <w:link w:val="1153"/>
    <w:uiPriority w:val="0"/>
    <w:qFormat/>
    <w:pPr>
      <w:ind w:firstLine="420"/>
      <w:spacing w:line="360" w:lineRule="auto"/>
      <w:widowControl/>
    </w:pPr>
    <w:rPr>
      <w:rFonts w:ascii="宋体" w:hAnsi="宋体"/>
      <w:szCs w:val="21"/>
    </w:rPr>
  </w:style>
  <w:style w:type="character" w:styleId="1155" w:customStyle="1">
    <w:name w:val="Comment Text Char1"/>
    <w:uiPriority w:val="0"/>
    <w:qFormat/>
    <w:rPr>
      <w:rFonts w:ascii="Times New Roman" w:hAnsi="Times New Roman" w:eastAsia="宋体" w:cs="Times New Roman"/>
      <w:sz w:val="24"/>
      <w:lang w:bidi="ar-SA"/>
    </w:rPr>
  </w:style>
  <w:style w:type="character" w:styleId="1156" w:customStyle="1">
    <w:name w:val="引用 Char3"/>
    <w:uiPriority w:val="29"/>
    <w:qFormat/>
    <w:rPr>
      <w:rFonts w:ascii="Times New Roman" w:hAnsi="Times New Roman" w:eastAsia="宋体" w:cs="Times New Roman"/>
      <w:i/>
      <w:iCs/>
      <w:color w:val="000000"/>
      <w:sz w:val="21"/>
      <w:szCs w:val="24"/>
    </w:rPr>
  </w:style>
  <w:style w:type="character" w:styleId="1157" w:customStyle="1">
    <w:name w:val="Char Char9"/>
    <w:uiPriority w:val="0"/>
    <w:qFormat/>
    <w:rPr>
      <w:rFonts w:ascii="Times New Roman" w:hAnsi="Times New Roman" w:eastAsia="宋体" w:cs="Times New Roman"/>
      <w:b/>
      <w:bCs/>
      <w:sz w:val="32"/>
      <w:szCs w:val="44"/>
      <w:lang w:val="en-US" w:eastAsia="zh-CN" w:bidi="ar-SA"/>
    </w:rPr>
  </w:style>
  <w:style w:type="character" w:styleId="1158" w:customStyle="1">
    <w:name w:val="正文文本 Char1"/>
    <w:uiPriority w:val="0"/>
    <w:qFormat/>
    <w:rPr>
      <w:rFonts w:ascii="Times New Roman" w:hAnsi="Times New Roman" w:eastAsia="宋体" w:cs="Times New Roman"/>
      <w:sz w:val="21"/>
      <w:szCs w:val="22"/>
    </w:rPr>
  </w:style>
  <w:style w:type="character" w:styleId="1159" w:customStyle="1">
    <w:name w:val="Body Text Indent Char"/>
    <w:uiPriority w:val="0"/>
    <w:qFormat/>
    <w:rPr>
      <w:rFonts w:ascii="宋体" w:hAnsi="宋体" w:eastAsia="宋体" w:cs="Times New Roman"/>
      <w:sz w:val="21"/>
      <w:lang w:val="en-US" w:eastAsia="zh-CN" w:bidi="ar-SA"/>
    </w:rPr>
  </w:style>
  <w:style w:type="character" w:styleId="1160" w:customStyle="1">
    <w:name w:val="Char Char4"/>
    <w:uiPriority w:val="0"/>
    <w:qFormat/>
    <w:rPr>
      <w:rFonts w:ascii="宋体" w:hAnsi="宋体" w:eastAsia="黑体" w:cs="Arial"/>
      <w:b/>
      <w:sz w:val="28"/>
      <w:szCs w:val="32"/>
      <w:lang w:val="en-US" w:eastAsia="zh-CN" w:bidi="ar-SA"/>
    </w:rPr>
  </w:style>
  <w:style w:type="character" w:styleId="1161" w:customStyle="1">
    <w:name w:val="标题 Char3"/>
    <w:uiPriority w:val="10"/>
    <w:qFormat/>
    <w:rPr>
      <w:rFonts w:ascii="Cambria" w:hAnsi="Cambria" w:eastAsia="宋体" w:cs="Times New Roman"/>
      <w:b/>
      <w:bCs/>
      <w:sz w:val="32"/>
      <w:szCs w:val="32"/>
    </w:rPr>
  </w:style>
  <w:style w:type="character" w:styleId="1162" w:customStyle="1">
    <w:name w:val="表格 Char Char"/>
    <w:link w:val="1163"/>
    <w:uiPriority w:val="0"/>
    <w:qFormat/>
    <w:rPr>
      <w:rFonts w:ascii="仿宋_GB2312" w:hAnsi="宋体" w:eastAsia="仿宋_GB2312" w:cs="Times New Roman"/>
      <w:sz w:val="21"/>
      <w:szCs w:val="21"/>
    </w:rPr>
  </w:style>
  <w:style w:type="paragraph" w:styleId="1163" w:customStyle="1">
    <w:name w:val="表格"/>
    <w:basedOn w:val="754"/>
    <w:link w:val="1162"/>
    <w:uiPriority w:val="0"/>
    <w:qFormat/>
    <w:pPr>
      <w:spacing w:after="120"/>
      <w:framePr w:hSpace="180" w:wrap="around" w:vAnchor="page" w:hAnchor="margin" w:y="2377"/>
    </w:pPr>
    <w:rPr>
      <w:rFonts w:ascii="仿宋_GB2312" w:hAnsi="宋体" w:eastAsia="仿宋_GB2312"/>
      <w:szCs w:val="21"/>
    </w:rPr>
  </w:style>
  <w:style w:type="character" w:styleId="116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5" w:customStyle="1">
    <w:name w:val="批注框文本 Char1"/>
    <w:uiPriority w:val="0"/>
    <w:qFormat/>
    <w:rPr>
      <w:rFonts w:ascii="Times New Roman" w:hAnsi="Times New Roman" w:eastAsia="宋体" w:cs="Times New Roman"/>
      <w:sz w:val="18"/>
      <w:szCs w:val="18"/>
    </w:rPr>
  </w:style>
  <w:style w:type="character" w:styleId="1166"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167" w:customStyle="1">
    <w:name w:val="Sample"/>
    <w:uiPriority w:val="0"/>
    <w:qFormat/>
    <w:rPr>
      <w:rFonts w:ascii="Courier New" w:hAnsi="Courier New" w:eastAsia="宋体" w:cs="Times New Roman"/>
    </w:rPr>
  </w:style>
  <w:style w:type="character" w:styleId="1168" w:customStyle="1">
    <w:name w:val="引用 Char1"/>
    <w:uiPriority w:val="29"/>
    <w:qFormat/>
    <w:rPr>
      <w:rFonts w:ascii="Times New Roman" w:hAnsi="Times New Roman" w:eastAsia="宋体" w:cs="Times New Roman"/>
      <w:i/>
      <w:iCs/>
      <w:color w:val="000000"/>
      <w:sz w:val="21"/>
      <w:szCs w:val="22"/>
    </w:rPr>
  </w:style>
  <w:style w:type="character" w:styleId="1169" w:customStyle="1">
    <w:name w:val="del1"/>
    <w:uiPriority w:val="0"/>
    <w:qFormat/>
    <w:rPr>
      <w:rFonts w:ascii="宋体" w:hAnsi="宋体" w:eastAsia="宋体" w:cs="Times New Roman"/>
      <w:vanish/>
      <w:color w:val="666666"/>
      <w:sz w:val="18"/>
      <w:szCs w:val="18"/>
      <w:u w:val="single"/>
      <w:lang w:val="en-US" w:eastAsia="zh-CN" w:bidi="ar-SA"/>
    </w:rPr>
  </w:style>
  <w:style w:type="character" w:styleId="1170" w:customStyle="1">
    <w:name w:val="z-窗体底端 Char1"/>
    <w:uiPriority w:val="99"/>
    <w:semiHidden/>
    <w:qFormat/>
    <w:rPr>
      <w:rFonts w:ascii="Arial" w:hAnsi="Arial" w:eastAsia="宋体" w:cs="Arial"/>
      <w:vanish/>
      <w:sz w:val="16"/>
      <w:szCs w:val="16"/>
    </w:rPr>
  </w:style>
  <w:style w:type="character" w:styleId="1171" w:customStyle="1">
    <w:name w:val="正文缩进 Char1"/>
    <w:uiPriority w:val="0"/>
    <w:qFormat/>
    <w:rPr>
      <w:rFonts w:ascii="Times New Roman" w:hAnsi="Times New Roman" w:eastAsia="楷体_GB2312" w:cs="Times New Roman"/>
      <w:sz w:val="24"/>
    </w:rPr>
  </w:style>
  <w:style w:type="character" w:styleId="1172" w:customStyle="1">
    <w:name w:val="Footer Char"/>
    <w:uiPriority w:val="0"/>
    <w:qFormat/>
    <w:rPr>
      <w:rFonts w:ascii="Times New Roman" w:hAnsi="Times New Roman" w:eastAsia="宋体" w:cs="Times New Roman"/>
      <w:sz w:val="18"/>
      <w:szCs w:val="18"/>
      <w:lang w:val="en-US" w:eastAsia="zh-CN" w:bidi="ar-SA"/>
    </w:rPr>
  </w:style>
  <w:style w:type="character" w:styleId="1173" w:customStyle="1">
    <w:name w:val="Char Char8"/>
    <w:uiPriority w:val="0"/>
    <w:qFormat/>
    <w:rPr>
      <w:rFonts w:ascii="Times New Roman" w:hAnsi="Times New Roman" w:eastAsia="宋体" w:cs="Times New Roman"/>
      <w:sz w:val="18"/>
      <w:szCs w:val="18"/>
    </w:rPr>
  </w:style>
  <w:style w:type="character" w:styleId="1174" w:customStyle="1">
    <w:name w:val="s1"/>
    <w:uiPriority w:val="0"/>
    <w:qFormat/>
    <w:rPr>
      <w:rFonts w:ascii="Tahoma" w:hAnsi="Tahoma" w:eastAsia="宋体" w:cs="Times New Roman"/>
      <w:sz w:val="24"/>
      <w:szCs w:val="24"/>
      <w:lang w:val="en-US" w:eastAsia="zh-CN" w:bidi="ar-SA"/>
    </w:rPr>
  </w:style>
  <w:style w:type="character" w:styleId="1175" w:customStyle="1">
    <w:name w:val="Strong1"/>
    <w:uiPriority w:val="22"/>
    <w:qFormat/>
    <w:rPr>
      <w:rFonts w:ascii="Tahoma" w:hAnsi="Tahoma" w:eastAsia="宋体" w:cs="Times New Roman"/>
      <w:b/>
      <w:bCs/>
      <w:sz w:val="24"/>
      <w:szCs w:val="24"/>
      <w:lang w:val="en-US" w:eastAsia="zh-CN" w:bidi="ar-SA"/>
    </w:rPr>
  </w:style>
  <w:style w:type="character" w:styleId="1176" w:customStyle="1">
    <w:name w:val="Heading 2 Char"/>
    <w:uiPriority w:val="0"/>
    <w:qFormat/>
    <w:rPr>
      <w:rFonts w:ascii="Arial" w:hAnsi="Arial" w:eastAsia="黑体" w:cs="Times New Roman"/>
      <w:b/>
      <w:bCs/>
      <w:sz w:val="32"/>
      <w:szCs w:val="32"/>
      <w:lang w:val="en-US" w:eastAsia="zh-CN" w:bidi="ar-SA"/>
    </w:rPr>
  </w:style>
  <w:style w:type="character" w:styleId="1177" w:customStyle="1">
    <w:name w:val="icon-read"/>
    <w:uiPriority w:val="0"/>
    <w:qFormat/>
    <w:rPr>
      <w:rFonts w:ascii="宋体" w:hAnsi="宋体" w:eastAsia="宋体" w:cs="Times New Roman"/>
      <w:sz w:val="24"/>
      <w:szCs w:val="24"/>
      <w:lang w:val="en-US" w:eastAsia="zh-CN" w:bidi="ar-SA"/>
    </w:rPr>
  </w:style>
  <w:style w:type="character" w:styleId="1178" w:customStyle="1">
    <w:name w:val="style141"/>
    <w:uiPriority w:val="0"/>
    <w:qFormat/>
    <w:rPr>
      <w:rFonts w:hint="eastAsia" w:ascii="宋体" w:hAnsi="宋体" w:eastAsia="宋体" w:cs="Times New Roman"/>
    </w:rPr>
  </w:style>
  <w:style w:type="character" w:styleId="1179" w:customStyle="1">
    <w:name w:val="正文文本 2 Char1"/>
    <w:uiPriority w:val="99"/>
    <w:semiHidden/>
    <w:qFormat/>
    <w:rPr>
      <w:rFonts w:ascii="Times New Roman" w:hAnsi="Times New Roman" w:eastAsia="宋体" w:cs="Times New Roman"/>
      <w:sz w:val="21"/>
      <w:szCs w:val="24"/>
    </w:rPr>
  </w:style>
  <w:style w:type="character" w:styleId="1180" w:customStyle="1">
    <w:name w:val="纯文本 Char"/>
    <w:uiPriority w:val="0"/>
    <w:qFormat/>
    <w:rPr>
      <w:rFonts w:ascii="宋体" w:hAnsi="Courier New" w:eastAsia="楷体_GB2312" w:cs="Times New Roman"/>
      <w:sz w:val="28"/>
      <w:lang w:val="en-US" w:eastAsia="zh-CN" w:bidi="ar-SA"/>
    </w:rPr>
  </w:style>
  <w:style w:type="character" w:styleId="1181" w:customStyle="1">
    <w:name w:val="副标题 Char1"/>
    <w:uiPriority w:val="11"/>
    <w:qFormat/>
    <w:rPr>
      <w:rFonts w:ascii="Cambria" w:hAnsi="Cambria" w:eastAsia="宋体" w:cs="Times New Roman"/>
      <w:b/>
      <w:bCs/>
      <w:sz w:val="32"/>
      <w:szCs w:val="32"/>
    </w:rPr>
  </w:style>
  <w:style w:type="character" w:styleId="1182" w:customStyle="1">
    <w:name w:val="ca-11"/>
    <w:uiPriority w:val="0"/>
    <w:qFormat/>
    <w:rPr>
      <w:rFonts w:hint="eastAsia" w:ascii="宋体" w:hAnsi="宋体" w:eastAsia="宋体" w:cs="Times New Roman"/>
      <w:sz w:val="24"/>
      <w:szCs w:val="24"/>
    </w:rPr>
  </w:style>
  <w:style w:type="character" w:styleId="1183" w:customStyle="1">
    <w:name w:val="Char Char18"/>
    <w:uiPriority w:val="0"/>
    <w:qFormat/>
    <w:rPr>
      <w:rFonts w:ascii="Cambria" w:hAnsi="Cambria" w:eastAsia="宋体" w:cs="Times New Roman"/>
      <w:b/>
      <w:bCs/>
      <w:sz w:val="32"/>
      <w:szCs w:val="32"/>
      <w:lang w:val="en-US" w:eastAsia="zh-CN" w:bidi="ar-SA"/>
    </w:rPr>
  </w:style>
  <w:style w:type="character" w:styleId="1184" w:customStyle="1">
    <w:name w:val="批注文字 Char2"/>
    <w:uiPriority w:val="0"/>
    <w:qFormat/>
    <w:rPr>
      <w:rFonts w:ascii="Times New Roman" w:hAnsi="Times New Roman" w:eastAsia="宋体" w:cs="Times New Roman"/>
      <w:sz w:val="21"/>
      <w:szCs w:val="24"/>
    </w:rPr>
  </w:style>
  <w:style w:type="character" w:styleId="1185" w:customStyle="1">
    <w:name w:val="Char Char911"/>
    <w:uiPriority w:val="0"/>
    <w:qFormat/>
    <w:rPr>
      <w:rFonts w:ascii="Times New Roman" w:hAnsi="Times New Roman" w:eastAsia="宋体" w:cs="Times New Roman"/>
      <w:sz w:val="18"/>
      <w:szCs w:val="18"/>
    </w:rPr>
  </w:style>
  <w:style w:type="character" w:styleId="1186" w:customStyle="1">
    <w:name w:val="Comment Text Char"/>
    <w:uiPriority w:val="0"/>
    <w:qFormat/>
    <w:rPr>
      <w:rFonts w:ascii="Times New Roman" w:hAnsi="Times New Roman" w:eastAsia="宋体" w:cs="Times New Roman"/>
      <w:sz w:val="24"/>
      <w:szCs w:val="24"/>
    </w:rPr>
  </w:style>
  <w:style w:type="character" w:styleId="1187" w:customStyle="1">
    <w:name w:val="Document Map Char"/>
    <w:uiPriority w:val="0"/>
    <w:qFormat/>
    <w:rPr>
      <w:rFonts w:ascii="Times New Roman" w:hAnsi="Times New Roman" w:eastAsia="宋体" w:cs="Times New Roman"/>
      <w:sz w:val="21"/>
      <w:szCs w:val="24"/>
      <w:lang w:val="en-US" w:eastAsia="zh-CN" w:bidi="ar-SA"/>
    </w:rPr>
  </w:style>
  <w:style w:type="character" w:styleId="1188" w:customStyle="1">
    <w:name w:val="正文首行缩进 2 Char1"/>
    <w:uiPriority w:val="99"/>
    <w:semiHidden/>
    <w:qFormat/>
  </w:style>
  <w:style w:type="character" w:styleId="1189" w:customStyle="1">
    <w:name w:val="Comment Subject Char"/>
    <w:uiPriority w:val="0"/>
    <w:qFormat/>
    <w:rPr>
      <w:rFonts w:ascii="Times New Roman" w:hAnsi="Times New Roman" w:eastAsia="宋体" w:cs="Times New Roman"/>
      <w:b/>
      <w:sz w:val="24"/>
      <w:lang w:bidi="ar-SA"/>
    </w:rPr>
  </w:style>
  <w:style w:type="character" w:styleId="1190" w:customStyle="1">
    <w:name w:val="Typewriter"/>
    <w:uiPriority w:val="0"/>
    <w:qFormat/>
    <w:rPr>
      <w:rFonts w:ascii="Courier New" w:hAnsi="Courier New" w:eastAsia="宋体" w:cs="Times New Roman"/>
      <w:sz w:val="20"/>
    </w:rPr>
  </w:style>
  <w:style w:type="character" w:styleId="1191" w:customStyle="1">
    <w:name w:val="Char Char6"/>
    <w:uiPriority w:val="0"/>
    <w:qFormat/>
    <w:rPr>
      <w:rFonts w:ascii="Times New Roman" w:hAnsi="Times New Roman" w:eastAsia="宋体" w:cs="Times New Roman"/>
      <w:b/>
      <w:bCs/>
      <w:sz w:val="32"/>
      <w:szCs w:val="44"/>
      <w:lang w:val="en-US" w:eastAsia="zh-CN" w:bidi="ar-SA"/>
    </w:rPr>
  </w:style>
  <w:style w:type="character" w:styleId="1192" w:customStyle="1">
    <w:name w:val="Char Char20"/>
    <w:uiPriority w:val="0"/>
    <w:qFormat/>
    <w:rPr>
      <w:rFonts w:ascii="Times New Roman" w:hAnsi="Times New Roman" w:eastAsia="宋体" w:cs="Times New Roman"/>
      <w:b/>
      <w:bCs/>
      <w:sz w:val="24"/>
      <w:szCs w:val="32"/>
    </w:rPr>
  </w:style>
  <w:style w:type="character" w:styleId="1193" w:customStyle="1">
    <w:name w:val="批注主题 Char2"/>
    <w:uiPriority w:val="0"/>
    <w:qFormat/>
    <w:rPr>
      <w:rFonts w:ascii="Calibri" w:hAnsi="Calibri" w:eastAsia="宋体" w:cs="Times New Roman"/>
      <w:b/>
      <w:bCs/>
    </w:rPr>
  </w:style>
  <w:style w:type="character" w:styleId="1194" w:customStyle="1">
    <w:name w:val="CODE"/>
    <w:uiPriority w:val="0"/>
    <w:qFormat/>
    <w:rPr>
      <w:rFonts w:ascii="Courier New" w:hAnsi="Courier New" w:eastAsia="宋体" w:cs="Times New Roman"/>
      <w:sz w:val="20"/>
    </w:rPr>
  </w:style>
  <w:style w:type="character" w:styleId="1195" w:customStyle="1">
    <w:name w:val="明显强调1"/>
    <w:uiPriority w:val="0"/>
    <w:qFormat/>
    <w:rPr>
      <w:rFonts w:ascii="Times New Roman" w:hAnsi="Times New Roman" w:eastAsia="宋体" w:cs="Times New Roman"/>
      <w:b/>
      <w:bCs/>
      <w:i/>
      <w:iCs/>
      <w:color w:val="4f81bd"/>
    </w:rPr>
  </w:style>
  <w:style w:type="character" w:styleId="1196" w:customStyle="1">
    <w:name w:val="Plain Text Char"/>
    <w:uiPriority w:val="0"/>
    <w:qFormat/>
    <w:rPr>
      <w:rFonts w:ascii="宋体" w:hAnsi="Courier New" w:eastAsia="宋体" w:cs="Times New Roman"/>
      <w:sz w:val="24"/>
      <w:lang w:bidi="ar-SA"/>
    </w:rPr>
  </w:style>
  <w:style w:type="character" w:styleId="1197" w:customStyle="1">
    <w:name w:val="size31"/>
    <w:uiPriority w:val="0"/>
    <w:qFormat/>
    <w:rPr>
      <w:rFonts w:ascii="Arial" w:hAnsi="Arial" w:eastAsia="宋体" w:cs="Arial"/>
      <w:b/>
      <w:bCs/>
      <w:color w:val="2d2d2d"/>
      <w:sz w:val="18"/>
      <w:szCs w:val="18"/>
      <w:lang w:val="en-US" w:eastAsia="en-US" w:bidi="ar-SA"/>
    </w:rPr>
  </w:style>
  <w:style w:type="character" w:styleId="1198" w:customStyle="1">
    <w:name w:val="文档结构图 Char1"/>
    <w:uiPriority w:val="0"/>
    <w:qFormat/>
    <w:rPr>
      <w:rFonts w:hint="eastAsia" w:ascii="宋体" w:hAnsi="宋体" w:eastAsia="宋体" w:cs="Times New Roman"/>
      <w:sz w:val="18"/>
      <w:szCs w:val="18"/>
    </w:rPr>
  </w:style>
  <w:style w:type="character" w:styleId="1199" w:customStyle="1">
    <w:name w:val="Char Char7"/>
    <w:uiPriority w:val="0"/>
    <w:qFormat/>
    <w:rPr>
      <w:rFonts w:ascii="Times New Roman" w:hAnsi="Times New Roman" w:eastAsia="宋体" w:cs="Times New Roman"/>
      <w:sz w:val="24"/>
      <w:szCs w:val="24"/>
    </w:rPr>
  </w:style>
  <w:style w:type="character" w:styleId="1200" w:customStyle="1">
    <w:name w:val="不明显参考1"/>
    <w:uiPriority w:val="0"/>
    <w:qFormat/>
    <w:rPr>
      <w:rFonts w:ascii="Times New Roman" w:hAnsi="Times New Roman" w:eastAsia="宋体" w:cs="Times New Roman"/>
      <w:smallCaps/>
      <w:color w:val="c0504d"/>
      <w:u w:val="single"/>
    </w:rPr>
  </w:style>
  <w:style w:type="character" w:styleId="1201" w:customStyle="1">
    <w:name w:val="05 正文 Char"/>
    <w:link w:val="1202"/>
    <w:uiPriority w:val="0"/>
    <w:qFormat/>
    <w:rPr>
      <w:rFonts w:ascii="宋体" w:hAnsi="宋体" w:eastAsia="宋体" w:cs="Times New Roman"/>
      <w:sz w:val="21"/>
      <w:szCs w:val="21"/>
    </w:rPr>
  </w:style>
  <w:style w:type="paragraph" w:styleId="1202" w:customStyle="1">
    <w:name w:val="05 正文"/>
    <w:basedOn w:val="754"/>
    <w:link w:val="1201"/>
    <w:uiPriority w:val="0"/>
    <w:qFormat/>
    <w:pPr>
      <w:ind w:firstLine="420"/>
      <w:spacing w:line="360" w:lineRule="auto"/>
    </w:pPr>
    <w:rPr>
      <w:rFonts w:ascii="宋体" w:hAnsi="宋体"/>
      <w:szCs w:val="21"/>
    </w:rPr>
  </w:style>
  <w:style w:type="character" w:styleId="1203" w:customStyle="1">
    <w:name w:val="textcontents"/>
    <w:uiPriority w:val="0"/>
    <w:qFormat/>
    <w:rPr>
      <w:rFonts w:ascii="Times New Roman" w:hAnsi="Times New Roman" w:eastAsia="宋体" w:cs="Times New Roman"/>
    </w:rPr>
  </w:style>
  <w:style w:type="character" w:styleId="1204" w:customStyle="1">
    <w:name w:val="icon-doc"/>
    <w:uiPriority w:val="0"/>
    <w:qFormat/>
    <w:rPr>
      <w:rFonts w:ascii="宋体" w:hAnsi="宋体" w:eastAsia="宋体" w:cs="Times New Roman"/>
      <w:sz w:val="24"/>
      <w:szCs w:val="24"/>
      <w:lang w:val="en-US" w:eastAsia="zh-CN" w:bidi="ar-SA"/>
    </w:rPr>
  </w:style>
  <w:style w:type="character" w:styleId="1205" w:customStyle="1">
    <w:name w:val="style221"/>
    <w:uiPriority w:val="0"/>
    <w:qFormat/>
    <w:rPr>
      <w:rFonts w:ascii="Times New Roman" w:hAnsi="Times New Roman" w:eastAsia="宋体" w:cs="Times New Roman"/>
      <w:b/>
      <w:bCs/>
      <w:color w:val="000099"/>
    </w:rPr>
  </w:style>
  <w:style w:type="character" w:styleId="1206" w:customStyle="1">
    <w:name w:val="Body Text Indent 2 Char"/>
    <w:uiPriority w:val="0"/>
    <w:qFormat/>
    <w:rPr>
      <w:rFonts w:ascii="Times New Roman" w:hAnsi="Times New Roman" w:eastAsia="宋体" w:cs="Times New Roman"/>
      <w:sz w:val="21"/>
      <w:szCs w:val="24"/>
      <w:lang w:val="en-US" w:eastAsia="zh-CN" w:bidi="ar-SA"/>
    </w:rPr>
  </w:style>
  <w:style w:type="character" w:styleId="1207" w:customStyle="1">
    <w:name w:val="标题 2 Char_1"/>
    <w:link w:val="1208"/>
    <w:uiPriority w:val="0"/>
    <w:qFormat/>
    <w:rPr>
      <w:rFonts w:ascii="黑体" w:hAnsi="宋体" w:eastAsia="黑体" w:cs="Times New Roman"/>
      <w:b/>
      <w:bCs/>
      <w:sz w:val="30"/>
      <w:szCs w:val="30"/>
    </w:rPr>
  </w:style>
  <w:style w:type="paragraph" w:styleId="1208" w:customStyle="1">
    <w:name w:val="标题 2_1"/>
    <w:basedOn w:val="1104"/>
    <w:next w:val="1105"/>
    <w:link w:val="1207"/>
    <w:uiPriority w:val="0"/>
    <w:unhideWhenUsed/>
    <w:qFormat/>
    <w:pPr>
      <w:keepLines/>
      <w:keepNext/>
      <w:spacing w:before="120" w:after="120" w:line="360" w:lineRule="auto"/>
      <w:outlineLvl w:val="1"/>
    </w:pPr>
    <w:rPr>
      <w:rFonts w:ascii="黑体" w:hAnsi="宋体" w:eastAsia="黑体"/>
      <w:sz w:val="30"/>
      <w:szCs w:val="30"/>
    </w:rPr>
  </w:style>
  <w:style w:type="character" w:styleId="1209" w:customStyle="1">
    <w:name w:val="不明显强调1"/>
    <w:uiPriority w:val="0"/>
    <w:qFormat/>
    <w:rPr>
      <w:rFonts w:ascii="Times New Roman" w:hAnsi="Times New Roman" w:eastAsia="宋体" w:cs="Times New Roman"/>
      <w:i/>
      <w:iCs/>
      <w:color w:val="808080"/>
    </w:rPr>
  </w:style>
  <w:style w:type="character" w:styleId="1210" w:customStyle="1">
    <w:name w:val="ca-0"/>
    <w:uiPriority w:val="0"/>
    <w:qFormat/>
    <w:rPr>
      <w:rFonts w:ascii="Tahoma" w:hAnsi="Tahoma" w:eastAsia="宋体" w:cs="Times New Roman"/>
      <w:sz w:val="24"/>
      <w:szCs w:val="24"/>
      <w:lang w:val="en-US" w:eastAsia="zh-CN" w:bidi="ar-SA"/>
    </w:rPr>
  </w:style>
  <w:style w:type="character" w:styleId="1211" w:customStyle="1">
    <w:name w:val="页脚 Char1"/>
    <w:uiPriority w:val="99"/>
    <w:semiHidden/>
    <w:qFormat/>
    <w:rPr>
      <w:rFonts w:ascii="Times New Roman" w:hAnsi="Times New Roman" w:eastAsia="宋体" w:cs="Times New Roman"/>
      <w:sz w:val="18"/>
      <w:szCs w:val="18"/>
    </w:rPr>
  </w:style>
  <w:style w:type="character" w:styleId="1212" w:customStyle="1">
    <w:name w:val="明显参考1"/>
    <w:uiPriority w:val="0"/>
    <w:qFormat/>
    <w:rPr>
      <w:rFonts w:ascii="Times New Roman" w:hAnsi="Times New Roman" w:eastAsia="宋体" w:cs="Times New Roman"/>
      <w:b/>
      <w:bCs/>
      <w:smallCaps/>
      <w:color w:val="c0504d"/>
      <w:spacing w:val="5"/>
      <w:u w:val="single"/>
    </w:rPr>
  </w:style>
  <w:style w:type="character" w:styleId="1213" w:customStyle="1">
    <w:name w:val="z-窗体顶端 Char"/>
    <w:link w:val="1214"/>
    <w:uiPriority w:val="0"/>
    <w:qFormat/>
    <w:rPr>
      <w:rFonts w:ascii="Arial" w:hAnsi="Tahoma" w:eastAsia="宋体" w:cs="Times New Roman"/>
      <w:vanish/>
      <w:sz w:val="16"/>
      <w:szCs w:val="24"/>
    </w:rPr>
  </w:style>
  <w:style w:type="paragraph" w:styleId="1214" w:customStyle="1">
    <w:name w:val="z-窗体顶端1"/>
    <w:basedOn w:val="754"/>
    <w:next w:val="754"/>
    <w:link w:val="1213"/>
    <w:uiPriority w:val="0"/>
    <w:qFormat/>
    <w:pPr>
      <w:jc w:val="center"/>
      <w:pBdr>
        <w:bottom w:val="single" w:color="000000" w:sz="6" w:space="1"/>
      </w:pBdr>
    </w:pPr>
    <w:rPr>
      <w:rFonts w:ascii="Arial" w:hAnsi="Tahoma"/>
      <w:vanish/>
      <w:sz w:val="16"/>
    </w:rPr>
  </w:style>
  <w:style w:type="character" w:styleId="1215" w:customStyle="1">
    <w:name w:val="content1"/>
    <w:uiPriority w:val="0"/>
    <w:qFormat/>
    <w:rPr>
      <w:rFonts w:ascii="Tahoma" w:hAnsi="Tahoma" w:eastAsia="宋体" w:cs="Tahoma"/>
      <w:sz w:val="21"/>
      <w:szCs w:val="21"/>
    </w:rPr>
  </w:style>
  <w:style w:type="character" w:styleId="1216" w:customStyle="1">
    <w:name w:val="日期 Char1"/>
    <w:uiPriority w:val="0"/>
    <w:qFormat/>
    <w:rPr>
      <w:rFonts w:ascii="宋体" w:hAnsi="宋体" w:eastAsia="宋体" w:cs="Times New Roman"/>
      <w:sz w:val="21"/>
      <w:szCs w:val="24"/>
      <w:lang w:val="en-US" w:eastAsia="zh-CN" w:bidi="ar-SA"/>
    </w:rPr>
  </w:style>
  <w:style w:type="character" w:styleId="1217" w:customStyle="1">
    <w:name w:val="02 标题 Char"/>
    <w:link w:val="1218"/>
    <w:uiPriority w:val="0"/>
    <w:qFormat/>
    <w:rPr>
      <w:rFonts w:ascii="宋体" w:hAnsi="宋体" w:eastAsia="宋体" w:cs="Times New Roman"/>
      <w:b/>
      <w:bCs/>
      <w:sz w:val="22"/>
      <w:szCs w:val="32"/>
    </w:rPr>
  </w:style>
  <w:style w:type="paragraph" w:styleId="1218" w:customStyle="1">
    <w:name w:val="02 标题"/>
    <w:basedOn w:val="964"/>
    <w:link w:val="1217"/>
    <w:uiPriority w:val="0"/>
    <w:qFormat/>
    <w:pPr>
      <w:jc w:val="center"/>
    </w:pPr>
    <w:rPr>
      <w:rFonts w:ascii="宋体" w:hAnsi="宋体"/>
      <w:sz w:val="22"/>
    </w:rPr>
  </w:style>
  <w:style w:type="character" w:styleId="1219" w:customStyle="1">
    <w:name w:val="引用 Char"/>
    <w:link w:val="1220"/>
    <w:uiPriority w:val="0"/>
    <w:qFormat/>
    <w:rPr>
      <w:rFonts w:ascii="Times New Roman" w:hAnsi="Times New Roman" w:eastAsia="宋体" w:cs="Times New Roman"/>
      <w:i/>
      <w:iCs/>
      <w:color w:val="000000"/>
      <w:sz w:val="24"/>
      <w:szCs w:val="24"/>
    </w:rPr>
  </w:style>
  <w:style w:type="paragraph" w:styleId="1220" w:customStyle="1">
    <w:name w:val="引用1"/>
    <w:basedOn w:val="754"/>
    <w:next w:val="754"/>
    <w:link w:val="1219"/>
    <w:uiPriority w:val="0"/>
    <w:qFormat/>
    <w:rPr>
      <w:rFonts w:ascii="Calibri" w:hAnsi="Calibri"/>
      <w:i/>
      <w:iCs/>
      <w:color w:val="000000"/>
      <w:sz w:val="24"/>
    </w:rPr>
  </w:style>
  <w:style w:type="character" w:styleId="1221" w:customStyle="1">
    <w:name w:val="para"/>
    <w:uiPriority w:val="0"/>
    <w:qFormat/>
    <w:rPr>
      <w:rFonts w:ascii="Tahoma" w:hAnsi="Tahoma" w:eastAsia="宋体" w:cs="Times New Roman"/>
      <w:sz w:val="24"/>
      <w:szCs w:val="24"/>
      <w:lang w:val="en-US" w:eastAsia="zh-CN" w:bidi="ar-SA"/>
    </w:rPr>
  </w:style>
  <w:style w:type="character" w:styleId="1222" w:customStyle="1">
    <w:name w:val="标题 1 Char1"/>
    <w:uiPriority w:val="0"/>
    <w:qFormat/>
    <w:rPr>
      <w:rFonts w:ascii="Calibri" w:hAnsi="Calibri" w:eastAsia="宋体" w:cs="Arial"/>
      <w:b/>
      <w:sz w:val="44"/>
      <w:szCs w:val="20"/>
    </w:rPr>
  </w:style>
  <w:style w:type="character" w:styleId="1223" w:customStyle="1">
    <w:name w:val="文档结构图 Char3"/>
    <w:uiPriority w:val="99"/>
    <w:semiHidden/>
    <w:qFormat/>
    <w:rPr>
      <w:rFonts w:ascii="宋体" w:hAnsi="Times New Roman" w:eastAsia="宋体" w:cs="Times New Roman"/>
      <w:sz w:val="18"/>
      <w:szCs w:val="18"/>
    </w:rPr>
  </w:style>
  <w:style w:type="character" w:styleId="1224" w:customStyle="1">
    <w:name w:val="para1"/>
    <w:uiPriority w:val="0"/>
    <w:qFormat/>
    <w:rPr>
      <w:rFonts w:ascii="Arial" w:hAnsi="Arial" w:eastAsia="宋体" w:cs="Arial"/>
      <w:sz w:val="18"/>
      <w:szCs w:val="18"/>
    </w:rPr>
  </w:style>
  <w:style w:type="character" w:styleId="1225" w:customStyle="1">
    <w:name w:val="引用 Char2"/>
    <w:uiPriority w:val="29"/>
    <w:qFormat/>
    <w:rPr>
      <w:rFonts w:ascii="Times New Roman" w:hAnsi="Times New Roman" w:eastAsia="宋体" w:cs="Times New Roman"/>
      <w:i/>
      <w:iCs/>
      <w:color w:val="000000"/>
      <w:sz w:val="21"/>
      <w:szCs w:val="24"/>
    </w:rPr>
  </w:style>
  <w:style w:type="character" w:styleId="1226" w:customStyle="1">
    <w:name w:val="样式 Char"/>
    <w:link w:val="1227"/>
    <w:uiPriority w:val="0"/>
    <w:qFormat/>
    <w:rPr>
      <w:rFonts w:ascii="宋体" w:hAnsi="宋体" w:eastAsia="宋体" w:cs="宋体"/>
      <w:sz w:val="24"/>
      <w:szCs w:val="24"/>
    </w:rPr>
  </w:style>
  <w:style w:type="paragraph" w:styleId="1227" w:customStyle="1">
    <w:name w:val="样式"/>
    <w:link w:val="1226"/>
    <w:uiPriority w:val="0"/>
    <w:qFormat/>
    <w:pPr>
      <w:widowControl w:val="off"/>
    </w:pPr>
    <w:rPr>
      <w:rFonts w:hint="default" w:ascii="宋体" w:hAnsi="宋体" w:eastAsia="宋体" w:cs="宋体"/>
      <w:sz w:val="24"/>
      <w:szCs w:val="24"/>
    </w:rPr>
  </w:style>
  <w:style w:type="character" w:styleId="1228" w:customStyle="1">
    <w:name w:val="apple-converted-space"/>
    <w:uiPriority w:val="0"/>
    <w:qFormat/>
    <w:rPr>
      <w:rFonts w:ascii="Tahoma" w:hAnsi="Tahoma" w:eastAsia="宋体" w:cs="Times New Roman"/>
      <w:sz w:val="24"/>
      <w:szCs w:val="24"/>
      <w:lang w:val="en-US" w:eastAsia="zh-CN" w:bidi="ar-SA"/>
    </w:rPr>
  </w:style>
  <w:style w:type="character" w:styleId="1229" w:customStyle="1">
    <w:name w:val="批注文字 Char4"/>
    <w:uiPriority w:val="99"/>
    <w:semiHidden/>
    <w:qFormat/>
    <w:rPr>
      <w:rFonts w:ascii="Times New Roman" w:hAnsi="Times New Roman" w:eastAsia="宋体" w:cs="Times New Roman"/>
      <w:sz w:val="21"/>
      <w:szCs w:val="24"/>
    </w:rPr>
  </w:style>
  <w:style w:type="character" w:styleId="1230" w:customStyle="1">
    <w:name w:val="正文文本缩进 Char"/>
    <w:uiPriority w:val="0"/>
    <w:qFormat/>
    <w:rPr>
      <w:rFonts w:ascii="Times New Roman" w:hAnsi="Times New Roman" w:eastAsia="宋体" w:cs="Times New Roman"/>
      <w:sz w:val="24"/>
      <w:lang w:bidi="ar-SA"/>
    </w:rPr>
  </w:style>
  <w:style w:type="character" w:styleId="1231" w:customStyle="1">
    <w:name w:val="Char Char91"/>
    <w:uiPriority w:val="0"/>
    <w:qFormat/>
    <w:rPr>
      <w:rFonts w:ascii="Times New Roman" w:hAnsi="Times New Roman" w:eastAsia="宋体" w:cs="Times New Roman"/>
      <w:b/>
      <w:bCs/>
      <w:sz w:val="32"/>
      <w:szCs w:val="44"/>
      <w:lang w:val="en-US" w:eastAsia="zh-CN" w:bidi="ar-SA"/>
    </w:rPr>
  </w:style>
  <w:style w:type="character" w:styleId="1232" w:customStyle="1">
    <w:name w:val="HTML 预设格式 Char1"/>
    <w:uiPriority w:val="99"/>
    <w:semiHidden/>
    <w:qFormat/>
    <w:rPr>
      <w:rFonts w:ascii="Courier New" w:hAnsi="Courier New" w:eastAsia="宋体" w:cs="Courier New"/>
    </w:rPr>
  </w:style>
  <w:style w:type="character" w:styleId="1233" w:customStyle="1">
    <w:name w:val="CITE"/>
    <w:uiPriority w:val="0"/>
    <w:qFormat/>
    <w:rPr>
      <w:rFonts w:ascii="Times New Roman" w:hAnsi="Times New Roman" w:eastAsia="宋体" w:cs="Times New Roman"/>
      <w:i/>
    </w:rPr>
  </w:style>
  <w:style w:type="character" w:styleId="1234" w:customStyle="1">
    <w:name w:val="标题4 Char Char"/>
    <w:link w:val="1235"/>
    <w:uiPriority w:val="0"/>
    <w:qFormat/>
    <w:rPr>
      <w:rFonts w:ascii="Arial" w:hAnsi="Arial" w:eastAsia="宋体" w:cs="Times New Roman"/>
      <w:b/>
      <w:bCs/>
      <w:sz w:val="24"/>
      <w:szCs w:val="32"/>
    </w:rPr>
  </w:style>
  <w:style w:type="paragraph" w:styleId="1235" w:customStyle="1">
    <w:name w:val="标题4"/>
    <w:basedOn w:val="963"/>
    <w:next w:val="1004"/>
    <w:link w:val="1234"/>
    <w:uiPriority w:val="0"/>
    <w:qFormat/>
    <w:pPr>
      <w:jc w:val="both"/>
      <w:spacing w:before="60" w:after="60" w:line="413" w:lineRule="auto"/>
    </w:pPr>
    <w:rPr>
      <w:rFonts w:eastAsia="宋体"/>
      <w:sz w:val="24"/>
    </w:rPr>
  </w:style>
  <w:style w:type="character" w:styleId="1236" w:customStyle="1">
    <w:name w:val="del"/>
    <w:uiPriority w:val="0"/>
    <w:qFormat/>
    <w:rPr>
      <w:rFonts w:ascii="宋体" w:hAnsi="宋体" w:eastAsia="宋体" w:cs="Times New Roman"/>
      <w:sz w:val="24"/>
      <w:szCs w:val="24"/>
      <w:lang w:val="en-US" w:eastAsia="zh-CN" w:bidi="ar-SA"/>
    </w:rPr>
  </w:style>
  <w:style w:type="character" w:styleId="1237" w:customStyle="1">
    <w:name w:val="fcc182633d-d73f-4ad0-85fb-0a229eb6ca9a-1"/>
    <w:uiPriority w:val="0"/>
    <w:qFormat/>
    <w:rPr>
      <w:rFonts w:ascii="Times New Roman" w:hAnsi="Times New Roman" w:eastAsia="宋体" w:cs="Times New Roman"/>
    </w:rPr>
  </w:style>
  <w:style w:type="character" w:styleId="1238" w:customStyle="1">
    <w:name w:val="批注文字 Char"/>
    <w:uiPriority w:val="0"/>
    <w:qFormat/>
    <w:rPr>
      <w:rFonts w:ascii="宋体" w:hAnsi="Times New Roman" w:eastAsia="宋体" w:cs="Times New Roman"/>
      <w:sz w:val="28"/>
      <w:lang w:val="en-US" w:eastAsia="zh-CN" w:bidi="ar-SA"/>
    </w:rPr>
  </w:style>
  <w:style w:type="character" w:styleId="1239" w:customStyle="1">
    <w:name w:val="icon-play"/>
    <w:uiPriority w:val="0"/>
    <w:qFormat/>
    <w:rPr>
      <w:rFonts w:ascii="宋体" w:hAnsi="宋体" w:eastAsia="宋体" w:cs="Times New Roman"/>
      <w:sz w:val="24"/>
      <w:szCs w:val="24"/>
      <w:lang w:val="en-US" w:eastAsia="zh-CN" w:bidi="ar-SA"/>
    </w:rPr>
  </w:style>
  <w:style w:type="character" w:styleId="1240" w:customStyle="1">
    <w:name w:val="批注文字 Char Char"/>
    <w:uiPriority w:val="0"/>
    <w:qFormat/>
    <w:rPr>
      <w:rFonts w:hint="eastAsia" w:ascii="宋体" w:hAnsi="Times New Roman" w:eastAsia="宋体" w:cs="Times New Roman"/>
      <w:sz w:val="28"/>
      <w:szCs w:val="20"/>
    </w:rPr>
  </w:style>
  <w:style w:type="character" w:styleId="1241" w:customStyle="1">
    <w:name w:val="style21"/>
    <w:uiPriority w:val="0"/>
    <w:qFormat/>
    <w:rPr>
      <w:rFonts w:ascii="Tahoma" w:hAnsi="Tahoma" w:eastAsia="宋体" w:cs="Times New Roman"/>
      <w:color w:val="2e65b5"/>
      <w:sz w:val="24"/>
      <w:szCs w:val="24"/>
      <w:lang w:val="en-US" w:eastAsia="zh-CN" w:bidi="ar-SA"/>
    </w:rPr>
  </w:style>
  <w:style w:type="character" w:styleId="1242" w:customStyle="1">
    <w:name w:val="Char Char181"/>
    <w:uiPriority w:val="0"/>
    <w:qFormat/>
    <w:rPr>
      <w:rFonts w:ascii="Times New Roman" w:hAnsi="Times New Roman" w:eastAsia="宋体" w:cs="Times New Roman"/>
      <w:b/>
      <w:bCs/>
      <w:sz w:val="44"/>
      <w:szCs w:val="44"/>
    </w:rPr>
  </w:style>
  <w:style w:type="character" w:styleId="1243" w:customStyle="1">
    <w:name w:val="Definition"/>
    <w:uiPriority w:val="0"/>
    <w:qFormat/>
    <w:rPr>
      <w:rFonts w:ascii="Times New Roman" w:hAnsi="Times New Roman" w:eastAsia="宋体" w:cs="Times New Roman"/>
      <w:i/>
    </w:rPr>
  </w:style>
  <w:style w:type="character" w:styleId="1244" w:customStyle="1">
    <w:name w:val="表正文 Char"/>
    <w:uiPriority w:val="0"/>
    <w:qFormat/>
    <w:rPr>
      <w:rFonts w:ascii="Times New Roman" w:hAnsi="Times New Roman" w:eastAsia="楷体_GB2312" w:cs="Times New Roman"/>
      <w:sz w:val="24"/>
    </w:rPr>
  </w:style>
  <w:style w:type="character" w:styleId="1245" w:customStyle="1">
    <w:name w:val="arr"/>
    <w:uiPriority w:val="0"/>
    <w:qFormat/>
    <w:rPr>
      <w:rFonts w:ascii="宋体" w:hAnsi="宋体" w:eastAsia="宋体" w:cs="Times New Roman"/>
      <w:sz w:val="24"/>
      <w:szCs w:val="24"/>
      <w:lang w:val="en-US" w:eastAsia="zh-CN" w:bidi="ar-SA"/>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Char Char26"/>
    <w:uiPriority w:val="0"/>
    <w:qFormat/>
    <w:rPr>
      <w:rFonts w:ascii="宋体" w:hAnsi="Arial" w:eastAsia="宋体" w:cs="Arial"/>
      <w:b/>
      <w:sz w:val="24"/>
      <w:szCs w:val="44"/>
      <w:lang w:val="en-US" w:eastAsia="zh-CN" w:bidi="ar-SA"/>
    </w:rPr>
  </w:style>
  <w:style w:type="character" w:styleId="1248" w:customStyle="1">
    <w:name w:val="正文缩进 Char"/>
    <w:uiPriority w:val="0"/>
    <w:qFormat/>
    <w:rPr>
      <w:rFonts w:ascii="Times New Roman" w:hAnsi="Times New Roman" w:eastAsia="楷体_GB2312" w:cs="Times New Roman"/>
      <w:sz w:val="24"/>
      <w:lang w:bidi="ar-SA"/>
    </w:rPr>
  </w:style>
  <w:style w:type="character" w:styleId="1249" w:customStyle="1">
    <w:name w:val="纯文本 字符"/>
    <w:link w:val="772"/>
    <w:uiPriority w:val="0"/>
    <w:qFormat/>
    <w:rPr>
      <w:rFonts w:ascii="宋体" w:hAnsi="Courier New" w:eastAsia="楷体_GB2312" w:cs="Times New Roman"/>
      <w:sz w:val="26"/>
    </w:rPr>
  </w:style>
  <w:style w:type="character" w:styleId="1250" w:customStyle="1">
    <w:name w:val="正文文本缩进 Char1"/>
    <w:uiPriority w:val="0"/>
    <w:qFormat/>
    <w:rPr>
      <w:rFonts w:ascii="宋体" w:hAnsi="Tahoma" w:eastAsia="宋体" w:cs="Times New Roman"/>
      <w:sz w:val="24"/>
      <w:szCs w:val="24"/>
      <w:lang w:val="en-US" w:eastAsia="zh-CN" w:bidi="ar-SA"/>
    </w:rPr>
  </w:style>
  <w:style w:type="character" w:styleId="1251" w:customStyle="1">
    <w:name w:val="脚注文本 Char2"/>
    <w:uiPriority w:val="99"/>
    <w:semiHidden/>
    <w:qFormat/>
    <w:rPr>
      <w:rFonts w:ascii="Times New Roman" w:hAnsi="Times New Roman" w:eastAsia="宋体" w:cs="Times New Roman"/>
      <w:sz w:val="18"/>
      <w:szCs w:val="18"/>
    </w:rPr>
  </w:style>
  <w:style w:type="character" w:styleId="1252"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253" w:customStyle="1">
    <w:name w:val="Comment"/>
    <w:uiPriority w:val="0"/>
    <w:qFormat/>
    <w:rPr>
      <w:rFonts w:ascii="Times New Roman" w:hAnsi="Times New Roman" w:eastAsia="宋体" w:cs="Times New Roman"/>
      <w:vanish/>
    </w:rPr>
  </w:style>
  <w:style w:type="character" w:styleId="1254" w:customStyle="1">
    <w:name w:val="标题 Char1"/>
    <w:uiPriority w:val="10"/>
    <w:qFormat/>
    <w:rPr>
      <w:rFonts w:ascii="Cambria" w:hAnsi="Cambria" w:eastAsia="宋体" w:cs="Times New Roman"/>
      <w:b/>
      <w:bCs/>
      <w:sz w:val="32"/>
      <w:szCs w:val="32"/>
    </w:rPr>
  </w:style>
  <w:style w:type="character" w:styleId="1255" w:customStyle="1">
    <w:name w:val="批注文字 Char3"/>
    <w:uiPriority w:val="0"/>
    <w:qFormat/>
    <w:rPr>
      <w:rFonts w:ascii="Times New Roman" w:hAnsi="Times New Roman" w:eastAsia="宋体" w:cs="Times New Roman"/>
      <w:sz w:val="21"/>
      <w:szCs w:val="24"/>
    </w:rPr>
  </w:style>
  <w:style w:type="paragraph" w:styleId="1256" w:customStyle="1">
    <w:name w:val="正式行文"/>
    <w:basedOn w:val="754"/>
    <w:uiPriority w:val="0"/>
    <w:qFormat/>
    <w:pPr>
      <w:ind w:firstLine="200"/>
      <w:spacing w:line="360" w:lineRule="auto"/>
    </w:pPr>
    <w:rPr>
      <w:sz w:val="24"/>
    </w:rPr>
  </w:style>
  <w:style w:type="paragraph" w:styleId="1257" w:customStyle="1">
    <w:name w:val="正文文本_0"/>
    <w:basedOn w:val="1258"/>
    <w:uiPriority w:val="0"/>
    <w:qFormat/>
    <w:pPr>
      <w:ind w:left="72" w:right="30"/>
      <w:jc w:val="center"/>
      <w:spacing w:after="60" w:line="360" w:lineRule="atLeast"/>
    </w:pPr>
    <w:rPr>
      <w:sz w:val="20"/>
      <w:szCs w:val="20"/>
    </w:rPr>
  </w:style>
  <w:style w:type="paragraph" w:styleId="1258" w:customStyle="1">
    <w:name w:val="正文_0"/>
    <w:uiPriority w:val="0"/>
    <w:qFormat/>
    <w:pPr>
      <w:jc w:val="both"/>
      <w:widowControl w:val="off"/>
    </w:pPr>
    <w:rPr>
      <w:rFonts w:hint="default" w:ascii="Times New Roman" w:hAnsi="Times New Roman" w:eastAsia="宋体" w:cs="Times New Roman"/>
      <w:sz w:val="21"/>
      <w:szCs w:val="22"/>
    </w:rPr>
  </w:style>
  <w:style w:type="paragraph" w:styleId="1259" w:customStyle="1">
    <w:name w:val="H5"/>
    <w:basedOn w:val="754"/>
    <w:next w:val="754"/>
    <w:uiPriority w:val="0"/>
    <w:qFormat/>
    <w:pPr>
      <w:jc w:val="left"/>
      <w:keepNext/>
      <w:spacing w:before="100" w:after="100"/>
      <w:outlineLvl w:val="5"/>
    </w:pPr>
    <w:rPr>
      <w:rFonts w:ascii="Calibri" w:hAnsi="Calibri"/>
      <w:b/>
      <w:sz w:val="20"/>
      <w:szCs w:val="20"/>
    </w:rPr>
  </w:style>
  <w:style w:type="paragraph" w:styleId="1260" w:customStyle="1">
    <w:name w:val="H1"/>
    <w:basedOn w:val="754"/>
    <w:next w:val="754"/>
    <w:uiPriority w:val="0"/>
    <w:qFormat/>
    <w:pPr>
      <w:jc w:val="left"/>
      <w:keepNext/>
      <w:spacing w:before="100" w:after="100"/>
      <w:outlineLvl w:val="1"/>
    </w:pPr>
    <w:rPr>
      <w:rFonts w:ascii="Calibri" w:hAnsi="Calibri"/>
      <w:b/>
      <w:sz w:val="48"/>
      <w:szCs w:val="20"/>
    </w:rPr>
  </w:style>
  <w:style w:type="paragraph" w:styleId="1261" w:customStyle="1">
    <w:name w:val="正文 A"/>
    <w:uiPriority w:val="0"/>
    <w:qFormat/>
    <w:pPr>
      <w:jc w:val="both"/>
      <w:widowControl w:val="off"/>
    </w:pPr>
    <w:rPr>
      <w:rFonts w:hint="default" w:ascii="Times New Roman" w:hAnsi="Times New Roman" w:eastAsia="宋体" w:cs="Times New Roman"/>
      <w:color w:val="000000"/>
      <w:sz w:val="21"/>
      <w:szCs w:val="21"/>
    </w:rPr>
  </w:style>
  <w:style w:type="paragraph" w:styleId="1262" w:customStyle="1">
    <w:name w:val="xl7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3" w:customStyle="1">
    <w:name w:val="样式 标题 2 + Times New Roman 四号 非加粗 段前: 5 磅 段后: 0 磅 行距: 固定值 20..."/>
    <w:basedOn w:val="963"/>
    <w:uiPriority w:val="0"/>
    <w:qFormat/>
    <w:pPr>
      <w:spacing w:before="100" w:after="0" w:line="400" w:lineRule="exact"/>
    </w:pPr>
    <w:rPr>
      <w:rFonts w:ascii="Times New Roman" w:hAnsi="Times New Roman" w:cs="宋体"/>
      <w:b w:val="0"/>
      <w:szCs w:val="20"/>
    </w:rPr>
  </w:style>
  <w:style w:type="paragraph" w:styleId="1264" w:customStyle="1">
    <w:name w:val="xl6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customStyle="1">
    <w:name w:val="2-2ji"/>
    <w:basedOn w:val="963"/>
    <w:uiPriority w:val="0"/>
    <w:qFormat/>
    <w:pPr>
      <w:spacing w:before="0" w:after="0" w:line="360" w:lineRule="auto"/>
    </w:pPr>
    <w:rPr>
      <w:rFonts w:ascii="宋体" w:hAnsi="宋体" w:eastAsia="宋体"/>
      <w:sz w:val="36"/>
      <w:szCs w:val="24"/>
    </w:rPr>
  </w:style>
  <w:style w:type="paragraph" w:styleId="1266" w:customStyle="1">
    <w:name w:val="Char Char Char Char"/>
    <w:basedOn w:val="754"/>
    <w:uiPriority w:val="0"/>
    <w:qFormat/>
    <w:pPr>
      <w:spacing w:line="360" w:lineRule="atLeast"/>
    </w:pPr>
    <w:rPr>
      <w:szCs w:val="20"/>
    </w:rPr>
  </w:style>
  <w:style w:type="paragraph" w:styleId="1267" w:customStyle="1">
    <w:name w:val="font9"/>
    <w:basedOn w:val="754"/>
    <w:uiPriority w:val="0"/>
    <w:qFormat/>
    <w:pPr>
      <w:jc w:val="left"/>
      <w:spacing w:before="100" w:beforeAutospacing="1" w:after="100" w:afterAutospacing="1"/>
      <w:widowControl/>
    </w:pPr>
    <w:rPr>
      <w:rFonts w:ascii="宋体" w:hAnsi="宋体" w:cs="宋体"/>
      <w:sz w:val="22"/>
      <w:szCs w:val="22"/>
    </w:rPr>
  </w:style>
  <w:style w:type="paragraph" w:styleId="1268" w:customStyle="1">
    <w:name w:val="Char Char1 Char Char Char Char Char Char Char"/>
    <w:basedOn w:val="754"/>
    <w:uiPriority w:val="0"/>
    <w:qFormat/>
    <w:rPr>
      <w:rFonts w:eastAsia="楷体_GB2312"/>
      <w:sz w:val="26"/>
      <w:szCs w:val="20"/>
    </w:rPr>
  </w:style>
  <w:style w:type="paragraph" w:styleId="1269" w:customStyle="1">
    <w:name w:val="p4"/>
    <w:basedOn w:val="754"/>
    <w:uiPriority w:val="0"/>
    <w:qFormat/>
    <w:pPr>
      <w:jc w:val="left"/>
      <w:spacing w:before="100" w:beforeAutospacing="1" w:after="100" w:afterAutospacing="1"/>
      <w:widowControl/>
    </w:pPr>
    <w:rPr>
      <w:rFonts w:ascii="宋体" w:hAnsi="宋体" w:cs="宋体"/>
      <w:sz w:val="24"/>
    </w:rPr>
  </w:style>
  <w:style w:type="paragraph" w:styleId="1270" w:customStyle="1">
    <w:name w:val="表头"/>
    <w:basedOn w:val="989"/>
    <w:uiPriority w:val="0"/>
    <w:qFormat/>
    <w:pPr>
      <w:jc w:val="center"/>
      <w:keepLines/>
      <w:keepNext/>
      <w:spacing w:before="120" w:after="120" w:line="300" w:lineRule="auto"/>
      <w:widowControl/>
    </w:pPr>
    <w:rPr>
      <w:rFonts w:cs="Times New Roman"/>
      <w:sz w:val="21"/>
    </w:rPr>
  </w:style>
  <w:style w:type="paragraph" w:styleId="1271" w:customStyle="1">
    <w:name w:val="+正文"/>
    <w:basedOn w:val="754"/>
    <w:uiPriority w:val="0"/>
    <w:qFormat/>
    <w:pPr>
      <w:ind w:firstLine="200"/>
      <w:spacing w:line="360" w:lineRule="auto"/>
    </w:pPr>
    <w:rPr>
      <w:szCs w:val="20"/>
    </w:rPr>
  </w:style>
  <w:style w:type="paragraph" w:styleId="1272" w:customStyle="1">
    <w:name w:val="Plain Text2"/>
    <w:basedOn w:val="754"/>
    <w:uiPriority w:val="0"/>
    <w:qFormat/>
    <w:rPr>
      <w:rFonts w:ascii="宋体" w:hAnsi="Courier New" w:eastAsia="楷体_GB2312"/>
      <w:sz w:val="26"/>
    </w:rPr>
  </w:style>
  <w:style w:type="paragraph" w:styleId="1273">
    <w:name w:val="No Spacing"/>
    <w:uiPriority w:val="0"/>
    <w:qFormat/>
    <w:pPr>
      <w:ind w:firstLine="200"/>
      <w:spacing w:line="360" w:lineRule="auto"/>
    </w:pPr>
    <w:rPr>
      <w:rFonts w:hint="default" w:ascii="宋体" w:hAnsi="宋体" w:eastAsia="宋体" w:cs="Times New Roman"/>
      <w:sz w:val="24"/>
      <w:szCs w:val="22"/>
    </w:rPr>
  </w:style>
  <w:style w:type="paragraph" w:styleId="1274" w:customStyle="1">
    <w:name w:val="Table Text"/>
    <w:basedOn w:val="754"/>
    <w:uiPriority w:val="0"/>
    <w:qFormat/>
    <w:pPr>
      <w:jc w:val="left"/>
      <w:widowControl/>
      <w:tabs>
        <w:tab w:val="decimal" w:pos="0" w:leader="none"/>
      </w:tabs>
    </w:pPr>
    <w:rPr>
      <w:rFonts w:eastAsia="Times New Roman"/>
      <w:szCs w:val="20"/>
      <w:lang w:eastAsia="en-US"/>
    </w:rPr>
  </w:style>
  <w:style w:type="paragraph" w:styleId="1275" w:customStyle="1">
    <w:name w:val="Char Char Char Char Char Char Char Char Char Char"/>
    <w:basedOn w:val="991"/>
    <w:uiPriority w:val="0"/>
    <w:qFormat/>
    <w:pPr>
      <w:shd w:val="clear" w:color="auto" w:fill="000080"/>
    </w:pPr>
    <w:rPr>
      <w:rFonts w:ascii="Tahoma" w:hAnsi="Tahoma" w:cs="Tahoma"/>
      <w:sz w:val="24"/>
      <w:szCs w:val="24"/>
    </w:rPr>
  </w:style>
  <w:style w:type="paragraph" w:styleId="1276" w:customStyle="1">
    <w:name w:val="纯文本2"/>
    <w:basedOn w:val="754"/>
    <w:uiPriority w:val="0"/>
    <w:qFormat/>
    <w:rPr>
      <w:rFonts w:ascii="宋体" w:hAnsi="Courier New" w:eastAsia="楷体_GB2312"/>
      <w:sz w:val="26"/>
    </w:rPr>
  </w:style>
  <w:style w:type="paragraph" w:styleId="1277" w:customStyle="1">
    <w:name w:val="Char2"/>
    <w:basedOn w:val="754"/>
    <w:uiPriority w:val="0"/>
    <w:qFormat/>
    <w:pPr>
      <w:ind w:left="432" w:hanging="432"/>
    </w:pPr>
    <w:rPr>
      <w:sz w:val="24"/>
    </w:rPr>
  </w:style>
  <w:style w:type="paragraph" w:styleId="1278" w:customStyle="1">
    <w:name w:val="Char1"/>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279" w:customStyle="1">
    <w:name w:val="xl101"/>
    <w:basedOn w:val="754"/>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0" w:customStyle="1">
    <w:name w:val="Char Char2 Char Char"/>
    <w:basedOn w:val="754"/>
    <w:uiPriority w:val="0"/>
    <w:qFormat/>
    <w:rPr>
      <w:rFonts w:ascii="Tahoma" w:hAnsi="Tahoma"/>
      <w:sz w:val="24"/>
      <w:szCs w:val="20"/>
    </w:rPr>
  </w:style>
  <w:style w:type="paragraph" w:styleId="1281" w:customStyle="1">
    <w:name w:val="Preformatted"/>
    <w:basedOn w:val="75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82" w:customStyle="1">
    <w:name w:val="小四 段落 宋体 Char Char"/>
    <w:basedOn w:val="754"/>
    <w:uiPriority w:val="0"/>
    <w:qFormat/>
    <w:pPr>
      <w:ind w:firstLine="480"/>
      <w:spacing w:line="360" w:lineRule="auto"/>
    </w:pPr>
    <w:rPr>
      <w:rFonts w:ascii="宋体" w:hAnsi="宋体"/>
      <w:sz w:val="24"/>
    </w:rPr>
  </w:style>
  <w:style w:type="paragraph" w:styleId="1283">
    <w:name w:val="List Paragraph"/>
    <w:basedOn w:val="754"/>
    <w:uiPriority w:val="0"/>
    <w:qFormat/>
    <w:pPr>
      <w:contextualSpacing/>
      <w:ind w:left="720"/>
      <w:spacing w:after="200" w:line="360" w:lineRule="auto"/>
    </w:pPr>
    <w:rPr>
      <w:rFonts w:eastAsia="Arial"/>
      <w:color w:val="000000"/>
    </w:rPr>
  </w:style>
  <w:style w:type="paragraph" w:styleId="1284" w:customStyle="1">
    <w:name w:val="text12"/>
    <w:basedOn w:val="754"/>
    <w:uiPriority w:val="0"/>
    <w:qFormat/>
    <w:pPr>
      <w:ind w:firstLine="480"/>
      <w:jc w:val="left"/>
      <w:spacing w:before="100" w:beforeAutospacing="1" w:after="100" w:afterAutospacing="1"/>
      <w:widowControl/>
    </w:pPr>
    <w:rPr>
      <w:rFonts w:ascii="Arial Unicode MS" w:hAnsi="Arial Unicode MS"/>
      <w:sz w:val="24"/>
    </w:rPr>
  </w:style>
  <w:style w:type="paragraph" w:styleId="1285" w:customStyle="1">
    <w:name w:val="Definition List"/>
    <w:basedOn w:val="754"/>
    <w:next w:val="754"/>
    <w:uiPriority w:val="0"/>
    <w:qFormat/>
    <w:pPr>
      <w:ind w:left="360"/>
      <w:jc w:val="left"/>
    </w:pPr>
    <w:rPr>
      <w:sz w:val="24"/>
      <w:szCs w:val="20"/>
    </w:rPr>
  </w:style>
  <w:style w:type="paragraph" w:styleId="1286" w:customStyle="1">
    <w:name w:val="xl2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customStyle="1">
    <w:name w:val="Char11"/>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288" w:customStyle="1">
    <w:name w:val="普通(Web)9"/>
    <w:basedOn w:val="754"/>
    <w:uiPriority w:val="0"/>
    <w:qFormat/>
    <w:pPr>
      <w:jc w:val="left"/>
      <w:spacing w:before="100" w:beforeAutospacing="1" w:after="100" w:afterAutospacing="1"/>
      <w:widowControl/>
    </w:pPr>
    <w:rPr>
      <w:rFonts w:ascii="宋体" w:hAnsi="宋体" w:cs="宋体"/>
      <w:szCs w:val="21"/>
    </w:rPr>
  </w:style>
  <w:style w:type="paragraph" w:styleId="1289" w:customStyle="1">
    <w:name w:val="Char Char Char Char Char Char Char Char Char Char Char Char Char Char Char Char"/>
    <w:basedOn w:val="754"/>
    <w:uiPriority w:val="0"/>
    <w:qFormat/>
    <w:pPr>
      <w:tabs>
        <w:tab w:val="left" w:pos="360" w:leader="none"/>
      </w:tabs>
    </w:pPr>
    <w:rPr>
      <w:sz w:val="24"/>
    </w:rPr>
  </w:style>
  <w:style w:type="paragraph" w:styleId="1290" w:customStyle="1">
    <w:name w:val="正文符号1"/>
    <w:basedOn w:val="1087"/>
    <w:uiPriority w:val="0"/>
    <w:qFormat/>
    <w:pPr>
      <w:ind w:left="975" w:hanging="340"/>
      <w:tabs>
        <w:tab w:val="left" w:pos="840" w:leader="none"/>
        <w:tab w:val="left" w:pos="975" w:leader="none"/>
        <w:tab w:val="left" w:pos="1080" w:leader="none"/>
      </w:tabs>
    </w:pPr>
  </w:style>
  <w:style w:type="paragraph" w:styleId="1291" w:customStyle="1">
    <w:name w:val="正文1"/>
    <w:basedOn w:val="754"/>
    <w:next w:val="754"/>
    <w:uiPriority w:val="0"/>
    <w:qFormat/>
    <w:pPr>
      <w:jc w:val="left"/>
      <w:spacing w:before="100" w:beforeAutospacing="1" w:after="100" w:afterAutospacing="1"/>
      <w:widowControl/>
      <w:tabs>
        <w:tab w:val="left" w:pos="780" w:leader="none"/>
      </w:tabs>
    </w:pPr>
    <w:rPr>
      <w:rFonts w:ascii="宋体" w:cs="宋体"/>
      <w:szCs w:val="21"/>
    </w:rPr>
  </w:style>
  <w:style w:type="paragraph" w:styleId="1292" w:customStyle="1">
    <w:name w:val="Char Char3 Char Char Char Char Char Char Char Char Char Char Char Char Char Char Char Char Char Char"/>
    <w:basedOn w:val="754"/>
    <w:uiPriority w:val="0"/>
    <w:qFormat/>
    <w:pPr>
      <w:ind w:firstLine="200"/>
      <w:jc w:val="left"/>
      <w:spacing w:after="160" w:line="360" w:lineRule="auto"/>
      <w:widowControl/>
    </w:pPr>
    <w:rPr>
      <w:rFonts w:ascii="宋体" w:hAnsi="宋体"/>
      <w:sz w:val="24"/>
    </w:rPr>
  </w:style>
  <w:style w:type="paragraph" w:styleId="1293" w:customStyle="1">
    <w:name w:val="1"/>
    <w:uiPriority w:val="0"/>
    <w:qFormat/>
    <w:pPr>
      <w:jc w:val="both"/>
      <w:widowControl w:val="off"/>
    </w:pPr>
    <w:rPr>
      <w:rFonts w:hint="default" w:ascii="Times New Roman" w:hAnsi="Times New Roman" w:eastAsia="宋体" w:cs="Times New Roman"/>
      <w:sz w:val="21"/>
      <w:szCs w:val="24"/>
    </w:rPr>
  </w:style>
  <w:style w:type="paragraph" w:styleId="1294" w:customStyle="1">
    <w:name w:val="Char Char Char Char Char Char1 Char"/>
    <w:basedOn w:val="754"/>
    <w:uiPriority w:val="0"/>
    <w:qFormat/>
    <w:rPr>
      <w:rFonts w:ascii="Tahoma" w:hAnsi="Tahoma"/>
      <w:sz w:val="24"/>
      <w:szCs w:val="20"/>
    </w:rPr>
  </w:style>
  <w:style w:type="paragraph" w:styleId="1295" w:customStyle="1">
    <w:name w:val="Bullet"/>
    <w:basedOn w:val="754"/>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96" w:customStyle="1">
    <w:name w:val="pa-14"/>
    <w:basedOn w:val="754"/>
    <w:uiPriority w:val="0"/>
    <w:qFormat/>
    <w:pPr>
      <w:jc w:val="left"/>
      <w:spacing w:before="100" w:beforeAutospacing="1" w:after="100" w:afterAutospacing="1"/>
      <w:widowControl/>
    </w:pPr>
    <w:rPr>
      <w:rFonts w:ascii="宋体" w:hAnsi="宋体" w:cs="宋体"/>
      <w:sz w:val="24"/>
    </w:rPr>
  </w:style>
  <w:style w:type="paragraph" w:styleId="1297" w:customStyle="1">
    <w:name w:val="样式5"/>
    <w:basedOn w:val="1039"/>
    <w:uiPriority w:val="0"/>
    <w:qFormat/>
    <w:rPr>
      <w:rFonts w:ascii="Arial" w:hAnsi="Arial" w:cs="Arial"/>
    </w:rPr>
  </w:style>
  <w:style w:type="paragraph" w:styleId="1298" w:customStyle="1">
    <w:name w:val="多级符号2"/>
    <w:basedOn w:val="754"/>
    <w:uiPriority w:val="0"/>
    <w:qFormat/>
    <w:pPr>
      <w:ind w:left="420" w:hanging="420"/>
      <w:jc w:val="left"/>
      <w:spacing w:line="360" w:lineRule="auto"/>
    </w:pPr>
    <w:rPr>
      <w:rFonts w:eastAsia="仿宋_GB2312"/>
      <w:sz w:val="24"/>
    </w:rPr>
  </w:style>
  <w:style w:type="paragraph" w:styleId="1299" w:customStyle="1">
    <w:name w:val="Char Char Char Char Char Char Char"/>
    <w:basedOn w:val="754"/>
    <w:uiPriority w:val="0"/>
    <w:qFormat/>
    <w:rPr>
      <w:rFonts w:ascii="仿宋_GB2312" w:eastAsia="仿宋_GB2312"/>
      <w:b/>
      <w:sz w:val="32"/>
      <w:szCs w:val="32"/>
    </w:rPr>
  </w:style>
  <w:style w:type="paragraph" w:styleId="1300" w:customStyle="1">
    <w:name w:val="z-Top of Form"/>
    <w:next w:val="754"/>
    <w:uiPriority w:val="0"/>
    <w:qFormat/>
    <w:pPr>
      <w:jc w:val="center"/>
      <w:widowControl w:val="off"/>
      <w:pBdr>
        <w:bottom w:val="single" w:color="000000" w:sz="2" w:space="0"/>
      </w:pBdr>
    </w:pPr>
    <w:rPr>
      <w:rFonts w:hint="default" w:ascii="Arial" w:hAnsi="Arial" w:eastAsia="宋体" w:cs="Times New Roman"/>
      <w:vanish/>
      <w:sz w:val="16"/>
    </w:rPr>
  </w:style>
  <w:style w:type="paragraph" w:styleId="1301" w:customStyle="1">
    <w:name w:val="Char Char"/>
    <w:basedOn w:val="754"/>
    <w:uiPriority w:val="0"/>
    <w:qFormat/>
    <w:rPr>
      <w:szCs w:val="21"/>
    </w:rPr>
  </w:style>
  <w:style w:type="paragraph" w:styleId="1302" w:customStyle="1">
    <w:name w:val="xl6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3" w:customStyle="1">
    <w:name w:val="xl72"/>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04" w:customStyle="1">
    <w:name w:val="Char Char Char Char Char Char1 Char1"/>
    <w:basedOn w:val="754"/>
    <w:uiPriority w:val="0"/>
    <w:qFormat/>
    <w:rPr>
      <w:rFonts w:ascii="Tahoma" w:hAnsi="Tahoma"/>
      <w:sz w:val="24"/>
      <w:szCs w:val="20"/>
    </w:rPr>
  </w:style>
  <w:style w:type="paragraph" w:styleId="1305" w:customStyle="1">
    <w:name w:val="H2"/>
    <w:basedOn w:val="754"/>
    <w:next w:val="754"/>
    <w:uiPriority w:val="0"/>
    <w:qFormat/>
    <w:pPr>
      <w:jc w:val="left"/>
      <w:keepNext/>
      <w:spacing w:before="100" w:after="100"/>
      <w:outlineLvl w:val="2"/>
    </w:pPr>
    <w:rPr>
      <w:rFonts w:ascii="Calibri" w:hAnsi="Calibri"/>
      <w:b/>
      <w:sz w:val="36"/>
      <w:szCs w:val="20"/>
    </w:rPr>
  </w:style>
  <w:style w:type="paragraph" w:styleId="1306" w:customStyle="1">
    <w:name w:val="列出段落11"/>
    <w:basedOn w:val="754"/>
    <w:uiPriority w:val="0"/>
    <w:qFormat/>
    <w:pPr>
      <w:ind w:firstLine="420"/>
    </w:pPr>
    <w:rPr>
      <w:rFonts w:ascii="Calibri" w:hAnsi="Calibri"/>
      <w:szCs w:val="22"/>
    </w:rPr>
  </w:style>
  <w:style w:type="paragraph" w:styleId="1307" w:customStyle="1">
    <w:name w:val="xl6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customStyle="1">
    <w:name w:val="勾股定理"/>
    <w:uiPriority w:val="0"/>
    <w:qFormat/>
    <w:pPr>
      <w:spacing w:after="200" w:line="276" w:lineRule="auto"/>
    </w:pPr>
    <w:rPr>
      <w:rFonts w:hint="default" w:ascii="Times New Roman" w:hAnsi="Times New Roman" w:eastAsia="宋体" w:cs="Times New Roman"/>
      <w:sz w:val="22"/>
      <w:szCs w:val="22"/>
    </w:rPr>
  </w:style>
  <w:style w:type="paragraph" w:styleId="1309" w:customStyle="1">
    <w:name w:val="xl10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0" w:customStyle="1">
    <w:name w:val="正文首行缩进两字符"/>
    <w:basedOn w:val="754"/>
    <w:uiPriority w:val="0"/>
    <w:qFormat/>
    <w:pPr>
      <w:ind w:firstLine="200"/>
      <w:spacing w:line="360" w:lineRule="auto"/>
    </w:pPr>
  </w:style>
  <w:style w:type="paragraph" w:styleId="1311" w:customStyle="1">
    <w:name w:val="style23"/>
    <w:basedOn w:val="75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12" w:customStyle="1">
    <w:name w:val="xl73"/>
    <w:basedOn w:val="75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13" w:customStyle="1">
    <w:name w:val="p2"/>
    <w:basedOn w:val="754"/>
    <w:uiPriority w:val="0"/>
    <w:qFormat/>
    <w:pPr>
      <w:jc w:val="left"/>
      <w:spacing w:before="100" w:beforeAutospacing="1" w:after="100" w:afterAutospacing="1"/>
      <w:widowControl/>
    </w:pPr>
    <w:rPr>
      <w:rFonts w:ascii="宋体" w:hAnsi="宋体" w:cs="宋体"/>
      <w:sz w:val="24"/>
    </w:rPr>
  </w:style>
  <w:style w:type="paragraph" w:styleId="1314" w:customStyle="1">
    <w:name w:val="图"/>
    <w:basedOn w:val="754"/>
    <w:uiPriority w:val="0"/>
    <w:qFormat/>
    <w:pPr>
      <w:jc w:val="center"/>
      <w:keepNext/>
      <w:spacing w:before="60" w:after="60" w:line="300" w:lineRule="auto"/>
    </w:pPr>
    <w:rPr>
      <w:spacing w:val="20"/>
      <w:sz w:val="24"/>
      <w:szCs w:val="20"/>
    </w:rPr>
  </w:style>
  <w:style w:type="paragraph" w:styleId="1315" w:customStyle="1">
    <w:name w:val="Address"/>
    <w:basedOn w:val="754"/>
    <w:next w:val="754"/>
    <w:uiPriority w:val="0"/>
    <w:qFormat/>
    <w:pPr>
      <w:jc w:val="left"/>
    </w:pPr>
    <w:rPr>
      <w:rFonts w:ascii="Calibri" w:hAnsi="Calibri"/>
      <w:i/>
      <w:sz w:val="24"/>
      <w:szCs w:val="20"/>
    </w:rPr>
  </w:style>
  <w:style w:type="paragraph" w:styleId="1316" w:customStyle="1">
    <w:name w:val="reader-word-layer"/>
    <w:basedOn w:val="754"/>
    <w:uiPriority w:val="0"/>
    <w:qFormat/>
    <w:pPr>
      <w:jc w:val="left"/>
      <w:spacing w:before="100" w:beforeAutospacing="1" w:after="100" w:afterAutospacing="1"/>
      <w:widowControl/>
    </w:pPr>
    <w:rPr>
      <w:rFonts w:ascii="宋体" w:hAnsi="宋体" w:cs="宋体"/>
      <w:sz w:val="24"/>
    </w:rPr>
  </w:style>
  <w:style w:type="paragraph" w:styleId="1317" w:customStyle="1">
    <w:name w:val="IBM 正文"/>
    <w:basedOn w:val="754"/>
    <w:uiPriority w:val="0"/>
    <w:qFormat/>
    <w:pPr>
      <w:spacing w:line="400" w:lineRule="exact"/>
    </w:pPr>
    <w:rPr>
      <w:spacing w:val="20"/>
      <w:sz w:val="24"/>
      <w:szCs w:val="20"/>
    </w:rPr>
  </w:style>
  <w:style w:type="paragraph" w:styleId="1318" w:customStyle="1">
    <w:name w:val="缩正文"/>
    <w:basedOn w:val="1045"/>
    <w:uiPriority w:val="0"/>
    <w:qFormat/>
    <w:pPr>
      <w:ind w:left="2268" w:firstLine="0"/>
    </w:pPr>
    <w:rPr>
      <w:szCs w:val="20"/>
    </w:rPr>
  </w:style>
  <w:style w:type="paragraph" w:styleId="1319" w:customStyle="1">
    <w:name w:val="纯文本3"/>
    <w:basedOn w:val="754"/>
    <w:uiPriority w:val="0"/>
    <w:qFormat/>
    <w:rPr>
      <w:rFonts w:ascii="宋体" w:hAnsi="Courier New" w:eastAsia="楷体_GB2312"/>
      <w:sz w:val="26"/>
      <w:szCs w:val="20"/>
    </w:rPr>
  </w:style>
  <w:style w:type="paragraph" w:styleId="1320" w:customStyle="1">
    <w:name w:val="xl10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1" w:customStyle="1">
    <w:name w:val="纯文本1"/>
    <w:basedOn w:val="754"/>
    <w:uiPriority w:val="0"/>
    <w:qFormat/>
    <w:rPr>
      <w:rFonts w:ascii="宋体" w:hAnsi="Courier New" w:eastAsia="楷体_GB2312"/>
      <w:sz w:val="26"/>
      <w:szCs w:val="20"/>
    </w:rPr>
  </w:style>
  <w:style w:type="paragraph" w:styleId="1322" w:customStyle="1">
    <w:name w:val="Default"/>
    <w:uiPriority w:val="0"/>
    <w:qFormat/>
    <w:pPr>
      <w:widowControl w:val="off"/>
    </w:pPr>
    <w:rPr>
      <w:rFonts w:hint="default" w:ascii="宋体ラ..." w:hAnsi="Times New Roman" w:eastAsia="宋体ラ..." w:cs="宋体ラ..."/>
      <w:color w:val="000000"/>
      <w:sz w:val="24"/>
      <w:szCs w:val="24"/>
    </w:rPr>
  </w:style>
  <w:style w:type="paragraph" w:styleId="1323" w:customStyle="1">
    <w:name w:val="样式 首行缩进:  0 字符"/>
    <w:basedOn w:val="754"/>
    <w:uiPriority w:val="0"/>
    <w:qFormat/>
    <w:pPr>
      <w:ind w:firstLine="200"/>
      <w:spacing w:line="360" w:lineRule="auto"/>
    </w:pPr>
    <w:rPr>
      <w:rFonts w:ascii="Arial" w:hAnsi="Arial" w:cs="宋体"/>
      <w:sz w:val="24"/>
      <w:szCs w:val="20"/>
    </w:rPr>
  </w:style>
  <w:style w:type="paragraph" w:styleId="1324" w:customStyle="1">
    <w:name w:val="_Style 37"/>
    <w:basedOn w:val="754"/>
    <w:next w:val="754"/>
    <w:uiPriority w:val="0"/>
    <w:qFormat/>
  </w:style>
  <w:style w:type="paragraph" w:styleId="1325" w:customStyle="1">
    <w:name w:val="分发表内容"/>
    <w:basedOn w:val="754"/>
    <w:uiPriority w:val="0"/>
    <w:qFormat/>
    <w:pPr>
      <w:jc w:val="center"/>
      <w:spacing w:before="120" w:after="120"/>
    </w:pPr>
    <w:rPr>
      <w:rFonts w:ascii="昆仑仿宋" w:eastAsia="昆仑仿宋"/>
      <w:szCs w:val="20"/>
    </w:rPr>
  </w:style>
  <w:style w:type="paragraph" w:styleId="1326" w:customStyle="1">
    <w:name w:val="样式 标题 3 + 小四 非加粗 段前: 0 磅 段后: 0 磅 行距: 单倍行距"/>
    <w:basedOn w:val="964"/>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27" w:customStyle="1">
    <w:name w:val="p5"/>
    <w:basedOn w:val="754"/>
    <w:uiPriority w:val="0"/>
    <w:qFormat/>
    <w:pPr>
      <w:jc w:val="left"/>
      <w:spacing w:before="100" w:beforeAutospacing="1" w:after="100" w:afterAutospacing="1"/>
      <w:widowControl/>
    </w:pPr>
    <w:rPr>
      <w:rFonts w:ascii="宋体" w:hAnsi="宋体" w:cs="宋体"/>
      <w:sz w:val="24"/>
    </w:rPr>
  </w:style>
  <w:style w:type="paragraph" w:styleId="1328" w:customStyle="1">
    <w:name w:val="p0"/>
    <w:basedOn w:val="754"/>
    <w:uiPriority w:val="0"/>
    <w:qFormat/>
    <w:pPr>
      <w:widowControl/>
    </w:pPr>
    <w:rPr>
      <w:szCs w:val="21"/>
    </w:rPr>
  </w:style>
  <w:style w:type="paragraph" w:styleId="1329" w:customStyle="1">
    <w:name w:val="剑鱼三"/>
    <w:basedOn w:val="754"/>
    <w:next w:val="754"/>
    <w:uiPriority w:val="0"/>
    <w:qFormat/>
    <w:pPr>
      <w:ind w:left="840" w:hanging="420"/>
    </w:pPr>
    <w:rPr>
      <w:rFonts w:ascii="Arial" w:hAnsi="Arial"/>
      <w:b/>
      <w:szCs w:val="21"/>
    </w:rPr>
  </w:style>
  <w:style w:type="paragraph" w:styleId="1330" w:customStyle="1">
    <w:name w:val="样式 列表编号 + 段后: 0.5 行"/>
    <w:basedOn w:val="986"/>
    <w:uiPriority w:val="0"/>
    <w:qFormat/>
    <w:pPr>
      <w:ind w:left="780" w:hanging="420"/>
      <w:spacing w:after="120"/>
    </w:pPr>
    <w:rPr>
      <w:rFonts w:cs="宋体"/>
    </w:rPr>
  </w:style>
  <w:style w:type="paragraph" w:styleId="1331" w:customStyle="1">
    <w:name w:val="空半行"/>
    <w:basedOn w:val="754"/>
    <w:uiPriority w:val="0"/>
    <w:qFormat/>
    <w:pPr>
      <w:spacing w:line="120" w:lineRule="exact"/>
    </w:pPr>
    <w:rPr>
      <w:rFonts w:eastAsia="仿宋_GB2312"/>
      <w:color w:val="ffffff"/>
      <w:sz w:val="30"/>
      <w:szCs w:val="20"/>
    </w:rPr>
  </w:style>
  <w:style w:type="paragraph" w:styleId="1332" w:customStyle="1">
    <w:name w:val="样式 样式 标题 2 + (中文) 宋体 小四 非加粗 段前: 0 磅 段后: 0 磅 行距: 单倍行距 + 行距: 固定值 2..."/>
    <w:basedOn w:val="754"/>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33" w:customStyle="1">
    <w:name w:val="正文 1.1.1"/>
    <w:basedOn w:val="754"/>
    <w:next w:val="754"/>
    <w:uiPriority w:val="0"/>
    <w:qFormat/>
    <w:pPr>
      <w:spacing w:line="360" w:lineRule="auto"/>
      <w:tabs>
        <w:tab w:val="left" w:pos="851" w:leader="none"/>
      </w:tabs>
      <w:outlineLvl w:val="2"/>
    </w:pPr>
    <w:rPr>
      <w:rFonts w:ascii="宋体" w:hAnsi="宋体"/>
      <w:color w:val="ff0000"/>
      <w:sz w:val="28"/>
      <w:szCs w:val="21"/>
    </w:rPr>
  </w:style>
  <w:style w:type="paragraph" w:styleId="1334" w:customStyle="1">
    <w:name w:val="Pa3"/>
    <w:basedOn w:val="754"/>
    <w:next w:val="754"/>
    <w:uiPriority w:val="0"/>
    <w:qFormat/>
    <w:pPr>
      <w:jc w:val="left"/>
      <w:spacing w:line="181" w:lineRule="atLeast"/>
    </w:pPr>
    <w:rPr>
      <w:rFonts w:ascii="微软雅黑." w:eastAsia="微软雅黑."/>
      <w:sz w:val="24"/>
    </w:rPr>
  </w:style>
  <w:style w:type="paragraph" w:styleId="1335" w:customStyle="1">
    <w:name w:val="Char1 Char Char Char"/>
    <w:basedOn w:val="754"/>
    <w:uiPriority w:val="0"/>
    <w:qFormat/>
  </w:style>
  <w:style w:type="paragraph" w:styleId="1336" w:customStyle="1">
    <w:name w:val="z-Bottom of Form"/>
    <w:next w:val="754"/>
    <w:uiPriority w:val="0"/>
    <w:qFormat/>
    <w:pPr>
      <w:jc w:val="center"/>
      <w:widowControl w:val="off"/>
      <w:pBdr>
        <w:top w:val="single" w:color="000000" w:sz="2" w:space="0"/>
      </w:pBdr>
    </w:pPr>
    <w:rPr>
      <w:rFonts w:hint="default" w:ascii="Arial" w:hAnsi="Arial" w:eastAsia="宋体" w:cs="Times New Roman"/>
      <w:vanish/>
      <w:sz w:val="16"/>
    </w:rPr>
  </w:style>
  <w:style w:type="paragraph" w:styleId="1337" w:customStyle="1">
    <w:name w:val="Char Char1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338" w:customStyle="1">
    <w:name w:val="_Style 12"/>
    <w:basedOn w:val="991"/>
    <w:uiPriority w:val="0"/>
    <w:qFormat/>
    <w:pPr>
      <w:jc w:val="left"/>
      <w:spacing w:line="360" w:lineRule="auto"/>
      <w:shd w:val="clear" w:color="auto" w:fill="000080"/>
      <w:widowControl/>
    </w:pPr>
    <w:rPr>
      <w:rFonts w:ascii="Times New Roman"/>
      <w:sz w:val="24"/>
      <w:szCs w:val="24"/>
    </w:rPr>
  </w:style>
  <w:style w:type="paragraph" w:styleId="1339" w:customStyle="1">
    <w:name w:val="xl100"/>
    <w:basedOn w:val="7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40" w:customStyle="1">
    <w:name w:val="Char"/>
    <w:basedOn w:val="754"/>
    <w:uiPriority w:val="0"/>
    <w:qFormat/>
    <w:pPr>
      <w:ind w:firstLine="200"/>
      <w:spacing w:line="360" w:lineRule="auto"/>
    </w:pPr>
  </w:style>
  <w:style w:type="paragraph" w:styleId="1341" w:customStyle="1">
    <w:name w:val="style2"/>
    <w:basedOn w:val="754"/>
    <w:uiPriority w:val="0"/>
    <w:qFormat/>
    <w:pPr>
      <w:jc w:val="left"/>
      <w:spacing w:before="100" w:beforeAutospacing="1" w:after="100" w:afterAutospacing="1"/>
      <w:widowControl/>
    </w:pPr>
    <w:rPr>
      <w:rFonts w:hint="eastAsia" w:ascii="宋体" w:hAnsi="宋体" w:cs="Arial Unicode MS"/>
      <w:sz w:val="18"/>
      <w:szCs w:val="18"/>
    </w:rPr>
  </w:style>
  <w:style w:type="paragraph" w:styleId="1342" w:customStyle="1">
    <w:name w:val="正文缩进_0"/>
    <w:basedOn w:val="1343"/>
    <w:uiPriority w:val="0"/>
    <w:qFormat/>
    <w:pPr>
      <w:ind w:firstLine="420"/>
    </w:pPr>
    <w:rPr>
      <w:u w:val="single"/>
    </w:rPr>
  </w:style>
  <w:style w:type="paragraph" w:styleId="1343" w:customStyle="1">
    <w:name w:val="正文_1"/>
    <w:uiPriority w:val="0"/>
    <w:qFormat/>
    <w:pPr>
      <w:jc w:val="both"/>
      <w:widowControl w:val="off"/>
    </w:pPr>
    <w:rPr>
      <w:rFonts w:hint="default" w:ascii="Times New Roman" w:hAnsi="Times New Roman" w:eastAsia="宋体" w:cs="Times New Roman"/>
      <w:sz w:val="21"/>
      <w:szCs w:val="22"/>
    </w:rPr>
  </w:style>
  <w:style w:type="paragraph" w:styleId="1344" w:customStyle="1">
    <w:name w:val="样式2"/>
    <w:basedOn w:val="962"/>
    <w:uiPriority w:val="0"/>
    <w:qFormat/>
    <w:pPr>
      <w:jc w:val="center"/>
      <w:spacing w:line="578" w:lineRule="atLeast"/>
    </w:pPr>
    <w:rPr>
      <w:rFonts w:ascii="宋体" w:hAnsi="宋体"/>
    </w:rPr>
  </w:style>
  <w:style w:type="paragraph" w:styleId="1345" w:customStyle="1">
    <w:name w:val="_Style 216"/>
    <w:next w:val="754"/>
    <w:uiPriority w:val="99"/>
    <w:qFormat/>
    <w:pPr>
      <w:jc w:val="both"/>
      <w:widowControl w:val="off"/>
    </w:pPr>
    <w:rPr>
      <w:rFonts w:hint="default" w:ascii="Times New Roman" w:hAnsi="Times New Roman" w:eastAsia="宋体" w:cs="Times New Roman"/>
      <w:sz w:val="21"/>
    </w:rPr>
  </w:style>
  <w:style w:type="paragraph" w:styleId="1346" w:customStyle="1">
    <w:name w:val="pic-info"/>
    <w:basedOn w:val="754"/>
    <w:uiPriority w:val="0"/>
    <w:qFormat/>
    <w:pPr>
      <w:jc w:val="left"/>
      <w:spacing w:before="100" w:beforeAutospacing="1" w:after="100" w:afterAutospacing="1"/>
      <w:widowControl/>
    </w:pPr>
    <w:rPr>
      <w:rFonts w:ascii="宋体" w:hAnsi="宋体" w:cs="宋体"/>
      <w:sz w:val="24"/>
    </w:rPr>
  </w:style>
  <w:style w:type="paragraph" w:styleId="1347" w:customStyle="1">
    <w:name w:val="flNote"/>
    <w:basedOn w:val="754"/>
    <w:uiPriority w:val="0"/>
    <w:qFormat/>
    <w:pPr>
      <w:jc w:val="center"/>
      <w:spacing w:before="320" w:after="160" w:line="360" w:lineRule="atLeast"/>
    </w:pPr>
    <w:rPr>
      <w:rFonts w:ascii="Arial" w:eastAsia="黑体"/>
      <w:sz w:val="30"/>
      <w:szCs w:val="20"/>
    </w:rPr>
  </w:style>
  <w:style w:type="paragraph" w:styleId="1348" w:customStyle="1">
    <w:name w:val="font6"/>
    <w:basedOn w:val="754"/>
    <w:uiPriority w:val="0"/>
    <w:qFormat/>
    <w:pPr>
      <w:jc w:val="left"/>
      <w:spacing w:before="100" w:beforeAutospacing="1" w:after="100" w:afterAutospacing="1"/>
      <w:widowControl/>
    </w:pPr>
    <w:rPr>
      <w:rFonts w:ascii="宋体" w:hAnsi="宋体" w:cs="宋体"/>
      <w:sz w:val="18"/>
      <w:szCs w:val="18"/>
    </w:rPr>
  </w:style>
  <w:style w:type="paragraph" w:styleId="1349" w:customStyle="1">
    <w:name w:val="Normal1"/>
    <w:uiPriority w:val="0"/>
    <w:qFormat/>
    <w:pPr>
      <w:jc w:val="both"/>
      <w:widowControl w:val="off"/>
    </w:pPr>
    <w:rPr>
      <w:rFonts w:hint="default" w:ascii="Times New Roman" w:hAnsi="Times New Roman" w:eastAsia="宋体" w:cs="Times New Roman"/>
    </w:rPr>
  </w:style>
  <w:style w:type="paragraph" w:styleId="1350" w:customStyle="1">
    <w:name w:val="默认段落字体 Para Char Char Char Char Char Char Char"/>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351" w:customStyle="1">
    <w:name w:val="Blockquote"/>
    <w:basedOn w:val="754"/>
    <w:uiPriority w:val="0"/>
    <w:qFormat/>
    <w:pPr>
      <w:ind w:left="360" w:right="360"/>
      <w:jc w:val="left"/>
      <w:spacing w:before="100" w:after="100"/>
    </w:pPr>
    <w:rPr>
      <w:sz w:val="24"/>
      <w:szCs w:val="20"/>
    </w:rPr>
  </w:style>
  <w:style w:type="paragraph" w:styleId="1352" w:customStyle="1">
    <w:name w:val="wfxRecipient"/>
    <w:basedOn w:val="754"/>
    <w:uiPriority w:val="0"/>
    <w:qFormat/>
    <w:pPr>
      <w:jc w:val="left"/>
      <w:widowControl/>
    </w:pPr>
    <w:rPr>
      <w:sz w:val="20"/>
      <w:szCs w:val="20"/>
      <w:lang w:eastAsia="en-US"/>
    </w:rPr>
  </w:style>
  <w:style w:type="paragraph" w:styleId="1353" w:customStyle="1">
    <w:name w:val="正文标准"/>
    <w:basedOn w:val="754"/>
    <w:uiPriority w:val="0"/>
    <w:qFormat/>
    <w:pPr>
      <w:ind w:firstLine="200"/>
      <w:spacing w:line="360" w:lineRule="auto"/>
    </w:pPr>
    <w:rPr>
      <w:rFonts w:eastAsia="MS Gothic"/>
      <w:sz w:val="24"/>
      <w:szCs w:val="21"/>
    </w:rPr>
  </w:style>
  <w:style w:type="paragraph" w:styleId="1354" w:customStyle="1">
    <w:name w:val="样式 标题 1 + 黑体 三号 非加粗 居中 段前: 6 磅 段后: 6 磅 行距: 固定值 20 磅"/>
    <w:basedOn w:val="962"/>
    <w:uiPriority w:val="0"/>
    <w:qFormat/>
    <w:pPr>
      <w:spacing w:line="400" w:lineRule="exact"/>
    </w:pPr>
    <w:rPr>
      <w:rFonts w:hAnsi="黑体" w:cs="宋体"/>
      <w:b w:val="0"/>
      <w:sz w:val="32"/>
      <w:szCs w:val="20"/>
    </w:rPr>
  </w:style>
  <w:style w:type="paragraph" w:styleId="1355" w:customStyle="1">
    <w:name w:val="正文空2格  1."/>
    <w:basedOn w:val="754"/>
    <w:uiPriority w:val="0"/>
    <w:qFormat/>
    <w:pPr>
      <w:ind w:firstLine="480"/>
      <w:spacing w:line="360" w:lineRule="auto"/>
    </w:pPr>
    <w:rPr>
      <w:rFonts w:ascii="宋体" w:eastAsia="仿宋" w:cs="宋体"/>
      <w:sz w:val="28"/>
      <w:szCs w:val="20"/>
    </w:rPr>
  </w:style>
  <w:style w:type="paragraph" w:styleId="1356" w:customStyle="1">
    <w:name w:val="p17"/>
    <w:basedOn w:val="754"/>
    <w:uiPriority w:val="0"/>
    <w:qFormat/>
    <w:pPr>
      <w:widowControl/>
    </w:pPr>
    <w:rPr>
      <w:szCs w:val="21"/>
    </w:rPr>
  </w:style>
  <w:style w:type="paragraph" w:styleId="1357" w:customStyle="1">
    <w:name w:val="xl71"/>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58" w:customStyle="1">
    <w:name w:val="Char Char Char Char Char Char Char Char Char Char Char Char Char Char Char Char1"/>
    <w:basedOn w:val="754"/>
    <w:uiPriority w:val="0"/>
    <w:qFormat/>
    <w:rPr>
      <w:rFonts w:ascii="Tahoma" w:hAnsi="Tahoma"/>
      <w:sz w:val="24"/>
    </w:rPr>
  </w:style>
  <w:style w:type="paragraph" w:styleId="1359" w:customStyle="1">
    <w:name w:val="南通方案正文"/>
    <w:basedOn w:val="754"/>
    <w:uiPriority w:val="0"/>
    <w:qFormat/>
    <w:pPr>
      <w:ind w:firstLine="480"/>
      <w:spacing w:line="360" w:lineRule="auto"/>
    </w:pPr>
    <w:rPr>
      <w:sz w:val="24"/>
      <w:szCs w:val="20"/>
    </w:rPr>
  </w:style>
  <w:style w:type="paragraph" w:styleId="1360" w:customStyle="1">
    <w:name w:val="无间隔11"/>
    <w:uiPriority w:val="0"/>
    <w:qFormat/>
    <w:pPr>
      <w:jc w:val="both"/>
      <w:widowControl w:val="off"/>
    </w:pPr>
    <w:rPr>
      <w:rFonts w:hint="default" w:ascii="Times New Roman" w:hAnsi="Times New Roman" w:eastAsia="宋体" w:cs="Times New Roman"/>
      <w:sz w:val="21"/>
      <w:szCs w:val="24"/>
    </w:rPr>
  </w:style>
  <w:style w:type="paragraph" w:styleId="1361" w:customStyle="1">
    <w:name w:val="标书标准正文"/>
    <w:basedOn w:val="754"/>
    <w:uiPriority w:val="0"/>
    <w:qFormat/>
    <w:pPr>
      <w:ind w:firstLine="540"/>
      <w:spacing w:line="360" w:lineRule="auto"/>
    </w:pPr>
    <w:rPr>
      <w:sz w:val="24"/>
    </w:rPr>
  </w:style>
  <w:style w:type="paragraph" w:styleId="1362" w:customStyle="1">
    <w:name w:val="Table Paragraph"/>
    <w:basedOn w:val="754"/>
    <w:uiPriority w:val="1"/>
    <w:qFormat/>
    <w:pPr>
      <w:jc w:val="left"/>
    </w:pPr>
    <w:rPr>
      <w:rFonts w:ascii="宋体" w:hAnsi="宋体" w:cs="宋体"/>
      <w:sz w:val="22"/>
      <w:szCs w:val="22"/>
      <w:lang w:val="zh-CN" w:bidi="zh-CN"/>
    </w:rPr>
  </w:style>
  <w:style w:type="paragraph" w:styleId="1363" w:customStyle="1">
    <w:name w:val="xl6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4" w:customStyle="1">
    <w:name w:val="Char Char Char Char1"/>
    <w:basedOn w:val="754"/>
    <w:uiPriority w:val="0"/>
    <w:qFormat/>
    <w:rPr>
      <w:rFonts w:ascii="仿宋_GB2312" w:eastAsia="仿宋_GB2312"/>
      <w:b/>
      <w:sz w:val="32"/>
      <w:szCs w:val="32"/>
    </w:rPr>
  </w:style>
  <w:style w:type="paragraph" w:styleId="1365" w:customStyle="1">
    <w:name w:val="TOC 标题2"/>
    <w:basedOn w:val="962"/>
    <w:next w:val="754"/>
    <w:uiPriority w:val="0"/>
    <w:qFormat/>
    <w:pPr>
      <w:spacing w:before="480" w:after="0" w:line="276" w:lineRule="auto"/>
      <w:widowControl/>
      <w:outlineLvl w:val="9"/>
    </w:pPr>
    <w:rPr>
      <w:rFonts w:ascii="Cambria" w:hAnsi="Cambria"/>
      <w:bCs w:val="0"/>
      <w:color w:val="365f91"/>
      <w:sz w:val="28"/>
      <w:szCs w:val="20"/>
    </w:rPr>
  </w:style>
  <w:style w:type="paragraph" w:styleId="1366" w:customStyle="1">
    <w:name w:val="xl6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7" w:customStyle="1">
    <w:name w:val="修订1"/>
    <w:uiPriority w:val="0"/>
    <w:qFormat/>
    <w:rPr>
      <w:rFonts w:hint="default" w:ascii="Times New Roman" w:hAnsi="Times New Roman" w:eastAsia="宋体" w:cs="Times New Roman"/>
      <w:sz w:val="21"/>
      <w:szCs w:val="24"/>
    </w:rPr>
  </w:style>
  <w:style w:type="paragraph" w:styleId="1368" w:customStyle="1">
    <w:name w:val="Char Char Char Char Char Char Char Char Char1 Char"/>
    <w:basedOn w:val="991"/>
    <w:uiPriority w:val="0"/>
    <w:qFormat/>
    <w:pPr>
      <w:spacing w:line="360" w:lineRule="auto"/>
      <w:shd w:val="clear" w:color="auto" w:fill="000080"/>
      <w:tabs>
        <w:tab w:val="left" w:pos="360" w:leader="none"/>
      </w:tabs>
    </w:pPr>
    <w:rPr>
      <w:rFonts w:ascii="Times New Roman"/>
      <w:sz w:val="24"/>
      <w:szCs w:val="20"/>
    </w:rPr>
  </w:style>
  <w:style w:type="paragraph" w:styleId="1369" w:customStyle="1">
    <w:name w:val="H3"/>
    <w:basedOn w:val="754"/>
    <w:next w:val="754"/>
    <w:uiPriority w:val="0"/>
    <w:qFormat/>
    <w:pPr>
      <w:jc w:val="left"/>
      <w:keepNext/>
      <w:spacing w:before="100" w:after="100"/>
      <w:outlineLvl w:val="3"/>
    </w:pPr>
    <w:rPr>
      <w:rFonts w:ascii="Calibri" w:hAnsi="Calibri"/>
      <w:b/>
      <w:sz w:val="28"/>
      <w:szCs w:val="20"/>
    </w:rPr>
  </w:style>
  <w:style w:type="paragraph" w:styleId="1370" w:customStyle="1">
    <w:name w:val="Char Char12"/>
    <w:basedOn w:val="754"/>
    <w:uiPriority w:val="0"/>
    <w:qFormat/>
    <w:rPr>
      <w:rFonts w:ascii="Tahoma" w:hAnsi="Tahoma"/>
      <w:sz w:val="24"/>
      <w:szCs w:val="20"/>
    </w:rPr>
  </w:style>
  <w:style w:type="paragraph" w:styleId="1371" w:customStyle="1">
    <w:name w:val="xl24"/>
    <w:basedOn w:val="75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72" w:customStyle="1">
    <w:name w:val="Pa1"/>
    <w:basedOn w:val="754"/>
    <w:next w:val="754"/>
    <w:uiPriority w:val="0"/>
    <w:qFormat/>
    <w:pPr>
      <w:jc w:val="left"/>
      <w:spacing w:line="241" w:lineRule="atLeast"/>
    </w:pPr>
    <w:rPr>
      <w:rFonts w:ascii="华文细黑" w:eastAsia="华文细黑"/>
      <w:sz w:val="24"/>
    </w:rPr>
  </w:style>
  <w:style w:type="paragraph" w:styleId="1373" w:customStyle="1">
    <w:name w:val="xl10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4" w:customStyle="1">
    <w:name w:val="xl6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5" w:customStyle="1">
    <w:name w:val="Char Char Char"/>
    <w:basedOn w:val="754"/>
    <w:uiPriority w:val="0"/>
    <w:qFormat/>
    <w:rPr>
      <w:rFonts w:ascii="Tahoma" w:hAnsi="Tahoma"/>
      <w:sz w:val="24"/>
      <w:szCs w:val="20"/>
    </w:rPr>
  </w:style>
  <w:style w:type="paragraph" w:styleId="1376" w:customStyle="1">
    <w:name w:val="xl102"/>
    <w:basedOn w:val="754"/>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7" w:customStyle="1">
    <w:name w:val="标题 4_0"/>
    <w:basedOn w:val="1258"/>
    <w:next w:val="1258"/>
    <w:uiPriority w:val="0"/>
    <w:qFormat/>
    <w:pPr>
      <w:keepLines/>
      <w:keepNext/>
      <w:spacing w:before="280" w:after="290" w:line="372" w:lineRule="auto"/>
      <w:outlineLvl w:val="3"/>
    </w:pPr>
    <w:rPr>
      <w:rFonts w:ascii="Cambria" w:hAnsi="Cambria"/>
      <w:b/>
      <w:bCs/>
      <w:sz w:val="28"/>
      <w:szCs w:val="28"/>
    </w:rPr>
  </w:style>
  <w:style w:type="paragraph" w:styleId="1378" w:customStyle="1">
    <w:name w:val="标题 3_0"/>
    <w:basedOn w:val="1258"/>
    <w:next w:val="1258"/>
    <w:uiPriority w:val="0"/>
    <w:qFormat/>
    <w:pPr>
      <w:keepLines/>
      <w:keepNext/>
      <w:spacing w:before="260" w:after="260" w:line="413" w:lineRule="auto"/>
      <w:outlineLvl w:val="2"/>
    </w:pPr>
    <w:rPr>
      <w:b/>
      <w:bCs/>
      <w:sz w:val="32"/>
      <w:szCs w:val="32"/>
    </w:rPr>
  </w:style>
  <w:style w:type="paragraph" w:styleId="1379" w:customStyle="1">
    <w:name w:val="样式 (西文) 仿宋_GB2312 居中 行距: 1.5 倍行距"/>
    <w:basedOn w:val="754"/>
    <w:uiPriority w:val="0"/>
    <w:qFormat/>
    <w:pPr>
      <w:jc w:val="center"/>
      <w:spacing w:line="360" w:lineRule="auto"/>
    </w:pPr>
    <w:rPr>
      <w:rFonts w:ascii="宋体" w:hAnsi="宋体" w:cs="宋体"/>
      <w:szCs w:val="20"/>
    </w:rPr>
  </w:style>
  <w:style w:type="paragraph" w:styleId="1380" w:customStyle="1">
    <w:name w:val="样式1"/>
    <w:basedOn w:val="754"/>
    <w:uiPriority w:val="0"/>
    <w:qFormat/>
    <w:pPr>
      <w:spacing w:line="360" w:lineRule="auto"/>
    </w:pPr>
    <w:rPr>
      <w:rFonts w:ascii="宋体" w:hAnsi="宋体" w:eastAsia="微软雅黑"/>
      <w:bCs/>
      <w:sz w:val="18"/>
      <w:szCs w:val="20"/>
    </w:rPr>
  </w:style>
  <w:style w:type="paragraph" w:styleId="1381" w:customStyle="1">
    <w:name w:val="正文－恩普"/>
    <w:basedOn w:val="987"/>
    <w:uiPriority w:val="0"/>
    <w:qFormat/>
    <w:pPr>
      <w:ind w:firstLine="200"/>
      <w:jc w:val="both"/>
      <w:spacing w:line="360" w:lineRule="auto"/>
      <w:widowControl w:val="off"/>
    </w:pPr>
  </w:style>
  <w:style w:type="paragraph" w:styleId="1382" w:customStyle="1">
    <w:name w:val="p1"/>
    <w:basedOn w:val="754"/>
    <w:uiPriority w:val="0"/>
    <w:qFormat/>
    <w:pPr>
      <w:jc w:val="left"/>
      <w:spacing w:before="100" w:beforeAutospacing="1" w:after="100" w:afterAutospacing="1"/>
      <w:widowControl/>
    </w:pPr>
    <w:rPr>
      <w:rFonts w:ascii="宋体" w:hAnsi="宋体" w:cs="宋体"/>
      <w:sz w:val="24"/>
    </w:rPr>
  </w:style>
  <w:style w:type="paragraph" w:styleId="1383" w:customStyle="1">
    <w:name w:val="正文文本 Char Char"/>
    <w:basedOn w:val="754"/>
    <w:uiPriority w:val="0"/>
    <w:qFormat/>
    <w:pPr>
      <w:jc w:val="center"/>
    </w:pPr>
  </w:style>
  <w:style w:type="paragraph" w:styleId="1384" w:customStyle="1">
    <w:name w:val="H4"/>
    <w:basedOn w:val="754"/>
    <w:next w:val="754"/>
    <w:uiPriority w:val="0"/>
    <w:qFormat/>
    <w:pPr>
      <w:jc w:val="left"/>
      <w:keepNext/>
      <w:spacing w:before="100" w:after="100"/>
      <w:outlineLvl w:val="4"/>
    </w:pPr>
    <w:rPr>
      <w:rFonts w:ascii="Calibri" w:hAnsi="Calibri"/>
      <w:b/>
      <w:sz w:val="24"/>
      <w:szCs w:val="20"/>
    </w:rPr>
  </w:style>
  <w:style w:type="paragraph" w:styleId="1385" w:customStyle="1">
    <w:name w:val="H6"/>
    <w:basedOn w:val="754"/>
    <w:next w:val="754"/>
    <w:uiPriority w:val="0"/>
    <w:qFormat/>
    <w:pPr>
      <w:jc w:val="left"/>
      <w:keepNext/>
      <w:spacing w:before="100" w:after="100"/>
      <w:outlineLvl w:val="6"/>
    </w:pPr>
    <w:rPr>
      <w:rFonts w:ascii="Calibri" w:hAnsi="Calibri"/>
      <w:b/>
      <w:sz w:val="16"/>
      <w:szCs w:val="20"/>
    </w:rPr>
  </w:style>
  <w:style w:type="paragraph" w:styleId="1386" w:customStyle="1">
    <w:name w:val="Definition Term"/>
    <w:basedOn w:val="754"/>
    <w:next w:val="754"/>
    <w:uiPriority w:val="0"/>
    <w:qFormat/>
    <w:pPr>
      <w:jc w:val="left"/>
    </w:pPr>
    <w:rPr>
      <w:sz w:val="24"/>
      <w:szCs w:val="20"/>
    </w:rPr>
  </w:style>
  <w:style w:type="paragraph" w:styleId="1387" w:customStyle="1">
    <w:name w:val="默认段落字体 Para Char Char Char Char"/>
    <w:basedOn w:val="754"/>
    <w:uiPriority w:val="0"/>
    <w:qFormat/>
  </w:style>
  <w:style w:type="paragraph" w:styleId="1388" w:customStyle="1">
    <w:name w:val="样式6"/>
    <w:basedOn w:val="963"/>
    <w:uiPriority w:val="0"/>
    <w:qFormat/>
    <w:pPr>
      <w:spacing w:line="240" w:lineRule="auto"/>
    </w:pPr>
  </w:style>
  <w:style w:type="paragraph" w:styleId="1389" w:customStyle="1">
    <w:name w:val="表格内文"/>
    <w:basedOn w:val="754"/>
    <w:uiPriority w:val="0"/>
    <w:qFormat/>
    <w:pPr>
      <w:spacing w:line="360" w:lineRule="auto"/>
    </w:pPr>
    <w:rPr>
      <w:rFonts w:ascii="宋体" w:hAnsi="宋体"/>
      <w:color w:val="000000"/>
      <w:szCs w:val="20"/>
    </w:rPr>
  </w:style>
  <w:style w:type="paragraph" w:styleId="1390" w:customStyle="1">
    <w:name w:val="tabletext"/>
    <w:basedOn w:val="754"/>
    <w:uiPriority w:val="0"/>
    <w:qFormat/>
    <w:pPr>
      <w:jc w:val="left"/>
      <w:spacing w:before="100" w:beforeAutospacing="1" w:after="100" w:afterAutospacing="1"/>
      <w:widowControl/>
    </w:pPr>
    <w:rPr>
      <w:rFonts w:ascii="宋体" w:hAnsi="宋体" w:cs="宋体"/>
      <w:sz w:val="24"/>
    </w:rPr>
  </w:style>
  <w:style w:type="paragraph" w:styleId="1391" w:customStyle="1">
    <w:name w:val="l18"/>
    <w:basedOn w:val="754"/>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92" w:customStyle="1">
    <w:name w:val="Char Char Char Char Char Char Char1"/>
    <w:basedOn w:val="754"/>
    <w:uiPriority w:val="0"/>
    <w:qFormat/>
    <w:pPr>
      <w:jc w:val="left"/>
      <w:spacing w:after="160" w:line="240" w:lineRule="exact"/>
      <w:widowControl/>
    </w:pPr>
  </w:style>
  <w:style w:type="paragraph" w:styleId="1393" w:customStyle="1">
    <w:name w:val="Javis"/>
    <w:basedOn w:val="754"/>
    <w:uiPriority w:val="0"/>
    <w:qFormat/>
    <w:pPr>
      <w:ind w:right="210"/>
      <w:spacing w:line="360" w:lineRule="auto"/>
    </w:pPr>
    <w:rPr>
      <w:rFonts w:cs="宋体"/>
      <w:sz w:val="24"/>
      <w:szCs w:val="20"/>
    </w:rPr>
  </w:style>
  <w:style w:type="paragraph" w:styleId="1394" w:customStyle="1">
    <w:name w:val="样式 正文缩进 + 首行缩进:  2 字符"/>
    <w:basedOn w:val="987"/>
    <w:uiPriority w:val="0"/>
    <w:qFormat/>
    <w:pPr>
      <w:ind w:firstLine="200"/>
      <w:spacing w:line="360" w:lineRule="auto"/>
      <w:widowControl w:val="off"/>
    </w:pPr>
    <w:rPr>
      <w:rFonts w:ascii="Calibri" w:hAnsi="Calibri"/>
      <w:szCs w:val="22"/>
    </w:rPr>
  </w:style>
  <w:style w:type="paragraph" w:styleId="1395" w:customStyle="1">
    <w:name w:val="_Style 30"/>
    <w:basedOn w:val="754"/>
    <w:next w:val="1007"/>
    <w:uiPriority w:val="0"/>
    <w:qFormat/>
    <w:rPr>
      <w:rFonts w:ascii="宋体" w:hAnsi="Courier New"/>
      <w:szCs w:val="20"/>
    </w:rPr>
  </w:style>
  <w:style w:type="paragraph" w:styleId="1396" w:customStyle="1">
    <w:name w:val="样式4"/>
    <w:basedOn w:val="1039"/>
    <w:uiPriority w:val="0"/>
    <w:qFormat/>
    <w:pPr>
      <w:spacing w:line="480" w:lineRule="auto"/>
      <w:tabs>
        <w:tab w:val="right" w:pos="8494" w:leader="dot"/>
      </w:tabs>
    </w:pPr>
    <w:rPr>
      <w:rFonts w:ascii="Arial" w:hAnsi="Arial" w:eastAsia="黑体" w:cs="Arial"/>
      <w:b w:val="0"/>
      <w:bCs w:val="0"/>
    </w:rPr>
  </w:style>
  <w:style w:type="paragraph" w:styleId="1397" w:customStyle="1">
    <w:name w:val="段落正文 Char Char"/>
    <w:basedOn w:val="754"/>
    <w:uiPriority w:val="0"/>
    <w:qFormat/>
    <w:pPr>
      <w:ind w:firstLine="461"/>
      <w:spacing w:line="360" w:lineRule="auto"/>
    </w:pPr>
    <w:rPr>
      <w:rFonts w:ascii="宋体" w:hAnsi="宋体"/>
      <w:sz w:val="24"/>
    </w:rPr>
  </w:style>
  <w:style w:type="paragraph" w:styleId="1398" w:customStyle="1">
    <w:name w:val="font5"/>
    <w:basedOn w:val="754"/>
    <w:uiPriority w:val="0"/>
    <w:qFormat/>
    <w:pPr>
      <w:jc w:val="left"/>
      <w:spacing w:before="100" w:beforeAutospacing="1" w:after="100" w:afterAutospacing="1"/>
      <w:widowControl/>
    </w:pPr>
    <w:rPr>
      <w:rFonts w:ascii="宋体" w:hAnsi="宋体" w:cs="宋体"/>
      <w:sz w:val="18"/>
      <w:szCs w:val="18"/>
    </w:rPr>
  </w:style>
  <w:style w:type="paragraph" w:styleId="1399" w:customStyle="1">
    <w:name w:val="文档正文"/>
    <w:basedOn w:val="754"/>
    <w:uiPriority w:val="0"/>
    <w:qFormat/>
    <w:pPr>
      <w:ind w:firstLine="567"/>
      <w:spacing w:line="500" w:lineRule="exact"/>
    </w:pPr>
    <w:rPr>
      <w:rFonts w:ascii="仿宋_GB2312" w:eastAsia="仿宋_GB2312"/>
      <w:sz w:val="28"/>
      <w:szCs w:val="20"/>
    </w:rPr>
  </w:style>
  <w:style w:type="paragraph" w:styleId="1400" w:customStyle="1">
    <w:name w:val="000左齐平"/>
    <w:basedOn w:val="754"/>
    <w:uiPriority w:val="0"/>
    <w:qFormat/>
    <w:pPr>
      <w:jc w:val="left"/>
    </w:pPr>
    <w:rPr>
      <w:rFonts w:ascii="Calibri" w:hAnsi="Calibri"/>
      <w:color w:val="000000"/>
      <w:szCs w:val="22"/>
    </w:rPr>
  </w:style>
  <w:style w:type="paragraph" w:styleId="1401" w:customStyle="1">
    <w:name w:val="TOC 标题_0"/>
    <w:basedOn w:val="1402"/>
    <w:next w:val="1258"/>
    <w:uiPriority w:val="0"/>
    <w:qFormat/>
    <w:pPr>
      <w:outlineLvl w:val="9"/>
    </w:pPr>
    <w:rPr>
      <w:rFonts w:ascii="Calibri" w:hAnsi="Calibri"/>
    </w:rPr>
  </w:style>
  <w:style w:type="paragraph" w:styleId="1402" w:customStyle="1">
    <w:name w:val="标题 1_0"/>
    <w:basedOn w:val="1258"/>
    <w:next w:val="1258"/>
    <w:uiPriority w:val="0"/>
    <w:qFormat/>
    <w:pPr>
      <w:keepLines/>
      <w:keepNext/>
      <w:spacing w:before="340" w:after="330" w:line="576" w:lineRule="auto"/>
      <w:outlineLvl w:val="0"/>
    </w:pPr>
    <w:rPr>
      <w:b/>
      <w:bCs/>
      <w:sz w:val="44"/>
      <w:szCs w:val="44"/>
    </w:rPr>
  </w:style>
  <w:style w:type="paragraph" w:styleId="1403" w:customStyle="1">
    <w:name w:val="Char3"/>
    <w:basedOn w:val="991"/>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404" w:customStyle="1">
    <w:name w:val="Plain Text1"/>
    <w:basedOn w:val="754"/>
    <w:uiPriority w:val="0"/>
    <w:qFormat/>
    <w:rPr>
      <w:rFonts w:ascii="宋体" w:hAnsi="Courier New" w:eastAsia="楷体_GB2312"/>
      <w:sz w:val="26"/>
      <w:szCs w:val="22"/>
    </w:rPr>
  </w:style>
  <w:style w:type="paragraph" w:styleId="1405" w:customStyle="1">
    <w:name w:val="font8"/>
    <w:basedOn w:val="754"/>
    <w:uiPriority w:val="0"/>
    <w:qFormat/>
    <w:pPr>
      <w:jc w:val="left"/>
      <w:spacing w:before="100" w:beforeAutospacing="1" w:after="100" w:afterAutospacing="1"/>
      <w:widowControl/>
    </w:pPr>
    <w:rPr>
      <w:sz w:val="22"/>
      <w:szCs w:val="22"/>
    </w:rPr>
  </w:style>
  <w:style w:type="paragraph" w:styleId="1406" w:customStyle="1">
    <w:name w:val="带上框线页脚"/>
    <w:basedOn w:val="754"/>
    <w:uiPriority w:val="0"/>
    <w:qFormat/>
    <w:pPr>
      <w:jc w:val="left"/>
      <w:spacing w:after="156"/>
      <w:widowControl/>
      <w:pBdr>
        <w:top w:val="single" w:color="000000" w:sz="4" w:space="1"/>
      </w:pBdr>
    </w:pPr>
    <w:rPr>
      <w:sz w:val="18"/>
      <w:szCs w:val="20"/>
    </w:rPr>
  </w:style>
  <w:style w:type="paragraph" w:styleId="1407" w:customStyle="1">
    <w:name w:val="纯文本11"/>
    <w:basedOn w:val="754"/>
    <w:uiPriority w:val="0"/>
    <w:qFormat/>
    <w:pPr>
      <w:jc w:val="left"/>
      <w:widowControl/>
    </w:pPr>
    <w:rPr>
      <w:rFonts w:ascii="宋体" w:hAnsi="Courier New" w:eastAsia="楷体_GB2312"/>
      <w:sz w:val="26"/>
    </w:rPr>
  </w:style>
  <w:style w:type="paragraph" w:styleId="1408" w:customStyle="1">
    <w:name w:val="正文段"/>
    <w:basedOn w:val="754"/>
    <w:uiPriority w:val="0"/>
    <w:qFormat/>
    <w:pPr>
      <w:ind w:firstLine="200"/>
      <w:spacing w:after="50"/>
      <w:widowControl/>
    </w:pPr>
    <w:rPr>
      <w:sz w:val="24"/>
      <w:szCs w:val="20"/>
    </w:rPr>
  </w:style>
  <w:style w:type="paragraph" w:styleId="1409" w:customStyle="1">
    <w:name w:val="a1"/>
    <w:basedOn w:val="754"/>
    <w:uiPriority w:val="0"/>
    <w:qFormat/>
    <w:pPr>
      <w:jc w:val="left"/>
      <w:spacing w:before="100" w:beforeAutospacing="1" w:after="100" w:afterAutospacing="1"/>
      <w:widowControl/>
    </w:pPr>
    <w:rPr>
      <w:rFonts w:ascii="宋体" w:hAnsi="宋体" w:cs="宋体"/>
      <w:sz w:val="24"/>
    </w:rPr>
  </w:style>
  <w:style w:type="paragraph" w:styleId="1410" w:customStyle="1">
    <w:name w:val="正文 1.1"/>
    <w:basedOn w:val="754"/>
    <w:next w:val="754"/>
    <w:uiPriority w:val="0"/>
    <w:qFormat/>
    <w:pPr>
      <w:spacing w:line="360" w:lineRule="auto"/>
      <w:tabs>
        <w:tab w:val="left" w:pos="851" w:leader="none"/>
      </w:tabs>
      <w:outlineLvl w:val="1"/>
    </w:pPr>
    <w:rPr>
      <w:rFonts w:ascii="仿宋" w:hAnsi="仿宋" w:eastAsia="仿宋"/>
      <w:b/>
      <w:sz w:val="28"/>
      <w:szCs w:val="21"/>
    </w:rPr>
  </w:style>
  <w:style w:type="paragraph" w:styleId="1411" w:customStyle="1">
    <w:name w:val="font7"/>
    <w:basedOn w:val="754"/>
    <w:uiPriority w:val="0"/>
    <w:qFormat/>
    <w:pPr>
      <w:jc w:val="left"/>
      <w:spacing w:before="100" w:beforeAutospacing="1" w:after="100" w:afterAutospacing="1"/>
      <w:widowControl/>
    </w:pPr>
    <w:rPr>
      <w:sz w:val="20"/>
      <w:szCs w:val="20"/>
    </w:rPr>
  </w:style>
  <w:style w:type="paragraph" w:styleId="1412" w:customStyle="1">
    <w:name w:val="样式 表格正文 + 两端对齐"/>
    <w:basedOn w:val="754"/>
    <w:uiPriority w:val="0"/>
    <w:qFormat/>
    <w:pPr>
      <w:spacing w:line="300" w:lineRule="auto"/>
    </w:pPr>
    <w:rPr>
      <w:sz w:val="24"/>
      <w:szCs w:val="20"/>
    </w:rPr>
  </w:style>
  <w:style w:type="paragraph" w:styleId="1413" w:customStyle="1">
    <w:name w:val="样式 标题 3 + (中文) 黑体 小四 非加粗 段前: 7.8 磅 段后: 0 磅 行距: 固定值 20 磅"/>
    <w:basedOn w:val="964"/>
    <w:uiPriority w:val="0"/>
    <w:qFormat/>
    <w:pPr>
      <w:spacing w:before="0" w:after="0" w:line="400" w:lineRule="exact"/>
    </w:pPr>
    <w:rPr>
      <w:rFonts w:cs="宋体"/>
      <w:bCs w:val="0"/>
      <w:sz w:val="22"/>
      <w:szCs w:val="20"/>
    </w:rPr>
  </w:style>
  <w:style w:type="paragraph" w:styleId="1414" w:customStyle="1">
    <w:name w:val="Default Paragraph Font Para Char"/>
    <w:basedOn w:val="754"/>
    <w:uiPriority w:val="0"/>
    <w:qFormat/>
    <w:pPr>
      <w:jc w:val="left"/>
      <w:spacing w:after="160" w:line="240" w:lineRule="exact"/>
      <w:widowControl/>
    </w:pPr>
    <w:rPr>
      <w:rFonts w:ascii="Verdana" w:hAnsi="Verdana"/>
      <w:sz w:val="20"/>
      <w:szCs w:val="20"/>
      <w:lang w:eastAsia="en-US"/>
    </w:rPr>
  </w:style>
  <w:style w:type="paragraph" w:styleId="1415" w:customStyle="1">
    <w:name w:val="正文编号1级head"/>
    <w:basedOn w:val="1416"/>
    <w:next w:val="1416"/>
    <w:uiPriority w:val="0"/>
    <w:qFormat/>
    <w:pPr>
      <w:ind w:left="360" w:hanging="360"/>
      <w:tabs>
        <w:tab w:val="left" w:pos="360" w:leader="none"/>
        <w:tab w:val="left" w:pos="840" w:leader="none"/>
      </w:tabs>
    </w:pPr>
  </w:style>
  <w:style w:type="paragraph" w:styleId="1416" w:customStyle="1">
    <w:name w:val="正文编号1级"/>
    <w:basedOn w:val="1045"/>
    <w:uiPriority w:val="0"/>
    <w:qFormat/>
    <w:pPr>
      <w:ind w:left="840" w:hanging="420"/>
      <w:spacing w:after="0" w:line="300" w:lineRule="auto"/>
      <w:tabs>
        <w:tab w:val="left" w:pos="840" w:leader="none"/>
      </w:tabs>
    </w:pPr>
    <w:rPr>
      <w:rFonts w:ascii="宋体"/>
      <w:szCs w:val="21"/>
    </w:rPr>
  </w:style>
  <w:style w:type="paragraph" w:styleId="1417" w:customStyle="1">
    <w:name w:val="Pa8"/>
    <w:basedOn w:val="754"/>
    <w:next w:val="754"/>
    <w:uiPriority w:val="0"/>
    <w:qFormat/>
    <w:pPr>
      <w:jc w:val="left"/>
      <w:spacing w:line="481" w:lineRule="atLeast"/>
    </w:pPr>
    <w:rPr>
      <w:rFonts w:ascii="微软雅黑." w:eastAsia="微软雅黑."/>
      <w:sz w:val="24"/>
    </w:rPr>
  </w:style>
  <w:style w:type="table" w:styleId="141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19" w:customStyle="1">
    <w:name w:val="Body text|2"/>
    <w:basedOn w:val="754"/>
    <w:uiPriority w:val="0"/>
    <w:qFormat/>
    <w:pPr>
      <w:jc w:val="center"/>
      <w:spacing w:line="317" w:lineRule="exact"/>
    </w:pPr>
    <w:rPr>
      <w:rFonts w:ascii="宋体" w:hAnsi="宋体" w:cs="宋体"/>
      <w:lang w:val="zh-TW" w:eastAsia="zh-TW" w:bidi="zh-TW"/>
    </w:rPr>
  </w:style>
  <w:style w:type="paragraph" w:styleId="1420" w:customStyle="1">
    <w:name w:val="Andy_正文"/>
    <w:basedOn w:val="754"/>
    <w:uiPriority w:val="0"/>
    <w:qFormat/>
    <w:pPr>
      <w:ind w:firstLine="480"/>
      <w:spacing w:line="360" w:lineRule="auto"/>
    </w:pPr>
    <w:rPr>
      <w:sz w:val="24"/>
    </w:rPr>
  </w:style>
  <w:style w:type="paragraph" w:styleId="1421" w:customStyle="1">
    <w:name w:val="纯文本4"/>
    <w:basedOn w:val="754"/>
    <w:uiPriority w:val="0"/>
    <w:qFormat/>
    <w:rPr>
      <w:rFonts w:ascii="宋体" w:hAnsi="Courier New" w:eastAsia="楷体_GB2312"/>
      <w:sz w:val="26"/>
      <w:szCs w:val="20"/>
    </w:rPr>
  </w:style>
  <w:style w:type="character" w:styleId="1422" w:customStyle="1">
    <w:name w:val="Hyperlink.0"/>
    <w:uiPriority w:val="0"/>
    <w:qFormat/>
    <w:rPr>
      <w:rFonts w:ascii="宋体" w:hAnsi="宋体" w:eastAsia="宋体" w:cs="宋体"/>
      <w:sz w:val="24"/>
      <w:szCs w:val="24"/>
      <w:lang w:val="en-US"/>
    </w:r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d9f146e4-671b-4247-9c0c-7e9ddfff3f89</errorID>
      <errorWord>(</errorWord>
      <group>L1_Format</group>
      <groupName>格式问题</groupName>
      <ability>L2_HalfPunc</ability>
      <abilityName>全半角检查</abilityName>
      <candidateList>
        <item>（</item>
      </candidateList>
      <explain>文本全半角错误。</explain>
      <paraID>4B5E1A93</paraID>
      <start>2</start>
      <end>3</end>
      <status>unmodified</status>
      <modifiedWord/>
      <trackRevisions>false</trackRevisions>
    </reviewItem>
    <reviewItem>
      <errorID>282ef00d-745e-4945-85a1-fa721c8a9492</errorID>
      <errorWord>订</errorWord>
      <group>L1_Word</group>
      <groupName>字词问题</groupName>
      <ability>L2_Typo</ability>
      <abilityName>字词错误</abilityName>
      <candidateList>
        <item>订之</item>
      </candidateList>
      <explain/>
      <paraID>4B5E1A93</paraID>
      <start>9</start>
      <end>10</end>
      <status>unmodified</status>
      <modifiedWord/>
      <trackRevisions>false</trackRevisions>
    </reviewItem>
    <reviewItem>
      <errorID>804630bf-5839-4c2d-9cb6-1b2ca59e554e</errorID>
      <errorWord>)</errorWord>
      <group>L1_Format</group>
      <groupName>格式问题</groupName>
      <ability>L2_HalfPunc</ability>
      <abilityName>全半角检查</abilityName>
      <candidateList>
        <item>）</item>
      </candidateList>
      <explain>文本全半角错误。</explain>
      <paraID>4B5E1A93</paraID>
      <start>14</start>
      <end>15</end>
      <status>unmodified</status>
      <modifiedWord/>
      <trackRevisions>false</trackRevisions>
    </reviewItem>
    <reviewItem>
      <errorID>1aea95e8-d794-404c-93d8-e926dd6ea5fd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680307BA</paraID>
      <start>0</start>
      <end>2</end>
      <status>unmodified</status>
      <modifiedWord/>
      <trackRevisions>false</trackRevisions>
    </reviewItem>
    <reviewItem>
      <errorID>7f431848-c2f6-48ee-a080-8a8f5ecc1dba</errorID>
      <errorWord>中华人民共和国政府采购法</errorWord>
      <group>L1_Word</group>
      <groupName>字词问题</groupName>
      <ability>L2_Typo</ability>
      <abilityName>字词错误</abilityName>
      <candidateList>
        <item>《中华人民共和国政府采购法》</item>
      </candidateList>
      <explain/>
      <paraID>680307BA</paraID>
      <start>4</start>
      <end>16</end>
      <status>unmodified</status>
      <modifiedWord/>
      <trackRevisions>false</trackRevisions>
    </reviewItem>
    <reviewItem>
      <errorID>7d248a92-c7ab-46c9-86ec-eb28f1151c08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1EC97E9A</paraID>
      <start>0</start>
      <end>2</end>
      <status>unmodified</status>
      <modifiedWord/>
      <trackRevisions>false</trackRevisions>
    </reviewItem>
    <reviewItem>
      <errorID>1f9ce4c5-460a-43f0-a90d-b882bbec6674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770659D5</paraID>
      <start>0</start>
      <end>2</end>
      <status>unmodified</status>
      <modifiedWord/>
      <trackRevisions>false</trackRevisions>
    </reviewItem>
    <reviewItem>
      <errorID>474cbaaf-276d-416d-9a83-c531d92ada52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63E67712</paraID>
      <start>0</start>
      <end>2</end>
      <status>unmodified</status>
      <modifiedWord/>
      <trackRevisions>false</trackRevisions>
    </reviewItem>
    <reviewItem>
      <errorID>54ec3162-e4a7-4b11-88e2-0c44fd28b2e1</errorID>
      <errorWord>万</errorWord>
      <group>L1_Word</group>
      <groupName>字词问题</groupName>
      <ability>L2_Typo</ability>
      <abilityName>字词错误</abilityName>
      <candidateList>
        <item>万元</item>
      </candidateList>
      <explain/>
      <paraID>60D72F6A</paraID>
      <start>121</start>
      <end>122</end>
      <status>unmodified</status>
      <modifiedWord/>
      <trackRevisions>false</trackRevisions>
    </reviewItem>
    <reviewItem>
      <errorID>b17b35a4-4715-412f-8c9d-020c101f4a11</errorID>
      <errorWord>1、</errorWord>
      <group>L1_Format</group>
      <groupName>格式问题</groupName>
      <ability>L2_Ordinal</ability>
      <abilityName>序号格式</abilityName>
      <candidateList>
        <item>1.</item>
      </candidateList>
      <explain>当前序号格式不规范，建议修改为规范格式[1.]。</explain>
      <paraID> 3E1872C</paraID>
      <start>0</start>
      <end>2</end>
      <status>unmodified</status>
      <modifiedWord/>
      <trackRevisions>false</trackRevisions>
    </reviewItem>
    <reviewItem>
      <errorID>eef01c28-3d74-46c8-9d90-9034644626e1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6218AD04</paraID>
      <start>0</start>
      <end>2</end>
      <status>unmodified</status>
      <modifiedWord/>
      <trackRevisions>false</trackRevisions>
    </reviewItem>
    <reviewItem>
      <errorID>5b5fc200-07e0-4d69-a405-a6a3db45cf08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4E1BA7FC</paraID>
      <start>0</start>
      <end>2</end>
      <status>unmodified</status>
      <modifiedWord/>
      <trackRevisions>false</trackRevisions>
    </reviewItem>
    <reviewItem>
      <errorID>c232139b-a30c-4655-9552-18cf896c0208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5E692923</paraID>
      <start>0</start>
      <end>2</end>
      <status>unmodified</status>
      <modifiedWord/>
      <trackRevisions>false</trackRevisions>
    </reviewItem>
    <reviewItem>
      <errorID>4f4f3a78-097d-49be-9965-27c0b61aaefd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DB6A6CE</paraID>
      <start>0</start>
      <end>2</end>
      <status>unmodified</status>
      <modifiedWord/>
      <trackRevisions>false</trackRevisions>
    </reviewItem>
    <reviewItem>
      <errorID>191b24be-79e3-48dc-b258-e814d431e7e1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50FA1202</paraID>
      <start>0</start>
      <end>2</end>
      <status>unmodified</status>
      <modifiedWord/>
      <trackRevisions>false</trackRevisions>
    </reviewItem>
    <reviewItem>
      <errorID>39dcccc3-3a5c-43e8-8820-0f11acd67179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2A86649D</paraID>
      <start>0</start>
      <end>2</end>
      <status>unmodified</status>
      <modifiedWord/>
      <trackRevisions>false</trackRevisions>
    </reviewItem>
    <reviewItem>
      <errorID>ac07615a-fc73-4cc9-979b-c5c7f89e772f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4079E340</paraID>
      <start>0</start>
      <end>2</end>
      <status>unmodified</status>
      <modifiedWord/>
      <trackRevisions>false</trackRevisions>
    </reviewItem>
    <reviewItem>
      <errorID>2be4d3d7-76c9-41fe-895f-6769c85db8fb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6E18EECB</paraID>
      <start>0</start>
      <end>2</end>
      <status>unmodified</status>
      <modifiedWord/>
      <trackRevisions>false</trackRevisions>
    </reviewItem>
    <reviewItem>
      <errorID>88721f2a-f942-4f13-b901-eebee0fd10a3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641A72E9</paraID>
      <start>0</start>
      <end>2</end>
      <status>unmodified</status>
      <modifiedWord/>
      <trackRevisions>false</trackRevisions>
    </reviewItem>
    <reviewItem>
      <errorID>6309cc2d-915d-4091-aadc-0f96781343e9</errorID>
      <errorWord>日</errorWord>
      <group>L1_Word</group>
      <groupName>字词问题</groupName>
      <ability>L2_Typo</ability>
      <abilityName>字词错误</abilityName>
      <candidateList>
        <item>日内</item>
      </candidateList>
      <explain/>
      <paraID>641A72E9</paraID>
      <start>23</start>
      <end>24</end>
      <status>unmodified</status>
      <modifiedWord/>
      <trackRevisions>false</trackRevisions>
    </reviewItem>
    <reviewItem>
      <errorID>582af50c-3ddb-48d9-8b66-8ff87c0d3123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26828EA9</paraID>
      <start>0</start>
      <end>2</end>
      <status>unmodified</status>
      <modifiedWord/>
      <trackRevisions>false</trackRevisions>
    </reviewItem>
    <reviewItem>
      <errorID>271b4972-fe01-47e2-9011-96e0d8f90ad8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144C14A6</paraID>
      <start>0</start>
      <end>2</end>
      <status>unmodified</status>
      <modifiedWord/>
      <trackRevisions>false</trackRevisions>
    </reviewItem>
    <reviewItem>
      <errorID>9b615c53-c062-49e4-af0c-b2b241e768f0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41584552</paraID>
      <start>0</start>
      <end>2</end>
      <status>unmodified</status>
      <modifiedWord/>
      <trackRevisions>false</trackRevisions>
    </reviewItem>
    <reviewItem>
      <errorID>17fa17b4-6152-4744-8cb0-457a38fa5b8b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2E1AD00D</paraID>
      <start>0</start>
      <end>2</end>
      <status>unmodified</status>
      <modifiedWord/>
      <trackRevisions>false</trackRevisions>
    </reviewItem>
    <reviewItem>
      <errorID>91a654a9-ed7a-457d-bf1b-02e717919889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2D38B11E</paraID>
      <start>0</start>
      <end>2</end>
      <status>unmodified</status>
      <modifiedWord/>
      <trackRevisions>false</trackRevisions>
    </reviewItem>
    <reviewItem>
      <errorID>8c28021b-5d1a-4aed-9261-e501d89cf63e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38F86D2</paraID>
      <start>0</start>
      <end>2</end>
      <status>unmodified</status>
      <modifiedWord/>
      <trackRevisions>false</trackRevisions>
    </reviewItem>
    <reviewItem>
      <errorID>80ecf9b6-9053-415d-97a0-21fde603483b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524187CA</paraID>
      <start>0</start>
      <end>2</end>
      <status>unmodified</status>
      <modifiedWord/>
      <trackRevisions>false</trackRevisions>
    </reviewItem>
    <reviewItem>
      <errorID>bd000ec4-8e8f-4094-ad20-93c91bfdeb3e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2D5FEBC2</paraID>
      <start>0</start>
      <end>2</end>
      <status>unmodified</status>
      <modifiedWord/>
      <trackRevisions>false</trackRevisions>
    </reviewItem>
    <reviewItem>
      <errorID>26269e6b-ed94-4548-9672-88fb0091c4f4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458A798B</paraID>
      <start>0</start>
      <end>2</end>
      <status>unmodified</status>
      <modifiedWord/>
      <trackRevisions>false</trackRevisions>
    </reviewItem>
    <reviewItem>
      <errorID>5e63d84a-c9ab-4f4b-88c3-62bb78e4a13c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658BA7FD</paraID>
      <start>0</start>
      <end>2</end>
      <status>unmodified</status>
      <modifiedWord/>
      <trackRevisions>false</trackRevisions>
    </reviewItem>
    <reviewItem>
      <errorID>59bcbb97-4a0c-48dc-a49e-ebd46f559697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35134953</paraID>
      <start>0</start>
      <end>2</end>
      <status>unmodified</status>
      <modifiedWord/>
      <trackRevisions>false</trackRevisions>
    </reviewItem>
    <reviewItem>
      <errorID>e04951b1-b5c2-45c2-ab5d-fbcc50f3b98c</errorID>
      <errorWord>“.</errorWord>
      <group>L1_Punc</group>
      <groupName>标点问题</groupName>
      <ability>L2_Punc</ability>
      <abilityName>标点符号检查</abilityName>
      <candidateList>
        <item>“</item>
      </candidateList>
      <explain/>
      <paraID> B75DCA3</paraID>
      <start>68</start>
      <end>70</end>
      <status>unmodified</status>
      <modifiedWord/>
      <trackRevisions>false</trackRevisions>
    </reviewItem>
    <reviewItem>
      <errorID>950d3f4b-ae38-4b12-aa8b-f41794b60ea8</errorID>
      <errorWord>间</errorWord>
      <group>L1_Word</group>
      <groupName>字词问题</groupName>
      <ability>L2_Typo</ability>
      <abilityName>字词错误</abilityName>
      <candidateList>
        <item>间之</item>
      </candidateList>
      <explain/>
      <paraID> 41BEC42</paraID>
      <start>20</start>
      <end>21</end>
      <status>unmodified</status>
      <modifiedWord/>
      <trackRevisions>false</trackRevisions>
    </reviewItem>
    <reviewItem>
      <errorID>10025b28-53ec-4eed-9b68-9e897c3604d9</errorID>
      <errorWord>导致的</errorWord>
      <group>L1_Word</group>
      <groupName>字词问题</groupName>
      <ability>L2_Typo</ability>
      <abilityName>字词错误</abilityName>
      <candidateList>
        <item>导致</item>
      </candidateList>
      <explain>〈动〉引起：由一些小的矛盾～双方关系破裂。</explain>
      <paraID>3ECDA612</paraID>
      <start>68</start>
      <end>71</end>
      <status>unmodified</status>
      <modifiedWord/>
      <trackRevisions>false</trackRevisions>
    </reviewItem>
    <reviewItem>
      <errorID>efb4dfc1-06b4-4aa2-8414-ae73c5ad8c44</errorID>
      <errorWord>&lt;</errorWord>
      <group>L1_Format</group>
      <groupName>格式问题</groupName>
      <ability>L2_HalfPunc</ability>
      <abilityName>全半角检查</abilityName>
      <candidateList>
        <item>〈</item>
      </candidateList>
      <explain>文本全半角错误。</explain>
      <paraID>4EE1F0BE</paraID>
      <start>43</start>
      <end>44</end>
      <status>unmodified</status>
      <modifiedWord/>
      <trackRevisions>false</trackRevisions>
    </reviewItem>
    <reviewItem>
      <errorID>64b8e520-8204-4089-bbf3-d4ac5096cfed</errorID>
      <errorWord>&lt;</errorWord>
      <group>L1_Format</group>
      <groupName>格式问题</groupName>
      <ability>L2_HalfPunc</ability>
      <abilityName>全半角检查</abilityName>
      <candidateList>
        <item>〈</item>
      </candidateList>
      <explain>文本全半角错误。</explain>
      <paraID>16498D5F</paraID>
      <start>43</start>
      <end>44</end>
      <status>unmodified</status>
      <modifiedWord/>
      <trackRevisions>false</trackRevisions>
    </reviewItem>
    <reviewItem>
      <errorID>382c9af9-0afe-4b3a-8a0e-c7b6b9d2194d</errorID>
      <errorWord>&lt;</errorWord>
      <group>L1_Format</group>
      <groupName>格式问题</groupName>
      <ability>L2_HalfPunc</ability>
      <abilityName>全半角检查</abilityName>
      <candidateList>
        <item>〈</item>
      </candidateList>
      <explain>文本全半角错误。</explain>
      <paraID>529ACDBB</paraID>
      <start>32</start>
      <end>33</end>
      <status>unmodified</status>
      <modifiedWord/>
      <trackRevisions>false</trackRevisions>
    </reviewItem>
    <reviewItem>
      <errorID>d07c0ff0-c1fe-4c5e-8e55-81bc62100e11</errorID>
      <errorWord>供应商则</errorWord>
      <group>L1_Word</group>
      <groupName>字词问题</groupName>
      <ability>L2_Typo</ability>
      <abilityName>字词错误</abilityName>
      <candidateList>
        <item>供应商</item>
      </candidateList>
      <explain/>
      <paraID>3773F5A4</paraID>
      <start>12</start>
      <end>16</end>
      <status>unmodified</status>
      <modifiedWord/>
      <trackRevisions>false</trackRevisions>
    </reviewItem>
    <reviewItem>
      <errorID>d4d05d4f-6457-45cf-ba9d-d04737eda12b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45EBB7E2</paraID>
      <start>0</start>
      <end>2</end>
      <status>unmodified</status>
      <modifiedWord/>
      <trackRevisions>false</trackRevisions>
    </reviewItem>
    <reviewItem>
      <errorID>ed56036e-13d9-4f2e-8cec-884da5cbedd4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75A90A10</paraID>
      <start>0</start>
      <end>2</end>
      <status>unmodified</status>
      <modifiedWord/>
      <trackRevisions>false</trackRevisions>
    </reviewItem>
    <reviewItem>
      <errorID>b06f8171-973d-40a8-b06b-e6d5806c472e</errorID>
      <errorWord>用</errorWord>
      <group>L1_Word</group>
      <groupName>字词问题</groupName>
      <ability>L2_Typo</ability>
      <abilityName>字词错误</abilityName>
      <candidateList>
        <item>用包</item>
      </candidateList>
      <explain/>
      <paraID>7DA047F7</paraID>
      <start>24</start>
      <end>25</end>
      <status>unmodified</status>
      <modifiedWord/>
      <trackRevisions>false</trackRevisions>
    </reviewItem>
    <reviewItem>
      <errorID>50a229e3-60fc-4392-9a4a-313df531c8ff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1DA9A02</paraID>
      <start>0</start>
      <end>2</end>
      <status>unmodified</status>
      <modifiedWord/>
      <trackRevisions>false</trackRevisions>
    </reviewItem>
    <reviewItem>
      <errorID>854e6f4e-d231-495f-af4c-1ac88b328e73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6DC2AFC6</paraID>
      <start>0</start>
      <end>2</end>
      <status>unmodified</status>
      <modifiedWord/>
      <trackRevisions>false</trackRevisions>
    </reviewItem>
    <reviewItem>
      <errorID>af47df18-cb85-4d58-9152-967ffee2d45e</errorID>
      <errorWord>(</errorWord>
      <group>L1_Format</group>
      <groupName>格式问题</groupName>
      <ability>L2_HalfPunc</ability>
      <abilityName>全半角检查</abilityName>
      <candidateList>
        <item>（</item>
      </candidateList>
      <explain>文本全半角错误。</explain>
      <paraID>6DC2AFC6</paraID>
      <start>9</start>
      <end>10</end>
      <status>unmodified</status>
      <modifiedWord/>
      <trackRevisions>false</trackRevisions>
    </reviewItem>
    <reviewItem>
      <errorID>913821a3-ea4c-4884-b7cb-db12d19fae47</errorID>
      <errorWord>订</errorWord>
      <group>L1_Word</group>
      <groupName>字词问题</groupName>
      <ability>L2_Typo</ability>
      <abilityName>字词错误</abilityName>
      <candidateList>
        <item>订之</item>
      </candidateList>
      <explain/>
      <paraID>6DC2AFC6</paraID>
      <start>16</start>
      <end>17</end>
      <status>unmodified</status>
      <modifiedWord/>
      <trackRevisions>false</trackRevisions>
    </reviewItem>
    <reviewItem>
      <errorID>43279d32-9dd5-413c-a2cc-b9c0d0451264</errorID>
      <errorWord>)</errorWord>
      <group>L1_Format</group>
      <groupName>格式问题</groupName>
      <ability>L2_HalfPunc</ability>
      <abilityName>全半角检查</abilityName>
      <candidateList>
        <item>）</item>
      </candidateList>
      <explain>文本全半角错误。</explain>
      <paraID>6DC2AFC6</paraID>
      <start>21</start>
      <end>22</end>
      <status>unmodified</status>
      <modifiedWord/>
      <trackRevisions>false</trackRevisions>
    </reviewItem>
    <reviewItem>
      <errorID>3d260bc6-0584-47b8-b374-75854fdc2f42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73AD2E3F</paraID>
      <start>0</start>
      <end>2</end>
      <status>unmodified</status>
      <modifiedWord/>
      <trackRevisions>false</trackRevisions>
    </reviewItem>
    <reviewItem>
      <errorID>c8c5a74f-cce8-4bdd-be8e-7a052c70da09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74147D26</paraID>
      <start>0</start>
      <end>2</end>
      <status>unmodified</status>
      <modifiedWord/>
      <trackRevisions>false</trackRevisions>
    </reviewItem>
    <reviewItem>
      <errorID>4ce87667-0185-49dc-b35e-dd11dd56e57b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35B40CB9</paraID>
      <start>0</start>
      <end>2</end>
      <status>unmodified</status>
      <modifiedWord/>
      <trackRevisions>false</trackRevisions>
    </reviewItem>
    <reviewItem>
      <errorID>048a3da3-33d9-4dfe-a2c8-5f10e72aa023</errorID>
      <errorWord>时</errorWord>
      <group>L1_Word</group>
      <groupName>字词问题</groupName>
      <ability>L2_Typo</ability>
      <abilityName>字词错误</abilityName>
      <candidateList>
        <item>时内</item>
      </candidateList>
      <explain/>
      <paraID>3624CFF9</paraID>
      <start>54</start>
      <end>55</end>
      <status>unmodified</status>
      <modifiedWord/>
      <trackRevisions>false</trackRevisions>
    </reviewItem>
    <reviewItem>
      <errorID>04e37040-e5cd-49fe-b16d-0fc76e120b75</errorID>
      <errorWord>:</errorWord>
      <group>L1_Format</group>
      <groupName>格式问题</groupName>
      <ability>L2_HalfPunc</ability>
      <abilityName>全半角检查</abilityName>
      <candidateList>
        <item>：</item>
      </candidateList>
      <explain>文本全半角错误。</explain>
      <paraID>6D43BD3B</paraID>
      <start>8</start>
      <end>9</end>
      <status>unmodified</status>
      <modifiedWord/>
      <trackRevisions>false</trackRevisions>
    </reviewItem>
    <reviewItem>
      <errorID>6b477955-34ed-4b31-963d-af92810cd04d</errorID>
      <errorWord>警禁线</errorWord>
      <group>L1_Word</group>
      <groupName>字词问题</groupName>
      <ability>L2_Typo</ability>
      <abilityName>字词错误</abilityName>
      <candidateList>
        <item>警戒线</item>
      </candidateList>
      <explain/>
      <paraID>3597AC48</paraID>
      <start>43</start>
      <end>46</end>
      <status>unmodified</status>
      <modifiedWord/>
      <trackRevisions>false</trackRevisions>
    </reviewItem>
    <reviewItem>
      <errorID>d6be7a02-0813-4ced-a648-865f4518ac69</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685AF088</paraID>
      <start>9</start>
      <end>10</end>
      <status>unmodified</status>
      <modifiedWord/>
      <trackRevisions>false</trackRevisions>
    </reviewItem>
    <reviewItem>
      <errorID>95015424-0453-4f61-a3a5-146e91b99233</errorID>
      <errorWord>交于</errorWord>
      <group>L1_Word</group>
      <groupName>字词问题</groupName>
      <ability>L2_Typo</ability>
      <abilityName>字词错误</abilityName>
      <candidateList>
        <item>交予</item>
      </candidateList>
      <explain/>
      <paraID>60D51622</paraID>
      <start>27</start>
      <end>29</end>
      <status>unmodified</status>
      <modifiedWord/>
      <trackRevisions>false</trackRevisions>
    </reviewItem>
    <reviewItem>
      <errorID>cc55ea25-decf-451a-b098-856cf7ccbde9</errorID>
      <errorWord>:</errorWord>
      <group>L1_Format</group>
      <groupName>格式问题</groupName>
      <ability>L2_HalfPunc</ability>
      <abilityName>全半角检查</abilityName>
      <candidateList>
        <item>：</item>
      </candidateList>
      <explain>文本全半角错误。</explain>
      <paraID>1F6E5E55</paraID>
      <start>25</start>
      <end>26</end>
      <status>unmodified</status>
      <modifiedWord/>
      <trackRevisions>false</trackRevisions>
    </reviewItem>
    <reviewItem>
      <errorID>ef05d603-1ac5-4149-a926-35fe2bf175b0</errorID>
      <errorWord>(</errorWord>
      <group>L1_Format</group>
      <groupName>格式问题</groupName>
      <ability>L2_HalfPunc</ability>
      <abilityName>全半角检查</abilityName>
      <candidateList>
        <item>（</item>
      </candidateList>
      <explain>文本全半角错误。</explain>
      <paraID>107689D1</paraID>
      <start>54</start>
      <end>55</end>
      <status>unmodified</status>
      <modifiedWord/>
      <trackRevisions>false</trackRevisions>
    </reviewItem>
    <reviewItem>
      <errorID>5b9159e5-c4dc-4eca-a120-b0d052a198d3</errorID>
      <errorWord>)</errorWord>
      <group>L1_Format</group>
      <groupName>格式问题</groupName>
      <ability>L2_HalfPunc</ability>
      <abilityName>全半角检查</abilityName>
      <candidateList>
        <item>）</item>
      </candidateList>
      <explain>文本全半角错误。</explain>
      <paraID>107689D1</paraID>
      <start>59</start>
      <end>60</end>
      <status>unmodified</status>
      <modifiedWord/>
      <trackRevisions>false</trackRevisions>
    </reviewItem>
    <reviewItem>
      <errorID>19ce8efd-1c99-48cf-a430-9628746cd5fc</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107689D1</paraID>
      <start>130</start>
      <end>132</end>
      <status>unmodified</status>
      <modifiedWord/>
      <trackRevisions>false</trackRevisions>
    </reviewItem>
    <reviewItem>
      <errorID>97ee0cd1-90f9-45a3-b5f7-b535995fe65e</errorID>
      <errorWord>不在</errorWord>
      <group>L1_Word</group>
      <groupName>字词问题</groupName>
      <ability>L2_Typo</ability>
      <abilityName>字词错误</abilityName>
      <candidateList>
        <item>不再</item>
      </candidateList>
      <explain>存在发音相同字词的误用。</explain>
      <paraID>7593C056</paraID>
      <start>67</start>
      <end>69</end>
      <status>unmodified</status>
      <modifiedWord/>
      <trackRevisions>false</trackRevisions>
    </reviewItem>
    <reviewItem>
      <errorID>be5d4b4e-4892-4b24-8e00-7a118530fac6</errorID>
      <errorWord>一</errorWord>
      <group>L1_Word</group>
      <groupName>字词问题</groupName>
      <ability>L2_Typo</ability>
      <abilityName>字词错误</abilityName>
      <candidateList>
        <item>一个</item>
      </candidateList>
      <explain/>
      <paraID>147A1609</paraID>
      <start>24</start>
      <end>25</end>
      <status>unmodified</status>
      <modifiedWord/>
      <trackRevisions>false</trackRevisions>
    </reviewItem>
    <reviewItem>
      <errorID>cacea702-759c-42b1-8a16-37cd58aa6ba9</errorID>
      <errorWord>其它</errorWord>
      <group>L1_Word</group>
      <groupName>字词问题</groupName>
      <ability>L2_Alias</ability>
      <abilityName>也作/曾用词</abilityName>
      <candidateList>
        <item>其他</item>
      </candidateList>
      <explain>词汇[其它]为不规范表述或旧称，其规范书面表述为[其他]。</explain>
      <paraID>63A40F2F</paraID>
      <start>37</start>
      <end>39</end>
      <status>unmodified</status>
      <modifiedWord/>
      <trackRevisions>false</trackRevisions>
    </reviewItem>
    <reviewItem>
      <errorID>d6304b79-7460-4fc9-ac00-752d45fc5328</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 AF929FB</paraID>
      <start>30</start>
      <end>34</end>
      <status>unmodified</status>
      <modifiedWord/>
      <trackRevisions>false</trackRevisions>
    </reviewItem>
    <reviewItem>
      <errorID>f55794a4-de99-4b47-b7f4-975c8cfb4686</errorID>
      <errorWord>人</errorWord>
      <group>L1_Word</group>
      <groupName>字词问题</groupName>
      <ability>L2_Typo</ability>
      <abilityName>字词错误</abilityName>
      <candidateList>
        <item>人员</item>
      </candidateList>
      <explain>〈名〉担任某种职务的人：机关工作～｜值班～｜～配备。</explain>
      <paraID>60964925</paraID>
      <start>2</start>
      <end>3</end>
      <status>unmodified</status>
      <modifiedWord/>
      <trackRevisions>false</trackRevisions>
    </reviewItem>
    <reviewItem>
      <errorID>c5a2e317-aa49-458c-938d-1da43467facb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25D45A17</paraID>
      <start>0</start>
      <end>2</end>
      <status>unmodified</status>
      <modifiedWord/>
      <trackRevisions>false</trackRevisions>
    </reviewItem>
    <reviewItem>
      <errorID>2be33efd-61e1-4779-be1d-1512f703d165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1C601DB5</paraID>
      <start>0</start>
      <end>2</end>
      <status>unmodified</status>
      <modifiedWord/>
      <trackRevisions>false</trackRevisions>
    </reviewItem>
    <reviewItem>
      <errorID>6587d96a-fdf9-49d4-8105-8f32086b7999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39C81667</paraID>
      <start>0</start>
      <end>2</end>
      <status>unmodified</status>
      <modifiedWord/>
      <trackRevisions>false</trackRevisions>
    </reviewItem>
    <reviewItem>
      <errorID>46a3883c-eb17-4eab-99e5-3a5e575c0fd7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2592C38A</paraID>
      <start>0</start>
      <end>2</end>
      <status>unmodified</status>
      <modifiedWord/>
      <trackRevisions>false</trackRevisions>
    </reviewItem>
    <reviewItem>
      <errorID>7452b55b-be1f-475b-8efb-a07c2ec3eed5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54B61489</paraID>
      <start>0</start>
      <end>2</end>
      <status>unmodified</status>
      <modifiedWord/>
      <trackRevisions>false</trackRevisions>
    </reviewItem>
    <reviewItem>
      <errorID>c154e33d-06ba-4d7e-9126-259a84729aac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33E5A974</paraID>
      <start>0</start>
      <end>2</end>
      <status>unmodified</status>
      <modifiedWord/>
      <trackRevisions>false</trackRevisions>
    </reviewItem>
    <reviewItem>
      <errorID>d86c9067-ff5d-4524-b12d-14151b1773c3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662AC655</paraID>
      <start>0</start>
      <end>2</end>
      <status>unmodified</status>
      <modifiedWord/>
      <trackRevisions>false</trackRevisions>
    </reviewItem>
    <reviewItem>
      <errorID>95774fbf-01cb-4fff-b029-416b26d45916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2B26A6</paraID>
      <start>0</start>
      <end>2</end>
      <status>unmodified</status>
      <modifiedWord/>
      <trackRevisions>false</trackRevisions>
    </reviewItem>
    <reviewItem>
      <errorID>785b45a0-6bdc-49ca-84f6-02973e6a3418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1A4AE448</paraID>
      <start>0</start>
      <end>2</end>
      <status>unmodified</status>
      <modifiedWord/>
      <trackRevisions>false</trackRevisions>
    </reviewItem>
    <reviewItem>
      <errorID>1989b3f2-b4f9-49e1-a7d8-532e161e0bc3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298B2B5C</paraID>
      <start>0</start>
      <end>2</end>
      <status>unmodified</status>
      <modifiedWord/>
      <trackRevisions>false</trackRevisions>
    </reviewItem>
    <reviewItem>
      <errorID>f6ce3bba-5708-458b-8f26-a19d96c287ac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113B459D</paraID>
      <start>0</start>
      <end>2</end>
      <status>unmodified</status>
      <modifiedWord/>
      <trackRevisions>false</trackRevisions>
    </reviewItem>
    <reviewItem>
      <errorID>9a5e6f69-5b74-404f-a5c6-4bf5ec726ac0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407B32A6</paraID>
      <start>0</start>
      <end>2</end>
      <status>unmodified</status>
      <modifiedWord/>
      <trackRevisions>false</trackRevisions>
    </reviewItem>
    <reviewItem>
      <errorID>2821342c-bca1-48e2-ace2-a2bbb4406db3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1BC3142A</paraID>
      <start>0</start>
      <end>2</end>
      <status>unmodified</status>
      <modifiedWord/>
      <trackRevisions>false</trackRevisions>
    </reviewItem>
    <reviewItem>
      <errorID>168dcb45-2ad8-425a-aba2-1598c1ab643f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1494D00C</paraID>
      <start>0</start>
      <end>2</end>
      <status>unmodified</status>
      <modifiedWord/>
      <trackRevisions>false</trackRevisions>
    </reviewItem>
    <reviewItem>
      <errorID>fbd914f0-8252-48bd-a9de-09f9e61d3dde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7352ABEC</paraID>
      <start>0</start>
      <end>2</end>
      <status>unmodified</status>
      <modifiedWord/>
      <trackRevisions>false</trackRevisions>
    </reviewItem>
    <reviewItem>
      <errorID>df91cef0-4c78-401e-9e82-0bdfed086853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7604BF73</paraID>
      <start>0</start>
      <end>2</end>
      <status>unmodified</status>
      <modifiedWord/>
      <trackRevisions>false</trackRevisions>
    </reviewItem>
    <reviewItem>
      <errorID>ce1dfe56-358b-4be3-85fb-896b619e4850</errorID>
      <errorWord>(</errorWord>
      <group>L1_Format</group>
      <groupName>格式问题</groupName>
      <ability>L2_HalfPunc</ability>
      <abilityName>全半角检查</abilityName>
      <candidateList>
        <item>（</item>
      </candidateList>
      <explain>文本全半角错误。</explain>
      <paraID>7A6A7E12</paraID>
      <start>18</start>
      <end>19</end>
      <status>unmodified</status>
      <modifiedWord/>
      <trackRevisions>false</trackRevisions>
    </reviewItem>
    <reviewItem>
      <errorID>382fb02c-a0e3-46ff-9649-735afa0dac2b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7C76C75A</paraID>
      <start>0</start>
      <end>2</end>
      <status>unmodified</status>
      <modifiedWord/>
      <trackRevisions>false</trackRevisions>
    </reviewItem>
    <reviewItem>
      <errorID>b3d13488-e351-4f92-8470-e1e5f5df53dd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53F45748</paraID>
      <start>0</start>
      <end>2</end>
      <status>unmodified</status>
      <modifiedWord/>
      <trackRevisions>false</trackRevisions>
    </reviewItem>
    <reviewItem>
      <errorID>d68cd718-7a87-40fd-b011-db4f0af64255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1B1B19E7</paraID>
      <start>0</start>
      <end>2</end>
      <status>unmodified</status>
      <modifiedWord/>
      <trackRevisions>false</trackRevisions>
    </reviewItem>
    <reviewItem>
      <errorID>02686392-4e35-44ce-b32a-f456a649ff2c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1A3496F1</paraID>
      <start>0</start>
      <end>2</end>
      <status>unmodified</status>
      <modifiedWord/>
      <trackRevisions>false</trackRevisions>
    </reviewItem>
    <reviewItem>
      <errorID>dab585c0-3c52-4d0c-a41b-0243618816dc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638D970F</paraID>
      <start>0</start>
      <end>2</end>
      <status>unmodified</status>
      <modifiedWord/>
      <trackRevisions>false</trackRevisions>
    </reviewItem>
    <reviewItem>
      <errorID>ef5df542-6fb3-4ac5-a08d-505ca9704c59</errorID>
      <errorWord>噪音</errorWord>
      <group>L1_Word</group>
      <groupName>字词问题</groupName>
      <ability>L2_Alias</ability>
      <abilityName>也作/曾用词</abilityName>
      <candidateList>
        <item>噪声</item>
      </candidateList>
      <explain>词汇[噪音]为不规范表述或旧称，其规范书面表述为[噪声]。</explain>
      <paraID>638D970F</paraID>
      <start>11</start>
      <end>13</end>
      <status>unmodified</status>
      <modifiedWord/>
      <trackRevisions>false</trackRevisions>
    </reviewItem>
    <reviewItem>
      <errorID>49b7a63b-f0a0-4266-949c-bde46e869f95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330E0330</paraID>
      <start>0</start>
      <end>2</end>
      <status>unmodified</status>
      <modifiedWord/>
      <trackRevisions>false</trackRevisions>
    </reviewItem>
    <reviewItem>
      <errorID>f3cc4c8e-a1b1-411c-96ea-4d6e982d1cd1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77321D7A</paraID>
      <start>0</start>
      <end>2</end>
      <status>unmodified</status>
      <modifiedWord/>
      <trackRevisions>false</trackRevisions>
    </reviewItem>
    <reviewItem>
      <errorID>743ff01a-5b7c-409d-8902-66d8bbd7b456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7F35A97B</paraID>
      <start>0</start>
      <end>2</end>
      <status>unmodified</status>
      <modifiedWord/>
      <trackRevisions>false</trackRevisions>
    </reviewItem>
    <reviewItem>
      <errorID>34ace6a7-e262-4a0e-91d8-ea72ee2a9053</errorID>
      <errorWord>使用</errorWord>
      <group>L1_Grammar</group>
      <groupName>语法问题</groupName>
      <ability>L2_Grammar</ability>
      <abilityName>语法错误</abilityName>
      <candidateList>
        <item>采取</item>
      </candidateList>
      <explain>“使用～措施”搭配不当，建议修改为“采取～措施”。</explain>
      <paraID>7F35A97B</paraID>
      <start>97</start>
      <end>99</end>
      <status>unmodified</status>
      <modifiedWord/>
      <trackRevisions>false</trackRevisions>
    </reviewItem>
    <reviewItem>
      <errorID>700e081d-7e4f-472b-8348-352de8b14847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3FB02704</paraID>
      <start>0</start>
      <end>2</end>
      <status>unmodified</status>
      <modifiedWord/>
      <trackRevisions>false</trackRevisions>
    </reviewItem>
    <reviewItem>
      <errorID>88643951-5bda-4cb1-a34a-04df5f9c1487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4CD251FE</paraID>
      <start>0</start>
      <end>3</end>
      <status>unmodified</status>
      <modifiedWord/>
      <trackRevisions>false</trackRevisions>
    </reviewItem>
    <reviewItem>
      <errorID>b224eab9-c2c9-442b-a5b2-f9b30c1e1001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5A0AA031</paraID>
      <start>0</start>
      <end>3</end>
      <status>unmodified</status>
      <modifiedWord/>
      <trackRevisions>false</trackRevisions>
    </reviewItem>
    <reviewItem>
      <errorID>439ea913-0fa0-463e-a216-82d51999485f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2DAEC6A4</paraID>
      <start>0</start>
      <end>2</end>
      <status>unmodified</status>
      <modifiedWord/>
      <trackRevisions>false</trackRevisions>
    </reviewItem>
    <reviewItem>
      <errorID>3754de44-8aae-4c24-9a75-70c9ce2ce214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28D4DBF1</paraID>
      <start>0</start>
      <end>2</end>
      <status>unmodified</status>
      <modifiedWord/>
      <trackRevisions>false</trackRevisions>
    </reviewItem>
    <reviewItem>
      <errorID>f033b617-851d-4a06-b16f-ee0ad8b6ebf9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306FC9DA</paraID>
      <start>0</start>
      <end>2</end>
      <status>unmodified</status>
      <modifiedWord/>
      <trackRevisions>false</trackRevisions>
    </reviewItem>
    <reviewItem>
      <errorID>2204e986-f81c-43c7-9084-70cc04ee643e</errorID>
      <errorWord>-</errorWord>
      <group>L1_Format</group>
      <groupName>格式问题</groupName>
      <ability>L2_HalfPunc</ability>
      <abilityName>全半角检查</abilityName>
      <candidateList>
        <item>－</item>
      </candidateList>
      <explain>文本全半角错误。</explain>
      <paraID>306FC9DA</paraID>
      <start>92</start>
      <end>93</end>
      <status>unmodified</status>
      <modifiedWord/>
      <trackRevisions>false</trackRevisions>
    </reviewItem>
    <reviewItem>
      <errorID>97d23396-f014-4269-b14b-4f0aeda93c95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53F3DF88</paraID>
      <start>0</start>
      <end>2</end>
      <status>unmodified</status>
      <modifiedWord/>
      <trackRevisions>false</trackRevisions>
    </reviewItem>
    <reviewItem>
      <errorID>0d86b642-de90-48aa-b8d7-d7fcd51abf93</errorID>
      <errorWord>《民法典》</errorWord>
      <group>L1_Word</group>
      <groupName>字词问题</groupName>
      <ability>L2_Typo</ability>
      <abilityName>字词错误</abilityName>
      <candidateList>
        <item>《中华人民共和国民法典》</item>
      </candidateList>
      <explain/>
      <paraID>15035D65</paraID>
      <start>67</start>
      <end>72</end>
      <status>unmodified</status>
      <modifiedWord/>
      <trackRevisions>false</trackRevisions>
    </reviewItem>
    <reviewItem>
      <errorID>0f3fda78-f26e-4123-bda4-64957985300c</errorID>
      <errorWord>方</errorWord>
      <group>L1_Word</group>
      <groupName>字词问题</groupName>
      <ability>L2_Typo</ability>
      <abilityName>字词错误</abilityName>
      <candidateList>
        <item>方在</item>
      </candidateList>
      <explain/>
      <paraID>15035D65</paraID>
      <start>84</start>
      <end>85</end>
      <status>unmodified</status>
      <modifiedWord/>
      <trackRevisions>false</trackRevisions>
    </reviewItem>
    <reviewItem>
      <errorID>19bfc610-8c41-4cac-9859-b72e9b1f0293</errorID>
      <errorWord>(</errorWord>
      <group>L1_Format</group>
      <groupName>格式问题</groupName>
      <ability>L2_HalfPunc</ability>
      <abilityName>全半角检查</abilityName>
      <candidateList>
        <item>（</item>
      </candidateList>
      <explain>文本全半角错误。</explain>
      <paraID>2CC25C8A</paraID>
      <start>9</start>
      <end>10</end>
      <status>unmodified</status>
      <modifiedWord/>
      <trackRevisions>false</trackRevisions>
    </reviewItem>
    <reviewItem>
      <errorID>eef700ce-fa89-4d29-ac1a-390119ea52e2</errorID>
      <errorWord>订</errorWord>
      <group>L1_Word</group>
      <groupName>字词问题</groupName>
      <ability>L2_Typo</ability>
      <abilityName>字词错误</abilityName>
      <candidateList>
        <item>订之</item>
      </candidateList>
      <explain/>
      <paraID>2CC25C8A</paraID>
      <start>16</start>
      <end>17</end>
      <status>unmodified</status>
      <modifiedWord/>
      <trackRevisions>false</trackRevisions>
    </reviewItem>
    <reviewItem>
      <errorID>9e093925-9836-43bf-a04c-0e92456d2535</errorID>
      <errorWord>)</errorWord>
      <group>L1_Format</group>
      <groupName>格式问题</groupName>
      <ability>L2_HalfPunc</ability>
      <abilityName>全半角检查</abilityName>
      <candidateList>
        <item>）</item>
      </candidateList>
      <explain>文本全半角错误。</explain>
      <paraID>2CC25C8A</paraID>
      <start>21</start>
      <end>22</end>
      <status>unmodified</status>
      <modifiedWord/>
      <trackRevisions>false</trackRevisions>
    </reviewItem>
    <reviewItem>
      <errorID>82547fe0-48a9-4c85-9caa-0ea37b0f0fb7</errorID>
      <errorWord>-</errorWord>
      <group>L1_Format</group>
      <groupName>格式问题</groupName>
      <ability>L2_HalfPunc</ability>
      <abilityName>全半角检查</abilityName>
      <candidateList>
        <item>－</item>
      </candidateList>
      <explain>文本全半角错误。</explain>
      <paraID>18E66DB7</paraID>
      <start>25</start>
      <end>26</end>
      <status>unmodified</status>
      <modifiedWord/>
      <trackRevisions>false</trackRevisions>
    </reviewItem>
    <reviewItem>
      <errorID>25b579da-db67-472e-bd99-2a4dc944c1ef</errorID>
      <errorWord>仍</errorWord>
      <group>L1_Word</group>
      <groupName>字词问题</groupName>
      <ability>L2_Typo</ability>
      <abilityName>字词错误</abilityName>
      <candidateList>
        <item>仍有</item>
      </candidateList>
      <explain/>
      <paraID> E08B089</paraID>
      <start>20</start>
      <end>21</end>
      <status>unmodified</status>
      <modifiedWord/>
      <trackRevisions>false</trackRevisions>
    </reviewItem>
    <reviewItem>
      <errorID>a7a98c4c-5268-4144-92f8-71d37858b300</errorID>
      <errorWord>第49条</errorWord>
      <group>L1_Knowledge</group>
      <groupName>知识性问题</groupName>
      <ability>L2_Knowledge</ability>
      <abilityName>其他知识</abilityName>
      <candidateList>
        <item>第四十九条</item>
      </candidateList>
      <explain/>
      <paraID>12DD859F</paraID>
      <start>17</start>
      <end>21</end>
      <status>unmodified</status>
      <modifiedWord/>
      <trackRevisions>false</trackRevisions>
    </reviewItem>
    <reviewItem>
      <errorID>364d8f47-e3c5-4698-a0b7-9fb1d46c383b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8F7186C</paraID>
      <start>3</start>
      <end>7</end>
      <status>unmodified</status>
      <modifiedWord/>
      <trackRevisions>false</trackRevisions>
    </reviewItem>
    <reviewItem>
      <errorID>907960fa-3d55-4533-8750-f646d3a85067</errorID>
      <errorWord>其它</errorWord>
      <group>L1_Word</group>
      <groupName>字词问题</groupName>
      <ability>L2_Alias</ability>
      <abilityName>也作/曾用词</abilityName>
      <candidateList>
        <item>其他</item>
      </candidateList>
      <explain>词汇[其它]为不规范表述或旧称，其规范书面表述为[其他]。</explain>
      <paraID>5DF350A2</paraID>
      <start>14</start>
      <end>16</end>
      <status>unmodified</status>
      <modifiedWord/>
      <trackRevisions>false</trackRevisions>
    </reviewItem>
    <reviewItem>
      <errorID>63f6289a-0543-43ec-933e-43f9da078ed4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58C23A6D</paraID>
      <start>32</start>
      <end>35</end>
      <status>unmodified</status>
      <modifiedWord/>
      <trackRevisions>false</trackRevisions>
    </reviewItem>
    <reviewItem>
      <errorID>2c12a23b-69f8-410b-bfaf-d19c55fbcc74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58C23A6D</paraID>
      <start>50</start>
      <end>52</end>
      <status>unmodified</status>
      <modifiedWord/>
      <trackRevisions>false</trackRevisions>
    </reviewItem>
    <reviewItem>
      <errorID>8fb7bf30-9f39-4835-b888-06fb315ee44f</errorID>
      <errorWord>法律、法规</errorWord>
      <group>L1_Word</group>
      <groupName>字词问题</groupName>
      <ability>L2_Typo</ability>
      <abilityName>字词错误</abilityName>
      <candidateList>
        <item>法律法规</item>
      </candidateList>
      <explain/>
      <paraID>58C23A6D</paraID>
      <start>54</start>
      <end>59</end>
      <status>unmodified</status>
      <modifiedWord/>
      <trackRevisions>false</trackRevisions>
    </reviewItem>
    <reviewItem>
      <errorID>fd98a94f-be36-42c6-855f-2341dc75c8ce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1CD86B86</paraID>
      <start>0</start>
      <end>2</end>
      <status>unmodified</status>
      <modifiedWord/>
      <trackRevisions>false</trackRevisions>
    </reviewItem>
    <reviewItem>
      <errorID>2742e4ce-10a5-4df6-8c34-54dd6cfcd26b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3C1E901B</paraID>
      <start>0</start>
      <end>2</end>
      <status>unmodified</status>
      <modifiedWord/>
      <trackRevisions>false</trackRevisions>
    </reviewItem>
    <reviewItem>
      <errorID>b245933d-2e27-49d5-a6d7-b1a968728675</errorID>
      <errorWord>人</errorWord>
      <group>L1_Word</group>
      <groupName>字词问题</groupName>
      <ability>L2_Typo</ability>
      <abilityName>字词错误</abilityName>
      <candidateList>
        <item>人员</item>
      </candidateList>
      <explain>〈名〉担任某种职务的人：机关工作～｜值班～｜～配备。</explain>
      <paraID>43011B26</paraID>
      <start>2</start>
      <end>3</end>
      <status>unmodified</status>
      <modifiedWord/>
      <trackRevisions>false</trackRevisions>
    </reviewItem>
    <reviewItem>
      <errorID>14d8c891-bd93-43ec-8401-adf42e94e3eb</errorID>
      <errorWord>:</errorWord>
      <group>L1_Format</group>
      <groupName>格式问题</groupName>
      <ability>L2_HalfPunc</ability>
      <abilityName>全半角检查</abilityName>
      <candidateList>
        <item>：</item>
      </candidateList>
      <explain>文本全半角错误。</explain>
      <paraID>43B21E6E</paraID>
      <start>2</start>
      <end>3</end>
      <status>unmodified</status>
      <modifiedWord/>
      <trackRevisions>false</trackRevisions>
    </reviewItem>
    <reviewItem>
      <errorID>677ee713-cbd1-4161-8399-925bdc2731db</errorID>
      <errorWord>,</errorWord>
      <group>L1_Format</group>
      <groupName>格式问题</groupName>
      <ability>L2_HalfPunc</ability>
      <abilityName>全半角检查</abilityName>
      <candidateList>
        <item>，</item>
      </candidateList>
      <explain>文本全半角错误。</explain>
      <paraID>43B21E6E</paraID>
      <start>168</start>
      <end>169</end>
      <status>unmodified</status>
      <modifiedWord/>
      <trackRevisions>false</trackRevisions>
    </reviewItem>
    <reviewItem>
      <errorID>c190c1cb-16ff-49dd-ae24-2dcaa2ac546d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6395113A</paraID>
      <start>24</start>
      <end>26</end>
      <status>unmodified</status>
      <modifiedWord/>
      <trackRevisions>false</trackRevisions>
    </reviewItem>
    <reviewItem>
      <errorID>ae63313a-c3f3-4275-b776-67729fa4c6bb</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56BDBF45</paraID>
      <start>30</start>
      <end>34</end>
      <status>unmodified</status>
      <modifiedWord/>
      <trackRevisions>false</trackRevisions>
    </reviewItem>
    <reviewItem>
      <errorID>06152f34-2298-4250-8734-d33526c1ed9f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1D035DAA</paraID>
      <start>0</start>
      <end>2</end>
      <status>unmodified</status>
      <modifiedWord/>
      <trackRevisions>false</trackRevisions>
    </reviewItem>
    <reviewItem>
      <errorID>6e85e8f3-3694-4294-8490-d132d5155dfe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260F397E</paraID>
      <start>0</start>
      <end>2</end>
      <status>unmodified</status>
      <modifiedWord/>
      <trackRevisions>false</trackRevisions>
    </reviewItem>
    <reviewItem>
      <errorID>36478852-57f6-408a-aa1e-b1493a99ad26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35D1E6F6</paraID>
      <start>0</start>
      <end>2</end>
      <status>unmodified</status>
      <modifiedWord/>
      <trackRevisions>false</trackRevisions>
    </reviewItem>
    <reviewItem>
      <errorID>51233838-dc9e-434a-9384-9271f7aac86a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6AF9CF71</paraID>
      <start>0</start>
      <end>2</end>
      <status>unmodified</status>
      <modifiedWord/>
      <trackRevisions>false</trackRevisions>
    </reviewItem>
    <reviewItem>
      <errorID>41d4c720-113f-429a-9ca7-45e9dfe3a684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763B0F4E</paraID>
      <start>0</start>
      <end>2</end>
      <status>unmodified</status>
      <modifiedWord/>
      <trackRevisions>false</trackRevisions>
    </reviewItem>
    <reviewItem>
      <errorID>019656e2-264d-4b6c-af39-480881430051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40C87202</paraID>
      <start>0</start>
      <end>2</end>
      <status>unmodified</status>
      <modifiedWord/>
      <trackRevisions>false</trackRevisions>
    </reviewItem>
    <reviewItem>
      <errorID>92b0129e-b472-4184-84a9-9245cd49cdc8</errorID>
      <errorWord>诺</errorWord>
      <group>L1_Word</group>
      <groupName>字词问题</groupName>
      <ability>L2_Typo</ability>
      <abilityName>字词错误</abilityName>
      <candidateList>
        <item>诺在</item>
      </candidateList>
      <explain/>
      <paraID>40C87202</paraID>
      <start>5</start>
      <end>6</end>
      <status>unmodified</status>
      <modifiedWord/>
      <trackRevisions>false</trackRevisions>
    </reviewItem>
    <reviewItem>
      <errorID>f45d458e-500e-47df-8ca7-17522db052d4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5A7CC01C</paraID>
      <start>0</start>
      <end>2</end>
      <status>unmodified</status>
      <modifiedWord/>
      <trackRevisions>false</trackRevisions>
    </reviewItem>
    <reviewItem>
      <errorID>ec9274fd-b25b-4bdd-9974-c805729ff780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465E52B7</paraID>
      <start>0</start>
      <end>2</end>
      <status>unmodified</status>
      <modifiedWord/>
      <trackRevisions>false</trackRevisions>
    </reviewItem>
    <reviewItem>
      <errorID>f0d95df7-f138-4615-88bc-2b302b4ed0a8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303C0AC8</paraID>
      <start>0</start>
      <end>2</end>
      <status>unmodified</status>
      <modifiedWord/>
      <trackRevisions>false</trackRevisions>
    </reviewItem>
    <reviewItem>
      <errorID>97f2840c-62cb-4a56-ba8a-7e5343de8e00</errorID>
      <errorWord>》</errorWord>
      <group>L1_Word</group>
      <groupName>字词问题</groupName>
      <ability>L2_Typo</ability>
      <abilityName>字词错误</abilityName>
      <candidateList>
        <item>》和</item>
      </candidateList>
      <explain/>
      <paraID>794E9378</paraID>
      <start>61</start>
      <end>62</end>
      <status>unmodified</status>
      <modifiedWord/>
      <trackRevisions>false</trackRevisions>
    </reviewItem>
    <reviewItem>
      <errorID>77fac691-3c02-46bd-be21-f769adde7405</errorID>
      <errorWord>做出</errorWord>
      <group>L1_Word</group>
      <groupName>字词问题</groupName>
      <ability>L2_Typo</ability>
      <abilityName>字词错误</abilityName>
      <candidateList>
        <item>作出</item>
      </candidateList>
      <explain/>
      <paraID>794E9378</paraID>
      <start>94</start>
      <end>96</end>
      <status>unmodified</status>
      <modifiedWord/>
      <trackRevisions>false</trackRevisions>
    </reviewItem>
    <reviewItem>
      <errorID>df9874f3-2b50-447d-bff0-262669ca0631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6BCABBFA</paraID>
      <start>2</start>
      <end>4</end>
      <status>unmodified</status>
      <modifiedWord/>
      <trackRevisions>false</trackRevisions>
    </reviewItem>
    <reviewItem>
      <errorID>48cce260-2296-40a4-a42e-76708ff87323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5DC035AF</paraID>
      <start>2</start>
      <end>4</end>
      <status>unmodified</status>
      <modifiedWord/>
      <trackRevisions>false</trackRevisions>
    </reviewItem>
    <reviewItem>
      <errorID>18896a04-db63-49f5-805f-4b12f6b344dd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67C0FDA9</paraID>
      <start>2</start>
      <end>4</end>
      <status>unmodified</status>
      <modifiedWord/>
      <trackRevisions>false</trackRevisions>
    </reviewItem>
    <reviewItem>
      <errorID>70bf3a94-8410-4839-add1-657b62d70655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64126470</paraID>
      <start>2</start>
      <end>4</end>
      <status>unmodified</status>
      <modifiedWord/>
      <trackRevisions>false</trackRevisions>
    </reviewItem>
    <reviewItem>
      <errorID>aaab41f1-2836-42ad-b8e8-889cd46406e1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51B78903</paraID>
      <start>2</start>
      <end>4</end>
      <status>unmodified</status>
      <modifiedWord/>
      <trackRevisions>false</trackRevisions>
    </reviewItem>
    <reviewItem>
      <errorID>2ea11576-d5da-42f9-b7f7-d6f0d0a81efc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C58164D</paraID>
      <start>2</start>
      <end>4</end>
      <status>unmodified</status>
      <modifiedWord/>
      <trackRevisions>false</trackRevisions>
    </reviewItem>
    <reviewItem>
      <errorID>cd19e568-b32d-45cb-9712-76bf8e4050d6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39FCBE2A</paraID>
      <start>2</start>
      <end>4</end>
      <status>unmodified</status>
      <modifiedWord/>
      <trackRevisions>false</trackRevisions>
    </reviewItem>
    <reviewItem>
      <errorID>8766e9e3-113e-48ef-89a5-a86cddf67df1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5949CDF4</paraID>
      <start>2</start>
      <end>4</end>
      <status>unmodified</status>
      <modifiedWord/>
      <trackRevisions>false</trackRevisions>
    </reviewItem>
    <reviewItem>
      <errorID>5faf6d26-b64f-4472-a4ca-3283e00802c2</errorID>
      <errorWord>工资的</errorWord>
      <group>L1_Word</group>
      <groupName>字词问题</groupName>
      <ability>L2_Typo</ability>
      <abilityName>字词错误</abilityName>
      <candidateList>
        <item>工资</item>
      </candidateList>
      <explain/>
      <paraID>5949CDF4</paraID>
      <start>22</start>
      <end>25</end>
      <status>unmodified</status>
      <modifiedWord/>
      <trackRevisions>false</trackRevisions>
    </reviewItem>
    <reviewItem>
      <errorID>70228ef3-3ead-493c-ae1a-e51cdfa863b4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20209235</paraID>
      <start>2</start>
      <end>4</end>
      <status>unmodified</status>
      <modifiedWord/>
      <trackRevisions>false</trackRevisions>
    </reviewItem>
    <reviewItem>
      <errorID>ac4fa0b6-0243-44f7-9258-150795342ee2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3C9B7F02</paraID>
      <start>2</start>
      <end>5</end>
      <status>unmodified</status>
      <modifiedWord/>
      <trackRevisions>false</trackRevisions>
    </reviewItem>
    <reviewItem>
      <errorID>ed726cf8-0218-4a0c-904c-5e84356bbc88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1E9A044C</paraID>
      <start>2</start>
      <end>5</end>
      <status>unmodified</status>
      <modifiedWord/>
      <trackRevisions>false</trackRevisions>
    </reviewItem>
    <reviewItem>
      <errorID>daa835ca-70e3-4c73-8959-0d7b2382b2f3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632DEACE</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01A957-9F27-4577-ADE8-C9F95DDFC1E3}"/>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储竹秀</cp:lastModifiedBy>
  <cp:revision>24</cp:revision>
  <dcterms:created xsi:type="dcterms:W3CDTF">2022-06-01T08:41:00Z</dcterms:created>
  <dcterms:modified xsi:type="dcterms:W3CDTF">2026-04-22T03:22:47Z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2052-12.1.0.25225</vt:lpwstr>
  </property>
  <property fmtid="{D5CDD505-2E9C-101B-9397-08002B2CF9AE}" pid="4" name="ICV">
    <vt:lpwstr>92D348FC2EBD464C9DC2C9CE8C2B4025_13</vt:lpwstr>
  </property>
</Properties>
</file>