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0"/>
        <w:rPr>
          <w:rFonts w:hint="eastAsia" w:eastAsia="黑体"/>
          <w:b/>
          <w:bCs/>
          <w:sz w:val="84"/>
        </w:rPr>
      </w:pPr>
      <w:r>
        <w:rPr>
          <w:rFonts w:hint="eastAsia" w:eastAsia="黑体"/>
          <w:b/>
          <w:bCs/>
          <w:sz w:val="84"/>
        </w:rPr>
      </w:r>
      <w:r/>
    </w:p>
    <w:p>
      <w:pPr>
        <w:pStyle w:val="787"/>
        <w:ind w:firstLine="0"/>
        <w:jc w:val="center"/>
        <w:rPr>
          <w:rFonts w:hint="eastAsia" w:eastAsia="黑体"/>
          <w:b/>
          <w:bCs/>
          <w:sz w:val="84"/>
        </w:rPr>
      </w:pPr>
      <w:r>
        <w:rPr>
          <w:rFonts w:hint="eastAsia" w:eastAsia="黑体"/>
          <w:b/>
          <w:bCs/>
          <w:sz w:val="84"/>
        </w:rPr>
        <w:t xml:space="preserve">招　标　文　件</w:t>
      </w:r>
      <w:r/>
    </w:p>
    <w:p>
      <w:pPr>
        <w:pStyle w:val="787"/>
        <w:ind w:firstLine="0"/>
        <w:rPr>
          <w:rFonts w:hint="eastAsia"/>
          <w:b/>
          <w:bCs/>
          <w:sz w:val="32"/>
        </w:rPr>
      </w:pPr>
      <w:r>
        <w:rPr>
          <w:rFonts w:hint="eastAsia"/>
          <w:b/>
          <w:bCs/>
          <w:sz w:val="32"/>
        </w:rPr>
        <w:t xml:space="preserve">项目名称：</w:t>
      </w:r>
      <w:r>
        <w:rPr>
          <w:rFonts w:hint="eastAsia" w:ascii="方正仿宋_GB2312" w:hAnsi="方正仿宋_GB2312" w:eastAsia="方正仿宋_GB2312" w:cs="方正仿宋_GB2312"/>
          <w:color w:val="000000"/>
          <w:position w:val="6"/>
          <w:sz w:val="32"/>
          <w:szCs w:val="32"/>
        </w:rPr>
        <w:t xml:space="preserve">2026年常州市政府门户网站及站群技术维护服务</w:t>
      </w:r>
      <w:r>
        <w:rPr>
          <w:rFonts w:hint="eastAsia"/>
          <w:b/>
          <w:bCs/>
          <w:sz w:val="32"/>
        </w:rPr>
      </w:r>
      <w:r/>
    </w:p>
    <w:p>
      <w:pPr>
        <w:pStyle w:val="698"/>
        <w:ind w:left="0" w:firstLine="0"/>
        <w:rPr>
          <w:b/>
          <w:color w:val="ff0000"/>
          <w:sz w:val="30"/>
          <w:szCs w:val="30"/>
        </w:rPr>
      </w:pPr>
      <w:r>
        <w:rPr>
          <w:rFonts w:hint="eastAsia"/>
          <w:b/>
          <w:bCs/>
          <w:color w:val="ff0000"/>
          <w:sz w:val="32"/>
        </w:rPr>
        <w:t xml:space="preserve">     项目编号：</w:t>
      </w:r>
      <w:r>
        <w:rPr>
          <w:b/>
          <w:bCs/>
          <w:color w:val="ff0000"/>
          <w:sz w:val="32"/>
        </w:rPr>
        <w:t xml:space="preserve">JSZC-320400-JZCG-G2026-0101</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8"/>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jc w:val="center"/>
        <w:rPr>
          <w:rFonts w:hint="eastAsia"/>
          <w:b/>
          <w:bCs/>
          <w:sz w:val="32"/>
        </w:rPr>
      </w:pPr>
      <w:r>
        <w:rPr>
          <w:rFonts w:hint="eastAsia"/>
          <w:b/>
          <w:bCs/>
          <w:sz w:val="32"/>
        </w:rPr>
        <w:t xml:space="preserve">常州市政府采购中心</w:t>
      </w:r>
      <w:r/>
    </w:p>
    <w:p>
      <w:pPr>
        <w:pStyle w:val="787"/>
        <w:ind w:firstLine="0"/>
        <w:jc w:val="center"/>
        <w:rPr>
          <w:rFonts w:hint="eastAsia"/>
          <w:b/>
          <w:bCs/>
          <w:sz w:val="32"/>
        </w:rPr>
      </w:pPr>
      <w:r>
        <w:rPr>
          <w:rFonts w:hint="eastAsia"/>
          <w:b/>
          <w:bCs/>
          <w:sz w:val="32"/>
        </w:rPr>
        <w:t xml:space="preserve">2026年4月2</w:t>
      </w:r>
      <w:r>
        <w:rPr>
          <w:b/>
          <w:bCs/>
          <w:sz w:val="32"/>
        </w:rPr>
        <w:t xml:space="preserve">4</w:t>
      </w:r>
      <w:r>
        <w:rPr>
          <w:rFonts w:hint="eastAsia"/>
          <w:b/>
          <w:bCs/>
          <w:sz w:val="32"/>
        </w:rPr>
        <w:t xml:space="preserve">日</w:t>
      </w:r>
      <w:r/>
    </w:p>
    <w:p>
      <w:pPr>
        <w:pStyle w:val="787"/>
        <w:ind w:firstLine="0"/>
        <w:rPr>
          <w:rFonts w:hint="eastAsia"/>
          <w:u w:val="single"/>
        </w:rPr>
      </w:pPr>
      <w:r>
        <w:rPr>
          <w:rFonts w:hint="eastAsia"/>
        </w:rPr>
        <w:t xml:space="preserve">                        </w:t>
      </w:r>
      <w:r>
        <w:rPr>
          <w:rFonts w:hint="eastAsia"/>
          <w:u w:val="single"/>
        </w:rPr>
      </w:r>
      <w:r/>
    </w:p>
    <w:p>
      <w:pPr>
        <w:pStyle w:val="787"/>
        <w:ind w:firstLine="0"/>
        <w:jc w:val="center"/>
        <w:rPr>
          <w:rFonts w:hint="eastAsia"/>
        </w:rPr>
      </w:pPr>
      <w:r>
        <w:rPr>
          <w:rFonts w:hint="eastAsia"/>
        </w:rPr>
      </w:r>
      <w:r/>
    </w:p>
    <w:p>
      <w:pPr>
        <w:pStyle w:val="698"/>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pStyle w:val="698"/>
        <w:spacing w:line="480" w:lineRule="auto"/>
        <w:rPr>
          <w:rFonts w:hint="eastAsia" w:ascii="仿宋_GB2312" w:hAnsi="Arial" w:eastAsia="仿宋_GB2312"/>
          <w:b/>
          <w:sz w:val="28"/>
        </w:rPr>
      </w:pPr>
      <w:r>
        <w:rPr>
          <w:rFonts w:hint="eastAsia" w:ascii="仿宋_GB2312" w:hAnsi="Arial" w:eastAsia="仿宋_GB2312"/>
          <w:b/>
          <w:sz w:val="28"/>
        </w:rPr>
      </w:r>
      <w:r/>
    </w:p>
    <w:p>
      <w:pPr>
        <w:pStyle w:val="69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w:t>
      </w:r>
      <w:r>
        <w:rPr>
          <w:rFonts w:hint="eastAsia" w:ascii="黑体" w:hAnsi="宋体" w:eastAsia="黑体"/>
          <w:bCs/>
          <w:sz w:val="36"/>
          <w:szCs w:val="36"/>
        </w:rPr>
        <w:t xml:space="preserve">与评标标</w:t>
      </w:r>
      <w:r>
        <w:rPr>
          <w:rFonts w:hint="eastAsia" w:ascii="黑体" w:hAnsi="宋体" w:eastAsia="黑体"/>
          <w:bCs/>
          <w:sz w:val="36"/>
          <w:szCs w:val="36"/>
        </w:rPr>
        <w:t xml:space="preserve">准</w:t>
      </w:r>
      <w:r>
        <w:rPr>
          <w:rFonts w:hint="eastAsia" w:ascii="黑体" w:hAnsi="Showcard Gothic" w:eastAsia="黑体"/>
          <w:sz w:val="36"/>
        </w:rPr>
        <w:t xml:space="preserve">………………………</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8"/>
        <w:ind w:firstLine="480"/>
        <w:rPr>
          <w:rFonts w:ascii="宋体" w:hAnsi="宋体"/>
          <w:sz w:val="24"/>
          <w:szCs w:val="24"/>
        </w:rPr>
      </w:pPr>
      <w:r>
        <w:rPr>
          <w:rFonts w:hint="eastAsia" w:ascii="宋体" w:hAnsi="宋体"/>
          <w:sz w:val="24"/>
          <w:szCs w:val="24"/>
        </w:rPr>
        <w:t xml:space="preserve">受常州市大数据管理中心（市电子政务中心）的委托，常州市政府采购中心就2026年常州市政府门户网站及站群技术维护服务</w:t>
      </w:r>
      <w:r>
        <w:rPr>
          <w:rFonts w:ascii="宋体" w:hAnsi="宋体"/>
          <w:sz w:val="24"/>
          <w:szCs w:val="24"/>
        </w:rPr>
        <w:t xml:space="preserve">JSZC-320400-JZCG-G2026-0101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1"/>
        <w:ind w:firstLine="498"/>
        <w:spacing w:before="156" w:after="156" w:line="360" w:lineRule="auto"/>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69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JSZC-320400-JZCG-G2026-0101</w:t>
      </w: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2.项目名称：2026年常州市政府门户网站及站群技术维护服务</w:t>
      </w:r>
      <w:r>
        <w:rPr>
          <w:rFonts w:hint="eastAsia" w:ascii="宋体" w:hAnsi="宋体"/>
          <w:sz w:val="24"/>
          <w:szCs w:val="24"/>
        </w:rPr>
      </w:r>
      <w:r/>
    </w:p>
    <w:p>
      <w:pPr>
        <w:pStyle w:val="698"/>
        <w:ind w:firstLine="480"/>
        <w:rPr>
          <w:rFonts w:hint="eastAsia" w:ascii="宋体" w:hAnsi="宋体"/>
          <w:sz w:val="24"/>
          <w:szCs w:val="24"/>
        </w:rPr>
      </w:pPr>
      <w:r/>
      <w:bookmarkEnd w:id="11"/>
      <w:r>
        <w:rPr>
          <w:rFonts w:hint="eastAsia" w:ascii="宋体" w:hAnsi="宋体"/>
          <w:sz w:val="24"/>
          <w:szCs w:val="24"/>
        </w:rPr>
        <w:t xml:space="preserve">3.预算金额：250万元</w:t>
      </w:r>
      <w:r/>
    </w:p>
    <w:p>
      <w:pPr>
        <w:pStyle w:val="698"/>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w:t>
      </w:r>
      <w:r>
        <w:rPr>
          <w:rFonts w:hint="eastAsia" w:ascii="宋体" w:hAnsi="宋体"/>
          <w:sz w:val="24"/>
          <w:szCs w:val="24"/>
        </w:rPr>
        <w:t xml:space="preserve">250</w:t>
      </w:r>
      <w:r>
        <w:rPr>
          <w:rFonts w:hint="eastAsia" w:ascii="宋体" w:hAnsi="宋体"/>
          <w:sz w:val="24"/>
          <w:szCs w:val="24"/>
        </w:rPr>
        <w:t xml:space="preserve"> </w:t>
      </w:r>
      <w:r>
        <w:rPr>
          <w:rFonts w:hint="eastAsia" w:ascii="宋体" w:hAnsi="宋体"/>
          <w:sz w:val="24"/>
          <w:szCs w:val="24"/>
        </w:rPr>
        <w:t xml:space="preserve">万元</w:t>
      </w:r>
      <w:r>
        <w:rPr>
          <w:rFonts w:ascii="宋体" w:hAnsi="宋体"/>
          <w:sz w:val="24"/>
          <w:szCs w:val="24"/>
        </w:rPr>
      </w:r>
      <w:r/>
    </w:p>
    <w:p>
      <w:pPr>
        <w:pStyle w:val="698"/>
        <w:ind w:firstLine="480"/>
        <w:rPr>
          <w:rFonts w:ascii="宋体" w:hAnsi="宋体"/>
          <w:sz w:val="24"/>
          <w:szCs w:val="24"/>
          <w:u w:val="single"/>
        </w:rPr>
      </w:pPr>
      <w:r>
        <w:rPr>
          <w:rFonts w:hint="eastAsia" w:ascii="宋体" w:hAnsi="宋体"/>
          <w:sz w:val="24"/>
          <w:szCs w:val="24"/>
        </w:rPr>
        <w:t xml:space="preserve">5.采购需求（简介）：包括常</w:t>
      </w:r>
      <w:r>
        <w:rPr>
          <w:rFonts w:hint="eastAsia" w:ascii="宋体" w:hAnsi="宋体"/>
          <w:sz w:val="24"/>
          <w:szCs w:val="24"/>
        </w:rPr>
        <w:t xml:space="preserve">州市政府门户网站、常州市政府网站群系统全部子网站及网站群配套系统、信息公开平台、数据开放平台等数据应用系统，以及上述系统平台相关技术和数据接口、服务器的运行维护，并根据机构调整、工作需要等提供主站及各子站、相关平台的改版、新建、关停、迁移及整合服务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8"/>
        <w:ind w:firstLine="480"/>
        <w:rPr>
          <w:rFonts w:ascii="宋体" w:hAnsi="宋体"/>
          <w:sz w:val="24"/>
          <w:szCs w:val="24"/>
          <w:u w:val="single"/>
        </w:rPr>
      </w:pPr>
      <w:r>
        <w:rPr>
          <w:rFonts w:hint="eastAsia" w:ascii="宋体" w:hAnsi="宋体"/>
          <w:sz w:val="24"/>
          <w:szCs w:val="24"/>
        </w:rPr>
        <w:t xml:space="preserve">6.合同履行期限：合同签订之日起一年</w:t>
      </w:r>
      <w:r>
        <w:rPr>
          <w:rFonts w:ascii="宋体" w:hAnsi="宋体"/>
          <w:sz w:val="24"/>
          <w:szCs w:val="24"/>
          <w:u w:val="single"/>
        </w:rPr>
      </w:r>
      <w:r/>
    </w:p>
    <w:p>
      <w:pPr>
        <w:pStyle w:val="701"/>
        <w:ind w:firstLine="498"/>
        <w:spacing w:before="156" w:after="156" w:line="360" w:lineRule="auto"/>
      </w:pPr>
      <w:r/>
      <w:bookmarkStart w:id="12" w:name="_Toc28359003"/>
      <w:r/>
      <w:bookmarkStart w:id="13" w:name="_Toc28359080"/>
      <w:r/>
      <w:bookmarkStart w:id="14" w:name="_Toc35393622"/>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698"/>
        <w:ind w:firstLine="480"/>
        <w:rPr>
          <w:rFonts w:hint="eastAsia" w:ascii="宋体" w:hAnsi="宋体"/>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1.满足《中华人民共和国政府采购法》第二十二条规定，并提供投</w:t>
      </w:r>
      <w:r>
        <w:rPr>
          <w:rFonts w:hint="eastAsia" w:ascii="宋体" w:hAnsi="宋体"/>
          <w:sz w:val="24"/>
          <w:szCs w:val="24"/>
        </w:rPr>
        <w:t xml:space="preserve">标人资格声明函。</w:t>
      </w:r>
      <w:r>
        <w:rPr>
          <w:rFonts w:ascii="宋体" w:hAnsi="宋体"/>
          <w:sz w:val="24"/>
          <w:szCs w:val="24"/>
        </w:rPr>
      </w:r>
      <w:r/>
    </w:p>
    <w:p>
      <w:pPr>
        <w:pStyle w:val="69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w:t>
      </w:r>
      <w:r>
        <w:rPr>
          <w:rFonts w:hint="eastAsia" w:ascii="宋体" w:hAnsi="宋体"/>
          <w:sz w:val="24"/>
          <w:szCs w:val="24"/>
        </w:rPr>
        <w:t xml:space="preserve">n）查询，无被列入失信被执行人、重大税收违法案件当事人名单、政府采</w:t>
      </w:r>
      <w:r>
        <w:rPr>
          <w:rFonts w:hint="eastAsia" w:ascii="宋体" w:hAnsi="宋体"/>
          <w:sz w:val="24"/>
          <w:szCs w:val="24"/>
        </w:rPr>
        <w:t xml:space="preserve">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8"/>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69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69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无</w:t>
      </w:r>
      <w:r/>
    </w:p>
    <w:p>
      <w:pPr>
        <w:pStyle w:val="701"/>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8"/>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w:t>
      </w:r>
      <w:r>
        <w:rPr>
          <w:rFonts w:hint="eastAsia" w:ascii="宋体" w:hAnsi="宋体" w:cs="宋体"/>
          <w:sz w:val="24"/>
          <w:szCs w:val="24"/>
        </w:rPr>
        <w:t xml:space="preserve">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1"/>
        <w:ind w:firstLine="498"/>
        <w:spacing w:before="156" w:after="156" w:line="360" w:lineRule="auto"/>
      </w:pPr>
      <w:r/>
      <w:bookmarkEnd w:id="22"/>
      <w:r/>
      <w:bookmarkEnd w:id="23"/>
      <w:r/>
      <w:bookmarkEnd w:id="24"/>
      <w:r/>
      <w:bookmarkEnd w:id="25"/>
      <w:r/>
      <w:bookmarkEnd w:id="26"/>
      <w:r/>
      <w:bookmarkStart w:id="27" w:name="_Toc35393625"/>
      <w:r/>
      <w:bookmarkStart w:id="28" w:name="_Toc28359084"/>
      <w:r/>
      <w:bookmarkStart w:id="29" w:name="_Toc35393794"/>
      <w:r/>
      <w:bookmarkStart w:id="30" w:name="_Toc28359007"/>
      <w:r/>
      <w:bookmarkStart w:id="31" w:name="_Toc38985267"/>
      <w:r>
        <w:rPr>
          <w:rFonts w:hint="eastAsia"/>
        </w:rPr>
        <w:t xml:space="preserve">四、投标文件提交</w:t>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1"/>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8"/>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1"/>
        <w:ind w:firstLine="498"/>
        <w:spacing w:before="156" w:after="156" w:line="360" w:lineRule="auto"/>
      </w:pPr>
      <w:r>
        <w:rPr>
          <w:rFonts w:hint="eastAsia"/>
        </w:rPr>
        <w:t xml:space="preserve">六、其他补充事宜</w:t>
      </w:r>
      <w:bookmarkEnd w:id="32"/>
      <w:r/>
      <w:bookmarkEnd w:id="33"/>
      <w:r/>
      <w:bookmarkEnd w:id="34"/>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1"/>
        <w:ind w:firstLine="498"/>
        <w:spacing w:before="156" w:after="156" w:line="360" w:lineRule="auto"/>
      </w:pPr>
      <w:r/>
      <w:bookmarkStart w:id="35" w:name="_Toc35393627"/>
      <w:r/>
      <w:bookmarkStart w:id="36" w:name="_Toc28359085"/>
      <w:r/>
      <w:bookmarkStart w:id="37" w:name="_Toc38985269"/>
      <w:r/>
      <w:bookmarkStart w:id="38" w:name="_Toc35393796"/>
      <w:r/>
      <w:bookmarkStart w:id="39" w:name="_Toc28359008"/>
      <w:r>
        <w:rPr>
          <w:rFonts w:hint="eastAsia"/>
        </w:rPr>
        <w:t xml:space="preserve">七、本次招标联系方式</w:t>
      </w:r>
      <w:bookmarkEnd w:id="35"/>
      <w:r/>
      <w:bookmarkEnd w:id="36"/>
      <w:r/>
      <w:bookmarkEnd w:id="37"/>
      <w:r/>
      <w:bookmarkEnd w:id="38"/>
      <w:r/>
      <w:bookmarkEnd w:id="39"/>
      <w:r/>
      <w:r/>
    </w:p>
    <w:p>
      <w:pPr>
        <w:pStyle w:val="69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名 称：常州市大数据管理中心（市电子政务中心）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址：常州市天宁区锦绣路2号1-2-11楼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联系人：蒋忠宇                      </w:t>
      </w:r>
      <w:r>
        <w:rPr>
          <w:rFonts w:ascii="宋体" w:hAnsi="宋体"/>
          <w:sz w:val="24"/>
          <w:szCs w:val="24"/>
        </w:rPr>
      </w:r>
      <w:r/>
    </w:p>
    <w:p>
      <w:pPr>
        <w:pStyle w:val="698"/>
        <w:ind w:left="1079" w:hanging="300"/>
        <w:jc w:val="left"/>
        <w:spacing w:line="360" w:lineRule="auto"/>
        <w:rPr>
          <w:rFonts w:ascii="宋体" w:hAnsi="宋体"/>
          <w:sz w:val="24"/>
          <w:szCs w:val="24"/>
          <w:u w:val="single"/>
        </w:rPr>
      </w:pPr>
      <w:r>
        <w:rPr>
          <w:rFonts w:hint="eastAsia" w:ascii="宋体" w:hAnsi="宋体"/>
          <w:sz w:val="24"/>
          <w:szCs w:val="24"/>
        </w:rPr>
        <w:t xml:space="preserve">联系方式：18015037666　　　　　</w:t>
      </w:r>
      <w:r>
        <w:rPr>
          <w:rFonts w:hint="eastAsia" w:ascii="宋体" w:hAnsi="宋体"/>
          <w:sz w:val="24"/>
          <w:szCs w:val="24"/>
        </w:rPr>
        <w:t xml:space="preserve">　　</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698"/>
        <w:ind w:left="1079" w:hanging="300"/>
        <w:jc w:val="left"/>
        <w:spacing w:line="360" w:lineRule="auto"/>
        <w:rPr>
          <w:rFonts w:ascii="宋体" w:hAnsi="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2.常州市政府采购中心信息</w:t>
      </w:r>
      <w:r>
        <w:rPr>
          <w:rFonts w:ascii="宋体" w:hAnsi="宋体"/>
          <w:sz w:val="24"/>
          <w:szCs w:val="24"/>
        </w:rPr>
      </w:r>
      <w:r/>
    </w:p>
    <w:p>
      <w:pPr>
        <w:pStyle w:val="698"/>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pStyle w:val="698"/>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p>
    <w:p>
      <w:pPr>
        <w:pStyle w:val="698"/>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p>
    <w:p>
      <w:pPr>
        <w:pStyle w:val="698"/>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p>
    <w:p>
      <w:pPr>
        <w:pStyle w:val="698"/>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698"/>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pStyle w:val="698"/>
        <w:ind w:firstLine="720"/>
        <w:spacing w:line="360" w:lineRule="auto"/>
        <w:rPr>
          <w:rFonts w:ascii="宋体" w:hAnsi="宋体"/>
          <w:sz w:val="24"/>
          <w:szCs w:val="24"/>
        </w:rPr>
      </w:pPr>
      <w:r>
        <w:rPr>
          <w:rFonts w:ascii="宋体" w:hAnsi="宋体"/>
          <w:sz w:val="24"/>
          <w:szCs w:val="24"/>
        </w:rPr>
      </w:r>
      <w:r/>
    </w:p>
    <w:p>
      <w:pPr>
        <w:pStyle w:val="701"/>
        <w:ind w:firstLine="498"/>
        <w:spacing w:before="156" w:after="156" w:line="360" w:lineRule="auto"/>
      </w:pPr>
      <w:r/>
      <w:bookmarkEnd w:id="42"/>
      <w:r/>
      <w:bookmarkEnd w:id="43"/>
      <w:r>
        <w:rPr>
          <w:rFonts w:hint="eastAsia"/>
        </w:rPr>
        <w:t xml:space="preserve">八、其他</w:t>
      </w:r>
      <w:r/>
    </w:p>
    <w:p>
      <w:pPr>
        <w:pStyle w:val="69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w:t>
      </w:r>
      <w:r>
        <w:rPr>
          <w:rFonts w:hint="eastAsia" w:ascii="宋体" w:hAnsi="宋体"/>
          <w:bCs/>
          <w:color w:val="ff0000"/>
          <w:sz w:val="24"/>
          <w:szCs w:val="24"/>
        </w:rPr>
        <w:t xml:space="preserve">〔2023〕101号），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w:t>
      </w:r>
      <w:r>
        <w:rPr>
          <w:rFonts w:hint="eastAsia" w:ascii="宋体" w:hAnsi="宋体"/>
          <w:bCs/>
          <w:color w:val="ff0000"/>
          <w:sz w:val="24"/>
          <w:szCs w:val="24"/>
        </w:rPr>
        <w:t xml:space="preserve">绣路2号常州市政务服务中心1-1号楼四楼大厅CA办理窗口办理，窗口联系电话0519-855881</w:t>
      </w:r>
      <w:r>
        <w:rPr>
          <w:rFonts w:hint="eastAsia" w:ascii="宋体" w:hAnsi="宋体"/>
          <w:bCs/>
          <w:color w:val="ff0000"/>
          <w:sz w:val="24"/>
          <w:szCs w:val="24"/>
        </w:rPr>
        <w:t xml:space="preserve">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8"/>
        <w:ind w:firstLine="480"/>
        <w:spacing w:line="560" w:lineRule="exact"/>
        <w:rPr>
          <w:rFonts w:hint="eastAsia" w:ascii="宋体" w:hAnsi="宋体"/>
          <w:sz w:val="24"/>
        </w:rPr>
      </w:pPr>
      <w:r>
        <w:rPr>
          <w:rFonts w:hint="eastAsia" w:ascii="宋体" w:hAnsi="宋体"/>
          <w:sz w:val="24"/>
        </w:rPr>
      </w:r>
      <w:r/>
    </w:p>
    <w:p>
      <w:pPr>
        <w:pStyle w:val="69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1"/>
        <w:ind w:firstLine="498"/>
        <w:spacing w:before="156" w:after="156" w:line="360" w:lineRule="auto"/>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702"/>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2"/>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69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8"/>
        <w:ind w:firstLine="480"/>
        <w:spacing w:line="400" w:lineRule="exact"/>
        <w:rPr>
          <w:rFonts w:hint="eastAsia" w:ascii="宋体" w:hAnsi="宋体"/>
          <w:sz w:val="24"/>
          <w:szCs w:val="24"/>
        </w:rPr>
      </w:pPr>
      <w:r>
        <w:rPr>
          <w:rFonts w:hint="eastAsia" w:ascii="宋体" w:hAnsi="宋体"/>
          <w:sz w:val="24"/>
          <w:szCs w:val="24"/>
        </w:rPr>
        <w:t xml:space="preserve">2.2 满足本文件实质性</w:t>
      </w:r>
      <w:r>
        <w:rPr>
          <w:rFonts w:hint="eastAsia" w:ascii="宋体" w:hAnsi="宋体"/>
          <w:sz w:val="24"/>
          <w:szCs w:val="24"/>
        </w:rPr>
        <w:t xml:space="preserve">要求和条件的规定。</w:t>
      </w:r>
      <w:r/>
    </w:p>
    <w:p>
      <w:pPr>
        <w:pStyle w:val="702"/>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9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Start w:id="64" w:name="_Toc20823279"/>
      <w:r/>
      <w:bookmarkStart w:id="65" w:name="_Toc513029207"/>
      <w:r/>
      <w:bookmarkStart w:id="66" w:name="_Toc46256406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w:t>
      </w:r>
      <w:r>
        <w:rPr>
          <w:rFonts w:hint="eastAsia" w:ascii="宋体" w:hAnsi="宋体"/>
          <w:sz w:val="24"/>
          <w:szCs w:val="24"/>
        </w:rPr>
        <w:t xml:space="preserve">了本招标文件的规定和约束。</w:t>
      </w:r>
      <w:r/>
    </w:p>
    <w:p>
      <w:pPr>
        <w:pStyle w:val="701"/>
        <w:ind w:firstLine="321"/>
        <w:spacing w:before="156" w:after="156" w:line="360" w:lineRule="auto"/>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702"/>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2"/>
        <w:ind w:firstLine="560"/>
        <w:spacing w:before="0" w:after="0" w:line="240" w:lineRule="auto"/>
        <w:rPr>
          <w:rFonts w:hint="eastAsia"/>
          <w:b w:val="0"/>
          <w:bCs w:val="0"/>
        </w:rPr>
      </w:pPr>
      <w:r/>
      <w:bookmarkStart w:id="75" w:name="_Toc462564070"/>
      <w:r/>
      <w:bookmarkStart w:id="76" w:name="_Toc16938527"/>
      <w:r/>
      <w:bookmarkStart w:id="77" w:name="_Toc513029211"/>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69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w:t>
      </w:r>
      <w:r>
        <w:rPr>
          <w:rFonts w:hint="eastAsia" w:ascii="宋体" w:hAnsi="宋体"/>
          <w:sz w:val="24"/>
        </w:rPr>
        <w:t xml:space="preserve">心。</w:t>
      </w:r>
      <w:r>
        <w:rPr>
          <w:rFonts w:hint="eastAsia" w:ascii="宋体" w:hAnsi="宋体"/>
          <w:sz w:val="24"/>
          <w:szCs w:val="24"/>
        </w:rPr>
      </w:r>
      <w:r/>
    </w:p>
    <w:p>
      <w:pPr>
        <w:pStyle w:val="702"/>
        <w:ind w:firstLine="560"/>
        <w:spacing w:before="0" w:after="0" w:line="240" w:lineRule="auto"/>
        <w:rPr>
          <w:rFonts w:hint="eastAsia"/>
          <w:b w:val="0"/>
          <w:bCs w:val="0"/>
        </w:rPr>
      </w:pPr>
      <w:r/>
      <w:bookmarkStart w:id="79" w:name="_Toc20823284"/>
      <w:r/>
      <w:bookmarkStart w:id="80" w:name="_Toc513029212"/>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1"/>
        <w:ind w:firstLine="482"/>
        <w:spacing w:before="156" w:after="156" w:line="360" w:lineRule="auto"/>
        <w:rPr>
          <w:rFonts w:hint="eastAsia"/>
        </w:rPr>
      </w:pPr>
      <w:r/>
      <w:bookmarkStart w:id="83" w:name="_Toc20823285"/>
      <w:r/>
      <w:bookmarkStart w:id="84" w:name="_Toc462564072"/>
      <w:r/>
      <w:bookmarkStart w:id="85" w:name="_Toc513029213"/>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02"/>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2"/>
        <w:ind w:firstLine="420"/>
        <w:spacing w:before="0" w:after="0" w:line="240" w:lineRule="auto"/>
        <w:rPr>
          <w:rFonts w:hint="eastAsia"/>
          <w:b w:val="0"/>
          <w:bCs w:val="0"/>
        </w:rPr>
      </w:pPr>
      <w:r/>
      <w:bookmarkStart w:id="92" w:name="_Toc513029215"/>
      <w:r/>
      <w:bookmarkStart w:id="93" w:name="_Toc16938531"/>
      <w:r/>
      <w:bookmarkStart w:id="94" w:name="_Toc20823287"/>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69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w:t>
      </w:r>
      <w:r>
        <w:rPr>
          <w:rFonts w:hint="eastAsia" w:ascii="宋体" w:hAnsi="宋体"/>
          <w:sz w:val="24"/>
        </w:rPr>
        <w:t xml:space="preserve">布</w:t>
      </w:r>
      <w:r>
        <w:rPr>
          <w:rFonts w:hint="eastAsia" w:ascii="宋体" w:hAnsi="宋体"/>
          <w:sz w:val="24"/>
        </w:rPr>
        <w:t xml:space="preserve">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2"/>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8"/>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2"/>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w:t>
      </w:r>
      <w:r>
        <w:rPr>
          <w:rFonts w:hint="eastAsia" w:ascii="宋体" w:hAnsi="宋体"/>
          <w:sz w:val="24"/>
        </w:rPr>
        <w:t xml:space="preserve">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w:t>
      </w:r>
      <w:r>
        <w:rPr>
          <w:rFonts w:hint="eastAsia" w:ascii="宋体" w:hAnsi="宋体"/>
          <w:bCs/>
          <w:sz w:val="24"/>
        </w:rPr>
        <w:t xml:space="preserve">位标注。</w:t>
      </w:r>
      <w:r>
        <w:rPr>
          <w:rFonts w:hint="eastAsia" w:ascii="宋体" w:hAnsi="宋体"/>
          <w:sz w:val="24"/>
        </w:rPr>
        <w:t xml:space="preserve">招标文件中另有规定的按规定执行。</w:t>
      </w:r>
      <w:r>
        <w:rPr>
          <w:rFonts w:hint="eastAsia" w:ascii="宋体" w:hAnsi="宋体"/>
          <w:bCs/>
          <w:sz w:val="24"/>
        </w:rPr>
      </w:r>
      <w:r/>
    </w:p>
    <w:p>
      <w:pPr>
        <w:pStyle w:val="702"/>
        <w:ind w:firstLine="420"/>
        <w:spacing w:before="0" w:after="0" w:line="240" w:lineRule="auto"/>
        <w:rPr>
          <w:rFonts w:hint="eastAsia"/>
          <w:b w:val="0"/>
          <w:bCs w:val="0"/>
        </w:rPr>
      </w:pPr>
      <w:r/>
      <w:bookmarkStart w:id="110" w:name="_Hlt26668983"/>
      <w:r/>
      <w:bookmarkEnd w:id="110"/>
      <w:r/>
      <w:bookmarkStart w:id="111" w:name="_Hlt26954842"/>
      <w:r/>
      <w:bookmarkEnd w:id="111"/>
      <w:r/>
      <w:bookmarkStart w:id="112" w:name="_Hlt26670403"/>
      <w:r/>
      <w:bookmarkEnd w:id="112"/>
      <w:r/>
      <w:bookmarkStart w:id="113" w:name="_Hlt26670482"/>
      <w:r/>
      <w:bookmarkEnd w:id="113"/>
      <w:r/>
      <w:bookmarkStart w:id="114" w:name="_Hlt26954846"/>
      <w:r/>
      <w:bookmarkEnd w:id="114"/>
      <w:r/>
      <w:bookmarkStart w:id="115" w:name="_Hlt26670486"/>
      <w:r/>
      <w:bookmarkEnd w:id="115"/>
      <w:r/>
      <w:bookmarkStart w:id="116" w:name="_Hlt26954848"/>
      <w:r/>
      <w:bookmarkEnd w:id="116"/>
      <w:r/>
      <w:bookmarkStart w:id="117" w:name="_Hlt26670425"/>
      <w:r/>
      <w:bookmarkEnd w:id="117"/>
      <w:r/>
      <w:bookmarkStart w:id="118" w:name="_Hlt26954844"/>
      <w:r/>
      <w:bookmarkEnd w:id="118"/>
      <w:r/>
      <w:bookmarkStart w:id="119" w:name="_Hlt26954731"/>
      <w:r/>
      <w:bookmarkEnd w:id="119"/>
      <w:r>
        <w:rPr>
          <w:rFonts w:hint="eastAsia"/>
          <w:b w:val="0"/>
          <w:bCs w:val="0"/>
        </w:rPr>
        <w:t xml:space="preserve">13、技术要求响应及偏离表、商务要求响应及偏离表</w:t>
      </w:r>
      <w:r/>
    </w:p>
    <w:p>
      <w:pPr>
        <w:pStyle w:val="69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2"/>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69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w:t>
      </w:r>
      <w:r>
        <w:rPr>
          <w:rFonts w:hint="eastAsia" w:ascii="宋体" w:hAnsi="宋体"/>
          <w:bCs/>
          <w:sz w:val="24"/>
        </w:rPr>
        <w:t xml:space="preserve">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49090511"/>
      <w:r/>
      <w:bookmarkStart w:id="126" w:name="_Toc14577360"/>
      <w:r>
        <w:rPr>
          <w:rFonts w:hint="eastAsia"/>
          <w:b w:val="0"/>
          <w:bCs w:val="0"/>
        </w:rPr>
        <w:t xml:space="preserve">15、</w:t>
      </w:r>
      <w:r>
        <w:rPr>
          <w:rFonts w:hint="eastAsia"/>
          <w:b w:val="0"/>
          <w:bCs w:val="0"/>
        </w:rPr>
        <w:t xml:space="preserve">投标有</w:t>
      </w:r>
      <w:r>
        <w:rPr>
          <w:rFonts w:hint="eastAsia"/>
          <w:b w:val="0"/>
          <w:bCs w:val="0"/>
        </w:rPr>
        <w:t xml:space="preserve">效期</w:t>
      </w:r>
      <w:bookmarkEnd w:id="125"/>
      <w:r/>
      <w:bookmarkEnd w:id="126"/>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2"/>
        <w:ind w:firstLine="420"/>
        <w:spacing w:before="0" w:after="0" w:line="240" w:lineRule="auto"/>
        <w:rPr>
          <w:rFonts w:hint="eastAsia"/>
          <w:b w:val="0"/>
          <w:bCs w:val="0"/>
        </w:rPr>
      </w:pPr>
      <w:r>
        <w:rPr>
          <w:rFonts w:hint="eastAsia"/>
          <w:b w:val="0"/>
          <w:bCs w:val="0"/>
        </w:rPr>
        <w:t xml:space="preserve">16、投标有效期的延长</w:t>
      </w:r>
      <w:r/>
    </w:p>
    <w:p>
      <w:pPr>
        <w:pStyle w:val="69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w:t>
      </w:r>
      <w:r>
        <w:rPr>
          <w:rFonts w:hint="eastAsia" w:ascii="宋体" w:hAnsi="宋体"/>
          <w:sz w:val="24"/>
          <w:szCs w:val="24"/>
        </w:rPr>
        <w:t xml:space="preserve">权利与义务均延长至新的有效期</w:t>
      </w:r>
      <w:r>
        <w:rPr>
          <w:rFonts w:hint="eastAsia" w:ascii="宋体" w:hAnsi="宋体"/>
          <w:bCs/>
          <w:sz w:val="24"/>
        </w:rPr>
        <w:t xml:space="preserve">。</w:t>
      </w:r>
      <w:r/>
    </w:p>
    <w:p>
      <w:pPr>
        <w:pStyle w:val="701"/>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20823296"/>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702"/>
        <w:ind w:firstLine="560"/>
        <w:spacing w:before="0" w:after="0" w:line="240" w:lineRule="auto"/>
        <w:rPr>
          <w:rFonts w:hint="eastAsia" w:ascii="黑体"/>
          <w:b w:val="0"/>
          <w:bCs w:val="0"/>
        </w:rPr>
      </w:pPr>
      <w:r/>
      <w:bookmarkStart w:id="133" w:name="_Toc16938541"/>
      <w:r/>
      <w:bookmarkStart w:id="134" w:name="_Toc462564084"/>
      <w:r/>
      <w:bookmarkStart w:id="135" w:name="_Toc20823297"/>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w:t>
      </w:r>
      <w:r>
        <w:rPr>
          <w:rFonts w:hint="eastAsia" w:ascii="宋体" w:hAnsi="宋体"/>
          <w:bCs/>
          <w:sz w:val="24"/>
        </w:rPr>
        <w:t xml:space="preserve">交</w:t>
      </w:r>
      <w:r/>
    </w:p>
    <w:p>
      <w:pPr>
        <w:pStyle w:val="81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702"/>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w:t>
      </w:r>
      <w:r>
        <w:rPr>
          <w:rFonts w:hint="eastAsia" w:ascii="宋体" w:hAnsi="宋体"/>
          <w:bCs/>
          <w:sz w:val="24"/>
        </w:rPr>
        <w:t xml:space="preserve">时间均应以延长后新的截止时间为准。</w:t>
      </w:r>
      <w:r/>
    </w:p>
    <w:p>
      <w:pPr>
        <w:pStyle w:val="702"/>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2"/>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698"/>
        <w:ind w:firstLine="480"/>
        <w:spacing w:line="480" w:lineRule="exact"/>
        <w:rPr>
          <w:rFonts w:hint="eastAsia" w:ascii="宋体" w:hAnsi="宋体"/>
          <w:sz w:val="24"/>
        </w:rPr>
      </w:pPr>
      <w:r>
        <w:rPr>
          <w:rFonts w:hint="eastAsia" w:ascii="宋体" w:hAnsi="宋体"/>
          <w:sz w:val="24"/>
        </w:rPr>
        <w:t xml:space="preserve">20.1 投标文件的撤回</w:t>
      </w:r>
      <w:r/>
    </w:p>
    <w:p>
      <w:pPr>
        <w:pStyle w:val="698"/>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701"/>
        <w:ind w:firstLine="482"/>
        <w:spacing w:before="156" w:after="156" w:line="360" w:lineRule="auto"/>
        <w:rPr>
          <w:rFonts w:hint="eastAsia"/>
        </w:rPr>
      </w:pPr>
      <w:r/>
      <w:bookmarkStart w:id="146" w:name="_Toc20823301"/>
      <w:r/>
      <w:bookmarkStart w:id="147" w:name="_Toc513029229"/>
      <w:r/>
      <w:bookmarkStart w:id="148" w:name="_Toc16938545"/>
      <w:r/>
      <w:bookmarkStart w:id="149" w:name="_Toc120614218"/>
      <w:r>
        <w:rPr>
          <w:rFonts w:hint="eastAsia"/>
        </w:rPr>
        <w:t xml:space="preserve">五、开标与评标</w:t>
      </w:r>
      <w:bookmarkEnd w:id="146"/>
      <w:r/>
      <w:bookmarkEnd w:id="147"/>
      <w:r/>
      <w:bookmarkEnd w:id="148"/>
      <w:r/>
      <w:bookmarkEnd w:id="149"/>
      <w:r>
        <w:rPr>
          <w:rFonts w:hint="eastAsia"/>
        </w:rPr>
      </w:r>
      <w:r/>
    </w:p>
    <w:p>
      <w:pPr>
        <w:pStyle w:val="702"/>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69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w:t>
      </w:r>
      <w:r>
        <w:rPr>
          <w:rFonts w:hint="eastAsia" w:ascii="宋体" w:hAnsi="宋体"/>
          <w:bCs/>
          <w:sz w:val="24"/>
        </w:rPr>
        <w:t xml:space="preserve">应按照《操作手册》规定执行。</w:t>
      </w:r>
      <w:r>
        <w:rPr>
          <w:rFonts w:hint="eastAsia" w:ascii="宋体" w:hAnsi="宋体"/>
          <w:sz w:val="24"/>
          <w:szCs w:val="24"/>
        </w:rPr>
      </w:r>
      <w:r/>
    </w:p>
    <w:p>
      <w:pPr>
        <w:pStyle w:val="69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w:t>
      </w:r>
      <w:r>
        <w:rPr>
          <w:rFonts w:hint="eastAsia" w:ascii="宋体" w:hAnsi="宋体"/>
          <w:sz w:val="24"/>
          <w:szCs w:val="24"/>
        </w:rPr>
        <w:t xml:space="preserve">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2"/>
        <w:ind w:firstLine="420"/>
        <w:spacing w:before="0" w:after="0" w:line="240" w:lineRule="auto"/>
        <w:rPr>
          <w:rFonts w:hint="eastAsia"/>
          <w:b w:val="0"/>
          <w:bCs w:val="0"/>
        </w:rPr>
      </w:pPr>
      <w:r/>
      <w:bookmarkStart w:id="153" w:name="_Toc16938547"/>
      <w:r/>
      <w:bookmarkStart w:id="154" w:name="_Toc513029231"/>
      <w:r/>
      <w:bookmarkStart w:id="155" w:name="_Toc20823303"/>
      <w:r>
        <w:rPr>
          <w:rFonts w:hint="eastAsia"/>
          <w:b w:val="0"/>
          <w:bCs w:val="0"/>
        </w:rPr>
        <w:t xml:space="preserve">22、评标委员会</w:t>
      </w:r>
      <w:r/>
    </w:p>
    <w:p>
      <w:pPr>
        <w:pStyle w:val="69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0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8"/>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w:t>
      </w:r>
      <w:r>
        <w:rPr>
          <w:rFonts w:hint="eastAsia" w:ascii="宋体" w:hAnsi="宋体"/>
          <w:bCs/>
          <w:sz w:val="24"/>
        </w:rPr>
        <w:t xml:space="preserve">关的其他人员透露。</w:t>
      </w:r>
      <w:r/>
    </w:p>
    <w:p>
      <w:pPr>
        <w:pStyle w:val="69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2"/>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69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w:t>
      </w:r>
      <w:r>
        <w:rPr>
          <w:rFonts w:hint="eastAsia" w:ascii="宋体" w:hAnsi="宋体"/>
          <w:sz w:val="24"/>
          <w:szCs w:val="24"/>
        </w:rPr>
        <w:t xml:space="preserve">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投标人的澄清</w:t>
      </w:r>
      <w:r>
        <w:rPr>
          <w:rFonts w:hint="eastAsia" w:ascii="宋体" w:hAnsi="宋体"/>
          <w:sz w:val="24"/>
          <w:szCs w:val="24"/>
        </w:rPr>
        <w:t xml:space="preserve">、说明或者补正不得超出投标文件的范围或者改变投标文件的实质性内容。</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w:t>
      </w:r>
      <w:r>
        <w:rPr>
          <w:rFonts w:hint="eastAsia" w:ascii="宋体" w:hAnsi="宋体"/>
          <w:sz w:val="24"/>
          <w:szCs w:val="24"/>
        </w:rPr>
        <w:t xml:space="preserve">按规定做出澄清、说明和补正，其风险由投标人自行承担。</w:t>
      </w:r>
      <w:r/>
    </w:p>
    <w:p>
      <w:pPr>
        <w:pStyle w:val="702"/>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698"/>
        <w:ind w:firstLine="480"/>
        <w:spacing w:line="460" w:lineRule="exact"/>
        <w:rPr>
          <w:rFonts w:hint="eastAsia" w:ascii="宋体" w:hAnsi="宋体"/>
          <w:bCs/>
          <w:sz w:val="24"/>
        </w:rPr>
      </w:pPr>
      <w:r>
        <w:rPr>
          <w:rFonts w:hint="eastAsia" w:ascii="宋体" w:hAnsi="宋体"/>
          <w:sz w:val="24"/>
        </w:rPr>
        <w:t xml:space="preserve">25.</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69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w:t>
      </w:r>
      <w:r>
        <w:rPr>
          <w:rFonts w:hint="eastAsia" w:ascii="宋体" w:hAnsi="宋体"/>
          <w:bCs/>
          <w:sz w:val="24"/>
        </w:rPr>
        <w:t xml:space="preserve">以一个供应商的身份共同参加政府采购活动的,联合体成员存在不良信用记录的，视同联合</w:t>
      </w:r>
      <w:r>
        <w:rPr>
          <w:rFonts w:hint="eastAsia" w:ascii="宋体" w:hAnsi="宋体"/>
          <w:bCs/>
          <w:sz w:val="24"/>
        </w:rPr>
        <w:t xml:space="preserve">体存在不良应用记录。</w:t>
      </w:r>
      <w:r/>
    </w:p>
    <w:p>
      <w:pPr>
        <w:pStyle w:val="69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69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w:t>
      </w:r>
      <w:r>
        <w:rPr>
          <w:rFonts w:hint="eastAsia" w:ascii="宋体" w:hAnsi="宋体"/>
          <w:sz w:val="24"/>
        </w:rPr>
        <w:t xml:space="preserve">求。实质性响应的投标应该是与招标文件要求的全部条款、条件和规格相符，没有重大</w:t>
      </w:r>
      <w:r>
        <w:rPr>
          <w:rFonts w:hint="eastAsia" w:ascii="宋体" w:hAnsi="宋体"/>
          <w:sz w:val="24"/>
        </w:rPr>
        <w:t xml:space="preserve">偏离或保留的投标。</w:t>
      </w:r>
      <w:r/>
    </w:p>
    <w:p>
      <w:pPr>
        <w:pStyle w:val="69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w:t>
      </w:r>
      <w:r>
        <w:rPr>
          <w:rFonts w:hint="eastAsia" w:ascii="宋体" w:hAnsi="宋体"/>
          <w:sz w:val="24"/>
        </w:rPr>
        <w:t xml:space="preserve">将予以拒绝，投标人不得通过修改或撤销不合要求的偏离或保留而使其投标成为实质性响应的投标。</w:t>
      </w:r>
      <w:r>
        <w:rPr>
          <w:rFonts w:ascii="宋体" w:hAnsi="宋体"/>
          <w:sz w:val="24"/>
        </w:rPr>
      </w:r>
      <w:r/>
    </w:p>
    <w:p>
      <w:pPr>
        <w:pStyle w:val="69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w:t>
      </w:r>
      <w:r>
        <w:rPr>
          <w:rFonts w:hint="eastAsia" w:ascii="宋体" w:hAnsi="宋体"/>
          <w:bCs/>
          <w:sz w:val="24"/>
        </w:rPr>
        <w:t xml:space="preserve">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8"/>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2"/>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8"/>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p>
    <w:p>
      <w:pPr>
        <w:pStyle w:val="69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8"/>
        <w:ind w:left="479"/>
        <w:spacing w:line="440" w:lineRule="exact"/>
        <w:rPr>
          <w:rFonts w:hint="eastAsia" w:ascii="宋体" w:hAnsi="宋体"/>
          <w:bCs/>
          <w:sz w:val="24"/>
        </w:rPr>
      </w:pPr>
      <w:r>
        <w:rPr>
          <w:rFonts w:hint="eastAsia" w:ascii="宋体" w:hAnsi="宋体"/>
          <w:bCs/>
          <w:sz w:val="24"/>
        </w:rPr>
        <w:t xml:space="preserve">26.1.4投标人不具备招</w:t>
      </w:r>
      <w:r>
        <w:rPr>
          <w:rFonts w:hint="eastAsia" w:ascii="宋体" w:hAnsi="宋体"/>
          <w:bCs/>
          <w:sz w:val="24"/>
        </w:rPr>
        <w:t xml:space="preserve">标文件中规定资格要求的。</w:t>
      </w:r>
      <w:r/>
    </w:p>
    <w:p>
      <w:pPr>
        <w:pStyle w:val="69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w:t>
      </w:r>
      <w:r>
        <w:rPr>
          <w:rFonts w:hint="eastAsia" w:ascii="宋体" w:hAnsi="宋体"/>
          <w:bCs/>
          <w:sz w:val="24"/>
        </w:rPr>
        <w:t xml:space="preserve">府采购法》第二十二条规定条件的信用记录。</w:t>
      </w:r>
      <w:r/>
    </w:p>
    <w:p>
      <w:pPr>
        <w:pStyle w:val="69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698"/>
        <w:ind w:left="479"/>
        <w:spacing w:line="440" w:lineRule="exact"/>
        <w:rPr>
          <w:rFonts w:hint="eastAsia" w:ascii="宋体" w:hAnsi="宋体"/>
          <w:bCs/>
          <w:sz w:val="24"/>
        </w:rPr>
      </w:pPr>
      <w:r>
        <w:rPr>
          <w:rFonts w:hint="eastAsia" w:ascii="宋体" w:hAnsi="宋体"/>
          <w:bCs/>
          <w:sz w:val="24"/>
        </w:rPr>
        <w:t xml:space="preserve">26.2废标条款</w:t>
      </w:r>
      <w:r/>
    </w:p>
    <w:p>
      <w:pPr>
        <w:pStyle w:val="698"/>
        <w:ind w:left="479"/>
        <w:spacing w:line="440" w:lineRule="exact"/>
        <w:rPr>
          <w:rFonts w:hint="eastAsia" w:ascii="宋体" w:hAnsi="宋体"/>
          <w:bCs/>
          <w:sz w:val="24"/>
        </w:rPr>
      </w:pPr>
      <w:r>
        <w:rPr>
          <w:rFonts w:hint="eastAsia" w:ascii="宋体" w:hAnsi="宋体"/>
          <w:bCs/>
          <w:sz w:val="24"/>
        </w:rPr>
        <w:t xml:space="preserve">26.2.1符合专业条件的供应商或</w:t>
      </w:r>
      <w:r>
        <w:rPr>
          <w:rFonts w:hint="eastAsia" w:ascii="宋体" w:hAnsi="宋体"/>
          <w:bCs/>
          <w:sz w:val="24"/>
        </w:rPr>
        <w:t xml:space="preserve">者对招标文件作实质响应的供应商不足三家的。</w:t>
      </w:r>
      <w:r/>
    </w:p>
    <w:p>
      <w:pPr>
        <w:pStyle w:val="698"/>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69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t xml:space="preserve">。</w:t>
      </w:r>
      <w:r/>
    </w:p>
    <w:p>
      <w:pPr>
        <w:pStyle w:val="701"/>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2"/>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8"/>
        <w:ind w:firstLine="480"/>
        <w:spacing w:line="440" w:lineRule="exact"/>
        <w:rPr>
          <w:rFonts w:hint="eastAsia" w:ascii="宋体" w:hAnsi="宋体"/>
          <w:bCs/>
          <w:sz w:val="24"/>
        </w:rPr>
      </w:pPr>
      <w:r>
        <w:rPr>
          <w:rFonts w:hint="eastAsia" w:ascii="宋体" w:hAnsi="宋体"/>
          <w:bCs/>
          <w:sz w:val="24"/>
        </w:rPr>
        <w:t xml:space="preserve">27.1中标候</w:t>
      </w:r>
      <w:r>
        <w:rPr>
          <w:rFonts w:hint="eastAsia" w:ascii="宋体" w:hAnsi="宋体"/>
          <w:bCs/>
          <w:sz w:val="24"/>
        </w:rPr>
        <w:t xml:space="preserve">选人的选取原则</w:t>
      </w:r>
      <w:r>
        <w:rPr>
          <w:rFonts w:hint="eastAsia" w:ascii="宋体" w:hAnsi="宋体"/>
          <w:bCs/>
          <w:sz w:val="24"/>
        </w:rPr>
        <w:t xml:space="preserve">和数量见招标文件第五章规定。 </w:t>
      </w:r>
      <w:r/>
    </w:p>
    <w:p>
      <w:pPr>
        <w:pStyle w:val="69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w:t>
      </w:r>
      <w:r>
        <w:rPr>
          <w:rFonts w:hint="eastAsia" w:ascii="宋体" w:hAnsi="宋体"/>
          <w:sz w:val="24"/>
          <w:szCs w:val="24"/>
        </w:rPr>
        <w:t xml:space="preserve">4与采购人或者其他供应商恶意串通的。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8"/>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w:t>
      </w:r>
      <w:r>
        <w:rPr>
          <w:rFonts w:hint="eastAsia" w:ascii="宋体" w:hAnsi="宋体"/>
          <w:sz w:val="24"/>
          <w:szCs w:val="24"/>
        </w:rPr>
        <w:t xml:space="preserve">质疑的采购文件的，可以对采购文件提出质疑。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hAnsi="宋体" w:cs="宋体"/>
          <w:sz w:val="24"/>
          <w:szCs w:val="24"/>
        </w:rPr>
        <w:t xml:space="preserve">供应商应当在</w:t>
      </w:r>
      <w:r>
        <w:rPr>
          <w:rFonts w:hint="eastAsia" w:hAnsi="宋体" w:cs="宋体"/>
          <w:sz w:val="24"/>
          <w:szCs w:val="24"/>
        </w:rPr>
        <w:t xml:space="preserve">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w:t>
      </w:r>
      <w:r>
        <w:rPr>
          <w:rFonts w:ascii="宋体" w:hAnsi="宋体"/>
          <w:sz w:val="24"/>
          <w:szCs w:val="24"/>
        </w:rPr>
        <w:t xml:space="preserve">述</w:t>
      </w:r>
      <w:r>
        <w:rPr>
          <w:rFonts w:ascii="宋体" w:hAnsi="宋体"/>
          <w:sz w:val="24"/>
          <w:szCs w:val="24"/>
        </w:rPr>
        <w:t xml:space="preserve">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w:t>
      </w:r>
      <w:r>
        <w:rPr>
          <w:rFonts w:hint="eastAsia" w:ascii="宋体" w:hAnsi="宋体"/>
          <w:sz w:val="24"/>
          <w:szCs w:val="24"/>
        </w:rPr>
        <w:t xml:space="preserve">标活动中自身权益未受到损害的供应商所提出的质疑。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9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rPr>
        <w:t xml:space="preserve">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1"/>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702"/>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69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w:t>
      </w:r>
      <w:r>
        <w:rPr>
          <w:rFonts w:hint="eastAsia" w:ascii="宋体" w:hAnsi="宋体"/>
          <w:sz w:val="24"/>
          <w:szCs w:val="24"/>
        </w:rPr>
        <w:t xml:space="preserve">与采购人签订政府采购合同。</w:t>
      </w:r>
      <w:r/>
    </w:p>
    <w:p>
      <w:pPr>
        <w:pStyle w:val="69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w:t>
      </w:r>
      <w:r>
        <w:rPr>
          <w:rFonts w:hint="eastAsia" w:ascii="宋体" w:hAnsi="宋体"/>
          <w:sz w:val="24"/>
          <w:szCs w:val="24"/>
        </w:rPr>
        <w:t xml:space="preserve">澄清、承诺文件均应作为合同附件。</w:t>
      </w:r>
      <w:r/>
    </w:p>
    <w:p>
      <w:pPr>
        <w:pStyle w:val="69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2"/>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20614221"/>
      <w:r/>
      <w:bookmarkStart w:id="181" w:name="_Toc479757207"/>
      <w:r/>
      <w:bookmarkStart w:id="182" w:name="_Toc20823314"/>
      <w:r/>
      <w:bookmarkStart w:id="183" w:name="_Toc16938558"/>
      <w:r/>
      <w:bookmarkStart w:id="184" w:name="_Toc513029242"/>
      <w:r>
        <w:rPr>
          <w:rFonts w:hint="eastAsia" w:ascii="黑体" w:hAnsi="宋体" w:cs="Times New Roman"/>
          <w:b w:val="0"/>
          <w:sz w:val="30"/>
          <w:szCs w:val="30"/>
        </w:rPr>
        <w:t xml:space="preserve">32、需要执行的政府采购政策（包括但不限于）</w:t>
      </w:r>
      <w:r/>
    </w:p>
    <w:p>
      <w:pPr>
        <w:pStyle w:val="698"/>
        <w:ind w:firstLine="482"/>
        <w:spacing w:line="480" w:lineRule="exact"/>
        <w:rPr>
          <w:rFonts w:ascii="宋体" w:hAnsi="宋体"/>
          <w:b/>
          <w:sz w:val="24"/>
          <w:szCs w:val="24"/>
        </w:rPr>
      </w:pPr>
      <w:r>
        <w:rPr>
          <w:rFonts w:hint="eastAsia" w:ascii="宋体" w:hAnsi="宋体"/>
          <w:b/>
          <w:sz w:val="24"/>
          <w:szCs w:val="24"/>
        </w:rPr>
        <w:t xml:space="preserve">32.1履</w:t>
      </w:r>
      <w:r>
        <w:rPr>
          <w:rFonts w:hint="eastAsia" w:ascii="宋体" w:hAnsi="宋体"/>
          <w:b/>
          <w:sz w:val="24"/>
          <w:szCs w:val="24"/>
        </w:rPr>
        <w:t xml:space="preserve">约资金扶持</w:t>
      </w:r>
      <w:r>
        <w:rPr>
          <w:rFonts w:hint="eastAsia" w:ascii="宋体" w:hAnsi="宋体"/>
          <w:b/>
          <w:sz w:val="24"/>
          <w:szCs w:val="24"/>
        </w:rPr>
        <w:t xml:space="preserve">政策</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8"/>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w:t>
      </w:r>
      <w:r>
        <w:rPr>
          <w:rFonts w:ascii="宋体" w:hAnsi="宋体"/>
          <w:sz w:val="24"/>
          <w:szCs w:val="24"/>
        </w:rPr>
        <w:t xml:space="preserve">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w:t>
      </w:r>
      <w:r>
        <w:rPr>
          <w:rFonts w:ascii="宋体" w:hAnsi="宋体"/>
          <w:sz w:val="24"/>
          <w:szCs w:val="24"/>
        </w:rPr>
        <w:t xml:space="preserve">企业扶持政策：</w:t>
      </w:r>
      <w:r/>
    </w:p>
    <w:p>
      <w:pPr>
        <w:pStyle w:val="69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w:t>
      </w:r>
      <w:r>
        <w:rPr>
          <w:rFonts w:ascii="宋体" w:hAnsi="宋体"/>
          <w:sz w:val="24"/>
          <w:szCs w:val="24"/>
        </w:rPr>
        <w:t xml:space="preserve">不享受中小企业扶持政策。</w:t>
      </w:r>
      <w:r/>
    </w:p>
    <w:p>
      <w:pPr>
        <w:pStyle w:val="69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w:t>
      </w:r>
      <w:r>
        <w:rPr>
          <w:rFonts w:ascii="宋体" w:hAnsi="宋体"/>
          <w:sz w:val="24"/>
          <w:szCs w:val="24"/>
        </w:rPr>
        <w:t xml:space="preserve">各方均为中小企业的，联合体视同中小企业。其中，联合体各方均为小微企业的，联合体视同小微企业。</w:t>
      </w:r>
      <w:r/>
    </w:p>
    <w:p>
      <w:pPr>
        <w:pStyle w:val="69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w:t>
      </w:r>
      <w:r>
        <w:rPr>
          <w:rFonts w:ascii="宋体" w:hAnsi="宋体"/>
          <w:sz w:val="24"/>
          <w:szCs w:val="24"/>
        </w:rPr>
        <w:t xml:space="preserve">人福利单位定义：享受政府采购支持政策的残疾人福利性单位应当同时满足以下条件：</w:t>
      </w:r>
      <w:r/>
    </w:p>
    <w:p>
      <w:pPr>
        <w:pStyle w:val="69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w:t>
      </w:r>
      <w:r>
        <w:rPr>
          <w:rFonts w:ascii="宋体" w:hAnsi="宋体"/>
          <w:sz w:val="24"/>
          <w:szCs w:val="24"/>
        </w:rPr>
        <w:t xml:space="preserve">位在职职工人数的比</w:t>
      </w:r>
      <w:r>
        <w:rPr>
          <w:rFonts w:ascii="宋体" w:hAnsi="宋体"/>
          <w:sz w:val="24"/>
          <w:szCs w:val="24"/>
        </w:rPr>
        <w:t xml:space="preserve">例不低于25%（含25%），并且安置的残疾人人数不少于10 人（含10 人）；</w:t>
      </w:r>
      <w:r/>
    </w:p>
    <w:p>
      <w:pPr>
        <w:pStyle w:val="69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w:t>
      </w:r>
      <w:r>
        <w:rPr>
          <w:rFonts w:ascii="宋体" w:hAnsi="宋体"/>
          <w:sz w:val="24"/>
          <w:szCs w:val="24"/>
        </w:rPr>
        <w:t xml:space="preserve">者提供其他残疾人福利性单位制造的货物（不包括使用非残疾人福利性单位注册商标的货物）；</w:t>
      </w:r>
      <w:r/>
    </w:p>
    <w:p>
      <w:pPr>
        <w:pStyle w:val="69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w:t>
      </w:r>
      <w:r>
        <w:rPr>
          <w:rFonts w:ascii="宋体" w:hAnsi="宋体"/>
          <w:sz w:val="24"/>
          <w:szCs w:val="24"/>
        </w:rPr>
        <w:t xml:space="preserve">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8"/>
        <w:ind w:firstLine="480"/>
        <w:spacing w:line="480" w:lineRule="exact"/>
        <w:rPr>
          <w:rFonts w:ascii="宋体" w:hAnsi="宋体"/>
          <w:sz w:val="24"/>
          <w:szCs w:val="24"/>
        </w:rPr>
      </w:pPr>
      <w:r>
        <w:rPr>
          <w:rFonts w:ascii="宋体" w:hAnsi="宋体"/>
          <w:sz w:val="24"/>
          <w:szCs w:val="24"/>
        </w:rPr>
        <w:t xml:space="preserve">为落实《关于运用政府采购政策支持乡村产业振</w:t>
      </w:r>
      <w:r>
        <w:rPr>
          <w:rFonts w:ascii="宋体" w:hAnsi="宋体"/>
          <w:sz w:val="24"/>
          <w:szCs w:val="24"/>
        </w:rPr>
        <w:t xml:space="preserve">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69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w:t>
      </w:r>
      <w:r>
        <w:rPr>
          <w:rFonts w:ascii="宋体" w:hAnsi="宋体"/>
          <w:sz w:val="24"/>
          <w:szCs w:val="24"/>
        </w:rPr>
        <w:t xml:space="preserve">）、《财政部关于进一步做好政府机关使用正版软件工作的通知》（财预〔2010〕536 号）。</w:t>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w:t>
      </w:r>
      <w:r>
        <w:rPr>
          <w:rFonts w:hint="eastAsia" w:ascii="宋体" w:hAnsi="宋体"/>
          <w:sz w:val="24"/>
          <w:szCs w:val="24"/>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w:t>
      </w:r>
      <w:r>
        <w:rPr>
          <w:rFonts w:hint="eastAsia" w:ascii="宋体" w:hAnsi="宋体" w:cs="宋体"/>
          <w:color w:val="000000"/>
          <w:sz w:val="24"/>
          <w:szCs w:val="24"/>
        </w:rPr>
        <w:t xml:space="preserve">om/webSite/b</w:t>
      </w:r>
      <w:r>
        <w:rPr>
          <w:rFonts w:hint="eastAsia" w:ascii="宋体" w:hAnsi="宋体" w:cs="宋体"/>
          <w:color w:val="000000"/>
          <w:sz w:val="24"/>
          <w:szCs w:val="24"/>
        </w:rPr>
        <w:t xml:space="preserve">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8"/>
        <w:ind w:firstLine="480"/>
        <w:spacing w:line="480" w:lineRule="exact"/>
        <w:rPr>
          <w:rFonts w:ascii="宋体" w:hAnsi="宋体"/>
          <w:sz w:val="24"/>
          <w:szCs w:val="24"/>
        </w:rPr>
      </w:pPr>
      <w:r>
        <w:rPr>
          <w:rFonts w:ascii="宋体" w:hAnsi="宋体"/>
          <w:sz w:val="24"/>
          <w:szCs w:val="24"/>
        </w:rPr>
      </w:r>
      <w:r/>
    </w:p>
    <w:p>
      <w:pPr>
        <w:pStyle w:val="698"/>
      </w:pPr>
      <w:r/>
      <w:r/>
    </w:p>
    <w:p>
      <w:pPr>
        <w:pStyle w:val="713"/>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p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pPr>
      <w:r/>
      <w:r/>
    </w:p>
    <w:p>
      <w:pPr>
        <w:pStyle w:val="698"/>
      </w:pPr>
      <w:r/>
      <w:r/>
    </w:p>
    <w:p>
      <w:pPr>
        <w:pStyle w:val="698"/>
      </w:pPr>
      <w:r/>
      <w:r/>
    </w:p>
    <w:p>
      <w:pPr>
        <w:pStyle w:val="699"/>
        <w:rPr>
          <w:rFonts w:hint="eastAsia" w:ascii="黑体" w:eastAsia="黑体"/>
          <w:bCs/>
          <w:sz w:val="44"/>
        </w:rPr>
      </w:pPr>
      <w:r>
        <w:rPr>
          <w:rFonts w:hint="eastAsia" w:ascii="黑体" w:eastAsia="黑体"/>
          <w:bCs/>
          <w:sz w:val="44"/>
        </w:rPr>
        <w:br w:type="page" w:clear="all"/>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8"/>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p>
    <w:p>
      <w:pPr>
        <w:pStyle w:val="69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37"/>
        <w:spacing w:before="120" w:after="120"/>
        <w:rPr>
          <w:rFonts w:hAnsi="宋体"/>
          <w:sz w:val="24"/>
          <w:szCs w:val="24"/>
        </w:rPr>
      </w:pPr>
      <w:r>
        <w:rPr>
          <w:rFonts w:hAnsi="宋体"/>
          <w:sz w:val="24"/>
          <w:szCs w:val="24"/>
        </w:rPr>
        <w:t xml:space="preserve">项目名称：      </w:t>
      </w:r>
      <w:r>
        <w:rPr>
          <w:rFonts w:hAnsi="宋体"/>
          <w:sz w:val="24"/>
          <w:szCs w:val="24"/>
        </w:rPr>
        <w:t xml:space="preserve">                                 项目编号：</w:t>
      </w:r>
      <w:r/>
    </w:p>
    <w:p>
      <w:pPr>
        <w:pStyle w:val="737"/>
        <w:spacing w:before="120" w:after="120"/>
        <w:rPr>
          <w:rFonts w:hAnsi="宋体"/>
          <w:sz w:val="24"/>
          <w:szCs w:val="24"/>
        </w:rPr>
      </w:pPr>
      <w:r>
        <w:rPr>
          <w:rFonts w:hAnsi="宋体"/>
          <w:sz w:val="24"/>
          <w:szCs w:val="24"/>
        </w:rPr>
        <w:t xml:space="preserve">甲方：（买方）_________</w:t>
      </w:r>
      <w:r/>
    </w:p>
    <w:p>
      <w:pPr>
        <w:pStyle w:val="73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7"/>
        <w:spacing w:before="120" w:after="120"/>
        <w:rPr>
          <w:rFonts w:hint="eastAsia" w:hAnsi="宋体"/>
          <w:sz w:val="24"/>
          <w:szCs w:val="24"/>
        </w:rPr>
      </w:pPr>
      <w:r>
        <w:rPr>
          <w:rFonts w:hint="eastAsia" w:hAnsi="宋体"/>
          <w:sz w:val="24"/>
          <w:szCs w:val="24"/>
        </w:rPr>
        <w:t xml:space="preserve">1.3 标的数量（规模）：</w:t>
      </w:r>
      <w:r/>
    </w:p>
    <w:p>
      <w:pPr>
        <w:pStyle w:val="737"/>
        <w:spacing w:before="120" w:after="120"/>
        <w:rPr>
          <w:rFonts w:hint="eastAsia" w:hAnsi="宋体"/>
          <w:sz w:val="24"/>
          <w:szCs w:val="24"/>
        </w:rPr>
      </w:pPr>
      <w:r>
        <w:rPr>
          <w:rFonts w:hint="eastAsia" w:hAnsi="宋体"/>
          <w:sz w:val="24"/>
          <w:szCs w:val="24"/>
        </w:rPr>
        <w:t xml:space="preserve">1.4 履行时间（期限）：</w:t>
      </w:r>
      <w:r/>
    </w:p>
    <w:p>
      <w:pPr>
        <w:pStyle w:val="73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7"/>
        <w:spacing w:before="120" w:after="120"/>
        <w:rPr>
          <w:rFonts w:hAnsi="宋体"/>
          <w:b/>
          <w:sz w:val="24"/>
          <w:szCs w:val="24"/>
        </w:rPr>
      </w:pPr>
      <w:r>
        <w:rPr>
          <w:rFonts w:hAnsi="宋体"/>
          <w:b/>
          <w:sz w:val="24"/>
          <w:szCs w:val="24"/>
        </w:rPr>
        <w:t xml:space="preserve">二、合同金额</w:t>
      </w:r>
      <w:r/>
    </w:p>
    <w:p>
      <w:pPr>
        <w:pStyle w:val="73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w:t>
      </w:r>
      <w:r>
        <w:rPr>
          <w:rFonts w:hAnsi="宋体"/>
          <w:sz w:val="24"/>
          <w:szCs w:val="24"/>
        </w:rPr>
        <w:t xml:space="preserve">______</w:t>
      </w:r>
      <w:r>
        <w:rPr>
          <w:rFonts w:hAnsi="宋体"/>
          <w:sz w:val="24"/>
          <w:szCs w:val="24"/>
        </w:rPr>
        <w:t xml:space="preserve">____元）人民币</w:t>
      </w:r>
      <w:r>
        <w:rPr>
          <w:rFonts w:hint="eastAsia" w:hAnsi="宋体"/>
          <w:sz w:val="24"/>
          <w:szCs w:val="24"/>
        </w:rPr>
        <w:t xml:space="preserve">或其他币种</w:t>
      </w:r>
      <w:r>
        <w:rPr>
          <w:rFonts w:hAnsi="宋体"/>
          <w:sz w:val="24"/>
          <w:szCs w:val="24"/>
        </w:rPr>
        <w:t xml:space="preserve">。</w:t>
      </w:r>
      <w:r/>
    </w:p>
    <w:p>
      <w:pPr>
        <w:pStyle w:val="737"/>
        <w:spacing w:before="120" w:after="120"/>
        <w:rPr>
          <w:rFonts w:hAnsi="宋体"/>
          <w:b/>
          <w:sz w:val="24"/>
          <w:szCs w:val="24"/>
        </w:rPr>
      </w:pPr>
      <w:r>
        <w:rPr>
          <w:rFonts w:hAnsi="宋体"/>
          <w:b/>
          <w:sz w:val="24"/>
          <w:szCs w:val="24"/>
        </w:rPr>
        <w:t xml:space="preserve">三、技术资料</w:t>
      </w:r>
      <w:r/>
    </w:p>
    <w:p>
      <w:pPr>
        <w:pStyle w:val="73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7"/>
        <w:ind w:left="412" w:hanging="412"/>
        <w:spacing w:before="120" w:after="120"/>
        <w:rPr>
          <w:rFonts w:hAnsi="宋体"/>
          <w:b/>
          <w:sz w:val="24"/>
          <w:szCs w:val="24"/>
        </w:rPr>
      </w:pPr>
      <w:r>
        <w:rPr>
          <w:rFonts w:hAnsi="宋体"/>
          <w:b/>
          <w:sz w:val="24"/>
          <w:szCs w:val="24"/>
        </w:rPr>
        <w:t xml:space="preserve">四、知识产权</w:t>
      </w:r>
      <w:r/>
    </w:p>
    <w:p>
      <w:pPr>
        <w:pStyle w:val="73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w:t>
      </w:r>
      <w:r>
        <w:rPr>
          <w:rFonts w:hint="eastAsia" w:hAnsi="宋体"/>
          <w:sz w:val="24"/>
          <w:szCs w:val="24"/>
        </w:rPr>
        <w:t xml:space="preserve">包含与服务相关的货物）或其任何一部分时不受第三方提出侵犯其专利权、版权、商标权和工业设计权等知识</w:t>
      </w:r>
      <w:r>
        <w:rPr>
          <w:rFonts w:hint="eastAsia" w:hAnsi="宋体"/>
          <w:sz w:val="24"/>
          <w:szCs w:val="24"/>
        </w:rPr>
        <w:t xml:space="preserve">产权的起诉。一旦出现侵权，由乙方负全部责任。</w:t>
      </w:r>
      <w:r/>
    </w:p>
    <w:p>
      <w:pPr>
        <w:pStyle w:val="73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7"/>
        <w:ind w:left="410" w:hanging="410"/>
        <w:spacing w:before="120" w:after="120"/>
        <w:rPr>
          <w:rFonts w:hAnsi="宋体"/>
          <w:b/>
          <w:sz w:val="24"/>
          <w:szCs w:val="24"/>
        </w:rPr>
      </w:pPr>
      <w:r>
        <w:rPr>
          <w:rFonts w:hAnsi="宋体"/>
          <w:b/>
          <w:sz w:val="24"/>
          <w:szCs w:val="24"/>
        </w:rPr>
        <w:t xml:space="preserve">六、履约保证金</w:t>
      </w:r>
      <w:r/>
    </w:p>
    <w:p>
      <w:pPr>
        <w:pStyle w:val="737"/>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w:t>
      </w:r>
      <w:r>
        <w:rPr>
          <w:rFonts w:hAnsi="宋体"/>
          <w:sz w:val="24"/>
          <w:szCs w:val="24"/>
        </w:rPr>
        <w:t xml:space="preserve">/</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6.2.1履约保证金退还</w:t>
      </w:r>
      <w:r>
        <w:rPr>
          <w:rFonts w:hint="eastAsia" w:hAnsi="宋体"/>
          <w:sz w:val="24"/>
          <w:szCs w:val="24"/>
        </w:rPr>
        <w:t xml:space="preserve">方式：</w:t>
      </w:r>
      <w:r>
        <w:rPr>
          <w:rFonts w:hint="eastAsia" w:hAnsi="宋体"/>
          <w:sz w:val="24"/>
          <w:szCs w:val="24"/>
        </w:rPr>
        <w:t xml:space="preserve">/</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69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8"/>
        <w:spacing w:before="156" w:after="156"/>
        <w:rPr>
          <w:rFonts w:ascii="宋体" w:hAnsi="宋体" w:eastAsia="仿宋_GB2312"/>
          <w:sz w:val="24"/>
          <w:szCs w:val="24"/>
        </w:rPr>
      </w:pP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98"/>
        <w:rPr>
          <w:rFonts w:hint="eastAsia" w:ascii="宋体" w:hAnsi="宋体"/>
          <w:b/>
          <w:sz w:val="24"/>
        </w:rPr>
      </w:pPr>
      <w:r>
        <w:rPr>
          <w:rFonts w:hint="eastAsia" w:ascii="宋体" w:hAnsi="宋体"/>
          <w:sz w:val="24"/>
        </w:rPr>
        <w:t xml:space="preserve">8.1</w:t>
      </w:r>
      <w:r>
        <w:rPr>
          <w:rFonts w:hint="eastAsia" w:ascii="宋体" w:hAnsi="宋体"/>
          <w:sz w:val="24"/>
        </w:rPr>
        <w:t xml:space="preserve">分期付款：</w:t>
      </w:r>
      <w:r>
        <w:rPr>
          <w:rFonts w:hint="eastAsia" w:ascii="宋体" w:hAnsi="宋体" w:cs="宋体"/>
          <w:sz w:val="24"/>
          <w:szCs w:val="24"/>
        </w:rPr>
        <w:t xml:space="preserve">合同签订后10个工作日内，支付合同款的50%作为预付款；在2026年年底前付清余款。满足合同约定支付条件的，自收到发票后10个工作日内支付。</w:t>
      </w:r>
      <w:r>
        <w:rPr>
          <w:rFonts w:hint="eastAsia" w:ascii="宋体" w:hAnsi="宋体"/>
          <w:b/>
          <w:sz w:val="24"/>
        </w:rPr>
      </w:r>
      <w:r/>
    </w:p>
    <w:p>
      <w:pPr>
        <w:pStyle w:val="69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7"/>
        <w:ind w:left="480" w:hanging="480"/>
        <w:spacing w:before="120" w:after="120"/>
        <w:rPr>
          <w:rFonts w:hint="eastAsia" w:hAnsi="宋体"/>
          <w:sz w:val="24"/>
          <w:szCs w:val="24"/>
        </w:rPr>
      </w:pPr>
      <w:r>
        <w:rPr>
          <w:rFonts w:hint="eastAsia" w:hAnsi="宋体"/>
          <w:sz w:val="24"/>
          <w:szCs w:val="24"/>
        </w:rPr>
        <w:t xml:space="preserve">10.1 甲方依法组</w:t>
      </w:r>
      <w:r>
        <w:rPr>
          <w:rFonts w:hint="eastAsia" w:hAnsi="宋体"/>
          <w:sz w:val="24"/>
          <w:szCs w:val="24"/>
        </w:rPr>
        <w:t xml:space="preserve">织履约验收工作。</w:t>
      </w:r>
      <w:r/>
    </w:p>
    <w:p>
      <w:pPr>
        <w:pStyle w:val="73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rPr>
        <w:t xml:space="preserve">,验收小组出具验收书,列明各项标准的验收情况及项目总体评价,由验收双方共同签署。验收结果与采购合同约定的资金支付及履约保证金返还条件挂钩。履约验收的各项资料存档备查。</w:t>
      </w:r>
      <w:r/>
    </w:p>
    <w:p>
      <w:pPr>
        <w:pStyle w:val="73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t xml:space="preserve">。</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w:t>
      </w:r>
      <w:r>
        <w:rPr>
          <w:rFonts w:hAnsi="宋体"/>
          <w:sz w:val="24"/>
          <w:szCs w:val="24"/>
        </w:rPr>
        <w:t xml:space="preserve">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w:t>
      </w:r>
      <w:r>
        <w:rPr>
          <w:rFonts w:hAnsi="宋体"/>
          <w:sz w:val="24"/>
          <w:szCs w:val="24"/>
        </w:rPr>
        <w:t xml:space="preserve">造成甲方损失</w:t>
      </w:r>
      <w:r>
        <w:rPr>
          <w:rFonts w:hAnsi="宋体"/>
          <w:sz w:val="24"/>
          <w:szCs w:val="24"/>
        </w:rPr>
        <w:t xml:space="preserve">超过违约金的，超出部分由乙方继续承担赔偿责任。 </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7"/>
        <w:spacing w:before="120" w:after="120"/>
        <w:rPr>
          <w:rFonts w:hint="eastAsia" w:hAnsi="宋体"/>
          <w:sz w:val="24"/>
          <w:szCs w:val="24"/>
        </w:rPr>
      </w:pPr>
      <w:r>
        <w:rPr>
          <w:rFonts w:hint="eastAsia" w:hAnsi="宋体"/>
          <w:sz w:val="24"/>
          <w:szCs w:val="24"/>
        </w:rPr>
        <w:t xml:space="preserve">13.1双方</w:t>
      </w:r>
      <w:r>
        <w:rPr>
          <w:rFonts w:hint="eastAsia" w:hAnsi="宋体"/>
          <w:sz w:val="24"/>
          <w:szCs w:val="24"/>
        </w:rPr>
        <w:t xml:space="preserve">在签订、履行合同中所发生的一切争议，应通过友好协商解决。如协商不成，由甲方住所地人民法院管辖。</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7"/>
        <w:ind w:left="480" w:hanging="480"/>
        <w:spacing w:before="120" w:after="120" w:line="0" w:lineRule="atLeast"/>
        <w:rPr>
          <w:rFonts w:hAnsi="宋体"/>
          <w:sz w:val="24"/>
          <w:szCs w:val="24"/>
        </w:rPr>
      </w:pPr>
      <w:r>
        <w:rPr>
          <w:rFonts w:hAnsi="宋体"/>
          <w:sz w:val="24"/>
          <w:szCs w:val="24"/>
        </w:rPr>
        <w:t xml:space="preserve">  甲方：                        乙方： </w:t>
      </w:r>
      <w:r/>
    </w:p>
    <w:p>
      <w:pPr>
        <w:pStyle w:val="73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w:t>
      </w:r>
      <w:r>
        <w:rPr>
          <w:rFonts w:hAnsi="宋体"/>
          <w:sz w:val="24"/>
          <w:szCs w:val="24"/>
        </w:rPr>
        <w:t xml:space="preserve">定代表人</w:t>
      </w:r>
      <w:r>
        <w:rPr>
          <w:rFonts w:hint="eastAsia" w:hAnsi="宋体"/>
          <w:sz w:val="24"/>
          <w:szCs w:val="24"/>
        </w:rPr>
        <w:t xml:space="preserve">或授权代表</w:t>
      </w:r>
      <w:r>
        <w:rPr>
          <w:rFonts w:hAnsi="宋体"/>
          <w:sz w:val="24"/>
          <w:szCs w:val="24"/>
        </w:rPr>
        <w:t xml:space="preserve">：</w:t>
      </w:r>
      <w:r/>
    </w:p>
    <w:p>
      <w:pPr>
        <w:pStyle w:val="73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26554093"/>
      <w:r/>
      <w:bookmarkStart w:id="191" w:name="_Toc120614281"/>
      <w:r/>
      <w:bookmarkStart w:id="192" w:name="_Toc479757211"/>
      <w:r/>
      <w:bookmarkStart w:id="193" w:name="_Toc462564139"/>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hAnsi="宋体"/>
          <w:color w:val="000000"/>
          <w:sz w:val="24"/>
        </w:rPr>
      </w:pPr>
      <w:r>
        <w:rPr>
          <w:rFonts w:hint="eastAsia"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9"/>
        <w:rPr>
          <w:rFonts w:hint="eastAsia" w:ascii="黑体" w:eastAsia="黑体"/>
          <w:b/>
          <w:bCs/>
          <w:sz w:val="44"/>
        </w:rPr>
      </w:pPr>
      <w:r>
        <w:rPr>
          <w:rFonts w:hint="eastAsia" w:ascii="黑体" w:eastAsia="黑体"/>
          <w:b/>
          <w:bCs/>
          <w:sz w:val="44"/>
        </w:rPr>
        <w:br w:type="page" w:clear="all"/>
        <w:t xml:space="preserve">第四章 采购需求</w:t>
      </w:r>
      <w:r/>
    </w:p>
    <w:p>
      <w:pPr>
        <w:pStyle w:val="792"/>
        <w:numPr>
          <w:ilvl w:val="0"/>
          <w:numId w:val="6"/>
        </w:numPr>
        <w:jc w:val="both"/>
        <w:widowControl w:val="off"/>
        <w:rPr>
          <w:rFonts w:ascii="Times New Roman" w:hAnsi="Times New Roman"/>
          <w:b/>
        </w:rPr>
      </w:pPr>
      <w:r>
        <w:rPr>
          <w:rFonts w:ascii="Times New Roman" w:hAnsi="Times New Roman"/>
          <w:b/>
        </w:rPr>
        <w:t xml:space="preserve">采购标的</w:t>
      </w:r>
      <w:r/>
    </w:p>
    <w:p>
      <w:pPr>
        <w:pStyle w:val="698"/>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项目名称：2026年常州市政府门户网站及站群技术维护服务</w:t>
      </w:r>
      <w:r>
        <w:rPr>
          <w:rFonts w:ascii="宋体" w:hAnsi="宋体" w:cs="Courier New"/>
          <w:sz w:val="24"/>
          <w:szCs w:val="24"/>
        </w:rPr>
        <w:t xml:space="preserve"> </w:t>
      </w:r>
      <w:r>
        <w:rPr>
          <w:rFonts w:hint="eastAsia" w:ascii="宋体" w:hAnsi="宋体" w:cs="Courier New"/>
          <w:sz w:val="24"/>
          <w:szCs w:val="24"/>
        </w:rPr>
      </w:r>
      <w:r/>
    </w:p>
    <w:p>
      <w:pPr>
        <w:pStyle w:val="698"/>
        <w:rPr>
          <w:rFonts w:hint="eastAsia"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250万元</w:t>
      </w:r>
      <w:r/>
    </w:p>
    <w:p>
      <w:pPr>
        <w:pStyle w:val="698"/>
        <w:rPr>
          <w:rFonts w:hint="eastAsia" w:ascii="宋体" w:hAnsi="宋体"/>
          <w:sz w:val="24"/>
        </w:rPr>
      </w:pPr>
      <w:r>
        <w:rPr>
          <w:rFonts w:hint="eastAsia" w:ascii="宋体" w:hAnsi="宋体"/>
          <w:sz w:val="24"/>
        </w:rPr>
        <w:t xml:space="preserve">3.最高限价： 250万元</w:t>
      </w:r>
      <w:r/>
    </w:p>
    <w:p>
      <w:pPr>
        <w:pStyle w:val="698"/>
        <w:jc w:val="left"/>
        <w:rPr>
          <w:rFonts w:ascii="宋体" w:hAnsi="宋体"/>
          <w:sz w:val="24"/>
          <w:u w:val="single"/>
        </w:rPr>
      </w:pPr>
      <w:r>
        <w:rPr>
          <w:rFonts w:hint="eastAsia" w:ascii="宋体" w:hAnsi="宋体" w:cs="Courier New"/>
          <w:sz w:val="24"/>
          <w:szCs w:val="24"/>
        </w:rPr>
        <w:t xml:space="preserve">4.采购项目概况（简介）：包括常州市政府门户网站、常州市政府网站群系统全部子网站及网站群配套系统、信息公开平</w:t>
      </w:r>
      <w:r>
        <w:rPr>
          <w:rFonts w:hint="eastAsia" w:ascii="宋体" w:hAnsi="宋体" w:cs="Courier New"/>
          <w:sz w:val="24"/>
          <w:szCs w:val="24"/>
        </w:rPr>
        <w:t xml:space="preserve">台、数据开放平台等数据应用系统，以及上述系统平台相关技术和数据接口、服务器的运行维护，并根据机构调整、工作需要等提供主站及各子站、相关平台的改版、新建、关停、迁移及整合服务等。</w:t>
      </w:r>
      <w:r>
        <w:rPr>
          <w:rFonts w:hint="eastAsia" w:ascii="宋体" w:hAnsi="宋体" w:cs="宋体"/>
          <w:sz w:val="24"/>
        </w:rPr>
        <w:t xml:space="preserve"> </w:t>
      </w:r>
      <w:r>
        <w:rPr>
          <w:rFonts w:ascii="宋体" w:hAnsi="宋体"/>
          <w:sz w:val="24"/>
          <w:u w:val="single"/>
        </w:rPr>
      </w:r>
      <w:r/>
    </w:p>
    <w:p>
      <w:pPr>
        <w:pStyle w:val="698"/>
        <w:rPr>
          <w:rFonts w:hint="eastAsia" w:ascii="宋体" w:hAnsi="宋体"/>
          <w:sz w:val="24"/>
        </w:rPr>
      </w:pPr>
      <w:r>
        <w:rPr>
          <w:rFonts w:hint="eastAsia" w:ascii="宋体" w:hAnsi="宋体"/>
          <w:sz w:val="24"/>
        </w:rPr>
        <w:t xml:space="preserve">5.合同履行期限：一年</w:t>
      </w:r>
      <w:r/>
    </w:p>
    <w:p>
      <w:pPr>
        <w:pStyle w:val="698"/>
        <w:rPr>
          <w:rFonts w:hint="eastAsia" w:ascii="宋体" w:hAnsi="宋体"/>
          <w:sz w:val="24"/>
        </w:rPr>
      </w:pPr>
      <w:r>
        <w:rPr>
          <w:rFonts w:hint="eastAsia" w:ascii="宋体" w:hAnsi="宋体"/>
          <w:sz w:val="24"/>
        </w:rPr>
        <w:t xml:space="preserve">6.是/否接受联合体投标：否 </w:t>
      </w:r>
      <w:r/>
    </w:p>
    <w:p>
      <w:pPr>
        <w:pStyle w:val="698"/>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p>
    <w:p>
      <w:pPr>
        <w:pStyle w:val="698"/>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698"/>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8"/>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698"/>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w:t>
      </w:r>
      <w:r/>
    </w:p>
    <w:p>
      <w:pPr>
        <w:pStyle w:val="698"/>
        <w:rPr>
          <w:rFonts w:hint="eastAsia" w:ascii="宋体" w:hAnsi="宋体"/>
          <w:bCs/>
          <w:sz w:val="24"/>
        </w:rPr>
      </w:pPr>
      <w:r>
        <w:rPr>
          <w:rFonts w:hint="eastAsia" w:ascii="宋体" w:hAnsi="宋体"/>
          <w:bCs/>
          <w:sz w:val="24"/>
        </w:rPr>
        <w:t xml:space="preserve">12.项目类别：服务类</w:t>
      </w:r>
      <w:r/>
    </w:p>
    <w:p>
      <w:pPr>
        <w:pStyle w:val="698"/>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698"/>
        <w:rPr>
          <w:rFonts w:ascii="宋体" w:hAnsi="宋体"/>
          <w:sz w:val="24"/>
        </w:rPr>
      </w:pPr>
      <w:r>
        <w:rPr>
          <w:rFonts w:ascii="宋体" w:hAnsi="宋体"/>
          <w:sz w:val="24"/>
        </w:rPr>
      </w:r>
      <w:r/>
    </w:p>
    <w:p>
      <w:pPr>
        <w:pStyle w:val="792"/>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8"/>
        <w:jc w:val="left"/>
        <w:rPr>
          <w:rFonts w:hint="eastAsia"/>
          <w:sz w:val="24"/>
        </w:rPr>
      </w:pPr>
      <w:r>
        <w:rPr>
          <w:sz w:val="24"/>
        </w:rPr>
        <w:t xml:space="preserve">1. 交付（实施）的时间（期</w:t>
      </w:r>
      <w:r>
        <w:rPr>
          <w:sz w:val="24"/>
        </w:rPr>
        <w:t xml:space="preserve">限）和地点（范围）</w:t>
      </w:r>
      <w:r>
        <w:rPr>
          <w:rFonts w:hint="eastAsia"/>
          <w:sz w:val="24"/>
        </w:rPr>
        <w:t xml:space="preserve">：</w:t>
      </w:r>
      <w:r/>
    </w:p>
    <w:p>
      <w:pPr>
        <w:pStyle w:val="698"/>
        <w:jc w:val="left"/>
        <w:rPr>
          <w:rFonts w:hint="eastAsia"/>
          <w:i/>
          <w:sz w:val="24"/>
        </w:rPr>
      </w:pPr>
      <w:r>
        <w:rPr>
          <w:rFonts w:hint="eastAsia"/>
          <w:sz w:val="24"/>
        </w:rPr>
        <w:t xml:space="preserve">合同签订之日起一年；现场驻点跟班服务。</w:t>
      </w:r>
      <w:r>
        <w:rPr>
          <w:rFonts w:hint="eastAsia"/>
          <w:sz w:val="24"/>
        </w:rPr>
        <w:t xml:space="preserve">常州天宁区锦绣路2号1-2-11楼</w:t>
      </w:r>
      <w:r>
        <w:rPr>
          <w:rFonts w:hint="eastAsia"/>
          <w:i/>
          <w:sz w:val="24"/>
        </w:rPr>
      </w:r>
      <w:r/>
    </w:p>
    <w:p>
      <w:pPr>
        <w:pStyle w:val="698"/>
        <w:rPr>
          <w:sz w:val="24"/>
        </w:rPr>
      </w:pPr>
      <w:r>
        <w:rPr>
          <w:sz w:val="24"/>
        </w:rPr>
        <w:t xml:space="preserve">2. 付款条件（进度和方式）</w:t>
      </w:r>
      <w:r/>
    </w:p>
    <w:p>
      <w:pPr>
        <w:pStyle w:val="698"/>
        <w:rPr>
          <w:rFonts w:hint="eastAsia"/>
          <w:sz w:val="24"/>
        </w:rPr>
      </w:pPr>
      <w:r>
        <w:rPr>
          <w:rFonts w:hint="eastAsia" w:ascii="宋体" w:hAnsi="宋体" w:cs="宋体"/>
          <w:sz w:val="24"/>
          <w:szCs w:val="24"/>
        </w:rPr>
        <w:t xml:space="preserve">分期付款：</w:t>
      </w:r>
      <w:bookmarkStart w:id="194" w:name="_Hlk227850784"/>
      <w:r>
        <w:rPr>
          <w:rFonts w:hint="eastAsia" w:ascii="宋体" w:hAnsi="宋体" w:cs="宋体"/>
          <w:sz w:val="24"/>
          <w:szCs w:val="24"/>
        </w:rPr>
        <w:t xml:space="preserve">合同签订后10个工作日内，支付合同款的50%作为预付款；在202</w:t>
      </w:r>
      <w:r>
        <w:rPr>
          <w:rFonts w:hint="eastAsia" w:ascii="宋体" w:hAnsi="宋体" w:cs="宋体"/>
          <w:sz w:val="24"/>
          <w:szCs w:val="24"/>
        </w:rPr>
        <w:t xml:space="preserve">6</w:t>
      </w:r>
      <w:r>
        <w:rPr>
          <w:rFonts w:hint="eastAsia" w:ascii="宋体" w:hAnsi="宋体" w:cs="宋体"/>
          <w:sz w:val="24"/>
          <w:szCs w:val="24"/>
        </w:rPr>
        <w:t xml:space="preserve">年年底前付清余款。满足合同约定支付条件的，自收到发票后10个工作日内支付。</w:t>
      </w:r>
      <w:r>
        <w:rPr>
          <w:rFonts w:hint="eastAsia"/>
          <w:sz w:val="24"/>
        </w:rPr>
      </w:r>
      <w:r/>
    </w:p>
    <w:p>
      <w:pPr>
        <w:pStyle w:val="698"/>
        <w:rPr>
          <w:rFonts w:hint="eastAsia"/>
          <w:sz w:val="24"/>
        </w:rPr>
      </w:pPr>
      <w:r/>
      <w:bookmarkEnd w:id="194"/>
      <w:r>
        <w:rPr>
          <w:sz w:val="24"/>
        </w:rPr>
        <w:t xml:space="preserve">3. 包装和运输</w:t>
      </w:r>
      <w:r>
        <w:rPr>
          <w:rFonts w:hint="eastAsia"/>
          <w:sz w:val="24"/>
        </w:rPr>
      </w:r>
      <w:r/>
    </w:p>
    <w:p>
      <w:pPr>
        <w:pStyle w:val="698"/>
        <w:rPr>
          <w:rFonts w:hint="eastAsia"/>
          <w:sz w:val="24"/>
        </w:rPr>
      </w:pPr>
      <w:r>
        <w:rPr>
          <w:rFonts w:hint="eastAsia"/>
          <w:sz w:val="24"/>
        </w:rPr>
        <w:t xml:space="preserve">无。</w:t>
      </w:r>
      <w:r/>
    </w:p>
    <w:p>
      <w:pPr>
        <w:pStyle w:val="698"/>
        <w:rPr>
          <w:sz w:val="24"/>
        </w:rPr>
      </w:pPr>
      <w:r>
        <w:rPr>
          <w:sz w:val="24"/>
        </w:rPr>
        <w:t xml:space="preserve">4. 售后服务（质保期</w:t>
      </w:r>
      <w:r>
        <w:rPr>
          <w:rFonts w:hint="eastAsia"/>
          <w:sz w:val="24"/>
        </w:rPr>
        <w:t xml:space="preserve">等</w:t>
      </w:r>
      <w:r>
        <w:rPr>
          <w:sz w:val="24"/>
        </w:rPr>
        <w:t xml:space="preserve">）</w:t>
      </w:r>
      <w:r/>
    </w:p>
    <w:p>
      <w:pPr>
        <w:pStyle w:val="698"/>
        <w:rPr>
          <w:sz w:val="24"/>
        </w:rPr>
      </w:pPr>
      <w:r>
        <w:rPr>
          <w:rFonts w:hint="eastAsia"/>
          <w:sz w:val="24"/>
        </w:rPr>
        <w:t xml:space="preserve">无。</w:t>
      </w:r>
      <w:r>
        <w:rPr>
          <w:sz w:val="24"/>
        </w:rPr>
      </w:r>
      <w:r/>
    </w:p>
    <w:p>
      <w:pPr>
        <w:pStyle w:val="698"/>
        <w:rPr>
          <w:rFonts w:hint="eastAsia"/>
          <w:sz w:val="24"/>
        </w:rPr>
      </w:pPr>
      <w:r>
        <w:rPr>
          <w:sz w:val="24"/>
        </w:rPr>
        <w:t xml:space="preserve">5. 保险</w:t>
      </w:r>
      <w:r>
        <w:rPr>
          <w:rFonts w:hint="eastAsia"/>
          <w:sz w:val="24"/>
        </w:rPr>
      </w:r>
      <w:r/>
    </w:p>
    <w:p>
      <w:pPr>
        <w:pStyle w:val="698"/>
        <w:rPr>
          <w:b/>
          <w:i/>
          <w:sz w:val="24"/>
        </w:rPr>
      </w:pPr>
      <w:r>
        <w:rPr>
          <w:rFonts w:hint="eastAsia"/>
          <w:sz w:val="24"/>
        </w:rPr>
        <w:t xml:space="preserve">无。</w:t>
      </w:r>
      <w:r>
        <w:rPr>
          <w:b/>
          <w:i/>
          <w:sz w:val="24"/>
        </w:rPr>
      </w:r>
      <w:r/>
    </w:p>
    <w:p>
      <w:pPr>
        <w:pStyle w:val="698"/>
        <w:rPr>
          <w:b/>
          <w:i/>
          <w:sz w:val="24"/>
        </w:rPr>
      </w:pPr>
      <w:r>
        <w:rPr>
          <w:b/>
          <w:i/>
          <w:sz w:val="24"/>
        </w:rPr>
      </w:r>
      <w:r/>
    </w:p>
    <w:p>
      <w:pPr>
        <w:pStyle w:val="792"/>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698"/>
        <w:contextualSpacing/>
        <w:ind w:firstLine="482"/>
        <w:spacing w:line="570" w:lineRule="exact"/>
        <w:rPr>
          <w:rFonts w:hint="eastAsia" w:ascii="宋体" w:hAnsi="宋体"/>
          <w:b/>
          <w:bCs/>
          <w:sz w:val="24"/>
        </w:rPr>
      </w:pPr>
      <w:r>
        <w:rPr>
          <w:rFonts w:hint="eastAsia" w:ascii="宋体" w:hAnsi="宋体"/>
          <w:b/>
          <w:sz w:val="24"/>
        </w:rPr>
        <w:t xml:space="preserve">1.</w:t>
      </w:r>
      <w:r>
        <w:rPr>
          <w:rFonts w:hint="eastAsia" w:ascii="宋体" w:hAnsi="宋体"/>
          <w:b/>
          <w:bCs/>
          <w:sz w:val="24"/>
        </w:rPr>
        <w:t xml:space="preserve">1</w:t>
      </w:r>
      <w:r>
        <w:rPr>
          <w:rFonts w:ascii="宋体" w:hAnsi="宋体"/>
          <w:b/>
          <w:bCs/>
          <w:sz w:val="24"/>
        </w:rPr>
        <w:t xml:space="preserve"> </w:t>
      </w:r>
      <w:r>
        <w:rPr>
          <w:rFonts w:hint="eastAsia" w:ascii="宋体" w:hAnsi="宋体"/>
          <w:b/>
          <w:bCs/>
          <w:sz w:val="24"/>
        </w:rPr>
        <w:t xml:space="preserve">常州市政府门户网</w:t>
      </w:r>
      <w:r>
        <w:rPr>
          <w:rFonts w:hint="eastAsia" w:ascii="宋体" w:hAnsi="宋体"/>
          <w:b/>
          <w:bCs/>
          <w:sz w:val="24"/>
        </w:rPr>
        <w:t xml:space="preserve">站维护</w:t>
      </w:r>
      <w:r/>
    </w:p>
    <w:p>
      <w:pPr>
        <w:pStyle w:val="698"/>
        <w:contextualSpacing/>
        <w:ind w:firstLine="480"/>
        <w:spacing w:line="570" w:lineRule="exact"/>
        <w:rPr>
          <w:rFonts w:hint="eastAsia" w:ascii="宋体" w:hAnsi="宋体"/>
          <w:sz w:val="24"/>
        </w:rPr>
      </w:pPr>
      <w:r>
        <w:rPr>
          <w:rFonts w:hint="eastAsia" w:ascii="宋体" w:hAnsi="宋体"/>
          <w:sz w:val="24"/>
        </w:rPr>
        <w:t xml:space="preserve">1.1.1 页面调整：根据用户反馈、业务变化以及视觉优化需求，对网站页面布局、元素展示进行精准调整</w:t>
      </w:r>
      <w:r>
        <w:rPr>
          <w:rFonts w:hint="eastAsia" w:ascii="宋体" w:hAnsi="宋体"/>
          <w:sz w:val="24"/>
        </w:rPr>
        <w:t xml:space="preserve">，确保页面简洁美观且操作便捷。</w:t>
      </w:r>
      <w:r/>
    </w:p>
    <w:p>
      <w:pPr>
        <w:pStyle w:val="698"/>
        <w:contextualSpacing/>
        <w:ind w:firstLine="480"/>
        <w:spacing w:line="570" w:lineRule="exact"/>
        <w:rPr>
          <w:rFonts w:hint="eastAsia" w:ascii="宋体" w:hAnsi="宋体"/>
          <w:sz w:val="24"/>
        </w:rPr>
      </w:pPr>
      <w:r>
        <w:rPr>
          <w:rFonts w:hint="eastAsia" w:ascii="宋体" w:hAnsi="宋体"/>
          <w:sz w:val="24"/>
        </w:rPr>
        <w:t xml:space="preserve">1.1.2 制作发布撤销元素：高效完成页面元素的制作，如图片、图标、链接等；及时发布各类信息元素，同时在必要时准确撤销过时或错误的元素。</w:t>
      </w:r>
      <w:r/>
    </w:p>
    <w:p>
      <w:pPr>
        <w:pStyle w:val="698"/>
        <w:contextualSpacing/>
        <w:ind w:firstLine="480"/>
        <w:spacing w:line="570" w:lineRule="exact"/>
        <w:rPr>
          <w:rFonts w:hint="eastAsia" w:ascii="宋体" w:hAnsi="宋体"/>
          <w:sz w:val="24"/>
        </w:rPr>
      </w:pPr>
      <w:r>
        <w:rPr>
          <w:rFonts w:hint="eastAsia" w:ascii="宋体" w:hAnsi="宋体"/>
          <w:sz w:val="24"/>
        </w:rPr>
        <w:t xml:space="preserve">1.1.3 协助开发：深度参与网站新功能的开发工作，从技术角度提供专业建议，协助开发团队完成测试与优化。</w:t>
      </w:r>
      <w:r/>
    </w:p>
    <w:p>
      <w:pPr>
        <w:pStyle w:val="698"/>
        <w:contextualSpacing/>
        <w:ind w:firstLine="480"/>
        <w:spacing w:line="570" w:lineRule="exact"/>
        <w:rPr>
          <w:rFonts w:hint="eastAsia" w:ascii="宋体" w:hAnsi="宋体"/>
          <w:sz w:val="24"/>
        </w:rPr>
      </w:pPr>
      <w:r>
        <w:rPr>
          <w:rFonts w:hint="eastAsia" w:ascii="宋体" w:hAnsi="宋体"/>
          <w:sz w:val="24"/>
        </w:rPr>
        <w:t xml:space="preserve">1.1.4 死错链扫描：维护死错链扫描系统，具备网站扫描、死错链管理功能，并每月定期进行死错链扫描，对产生的死错链进行修复工作。</w:t>
      </w:r>
      <w:r/>
    </w:p>
    <w:p>
      <w:pPr>
        <w:pStyle w:val="698"/>
        <w:contextualSpacing/>
        <w:ind w:firstLine="480"/>
        <w:spacing w:line="570" w:lineRule="exact"/>
        <w:rPr>
          <w:rFonts w:hint="eastAsia" w:ascii="宋体" w:hAnsi="宋体"/>
          <w:sz w:val="24"/>
        </w:rPr>
      </w:pPr>
      <w:r>
        <w:rPr>
          <w:rFonts w:hint="eastAsia" w:ascii="宋体" w:hAnsi="宋体"/>
          <w:sz w:val="24"/>
        </w:rPr>
        <w:t xml:space="preserve">1.1.5 数据库维护：每周定期对数据库进行日常维护包括备份、优化、日志清理等，确保数据库的安全性和稳定性</w:t>
      </w:r>
      <w:r>
        <w:rPr>
          <w:rFonts w:hint="eastAsia" w:ascii="宋体" w:hAnsi="宋体"/>
          <w:sz w:val="24"/>
        </w:rPr>
        <w:t xml:space="preserve">。</w:t>
      </w:r>
      <w:r/>
    </w:p>
    <w:p>
      <w:pPr>
        <w:pStyle w:val="698"/>
        <w:contextualSpacing/>
        <w:ind w:firstLine="480"/>
        <w:spacing w:line="570" w:lineRule="exact"/>
        <w:rPr>
          <w:rFonts w:hint="eastAsia" w:ascii="宋体" w:hAnsi="宋体"/>
          <w:sz w:val="24"/>
        </w:rPr>
      </w:pPr>
      <w:r>
        <w:rPr>
          <w:rFonts w:hint="eastAsia" w:ascii="宋体" w:hAnsi="宋体"/>
          <w:sz w:val="24"/>
        </w:rPr>
        <w:t xml:space="preserve">1.1.6 系统运行状态检测：通过专业工具和技术，实时监测数据库和服务器的运行状态，包括 CPU 使用率、内存占用、磁盘 I/O 等关键指标，及时发现异常情况。</w:t>
      </w:r>
      <w:r/>
    </w:p>
    <w:p>
      <w:pPr>
        <w:pStyle w:val="698"/>
        <w:contextualSpacing/>
        <w:ind w:firstLine="480"/>
        <w:spacing w:line="570" w:lineRule="exact"/>
        <w:rPr>
          <w:rFonts w:hint="eastAsia" w:ascii="宋体" w:hAnsi="宋体"/>
          <w:sz w:val="24"/>
        </w:rPr>
      </w:pPr>
      <w:r>
        <w:rPr>
          <w:rFonts w:hint="eastAsia" w:ascii="宋体" w:hAnsi="宋体"/>
          <w:sz w:val="24"/>
        </w:rPr>
        <w:t xml:space="preserve">1.1.7 故障诊断：一旦系统出现故障，迅速进行诊断，准确判断故障原因，如硬件故障、软件错误、网络问题等，并制定有效的解决方案。</w:t>
      </w:r>
      <w:r/>
    </w:p>
    <w:p>
      <w:pPr>
        <w:pStyle w:val="698"/>
        <w:contextualSpacing/>
        <w:ind w:firstLine="480"/>
        <w:spacing w:line="570" w:lineRule="exact"/>
        <w:rPr>
          <w:rFonts w:hint="eastAsia" w:ascii="宋体" w:hAnsi="宋体"/>
          <w:sz w:val="24"/>
        </w:rPr>
      </w:pPr>
      <w:r>
        <w:rPr>
          <w:rFonts w:hint="eastAsia" w:ascii="宋体" w:hAnsi="宋体"/>
          <w:sz w:val="24"/>
        </w:rPr>
        <w:t xml:space="preserve">1.1.8 操作系统维护：每月定期对服务器操作系统进行更新、补丁安装、优化配置等操作，确保操作系统的安全性和稳定性。</w:t>
      </w:r>
      <w:r/>
    </w:p>
    <w:p>
      <w:pPr>
        <w:pStyle w:val="698"/>
        <w:contextualSpacing/>
        <w:ind w:firstLine="480"/>
        <w:spacing w:line="570" w:lineRule="exact"/>
        <w:rPr>
          <w:rFonts w:hint="eastAsia" w:ascii="宋体" w:hAnsi="宋体"/>
          <w:sz w:val="24"/>
        </w:rPr>
      </w:pPr>
      <w:r>
        <w:rPr>
          <w:rFonts w:hint="eastAsia" w:ascii="宋体" w:hAnsi="宋体"/>
          <w:sz w:val="24"/>
        </w:rPr>
        <w:t xml:space="preserve">1.1.9 虚拟化资源分析：每月定期对虚拟化资源进行合理分配和管理，分析资源使用情况，及时调整资源</w:t>
      </w:r>
      <w:r>
        <w:rPr>
          <w:rFonts w:hint="eastAsia" w:ascii="宋体" w:hAnsi="宋体"/>
          <w:sz w:val="24"/>
        </w:rPr>
        <w:t xml:space="preserve">配置，提高资源利用率。</w:t>
      </w:r>
      <w:r/>
    </w:p>
    <w:p>
      <w:pPr>
        <w:pStyle w:val="698"/>
        <w:contextualSpacing/>
        <w:ind w:firstLine="480"/>
        <w:spacing w:line="570" w:lineRule="exact"/>
        <w:rPr>
          <w:rFonts w:hint="eastAsia" w:ascii="宋体" w:hAnsi="宋体"/>
          <w:sz w:val="24"/>
        </w:rPr>
      </w:pPr>
      <w:r>
        <w:rPr>
          <w:rFonts w:hint="eastAsia" w:ascii="宋体" w:hAnsi="宋体"/>
          <w:sz w:val="24"/>
        </w:rPr>
        <w:t xml:space="preserve">1.1.10 安全维护：每周定期检查并采取多种安全防护措施，如设置防火墙、入侵检测系统、数据加密等，保障数据库和服务器的信息安全。</w:t>
      </w:r>
      <w:r/>
    </w:p>
    <w:p>
      <w:pPr>
        <w:pStyle w:val="698"/>
        <w:contextualSpacing/>
        <w:ind w:firstLine="480"/>
        <w:spacing w:line="570" w:lineRule="exact"/>
        <w:rPr>
          <w:rFonts w:hint="eastAsia" w:ascii="宋体" w:hAnsi="宋体"/>
          <w:sz w:val="24"/>
        </w:rPr>
      </w:pPr>
      <w:r>
        <w:rPr>
          <w:rFonts w:hint="eastAsia" w:ascii="宋体" w:hAnsi="宋体"/>
          <w:sz w:val="24"/>
        </w:rPr>
        <w:t xml:space="preserve">1.1.11 合理化建议：每月根据系统运行情况和维护经验，为网站的优化和改进提供合理的建议，提高系统性能和可靠性。</w:t>
      </w:r>
      <w:r/>
    </w:p>
    <w:p>
      <w:pPr>
        <w:pStyle w:val="698"/>
        <w:contextualSpacing/>
        <w:ind w:firstLine="480"/>
        <w:spacing w:line="570" w:lineRule="exact"/>
        <w:rPr>
          <w:rFonts w:hint="eastAsia" w:ascii="宋体" w:hAnsi="宋体"/>
          <w:sz w:val="24"/>
        </w:rPr>
      </w:pPr>
      <w:r>
        <w:rPr>
          <w:rFonts w:hint="eastAsia" w:ascii="宋体" w:hAnsi="宋体"/>
          <w:sz w:val="24"/>
        </w:rPr>
        <w:t xml:space="preserve">1.1.12 数据迁移：在系统升级、服务器更换等情况下，负责安全、高效地完成数据迁移工作，确保数据的完整性和准确性。</w:t>
      </w:r>
      <w:r/>
    </w:p>
    <w:p>
      <w:pPr>
        <w:pStyle w:val="698"/>
        <w:contextualSpacing/>
        <w:ind w:firstLine="480"/>
        <w:spacing w:line="570" w:lineRule="exact"/>
      </w:pPr>
      <w:r>
        <w:rPr>
          <w:rFonts w:hint="eastAsia" w:ascii="宋体" w:hAnsi="宋体"/>
          <w:sz w:val="24"/>
        </w:rPr>
        <w:t xml:space="preserve">1.1.13 前端页面维护服务：包含门户首页的走进常州、新闻中心、政务公开、政务服务、政民互动、数据发布、在线访谈、专题专</w:t>
      </w:r>
      <w:r>
        <w:rPr>
          <w:rFonts w:hint="eastAsia" w:ascii="宋体" w:hAnsi="宋体"/>
          <w:sz w:val="24"/>
        </w:rPr>
        <w:t xml:space="preserve">栏、视频新闻、政策解读、网上直播、热点回应、民意调查、意见征集、依申请公开、智能推荐等。</w:t>
      </w:r>
      <w:r/>
    </w:p>
    <w:p>
      <w:pPr>
        <w:pStyle w:val="698"/>
        <w:contextualSpacing/>
        <w:ind w:firstLine="480"/>
        <w:spacing w:line="570" w:lineRule="exact"/>
        <w:rPr>
          <w:rFonts w:hint="eastAsia" w:ascii="宋体" w:hAnsi="宋体"/>
          <w:sz w:val="24"/>
        </w:rPr>
      </w:pPr>
      <w:r>
        <w:rPr>
          <w:rFonts w:hint="eastAsia" w:ascii="宋体" w:hAnsi="宋体"/>
          <w:sz w:val="24"/>
        </w:rPr>
        <w:t xml:space="preserve">1.1.14 后台系统维护服务：每周定期对常州市政府网站群后台各类应用子系统，包含我的任务、信息统计、信息发布系统、外文版、专题发布系统、目录部署系统、政府交互平台、网友交互平台、系统控制中心、数据采集器、投票调查系统、访谈直播系统、图文直播系统、视频直播系统、桌面管理等进行维护服务与改版升级，全力保障网站正常运行。</w:t>
      </w:r>
      <w:r/>
    </w:p>
    <w:p>
      <w:pPr>
        <w:pStyle w:val="698"/>
        <w:contextualSpacing/>
        <w:ind w:firstLine="480"/>
        <w:spacing w:line="570" w:lineRule="exact"/>
        <w:rPr>
          <w:rFonts w:hint="eastAsia" w:ascii="宋体" w:hAnsi="宋体"/>
          <w:sz w:val="24"/>
        </w:rPr>
      </w:pPr>
      <w:r>
        <w:rPr>
          <w:rFonts w:hint="eastAsia" w:ascii="宋体" w:hAnsi="宋体"/>
          <w:sz w:val="24"/>
        </w:rPr>
        <w:t xml:space="preserve">1.1.15 服务器维护：每周负责40余台服务器的日常监管与维护，确保其正常运行。根据实际需求，承担服</w:t>
      </w:r>
      <w:r>
        <w:rPr>
          <w:rFonts w:hint="eastAsia" w:ascii="宋体" w:hAnsi="宋体"/>
          <w:sz w:val="24"/>
        </w:rPr>
        <w:t xml:space="preserve">务器数据迁移工作以及系统架构部署任务，保障服务器稳定运行、数据安全迁移和系统架构的合理搭建。</w:t>
      </w:r>
      <w:r/>
    </w:p>
    <w:p>
      <w:pPr>
        <w:pStyle w:val="698"/>
        <w:contextualSpacing/>
        <w:ind w:firstLine="480"/>
        <w:spacing w:line="570" w:lineRule="exact"/>
        <w:rPr>
          <w:rFonts w:hint="eastAsia" w:ascii="宋体" w:hAnsi="宋体"/>
          <w:sz w:val="24"/>
        </w:rPr>
      </w:pPr>
      <w:r>
        <w:rPr>
          <w:rFonts w:hint="eastAsia" w:ascii="宋体" w:hAnsi="宋体"/>
          <w:sz w:val="24"/>
        </w:rPr>
        <w:t xml:space="preserve">1.1.16 数据接口：涵盖多种数据接口的新增和维护工作。每月不少于2次检查维护。包括智能问答、信访局市长信箱、采购中心与省采购中心、政务服务网等多系统的数据对接；涉及数据标准复杂，上千项元数据类型；同时实现各层级网站间数据共享互通，如后台审核、部门信箱、信息下发等多方面的对接，以及与统计局、政务外网智能办公平台等的数据对接，保障数据的顺畅交互。</w:t>
      </w:r>
      <w:r/>
    </w:p>
    <w:p>
      <w:pPr>
        <w:pStyle w:val="698"/>
        <w:contextualSpacing/>
        <w:ind w:firstLine="480"/>
        <w:spacing w:line="570" w:lineRule="exact"/>
        <w:rPr>
          <w:rFonts w:hint="eastAsia" w:ascii="宋体" w:hAnsi="宋体"/>
          <w:sz w:val="24"/>
        </w:rPr>
      </w:pPr>
      <w:r>
        <w:rPr>
          <w:rFonts w:hint="eastAsia" w:ascii="宋体" w:hAnsi="宋体"/>
          <w:sz w:val="24"/>
        </w:rPr>
        <w:t xml:space="preserve">1.1.17 移动端网站：每周对各网站对应的移动端页面进行优化和维护</w:t>
      </w:r>
      <w:r>
        <w:rPr>
          <w:rFonts w:hint="eastAsia" w:ascii="宋体" w:hAnsi="宋体"/>
          <w:sz w:val="24"/>
        </w:rPr>
        <w:t xml:space="preserve">，确保网站在移动设备上能够正常展示和使用，为用户提供便捷的移动访问体</w:t>
      </w:r>
      <w:r>
        <w:rPr>
          <w:rFonts w:hint="eastAsia" w:ascii="宋体" w:hAnsi="宋体"/>
          <w:sz w:val="24"/>
        </w:rPr>
        <w:t xml:space="preserve">验。</w:t>
      </w:r>
      <w:r/>
    </w:p>
    <w:p>
      <w:pPr>
        <w:pStyle w:val="698"/>
        <w:contextualSpacing/>
        <w:ind w:firstLine="480"/>
        <w:spacing w:line="570" w:lineRule="exact"/>
        <w:rPr>
          <w:rFonts w:hint="eastAsia" w:ascii="宋体" w:hAnsi="宋体"/>
          <w:sz w:val="24"/>
        </w:rPr>
      </w:pPr>
      <w:r>
        <w:rPr>
          <w:rFonts w:hint="eastAsia" w:ascii="宋体" w:hAnsi="宋体"/>
          <w:sz w:val="24"/>
        </w:rPr>
        <w:t xml:space="preserve">1.1.18 外文版网站：每月对外文版网站进行优化和维护，依据国际通用的网页设计标准与语言习惯，设计并制作符合对外宣传需求的网站页面。</w:t>
      </w:r>
      <w:r/>
    </w:p>
    <w:p>
      <w:pPr>
        <w:pStyle w:val="698"/>
        <w:contextualSpacing/>
        <w:ind w:firstLine="480"/>
        <w:spacing w:line="570" w:lineRule="exact"/>
        <w:rPr>
          <w:rFonts w:hint="eastAsia" w:ascii="宋体" w:hAnsi="宋体"/>
          <w:sz w:val="24"/>
        </w:rPr>
      </w:pPr>
      <w:r>
        <w:rPr>
          <w:rFonts w:hint="eastAsia" w:ascii="宋体" w:hAnsi="宋体"/>
          <w:sz w:val="24"/>
        </w:rPr>
        <w:t xml:space="preserve">1.1.19 统一登录平台：每周对统一登录平台进行优化和维护，为网民提供部门信箱及依申请公开的写信和管理功能。同时具备政务办件查询、个人信息管理、智能推荐等功能，方便用户一站式管理相关事务。</w:t>
      </w:r>
      <w:r/>
    </w:p>
    <w:p>
      <w:pPr>
        <w:pStyle w:val="698"/>
        <w:contextualSpacing/>
        <w:ind w:firstLine="480"/>
        <w:spacing w:line="570" w:lineRule="exact"/>
        <w:rPr>
          <w:rFonts w:hint="eastAsia" w:ascii="宋体" w:hAnsi="宋体"/>
          <w:sz w:val="24"/>
        </w:rPr>
      </w:pPr>
      <w:r>
        <w:rPr>
          <w:rFonts w:hint="eastAsia" w:ascii="宋体" w:hAnsi="宋体"/>
          <w:sz w:val="24"/>
        </w:rPr>
        <w:t xml:space="preserve">1.1.20 无障碍浏览系统：每月对无障碍浏览系统进行优化和维护，使各网站具备文字放大缩小、辅助线、大字幕、语</w:t>
      </w:r>
      <w:r>
        <w:rPr>
          <w:rFonts w:hint="eastAsia" w:ascii="宋体" w:hAnsi="宋体"/>
          <w:sz w:val="24"/>
        </w:rPr>
        <w:t xml:space="preserve">音阅读等功能，帮助残障人士等特殊群体更便捷地浏览网站内容。</w:t>
      </w:r>
      <w:r/>
    </w:p>
    <w:p>
      <w:pPr>
        <w:pStyle w:val="698"/>
        <w:contextualSpacing/>
        <w:ind w:firstLine="480"/>
        <w:spacing w:line="570" w:lineRule="exact"/>
        <w:rPr>
          <w:rFonts w:hint="eastAsia" w:ascii="宋体" w:hAnsi="宋体"/>
          <w:sz w:val="24"/>
        </w:rPr>
      </w:pPr>
      <w:r>
        <w:rPr>
          <w:rFonts w:hint="eastAsia" w:ascii="宋体" w:hAnsi="宋体"/>
          <w:sz w:val="24"/>
        </w:rPr>
        <w:t xml:space="preserve">1.1.21 长者模式浏览：每月对配套的长者模式页面及功能系统进行优化和维护，通过专门的页面设计和功能优化，满足老年人的浏览需求，例如提供更大字体、更简洁的界面等。</w:t>
      </w:r>
      <w:r/>
    </w:p>
    <w:p>
      <w:pPr>
        <w:pStyle w:val="698"/>
        <w:contextualSpacing/>
        <w:ind w:firstLine="480"/>
        <w:spacing w:line="570" w:lineRule="exact"/>
        <w:rPr>
          <w:rFonts w:hint="eastAsia" w:ascii="宋体" w:hAnsi="宋体"/>
          <w:sz w:val="24"/>
        </w:rPr>
      </w:pPr>
      <w:r>
        <w:rPr>
          <w:rFonts w:hint="eastAsia" w:ascii="宋体" w:hAnsi="宋体"/>
          <w:sz w:val="24"/>
        </w:rPr>
        <w:t xml:space="preserve">1.1.22 敏感信息检查和处理：不定期开展敏感信息检查，包括敏感人员、手机号、身份证号等内容，一旦发现及时处理，保障网站数据安全与隐私。</w:t>
      </w:r>
      <w:r/>
    </w:p>
    <w:p>
      <w:pPr>
        <w:pStyle w:val="698"/>
        <w:contextualSpacing/>
        <w:ind w:firstLine="480"/>
        <w:spacing w:line="570" w:lineRule="exact"/>
        <w:rPr>
          <w:rFonts w:hint="eastAsia" w:ascii="宋体" w:hAnsi="宋体"/>
          <w:sz w:val="24"/>
        </w:rPr>
      </w:pPr>
      <w:r>
        <w:rPr>
          <w:rFonts w:hint="eastAsia" w:ascii="宋体" w:hAnsi="宋体"/>
          <w:sz w:val="24"/>
        </w:rPr>
        <w:t xml:space="preserve">1.1.23 网站域名HTTPS提供技术支持：每周定期进行HTT</w:t>
      </w:r>
      <w:r>
        <w:rPr>
          <w:rFonts w:hint="eastAsia" w:ascii="宋体" w:hAnsi="宋体"/>
          <w:sz w:val="24"/>
        </w:rPr>
        <w:t xml:space="preserve">PS运维，长期进行检查和更新维护，通过加密传输，提高网站数据传输的安全性，防止数据</w:t>
      </w:r>
      <w:r>
        <w:rPr>
          <w:rFonts w:hint="eastAsia" w:ascii="宋体" w:hAnsi="宋体"/>
          <w:sz w:val="24"/>
        </w:rPr>
        <w:t xml:space="preserve">被窃取或篡改。</w:t>
      </w:r>
      <w:r/>
    </w:p>
    <w:p>
      <w:pPr>
        <w:pStyle w:val="698"/>
        <w:contextualSpacing/>
        <w:ind w:firstLine="482"/>
        <w:spacing w:line="570" w:lineRule="exact"/>
        <w:rPr>
          <w:rFonts w:hint="eastAsia" w:ascii="宋体" w:hAnsi="宋体"/>
          <w:b/>
          <w:bCs/>
          <w:sz w:val="24"/>
        </w:rPr>
      </w:pPr>
      <w:r>
        <w:rPr>
          <w:rFonts w:hint="eastAsia" w:ascii="宋体" w:hAnsi="宋体"/>
          <w:b/>
          <w:bCs/>
          <w:sz w:val="24"/>
        </w:rPr>
        <w:t xml:space="preserve">1.2</w:t>
      </w:r>
      <w:r>
        <w:rPr>
          <w:rFonts w:ascii="宋体" w:hAnsi="宋体"/>
          <w:b/>
          <w:bCs/>
          <w:sz w:val="24"/>
        </w:rPr>
        <w:t xml:space="preserve"> </w:t>
      </w:r>
      <w:r>
        <w:rPr>
          <w:rFonts w:hint="eastAsia" w:ascii="宋体" w:hAnsi="宋体"/>
          <w:b/>
          <w:bCs/>
          <w:sz w:val="24"/>
        </w:rPr>
        <w:t xml:space="preserve">子站点维护</w:t>
      </w:r>
      <w:r/>
    </w:p>
    <w:p>
      <w:pPr>
        <w:pStyle w:val="698"/>
        <w:contextualSpacing/>
        <w:ind w:firstLine="480"/>
        <w:spacing w:line="570" w:lineRule="exact"/>
        <w:rPr>
          <w:rFonts w:hint="eastAsia" w:ascii="宋体" w:hAnsi="宋体" w:cs="宋体"/>
          <w:sz w:val="24"/>
          <w:szCs w:val="24"/>
        </w:rPr>
      </w:pPr>
      <w:r>
        <w:rPr>
          <w:rFonts w:hint="eastAsia" w:ascii="宋体" w:hAnsi="宋体"/>
          <w:sz w:val="24"/>
        </w:rPr>
        <w:t xml:space="preserve">主要包含：</w:t>
      </w:r>
      <w:r>
        <w:rPr>
          <w:rFonts w:ascii="宋体" w:hAnsi="宋体" w:cs="宋体"/>
          <w:sz w:val="24"/>
          <w:szCs w:val="24"/>
        </w:rPr>
        <w:t xml:space="preserve">市发改委、市教育局、市科技局、市工信局、市民宗局、市公安局、市民政局、市司法局、市财政局、市人社局、市自然资源和规划局、市生态环境局、市住建局、市城管局、市交通局、市水利局、市农业农村局、市商务局、市文广旅局、市卫健委、市退役军人局、市应急管理局、市审计局、市外事办、市数据局、市市场监管局、市体育局、市统计局、市医疗保障局、市信访局、市机关事务局</w:t>
      </w:r>
      <w:r>
        <w:rPr>
          <w:rFonts w:hint="eastAsia" w:ascii="宋体" w:hAnsi="宋体" w:cs="宋体"/>
          <w:sz w:val="24"/>
          <w:szCs w:val="24"/>
        </w:rPr>
        <w:t xml:space="preserve">、</w:t>
      </w:r>
      <w:r>
        <w:rPr>
          <w:rFonts w:ascii="宋体" w:hAnsi="宋体" w:cs="宋体"/>
          <w:sz w:val="24"/>
          <w:szCs w:val="24"/>
        </w:rPr>
        <w:t xml:space="preserve">市人</w:t>
      </w:r>
      <w:r>
        <w:rPr>
          <w:rFonts w:ascii="宋体" w:hAnsi="宋体" w:cs="宋体"/>
          <w:sz w:val="24"/>
          <w:szCs w:val="24"/>
        </w:rPr>
        <w:t xml:space="preserve">大、市政协、市纪委、市法院、市委组织部、常州文明网、市委统战部、市委政法委、市委台办</w:t>
      </w:r>
      <w:r>
        <w:rPr>
          <w:rFonts w:ascii="宋体" w:hAnsi="宋体" w:cs="宋体"/>
          <w:sz w:val="24"/>
          <w:szCs w:val="24"/>
        </w:rPr>
        <w:t xml:space="preserve">、市委编办、市委市级机关工委、市委老干部局、市科教城党工</w:t>
      </w:r>
      <w:r>
        <w:rPr>
          <w:rFonts w:ascii="宋体" w:hAnsi="宋体" w:cs="宋体"/>
          <w:sz w:val="24"/>
          <w:szCs w:val="24"/>
        </w:rPr>
        <w:t xml:space="preserve">委管委会、市委党校、市委党史工委、市档案馆、市总工会、团市委、市妇联、市科协、市文联、市侨联、市社科联、市残联、市工商联、市红十字会、民革、民盟、民建、民进、农工党、致公党、市地震局、市供销总社、市住房公积金管理中心、常州调查队、常州机场、市政府采购网、常州投促中心、常州投资集团</w:t>
      </w:r>
      <w:r>
        <w:rPr>
          <w:rFonts w:hint="eastAsia" w:ascii="宋体" w:hAnsi="宋体" w:cs="宋体"/>
          <w:sz w:val="24"/>
          <w:szCs w:val="24"/>
        </w:rPr>
        <w:t xml:space="preserve">。根据实际可做适当调整。</w:t>
      </w:r>
      <w:r/>
    </w:p>
    <w:p>
      <w:pPr>
        <w:pStyle w:val="698"/>
        <w:contextualSpacing/>
        <w:ind w:firstLine="240"/>
        <w:spacing w:line="570" w:lineRule="exact"/>
        <w:rPr>
          <w:rFonts w:hint="eastAsia" w:ascii="宋体" w:hAnsi="宋体"/>
          <w:sz w:val="24"/>
        </w:rPr>
      </w:pPr>
      <w:r>
        <w:rPr>
          <w:rFonts w:hint="eastAsia" w:ascii="宋体" w:hAnsi="宋体"/>
          <w:sz w:val="24"/>
        </w:rPr>
        <w:t xml:space="preserve">1.2.1网站改版升级服务：结合各部门单位的业务特点和发展需求，对网站群中有需求的网站进行全面的改版升级策划与实施，提升网站的整体形象和用户体验。</w:t>
      </w:r>
      <w:r/>
    </w:p>
    <w:p>
      <w:pPr>
        <w:pStyle w:val="698"/>
        <w:contextualSpacing/>
        <w:ind w:firstLine="480"/>
        <w:spacing w:line="57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.2.2平台接口维护：每周定期检查和维护平台之间的接口，确保数据传输的稳定与准确，保障各网站与上级平台及其他相关系统的无缝对接。</w:t>
      </w:r>
      <w:r/>
    </w:p>
    <w:p>
      <w:pPr>
        <w:pStyle w:val="698"/>
        <w:contextualSpacing/>
        <w:ind w:firstLine="480"/>
        <w:spacing w:line="570" w:lineRule="exact"/>
        <w:rPr>
          <w:rFonts w:hint="eastAsia" w:ascii="宋体" w:hAnsi="宋体"/>
          <w:sz w:val="24"/>
        </w:rPr>
      </w:pPr>
      <w:r>
        <w:rPr>
          <w:rFonts w:hint="eastAsia" w:ascii="宋体" w:hAnsi="宋体"/>
          <w:sz w:val="24"/>
        </w:rPr>
        <w:t xml:space="preserve">1.2.3专题制作服务：根据政府工作重点、社会热点等，为各部门单位网站量身定制专题页面，丰富网站内容，突出宣传重点。</w:t>
      </w:r>
      <w:r/>
    </w:p>
    <w:p>
      <w:pPr>
        <w:pStyle w:val="698"/>
        <w:contextualSpacing/>
        <w:ind w:firstLine="480"/>
        <w:spacing w:line="570" w:lineRule="exact"/>
        <w:rPr>
          <w:rFonts w:hint="eastAsia" w:ascii="宋体" w:hAnsi="宋体"/>
          <w:sz w:val="24"/>
        </w:rPr>
      </w:pPr>
      <w:r>
        <w:rPr>
          <w:rFonts w:hint="eastAsia" w:ascii="宋体" w:hAnsi="宋体"/>
          <w:sz w:val="24"/>
        </w:rPr>
        <w:t xml:space="preserve">1.2.4死错链扫描：每月定期维护死错链扫描系统，具备网站扫描、死错链管理功能，并每月定期进行死错链扫描，对产生的死错链进行修复工作。</w:t>
      </w:r>
      <w:r/>
    </w:p>
    <w:p>
      <w:pPr>
        <w:pStyle w:val="698"/>
        <w:contextualSpacing/>
        <w:ind w:firstLine="480"/>
        <w:spacing w:line="570" w:lineRule="exact"/>
        <w:rPr>
          <w:rFonts w:hint="eastAsia" w:ascii="宋体" w:hAnsi="宋体"/>
          <w:sz w:val="24"/>
        </w:rPr>
      </w:pPr>
      <w:r>
        <w:rPr>
          <w:rFonts w:hint="eastAsia" w:ascii="宋体" w:hAnsi="宋体"/>
          <w:sz w:val="24"/>
        </w:rPr>
        <w:t xml:space="preserve">1.2.5数据库维护：每周定期对数据库进行日常维护包括备份、优化、日志清理等，确保数据库的安全性和稳定性。</w:t>
      </w:r>
      <w:r/>
    </w:p>
    <w:p>
      <w:pPr>
        <w:pStyle w:val="698"/>
        <w:contextualSpacing/>
        <w:ind w:firstLine="480"/>
        <w:spacing w:line="570" w:lineRule="exact"/>
        <w:rPr>
          <w:rFonts w:hint="eastAsia" w:ascii="宋体" w:hAnsi="宋体"/>
          <w:sz w:val="24"/>
        </w:rPr>
      </w:pPr>
      <w:r>
        <w:rPr>
          <w:rFonts w:hint="eastAsia" w:ascii="宋体" w:hAnsi="宋体"/>
          <w:sz w:val="24"/>
        </w:rPr>
        <w:t xml:space="preserve">1.2.6系统运行状</w:t>
      </w:r>
      <w:r>
        <w:rPr>
          <w:rFonts w:hint="eastAsia" w:ascii="宋体" w:hAnsi="宋体"/>
          <w:sz w:val="24"/>
        </w:rPr>
        <w:t xml:space="preserve">态检测：通过专业工具和技术，实时监测数据库和服务器的运行状态，包括 CPU 使用率、内存占用、磁盘 I/O 等关键指标，及时发现异常情况。</w:t>
      </w:r>
      <w:r/>
    </w:p>
    <w:p>
      <w:pPr>
        <w:pStyle w:val="698"/>
        <w:contextualSpacing/>
        <w:ind w:firstLine="480"/>
        <w:spacing w:line="570" w:lineRule="exact"/>
        <w:rPr>
          <w:rFonts w:hint="eastAsia" w:ascii="宋体" w:hAnsi="宋体"/>
          <w:sz w:val="24"/>
        </w:rPr>
      </w:pPr>
      <w:r>
        <w:rPr>
          <w:rFonts w:hint="eastAsia" w:ascii="宋体" w:hAnsi="宋体"/>
          <w:sz w:val="24"/>
        </w:rPr>
        <w:t xml:space="preserve">1.2.7故障诊断：一旦系统出现故障，迅速进行诊断，准确判断故障原因，如硬件故障、软件错误、网络问题等，并制定有效的解决方案。</w:t>
      </w:r>
      <w:r/>
    </w:p>
    <w:p>
      <w:pPr>
        <w:pStyle w:val="698"/>
        <w:contextualSpacing/>
        <w:ind w:firstLine="480"/>
        <w:spacing w:line="570" w:lineRule="exact"/>
        <w:rPr>
          <w:rFonts w:hint="eastAsia" w:ascii="宋体" w:hAnsi="宋体"/>
          <w:sz w:val="24"/>
        </w:rPr>
      </w:pPr>
      <w:r>
        <w:rPr>
          <w:rFonts w:hint="eastAsia" w:ascii="宋体" w:hAnsi="宋体"/>
          <w:sz w:val="24"/>
        </w:rPr>
        <w:t xml:space="preserve">1.2.8操作系统维护：每月定期对服务器操作系统进行更新、补丁安装、优化配置等操作，确保操作系统的安全性和稳定性。</w:t>
      </w:r>
      <w:r/>
    </w:p>
    <w:p>
      <w:pPr>
        <w:pStyle w:val="698"/>
        <w:contextualSpacing/>
        <w:ind w:firstLine="480"/>
        <w:spacing w:line="570" w:lineRule="exact"/>
        <w:rPr>
          <w:rFonts w:hint="eastAsia" w:ascii="宋体" w:hAnsi="宋体"/>
          <w:sz w:val="24"/>
        </w:rPr>
      </w:pPr>
      <w:r>
        <w:rPr>
          <w:rFonts w:hint="eastAsia" w:ascii="宋体" w:hAnsi="宋体"/>
          <w:sz w:val="24"/>
        </w:rPr>
        <w:t xml:space="preserve">1.2.9虚拟化资源分析：每月定期对虚拟化资源进行合理分配和管理，分析资源使用情况，及时调整资源配置，提高资源利用率。</w:t>
      </w:r>
      <w:r/>
    </w:p>
    <w:p>
      <w:pPr>
        <w:pStyle w:val="698"/>
        <w:contextualSpacing/>
        <w:ind w:firstLine="480"/>
        <w:spacing w:line="570" w:lineRule="exact"/>
        <w:rPr>
          <w:rFonts w:hint="eastAsia" w:ascii="宋体" w:hAnsi="宋体"/>
          <w:sz w:val="24"/>
        </w:rPr>
      </w:pPr>
      <w:r>
        <w:rPr>
          <w:rFonts w:hint="eastAsia" w:ascii="宋体" w:hAnsi="宋体"/>
          <w:sz w:val="24"/>
        </w:rPr>
        <w:t xml:space="preserve">1.2.</w:t>
      </w:r>
      <w:r>
        <w:rPr>
          <w:rFonts w:hint="eastAsia" w:ascii="宋体" w:hAnsi="宋体"/>
          <w:sz w:val="24"/>
        </w:rPr>
        <w:t xml:space="preserve">10安全维护：每周检查并采取多种安全防护措施，如设置防火墙、入侵检测系统、数据加密等，保障数据库和服务器的信息安全。</w:t>
      </w:r>
      <w:r/>
    </w:p>
    <w:p>
      <w:pPr>
        <w:pStyle w:val="698"/>
        <w:contextualSpacing/>
        <w:ind w:firstLine="480"/>
        <w:spacing w:line="570" w:lineRule="exact"/>
        <w:rPr>
          <w:rFonts w:hint="eastAsia" w:ascii="宋体" w:hAnsi="宋体"/>
          <w:sz w:val="24"/>
        </w:rPr>
      </w:pPr>
      <w:r>
        <w:rPr>
          <w:rFonts w:hint="eastAsia" w:ascii="宋体" w:hAnsi="宋体"/>
          <w:sz w:val="24"/>
        </w:rPr>
        <w:t xml:space="preserve">1.2.11合理化建议：每月定期根据系统运行情况和维护经验，为网站的优化和改进提供合理的建议，提高系统性能和可靠性。</w:t>
      </w:r>
      <w:r/>
    </w:p>
    <w:p>
      <w:pPr>
        <w:pStyle w:val="698"/>
        <w:contextualSpacing/>
        <w:ind w:firstLine="480"/>
        <w:spacing w:line="570" w:lineRule="exact"/>
        <w:rPr>
          <w:rFonts w:hint="eastAsia" w:ascii="宋体" w:hAnsi="宋体"/>
          <w:sz w:val="24"/>
        </w:rPr>
      </w:pPr>
      <w:r>
        <w:rPr>
          <w:rFonts w:hint="eastAsia" w:ascii="宋体" w:hAnsi="宋体"/>
          <w:sz w:val="24"/>
        </w:rPr>
        <w:t xml:space="preserve">1.2.12数据迁移：在系统升级、服务器更换等情况下，负责安全、高效地完成数据迁移工作，确保数据的完整性和准确性。</w:t>
      </w:r>
      <w:r/>
    </w:p>
    <w:p>
      <w:pPr>
        <w:pStyle w:val="698"/>
        <w:contextualSpacing/>
        <w:ind w:firstLine="480"/>
        <w:spacing w:line="570" w:lineRule="exact"/>
        <w:rPr>
          <w:rFonts w:hint="eastAsia" w:ascii="宋体" w:hAnsi="宋体"/>
          <w:sz w:val="24"/>
        </w:rPr>
      </w:pPr>
      <w:r>
        <w:rPr>
          <w:rFonts w:hint="eastAsia" w:ascii="宋体" w:hAnsi="宋体"/>
          <w:sz w:val="24"/>
        </w:rPr>
        <w:t xml:space="preserve">1.2.13后台系统维护服务：每周对后台各类应用子系统，包含后台系统维护服务、数据推送管理、其他定制系统、信息发布系统、专题发布系统、目录部署系统、网友交互平台</w:t>
      </w:r>
      <w:r>
        <w:rPr>
          <w:rFonts w:hint="eastAsia" w:ascii="宋体" w:hAnsi="宋体"/>
          <w:sz w:val="24"/>
        </w:rPr>
        <w:t xml:space="preserve">、投票调查系统、友情链接系统、广告管理系统、系统控制中心、系统数据管理、扩展功能中心、模块管理系统、用户会员中心等进行检查维护，全力保障网站正常运行。</w:t>
      </w:r>
      <w:r/>
    </w:p>
    <w:p>
      <w:pPr>
        <w:pStyle w:val="698"/>
        <w:contextualSpacing/>
        <w:ind w:firstLine="482"/>
        <w:spacing w:line="570" w:lineRule="exact"/>
        <w:rPr>
          <w:rFonts w:hint="eastAsia" w:ascii="宋体" w:hAnsi="宋体"/>
          <w:b/>
          <w:bCs/>
          <w:sz w:val="24"/>
        </w:rPr>
      </w:pPr>
      <w:r>
        <w:rPr>
          <w:rFonts w:hint="eastAsia" w:ascii="宋体" w:hAnsi="宋体"/>
          <w:b/>
          <w:bCs/>
          <w:sz w:val="24"/>
        </w:rPr>
        <w:t xml:space="preserve">1.3</w:t>
      </w:r>
      <w:r>
        <w:rPr>
          <w:rFonts w:ascii="宋体" w:hAnsi="宋体"/>
          <w:b/>
          <w:bCs/>
          <w:sz w:val="24"/>
        </w:rPr>
        <w:t xml:space="preserve"> </w:t>
      </w:r>
      <w:r>
        <w:rPr>
          <w:rFonts w:hint="eastAsia" w:ascii="宋体" w:hAnsi="宋体"/>
          <w:b/>
          <w:bCs/>
          <w:sz w:val="24"/>
        </w:rPr>
        <w:t xml:space="preserve">全市政府信息公开平台维护服务</w:t>
      </w:r>
      <w:r/>
    </w:p>
    <w:p>
      <w:pPr>
        <w:pStyle w:val="698"/>
        <w:contextualSpacing/>
        <w:ind w:firstLine="480"/>
        <w:spacing w:line="570" w:lineRule="exact"/>
        <w:rPr>
          <w:rFonts w:hint="eastAsia" w:ascii="宋体" w:hAnsi="宋体"/>
          <w:sz w:val="24"/>
        </w:rPr>
      </w:pPr>
      <w:r>
        <w:rPr>
          <w:rFonts w:hint="eastAsia" w:ascii="宋体" w:hAnsi="宋体"/>
          <w:sz w:val="24"/>
        </w:rPr>
        <w:t xml:space="preserve">1.3.1运行维护服务：每日对政府信息公开平台的各个目录结构和数据进行维护更新，主要包括政府领导信息、公开目录、公开指南、公开制度、公开年报等页面和数据。</w:t>
      </w:r>
      <w:r/>
    </w:p>
    <w:p>
      <w:pPr>
        <w:pStyle w:val="698"/>
        <w:contextualSpacing/>
        <w:ind w:firstLine="480"/>
        <w:spacing w:line="570" w:lineRule="exact"/>
        <w:rPr>
          <w:rFonts w:hint="eastAsia" w:ascii="宋体" w:hAnsi="宋体"/>
          <w:sz w:val="24"/>
        </w:rPr>
      </w:pPr>
      <w:r>
        <w:rPr>
          <w:rFonts w:hint="eastAsia" w:ascii="宋体" w:hAnsi="宋体"/>
          <w:sz w:val="24"/>
        </w:rPr>
        <w:t xml:space="preserve">提供对法定主动公开内容的目录和数据进行维护更新，包括政府概况、政府规章等多个目录的页面和数据；</w:t>
      </w:r>
      <w:r/>
    </w:p>
    <w:p>
      <w:pPr>
        <w:pStyle w:val="698"/>
        <w:contextualSpacing/>
        <w:ind w:firstLine="480"/>
        <w:spacing w:line="570" w:lineRule="exact"/>
        <w:rPr>
          <w:rFonts w:hint="eastAsia" w:ascii="宋体" w:hAnsi="宋体"/>
          <w:sz w:val="24"/>
        </w:rPr>
      </w:pPr>
      <w:r>
        <w:rPr>
          <w:rFonts w:hint="eastAsia" w:ascii="宋体" w:hAnsi="宋体"/>
          <w:sz w:val="24"/>
        </w:rPr>
        <w:t xml:space="preserve">提供对依申请公开系统进行维护，包括前台的数据录入、后台的数据处理、数据</w:t>
      </w:r>
      <w:r>
        <w:rPr>
          <w:rFonts w:hint="eastAsia" w:ascii="宋体" w:hAnsi="宋体"/>
          <w:sz w:val="24"/>
        </w:rPr>
        <w:t xml:space="preserve">统计分析、纸质申请处理等功能；</w:t>
      </w:r>
      <w:r/>
    </w:p>
    <w:p>
      <w:pPr>
        <w:pStyle w:val="698"/>
        <w:contextualSpacing/>
        <w:ind w:firstLine="480"/>
        <w:spacing w:line="570" w:lineRule="exact"/>
        <w:rPr>
          <w:rFonts w:hint="eastAsia" w:ascii="宋体" w:hAnsi="宋体"/>
          <w:sz w:val="24"/>
        </w:rPr>
      </w:pPr>
      <w:r>
        <w:rPr>
          <w:rFonts w:hint="eastAsia" w:ascii="宋体" w:hAnsi="宋体"/>
          <w:sz w:val="24"/>
        </w:rPr>
        <w:t xml:space="preserve">提供对其他目录进行页面和数据的维护；</w:t>
      </w:r>
      <w:r/>
    </w:p>
    <w:p>
      <w:pPr>
        <w:pStyle w:val="698"/>
        <w:contextualSpacing/>
        <w:ind w:firstLine="480"/>
        <w:spacing w:line="570" w:lineRule="exact"/>
        <w:rPr>
          <w:rFonts w:hint="eastAsia" w:ascii="宋体" w:hAnsi="宋体"/>
          <w:sz w:val="24"/>
        </w:rPr>
      </w:pPr>
      <w:r>
        <w:rPr>
          <w:rFonts w:hint="eastAsia" w:ascii="宋体" w:hAnsi="宋体"/>
          <w:sz w:val="24"/>
        </w:rPr>
        <w:t xml:space="preserve">对政策文件库、信息公开搜索等栏目进行页面和功能上的更新和维护。</w:t>
      </w:r>
      <w:r/>
    </w:p>
    <w:p>
      <w:pPr>
        <w:pStyle w:val="698"/>
        <w:contextualSpacing/>
        <w:ind w:firstLine="480"/>
        <w:spacing w:line="570" w:lineRule="exact"/>
        <w:rPr>
          <w:rFonts w:hint="eastAsia" w:ascii="宋体" w:hAnsi="宋体"/>
          <w:sz w:val="24"/>
        </w:rPr>
      </w:pPr>
      <w:r>
        <w:rPr>
          <w:rFonts w:hint="eastAsia" w:ascii="宋体" w:hAnsi="宋体"/>
          <w:sz w:val="24"/>
        </w:rPr>
        <w:t xml:space="preserve">1.3.2信息公开平台页面改版服务：根据需要，对信息公开平台改版，新界面简洁、功能布局清晰，数据以直观图表呈现，交互流畅。</w:t>
      </w:r>
      <w:r/>
    </w:p>
    <w:p>
      <w:pPr>
        <w:pStyle w:val="698"/>
        <w:contextualSpacing/>
        <w:ind w:firstLine="480"/>
        <w:spacing w:line="570" w:lineRule="exact"/>
        <w:rPr>
          <w:rFonts w:hint="eastAsia" w:ascii="宋体" w:hAnsi="宋体"/>
          <w:sz w:val="24"/>
        </w:rPr>
      </w:pPr>
      <w:r>
        <w:rPr>
          <w:rFonts w:hint="eastAsia" w:ascii="宋体" w:hAnsi="宋体"/>
          <w:sz w:val="24"/>
        </w:rPr>
        <w:t xml:space="preserve">1.3.3运行检测服务：每月定期对信息公开平台运行状况进行检测，包括检测管理后台是否能正常登录使用、站点是否能够正常访问、站点浏览者访问速度情况等。</w:t>
      </w:r>
      <w:r/>
    </w:p>
    <w:p>
      <w:pPr>
        <w:pStyle w:val="698"/>
        <w:contextualSpacing/>
        <w:ind w:firstLine="480"/>
        <w:spacing w:line="570" w:lineRule="exact"/>
        <w:rPr>
          <w:rFonts w:hint="eastAsia" w:ascii="宋体" w:hAnsi="宋体"/>
          <w:sz w:val="24"/>
        </w:rPr>
      </w:pPr>
      <w:r>
        <w:rPr>
          <w:rFonts w:hint="eastAsia" w:ascii="宋体" w:hAnsi="宋体"/>
          <w:sz w:val="24"/>
        </w:rPr>
        <w:t xml:space="preserve">1.3.4数据库维护：每周定期对数据库进行日常维护，包括备份、优化、日志清理等，确保数据库的安全性和稳定</w:t>
      </w:r>
      <w:r>
        <w:rPr>
          <w:rFonts w:hint="eastAsia" w:ascii="宋体" w:hAnsi="宋体"/>
          <w:sz w:val="24"/>
        </w:rPr>
        <w:t xml:space="preserve">性。</w:t>
      </w:r>
      <w:r/>
    </w:p>
    <w:p>
      <w:pPr>
        <w:pStyle w:val="698"/>
        <w:contextualSpacing/>
        <w:ind w:firstLine="480"/>
        <w:spacing w:line="570" w:lineRule="exact"/>
        <w:rPr>
          <w:rFonts w:hint="eastAsia" w:ascii="宋体" w:hAnsi="宋体"/>
          <w:sz w:val="24"/>
        </w:rPr>
      </w:pPr>
      <w:r>
        <w:rPr>
          <w:rFonts w:hint="eastAsia" w:ascii="宋体" w:hAnsi="宋体"/>
          <w:sz w:val="24"/>
        </w:rPr>
        <w:t xml:space="preserve">1.3.5系统运行状态检测：通过专业工具和技术，实时监测数据库和服务器的运行状态，包括 CPU 使用率、内存占用、磁盘 I/O 等关键指标，及时发现异常情况。</w:t>
      </w:r>
      <w:r/>
    </w:p>
    <w:p>
      <w:pPr>
        <w:pStyle w:val="698"/>
        <w:contextualSpacing/>
        <w:ind w:firstLine="480"/>
        <w:spacing w:line="570" w:lineRule="exact"/>
        <w:rPr>
          <w:rFonts w:hint="eastAsia" w:ascii="宋体" w:hAnsi="宋体"/>
          <w:sz w:val="24"/>
        </w:rPr>
      </w:pPr>
      <w:r>
        <w:rPr>
          <w:rFonts w:hint="eastAsia" w:ascii="宋体" w:hAnsi="宋体"/>
          <w:sz w:val="24"/>
        </w:rPr>
        <w:t xml:space="preserve">1.3.6故障诊断：一旦系统出现故障，迅速进行诊断，准确判断故障原因，如硬件故障、软件错误、网络问题等，并制定有效的解决方案。</w:t>
      </w:r>
      <w:r/>
    </w:p>
    <w:p>
      <w:pPr>
        <w:pStyle w:val="698"/>
        <w:contextualSpacing/>
        <w:ind w:firstLine="480"/>
        <w:spacing w:line="570" w:lineRule="exact"/>
        <w:rPr>
          <w:rFonts w:hint="eastAsia" w:ascii="宋体" w:hAnsi="宋体"/>
          <w:sz w:val="24"/>
        </w:rPr>
      </w:pPr>
      <w:r>
        <w:rPr>
          <w:rFonts w:hint="eastAsia" w:ascii="宋体" w:hAnsi="宋体"/>
          <w:sz w:val="24"/>
        </w:rPr>
        <w:t xml:space="preserve">1.3.7操作系统维护：每月定期对服务器操作系统进行更新、补丁安装、优化配置等操作，确保操作系统的安全性和稳定性。</w:t>
      </w:r>
      <w:r/>
    </w:p>
    <w:p>
      <w:pPr>
        <w:pStyle w:val="698"/>
        <w:contextualSpacing/>
        <w:ind w:firstLine="480"/>
        <w:spacing w:line="570" w:lineRule="exact"/>
        <w:rPr>
          <w:rFonts w:hint="eastAsia" w:ascii="宋体" w:hAnsi="宋体"/>
          <w:sz w:val="24"/>
        </w:rPr>
      </w:pPr>
      <w:r>
        <w:rPr>
          <w:rFonts w:hint="eastAsia" w:ascii="宋体" w:hAnsi="宋体"/>
          <w:sz w:val="24"/>
        </w:rPr>
        <w:t xml:space="preserve">1.3.8虚拟化资源分析：每月定期对虚拟化资源进行合理分配和管理，分析资源使用情况，及时调整资源配置，</w:t>
      </w:r>
      <w:r>
        <w:rPr>
          <w:rFonts w:hint="eastAsia" w:ascii="宋体" w:hAnsi="宋体"/>
          <w:sz w:val="24"/>
        </w:rPr>
        <w:t xml:space="preserve">提高资源利用率。</w:t>
      </w:r>
      <w:r/>
    </w:p>
    <w:p>
      <w:pPr>
        <w:pStyle w:val="698"/>
        <w:contextualSpacing/>
        <w:ind w:firstLine="480"/>
        <w:spacing w:line="570" w:lineRule="exact"/>
        <w:rPr>
          <w:rFonts w:hint="eastAsia" w:ascii="宋体" w:hAnsi="宋体"/>
          <w:sz w:val="24"/>
        </w:rPr>
      </w:pPr>
      <w:r>
        <w:rPr>
          <w:rFonts w:hint="eastAsia" w:ascii="宋体" w:hAnsi="宋体"/>
          <w:sz w:val="24"/>
        </w:rPr>
        <w:t xml:space="preserve">1.3.9 网站已公开信息归档：每周定期对归档功能模块进行日常维护，并根据工作需要进行调整完善，确保常州市政府网站群已公开信息能按要求归档。</w:t>
      </w:r>
      <w:r/>
    </w:p>
    <w:p>
      <w:pPr>
        <w:pStyle w:val="698"/>
        <w:contextualSpacing/>
        <w:ind w:firstLine="482"/>
        <w:spacing w:line="570" w:lineRule="exact"/>
        <w:rPr>
          <w:rFonts w:hint="eastAsia" w:ascii="宋体" w:hAnsi="宋体"/>
          <w:b/>
          <w:bCs/>
          <w:sz w:val="24"/>
        </w:rPr>
      </w:pPr>
      <w:r>
        <w:rPr>
          <w:rFonts w:hint="eastAsia" w:ascii="宋体" w:hAnsi="宋体"/>
          <w:b/>
          <w:bCs/>
          <w:sz w:val="24"/>
        </w:rPr>
        <w:t xml:space="preserve">1.4</w:t>
      </w:r>
      <w:r>
        <w:rPr>
          <w:rFonts w:ascii="宋体" w:hAnsi="宋体"/>
          <w:b/>
          <w:bCs/>
          <w:sz w:val="24"/>
        </w:rPr>
        <w:t xml:space="preserve"> </w:t>
      </w:r>
      <w:r>
        <w:rPr>
          <w:rFonts w:hint="eastAsia" w:ascii="宋体" w:hAnsi="宋体"/>
          <w:b/>
          <w:bCs/>
          <w:sz w:val="24"/>
        </w:rPr>
        <w:t xml:space="preserve">数据开放平台维护服务</w:t>
      </w:r>
      <w:r/>
    </w:p>
    <w:p>
      <w:pPr>
        <w:pStyle w:val="698"/>
        <w:contextualSpacing/>
        <w:ind w:firstLine="480"/>
        <w:spacing w:line="570" w:lineRule="exact"/>
        <w:rPr>
          <w:rFonts w:hint="eastAsia" w:ascii="宋体" w:hAnsi="宋体"/>
          <w:sz w:val="24"/>
        </w:rPr>
      </w:pPr>
      <w:r>
        <w:rPr>
          <w:rFonts w:hint="eastAsia" w:ascii="宋体" w:hAnsi="宋体"/>
          <w:sz w:val="24"/>
        </w:rPr>
        <w:t xml:space="preserve">1.4.1运行维护服务：每日对数据开放的各个目录结构和数据进行维护更新，主要包括数据领域、主题分类、行业分类等页面和数据。</w:t>
      </w:r>
      <w:r/>
    </w:p>
    <w:p>
      <w:pPr>
        <w:pStyle w:val="698"/>
        <w:contextualSpacing/>
        <w:ind w:firstLine="480"/>
        <w:spacing w:line="570" w:lineRule="exact"/>
        <w:rPr>
          <w:rFonts w:hint="eastAsia" w:ascii="宋体" w:hAnsi="宋体"/>
          <w:sz w:val="24"/>
        </w:rPr>
      </w:pPr>
      <w:r>
        <w:rPr>
          <w:rFonts w:hint="eastAsia" w:ascii="宋体" w:hAnsi="宋体"/>
          <w:sz w:val="24"/>
        </w:rPr>
        <w:t xml:space="preserve">对目前各部门开放的数据源进行维护更新，主要包括数据目录、接口服务、数据展示、数据申请等页面和数据，以及对后台发布数据、管理数据进行处理。</w:t>
      </w:r>
      <w:r/>
    </w:p>
    <w:p>
      <w:pPr>
        <w:pStyle w:val="698"/>
        <w:contextualSpacing/>
        <w:ind w:firstLine="480"/>
        <w:spacing w:line="570" w:lineRule="exact"/>
        <w:rPr>
          <w:rFonts w:hint="eastAsia" w:ascii="宋体" w:hAnsi="宋体"/>
          <w:sz w:val="24"/>
        </w:rPr>
      </w:pPr>
      <w:r>
        <w:rPr>
          <w:rFonts w:hint="eastAsia" w:ascii="宋体" w:hAnsi="宋体"/>
          <w:sz w:val="24"/>
        </w:rPr>
        <w:t xml:space="preserve">对提供数据部门的组织结构进行维护更新，按工作需求进行调整，包</w:t>
      </w:r>
      <w:r>
        <w:rPr>
          <w:rFonts w:hint="eastAsia" w:ascii="宋体" w:hAnsi="宋体"/>
          <w:sz w:val="24"/>
        </w:rPr>
        <w:t xml:space="preserve">括前台部门数据的展示、汇总，后台数据的处理、统计、分析和导出等内容。</w:t>
      </w:r>
      <w:r/>
    </w:p>
    <w:p>
      <w:pPr>
        <w:pStyle w:val="698"/>
        <w:contextualSpacing/>
        <w:ind w:firstLine="480"/>
        <w:spacing w:line="570" w:lineRule="exact"/>
        <w:rPr>
          <w:rFonts w:hint="eastAsia" w:ascii="宋体" w:hAnsi="宋体"/>
          <w:sz w:val="24"/>
        </w:rPr>
      </w:pPr>
      <w:r>
        <w:rPr>
          <w:rFonts w:hint="eastAsia" w:ascii="宋体" w:hAnsi="宋体"/>
          <w:sz w:val="24"/>
        </w:rPr>
        <w:t xml:space="preserve">对数据模型进行维护更新，包括数据资源数据模型的创建、更新、隐藏、排序、下架、分析等功能页面。</w:t>
      </w:r>
      <w:r/>
    </w:p>
    <w:p>
      <w:pPr>
        <w:pStyle w:val="698"/>
        <w:contextualSpacing/>
        <w:ind w:firstLine="480"/>
        <w:spacing w:line="570" w:lineRule="exact"/>
        <w:rPr>
          <w:rFonts w:hint="eastAsia" w:ascii="宋体" w:hAnsi="宋体"/>
          <w:sz w:val="24"/>
        </w:rPr>
      </w:pPr>
      <w:r>
        <w:rPr>
          <w:rFonts w:hint="eastAsia" w:ascii="宋体" w:hAnsi="宋体"/>
          <w:sz w:val="24"/>
        </w:rPr>
        <w:t xml:space="preserve">对开发者中心进行维护更新，包括对数据的申请、测试、调用、评论、收藏、建议反馈、数据纠错以及后台对这些数据的处理等功能页面。</w:t>
      </w:r>
      <w:r/>
    </w:p>
    <w:p>
      <w:pPr>
        <w:pStyle w:val="698"/>
        <w:contextualSpacing/>
        <w:ind w:firstLine="480"/>
        <w:spacing w:line="570" w:lineRule="exact"/>
        <w:rPr>
          <w:rFonts w:hint="eastAsia" w:ascii="宋体" w:hAnsi="宋体"/>
          <w:sz w:val="24"/>
        </w:rPr>
      </w:pPr>
      <w:r>
        <w:rPr>
          <w:rFonts w:hint="eastAsia" w:ascii="宋体" w:hAnsi="宋体"/>
          <w:sz w:val="24"/>
        </w:rPr>
        <w:t xml:space="preserve">1.4.2数据开放平台页面改版服务：根据需要，对数据开放平台改版，新界面简洁、功能布局清晰，数据以直观图表呈现，交互流畅。</w:t>
      </w:r>
      <w:r/>
    </w:p>
    <w:p>
      <w:pPr>
        <w:pStyle w:val="698"/>
        <w:contextualSpacing/>
        <w:ind w:firstLine="480"/>
        <w:spacing w:line="570" w:lineRule="exact"/>
        <w:rPr>
          <w:rFonts w:hint="eastAsia" w:ascii="宋体" w:hAnsi="宋体"/>
          <w:sz w:val="24"/>
        </w:rPr>
      </w:pPr>
      <w:r>
        <w:rPr>
          <w:rFonts w:hint="eastAsia" w:ascii="宋体" w:hAnsi="宋体"/>
          <w:sz w:val="24"/>
        </w:rPr>
        <w:t xml:space="preserve">1.4.3运行检测服务：每月定期对数据开放平台运行状况进行检测，包括检测管理后台是否能正常登录使用、</w:t>
      </w:r>
      <w:r>
        <w:rPr>
          <w:rFonts w:hint="eastAsia" w:ascii="宋体" w:hAnsi="宋体"/>
          <w:sz w:val="24"/>
        </w:rPr>
        <w:t xml:space="preserve">站点是否能够正常访问、站点浏览者访问速度情况等。</w:t>
      </w:r>
      <w:r/>
    </w:p>
    <w:p>
      <w:pPr>
        <w:pStyle w:val="698"/>
        <w:contextualSpacing/>
        <w:ind w:firstLine="480"/>
        <w:spacing w:line="570" w:lineRule="exact"/>
        <w:rPr>
          <w:rFonts w:hint="eastAsia" w:ascii="宋体" w:hAnsi="宋体"/>
          <w:sz w:val="24"/>
        </w:rPr>
      </w:pPr>
      <w:r>
        <w:rPr>
          <w:rFonts w:hint="eastAsia" w:ascii="宋体" w:hAnsi="宋体"/>
          <w:sz w:val="24"/>
        </w:rPr>
        <w:t xml:space="preserve">1.4.4数据库维护：每月定期对数据库进行日常维护，包括备份、优化、日志清理等，确保数据库的安全性和稳定性。</w:t>
      </w:r>
      <w:r/>
    </w:p>
    <w:p>
      <w:pPr>
        <w:pStyle w:val="698"/>
        <w:contextualSpacing/>
        <w:ind w:firstLine="480"/>
        <w:spacing w:line="570" w:lineRule="exact"/>
        <w:rPr>
          <w:rFonts w:hint="eastAsia" w:ascii="宋体" w:hAnsi="宋体"/>
          <w:sz w:val="24"/>
        </w:rPr>
      </w:pPr>
      <w:r>
        <w:rPr>
          <w:rFonts w:hint="eastAsia" w:ascii="宋体" w:hAnsi="宋体"/>
          <w:sz w:val="24"/>
        </w:rPr>
        <w:t xml:space="preserve">1.4.5系统运行状态检测：通过专业工具和技术，实时监测数据库和服务器的运行状态，包括 CPU 使用率、内存占用、磁盘 I/O 等关键指标，及时发现异常情况。</w:t>
      </w:r>
      <w:r/>
    </w:p>
    <w:p>
      <w:pPr>
        <w:pStyle w:val="698"/>
        <w:contextualSpacing/>
        <w:ind w:firstLine="480"/>
        <w:spacing w:line="570" w:lineRule="exact"/>
        <w:rPr>
          <w:rFonts w:hint="eastAsia" w:ascii="宋体" w:hAnsi="宋体"/>
          <w:sz w:val="24"/>
        </w:rPr>
      </w:pPr>
      <w:r>
        <w:rPr>
          <w:rFonts w:hint="eastAsia" w:ascii="宋体" w:hAnsi="宋体"/>
          <w:sz w:val="24"/>
        </w:rPr>
        <w:t xml:space="preserve">1.4.6故障诊断：一旦系统出现故障，迅速进行诊断，准确判断故障原因，如硬件故障、软件错误、网络问题等，并制定有效的解决方案。</w:t>
      </w:r>
      <w:r/>
    </w:p>
    <w:p>
      <w:pPr>
        <w:pStyle w:val="698"/>
        <w:contextualSpacing/>
        <w:ind w:firstLine="480"/>
        <w:spacing w:line="570" w:lineRule="exact"/>
        <w:rPr>
          <w:rFonts w:hint="eastAsia" w:ascii="宋体" w:hAnsi="宋体"/>
          <w:sz w:val="24"/>
        </w:rPr>
      </w:pPr>
      <w:r>
        <w:rPr>
          <w:rFonts w:hint="eastAsia" w:ascii="宋体" w:hAnsi="宋体"/>
          <w:sz w:val="24"/>
        </w:rPr>
        <w:t xml:space="preserve">1.4.7操作系统维护：每月定期对服务器操作系统进行更新、补丁安</w:t>
      </w:r>
      <w:r>
        <w:rPr>
          <w:rFonts w:hint="eastAsia" w:ascii="宋体" w:hAnsi="宋体"/>
          <w:sz w:val="24"/>
        </w:rPr>
        <w:t xml:space="preserve">装、优化配置等操作，确保操作系统的安全性和稳定性。</w:t>
      </w:r>
      <w:r/>
    </w:p>
    <w:p>
      <w:pPr>
        <w:pStyle w:val="698"/>
        <w:contextualSpacing/>
        <w:ind w:firstLine="480"/>
        <w:spacing w:line="570" w:lineRule="exact"/>
        <w:rPr>
          <w:rFonts w:hint="eastAsia" w:ascii="宋体" w:hAnsi="宋体"/>
          <w:sz w:val="24"/>
        </w:rPr>
      </w:pPr>
      <w:r>
        <w:rPr>
          <w:rFonts w:hint="eastAsia" w:ascii="宋体" w:hAnsi="宋体"/>
          <w:sz w:val="24"/>
        </w:rPr>
        <w:t xml:space="preserve">1.4.8虚拟化资源分析：每月定期对虚拟化资源进行合理分配和管理，分析资源使用情况，及时调整资源配置，提高资源利用率。</w:t>
      </w:r>
      <w:r/>
    </w:p>
    <w:p>
      <w:pPr>
        <w:pStyle w:val="698"/>
        <w:contextualSpacing/>
        <w:ind w:firstLine="482"/>
        <w:spacing w:line="570" w:lineRule="exact"/>
        <w:rPr>
          <w:rFonts w:hint="eastAsia" w:ascii="宋体" w:hAnsi="宋体"/>
          <w:b/>
          <w:bCs/>
          <w:sz w:val="24"/>
        </w:rPr>
      </w:pPr>
      <w:r>
        <w:rPr>
          <w:rFonts w:hint="eastAsia" w:ascii="宋体" w:hAnsi="宋体"/>
          <w:b/>
          <w:bCs/>
          <w:sz w:val="24"/>
        </w:rPr>
        <w:t xml:space="preserve">1.5</w:t>
      </w:r>
      <w:r>
        <w:rPr>
          <w:rFonts w:ascii="宋体" w:hAnsi="宋体"/>
          <w:b/>
          <w:bCs/>
          <w:sz w:val="24"/>
        </w:rPr>
        <w:t xml:space="preserve"> </w:t>
      </w:r>
      <w:r>
        <w:rPr>
          <w:rFonts w:hint="eastAsia" w:ascii="宋体" w:hAnsi="宋体"/>
          <w:b/>
          <w:bCs/>
          <w:sz w:val="24"/>
        </w:rPr>
        <w:t xml:space="preserve">系统安全和培训服务</w:t>
      </w:r>
      <w:r/>
    </w:p>
    <w:p>
      <w:pPr>
        <w:pStyle w:val="698"/>
        <w:contextualSpacing/>
        <w:ind w:firstLine="480"/>
        <w:spacing w:line="570" w:lineRule="exact"/>
        <w:rPr>
          <w:rFonts w:hint="eastAsia" w:ascii="宋体" w:hAnsi="宋体"/>
          <w:sz w:val="24"/>
        </w:rPr>
      </w:pPr>
      <w:r>
        <w:rPr>
          <w:rFonts w:hint="eastAsia" w:ascii="宋体" w:hAnsi="宋体"/>
          <w:sz w:val="24"/>
        </w:rPr>
        <w:t xml:space="preserve">1.5.1按照国家等保三级要求，每月定期提供常州市政府门户网站、常州市政府网站群系统全部子网站及网站群配套系统、信息公开平台、数据开放平台等数据应用系统的安全保障，实现对攻击、侵入和破坏政府网站的行为以及影响政府网站正常运行的意外事故进行防范。</w:t>
      </w:r>
      <w:r/>
    </w:p>
    <w:p>
      <w:pPr>
        <w:pStyle w:val="698"/>
        <w:contextualSpacing/>
        <w:ind w:firstLine="480"/>
        <w:spacing w:line="570" w:lineRule="exact"/>
        <w:rPr>
          <w:rFonts w:hint="eastAsia" w:ascii="宋体" w:hAnsi="宋体"/>
          <w:sz w:val="24"/>
        </w:rPr>
      </w:pPr>
      <w:r>
        <w:rPr>
          <w:rFonts w:hint="eastAsia" w:ascii="宋体" w:hAnsi="宋体"/>
          <w:sz w:val="24"/>
        </w:rPr>
        <w:t xml:space="preserve">1.5.2根据《中华人民共和国密码法》《商用密码管理条例》，提供密</w:t>
      </w:r>
      <w:r>
        <w:rPr>
          <w:rFonts w:hint="eastAsia" w:ascii="宋体" w:hAnsi="宋体"/>
          <w:sz w:val="24"/>
        </w:rPr>
        <w:t xml:space="preserve">码安全保障。</w:t>
      </w:r>
      <w:r/>
    </w:p>
    <w:p>
      <w:pPr>
        <w:pStyle w:val="698"/>
        <w:contextualSpacing/>
        <w:ind w:firstLine="480"/>
        <w:spacing w:line="570" w:lineRule="exact"/>
        <w:rPr>
          <w:rFonts w:hint="eastAsia" w:ascii="宋体" w:hAnsi="宋体"/>
          <w:sz w:val="24"/>
        </w:rPr>
      </w:pPr>
      <w:r>
        <w:rPr>
          <w:rFonts w:hint="eastAsia" w:ascii="宋体" w:hAnsi="宋体"/>
          <w:sz w:val="24"/>
        </w:rPr>
        <w:t xml:space="preserve">1.5.3提供相应的应用软件技术和系统操作等方面的培训，包括产品培训、系统管理培训、系统维护培训。安排具有相应专业资格或实际工作经验的人员进行所有相关培训，为所有被培训人员提供中文文字资料、讲义、视频教程等培训教材。提供实时技术咨询服务。培训所需的培训成本（公司人员的交通、食宿、师资等费用），由乙方承担。一年不少于4次。</w:t>
      </w:r>
      <w:r/>
    </w:p>
    <w:p>
      <w:pPr>
        <w:pStyle w:val="698"/>
        <w:contextualSpacing/>
        <w:ind w:firstLine="482"/>
        <w:spacing w:line="570" w:lineRule="exact"/>
        <w:rPr>
          <w:rFonts w:hint="eastAsia" w:ascii="宋体" w:hAnsi="宋体"/>
          <w:b/>
          <w:bCs/>
          <w:sz w:val="24"/>
        </w:rPr>
      </w:pPr>
      <w:r>
        <w:rPr>
          <w:rFonts w:hint="eastAsia" w:ascii="宋体" w:hAnsi="宋体"/>
          <w:b/>
          <w:bCs/>
          <w:sz w:val="24"/>
        </w:rPr>
        <w:t xml:space="preserve">1.6 政府网站AI应用建设</w:t>
      </w:r>
      <w:r/>
    </w:p>
    <w:p>
      <w:pPr>
        <w:pStyle w:val="698"/>
        <w:contextualSpacing/>
        <w:ind w:firstLine="480"/>
        <w:spacing w:line="570" w:lineRule="exact"/>
        <w:rPr>
          <w:rFonts w:hint="eastAsia" w:ascii="宋体" w:hAnsi="宋体"/>
          <w:sz w:val="24"/>
        </w:rPr>
      </w:pPr>
      <w:r>
        <w:rPr>
          <w:rFonts w:hint="eastAsia" w:ascii="宋体" w:hAnsi="宋体"/>
          <w:sz w:val="24"/>
        </w:rPr>
        <w:t xml:space="preserve">1.6.1数据标签化管理</w:t>
      </w:r>
      <w:r/>
    </w:p>
    <w:p>
      <w:pPr>
        <w:pStyle w:val="698"/>
        <w:contextualSpacing/>
        <w:ind w:firstLine="480"/>
        <w:spacing w:line="570" w:lineRule="exact"/>
        <w:rPr>
          <w:rFonts w:hint="eastAsia" w:ascii="宋体" w:hAnsi="宋体"/>
          <w:sz w:val="24"/>
        </w:rPr>
      </w:pPr>
      <w:r>
        <w:rPr>
          <w:rFonts w:hint="eastAsia" w:ascii="宋体" w:hAnsi="宋体"/>
          <w:sz w:val="24"/>
        </w:rPr>
        <w:t xml:space="preserve">1.6.1.1 新增内容多维标签自动生成功能 支持围绕文章核心主题、所属行业属性、关联区域属性等核心维度，通过AI算法</w:t>
      </w:r>
      <w:r>
        <w:rPr>
          <w:rFonts w:hint="eastAsia" w:ascii="宋体" w:hAnsi="宋体"/>
          <w:sz w:val="24"/>
        </w:rPr>
        <w:t xml:space="preserve">自动识别内容关键信息并生成精准标签，无需人工手动输入，提升标签生成效率与准确性，确保标签与内容高度匹配。</w:t>
      </w:r>
      <w:r/>
    </w:p>
    <w:p>
      <w:pPr>
        <w:pStyle w:val="698"/>
        <w:contextualSpacing/>
        <w:ind w:firstLine="480"/>
        <w:spacing w:line="570" w:lineRule="exact"/>
        <w:rPr>
          <w:rFonts w:hint="eastAsia" w:ascii="宋体" w:hAnsi="宋体"/>
          <w:sz w:val="24"/>
        </w:rPr>
      </w:pPr>
      <w:r>
        <w:rPr>
          <w:rFonts w:hint="eastAsia" w:ascii="宋体" w:hAnsi="宋体"/>
          <w:sz w:val="24"/>
        </w:rPr>
        <w:t xml:space="preserve">1.6.1.2 新增用户维度及行业维度标签管理功能 支持搭建完善的用户维度、行业维度标签体系，明确各维度标签的分类标准与层级关系，同时实现该标签体系与内容标签的双向关联管理，便于通过标签快速关联内容与目标用户、所属行业，提升内容分发与检索效率。</w:t>
      </w:r>
      <w:r/>
    </w:p>
    <w:p>
      <w:pPr>
        <w:pStyle w:val="698"/>
        <w:contextualSpacing/>
        <w:ind w:firstLine="480"/>
        <w:spacing w:line="570" w:lineRule="exact"/>
        <w:rPr>
          <w:rFonts w:hint="eastAsia" w:ascii="宋体" w:hAnsi="宋体"/>
          <w:sz w:val="24"/>
        </w:rPr>
      </w:pPr>
      <w:r>
        <w:rPr>
          <w:rFonts w:hint="eastAsia" w:ascii="宋体" w:hAnsi="宋体"/>
          <w:sz w:val="24"/>
        </w:rPr>
        <w:t xml:space="preserve">1.6.1.3新增内容发布页标签推荐及采纳功能 优化内容发布页面交互逻辑，在标签设置环节主动展示AI智能推荐标签，推荐结果基于内容核心信息及历史标签数据生成；支</w:t>
      </w:r>
      <w:r>
        <w:rPr>
          <w:rFonts w:hint="eastAsia" w:ascii="宋体" w:hAnsi="宋体"/>
          <w:sz w:val="24"/>
        </w:rPr>
        <w:t xml:space="preserve">持人工查看所有推荐标签，可单独选择、批量选择，也可一键采纳全部推荐标签并自动回填至标签输入框，兼顾智能化与人工可控性。</w:t>
      </w:r>
      <w:r/>
    </w:p>
    <w:p>
      <w:pPr>
        <w:pStyle w:val="698"/>
        <w:contextualSpacing/>
        <w:ind w:firstLine="480"/>
        <w:spacing w:line="570" w:lineRule="exact"/>
        <w:rPr>
          <w:rFonts w:hint="eastAsia" w:ascii="宋体" w:hAnsi="宋体"/>
          <w:sz w:val="24"/>
        </w:rPr>
      </w:pPr>
      <w:r>
        <w:rPr>
          <w:rFonts w:hint="eastAsia" w:ascii="宋体" w:hAnsi="宋体"/>
          <w:sz w:val="24"/>
        </w:rPr>
        <w:t xml:space="preserve">1.6.2 操作疑问智能应答</w:t>
      </w:r>
      <w:r/>
    </w:p>
    <w:p>
      <w:pPr>
        <w:pStyle w:val="698"/>
        <w:contextualSpacing/>
        <w:ind w:firstLine="480"/>
        <w:spacing w:line="570" w:lineRule="exact"/>
        <w:rPr>
          <w:rFonts w:hint="eastAsia" w:ascii="宋体" w:hAnsi="宋体"/>
          <w:sz w:val="24"/>
        </w:rPr>
      </w:pPr>
      <w:r>
        <w:rPr>
          <w:rFonts w:hint="eastAsia" w:ascii="宋体" w:hAnsi="宋体"/>
          <w:sz w:val="24"/>
        </w:rPr>
        <w:t xml:space="preserve">基于大数据中心AI平台的智能交互能力，为政府网站后台操作AI助手配备操作疑问智能应答模块，操作人员可通过日常口语化、自然语言形式发起提问，无需规范格式或专业术语，AI助手即可解析问题意图，给出清晰、易懂的解答，全面覆盖内容发布、标签管理、导读生成、关键字提取、系统设置等后台主要功能，提供步骤化、场景化的操作指引，帮助操作人员快速掌握操作方法、解决操作难题，切实</w:t>
      </w:r>
      <w:r>
        <w:rPr>
          <w:rFonts w:hint="eastAsia" w:ascii="宋体" w:hAnsi="宋体"/>
          <w:sz w:val="24"/>
        </w:rPr>
        <w:t xml:space="preserve">降低后台操作难度。</w:t>
      </w:r>
      <w:r/>
    </w:p>
    <w:p>
      <w:pPr>
        <w:pStyle w:val="698"/>
        <w:contextualSpacing/>
        <w:ind w:firstLine="480"/>
        <w:spacing w:line="570" w:lineRule="exact"/>
        <w:rPr>
          <w:rFonts w:hint="eastAsia" w:ascii="宋体" w:hAnsi="宋体"/>
          <w:sz w:val="24"/>
        </w:rPr>
      </w:pPr>
      <w:r>
        <w:rPr>
          <w:rFonts w:hint="eastAsia" w:ascii="宋体" w:hAnsi="宋体"/>
          <w:sz w:val="24"/>
        </w:rPr>
        <w:t xml:space="preserve">1.6.3 常见问题智能联想</w:t>
      </w:r>
      <w:r/>
    </w:p>
    <w:p>
      <w:pPr>
        <w:pStyle w:val="698"/>
        <w:contextualSpacing/>
        <w:ind w:firstLine="480"/>
        <w:spacing w:line="570" w:lineRule="exact"/>
        <w:rPr>
          <w:rFonts w:hint="eastAsia" w:ascii="宋体" w:hAnsi="宋体"/>
          <w:sz w:val="24"/>
        </w:rPr>
      </w:pPr>
      <w:r>
        <w:rPr>
          <w:rFonts w:hint="eastAsia" w:ascii="宋体" w:hAnsi="宋体"/>
          <w:sz w:val="24"/>
        </w:rPr>
        <w:t xml:space="preserve">政府网站后台操作AI助手搭载常见问题智能联想能力，在操作人员输入提问关键词的过程中，实时捕捉核心语义，自动联想匹配高频、相关的常见问题及对应标准解答，以列表形式直观展示，操作人员可直接点击查看答案，无需完整输入问题，有效减少重复提问与等待时间，大幅提升疑问解决效率，同时优化后台操作交互体验。</w:t>
      </w:r>
      <w:r/>
    </w:p>
    <w:p>
      <w:pPr>
        <w:pStyle w:val="698"/>
        <w:contextualSpacing/>
        <w:ind w:firstLine="480"/>
        <w:spacing w:line="570" w:lineRule="exact"/>
        <w:rPr>
          <w:rFonts w:hint="eastAsia" w:ascii="宋体" w:hAnsi="宋体"/>
          <w:sz w:val="24"/>
        </w:rPr>
      </w:pPr>
      <w:r>
        <w:rPr>
          <w:rFonts w:hint="eastAsia" w:ascii="宋体" w:hAnsi="宋体"/>
          <w:sz w:val="24"/>
        </w:rPr>
        <w:t xml:space="preserve">1.6.4 知识库定期更新</w:t>
      </w:r>
      <w:r/>
    </w:p>
    <w:p>
      <w:pPr>
        <w:pStyle w:val="698"/>
        <w:contextualSpacing/>
        <w:ind w:firstLine="480"/>
        <w:spacing w:line="570" w:lineRule="exact"/>
        <w:rPr>
          <w:rFonts w:hint="eastAsia" w:ascii="宋体" w:hAnsi="宋体"/>
          <w:sz w:val="24"/>
        </w:rPr>
      </w:pPr>
      <w:r>
        <w:rPr>
          <w:rFonts w:hint="eastAsia" w:ascii="宋体" w:hAnsi="宋体"/>
          <w:sz w:val="24"/>
        </w:rPr>
        <w:t xml:space="preserve">为保障AI问答的准确性与实用性，建立政府网站后台操作AI助手知识库定期更新机制，紧密跟随后台功能迭代、流程优化、模块升级等变化，第一时间同步</w:t>
      </w:r>
      <w:r>
        <w:rPr>
          <w:rFonts w:hint="eastAsia" w:ascii="宋体" w:hAnsi="宋体"/>
          <w:sz w:val="24"/>
        </w:rPr>
        <w:t xml:space="preserve">更新操作规则、解答话术与功能说明，全面收录后台新增功能、调整事项及高频提问内容，持续优化问答模型与语义理解能力，不断提升AI问答的精准度、匹配度与实用性，确保问答内容始终贴合后台最新状态。知识库需有目录管理功能、文件管理功能等。</w:t>
      </w:r>
      <w:r/>
    </w:p>
    <w:p>
      <w:pPr>
        <w:pStyle w:val="698"/>
        <w:numPr>
          <w:ilvl w:val="0"/>
          <w:numId w:val="7"/>
        </w:numPr>
        <w:contextualSpacing/>
        <w:ind w:firstLine="482"/>
        <w:spacing w:line="480" w:lineRule="auto"/>
        <w:rPr>
          <w:rFonts w:hint="eastAsia" w:ascii="宋体" w:hAnsi="宋体"/>
          <w:b/>
          <w:sz w:val="24"/>
        </w:rPr>
      </w:pPr>
      <w:r>
        <w:rPr>
          <w:rFonts w:hint="eastAsia" w:ascii="宋体" w:hAnsi="宋体"/>
          <w:b/>
          <w:sz w:val="24"/>
        </w:rPr>
        <w:t xml:space="preserve">服务内容及要求</w:t>
      </w:r>
      <w:r/>
    </w:p>
    <w:p>
      <w:pPr>
        <w:pStyle w:val="698"/>
        <w:jc w:val="left"/>
        <w:spacing w:line="480" w:lineRule="auto"/>
        <w:rPr>
          <w:rFonts w:hint="eastAsia" w:ascii="宋体" w:hAnsi="宋体"/>
          <w:b/>
          <w:sz w:val="24"/>
        </w:rPr>
      </w:pPr>
      <w:r>
        <w:rPr>
          <w:rFonts w:hint="eastAsia" w:ascii="宋体" w:hAnsi="宋体"/>
          <w:sz w:val="24"/>
          <w:szCs w:val="24"/>
        </w:rPr>
        <w:t xml:space="preserve">　　</w:t>
      </w:r>
      <w:r>
        <w:rPr>
          <w:rFonts w:ascii="宋体" w:hAnsi="宋体"/>
          <w:b/>
          <w:sz w:val="24"/>
          <w:szCs w:val="24"/>
        </w:rPr>
        <w:t xml:space="preserve">2.1</w:t>
      </w:r>
      <w:r>
        <w:rPr>
          <w:rFonts w:hint="eastAsia" w:ascii="宋体" w:hAnsi="宋体"/>
          <w:b/>
          <w:sz w:val="24"/>
          <w:szCs w:val="24"/>
        </w:rPr>
        <w:t xml:space="preserve">服务方式及要求</w:t>
      </w:r>
      <w:r>
        <w:rPr>
          <w:rFonts w:hint="eastAsia" w:ascii="宋体" w:hAnsi="宋体"/>
          <w:b/>
          <w:sz w:val="24"/>
        </w:rPr>
      </w:r>
      <w:r/>
    </w:p>
    <w:p>
      <w:pPr>
        <w:pStyle w:val="698"/>
        <w:contextualSpacing/>
        <w:ind w:firstLine="480"/>
        <w:spacing w:line="480" w:lineRule="auto"/>
        <w:widowControl/>
        <w:rPr>
          <w:rFonts w:hint="eastAsia" w:ascii="宋体" w:hAnsi="宋体"/>
          <w:sz w:val="24"/>
        </w:rPr>
      </w:pPr>
      <w:r>
        <w:rPr>
          <w:rFonts w:hint="eastAsia" w:ascii="宋体" w:hAnsi="宋体"/>
          <w:sz w:val="24"/>
        </w:rPr>
        <w:t xml:space="preserve">驻场服务：乙方应具备稳定且足以支撑网站群运维的技术服务团队，服务人数不少于13人，至少安排8名与此服务相关的技术人员（其中至少4名核心技术人员）按照甲方作息时间常驻现场开展维护服务等工作。变更驻场人员需得到甲方认可。乙方需根据甲方要求定期（</w:t>
      </w:r>
      <w:r>
        <w:rPr>
          <w:rFonts w:hint="eastAsia" w:ascii="宋体" w:hAnsi="宋体"/>
          <w:sz w:val="24"/>
        </w:rPr>
        <w:t xml:space="preserve">至少每月）提供运维服务报告。 </w:t>
      </w:r>
      <w:r/>
    </w:p>
    <w:p>
      <w:pPr>
        <w:pStyle w:val="698"/>
        <w:contextualSpacing/>
        <w:ind w:firstLine="480"/>
        <w:spacing w:line="570" w:lineRule="exact"/>
        <w:widowControl/>
        <w:rPr>
          <w:rFonts w:hint="eastAsia" w:ascii="宋体" w:hAnsi="宋体"/>
          <w:sz w:val="24"/>
        </w:rPr>
      </w:pPr>
      <w:r>
        <w:rPr>
          <w:rFonts w:hint="eastAsia" w:ascii="宋体" w:hAnsi="宋体"/>
          <w:sz w:val="24"/>
        </w:rPr>
        <w:t xml:space="preserve">日常服务响应：提供7*8小时的日常响应服务，远程联系方式包括电话、微信、QQ、邮箱等。日常响应时限：需求提出后在2小时内解决；修改内容较为复杂的，可与甲方协调，但必须在24小时内解决；涉及简单页面图片及文字修改的，必须在10分钟内解决。</w:t>
      </w:r>
      <w:r/>
    </w:p>
    <w:p>
      <w:pPr>
        <w:pStyle w:val="698"/>
        <w:contextualSpacing/>
        <w:ind w:firstLine="480"/>
        <w:spacing w:line="570" w:lineRule="exact"/>
        <w:widowControl/>
        <w:rPr>
          <w:rFonts w:hint="eastAsia" w:ascii="宋体" w:hAnsi="宋体"/>
          <w:sz w:val="24"/>
        </w:rPr>
      </w:pPr>
      <w:r>
        <w:rPr>
          <w:rFonts w:hint="eastAsia" w:ascii="宋体" w:hAnsi="宋体"/>
          <w:sz w:val="24"/>
        </w:rPr>
        <w:t xml:space="preserve">节假日响应：节假日至少安排2名技术人员值班服务，同时确保可及时联系到相关核心技术支持人员。</w:t>
      </w:r>
      <w:r/>
    </w:p>
    <w:p>
      <w:pPr>
        <w:pStyle w:val="698"/>
        <w:contextualSpacing/>
        <w:ind w:firstLine="480"/>
        <w:spacing w:line="570" w:lineRule="exact"/>
        <w:widowControl/>
        <w:rPr>
          <w:rFonts w:hint="eastAsia" w:ascii="宋体" w:hAnsi="宋体"/>
          <w:sz w:val="24"/>
        </w:rPr>
      </w:pPr>
      <w:r>
        <w:rPr>
          <w:rFonts w:hint="eastAsia" w:ascii="宋体" w:hAnsi="宋体"/>
          <w:sz w:val="24"/>
        </w:rPr>
        <w:t xml:space="preserve">紧急事件响应：提供7*8小时的应急响应服务，当网站群出现无法使用或崩溃异常等情况时，要求在20分钟内响应，并给出解决方案，如有必要，30分钟内到达现场</w:t>
      </w:r>
      <w:r>
        <w:rPr>
          <w:rFonts w:hint="eastAsia" w:ascii="宋体" w:hAnsi="宋体"/>
          <w:sz w:val="24"/>
        </w:rPr>
        <w:t xml:space="preserve">。</w:t>
      </w:r>
      <w:r/>
    </w:p>
    <w:p>
      <w:pPr>
        <w:pStyle w:val="698"/>
        <w:contextualSpacing/>
        <w:ind w:firstLine="480"/>
        <w:spacing w:line="570" w:lineRule="exact"/>
        <w:widowControl/>
        <w:rPr>
          <w:rFonts w:hint="eastAsia" w:ascii="宋体" w:hAnsi="宋体"/>
          <w:sz w:val="24"/>
        </w:rPr>
      </w:pPr>
      <w:r>
        <w:rPr>
          <w:rFonts w:hint="eastAsia" w:ascii="宋体" w:hAnsi="宋体"/>
          <w:sz w:val="24"/>
        </w:rPr>
        <w:t xml:space="preserve">电话回访：每月电话回访，了解系统运行状况。</w:t>
      </w:r>
      <w:r/>
    </w:p>
    <w:p>
      <w:pPr>
        <w:pStyle w:val="698"/>
        <w:contextualSpacing/>
        <w:ind w:firstLine="480"/>
        <w:spacing w:line="570" w:lineRule="exact"/>
        <w:widowControl/>
        <w:rPr>
          <w:rFonts w:hint="eastAsia" w:ascii="宋体" w:hAnsi="宋体"/>
          <w:sz w:val="24"/>
        </w:rPr>
      </w:pPr>
      <w:r>
        <w:rPr>
          <w:rFonts w:hint="eastAsia" w:ascii="宋体" w:hAnsi="宋体"/>
          <w:sz w:val="24"/>
        </w:rPr>
        <w:t xml:space="preserve">远程技术诊断：在互联网条件许可前提下进行远程技术诊断服务，对于远程无法解决的故障，及时提供现场服务。</w:t>
      </w:r>
      <w:r/>
    </w:p>
    <w:p>
      <w:pPr>
        <w:pStyle w:val="698"/>
        <w:contextualSpacing/>
        <w:ind w:firstLine="480"/>
        <w:spacing w:line="570" w:lineRule="exact"/>
        <w:widowControl/>
        <w:rPr>
          <w:rFonts w:hint="eastAsia" w:ascii="宋体" w:hAnsi="宋体"/>
          <w:sz w:val="24"/>
        </w:rPr>
      </w:pPr>
      <w:r>
        <w:rPr>
          <w:rFonts w:hint="eastAsia" w:ascii="宋体" w:hAnsi="宋体"/>
          <w:sz w:val="24"/>
        </w:rPr>
        <w:t xml:space="preserve">知识库分享：提供网站相关的使用、维护、常见问题等技术文档并在线共享。</w:t>
      </w:r>
      <w:r/>
    </w:p>
    <w:p>
      <w:pPr>
        <w:pStyle w:val="698"/>
        <w:contextualSpacing/>
        <w:ind w:firstLine="480"/>
        <w:spacing w:line="480" w:lineRule="auto"/>
        <w:widowControl/>
        <w:rPr>
          <w:rFonts w:hint="eastAsia" w:ascii="宋体" w:hAnsi="宋体"/>
          <w:sz w:val="24"/>
        </w:rPr>
      </w:pPr>
      <w:r>
        <w:rPr>
          <w:rFonts w:hint="eastAsia" w:ascii="宋体" w:hAnsi="宋体"/>
          <w:sz w:val="24"/>
        </w:rPr>
        <w:t xml:space="preserve">应急响应服务：按照不同平台功能，制定系列应急响应预案，在门户网站、网站群系统、全市政府信息公开平台、数据开放平台等系统运行过程中出现故障时协助甲方进行应急处理，查出原因，清除故障，恢复各平台正常运行。</w:t>
      </w:r>
      <w:r/>
    </w:p>
    <w:p>
      <w:pPr>
        <w:pStyle w:val="698"/>
        <w:jc w:val="left"/>
        <w:spacing w:line="480" w:lineRule="auto"/>
        <w:rPr>
          <w:rFonts w:hint="eastAsia" w:ascii="宋体" w:hAnsi="宋体"/>
          <w:b/>
          <w:sz w:val="24"/>
          <w:szCs w:val="24"/>
        </w:rPr>
      </w:pPr>
      <w:r>
        <w:rPr>
          <w:rFonts w:hint="eastAsia" w:ascii="宋体" w:hAnsi="宋体"/>
          <w:sz w:val="24"/>
          <w:szCs w:val="24"/>
        </w:rPr>
        <w:t xml:space="preserve">　</w:t>
      </w:r>
      <w:r>
        <w:rPr>
          <w:rFonts w:ascii="宋体" w:hAnsi="宋体"/>
          <w:b/>
          <w:sz w:val="24"/>
          <w:szCs w:val="24"/>
        </w:rPr>
        <w:t xml:space="preserve">2.2</w:t>
      </w:r>
      <w:r>
        <w:rPr>
          <w:rFonts w:hint="eastAsia" w:ascii="宋体" w:hAnsi="宋体"/>
          <w:b/>
          <w:sz w:val="24"/>
          <w:szCs w:val="24"/>
        </w:rPr>
        <w:t xml:space="preserve">保密要求</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提供服务期间，乙方（包括运维人员，下同）必须遵守甲方规定的所有保密规章、</w:t>
      </w:r>
      <w:r>
        <w:rPr>
          <w:rFonts w:hint="eastAsia" w:ascii="宋体" w:hAnsi="宋体"/>
          <w:sz w:val="24"/>
          <w:szCs w:val="24"/>
        </w:rPr>
        <w:t xml:space="preserve">制度，履行与工作岗位相应的保密职责。乙方因运维的需要所持有或保管的一切记录着甲方秘密信息的文件、资料、图表、笔记报告、信件、传真、磁带、磁盘、仪器以及其他任何形式的载体，均归甲方所有。乙方除履行服务的需要外，未经甲方同意，不得将上述载体自行发表、展示、发行、翻译或许可第三方复制、使用、转让。合同终止后乙方承担保密义务的期限为无限期保密，直至甲方宣布通知乙方可以解密。</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乙方在运维期间，参与运维的人员均需签署保密协议，并接受保密教育和遵章守纪教育，经甲方审核合格后上岗工作。乙方变更专职人员时，应事先告知甲方项目</w:t>
      </w:r>
      <w:r>
        <w:rPr>
          <w:rFonts w:hint="eastAsia" w:ascii="宋体" w:hAnsi="宋体"/>
          <w:sz w:val="24"/>
          <w:szCs w:val="24"/>
        </w:rPr>
        <w:t xml:space="preserve">负责人并经同意后才能变更，运维人员离岗后仍应承担相应保密义务。</w:t>
      </w:r>
      <w:r/>
    </w:p>
    <w:p>
      <w:pPr>
        <w:pStyle w:val="698"/>
        <w:jc w:val="left"/>
        <w:spacing w:line="360" w:lineRule="auto"/>
        <w:rPr>
          <w:rFonts w:hint="eastAsia" w:ascii="宋体" w:hAnsi="宋体"/>
          <w:b/>
          <w:sz w:val="24"/>
          <w:szCs w:val="24"/>
        </w:rPr>
      </w:pPr>
      <w:r>
        <w:rPr>
          <w:rFonts w:hint="eastAsia" w:ascii="宋体" w:hAnsi="宋体"/>
          <w:sz w:val="24"/>
          <w:szCs w:val="24"/>
        </w:rPr>
        <w:t xml:space="preserve">　 </w:t>
      </w:r>
      <w:r>
        <w:rPr>
          <w:rFonts w:ascii="宋体" w:hAnsi="宋体"/>
          <w:sz w:val="24"/>
          <w:szCs w:val="24"/>
        </w:rPr>
        <w:t xml:space="preserve"> </w:t>
      </w:r>
      <w:r>
        <w:rPr>
          <w:rFonts w:ascii="宋体" w:hAnsi="宋体"/>
          <w:b/>
          <w:sz w:val="24"/>
          <w:szCs w:val="24"/>
        </w:rPr>
        <w:t xml:space="preserve">2.3</w:t>
      </w:r>
      <w:r>
        <w:rPr>
          <w:rFonts w:hint="eastAsia" w:ascii="宋体" w:hAnsi="宋体"/>
          <w:b/>
          <w:sz w:val="24"/>
          <w:szCs w:val="24"/>
        </w:rPr>
        <w:t xml:space="preserve">权利要求</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乙方应保证为甲方提供的货物和服务全部或任何部分不侵犯任何第三方包括专利权、版权、商标权在内的知识产权或其他权利。一旦出现侵权情况，乙方应承担全部责任，并赔偿因此给甲方造成的损失。</w:t>
      </w:r>
      <w:r/>
    </w:p>
    <w:p>
      <w:pPr>
        <w:pStyle w:val="698"/>
        <w:jc w:val="left"/>
        <w:spacing w:line="360" w:lineRule="auto"/>
        <w:rPr>
          <w:rFonts w:hint="eastAsia"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　</w:t>
      </w:r>
      <w:r>
        <w:rPr>
          <w:rFonts w:ascii="宋体" w:hAnsi="宋体"/>
          <w:b/>
          <w:sz w:val="24"/>
          <w:szCs w:val="24"/>
        </w:rPr>
        <w:t xml:space="preserve">2.4</w:t>
      </w:r>
      <w:r>
        <w:rPr>
          <w:rFonts w:hint="eastAsia" w:ascii="宋体" w:hAnsi="宋体"/>
          <w:b/>
          <w:sz w:val="24"/>
          <w:szCs w:val="24"/>
        </w:rPr>
        <w:t xml:space="preserve">采购标的的其他技术、服务等要求</w:t>
      </w:r>
      <w:r/>
    </w:p>
    <w:p>
      <w:pPr>
        <w:pStyle w:val="698"/>
        <w:contextualSpacing/>
        <w:ind w:firstLine="482"/>
        <w:spacing w:line="570" w:lineRule="exact"/>
        <w:rPr>
          <w:rFonts w:hint="eastAsia" w:ascii="宋体" w:hAnsi="宋体"/>
          <w:b/>
          <w:sz w:val="24"/>
        </w:rPr>
      </w:pPr>
      <w:r>
        <w:rPr>
          <w:rFonts w:hint="eastAsia" w:ascii="宋体" w:hAnsi="宋体"/>
          <w:b/>
          <w:sz w:val="24"/>
        </w:rPr>
        <w:t xml:space="preserve">无</w:t>
      </w:r>
      <w:r/>
    </w:p>
    <w:p>
      <w:pPr>
        <w:pStyle w:val="698"/>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698"/>
        <w:contextualSpacing/>
        <w:ind w:firstLine="482"/>
        <w:spacing w:line="570" w:lineRule="exact"/>
        <w:rPr>
          <w:rFonts w:hint="eastAsia" w:ascii="宋体" w:hAnsi="宋体"/>
          <w:b/>
          <w:sz w:val="24"/>
        </w:rPr>
      </w:pPr>
      <w:r>
        <w:rPr>
          <w:rFonts w:hint="eastAsia" w:ascii="宋体" w:hAnsi="宋体"/>
          <w:sz w:val="24"/>
        </w:rPr>
        <w:t xml:space="preserve">按照服务要求完成服务内容。</w:t>
      </w:r>
      <w:r>
        <w:rPr>
          <w:rFonts w:hint="eastAsia" w:ascii="宋体" w:hAnsi="宋体"/>
          <w:b/>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698"/>
        <w:ind w:firstLine="480"/>
        <w:jc w:val="left"/>
        <w:spacing w:line="360" w:lineRule="auto"/>
        <w:rPr>
          <w:rFonts w:hint="eastAsia" w:ascii="宋体" w:hAnsi="宋体"/>
          <w:sz w:val="24"/>
          <w:szCs w:val="24"/>
        </w:rPr>
      </w:pPr>
      <w:r>
        <w:rPr>
          <w:rFonts w:hint="eastAsia" w:ascii="宋体" w:hAnsi="宋体"/>
          <w:sz w:val="24"/>
          <w:szCs w:val="24"/>
        </w:rPr>
        <w:t xml:space="preserve">根据项目管理要求，结合实际工作情况，甲方将进行如下违约责任认定：</w:t>
      </w:r>
      <w:r/>
    </w:p>
    <w:p>
      <w:pPr>
        <w:pStyle w:val="698"/>
        <w:jc w:val="left"/>
        <w:spacing w:line="360" w:lineRule="auto"/>
        <w:rPr>
          <w:rFonts w:hint="eastAsia"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（一）一般违约</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违约责任承担方式：由甲方向乙方出具违约责任通知书，每次</w:t>
      </w:r>
      <w:r>
        <w:rPr>
          <w:rFonts w:hint="eastAsia" w:ascii="宋体" w:hAnsi="宋体"/>
          <w:sz w:val="24"/>
          <w:szCs w:val="24"/>
        </w:rPr>
        <w:t xml:space="preserve">违约金为合同款的1%，由乙方支付甲方违约金。</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违约行为认定：根据本项目的各项实质性要求对中标乙方进行考核，有未到达要求的事项，将由甲方下发书面通知单要求其进行整改。具体包括但不限于以下内容：</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（1）未完成（包括因乙方疏忽遗漏等主观原因造成的）或未在规定时间内完成甲方提出的乙方服务范围内的合理业务需求，并造成较恶劣影响的，记一次违约；</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（2）因乙方运行维护原因导致甲方被市级职能部门通报的，记一次违约。</w:t>
      </w:r>
      <w:r/>
    </w:p>
    <w:p>
      <w:pPr>
        <w:pStyle w:val="698"/>
        <w:jc w:val="left"/>
        <w:spacing w:line="360" w:lineRule="auto"/>
        <w:rPr>
          <w:rFonts w:hint="eastAsia"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（二）严重违约</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　　违约责任承担方式：由甲方向乙方出具违约责任通知书，每次按约定合同款的比例由乙方支付甲</w:t>
      </w:r>
      <w:r>
        <w:rPr>
          <w:rFonts w:hint="eastAsia" w:ascii="宋体" w:hAnsi="宋体"/>
          <w:sz w:val="24"/>
          <w:szCs w:val="24"/>
        </w:rPr>
        <w:t xml:space="preserve">方违约金，并约谈乙方主要负责人，约谈无效的将终止合同，其所造成的影响及损失由乙方进行承担。</w:t>
      </w:r>
      <w:r/>
    </w:p>
    <w:p>
      <w:pPr>
        <w:pStyle w:val="698"/>
        <w:contextualSpacing/>
        <w:ind w:firstLine="480"/>
        <w:spacing w:line="480" w:lineRule="auto"/>
        <w:widowControl/>
        <w:rPr>
          <w:rFonts w:hint="eastAsia" w:ascii="宋体" w:hAnsi="宋体"/>
          <w:sz w:val="24"/>
          <w:szCs w:val="24"/>
        </w:rPr>
      </w:pPr>
      <w:r>
        <w:rPr>
          <w:rFonts w:hint="eastAsia" w:ascii="宋体" w:hAnsi="宋体"/>
          <w:sz w:val="24"/>
          <w:szCs w:val="24"/>
        </w:rPr>
        <w:t xml:space="preserve">违约行为认定：当一般违约出现三次（不含）以上；或由于乙方运行维护原因导致甲方被省级职能部门点名通报，并造成恶劣影响的，乙方支付甲方合同款的10%—20%，甲方被国家级职能部门点名通报，并造成较恶劣影响的，乙方支付甲方合同款的20%—50%；合同期内因乙方运维原因发生严重意识形态问题，甲方有权解除合同，并保留追究乙方法律责任的权利。</w:t>
      </w:r>
      <w:r/>
    </w:p>
    <w:p>
      <w:pPr>
        <w:pStyle w:val="698"/>
        <w:rPr>
          <w:rFonts w:hint="eastAsia"/>
          <w:i/>
          <w:sz w:val="28"/>
          <w:szCs w:val="28"/>
          <w:u w:val="single"/>
        </w:rPr>
      </w:pPr>
      <w:r>
        <w:rPr>
          <w:rFonts w:hint="eastAsia"/>
          <w:i/>
          <w:sz w:val="28"/>
          <w:szCs w:val="28"/>
          <w:u w:val="single"/>
        </w:rPr>
      </w:r>
      <w:r/>
    </w:p>
    <w:p>
      <w:pPr>
        <w:pStyle w:val="698"/>
        <w:rPr>
          <w:rFonts w:hint="eastAsia"/>
          <w:b/>
          <w:sz w:val="28"/>
          <w:szCs w:val="28"/>
        </w:rPr>
      </w:pPr>
      <w:r>
        <w:rPr>
          <w:rFonts w:hint="eastAsia"/>
          <w:sz w:val="28"/>
          <w:szCs w:val="28"/>
        </w:rPr>
        <w:t xml:space="preserve">5. </w:t>
      </w:r>
      <w:r>
        <w:rPr>
          <w:rFonts w:hint="eastAsia"/>
          <w:b/>
          <w:sz w:val="28"/>
          <w:szCs w:val="28"/>
        </w:rPr>
        <w:t xml:space="preserve">实质性要求</w:t>
      </w:r>
      <w:r/>
    </w:p>
    <w:p>
      <w:pPr>
        <w:pStyle w:val="698"/>
        <w:rPr>
          <w:rFonts w:hint="eastAsia"/>
          <w:sz w:val="24"/>
        </w:rPr>
      </w:pPr>
      <w:r>
        <w:rPr>
          <w:rFonts w:hint="eastAsia"/>
          <w:sz w:val="24"/>
        </w:rPr>
        <w:t xml:space="preserve">无</w:t>
      </w:r>
      <w:r>
        <w:rPr>
          <w:rFonts w:hint="eastAsia"/>
          <w:sz w:val="24"/>
        </w:rPr>
      </w:r>
      <w:r/>
    </w:p>
    <w:p>
      <w:pPr>
        <w:pStyle w:val="698"/>
        <w:rPr>
          <w:rFonts w:hint="eastAsia"/>
          <w:sz w:val="24"/>
        </w:rPr>
      </w:pPr>
      <w:r>
        <w:rPr>
          <w:rFonts w:hint="eastAsia"/>
          <w:sz w:val="24"/>
        </w:rPr>
        <w:t xml:space="preserve">6. 样品</w:t>
      </w:r>
      <w:r/>
    </w:p>
    <w:p>
      <w:pPr>
        <w:pStyle w:val="698"/>
        <w:rPr>
          <w:rFonts w:hint="eastAsia"/>
          <w:color w:val="000000"/>
          <w:sz w:val="24"/>
        </w:rPr>
      </w:pPr>
      <w:r>
        <w:rPr>
          <w:rFonts w:hint="eastAsia"/>
          <w:color w:val="000000"/>
          <w:sz w:val="24"/>
        </w:rPr>
        <w:t xml:space="preserve">无需上传</w:t>
      </w:r>
      <w:r/>
    </w:p>
    <w:p>
      <w:pPr>
        <w:pStyle w:val="698"/>
        <w:rPr>
          <w:rFonts w:hint="eastAsia"/>
          <w:color w:val="000000"/>
          <w:sz w:val="24"/>
        </w:rPr>
      </w:pPr>
      <w:r>
        <w:rPr>
          <w:rFonts w:hint="eastAsia"/>
          <w:color w:val="000000"/>
          <w:sz w:val="24"/>
        </w:rPr>
        <w:t xml:space="preserve">7. 演示</w:t>
      </w:r>
      <w:r/>
    </w:p>
    <w:p>
      <w:pPr>
        <w:pStyle w:val="698"/>
        <w:rPr>
          <w:rFonts w:hint="eastAsia"/>
          <w:color w:val="000000"/>
          <w:sz w:val="24"/>
        </w:rPr>
      </w:pPr>
      <w:r>
        <w:rPr>
          <w:rFonts w:hint="eastAsia"/>
          <w:color w:val="000000"/>
          <w:sz w:val="24"/>
        </w:rPr>
        <w:t xml:space="preserve">无。</w:t>
      </w:r>
      <w:r/>
    </w:p>
    <w:p>
      <w:pPr>
        <w:pStyle w:val="698"/>
        <w:rPr>
          <w:rFonts w:hint="eastAsia" w:ascii="宋体" w:hAnsi="宋体"/>
          <w:sz w:val="24"/>
        </w:rPr>
      </w:pPr>
      <w:r>
        <w:rPr>
          <w:rFonts w:hint="eastAsia" w:ascii="宋体" w:hAnsi="宋体"/>
          <w:sz w:val="24"/>
        </w:rPr>
        <w:t xml:space="preserve">8.采购标的对应的中小</w:t>
      </w:r>
      <w:r>
        <w:rPr>
          <w:rFonts w:hint="eastAsia" w:ascii="宋体" w:hAnsi="宋体"/>
          <w:sz w:val="24"/>
        </w:rPr>
        <w:t xml:space="preserve">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8"/>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8"/>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8"/>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hint="eastAsia" w:ascii="宋体" w:hAnsi="宋体"/>
                <w:bCs/>
                <w:sz w:val="24"/>
              </w:rPr>
              <w:t xml:space="preserve">2026年常州市政府门户网站及站群技术维护服务</w:t>
            </w: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hint="eastAsia"/>
                <w:sz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698"/>
              <w:jc w:val="center"/>
              <w:rPr>
                <w:rFonts w:ascii="宋体" w:hAnsi="宋体"/>
                <w:sz w:val="24"/>
              </w:rPr>
            </w:pPr>
            <w:r>
              <w:rPr>
                <w:rFonts w:ascii="宋体" w:hAnsi="宋体"/>
                <w:sz w:val="24"/>
              </w:rPr>
            </w:r>
            <w:r/>
          </w:p>
        </w:tc>
      </w:tr>
    </w:tbl>
    <w:p>
      <w:pPr>
        <w:pStyle w:val="792"/>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8"/>
        <w:rPr>
          <w:rFonts w:hint="eastAsia"/>
        </w:rPr>
      </w:pPr>
      <w:r>
        <w:rPr>
          <w:rFonts w:hint="eastAsia"/>
        </w:rPr>
      </w:r>
      <w:r/>
    </w:p>
    <w:p>
      <w:pPr>
        <w:pStyle w:val="78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cs="Arial"/>
        </w:rPr>
        <w:t xml:space="preserve">投标人为中标候选人</w:t>
      </w:r>
      <w:r>
        <w:rPr>
          <w:rFonts w:hint="eastAsia" w:cs="Arial"/>
        </w:rPr>
        <w:t xml:space="preserve">。本项目分包选取一名中标候选人。</w:t>
      </w:r>
      <w:r/>
    </w:p>
    <w:p>
      <w:pPr>
        <w:pStyle w:val="787"/>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7"/>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787"/>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787"/>
        <w:spacing w:line="0" w:lineRule="atLeast"/>
        <w:rPr>
          <w:rFonts w:hint="eastAsia" w:ascii="宋体" w:hAnsi="宋体"/>
        </w:rPr>
      </w:pPr>
      <w:r>
        <w:rPr>
          <w:rFonts w:hint="eastAsia" w:ascii="宋体" w:hAnsi="宋体"/>
        </w:rPr>
      </w:r>
      <w:r/>
    </w:p>
    <w:p>
      <w:pPr>
        <w:pStyle w:val="787"/>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r>
            <w:r/>
          </w:p>
        </w:tc>
      </w:tr>
      <w:tr>
        <w:trPr>
          <w:trHeight w:val="181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8"/>
              <w:jc w:val="left"/>
              <w:widowControl/>
              <w:rPr>
                <w:rFonts w:hint="eastAsia" w:ascii="宋体" w:hAnsi="宋体" w:cs="宋体"/>
                <w:bCs/>
                <w:sz w:val="18"/>
                <w:szCs w:val="18"/>
              </w:rPr>
            </w:pPr>
            <w:r>
              <w:rPr>
                <w:rFonts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8"/>
              <w:jc w:val="left"/>
              <w:widowControl/>
              <w:rPr>
                <w:rFonts w:hint="eastAsia" w:ascii="宋体" w:hAnsi="宋体" w:cs="宋体"/>
                <w:b/>
                <w:bCs/>
                <w:sz w:val="18"/>
                <w:szCs w:val="18"/>
              </w:rPr>
            </w:pPr>
            <w:r>
              <w:rPr>
                <w:rFonts w:hint="eastAsia" w:ascii="宋体" w:hAnsi="宋体" w:cs="宋体"/>
                <w:b/>
                <w:bCs/>
                <w:sz w:val="18"/>
                <w:szCs w:val="18"/>
              </w:rPr>
              <w:t xml:space="preserve">下列（2.1-2.4）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39</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维护服务响应方案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投标人提供的政府门户网站及网站群</w:t>
            </w:r>
            <w:r>
              <w:rPr>
                <w:rFonts w:hint="eastAsia" w:ascii="宋体" w:hAnsi="宋体" w:cs="宋体"/>
                <w:bCs/>
                <w:sz w:val="18"/>
                <w:szCs w:val="18"/>
              </w:rPr>
              <w:t xml:space="preserve">（包括</w:t>
            </w:r>
            <w:r>
              <w:rPr>
                <w:rFonts w:hint="eastAsia" w:ascii="宋体" w:hAnsi="宋体" w:cs="宋体"/>
                <w:bCs/>
                <w:sz w:val="18"/>
                <w:szCs w:val="18"/>
              </w:rPr>
              <w:t xml:space="preserve">信息公开平台、数据开放平台</w:t>
            </w:r>
            <w:r>
              <w:rPr>
                <w:rFonts w:hint="eastAsia" w:ascii="宋体" w:hAnsi="宋体" w:cs="宋体"/>
                <w:bCs/>
                <w:sz w:val="18"/>
                <w:szCs w:val="18"/>
              </w:rPr>
              <w:t xml:space="preserve">）</w:t>
            </w:r>
            <w:r>
              <w:rPr>
                <w:rFonts w:hint="eastAsia" w:ascii="宋体" w:hAnsi="宋体" w:cs="宋体"/>
                <w:bCs/>
                <w:sz w:val="18"/>
                <w:szCs w:val="18"/>
              </w:rPr>
              <w:t xml:space="preserve">维护服务</w:t>
            </w:r>
            <w:r>
              <w:rPr>
                <w:rFonts w:hint="eastAsia" w:ascii="宋体" w:hAnsi="宋体" w:cs="宋体"/>
                <w:bCs/>
                <w:sz w:val="18"/>
                <w:szCs w:val="18"/>
              </w:rPr>
              <w:t xml:space="preserve">响</w:t>
            </w:r>
            <w:r>
              <w:rPr>
                <w:rFonts w:hint="eastAsia" w:ascii="宋体" w:hAnsi="宋体" w:cs="宋体"/>
                <w:bCs/>
                <w:sz w:val="18"/>
                <w:szCs w:val="18"/>
              </w:rPr>
              <w:t xml:space="preserve">应</w:t>
            </w:r>
            <w:r>
              <w:rPr>
                <w:rFonts w:hint="eastAsia" w:ascii="宋体" w:hAnsi="宋体" w:cs="宋体"/>
                <w:bCs/>
                <w:sz w:val="18"/>
                <w:szCs w:val="18"/>
              </w:rPr>
              <w:t xml:space="preserve">方案合理、有效、完整得9分；方案较合理、有效、完整得6分；方案不合理</w:t>
            </w:r>
            <w:r>
              <w:rPr>
                <w:rFonts w:hint="eastAsia" w:ascii="宋体" w:hAnsi="宋体" w:cs="宋体"/>
                <w:bCs/>
                <w:sz w:val="18"/>
                <w:szCs w:val="18"/>
              </w:rPr>
              <w:t xml:space="preserve">、有效、完整得3分；末提供维护方案不得分。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培训计划方案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投标人</w:t>
            </w:r>
            <w:r>
              <w:rPr>
                <w:rFonts w:hint="eastAsia" w:ascii="宋体" w:hAnsi="宋体" w:cs="宋体"/>
                <w:bCs/>
                <w:sz w:val="18"/>
                <w:szCs w:val="18"/>
              </w:rPr>
              <w:t xml:space="preserve">提供</w:t>
            </w:r>
            <w:r>
              <w:rPr>
                <w:rFonts w:hint="eastAsia" w:ascii="宋体" w:hAnsi="宋体" w:cs="宋体"/>
                <w:bCs/>
                <w:sz w:val="18"/>
                <w:szCs w:val="18"/>
              </w:rPr>
              <w:t xml:space="preserve">的政府门户网站及网站群</w:t>
            </w:r>
            <w:r>
              <w:rPr>
                <w:rFonts w:hint="eastAsia" w:ascii="宋体" w:hAnsi="宋体" w:cs="宋体"/>
                <w:bCs/>
                <w:sz w:val="18"/>
                <w:szCs w:val="18"/>
              </w:rPr>
              <w:t xml:space="preserve">（包括</w:t>
            </w:r>
            <w:r>
              <w:rPr>
                <w:rFonts w:hint="eastAsia" w:ascii="宋体" w:hAnsi="宋体" w:cs="宋体"/>
                <w:bCs/>
                <w:sz w:val="18"/>
                <w:szCs w:val="18"/>
              </w:rPr>
              <w:t xml:space="preserve">信息公开平台、数据开放平台</w:t>
            </w:r>
            <w:r>
              <w:rPr>
                <w:rFonts w:hint="eastAsia" w:ascii="宋体" w:hAnsi="宋体" w:cs="宋体"/>
                <w:bCs/>
                <w:sz w:val="18"/>
                <w:szCs w:val="18"/>
              </w:rPr>
              <w:t xml:space="preserve">）</w:t>
            </w:r>
            <w:r>
              <w:rPr>
                <w:rFonts w:hint="eastAsia" w:ascii="宋体" w:hAnsi="宋体" w:cs="宋体"/>
                <w:bCs/>
                <w:sz w:val="18"/>
                <w:szCs w:val="18"/>
              </w:rPr>
              <w:t xml:space="preserve">后台操作、维护等的培训</w:t>
            </w:r>
            <w:r>
              <w:rPr>
                <w:rFonts w:hint="eastAsia" w:ascii="宋体" w:hAnsi="宋体" w:cs="宋体"/>
                <w:bCs/>
                <w:sz w:val="18"/>
                <w:szCs w:val="18"/>
              </w:rPr>
              <w:t xml:space="preserve">计划</w:t>
            </w:r>
            <w:r>
              <w:rPr>
                <w:rFonts w:hint="eastAsia" w:ascii="宋体" w:hAnsi="宋体" w:cs="宋体"/>
                <w:bCs/>
                <w:sz w:val="18"/>
                <w:szCs w:val="18"/>
              </w:rPr>
              <w:t xml:space="preserve">方案合理、有效、完整得</w:t>
            </w:r>
            <w:r>
              <w:rPr>
                <w:rFonts w:hint="eastAsia" w:ascii="宋体" w:hAnsi="宋体" w:cs="宋体"/>
                <w:bCs/>
                <w:sz w:val="18"/>
                <w:szCs w:val="18"/>
              </w:rPr>
              <w:t xml:space="preserve">5</w:t>
            </w:r>
            <w:r>
              <w:rPr>
                <w:rFonts w:hint="eastAsia" w:ascii="宋体" w:hAnsi="宋体" w:cs="宋体"/>
                <w:bCs/>
                <w:sz w:val="18"/>
                <w:szCs w:val="18"/>
              </w:rPr>
              <w:t xml:space="preserve">分；方案较合理、有效、完整得</w:t>
            </w:r>
            <w:r>
              <w:rPr>
                <w:rFonts w:hint="eastAsia" w:ascii="宋体" w:hAnsi="宋体" w:cs="宋体"/>
                <w:bCs/>
                <w:sz w:val="18"/>
                <w:szCs w:val="18"/>
              </w:rPr>
              <w:t xml:space="preserve">3</w:t>
            </w:r>
            <w:r>
              <w:rPr>
                <w:rFonts w:hint="eastAsia" w:ascii="宋体" w:hAnsi="宋体" w:cs="宋体"/>
                <w:bCs/>
                <w:sz w:val="18"/>
                <w:szCs w:val="18"/>
              </w:rPr>
              <w:t xml:space="preserve">分；方案不太合理、有效、完整得</w:t>
            </w:r>
            <w:r>
              <w:rPr>
                <w:rFonts w:hint="eastAsia" w:ascii="宋体" w:hAnsi="宋体" w:cs="宋体"/>
                <w:bCs/>
                <w:sz w:val="18"/>
                <w:szCs w:val="18"/>
              </w:rPr>
              <w:t xml:space="preserve">1</w:t>
            </w:r>
            <w:r>
              <w:rPr>
                <w:rFonts w:hint="eastAsia" w:ascii="宋体" w:hAnsi="宋体" w:cs="宋体"/>
                <w:bCs/>
                <w:sz w:val="18"/>
                <w:szCs w:val="18"/>
              </w:rPr>
              <w:t xml:space="preserve">分；无培训</w:t>
            </w:r>
            <w:r>
              <w:rPr>
                <w:rFonts w:hint="eastAsia" w:ascii="宋体" w:hAnsi="宋体" w:cs="宋体"/>
                <w:bCs/>
                <w:sz w:val="18"/>
                <w:szCs w:val="18"/>
              </w:rPr>
              <w:t xml:space="preserve">计划</w:t>
            </w:r>
            <w:r>
              <w:rPr>
                <w:rFonts w:hint="eastAsia" w:ascii="宋体" w:hAnsi="宋体" w:cs="宋体"/>
                <w:bCs/>
                <w:sz w:val="18"/>
                <w:szCs w:val="18"/>
              </w:rPr>
              <w:t xml:space="preserve">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信息安全保障方案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投标人提供的</w:t>
            </w:r>
            <w:r>
              <w:rPr>
                <w:rFonts w:hint="eastAsia" w:ascii="宋体" w:hAnsi="宋体" w:cs="宋体"/>
                <w:bCs/>
                <w:sz w:val="18"/>
                <w:szCs w:val="18"/>
              </w:rPr>
              <w:t xml:space="preserve">信息安全保障方案准确度、清晰度、完整度高</w:t>
            </w:r>
            <w:r>
              <w:rPr>
                <w:rFonts w:hint="eastAsia" w:ascii="宋体" w:hAnsi="宋体" w:cs="宋体"/>
                <w:bCs/>
                <w:sz w:val="18"/>
                <w:szCs w:val="18"/>
              </w:rPr>
              <w:t xml:space="preserve">的</w:t>
            </w:r>
            <w:r>
              <w:rPr>
                <w:rFonts w:hint="eastAsia" w:ascii="宋体" w:hAnsi="宋体" w:cs="宋体"/>
                <w:bCs/>
                <w:sz w:val="18"/>
                <w:szCs w:val="18"/>
              </w:rPr>
              <w:t xml:space="preserve">得10分；方案准确度、清晰度、完整度较高得7分</w:t>
            </w:r>
            <w:r>
              <w:rPr>
                <w:rFonts w:hint="eastAsia" w:ascii="宋体" w:hAnsi="宋体" w:cs="宋体"/>
                <w:bCs/>
                <w:sz w:val="18"/>
                <w:szCs w:val="18"/>
              </w:rPr>
              <w:t xml:space="preserve">；</w:t>
            </w:r>
            <w:r>
              <w:rPr>
                <w:rFonts w:hint="eastAsia" w:ascii="宋体" w:hAnsi="宋体" w:cs="宋体"/>
                <w:bCs/>
                <w:sz w:val="18"/>
                <w:szCs w:val="18"/>
              </w:rPr>
              <w:t xml:space="preserve">方案的准确度、清晰度、完整度一般得4分；不提供方案不得分。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重点难点分析解决方案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投标人对项目内容、目标、现状、重点难点分析准确、完整详细的，得</w:t>
            </w:r>
            <w:r>
              <w:rPr>
                <w:rFonts w:hint="eastAsia" w:ascii="宋体" w:hAnsi="宋体" w:cs="宋体"/>
                <w:bCs/>
                <w:sz w:val="18"/>
                <w:szCs w:val="18"/>
              </w:rPr>
              <w:t xml:space="preserve">5</w:t>
            </w:r>
            <w:r>
              <w:rPr>
                <w:rFonts w:hint="eastAsia" w:ascii="宋体" w:hAnsi="宋体" w:cs="宋体"/>
                <w:bCs/>
                <w:sz w:val="18"/>
                <w:szCs w:val="18"/>
              </w:rPr>
              <w:t xml:space="preserve">分；</w:t>
            </w:r>
            <w:r>
              <w:rPr>
                <w:rFonts w:hint="eastAsia" w:ascii="宋体" w:hAnsi="宋体" w:cs="宋体"/>
                <w:bCs/>
                <w:sz w:val="18"/>
                <w:szCs w:val="18"/>
              </w:rPr>
              <w:t xml:space="preserve">对</w:t>
            </w:r>
            <w:r>
              <w:rPr>
                <w:rFonts w:hint="eastAsia" w:ascii="宋体" w:hAnsi="宋体" w:cs="宋体"/>
                <w:bCs/>
                <w:sz w:val="18"/>
                <w:szCs w:val="18"/>
              </w:rPr>
              <w:t xml:space="preserve">项目内容、目标、现状、重点难点分析较准确、</w:t>
            </w:r>
            <w:r>
              <w:rPr>
                <w:rFonts w:hint="eastAsia" w:ascii="宋体" w:hAnsi="宋体" w:cs="宋体"/>
                <w:bCs/>
                <w:sz w:val="18"/>
                <w:szCs w:val="18"/>
              </w:rPr>
              <w:t xml:space="preserve">较</w:t>
            </w:r>
            <w:r>
              <w:rPr>
                <w:rFonts w:hint="eastAsia" w:ascii="宋体" w:hAnsi="宋体" w:cs="宋体"/>
                <w:bCs/>
                <w:sz w:val="18"/>
                <w:szCs w:val="18"/>
              </w:rPr>
              <w:t xml:space="preserve">完整详细的，得</w:t>
            </w:r>
            <w:r>
              <w:rPr>
                <w:rFonts w:hint="eastAsia" w:ascii="宋体" w:hAnsi="宋体" w:cs="宋体"/>
                <w:bCs/>
                <w:sz w:val="18"/>
                <w:szCs w:val="18"/>
              </w:rPr>
              <w:t xml:space="preserve">3</w:t>
            </w:r>
            <w:r>
              <w:rPr>
                <w:rFonts w:hint="eastAsia" w:ascii="宋体" w:hAnsi="宋体" w:cs="宋体"/>
                <w:bCs/>
                <w:sz w:val="18"/>
                <w:szCs w:val="18"/>
              </w:rPr>
              <w:t xml:space="preserve">分；</w:t>
            </w:r>
            <w:r>
              <w:rPr>
                <w:rFonts w:hint="eastAsia" w:ascii="宋体" w:hAnsi="宋体" w:cs="宋体"/>
                <w:bCs/>
                <w:sz w:val="18"/>
                <w:szCs w:val="18"/>
              </w:rPr>
              <w:t xml:space="preserve">对</w:t>
            </w:r>
            <w:r>
              <w:rPr>
                <w:rFonts w:hint="eastAsia" w:ascii="宋体" w:hAnsi="宋体" w:cs="宋体"/>
                <w:bCs/>
                <w:sz w:val="18"/>
                <w:szCs w:val="18"/>
              </w:rPr>
              <w:t xml:space="preserve">项目内容、目标、现状、重点难点分析一般、完整详细</w:t>
            </w:r>
            <w:r>
              <w:rPr>
                <w:rFonts w:hint="eastAsia" w:ascii="宋体" w:hAnsi="宋体" w:cs="宋体"/>
                <w:bCs/>
                <w:sz w:val="18"/>
                <w:szCs w:val="18"/>
              </w:rPr>
              <w:t xml:space="preserve">度一般</w:t>
            </w:r>
            <w:r>
              <w:rPr>
                <w:rFonts w:hint="eastAsia" w:ascii="宋体" w:hAnsi="宋体" w:cs="宋体"/>
                <w:bCs/>
                <w:sz w:val="18"/>
                <w:szCs w:val="18"/>
              </w:rPr>
              <w:t xml:space="preserve">的，得</w:t>
            </w:r>
            <w:r>
              <w:rPr>
                <w:rFonts w:hint="eastAsia" w:ascii="宋体" w:hAnsi="宋体" w:cs="宋体"/>
                <w:bCs/>
                <w:sz w:val="18"/>
                <w:szCs w:val="18"/>
              </w:rPr>
              <w:t xml:space="preserve">1</w:t>
            </w:r>
            <w:r>
              <w:rPr>
                <w:rFonts w:hint="eastAsia" w:ascii="宋体" w:hAnsi="宋体" w:cs="宋体"/>
                <w:bCs/>
                <w:sz w:val="18"/>
                <w:szCs w:val="18"/>
              </w:rPr>
              <w:t xml:space="preserve">分；不提供</w:t>
            </w:r>
            <w:r>
              <w:rPr>
                <w:rFonts w:hint="eastAsia" w:ascii="宋体" w:hAnsi="宋体" w:cs="宋体"/>
                <w:bCs/>
                <w:sz w:val="18"/>
                <w:szCs w:val="18"/>
              </w:rPr>
              <w:t xml:space="preserve">的</w:t>
            </w:r>
            <w:r>
              <w:rPr>
                <w:rFonts w:hint="eastAsia" w:ascii="宋体" w:hAnsi="宋体" w:cs="宋体"/>
                <w:bCs/>
                <w:sz w:val="18"/>
                <w:szCs w:val="18"/>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2.5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政府网站AI应用建设方案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投标人提供的AI应用建设方案完整、技术路线可行、与现有系统融合度高、能切实提升智能化服务水平的，得10分；方案较完整、技术路线较可行、融合度较高的，得7分；方案基本完整、但可行性或融合度一般的，得4分；未提</w:t>
            </w:r>
            <w:r>
              <w:rPr>
                <w:rFonts w:hint="eastAsia" w:ascii="宋体" w:hAnsi="宋体" w:cs="宋体"/>
                <w:bCs/>
                <w:sz w:val="18"/>
                <w:szCs w:val="18"/>
              </w:rPr>
              <w:t xml:space="preserve">供方案或方案不可行的不得分。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51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相关业绩</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投标人自2023年1月1日以来（以合同签订日期为准）具有类似政府网站群技术服务案例，每提供一个合同得3分，本项最高得15分。未提供不得分。</w:t>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提供业绩完整合同</w:t>
            </w:r>
            <w:r>
              <w:rPr>
                <w:rFonts w:hint="eastAsia" w:ascii="宋体" w:hAnsi="宋体" w:cs="宋体"/>
                <w:b/>
                <w:bCs/>
                <w:sz w:val="18"/>
                <w:szCs w:val="18"/>
              </w:rPr>
              <w:t xml:space="preserve">扫描件</w:t>
            </w:r>
            <w:r>
              <w:rPr>
                <w:rFonts w:hint="eastAsia" w:ascii="宋体" w:hAnsi="宋体" w:cs="宋体"/>
                <w:b/>
                <w:bCs/>
                <w:sz w:val="18"/>
                <w:szCs w:val="18"/>
              </w:rPr>
              <w:t xml:space="preserve">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投标人提供电子政务类计算机类似软件著作权，每提供一份得2分，本项最高得6分。未提供不得分。</w:t>
            </w:r>
            <w:r>
              <w:rPr>
                <w:rFonts w:ascii="宋体" w:hAnsi="宋体" w:cs="宋体"/>
                <w:bCs/>
                <w:sz w:val="18"/>
                <w:szCs w:val="18"/>
              </w:rPr>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提供有效期内的证书</w:t>
            </w:r>
            <w:r>
              <w:rPr>
                <w:rFonts w:hint="eastAsia" w:ascii="宋体" w:hAnsi="宋体" w:cs="宋体"/>
                <w:b/>
                <w:bCs/>
                <w:sz w:val="18"/>
                <w:szCs w:val="18"/>
              </w:rPr>
              <w:t xml:space="preserve">扫描件</w:t>
            </w:r>
            <w:r>
              <w:rPr>
                <w:rFonts w:hint="eastAsia" w:ascii="宋体" w:hAnsi="宋体" w:cs="宋体"/>
                <w:b/>
                <w:bCs/>
                <w:sz w:val="18"/>
                <w:szCs w:val="18"/>
              </w:rPr>
              <w:t xml:space="preserve">加盖投标人公章。</w:t>
            </w:r>
            <w:r>
              <w:rPr>
                <w:rFonts w:hint="eastAsia" w:ascii="宋体" w:hAnsi="宋体" w:cs="宋体"/>
                <w:b/>
                <w:bCs/>
                <w:color w:val="000000"/>
                <w:sz w:val="18"/>
                <w:szCs w:val="18"/>
              </w:rPr>
              <w:t xml:space="preserve">软件著作权名称不同的，提供功能说明，由评委判定。</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驻场服务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在采购文件要求的驻场服务以外，可以额外提供更多的符合要求的驻场服务人员的（不得另行收取费用），每增加一人的得5分，本项最高得15分。未提供不得分。</w:t>
            </w:r>
            <w:r>
              <w:rPr>
                <w:rFonts w:ascii="宋体" w:hAnsi="宋体" w:cs="宋体"/>
                <w:bCs/>
                <w:sz w:val="18"/>
                <w:szCs w:val="18"/>
              </w:rPr>
            </w:r>
            <w:r/>
          </w:p>
          <w:p>
            <w:pPr>
              <w:pStyle w:val="814"/>
              <w:rPr>
                <w:rFonts w:hint="eastAsia"/>
              </w:rPr>
            </w:pPr>
            <w:r>
              <w:rPr>
                <w:rFonts w:hint="eastAsia" w:ascii="宋体" w:hAnsi="宋体" w:cs="宋体"/>
                <w:b/>
                <w:bCs/>
                <w:color w:val="000000"/>
                <w:sz w:val="18"/>
                <w:szCs w:val="18"/>
              </w:rPr>
              <w:t xml:space="preserve">提供承诺书并加盖投标人公章，</w:t>
            </w:r>
            <w:r>
              <w:rPr>
                <w:rFonts w:hint="eastAsia" w:ascii="宋体" w:hAnsi="宋体" w:cs="宋体"/>
                <w:b/>
                <w:bCs/>
                <w:sz w:val="20"/>
                <w:szCs w:val="20"/>
              </w:rPr>
              <w:t xml:space="preserve">格式自拟</w:t>
            </w:r>
            <w:r>
              <w:rPr>
                <w:rFonts w:hint="eastAsia" w:ascii="宋体" w:hAnsi="宋体" w:cs="宋体"/>
                <w:b/>
                <w:bCs/>
                <w:color w:val="000000"/>
                <w:sz w:val="18"/>
                <w:szCs w:val="18"/>
              </w:rPr>
              <w:t xml:space="preserve">。</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日常响应服务承诺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814"/>
              <w:rPr>
                <w:rFonts w:ascii="宋体" w:hAnsi="宋体" w:cs="宋体"/>
                <w:bCs/>
                <w:sz w:val="18"/>
                <w:szCs w:val="18"/>
              </w:rPr>
            </w:pPr>
            <w:r>
              <w:rPr>
                <w:rFonts w:hint="eastAsia" w:ascii="宋体" w:hAnsi="宋体" w:cs="宋体"/>
                <w:bCs/>
                <w:sz w:val="18"/>
                <w:szCs w:val="18"/>
              </w:rPr>
              <w:t xml:space="preserve">投标人承诺能提供7*24小时的日常响应服务得5分；投标人承诺能提供7*12小时的日常响应服务得3分；投标人承诺能提供7*8小时的日常响应服务得1分；投标人不提供日常相应服务不得分。</w:t>
            </w:r>
            <w:r>
              <w:rPr>
                <w:rFonts w:ascii="宋体" w:hAnsi="宋体" w:cs="宋体"/>
                <w:bCs/>
                <w:sz w:val="18"/>
                <w:szCs w:val="18"/>
              </w:rPr>
            </w:r>
            <w:r/>
          </w:p>
          <w:p>
            <w:pPr>
              <w:pStyle w:val="814"/>
              <w:rPr>
                <w:rFonts w:hint="eastAsia"/>
              </w:rPr>
            </w:pPr>
            <w:r>
              <w:rPr>
                <w:rFonts w:hint="eastAsia" w:ascii="宋体" w:hAnsi="宋体" w:cs="宋体"/>
                <w:b/>
                <w:bCs/>
                <w:color w:val="000000"/>
                <w:sz w:val="18"/>
                <w:szCs w:val="18"/>
              </w:rPr>
              <w:t xml:space="preserve">提供承诺书并加盖投标人公章，</w:t>
            </w:r>
            <w:r>
              <w:rPr>
                <w:rFonts w:hint="eastAsia" w:ascii="宋体" w:hAnsi="宋体" w:cs="宋体"/>
                <w:b/>
                <w:bCs/>
                <w:sz w:val="20"/>
                <w:szCs w:val="20"/>
              </w:rPr>
              <w:t xml:space="preserve">格式自拟</w:t>
            </w:r>
            <w:r>
              <w:rPr>
                <w:rFonts w:hint="eastAsia" w:ascii="宋体" w:hAnsi="宋体" w:cs="宋体"/>
                <w:b/>
                <w:bCs/>
                <w:color w:val="000000"/>
                <w:sz w:val="18"/>
                <w:szCs w:val="18"/>
              </w:rPr>
              <w:t xml:space="preserve">。</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节假日响应服务承诺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投标人承诺节假日至少安排4名技术人员值班服务得5分；投标人承诺节假日至少安排3名技术人员值班服务得3分；投标人承诺节假日至少安排2名技术人员值班服务得1分；节假日无安排不得分。</w:t>
            </w:r>
            <w:r>
              <w:rPr>
                <w:rFonts w:ascii="宋体" w:hAnsi="宋体" w:cs="宋体"/>
                <w:bCs/>
                <w:sz w:val="18"/>
                <w:szCs w:val="18"/>
              </w:rPr>
            </w:r>
            <w:r/>
          </w:p>
          <w:p>
            <w:pPr>
              <w:pStyle w:val="814"/>
              <w:rPr>
                <w:rFonts w:hint="eastAsia"/>
              </w:rPr>
            </w:pPr>
            <w:r>
              <w:rPr>
                <w:rFonts w:hint="eastAsia" w:ascii="宋体" w:hAnsi="宋体" w:cs="宋体"/>
                <w:b/>
                <w:bCs/>
                <w:color w:val="000000"/>
                <w:sz w:val="22"/>
                <w:szCs w:val="22"/>
                <w:lang w:bidi="ar"/>
              </w:rPr>
              <w:t xml:space="preserve">提供承诺书格式自拟</w:t>
            </w:r>
            <w:r>
              <w:rPr>
                <w:rFonts w:hint="eastAsia" w:ascii="宋体" w:hAnsi="宋体" w:cs="宋体"/>
                <w:b/>
                <w:bCs/>
                <w:color w:val="000000"/>
                <w:sz w:val="22"/>
                <w:szCs w:val="22"/>
                <w:lang w:bidi="ar"/>
              </w:rPr>
              <w:t xml:space="preserve">。另技术</w:t>
            </w:r>
            <w:r>
              <w:rPr>
                <w:rFonts w:hint="eastAsia" w:ascii="宋体" w:hAnsi="宋体" w:cs="宋体"/>
                <w:b/>
                <w:bCs/>
                <w:color w:val="000000"/>
                <w:sz w:val="22"/>
                <w:szCs w:val="22"/>
                <w:lang w:bidi="ar"/>
              </w:rPr>
              <w:t xml:space="preserve">人员</w:t>
            </w:r>
            <w:r>
              <w:rPr>
                <w:rFonts w:ascii="宋体" w:hAnsi="宋体" w:cs="宋体"/>
                <w:b/>
                <w:bCs/>
                <w:color w:val="000000"/>
                <w:sz w:val="22"/>
                <w:szCs w:val="22"/>
                <w:lang w:bidi="ar"/>
              </w:rPr>
              <w:t xml:space="preserve">必须是本单位正式职工</w:t>
            </w:r>
            <w:r>
              <w:rPr>
                <w:rFonts w:hint="eastAsia" w:ascii="宋体" w:hAnsi="宋体" w:cs="宋体"/>
                <w:b/>
                <w:bCs/>
                <w:color w:val="000000"/>
                <w:sz w:val="22"/>
                <w:szCs w:val="22"/>
                <w:lang w:bidi="ar"/>
              </w:rPr>
              <w:t xml:space="preserve">，</w:t>
            </w:r>
            <w:r>
              <w:rPr>
                <w:rFonts w:hint="eastAsia" w:ascii="宋体" w:hAnsi="宋体" w:cs="宋体"/>
                <w:b/>
                <w:bCs/>
                <w:color w:val="000000"/>
                <w:sz w:val="22"/>
                <w:szCs w:val="22"/>
                <w:lang w:bidi="ar"/>
              </w:rPr>
              <w:t xml:space="preserve">响应文件中提供相关有效社保（近三个月中任意一个月的证明材料）扫描件，</w:t>
            </w:r>
            <w:r>
              <w:rPr>
                <w:rFonts w:hint="eastAsia" w:ascii="宋体" w:hAnsi="宋体" w:cs="宋体"/>
                <w:b/>
                <w:bCs/>
                <w:color w:val="000000"/>
                <w:sz w:val="22"/>
                <w:szCs w:val="22"/>
                <w:lang w:bidi="ar"/>
              </w:rPr>
              <w:t xml:space="preserve">所有材料需</w:t>
            </w:r>
            <w:r>
              <w:rPr>
                <w:rFonts w:hint="eastAsia" w:ascii="宋体" w:hAnsi="宋体" w:cs="宋体"/>
                <w:b/>
                <w:bCs/>
                <w:color w:val="000000"/>
                <w:sz w:val="22"/>
                <w:szCs w:val="22"/>
                <w:lang w:bidi="ar"/>
              </w:rPr>
              <w:t xml:space="preserve">加盖投标人公章。未提供的或未按要求提供的不得分。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应急响应服务承诺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投标人承诺当网站群出现无法使用或崩溃异常等情况时，能够在20分钟内响应，并给出解决方</w:t>
            </w:r>
            <w:r>
              <w:rPr>
                <w:rFonts w:hint="eastAsia" w:ascii="宋体" w:hAnsi="宋体" w:cs="宋体"/>
                <w:bCs/>
                <w:sz w:val="18"/>
                <w:szCs w:val="18"/>
              </w:rPr>
              <w:t xml:space="preserve">案，如有必要，30分钟内到达现场得5分；投标人承诺当网站群出现无法使用或崩溃异常等情况时，能够在40分钟内响应，并给出解决方案，如有必要，60分钟内到达现场得3分；投标人承诺当网站群出现无法使用或崩溃异常等情况时，能够在60分钟内响应，并给出解决方案，如有必要，90分钟内到达现场得1分；不提供应急响应服务不得分。</w:t>
            </w:r>
            <w:r>
              <w:rPr>
                <w:rFonts w:ascii="宋体" w:hAnsi="宋体" w:cs="宋体"/>
                <w:bCs/>
                <w:sz w:val="18"/>
                <w:szCs w:val="18"/>
              </w:rPr>
            </w:r>
            <w:r/>
          </w:p>
          <w:p>
            <w:pPr>
              <w:pStyle w:val="814"/>
              <w:rPr>
                <w:rFonts w:hint="eastAsia"/>
              </w:rPr>
            </w:pPr>
            <w:r>
              <w:rPr>
                <w:rFonts w:hint="eastAsia" w:ascii="宋体" w:hAnsi="宋体" w:cs="宋体"/>
                <w:b/>
                <w:bCs/>
                <w:color w:val="000000"/>
                <w:sz w:val="18"/>
                <w:szCs w:val="18"/>
              </w:rPr>
              <w:t xml:space="preserve">提供承诺书并加盖投标人公章，</w:t>
            </w:r>
            <w:r>
              <w:rPr>
                <w:rFonts w:hint="eastAsia" w:ascii="宋体" w:hAnsi="宋体" w:cs="宋体"/>
                <w:b/>
                <w:bCs/>
                <w:sz w:val="20"/>
                <w:szCs w:val="20"/>
              </w:rPr>
              <w:t xml:space="preserve">格式自拟</w:t>
            </w:r>
            <w:r>
              <w:rPr>
                <w:rFonts w:hint="eastAsia" w:ascii="宋体" w:hAnsi="宋体" w:cs="宋体"/>
                <w:b/>
                <w:bCs/>
                <w:color w:val="000000"/>
                <w:sz w:val="18"/>
                <w:szCs w:val="18"/>
              </w:rPr>
              <w:t xml:space="preserve">。</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698"/>
        <w:rPr>
          <w:rFonts w:hint="eastAsia"/>
        </w:rPr>
      </w:pPr>
      <w:r>
        <w:rPr>
          <w:rFonts w:hint="eastAsia"/>
        </w:rPr>
        <w:br w:type="page" w:clear="all"/>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698"/>
        <w:jc w:val="center"/>
        <w:rPr>
          <w:rFonts w:hint="eastAsia" w:ascii="宋体" w:hAnsi="宋体"/>
          <w:b/>
          <w:sz w:val="72"/>
        </w:rPr>
      </w:pPr>
      <w:r/>
      <w:bookmarkStart w:id="195" w:name="_Toc26554094"/>
      <w:r/>
      <w:bookmarkStart w:id="196" w:name="_Toc120614282"/>
      <w:r/>
      <w:bookmarkStart w:id="197" w:name="_Toc49090576"/>
      <w:r/>
      <w:bookmarkStart w:id="198" w:name="_Hlt26955039"/>
      <w:r/>
      <w:bookmarkEnd w:id="198"/>
      <w:r/>
      <w:bookmarkStart w:id="199" w:name="_Hlt26671244"/>
      <w:r/>
      <w:bookmarkEnd w:id="199"/>
      <w:r>
        <w:rPr>
          <w:rFonts w:hint="eastAsia" w:ascii="宋体" w:hAnsi="宋体"/>
          <w:b/>
          <w:sz w:val="72"/>
        </w:rPr>
      </w:r>
      <w:r/>
    </w:p>
    <w:p>
      <w:pPr>
        <w:pStyle w:val="698"/>
        <w:jc w:val="center"/>
        <w:rPr>
          <w:rFonts w:hint="eastAsia" w:ascii="宋体" w:hAnsi="宋体"/>
          <w:b/>
          <w:sz w:val="72"/>
        </w:rPr>
      </w:pPr>
      <w:r>
        <w:rPr>
          <w:rFonts w:hint="eastAsia" w:ascii="宋体" w:hAnsi="宋体"/>
          <w:b/>
          <w:sz w:val="72"/>
        </w:rPr>
        <w:t xml:space="preserve">投  标  文  件</w:t>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8"/>
        <w:ind w:firstLine="480"/>
        <w:spacing w:line="440" w:lineRule="exact"/>
        <w:rPr>
          <w:rFonts w:hint="eastAsia" w:ascii="宋体" w:hAnsi="宋体"/>
          <w:sz w:val="24"/>
        </w:rPr>
      </w:pPr>
      <w:r>
        <w:rPr>
          <w:rFonts w:hint="eastAsia" w:ascii="宋体" w:hAnsi="宋体"/>
          <w:sz w:val="24"/>
        </w:rPr>
        <w:t xml:space="preserve">七、联合体协议</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rPr>
          <w:rFonts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3"/>
        <w:ind w:firstLine="480"/>
        <w:spacing w:line="460" w:lineRule="exact"/>
      </w:pPr>
      <w:r/>
      <w:r/>
    </w:p>
    <w:p>
      <w:pPr>
        <w:pStyle w:val="713"/>
        <w:ind w:firstLine="480"/>
        <w:spacing w:line="460" w:lineRule="exact"/>
      </w:pPr>
      <w:r>
        <w:rPr>
          <w:rFonts w:hint="eastAsia"/>
        </w:rPr>
        <w:t xml:space="preserve">致：常州市政府采购中心</w:t>
      </w:r>
      <w:r/>
    </w:p>
    <w:p>
      <w:pPr>
        <w:pStyle w:val="713"/>
        <w:ind w:firstLine="840"/>
        <w:spacing w:line="460" w:lineRule="exact"/>
        <w:rPr>
          <w:u w:val="single"/>
        </w:rPr>
      </w:pPr>
      <w:r>
        <w:rPr>
          <w:rFonts w:hint="eastAsia"/>
          <w:u w:val="single"/>
        </w:rPr>
        <w:t xml:space="preserve">（采购人名称）</w:t>
      </w:r>
      <w:r>
        <w:rPr>
          <w:u w:val="single"/>
        </w:rPr>
      </w:r>
      <w:r/>
    </w:p>
    <w:p>
      <w:pPr>
        <w:pStyle w:val="713"/>
        <w:ind w:firstLine="480"/>
        <w:spacing w:line="460" w:lineRule="exact"/>
      </w:pPr>
      <w:r/>
      <w:r/>
    </w:p>
    <w:p>
      <w:pPr>
        <w:pStyle w:val="713"/>
        <w:ind w:firstLine="480"/>
        <w:spacing w:line="460" w:lineRule="exact"/>
      </w:pPr>
      <w:r>
        <w:rPr>
          <w:rFonts w:hint="eastAsia"/>
        </w:rPr>
        <w:t xml:space="preserve">按照《中华人民共和国政府采购法》第二十二条和招标文件的规定，我单位郑重声明如下：</w:t>
      </w:r>
      <w:r/>
    </w:p>
    <w:p>
      <w:pPr>
        <w:pStyle w:val="71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3"/>
        <w:ind w:firstLine="480"/>
        <w:spacing w:line="460" w:lineRule="exact"/>
      </w:pPr>
      <w:r>
        <w:rPr>
          <w:rFonts w:hint="eastAsia"/>
        </w:rPr>
        <w:t xml:space="preserve">二、我单位具有良好的商业信誉（指投标</w:t>
      </w:r>
      <w:r>
        <w:rPr>
          <w:rFonts w:hint="eastAsia"/>
        </w:rPr>
        <w:t xml:space="preserve">人经营状况良好，无本资格声明第十条情形）和健全的财务会计制度。</w:t>
      </w:r>
      <w:r/>
    </w:p>
    <w:p>
      <w:pPr>
        <w:pStyle w:val="713"/>
        <w:ind w:firstLine="480"/>
        <w:spacing w:line="460" w:lineRule="exact"/>
      </w:pPr>
      <w:r>
        <w:rPr>
          <w:rFonts w:hint="eastAsia"/>
        </w:rPr>
        <w:t xml:space="preserve">三、我单位依法进行纳税和社会保险申报并实际履行了义务。</w:t>
      </w:r>
      <w:r/>
    </w:p>
    <w:p>
      <w:pPr>
        <w:pStyle w:val="71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3"/>
        <w:ind w:firstLine="480"/>
        <w:spacing w:line="460" w:lineRule="exact"/>
      </w:pPr>
      <w:r>
        <w:rPr>
          <w:rFonts w:hint="eastAsia"/>
        </w:rPr>
        <w:t xml:space="preserve">主要设备有：</w:t>
      </w:r>
      <w:r>
        <w:rPr>
          <w:u w:val="single"/>
        </w:rPr>
        <w:t xml:space="preserve">            </w:t>
      </w:r>
      <w:r/>
    </w:p>
    <w:p>
      <w:pPr>
        <w:pStyle w:val="713"/>
        <w:ind w:firstLine="480"/>
        <w:spacing w:line="460" w:lineRule="exact"/>
      </w:pPr>
      <w:r>
        <w:rPr>
          <w:rFonts w:hint="eastAsia"/>
        </w:rPr>
        <w:t xml:space="preserve">主要专业技术能力有</w:t>
      </w:r>
      <w:r>
        <w:rPr>
          <w:rFonts w:hint="eastAsia"/>
          <w:u w:val="single"/>
        </w:rPr>
        <w:t xml:space="preserve">                 </w:t>
      </w:r>
      <w:r/>
    </w:p>
    <w:p>
      <w:pPr>
        <w:pStyle w:val="71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w:t>
      </w:r>
      <w:r>
        <w:rPr>
          <w:rFonts w:hint="eastAsia"/>
        </w:rPr>
        <w:t xml:space="preserve">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3"/>
        <w:ind w:firstLine="480"/>
        <w:spacing w:line="460" w:lineRule="exact"/>
      </w:pPr>
      <w:r>
        <w:rPr>
          <w:rFonts w:hint="eastAsia"/>
        </w:rPr>
        <w:t xml:space="preserve">六、我单位具备法律、行政法规规定的其他条件。</w:t>
      </w:r>
      <w:r/>
    </w:p>
    <w:p>
      <w:pPr>
        <w:pStyle w:val="71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rPr>
          <w:rFonts w:hint="eastAsia"/>
        </w:rPr>
        <w:t xml:space="preserve">      </w:t>
      </w:r>
      <w:r/>
    </w:p>
    <w:p>
      <w:pPr>
        <w:pStyle w:val="71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3"/>
        <w:ind w:firstLine="480"/>
        <w:spacing w:line="460" w:lineRule="exact"/>
      </w:pPr>
      <w:r>
        <w:rPr>
          <w:rFonts w:hint="eastAsia"/>
        </w:rPr>
        <w:t xml:space="preserve">九、</w:t>
      </w:r>
      <w:r>
        <w:t xml:space="preserve">我单位无以下不良信用记录情形：</w:t>
      </w:r>
      <w:r/>
    </w:p>
    <w:p>
      <w:pPr>
        <w:pStyle w:val="713"/>
        <w:ind w:firstLine="480"/>
        <w:spacing w:line="460" w:lineRule="exact"/>
      </w:pPr>
      <w:r>
        <w:t xml:space="preserve">1</w:t>
      </w:r>
      <w:r>
        <w:rPr>
          <w:rFonts w:hint="eastAsia"/>
        </w:rPr>
        <w:t xml:space="preserve">、在“信用中国”网站被列入失信被执行人和重大税收违法案件当事人名单；</w:t>
      </w:r>
      <w:r/>
    </w:p>
    <w:p>
      <w:pPr>
        <w:pStyle w:val="713"/>
        <w:ind w:firstLine="480"/>
        <w:spacing w:line="460" w:lineRule="exact"/>
      </w:pPr>
      <w:r>
        <w:t xml:space="preserve">2</w:t>
      </w:r>
      <w:r>
        <w:rPr>
          <w:rFonts w:hint="eastAsia"/>
        </w:rPr>
        <w:t xml:space="preserve">、在“中国政府采购网”网站被列入政府采购严重违法失信行为记录名单；</w:t>
      </w:r>
      <w:r/>
    </w:p>
    <w:p>
      <w:pPr>
        <w:pStyle w:val="713"/>
        <w:ind w:firstLine="480"/>
        <w:spacing w:line="460" w:lineRule="exact"/>
      </w:pPr>
      <w:r>
        <w:t xml:space="preserve">3</w:t>
      </w:r>
      <w:r>
        <w:rPr>
          <w:rFonts w:hint="eastAsia"/>
        </w:rPr>
        <w:t xml:space="preserve">、</w:t>
      </w:r>
      <w:r>
        <w:t xml:space="preserve">不符合《政府采购法》第二十二条规定的条件。</w:t>
      </w:r>
      <w:r/>
    </w:p>
    <w:p>
      <w:pPr>
        <w:pStyle w:val="713"/>
        <w:ind w:firstLine="480"/>
        <w:spacing w:line="460" w:lineRule="exact"/>
      </w:pPr>
      <w:r/>
      <w:r/>
    </w:p>
    <w:p>
      <w:pPr>
        <w:pStyle w:val="713"/>
        <w:ind w:firstLine="480"/>
        <w:spacing w:line="460" w:lineRule="exact"/>
      </w:pPr>
      <w:r>
        <w:rPr>
          <w:rFonts w:hint="eastAsia"/>
        </w:rPr>
        <w:t xml:space="preserve">我单位保证上述声明的事项都是真实</w:t>
      </w:r>
      <w:r>
        <w:rPr>
          <w:rFonts w:hint="eastAsia"/>
        </w:rPr>
        <w:t xml:space="preserve">的，如有虚假，我单位愿意承担相应的法律责任，并承担因此所造成的一切损失。</w:t>
      </w:r>
      <w:r/>
    </w:p>
    <w:p>
      <w:pPr>
        <w:pStyle w:val="713"/>
        <w:ind w:firstLine="480"/>
        <w:spacing w:line="460" w:lineRule="exact"/>
      </w:pPr>
      <w:r/>
      <w:r/>
    </w:p>
    <w:p>
      <w:pPr>
        <w:pStyle w:val="713"/>
        <w:ind w:firstLine="480"/>
        <w:spacing w:line="460" w:lineRule="exact"/>
      </w:pPr>
      <w:r/>
      <w:r/>
    </w:p>
    <w:p>
      <w:pPr>
        <w:pStyle w:val="713"/>
        <w:ind w:firstLine="480"/>
        <w:spacing w:line="460" w:lineRule="exact"/>
      </w:pPr>
      <w:r>
        <w:rPr>
          <w:rFonts w:hint="eastAsia"/>
        </w:rPr>
        <w:t xml:space="preserve">                                            投标人：（加盖公章）</w:t>
      </w:r>
      <w:r/>
    </w:p>
    <w:p>
      <w:pPr>
        <w:pStyle w:val="713"/>
        <w:ind w:firstLine="480"/>
        <w:spacing w:line="460" w:lineRule="exact"/>
      </w:pPr>
      <w:r>
        <w:rPr>
          <w:rFonts w:hint="eastAsia"/>
        </w:rPr>
        <w:t xml:space="preserve">                                           法定代表人（或单位负责人）签字或盖章：</w:t>
      </w:r>
      <w:r/>
    </w:p>
    <w:p>
      <w:pPr>
        <w:pStyle w:val="713"/>
        <w:ind w:firstLine="4305"/>
        <w:spacing w:line="460" w:lineRule="exact"/>
        <w:rPr>
          <w:rFonts w:hint="eastAsia"/>
        </w:rPr>
      </w:pPr>
      <w:r>
        <w:rPr>
          <w:rFonts w:hint="eastAsia"/>
        </w:rPr>
        <w:t xml:space="preserve">日期：    年    月    日</w:t>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8"/>
        <w:spacing w:line="460" w:lineRule="exact"/>
        <w:rPr>
          <w:rFonts w:hint="eastAsia" w:ascii="宋体" w:hAnsi="宋体"/>
          <w:bCs/>
          <w:sz w:val="24"/>
        </w:rPr>
      </w:pPr>
      <w:r>
        <w:rPr>
          <w:rFonts w:hint="eastAsia" w:ascii="宋体" w:hAnsi="宋体"/>
          <w:sz w:val="24"/>
        </w:rPr>
        <w:t xml:space="preserve">    如果本项目申</w:t>
      </w:r>
      <w:r>
        <w:rPr>
          <w:rFonts w:hint="eastAsia" w:ascii="宋体" w:hAnsi="宋体"/>
          <w:sz w:val="24"/>
        </w:rPr>
        <w:t xml:space="preserve">请人的特定资格要求中要求提供的，必须提供。</w:t>
      </w: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5"/>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5"/>
        <w:ind w:firstLine="480"/>
        <w:rPr>
          <w:rFonts w:hint="eastAsia"/>
          <w:sz w:val="24"/>
          <w:szCs w:val="24"/>
        </w:rPr>
      </w:pPr>
      <w:r>
        <w:rPr>
          <w:rFonts w:hint="eastAsia"/>
          <w:sz w:val="24"/>
          <w:szCs w:val="24"/>
        </w:rPr>
        <w:t xml:space="preserve">本授权书于______年____月____日起生效，特此声明。</w:t>
      </w:r>
      <w:r/>
    </w:p>
    <w:p>
      <w:pPr>
        <w:pStyle w:val="78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t xml:space="preserve">                  </w:t>
      </w:r>
      <w:r/>
    </w:p>
    <w:p>
      <w:pPr>
        <w:pStyle w:val="78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85"/>
        <w:ind w:firstLine="480"/>
        <w:rPr>
          <w:rFonts w:hint="eastAsia"/>
          <w:sz w:val="24"/>
          <w:szCs w:val="24"/>
        </w:rPr>
      </w:pPr>
      <w:r>
        <w:rPr>
          <w:rFonts w:hint="eastAsia"/>
          <w:sz w:val="24"/>
          <w:szCs w:val="24"/>
        </w:rPr>
        <w:t xml:space="preserve">      日期：</w:t>
      </w:r>
      <w:bookmarkStart w:id="201" w:name="_Hlt26671380"/>
      <w:r/>
      <w:bookmarkEnd w:id="201"/>
      <w:r/>
      <w:bookmarkStart w:id="202" w:name="_格式3__银行出具的资信证明"/>
      <w:r/>
      <w:bookmarkEnd w:id="202"/>
      <w:r/>
      <w:bookmarkStart w:id="203" w:name="_Hlt26955070"/>
      <w:r/>
      <w:bookmarkEnd w:id="203"/>
      <w:r>
        <w:rPr>
          <w:rFonts w:hint="eastAsia"/>
          <w:sz w:val="24"/>
          <w:szCs w:val="24"/>
          <w:u w:val="single"/>
        </w:rPr>
        <w:t xml:space="preserve">                                         </w:t>
      </w:r>
      <w:r>
        <w:rPr>
          <w:rFonts w:hint="eastAsia"/>
          <w:sz w:val="24"/>
          <w:szCs w:val="24"/>
        </w:rPr>
      </w:r>
      <w:r/>
    </w:p>
    <w:p>
      <w:pPr>
        <w:pStyle w:val="713"/>
        <w:rPr>
          <w:rFonts w:hint="eastAsia"/>
          <w:i/>
          <w:sz w:val="24"/>
          <w:szCs w:val="24"/>
          <w:u w:val="single"/>
        </w:rPr>
      </w:pPr>
      <w:r>
        <w:rPr>
          <w:rFonts w:hint="eastAsia"/>
          <w:i/>
          <w:sz w:val="24"/>
          <w:szCs w:val="24"/>
          <w:u w:val="single"/>
        </w:rPr>
      </w:r>
      <w:r/>
    </w:p>
    <w:p>
      <w:pPr>
        <w:pStyle w:val="713"/>
        <w:ind w:firstLine="0"/>
        <w:rPr>
          <w:rFonts w:hint="eastAsia"/>
        </w:rPr>
      </w:pPr>
      <w:r>
        <w:rPr>
          <w:rFonts w:hint="eastAsia"/>
        </w:rPr>
      </w:r>
      <w:r/>
    </w:p>
    <w:p>
      <w:pPr>
        <w:pStyle w:val="698"/>
        <w:spacing w:line="460" w:lineRule="exact"/>
        <w:rPr>
          <w:rFonts w:hint="eastAsia" w:ascii="楷体" w:hAnsi="楷体" w:eastAsia="楷体"/>
          <w:bCs/>
          <w:sz w:val="24"/>
          <w:szCs w:val="24"/>
        </w:rPr>
      </w:pPr>
      <w:r>
        <w:rPr>
          <w:rFonts w:hint="eastAsia" w:ascii="楷体" w:hAnsi="楷体" w:eastAsia="楷体"/>
          <w:bCs/>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701"/>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87"/>
        <w:spacing w:before="0" w:after="0" w:line="420" w:lineRule="exact"/>
        <w:rPr>
          <w:rFonts w:hint="eastAsia" w:ascii="宋体" w:hAnsi="宋体"/>
          <w:szCs w:val="21"/>
        </w:rPr>
      </w:pPr>
      <w:r>
        <w:rPr>
          <w:rFonts w:hint="eastAsia" w:ascii="宋体" w:hAnsi="宋体"/>
          <w:szCs w:val="21"/>
        </w:rPr>
        <w:t xml:space="preserve">据此函，_____</w:t>
      </w:r>
      <w:r>
        <w:rPr>
          <w:rFonts w:hint="eastAsia" w:ascii="宋体" w:hAnsi="宋体"/>
          <w:szCs w:val="21"/>
        </w:rPr>
        <w:t xml:space="preserve">_____</w:t>
      </w:r>
      <w:r>
        <w:t xml:space="preserve">被授权人</w:t>
      </w:r>
      <w:r>
        <w:rPr>
          <w:rFonts w:hint="eastAsia" w:ascii="宋体" w:hAnsi="宋体"/>
          <w:szCs w:val="21"/>
        </w:rPr>
        <w:t xml:space="preserve">兹宣布同意如下：</w:t>
      </w:r>
      <w:r/>
    </w:p>
    <w:p>
      <w:pPr>
        <w:pStyle w:val="78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8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8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w:t>
      </w:r>
      <w:r>
        <w:rPr>
          <w:rFonts w:hint="eastAsia" w:ascii="宋体" w:hAnsi="宋体"/>
          <w:szCs w:val="21"/>
        </w:rPr>
        <w:t xml:space="preserve">，严格履行合同的责任和义务,并保证在招标文件规定的时间完成项目，交付买方验收、使用。</w:t>
      </w:r>
      <w:r/>
    </w:p>
    <w:p>
      <w:pPr>
        <w:pStyle w:val="78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7"/>
        <w:ind w:left="420"/>
        <w:spacing w:before="0" w:after="0" w:line="420" w:lineRule="exact"/>
        <w:rPr>
          <w:rFonts w:hint="eastAsia" w:ascii="宋体" w:hAnsi="宋体"/>
          <w:szCs w:val="21"/>
        </w:rPr>
      </w:pPr>
      <w:r>
        <w:rPr>
          <w:rFonts w:hint="eastAsia" w:ascii="宋体" w:hAnsi="宋体"/>
          <w:szCs w:val="21"/>
        </w:rPr>
        <w:t xml:space="preserve">地          址：</w:t>
      </w:r>
      <w:r/>
    </w:p>
    <w:p>
      <w:pPr>
        <w:pStyle w:val="787"/>
        <w:ind w:left="420"/>
        <w:spacing w:before="0" w:after="0" w:line="420" w:lineRule="exact"/>
        <w:rPr>
          <w:rFonts w:hint="eastAsia" w:ascii="宋体" w:hAnsi="宋体"/>
          <w:szCs w:val="21"/>
        </w:rPr>
      </w:pPr>
      <w:r>
        <w:rPr>
          <w:rFonts w:hint="eastAsia" w:ascii="宋体" w:hAnsi="宋体"/>
          <w:szCs w:val="21"/>
        </w:rPr>
        <w:t xml:space="preserve">邮          编：</w:t>
      </w:r>
      <w:r/>
    </w:p>
    <w:p>
      <w:pPr>
        <w:pStyle w:val="787"/>
        <w:ind w:left="420"/>
        <w:spacing w:before="0" w:after="0" w:line="420" w:lineRule="exact"/>
        <w:rPr>
          <w:rFonts w:hint="eastAsia" w:ascii="宋体" w:hAnsi="宋体"/>
          <w:szCs w:val="21"/>
        </w:rPr>
      </w:pPr>
      <w:r>
        <w:rPr>
          <w:rFonts w:hint="eastAsia" w:ascii="宋体" w:hAnsi="宋体"/>
          <w:szCs w:val="21"/>
        </w:rPr>
        <w:t xml:space="preserve">电          话：</w:t>
      </w:r>
      <w:r/>
    </w:p>
    <w:p>
      <w:pPr>
        <w:pStyle w:val="787"/>
        <w:ind w:left="420"/>
        <w:spacing w:before="0" w:after="0" w:line="420" w:lineRule="exact"/>
        <w:rPr>
          <w:rFonts w:hint="eastAsia" w:ascii="宋体" w:hAnsi="宋体"/>
          <w:szCs w:val="21"/>
        </w:rPr>
      </w:pPr>
      <w:r>
        <w:rPr>
          <w:rFonts w:hint="eastAsia" w:ascii="宋体" w:hAnsi="宋体"/>
          <w:szCs w:val="21"/>
        </w:rPr>
        <w:t xml:space="preserve">传          真：</w:t>
      </w:r>
      <w:r/>
    </w:p>
    <w:p>
      <w:pPr>
        <w:pStyle w:val="78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7"/>
        <w:ind w:left="420"/>
        <w:spacing w:before="0" w:after="0" w:line="420" w:lineRule="exact"/>
        <w:rPr>
          <w:rFonts w:hint="eastAsia" w:ascii="宋体" w:hAnsi="宋体"/>
          <w:szCs w:val="21"/>
        </w:rPr>
      </w:pPr>
      <w:r>
        <w:rPr>
          <w:rFonts w:hint="eastAsia" w:ascii="宋体" w:hAnsi="宋体"/>
          <w:szCs w:val="21"/>
        </w:rPr>
        <w:t xml:space="preserve">账          号： </w:t>
      </w:r>
      <w:r/>
    </w:p>
    <w:p>
      <w:pPr>
        <w:pStyle w:val="78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jc w:val="center"/>
        <w:spacing w:line="460" w:lineRule="exact"/>
        <w:rPr>
          <w:rFonts w:ascii="黑体" w:hAnsi="黑体" w:eastAsia="黑体"/>
          <w:b/>
          <w:sz w:val="32"/>
          <w:szCs w:val="32"/>
        </w:rPr>
      </w:pPr>
      <w:r>
        <w:rPr>
          <w:rFonts w:ascii="黑体" w:hAnsi="黑体" w:eastAsia="黑体"/>
          <w:b/>
          <w:sz w:val="32"/>
          <w:szCs w:val="32"/>
        </w:rPr>
      </w:r>
      <w:r/>
    </w:p>
    <w:p>
      <w:pPr>
        <w:pStyle w:val="70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w:t>
      </w:r>
      <w:r>
        <w:rPr>
          <w:rFonts w:hint="eastAsia" w:ascii="宋体" w:hAnsi="宋体"/>
          <w:sz w:val="24"/>
          <w:szCs w:val="24"/>
        </w:rPr>
        <w:t xml:space="preserve">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sz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w:t>
      </w:r>
      <w:r>
        <w:rPr>
          <w:rFonts w:hint="eastAsia" w:ascii="宋体" w:hAnsi="宋体"/>
          <w:sz w:val="24"/>
          <w:szCs w:val="24"/>
        </w:rPr>
        <w:t xml:space="preserve">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w:t>
      </w:r>
      <w:r/>
    </w:p>
    <w:p>
      <w:pPr>
        <w:pStyle w:val="69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8"/>
        <w:ind w:right="720"/>
        <w:spacing w:line="560" w:lineRule="exact"/>
        <w:rPr>
          <w:rFonts w:hint="eastAsia" w:ascii="宋体" w:hAnsi="宋体"/>
          <w:sz w:val="24"/>
          <w:szCs w:val="24"/>
        </w:rPr>
      </w:pPr>
      <w:r>
        <w:rPr>
          <w:rFonts w:hint="eastAsia" w:ascii="宋体" w:hAnsi="宋体"/>
          <w:sz w:val="24"/>
          <w:szCs w:val="24"/>
        </w:rPr>
      </w:r>
      <w:r/>
    </w:p>
    <w:p>
      <w:pPr>
        <w:pStyle w:val="69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8"/>
        <w:ind w:firstLine="240"/>
        <w:spacing w:line="560" w:lineRule="exact"/>
        <w:rPr>
          <w:rFonts w:hint="eastAsia" w:ascii="宋体" w:hAnsi="宋体"/>
          <w:sz w:val="24"/>
          <w:szCs w:val="24"/>
        </w:rPr>
      </w:pP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w:t>
      </w:r>
      <w:r>
        <w:rPr>
          <w:rFonts w:hint="eastAsia" w:ascii="宋体" w:hAnsi="宋体"/>
          <w:sz w:val="24"/>
          <w:szCs w:val="24"/>
        </w:rPr>
        <w:t xml:space="preserve">上一年度数据的新成立企业可不填报。</w:t>
      </w:r>
      <w:r/>
    </w:p>
    <w:p>
      <w:pPr>
        <w:pStyle w:val="698"/>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69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w:t>
      </w:r>
      <w:r>
        <w:rPr>
          <w:rFonts w:hint="eastAsia" w:ascii="宋体" w:hAnsi="宋体"/>
          <w:sz w:val="24"/>
        </w:rPr>
        <w:t xml:space="preserve">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8"/>
        <w:ind w:firstLine="480"/>
        <w:spacing w:line="588" w:lineRule="exact"/>
        <w:rPr>
          <w:rFonts w:ascii="宋体" w:hAnsi="宋体"/>
          <w:sz w:val="24"/>
        </w:rPr>
      </w:pPr>
      <w:r>
        <w:rPr>
          <w:rFonts w:hint="eastAsia" w:ascii="宋体" w:hAnsi="宋体"/>
          <w:sz w:val="24"/>
        </w:rPr>
        <w:t xml:space="preserve">本单位对上述声明的真实性负责。如有</w:t>
      </w:r>
      <w:r>
        <w:rPr>
          <w:rFonts w:hint="eastAsia" w:ascii="宋体" w:hAnsi="宋体"/>
          <w:sz w:val="24"/>
        </w:rPr>
        <w:t xml:space="preserve">虚假，将依法承担相应责任。</w:t>
      </w:r>
      <w:r>
        <w:rPr>
          <w:rFonts w:ascii="宋体" w:hAnsi="宋体"/>
          <w:sz w:val="24"/>
        </w:rPr>
      </w:r>
      <w:r/>
    </w:p>
    <w:p>
      <w:pPr>
        <w:pStyle w:val="698"/>
        <w:ind w:firstLine="480"/>
        <w:spacing w:line="588" w:lineRule="exact"/>
        <w:rPr>
          <w:rFonts w:hint="eastAsia" w:ascii="宋体" w:hAnsi="宋体"/>
          <w:sz w:val="24"/>
        </w:rPr>
      </w:pPr>
      <w:r>
        <w:rPr>
          <w:rFonts w:hint="eastAsia" w:ascii="宋体" w:hAnsi="宋体"/>
          <w:sz w:val="24"/>
        </w:rPr>
      </w:r>
      <w:r/>
    </w:p>
    <w:p>
      <w:pPr>
        <w:pStyle w:val="69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w:t>
      </w:r>
      <w:r>
        <w:rPr>
          <w:rFonts w:hint="eastAsia" w:ascii="黑体" w:hAnsi="黑体" w:eastAsia="黑体"/>
          <w:b/>
          <w:sz w:val="32"/>
          <w:szCs w:val="32"/>
        </w:rPr>
        <w:t xml:space="preserve">号：**）</w:t>
      </w:r>
      <w:r>
        <w:rPr>
          <w:rFonts w:ascii="黑体" w:hAnsi="黑体" w:eastAsia="黑体"/>
          <w:b/>
          <w:sz w:val="32"/>
          <w:szCs w:val="32"/>
        </w:rPr>
      </w:r>
      <w:r/>
    </w:p>
    <w:p>
      <w:pPr>
        <w:pStyle w:val="69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w:t>
      </w:r>
      <w:r>
        <w:rPr>
          <w:rFonts w:hint="eastAsia" w:ascii="宋体" w:hAnsi="宋体"/>
          <w:sz w:val="24"/>
        </w:rPr>
        <w:t xml:space="preserve">（工作内容）部分工作，并承担相应的责任……。（注：联合体中各供应商都应明示所承担的工作和相应的责任）。</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8"/>
        <w:ind w:firstLine="645"/>
        <w:spacing w:line="560" w:lineRule="exact"/>
        <w:rPr>
          <w:rFonts w:hint="eastAsia" w:ascii="宋体" w:hAnsi="宋体"/>
          <w:sz w:val="24"/>
        </w:rPr>
      </w:pPr>
      <w:r>
        <w:rPr>
          <w:rFonts w:hint="eastAsia" w:ascii="宋体" w:hAnsi="宋体"/>
          <w:sz w:val="24"/>
        </w:rPr>
      </w:r>
      <w:r/>
    </w:p>
    <w:p>
      <w:pPr>
        <w:pStyle w:val="69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8"/>
        <w:ind w:firstLine="645"/>
        <w:spacing w:line="560" w:lineRule="exact"/>
        <w:rPr>
          <w:rFonts w:hint="eastAsia" w:ascii="宋体" w:hAnsi="宋体"/>
          <w:sz w:val="24"/>
        </w:rPr>
      </w:pPr>
      <w:r>
        <w:rPr>
          <w:rFonts w:hint="eastAsia" w:ascii="宋体" w:hAnsi="宋体"/>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rPr>
          <w:rFonts w:hint="eastAsia"/>
        </w:rPr>
      </w:pPr>
      <w:r>
        <w:rPr>
          <w:rFonts w:hint="eastAsia"/>
        </w:rPr>
      </w:r>
      <w:r/>
    </w:p>
    <w:p>
      <w:pPr>
        <w:pStyle w:val="69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8"/>
              <w:spacing w:line="0" w:lineRule="atLeast"/>
              <w:rPr>
                <w:rFonts w:ascii="宋体" w:hAnsi="宋体"/>
                <w:sz w:val="24"/>
                <w:szCs w:val="24"/>
              </w:rPr>
            </w:pPr>
            <w:r>
              <w:rPr>
                <w:rFonts w:ascii="宋体" w:hAnsi="宋体"/>
                <w:sz w:val="24"/>
                <w:szCs w:val="24"/>
              </w:rPr>
            </w:r>
            <w:r/>
          </w:p>
        </w:tc>
      </w:tr>
    </w:tbl>
    <w:p>
      <w:pPr>
        <w:pStyle w:val="698"/>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8"/>
        <w:rPr>
          <w:rFonts w:hint="eastAsia" w:ascii="宋体" w:hAnsi="宋体"/>
          <w:sz w:val="24"/>
          <w:szCs w:val="24"/>
          <w:u w:val="single"/>
        </w:rPr>
      </w:pPr>
      <w:r>
        <w:rPr>
          <w:rFonts w:hint="eastAsia" w:ascii="宋体" w:hAnsi="宋体"/>
          <w:sz w:val="24"/>
          <w:szCs w:val="24"/>
          <w:u w:val="single"/>
        </w:rPr>
      </w:r>
      <w:r/>
    </w:p>
    <w:p>
      <w:pPr>
        <w:pStyle w:val="69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w:t>
      </w:r>
      <w:r>
        <w:rPr>
          <w:rFonts w:hint="eastAsia" w:ascii="宋体" w:hAnsi="宋体"/>
          <w:sz w:val="24"/>
          <w:szCs w:val="24"/>
        </w:rPr>
        <w:t xml:space="preserve">训费用等，项目在指定地点、环境交付、安装、调试、验收所需费用和所有相关税金费用及为完成整个项目所产生的其</w:t>
      </w:r>
      <w:r>
        <w:rPr>
          <w:rFonts w:hint="eastAsia" w:ascii="宋体" w:hAnsi="宋体"/>
          <w:sz w:val="24"/>
          <w:szCs w:val="24"/>
        </w:rPr>
        <w:t xml:space="preserve">它所有费用，招标文件另有规定的除外。2. “投标分项报价表”中“投标总报价”数额应当与“开标一览表”中“投标总报价”数额一致。</w:t>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p>
          <w:p>
            <w:pPr>
              <w:pStyle w:val="69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p>
          <w:p>
            <w:pPr>
              <w:pStyle w:val="69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w:t>
      </w:r>
      <w:r>
        <w:rPr>
          <w:rFonts w:hint="eastAsia" w:ascii="宋体" w:hAnsi="宋体"/>
          <w:sz w:val="24"/>
          <w:szCs w:val="24"/>
        </w:rPr>
        <w:t xml:space="preserve">行数不够，可自行添加。</w:t>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bookmarkStart w:id="205" w:name="_Hlt26955056"/>
            <w:r/>
            <w:bookmarkEnd w:id="205"/>
            <w:r/>
            <w:bookmarkStart w:id="206" w:name="_Hlt26955064"/>
            <w:r/>
            <w:bookmarkEnd w:id="206"/>
            <w:r/>
            <w:bookmarkStart w:id="207" w:name="_Hlt26671343"/>
            <w:r/>
            <w:bookmarkEnd w:id="207"/>
            <w:r/>
            <w:bookmarkStart w:id="208" w:name="_Hlt26609391"/>
            <w:r/>
            <w:bookmarkEnd w:id="208"/>
            <w:r/>
            <w:bookmarkStart w:id="209" w:name="_Hlt24879081"/>
            <w:r/>
            <w:bookmarkEnd w:id="209"/>
            <w:r/>
            <w:bookmarkStart w:id="210" w:name="_Hlt26782999"/>
            <w:r/>
            <w:bookmarkEnd w:id="210"/>
            <w:r/>
            <w:bookmarkStart w:id="211" w:name="_Hlt26580838"/>
            <w:r/>
            <w:bookmarkEnd w:id="211"/>
            <w:r/>
            <w:bookmarkStart w:id="212" w:name="_Hlt26671372"/>
            <w:r/>
            <w:bookmarkEnd w:id="212"/>
            <w:r>
              <w:rPr>
                <w:rFonts w:hint="eastAsia"/>
                <w:b/>
                <w:color w:val="000000"/>
                <w:sz w:val="24"/>
              </w:rPr>
              <w:t xml:space="preserve">对本项目商务要求条款的偏离情况（请进行勾选）：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p>
          <w:p>
            <w:pPr>
              <w:pStyle w:val="69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p>
          <w:p>
            <w:pPr>
              <w:pStyle w:val="69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行数不够，可自行添加。</w:t>
      </w:r>
      <w:r/>
    </w:p>
    <w:p>
      <w:pPr>
        <w:pStyle w:val="698"/>
        <w:spacing w:line="480" w:lineRule="auto"/>
        <w:rPr>
          <w:rFonts w:hint="eastAsia" w:ascii="宋体" w:hAnsi="宋体"/>
          <w:sz w:val="24"/>
        </w:rPr>
      </w:pPr>
      <w:r>
        <w:rPr>
          <w:rFonts w:hint="eastAsia" w:ascii="宋体" w:hAnsi="宋体"/>
          <w:sz w:val="24"/>
        </w:rPr>
      </w:r>
      <w:r/>
    </w:p>
    <w:p>
      <w:pPr>
        <w:pStyle w:val="698"/>
        <w:spacing w:line="480" w:lineRule="auto"/>
        <w:rPr>
          <w:rFonts w:hint="eastAsia" w:ascii="仿宋_GB2312" w:hAnsi="Arial"/>
          <w:sz w:val="30"/>
        </w:rPr>
      </w:pPr>
      <w:r>
        <w:rPr>
          <w:rFonts w:hint="eastAsia" w:ascii="仿宋_GB2312" w:hAnsi="Arial"/>
          <w:sz w:val="30"/>
        </w:rPr>
      </w:r>
      <w:r/>
    </w:p>
    <w:p>
      <w:pPr>
        <w:pStyle w:val="713"/>
        <w:ind w:firstLine="0"/>
        <w:rPr>
          <w:rFonts w:hint="eastAsia" w:ascii="宋体" w:hAnsi="宋体"/>
          <w:sz w:val="24"/>
        </w:rPr>
      </w:pPr>
      <w:r/>
      <w:bookmarkStart w:id="213" w:name="_Hlt26671374"/>
      <w:r/>
      <w:bookmarkEnd w:id="213"/>
      <w:r/>
      <w:bookmarkStart w:id="214" w:name="_Hlt26955066"/>
      <w:r/>
      <w:bookmarkEnd w:id="214"/>
      <w:r/>
      <w:bookmarkStart w:id="215" w:name="_Hlt26609389"/>
      <w:r/>
      <w:bookmarkEnd w:id="215"/>
      <w:r/>
      <w:bookmarkStart w:id="216" w:name="_Toc462564146"/>
      <w:r>
        <w:rPr>
          <w:rFonts w:hint="eastAsia" w:ascii="宋体" w:hAnsi="宋体"/>
          <w:sz w:val="24"/>
        </w:rPr>
      </w:r>
      <w:r/>
    </w:p>
    <w:p>
      <w:pPr>
        <w:pStyle w:val="698"/>
        <w:jc w:val="center"/>
        <w:rPr>
          <w:rFonts w:hint="eastAsia" w:ascii="黑体" w:hAnsi="黑体" w:eastAsia="黑体"/>
          <w:b/>
          <w:sz w:val="32"/>
          <w:szCs w:val="32"/>
        </w:rPr>
      </w:pPr>
      <w:r/>
      <w:bookmarkEnd w:id="192"/>
      <w:r/>
      <w:bookmarkEnd w:id="193"/>
      <w:r/>
      <w:bookmarkEnd w:id="216"/>
      <w:r/>
      <w:bookmarkStart w:id="217" w:name="_格式2__法定代表人授权书"/>
      <w:r/>
      <w:bookmarkEnd w:id="217"/>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ascii="黑体" w:hAnsi="黑体" w:eastAsia="黑体"/>
          <w:b/>
          <w:i/>
          <w:sz w:val="32"/>
          <w:szCs w:val="32"/>
          <w:u w:val="single"/>
        </w:rPr>
      </w:pPr>
      <w:r>
        <w:rPr>
          <w:rFonts w:ascii="黑体" w:hAnsi="黑体" w:eastAsia="黑体"/>
          <w:b/>
          <w:i/>
          <w:sz w:val="32"/>
          <w:szCs w:val="32"/>
          <w:u w:val="single"/>
        </w:rPr>
      </w:r>
      <w:r/>
    </w:p>
    <w:p>
      <w:pPr>
        <w:pStyle w:val="698"/>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8"/>
        <w:ind w:firstLine="480"/>
        <w:rPr>
          <w:rFonts w:hint="eastAsia" w:ascii="宋体" w:hAnsi="宋体"/>
          <w:sz w:val="24"/>
          <w:szCs w:val="24"/>
        </w:rPr>
      </w:pPr>
      <w:r>
        <w:rPr>
          <w:rFonts w:hint="eastAsia" w:ascii="宋体" w:hAnsi="宋体"/>
          <w:sz w:val="24"/>
          <w:szCs w:val="24"/>
        </w:rPr>
        <w:t xml:space="preserve">投标人全称（加盖CA电子签</w:t>
      </w:r>
      <w:r>
        <w:rPr>
          <w:rFonts w:hint="eastAsia" w:ascii="宋体" w:hAnsi="宋体"/>
          <w:sz w:val="24"/>
          <w:szCs w:val="24"/>
        </w:rPr>
        <w:t xml:space="preserve">章）：</w:t>
      </w:r>
      <w:r/>
    </w:p>
    <w:p>
      <w:pPr>
        <w:pStyle w:val="698"/>
        <w:ind w:firstLine="480"/>
        <w:rPr>
          <w:sz w:val="24"/>
          <w:szCs w:val="24"/>
        </w:rPr>
      </w:pPr>
      <w:r>
        <w:rPr>
          <w:rFonts w:hint="eastAsia" w:ascii="宋体" w:hAnsi="宋体"/>
          <w:sz w:val="24"/>
          <w:szCs w:val="24"/>
        </w:rPr>
        <w:t xml:space="preserve">项目名称：</w:t>
      </w:r>
      <w:r>
        <w:rPr>
          <w:sz w:val="24"/>
          <w:szCs w:val="24"/>
        </w:rPr>
      </w:r>
      <w:r/>
    </w:p>
    <w:p>
      <w:pPr>
        <w:pStyle w:val="69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8"/>
        <w:rPr>
          <w:rFonts w:ascii="宋体" w:hAnsi="宋体"/>
          <w:sz w:val="24"/>
          <w:szCs w:val="24"/>
        </w:rPr>
      </w:pP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8"/>
        <w:ind w:firstLine="480"/>
        <w:rPr>
          <w:rFonts w:hint="eastAsia" w:ascii="宋体" w:hAnsi="宋体"/>
          <w:sz w:val="24"/>
          <w:szCs w:val="24"/>
        </w:rPr>
      </w:pP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w:t>
      </w:r>
      <w:r>
        <w:rPr>
          <w:rFonts w:hint="eastAsia" w:ascii="宋体" w:hAnsi="宋体" w:cs="宋体"/>
          <w:b/>
          <w:bCs/>
          <w:color w:val="000000"/>
          <w:sz w:val="24"/>
          <w:szCs w:val="24"/>
        </w:rPr>
        <w:t xml:space="preserve">具显示的栏目编制</w:t>
      </w:r>
      <w:r>
        <w:rPr>
          <w:rFonts w:hint="eastAsia" w:ascii="宋体" w:hAnsi="宋体"/>
          <w:b/>
          <w:sz w:val="24"/>
          <w:szCs w:val="24"/>
        </w:rPr>
        <w:t xml:space="preserve">）</w:t>
      </w:r>
      <w:r/>
    </w:p>
    <w:p>
      <w:pPr>
        <w:pStyle w:val="698"/>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w:t>
            </w:r>
            <w:r>
              <w:rPr>
                <w:rFonts w:hint="eastAsia" w:ascii="宋体" w:hAnsi="宋体" w:cs="宋体"/>
                <w:color w:val="000000"/>
              </w:rPr>
              <w:t xml:space="preserve">）文件格式》)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w:t>
            </w:r>
            <w:r>
              <w:rPr>
                <w:rFonts w:hint="eastAsia" w:ascii="宋体" w:hAnsi="宋体" w:cs="宋体"/>
                <w:b/>
                <w:bCs/>
                <w:color w:val="000000"/>
              </w:rPr>
              <w:t xml:space="preserve">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w:t>
            </w:r>
            <w:r>
              <w:rPr>
                <w:rFonts w:hint="eastAsia" w:ascii="宋体" w:hAnsi="宋体" w:cs="宋体"/>
                <w:color w:val="000000"/>
              </w:rPr>
              <w:t xml:space="preserve">，无被列入失信被执行人、重大税收违法案件当事人名单、政府采购严重失信行为记录名单及其他不符合《中华人民共和国政府采购法》第二十二条规定条件的信用记录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w:t>
            </w:r>
            <w:r>
              <w:rPr>
                <w:rFonts w:hint="eastAsia" w:ascii="宋体" w:hAnsi="宋体" w:cs="宋体"/>
                <w:color w:val="000000"/>
              </w:rPr>
              <w:t xml:space="preserve">并保存；信用信息的使用原则：经认定的被列入失信被执行人、重大税收违法案件当事人名单、政府采购严重违法失信</w:t>
            </w:r>
            <w:r>
              <w:rPr>
                <w:rFonts w:hint="eastAsia" w:ascii="宋体" w:hAnsi="宋体" w:cs="宋体"/>
                <w:color w:val="000000"/>
              </w:rPr>
              <w:t xml:space="preserve">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w:t>
            </w:r>
            <w:r>
              <w:rPr>
                <w:rFonts w:hint="eastAsia" w:ascii="宋体" w:hAnsi="宋体" w:cs="宋体"/>
                <w:color w:val="000000"/>
              </w:rPr>
              <w:t xml:space="preserve">（响应）的必须提供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w:t>
            </w:r>
            <w:r>
              <w:rPr>
                <w:rFonts w:hint="eastAsia" w:ascii="宋体" w:hAnsi="宋体" w:cs="宋体"/>
                <w:color w:val="000000"/>
              </w:rPr>
              <w:t xml:space="preserve">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w:t>
            </w:r>
            <w:r>
              <w:rPr>
                <w:rFonts w:hint="eastAsia" w:ascii="宋体" w:hAnsi="宋体" w:cs="宋体"/>
                <w:color w:val="000000"/>
              </w:rPr>
              <w:t xml:space="preserve">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98"/>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文件规定，政府采购评审中出现下列情形之一的，评审委员会应当启动异常低价投标（响应）审查程序：1）投标（响应）报价低于全部通过符合性审查供应商投标（响应）报价平均值50%的，即投</w:t>
            </w:r>
            <w:r>
              <w:rPr>
                <w:rFonts w:hint="eastAsia" w:cs="宋体"/>
              </w:rPr>
              <w:t xml:space="preserve">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w:t>
            </w:r>
            <w:r>
              <w:rPr>
                <w:rFonts w:hint="eastAsia" w:cs="宋体"/>
              </w:rPr>
              <w:t xml:space="preserve">其他情形。相关法律法规对供应商报价有规定的，从其规定。</w:t>
            </w:r>
            <w:r>
              <w:rPr>
                <w:rFonts w:cs="宋体"/>
              </w:rPr>
            </w:r>
            <w:r/>
          </w:p>
          <w:p>
            <w:pPr>
              <w:pStyle w:val="698"/>
              <w:ind w:firstLine="420"/>
              <w:rPr>
                <w:rFonts w:cs="宋体"/>
              </w:rPr>
            </w:pPr>
            <w:r>
              <w:rPr>
                <w:rFonts w:hint="eastAsia" w:cs="宋体"/>
              </w:rPr>
              <w:t xml:space="preserve">评审委员会启动异常低价投标（响应）审查后，属于前</w:t>
            </w:r>
            <w:r>
              <w:rPr>
                <w:rFonts w:hint="eastAsia" w:cs="宋体"/>
              </w:rPr>
              <w:t xml:space="preserve">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w:t>
            </w:r>
            <w:r>
              <w:rPr>
                <w:rFonts w:hint="eastAsia" w:cs="宋体"/>
              </w:rPr>
              <w:t xml:space="preserve">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w:t>
            </w:r>
            <w:r>
              <w:rPr>
                <w:rFonts w:hint="eastAsia" w:cs="宋体"/>
              </w:rPr>
              <w:t xml:space="preserve">一并归档。</w:t>
            </w:r>
            <w:r>
              <w:rPr>
                <w:rFonts w:cs="宋体"/>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w:t>
            </w:r>
            <w:r>
              <w:rPr>
                <w:rFonts w:hint="eastAsia" w:ascii="宋体" w:hAnsi="宋体" w:cs="宋体"/>
                <w:color w:val="000000"/>
              </w:rPr>
              <w:t xml:space="preserve">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w:t>
            </w:r>
            <w:r>
              <w:rPr>
                <w:rFonts w:hint="eastAsia" w:ascii="宋体" w:hAnsi="宋体" w:cs="宋体"/>
                <w:color w:val="000000"/>
              </w:rPr>
              <w:t xml:space="preserve">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w:t>
            </w:r>
            <w:r>
              <w:rPr>
                <w:rFonts w:hint="eastAsia" w:ascii="宋体" w:hAnsi="宋体" w:cs="宋体"/>
                <w:color w:val="000000"/>
              </w:rPr>
              <w:t xml:space="preserve">文件电子件：1）采购的产品若属于《节能产品政府采购品目清单》范围中政府强制采购产品，则投标人（供应商）所</w:t>
            </w:r>
            <w:r>
              <w:rPr>
                <w:rFonts w:hint="eastAsia" w:ascii="宋体" w:hAnsi="宋体" w:cs="宋体"/>
                <w:color w:val="000000"/>
              </w:rPr>
              <w:t xml:space="preserve">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w:t>
            </w:r>
            <w:r>
              <w:rPr>
                <w:rFonts w:hint="eastAsia" w:ascii="宋体" w:hAnsi="宋体" w:cs="宋体"/>
                <w:color w:val="000000"/>
              </w:rPr>
              <w:t xml:space="preserve">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综</w:t>
            </w:r>
            <w:r>
              <w:rPr>
                <w:rFonts w:hint="eastAsia" w:ascii="宋体" w:hAnsi="宋体" w:cs="宋体"/>
                <w:color w:val="000000"/>
              </w:rPr>
              <w:t xml:space="preserve">合评审评分项</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8"/>
        <w:spacing w:before="290" w:line="360" w:lineRule="auto"/>
        <w:rPr>
          <w:rFonts w:ascii="宋体" w:hAnsi="宋体" w:cs="仿宋"/>
          <w:bCs/>
          <w:sz w:val="24"/>
          <w:szCs w:val="24"/>
        </w:rPr>
      </w:pPr>
      <w:r>
        <w:rPr>
          <w:rFonts w:hint="eastAsia" w:ascii="宋体" w:hAnsi="宋体" w:cs="仿宋"/>
          <w:bCs/>
          <w:sz w:val="24"/>
          <w:szCs w:val="24"/>
        </w:rPr>
        <w:t xml:space="preserve">一、质</w:t>
      </w:r>
      <w:r>
        <w:rPr>
          <w:rFonts w:hint="eastAsia" w:ascii="宋体" w:hAnsi="宋体" w:cs="仿宋"/>
          <w:bCs/>
          <w:sz w:val="24"/>
          <w:szCs w:val="24"/>
        </w:rPr>
        <w:t xml:space="preserve">疑供应商基本信息</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w:t>
      </w:r>
      <w:r>
        <w:rPr>
          <w:rFonts w:hint="eastAsia" w:ascii="宋体" w:hAnsi="宋体" w:cs="仿宋"/>
          <w:sz w:val="24"/>
          <w:szCs w:val="24"/>
        </w:rPr>
        <w:t xml:space="preserve">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w:t>
      </w:r>
      <w:r>
        <w:rPr>
          <w:rFonts w:hint="eastAsia" w:ascii="宋体" w:hAnsi="宋体"/>
          <w:sz w:val="24"/>
          <w:szCs w:val="24"/>
        </w:rPr>
        <w:t xml:space="preserve">本人签字；质疑供应商为法人或者其他组织的，质疑函应由法定代表人、主要负责人，或者其授权代表签字或者盖章，</w:t>
      </w:r>
      <w:r>
        <w:rPr>
          <w:rFonts w:hint="eastAsia" w:ascii="宋体" w:hAnsi="宋体"/>
          <w:sz w:val="24"/>
          <w:szCs w:val="24"/>
        </w:rPr>
        <w:t xml:space="preserve">并加盖公章。</w:t>
      </w:r>
      <w:r>
        <w:rPr>
          <w:rFonts w:ascii="宋体" w:hAnsi="宋体"/>
          <w:sz w:val="24"/>
          <w:szCs w:val="24"/>
        </w:rPr>
      </w:r>
      <w:r/>
    </w:p>
    <w:p>
      <w:pPr>
        <w:pStyle w:val="713"/>
        <w:rPr>
          <w:rFonts w:hint="eastAsia"/>
          <w:sz w:val="24"/>
          <w:szCs w:val="24"/>
        </w:rPr>
      </w:pPr>
      <w:r>
        <w:rPr>
          <w:rFonts w:hint="eastAsia"/>
          <w:sz w:val="24"/>
          <w:szCs w:val="24"/>
        </w:rPr>
      </w:r>
      <w:r/>
    </w:p>
    <w:p>
      <w:pPr>
        <w:pStyle w:val="71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方正仿宋_GB2312">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40 -</w:t>
    </w:r>
    <w:r>
      <w:fldChar w:fldCharType="end"/>
    </w:r>
    <w:r/>
  </w:p>
  <w:p>
    <w:pPr>
      <w:pStyle w:val="746"/>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46"/>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74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rPr>
        <w:rStyle w:val="773"/>
      </w:rPr>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698"/>
      </w:pPr>
    </w:lvl>
    <w:lvl w:ilvl="1">
      <w:start w:val="1"/>
      <w:numFmt w:val="bullet"/>
      <w:isLgl w:val="false"/>
      <w:suff w:val="tab"/>
      <w:lvlText w:val="o"/>
      <w:lvlJc w:val="left"/>
      <w:pPr>
        <w:pStyle w:val="698"/>
        <w:ind w:left="1440" w:hanging="360"/>
      </w:pPr>
      <w:rPr>
        <w:rFonts w:ascii="Courier New" w:hAnsi="Courier New" w:eastAsia="Courier New" w:cs="Courier New"/>
      </w:rPr>
    </w:lvl>
    <w:lvl w:ilvl="2">
      <w:start w:val="1"/>
      <w:numFmt w:val="bullet"/>
      <w:isLgl w:val="false"/>
      <w:suff w:val="tab"/>
      <w:lvlText w:val="§"/>
      <w:lvlJc w:val="left"/>
      <w:pPr>
        <w:pStyle w:val="698"/>
        <w:ind w:left="2160" w:hanging="360"/>
      </w:pPr>
      <w:rPr>
        <w:rFonts w:ascii="Wingdings" w:hAnsi="Wingdings" w:eastAsia="Wingdings" w:cs="Wingdings"/>
      </w:rPr>
    </w:lvl>
    <w:lvl w:ilvl="3">
      <w:start w:val="1"/>
      <w:numFmt w:val="bullet"/>
      <w:isLgl w:val="false"/>
      <w:suff w:val="tab"/>
      <w:lvlText w:val="·"/>
      <w:lvlJc w:val="left"/>
      <w:pPr>
        <w:pStyle w:val="698"/>
        <w:ind w:left="2880" w:hanging="360"/>
      </w:pPr>
      <w:rPr>
        <w:rFonts w:ascii="Symbol" w:hAnsi="Symbol" w:eastAsia="Symbol" w:cs="Symbol"/>
      </w:rPr>
    </w:lvl>
    <w:lvl w:ilvl="4">
      <w:start w:val="1"/>
      <w:numFmt w:val="bullet"/>
      <w:isLgl w:val="false"/>
      <w:suff w:val="tab"/>
      <w:lvlText w:val="o"/>
      <w:lvlJc w:val="left"/>
      <w:pPr>
        <w:pStyle w:val="698"/>
        <w:ind w:left="3600" w:hanging="360"/>
      </w:pPr>
      <w:rPr>
        <w:rFonts w:ascii="Courier New" w:hAnsi="Courier New" w:eastAsia="Courier New" w:cs="Courier New"/>
      </w:rPr>
    </w:lvl>
    <w:lvl w:ilvl="5">
      <w:start w:val="1"/>
      <w:numFmt w:val="bullet"/>
      <w:isLgl w:val="false"/>
      <w:suff w:val="tab"/>
      <w:lvlText w:val="§"/>
      <w:lvlJc w:val="left"/>
      <w:pPr>
        <w:pStyle w:val="698"/>
        <w:ind w:left="4320" w:hanging="360"/>
      </w:pPr>
      <w:rPr>
        <w:rFonts w:ascii="Wingdings" w:hAnsi="Wingdings" w:eastAsia="Wingdings" w:cs="Wingdings"/>
      </w:rPr>
    </w:lvl>
    <w:lvl w:ilvl="6">
      <w:start w:val="1"/>
      <w:numFmt w:val="bullet"/>
      <w:isLgl w:val="false"/>
      <w:suff w:val="tab"/>
      <w:lvlText w:val="·"/>
      <w:lvlJc w:val="left"/>
      <w:pPr>
        <w:pStyle w:val="698"/>
        <w:ind w:left="5040" w:hanging="360"/>
      </w:pPr>
      <w:rPr>
        <w:rFonts w:ascii="Symbol" w:hAnsi="Symbol" w:eastAsia="Symbol" w:cs="Symbol"/>
      </w:rPr>
    </w:lvl>
    <w:lvl w:ilvl="7">
      <w:start w:val="1"/>
      <w:numFmt w:val="bullet"/>
      <w:isLgl w:val="false"/>
      <w:suff w:val="tab"/>
      <w:lvlText w:val="o"/>
      <w:lvlJc w:val="left"/>
      <w:pPr>
        <w:pStyle w:val="698"/>
        <w:ind w:left="5760" w:hanging="360"/>
      </w:pPr>
      <w:rPr>
        <w:rFonts w:ascii="Courier New" w:hAnsi="Courier New" w:eastAsia="Courier New" w:cs="Courier New"/>
      </w:rPr>
    </w:lvl>
    <w:lvl w:ilvl="8">
      <w:start w:val="1"/>
      <w:numFmt w:val="bullet"/>
      <w:isLgl w:val="false"/>
      <w:suff w:val="tab"/>
      <w:lvlText w:val="§"/>
      <w:lvlJc w:val="left"/>
      <w:pPr>
        <w:pStyle w:val="69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8"/>
        <w:ind w:left="900" w:hanging="900"/>
        <w:tabs>
          <w:tab w:val="num" w:pos="900" w:leader="none"/>
        </w:tabs>
      </w:pPr>
      <w:rPr>
        <w:rFonts w:hint="eastAsia"/>
      </w:rPr>
    </w:lvl>
    <w:lvl w:ilvl="1">
      <w:start w:val="1"/>
      <w:numFmt w:val="decimal"/>
      <w:isLgl w:val="false"/>
      <w:suff w:val="tab"/>
      <w:lvlText w:val="%1.%2"/>
      <w:lvlJc w:val="left"/>
      <w:pPr>
        <w:pStyle w:val="6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8"/>
        <w:ind w:left="1980" w:hanging="900"/>
        <w:tabs>
          <w:tab w:val="num" w:pos="1980" w:leader="none"/>
        </w:tabs>
      </w:pPr>
      <w:rPr>
        <w:rFonts w:hint="eastAsia"/>
      </w:rPr>
    </w:lvl>
    <w:lvl w:ilvl="3">
      <w:start w:val="1"/>
      <w:numFmt w:val="decimal"/>
      <w:isLgl w:val="false"/>
      <w:suff w:val="tab"/>
      <w:lvlText w:val="%1.%2.%3.%4"/>
      <w:lvlJc w:val="left"/>
      <w:pPr>
        <w:pStyle w:val="698"/>
        <w:ind w:left="900" w:hanging="900"/>
        <w:tabs>
          <w:tab w:val="num" w:pos="900" w:leader="none"/>
        </w:tabs>
      </w:pPr>
      <w:rPr>
        <w:rFonts w:hint="eastAsia"/>
      </w:rPr>
    </w:lvl>
    <w:lvl w:ilvl="4">
      <w:start w:val="1"/>
      <w:numFmt w:val="decimal"/>
      <w:isLgl w:val="false"/>
      <w:suff w:val="tab"/>
      <w:lvlText w:val="%1.%2.%3.%4.%5"/>
      <w:lvlJc w:val="left"/>
      <w:pPr>
        <w:pStyle w:val="698"/>
        <w:ind w:left="900" w:hanging="900"/>
        <w:tabs>
          <w:tab w:val="num" w:pos="900" w:leader="none"/>
        </w:tabs>
      </w:pPr>
      <w:rPr>
        <w:rFonts w:hint="eastAsia"/>
      </w:rPr>
    </w:lvl>
    <w:lvl w:ilvl="5">
      <w:start w:val="1"/>
      <w:numFmt w:val="decimal"/>
      <w:isLgl w:val="false"/>
      <w:suff w:val="tab"/>
      <w:lvlText w:val="%1.%2.%3.%4.%5.%6"/>
      <w:lvlJc w:val="left"/>
      <w:pPr>
        <w:pStyle w:val="698"/>
        <w:ind w:left="900" w:hanging="900"/>
        <w:tabs>
          <w:tab w:val="num" w:pos="900" w:leader="none"/>
        </w:tabs>
      </w:pPr>
      <w:rPr>
        <w:rFonts w:hint="eastAsia"/>
      </w:rPr>
    </w:lvl>
    <w:lvl w:ilvl="6">
      <w:start w:val="1"/>
      <w:numFmt w:val="decimal"/>
      <w:isLgl w:val="false"/>
      <w:suff w:val="tab"/>
      <w:lvlText w:val="%1.%2.%3.%4.%5.%6.%7"/>
      <w:lvlJc w:val="left"/>
      <w:pPr>
        <w:pStyle w:val="698"/>
        <w:ind w:left="900" w:hanging="900"/>
        <w:tabs>
          <w:tab w:val="num" w:pos="900" w:leader="none"/>
        </w:tabs>
      </w:pPr>
      <w:rPr>
        <w:rFonts w:hint="eastAsia"/>
      </w:rPr>
    </w:lvl>
    <w:lvl w:ilvl="7">
      <w:start w:val="1"/>
      <w:numFmt w:val="decimal"/>
      <w:isLgl w:val="false"/>
      <w:suff w:val="tab"/>
      <w:lvlText w:val="%1.%2.%3.%4.%5.%6.%7.%8"/>
      <w:lvlJc w:val="left"/>
      <w:pPr>
        <w:pStyle w:val="698"/>
        <w:ind w:left="900" w:hanging="900"/>
        <w:tabs>
          <w:tab w:val="num" w:pos="900" w:leader="none"/>
        </w:tabs>
      </w:pPr>
      <w:rPr>
        <w:rFonts w:hint="eastAsia"/>
      </w:rPr>
    </w:lvl>
    <w:lvl w:ilvl="8">
      <w:start w:val="1"/>
      <w:numFmt w:val="decimal"/>
      <w:isLgl w:val="false"/>
      <w:suff w:val="tab"/>
      <w:lvlText w:val="%1.%2.%3.%4.%5.%6.%7.%8.%9"/>
      <w:lvlJc w:val="left"/>
      <w:pPr>
        <w:pStyle w:val="698"/>
        <w:ind w:left="900" w:hanging="900"/>
        <w:tabs>
          <w:tab w:val="num" w:pos="900" w:leader="none"/>
        </w:tabs>
      </w:pPr>
      <w:rPr>
        <w:rFonts w:hint="eastAsia"/>
      </w:rPr>
    </w:lvl>
  </w:abstractNum>
  <w:abstractNum w:abstractNumId="2">
    <w:multiLevelType w:val="hybridMultilevel"/>
    <w:lvl w:ilvl="0">
      <w:start w:val="1"/>
      <w:numFmt w:val="upperLetter"/>
      <w:pStyle w:val="779"/>
      <w:isLgl w:val="false"/>
      <w:suff w:val="tab"/>
      <w:lvlText w:val="附录%1."/>
      <w:lvlJc w:val="left"/>
      <w:pPr>
        <w:pStyle w:val="6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698"/>
        <w:ind w:left="500" w:hanging="500"/>
      </w:pPr>
    </w:lvl>
    <w:lvl w:ilvl="1">
      <w:start w:val="1"/>
      <w:numFmt w:val="lowerLetter"/>
      <w:isLgl w:val="false"/>
      <w:suff w:val="tab"/>
      <w:lvlText w:val="%2)"/>
      <w:lvlJc w:val="left"/>
      <w:pPr>
        <w:pStyle w:val="698"/>
        <w:ind w:left="840" w:hanging="420"/>
      </w:pPr>
    </w:lvl>
    <w:lvl w:ilvl="2">
      <w:start w:val="1"/>
      <w:numFmt w:val="lowerRoman"/>
      <w:isLgl w:val="false"/>
      <w:suff w:val="tab"/>
      <w:lvlText w:val="%3."/>
      <w:lvlJc w:val="right"/>
      <w:pPr>
        <w:pStyle w:val="698"/>
        <w:ind w:left="1260" w:hanging="420"/>
      </w:pPr>
    </w:lvl>
    <w:lvl w:ilvl="3">
      <w:start w:val="1"/>
      <w:numFmt w:val="decimal"/>
      <w:isLgl w:val="false"/>
      <w:suff w:val="tab"/>
      <w:lvlText w:val="%4."/>
      <w:lvlJc w:val="left"/>
      <w:pPr>
        <w:pStyle w:val="698"/>
        <w:ind w:left="1680" w:hanging="420"/>
      </w:pPr>
    </w:lvl>
    <w:lvl w:ilvl="4">
      <w:start w:val="1"/>
      <w:numFmt w:val="lowerLetter"/>
      <w:isLgl w:val="false"/>
      <w:suff w:val="tab"/>
      <w:lvlText w:val="%5)"/>
      <w:lvlJc w:val="left"/>
      <w:pPr>
        <w:pStyle w:val="698"/>
        <w:ind w:left="2100" w:hanging="420"/>
      </w:pPr>
    </w:lvl>
    <w:lvl w:ilvl="5">
      <w:start w:val="1"/>
      <w:numFmt w:val="lowerRoman"/>
      <w:isLgl w:val="false"/>
      <w:suff w:val="tab"/>
      <w:lvlText w:val="%6."/>
      <w:lvlJc w:val="right"/>
      <w:pPr>
        <w:pStyle w:val="698"/>
        <w:ind w:left="2520" w:hanging="420"/>
      </w:pPr>
    </w:lvl>
    <w:lvl w:ilvl="6">
      <w:start w:val="1"/>
      <w:numFmt w:val="decimal"/>
      <w:isLgl w:val="false"/>
      <w:suff w:val="tab"/>
      <w:lvlText w:val="%7."/>
      <w:lvlJc w:val="left"/>
      <w:pPr>
        <w:pStyle w:val="698"/>
        <w:ind w:left="2940" w:hanging="420"/>
      </w:pPr>
    </w:lvl>
    <w:lvl w:ilvl="7">
      <w:start w:val="1"/>
      <w:numFmt w:val="lowerLetter"/>
      <w:isLgl w:val="false"/>
      <w:suff w:val="tab"/>
      <w:lvlText w:val="%8)"/>
      <w:lvlJc w:val="left"/>
      <w:pPr>
        <w:pStyle w:val="698"/>
        <w:ind w:left="3360" w:hanging="420"/>
      </w:pPr>
    </w:lvl>
    <w:lvl w:ilvl="8">
      <w:start w:val="1"/>
      <w:numFmt w:val="lowerRoman"/>
      <w:isLgl w:val="false"/>
      <w:suff w:val="tab"/>
      <w:lvlText w:val="%9."/>
      <w:lvlJc w:val="right"/>
      <w:pPr>
        <w:pStyle w:val="698"/>
        <w:ind w:left="3780" w:hanging="420"/>
      </w:pPr>
    </w:lvl>
  </w:abstractNum>
  <w:abstractNum w:abstractNumId="4">
    <w:multiLevelType w:val="hybridMultilevel"/>
    <w:lvl w:ilvl="0">
      <w:start w:val="1"/>
      <w:numFmt w:val="decimal"/>
      <w:pStyle w:val="797"/>
      <w:isLgl w:val="false"/>
      <w:suff w:val="tab"/>
      <w:lvlText w:val="%1."/>
      <w:lvlJc w:val="left"/>
      <w:pPr>
        <w:pStyle w:val="698"/>
        <w:ind w:left="709" w:hanging="709"/>
        <w:tabs>
          <w:tab w:val="num" w:pos="709" w:leader="none"/>
        </w:tabs>
      </w:pPr>
      <w:rPr>
        <w:rFonts w:hint="eastAsia"/>
      </w:rPr>
    </w:lvl>
    <w:lvl w:ilvl="1">
      <w:start w:val="1"/>
      <w:numFmt w:val="decimal"/>
      <w:isLgl w:val="false"/>
      <w:suff w:val="tab"/>
      <w:lvlText w:val="%1.%2"/>
      <w:lvlJc w:val="left"/>
      <w:pPr>
        <w:pStyle w:val="698"/>
        <w:ind w:left="709" w:hanging="709"/>
        <w:tabs>
          <w:tab w:val="num" w:pos="709" w:leader="none"/>
        </w:tabs>
      </w:pPr>
      <w:rPr>
        <w:rFonts w:hint="eastAsia"/>
      </w:rPr>
    </w:lvl>
    <w:lvl w:ilvl="2">
      <w:start w:val="1"/>
      <w:numFmt w:val="decimal"/>
      <w:isLgl w:val="false"/>
      <w:suff w:val="tab"/>
      <w:lvlText w:val="%1.%2.%3."/>
      <w:lvlJc w:val="left"/>
      <w:pPr>
        <w:pStyle w:val="698"/>
        <w:ind w:left="425" w:hanging="425"/>
        <w:tabs>
          <w:tab w:val="num" w:pos="425" w:leader="none"/>
        </w:tabs>
      </w:pPr>
      <w:rPr>
        <w:rFonts w:hint="eastAsia"/>
      </w:rPr>
    </w:lvl>
    <w:lvl w:ilvl="3">
      <w:start w:val="1"/>
      <w:numFmt w:val="decimal"/>
      <w:isLgl w:val="false"/>
      <w:suff w:val="tab"/>
      <w:lvlText w:val="%1.%2.%3.%4."/>
      <w:lvlJc w:val="left"/>
      <w:pPr>
        <w:pStyle w:val="698"/>
        <w:ind w:left="851" w:hanging="851"/>
        <w:tabs>
          <w:tab w:val="num" w:pos="851" w:leader="none"/>
        </w:tabs>
      </w:pPr>
      <w:rPr>
        <w:rFonts w:hint="eastAsia"/>
      </w:rPr>
    </w:lvl>
    <w:lvl w:ilvl="4">
      <w:start w:val="1"/>
      <w:numFmt w:val="decimal"/>
      <w:isLgl w:val="false"/>
      <w:suff w:val="tab"/>
      <w:lvlText w:val="%1.%2.%3.%4.%5."/>
      <w:lvlJc w:val="left"/>
      <w:pPr>
        <w:pStyle w:val="698"/>
        <w:ind w:left="992" w:hanging="992"/>
        <w:tabs>
          <w:tab w:val="num" w:pos="992" w:leader="none"/>
        </w:tabs>
      </w:pPr>
      <w:rPr>
        <w:rFonts w:hint="eastAsia"/>
      </w:rPr>
    </w:lvl>
    <w:lvl w:ilvl="5">
      <w:start w:val="1"/>
      <w:numFmt w:val="decimal"/>
      <w:isLgl w:val="false"/>
      <w:suff w:val="tab"/>
      <w:lvlText w:val="%1.%2.%3.%4.%5.%6."/>
      <w:lvlJc w:val="left"/>
      <w:pPr>
        <w:pStyle w:val="698"/>
        <w:ind w:left="1134" w:hanging="1134"/>
        <w:tabs>
          <w:tab w:val="num" w:pos="1134" w:leader="none"/>
        </w:tabs>
      </w:pPr>
      <w:rPr>
        <w:rFonts w:hint="eastAsia"/>
      </w:rPr>
    </w:lvl>
    <w:lvl w:ilvl="6">
      <w:start w:val="1"/>
      <w:numFmt w:val="decimal"/>
      <w:isLgl w:val="false"/>
      <w:suff w:val="tab"/>
      <w:lvlText w:val="%1.%2.%3.%4.%5.%6.%7."/>
      <w:lvlJc w:val="left"/>
      <w:pPr>
        <w:pStyle w:val="698"/>
        <w:ind w:left="1276" w:hanging="1276"/>
        <w:tabs>
          <w:tab w:val="num" w:pos="1276" w:leader="none"/>
        </w:tabs>
      </w:pPr>
      <w:rPr>
        <w:rFonts w:hint="eastAsia"/>
      </w:rPr>
    </w:lvl>
    <w:lvl w:ilvl="7">
      <w:start w:val="1"/>
      <w:numFmt w:val="decimal"/>
      <w:isLgl w:val="false"/>
      <w:suff w:val="tab"/>
      <w:lvlText w:val="%1.%2.%3.%4.%5.%6.%7.%8."/>
      <w:lvlJc w:val="left"/>
      <w:pPr>
        <w:pStyle w:val="698"/>
        <w:ind w:left="1418" w:hanging="1418"/>
        <w:tabs>
          <w:tab w:val="num" w:pos="1418" w:leader="none"/>
        </w:tabs>
      </w:pPr>
      <w:rPr>
        <w:rFonts w:hint="eastAsia"/>
      </w:rPr>
    </w:lvl>
    <w:lvl w:ilvl="8">
      <w:start w:val="1"/>
      <w:numFmt w:val="decimal"/>
      <w:isLgl w:val="false"/>
      <w:suff w:val="tab"/>
      <w:lvlText w:val="%1.%2.%3.%4.%5.%6.%7.%8.%9."/>
      <w:lvlJc w:val="left"/>
      <w:pPr>
        <w:pStyle w:val="69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98"/>
        <w:ind w:left="0" w:firstLine="0"/>
      </w:pPr>
      <w:rPr>
        <w:rFonts w:hint="eastAsia"/>
      </w:rPr>
    </w:lvl>
    <w:lvl w:ilvl="1">
      <w:start w:val="1"/>
      <w:numFmt w:val="decimal"/>
      <w:isLgl w:val="false"/>
      <w:suff w:val="nothing"/>
      <w:lvlText w:val="%2、"/>
      <w:lvlJc w:val="left"/>
      <w:pPr>
        <w:pStyle w:val="698"/>
        <w:ind w:left="0" w:firstLine="0"/>
      </w:pPr>
      <w:rPr>
        <w:rFonts w:hint="eastAsia"/>
      </w:rPr>
    </w:lvl>
    <w:lvl w:ilvl="2">
      <w:start w:val="1"/>
      <w:numFmt w:val="decimal"/>
      <w:isLgl w:val="false"/>
      <w:suff w:val="nothing"/>
      <w:lvlText w:val="%2.%3 "/>
      <w:lvlJc w:val="left"/>
      <w:pPr>
        <w:pStyle w:val="698"/>
        <w:ind w:left="0" w:firstLine="0"/>
      </w:pPr>
      <w:rPr>
        <w:rFonts w:hint="eastAsia"/>
      </w:rPr>
    </w:lvl>
    <w:lvl w:ilvl="3">
      <w:start w:val="1"/>
      <w:numFmt w:val="decimal"/>
      <w:isLgl w:val="false"/>
      <w:suff w:val="nothing"/>
      <w:lvlText w:val="%2.%3.%4 "/>
      <w:lvlJc w:val="left"/>
      <w:pPr>
        <w:pStyle w:val="698"/>
        <w:ind w:left="0" w:firstLine="0"/>
      </w:pPr>
      <w:rPr>
        <w:rFonts w:hint="eastAsia"/>
      </w:rPr>
    </w:lvl>
    <w:lvl w:ilvl="4">
      <w:start w:val="1"/>
      <w:numFmt w:val="decimal"/>
      <w:isLgl w:val="false"/>
      <w:suff w:val="nothing"/>
      <w:lvlText w:val="%2.%3.%4.%5 "/>
      <w:lvlJc w:val="left"/>
      <w:pPr>
        <w:pStyle w:val="698"/>
        <w:ind w:left="0" w:firstLine="0"/>
      </w:pPr>
      <w:rPr>
        <w:rFonts w:hint="eastAsia"/>
      </w:rPr>
    </w:lvl>
    <w:lvl w:ilvl="5">
      <w:start w:val="1"/>
      <w:numFmt w:val="decimal"/>
      <w:pStyle w:val="704"/>
      <w:isLgl w:val="false"/>
      <w:suff w:val="nothing"/>
      <w:lvlText w:val=""/>
      <w:lvlJc w:val="left"/>
      <w:pPr>
        <w:pStyle w:val="698"/>
        <w:ind w:left="0" w:firstLine="0"/>
      </w:pPr>
      <w:rPr>
        <w:rFonts w:hint="eastAsia"/>
      </w:rPr>
    </w:lvl>
    <w:lvl w:ilvl="6">
      <w:start w:val="1"/>
      <w:numFmt w:val="decimal"/>
      <w:pStyle w:val="705"/>
      <w:isLgl w:val="false"/>
      <w:suff w:val="nothing"/>
      <w:lvlText w:val=""/>
      <w:lvlJc w:val="left"/>
      <w:pPr>
        <w:pStyle w:val="698"/>
        <w:ind w:left="0" w:firstLine="0"/>
      </w:pPr>
      <w:rPr>
        <w:rFonts w:hint="eastAsia"/>
      </w:rPr>
    </w:lvl>
    <w:lvl w:ilvl="7">
      <w:start w:val="1"/>
      <w:numFmt w:val="decimal"/>
      <w:pStyle w:val="706"/>
      <w:isLgl w:val="false"/>
      <w:suff w:val="nothing"/>
      <w:lvlText w:val=""/>
      <w:lvlJc w:val="left"/>
      <w:pPr>
        <w:pStyle w:val="698"/>
        <w:ind w:left="0" w:firstLine="0"/>
      </w:pPr>
      <w:rPr>
        <w:rFonts w:hint="eastAsia"/>
      </w:rPr>
    </w:lvl>
    <w:lvl w:ilvl="8">
      <w:start w:val="1"/>
      <w:numFmt w:val="decimal"/>
      <w:pStyle w:val="707"/>
      <w:isLgl w:val="false"/>
      <w:suff w:val="nothing"/>
      <w:lvlText w:val=""/>
      <w:lvlJc w:val="left"/>
      <w:pPr>
        <w:pStyle w:val="698"/>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8"/>
    <w:next w:val="6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rFonts w:ascii="Times New Roman" w:hAnsi="Times New Roman"/>
      <w:sz w:val="21"/>
      <w:szCs w:val="21"/>
      <w:lang w:val="en-US" w:eastAsia="zh-CN" w:bidi="ar-SA"/>
    </w:rPr>
  </w:style>
  <w:style w:type="paragraph" w:styleId="699">
    <w:name w:val="标题 1"/>
    <w:basedOn w:val="698"/>
    <w:next w:val="698"/>
    <w:link w:val="711"/>
    <w:qFormat/>
    <w:pPr>
      <w:jc w:val="center"/>
      <w:keepNext/>
      <w:outlineLvl w:val="0"/>
    </w:pPr>
    <w:rPr>
      <w:rFonts w:ascii="楷体_GB2312" w:eastAsia="楷体_GB2312"/>
      <w:sz w:val="28"/>
      <w:szCs w:val="28"/>
    </w:rPr>
  </w:style>
  <w:style w:type="paragraph" w:styleId="700">
    <w:name w:val="标题 2"/>
    <w:basedOn w:val="698"/>
    <w:next w:val="713"/>
    <w:link w:val="712"/>
    <w:qFormat/>
    <w:pPr>
      <w:jc w:val="center"/>
      <w:keepLines/>
      <w:keepNext/>
      <w:spacing w:before="260" w:after="260" w:line="416" w:lineRule="auto"/>
      <w:outlineLvl w:val="1"/>
    </w:pPr>
    <w:rPr>
      <w:rFonts w:ascii="Arial" w:hAnsi="Arial" w:eastAsia="幼圆" w:cs="Arial"/>
      <w:b/>
      <w:bCs/>
      <w:sz w:val="44"/>
      <w:szCs w:val="44"/>
    </w:rPr>
  </w:style>
  <w:style w:type="paragraph" w:styleId="701">
    <w:name w:val="标题 3"/>
    <w:basedOn w:val="698"/>
    <w:next w:val="713"/>
    <w:link w:val="715"/>
    <w:qFormat/>
    <w:pPr>
      <w:keepLines/>
      <w:keepNext/>
      <w:spacing w:before="260" w:after="260" w:line="416" w:lineRule="auto"/>
      <w:outlineLvl w:val="2"/>
    </w:pPr>
    <w:rPr>
      <w:b/>
      <w:bCs/>
      <w:sz w:val="32"/>
      <w:szCs w:val="32"/>
    </w:rPr>
  </w:style>
  <w:style w:type="paragraph" w:styleId="702">
    <w:name w:val="标题 4"/>
    <w:basedOn w:val="698"/>
    <w:next w:val="713"/>
    <w:link w:val="716"/>
    <w:qFormat/>
    <w:pPr>
      <w:keepLines/>
      <w:keepNext/>
      <w:spacing w:before="280" w:after="290" w:line="376" w:lineRule="auto"/>
      <w:outlineLvl w:val="3"/>
    </w:pPr>
    <w:rPr>
      <w:rFonts w:ascii="Arial" w:hAnsi="Arial" w:eastAsia="黑体" w:cs="Arial"/>
      <w:b/>
      <w:bCs/>
      <w:sz w:val="28"/>
      <w:szCs w:val="28"/>
    </w:rPr>
  </w:style>
  <w:style w:type="paragraph" w:styleId="703">
    <w:name w:val="标题 5"/>
    <w:basedOn w:val="698"/>
    <w:next w:val="713"/>
    <w:link w:val="717"/>
    <w:qFormat/>
    <w:pPr>
      <w:keepNext/>
      <w:outlineLvl w:val="4"/>
    </w:pPr>
    <w:rPr>
      <w:rFonts w:ascii="宋体"/>
      <w:color w:val="000000"/>
      <w:sz w:val="28"/>
      <w:szCs w:val="28"/>
    </w:rPr>
  </w:style>
  <w:style w:type="paragraph" w:styleId="704">
    <w:name w:val="标题 6"/>
    <w:basedOn w:val="698"/>
    <w:next w:val="698"/>
    <w:link w:val="718"/>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标题 7"/>
    <w:basedOn w:val="698"/>
    <w:next w:val="698"/>
    <w:link w:val="719"/>
    <w:qFormat/>
    <w:pPr>
      <w:numPr>
        <w:ilvl w:val="6"/>
        <w:numId w:val="1"/>
      </w:numPr>
      <w:keepLines/>
      <w:keepNext/>
      <w:spacing w:before="240" w:after="64" w:line="320" w:lineRule="auto"/>
      <w:outlineLvl w:val="6"/>
    </w:pPr>
    <w:rPr>
      <w:b/>
      <w:bCs/>
      <w:sz w:val="24"/>
      <w:szCs w:val="24"/>
    </w:rPr>
  </w:style>
  <w:style w:type="paragraph" w:styleId="706">
    <w:name w:val="标题 8"/>
    <w:basedOn w:val="698"/>
    <w:next w:val="698"/>
    <w:link w:val="720"/>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标题 9"/>
    <w:basedOn w:val="698"/>
    <w:next w:val="698"/>
    <w:link w:val="721"/>
    <w:qFormat/>
    <w:pPr>
      <w:numPr>
        <w:ilvl w:val="8"/>
        <w:numId w:val="1"/>
      </w:numPr>
      <w:keepLines/>
      <w:keepNext/>
      <w:spacing w:before="240" w:after="64" w:line="320" w:lineRule="auto"/>
      <w:outlineLvl w:val="8"/>
    </w:pPr>
    <w:rPr>
      <w:rFonts w:ascii="Arial" w:hAnsi="Arial" w:eastAsia="黑体"/>
    </w:rPr>
  </w:style>
  <w:style w:type="character" w:styleId="708">
    <w:name w:val="默认段落字体"/>
    <w:next w:val="708"/>
    <w:link w:val="698"/>
    <w:uiPriority w:val="1"/>
    <w:unhideWhenUsed/>
  </w:style>
  <w:style w:type="table" w:styleId="709">
    <w:name w:val="普通表格"/>
    <w:next w:val="709"/>
    <w:link w:val="698"/>
    <w:uiPriority w:val="99"/>
    <w:unhideWhenUsed/>
    <w:tblPr/>
  </w:style>
  <w:style w:type="numbering" w:styleId="710">
    <w:name w:val="无列表"/>
    <w:next w:val="710"/>
    <w:link w:val="698"/>
    <w:uiPriority w:val="99"/>
    <w:semiHidden/>
    <w:unhideWhenUsed/>
  </w:style>
  <w:style w:type="character" w:styleId="711">
    <w:name w:val="标题 1 字符"/>
    <w:next w:val="711"/>
    <w:link w:val="699"/>
    <w:rPr>
      <w:rFonts w:ascii="楷体_GB2312" w:hAnsi="Times New Roman" w:eastAsia="楷体_GB2312" w:cs="Times New Roman"/>
      <w:sz w:val="28"/>
      <w:szCs w:val="28"/>
    </w:rPr>
  </w:style>
  <w:style w:type="character" w:styleId="712">
    <w:name w:val="标题 2 字符"/>
    <w:next w:val="712"/>
    <w:link w:val="700"/>
    <w:rPr>
      <w:rFonts w:ascii="Arial" w:hAnsi="Arial" w:eastAsia="幼圆" w:cs="Arial"/>
      <w:b/>
      <w:bCs/>
      <w:sz w:val="44"/>
      <w:szCs w:val="44"/>
    </w:rPr>
  </w:style>
  <w:style w:type="paragraph" w:styleId="713">
    <w:name w:val="正文缩进"/>
    <w:basedOn w:val="698"/>
    <w:next w:val="713"/>
    <w:link w:val="714"/>
    <w:uiPriority w:val="99"/>
    <w:pPr>
      <w:ind w:firstLine="420"/>
    </w:pPr>
  </w:style>
  <w:style w:type="character" w:styleId="714">
    <w:name w:val="正文缩进 字符"/>
    <w:next w:val="714"/>
    <w:link w:val="713"/>
    <w:qFormat/>
    <w:rPr>
      <w:rFonts w:ascii="Times New Roman" w:hAnsi="Times New Roman" w:eastAsia="宋体" w:cs="Times New Roman"/>
      <w:szCs w:val="21"/>
    </w:rPr>
  </w:style>
  <w:style w:type="character" w:styleId="715">
    <w:name w:val="标题 3 字符"/>
    <w:next w:val="715"/>
    <w:link w:val="701"/>
    <w:rPr>
      <w:rFonts w:ascii="Times New Roman" w:hAnsi="Times New Roman" w:eastAsia="宋体" w:cs="Times New Roman"/>
      <w:b/>
      <w:bCs/>
      <w:sz w:val="32"/>
      <w:szCs w:val="32"/>
    </w:rPr>
  </w:style>
  <w:style w:type="character" w:styleId="716">
    <w:name w:val="标题 4 字符"/>
    <w:next w:val="716"/>
    <w:link w:val="702"/>
    <w:rPr>
      <w:rFonts w:ascii="Arial" w:hAnsi="Arial" w:eastAsia="黑体" w:cs="Arial"/>
      <w:b/>
      <w:bCs/>
      <w:sz w:val="28"/>
      <w:szCs w:val="28"/>
    </w:rPr>
  </w:style>
  <w:style w:type="character" w:styleId="717">
    <w:name w:val="标题 5 字符"/>
    <w:next w:val="717"/>
    <w:link w:val="703"/>
    <w:rPr>
      <w:rFonts w:ascii="宋体" w:hAnsi="Times New Roman" w:eastAsia="宋体" w:cs="Times New Roman"/>
      <w:color w:val="000000"/>
      <w:sz w:val="28"/>
      <w:szCs w:val="28"/>
    </w:rPr>
  </w:style>
  <w:style w:type="character" w:styleId="718">
    <w:name w:val="标题 6 字符"/>
    <w:next w:val="718"/>
    <w:link w:val="704"/>
    <w:rPr>
      <w:rFonts w:ascii="Arial" w:hAnsi="Arial" w:eastAsia="黑体" w:cs="Times New Roman"/>
      <w:b/>
      <w:bCs/>
      <w:sz w:val="24"/>
      <w:szCs w:val="24"/>
    </w:rPr>
  </w:style>
  <w:style w:type="character" w:styleId="719">
    <w:name w:val="标题 7 字符"/>
    <w:next w:val="719"/>
    <w:link w:val="705"/>
    <w:rPr>
      <w:rFonts w:ascii="Times New Roman" w:hAnsi="Times New Roman" w:eastAsia="宋体" w:cs="Times New Roman"/>
      <w:b/>
      <w:bCs/>
      <w:sz w:val="24"/>
      <w:szCs w:val="24"/>
    </w:rPr>
  </w:style>
  <w:style w:type="character" w:styleId="720">
    <w:name w:val="标题 8 字符"/>
    <w:next w:val="720"/>
    <w:link w:val="706"/>
    <w:rPr>
      <w:rFonts w:ascii="Arial" w:hAnsi="Arial" w:eastAsia="黑体" w:cs="Times New Roman"/>
      <w:sz w:val="24"/>
      <w:szCs w:val="24"/>
    </w:rPr>
  </w:style>
  <w:style w:type="character" w:styleId="721">
    <w:name w:val="标题 9 字符"/>
    <w:next w:val="721"/>
    <w:link w:val="707"/>
    <w:rPr>
      <w:rFonts w:ascii="Arial" w:hAnsi="Arial" w:eastAsia="黑体" w:cs="Times New Roman"/>
      <w:szCs w:val="21"/>
    </w:rPr>
  </w:style>
  <w:style w:type="paragraph" w:styleId="722">
    <w:name w:val="列表 3"/>
    <w:basedOn w:val="698"/>
    <w:next w:val="722"/>
    <w:link w:val="698"/>
    <w:pPr>
      <w:ind w:left="100" w:hanging="200"/>
    </w:pPr>
  </w:style>
  <w:style w:type="paragraph" w:styleId="723">
    <w:name w:val="toc 7"/>
    <w:basedOn w:val="698"/>
    <w:next w:val="698"/>
    <w:link w:val="698"/>
    <w:semiHidden/>
    <w:pPr>
      <w:ind w:left="1260"/>
      <w:jc w:val="left"/>
    </w:pPr>
  </w:style>
  <w:style w:type="paragraph" w:styleId="724">
    <w:name w:val="文档结构图"/>
    <w:basedOn w:val="698"/>
    <w:next w:val="724"/>
    <w:link w:val="725"/>
    <w:semiHidden/>
    <w:pPr>
      <w:shd w:val="clear" w:color="auto" w:fill="000080"/>
    </w:p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8"/>
    <w:next w:val="726"/>
    <w:link w:val="727"/>
    <w:qFormat/>
    <w:pPr>
      <w:jc w:val="left"/>
    </w:pPr>
  </w:style>
  <w:style w:type="character" w:styleId="727">
    <w:name w:val="批注文字 字符"/>
    <w:next w:val="727"/>
    <w:link w:val="726"/>
    <w:rPr>
      <w:rFonts w:ascii="Times New Roman" w:hAnsi="Times New Roman" w:eastAsia="宋体" w:cs="Times New Roman"/>
      <w:szCs w:val="21"/>
    </w:rPr>
  </w:style>
  <w:style w:type="paragraph" w:styleId="728">
    <w:name w:val="正文文本 3"/>
    <w:basedOn w:val="698"/>
    <w:next w:val="728"/>
    <w:link w:val="729"/>
    <w:rPr>
      <w:rFonts w:ascii="仿宋_GB2312" w:hAnsi="Arial" w:eastAsia="仿宋_GB2312"/>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8"/>
    <w:next w:val="730"/>
    <w:link w:val="731"/>
    <w:rPr>
      <w:rFonts w:ascii="楷体_GB2312" w:hAnsi="Arial" w:eastAsia="楷体_GB2312"/>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正文文本缩进"/>
    <w:basedOn w:val="698"/>
    <w:next w:val="732"/>
    <w:link w:val="733"/>
    <w:pPr>
      <w:ind w:firstLine="645"/>
    </w:pPr>
    <w:rPr>
      <w:rFonts w:ascii="楷体_GB2312" w:eastAsia="楷体_GB2312"/>
      <w:sz w:val="32"/>
      <w:szCs w:val="32"/>
    </w:rPr>
  </w:style>
  <w:style w:type="character" w:styleId="733">
    <w:name w:val="正文文本缩进 字符"/>
    <w:next w:val="733"/>
    <w:link w:val="732"/>
    <w:rPr>
      <w:rFonts w:ascii="楷体_GB2312" w:hAnsi="Times New Roman" w:eastAsia="楷体_GB2312" w:cs="Times New Roman"/>
      <w:sz w:val="32"/>
      <w:szCs w:val="32"/>
    </w:rPr>
  </w:style>
  <w:style w:type="paragraph" w:styleId="734">
    <w:name w:val="列表 2"/>
    <w:basedOn w:val="698"/>
    <w:next w:val="734"/>
    <w:link w:val="698"/>
    <w:pPr>
      <w:ind w:left="100" w:hanging="200"/>
    </w:pPr>
  </w:style>
  <w:style w:type="paragraph" w:styleId="735">
    <w:name w:val="toc 5"/>
    <w:basedOn w:val="698"/>
    <w:next w:val="698"/>
    <w:link w:val="698"/>
    <w:semiHidden/>
    <w:pPr>
      <w:ind w:left="840"/>
      <w:jc w:val="left"/>
    </w:pPr>
  </w:style>
  <w:style w:type="paragraph" w:styleId="736">
    <w:name w:val="toc 3"/>
    <w:basedOn w:val="698"/>
    <w:next w:val="698"/>
    <w:link w:val="698"/>
    <w:semiHidden/>
    <w:pPr>
      <w:ind w:left="420"/>
      <w:jc w:val="left"/>
    </w:pPr>
    <w:rPr>
      <w:i/>
      <w:iCs/>
      <w:szCs w:val="24"/>
    </w:rPr>
  </w:style>
  <w:style w:type="paragraph" w:styleId="737">
    <w:name w:val="纯文本"/>
    <w:basedOn w:val="698"/>
    <w:next w:val="737"/>
    <w:link w:val="738"/>
    <w:qFormat/>
    <w:rPr>
      <w:rFonts w:ascii="宋体" w:hAnsi="Courier New" w:cs="Courier New"/>
    </w:rPr>
  </w:style>
  <w:style w:type="character" w:styleId="738">
    <w:name w:val="纯文本 字符"/>
    <w:next w:val="738"/>
    <w:link w:val="737"/>
    <w:rPr>
      <w:rFonts w:ascii="宋体" w:hAnsi="Courier New" w:eastAsia="宋体" w:cs="Courier New"/>
      <w:szCs w:val="21"/>
    </w:rPr>
  </w:style>
  <w:style w:type="paragraph" w:styleId="739">
    <w:name w:val="toc 8"/>
    <w:basedOn w:val="698"/>
    <w:next w:val="698"/>
    <w:link w:val="698"/>
    <w:semiHidden/>
    <w:pPr>
      <w:ind w:left="1470"/>
      <w:jc w:val="left"/>
    </w:pPr>
  </w:style>
  <w:style w:type="paragraph" w:styleId="740">
    <w:name w:val="日期"/>
    <w:basedOn w:val="698"/>
    <w:next w:val="698"/>
    <w:link w:val="741"/>
    <w:rPr>
      <w:sz w:val="24"/>
      <w:szCs w:val="24"/>
    </w:rPr>
  </w:style>
  <w:style w:type="character" w:styleId="741">
    <w:name w:val="日期 字符"/>
    <w:next w:val="741"/>
    <w:link w:val="740"/>
    <w:rPr>
      <w:rFonts w:ascii="Times New Roman" w:hAnsi="Times New Roman" w:eastAsia="宋体" w:cs="Times New Roman"/>
      <w:sz w:val="24"/>
      <w:szCs w:val="24"/>
    </w:rPr>
  </w:style>
  <w:style w:type="paragraph" w:styleId="742">
    <w:name w:val="正文文本缩进 2"/>
    <w:basedOn w:val="698"/>
    <w:next w:val="742"/>
    <w:link w:val="743"/>
    <w:pPr>
      <w:ind w:left="630" w:firstLine="645"/>
    </w:pPr>
    <w:rPr>
      <w:rFonts w:ascii="Arial" w:hAnsi="Arial" w:eastAsia="仿宋_GB2312" w:cs="Arial"/>
      <w:sz w:val="32"/>
      <w:szCs w:val="32"/>
    </w:rPr>
  </w:style>
  <w:style w:type="character" w:styleId="743">
    <w:name w:val="正文文本缩进 2 字符"/>
    <w:next w:val="743"/>
    <w:link w:val="742"/>
    <w:rPr>
      <w:rFonts w:ascii="Arial" w:hAnsi="Arial" w:eastAsia="仿宋_GB2312" w:cs="Arial"/>
      <w:sz w:val="32"/>
      <w:szCs w:val="32"/>
    </w:rPr>
  </w:style>
  <w:style w:type="paragraph" w:styleId="744">
    <w:name w:val="批注框文本"/>
    <w:basedOn w:val="698"/>
    <w:next w:val="744"/>
    <w:link w:val="745"/>
    <w:semiHidden/>
    <w:rPr>
      <w:sz w:val="18"/>
      <w:szCs w:val="18"/>
    </w:rPr>
  </w:style>
  <w:style w:type="character" w:styleId="745">
    <w:name w:val="批注框文本 字符"/>
    <w:next w:val="745"/>
    <w:link w:val="744"/>
    <w:semiHidden/>
    <w:rPr>
      <w:rFonts w:ascii="Times New Roman" w:hAnsi="Times New Roman" w:eastAsia="宋体" w:cs="Times New Roman"/>
      <w:sz w:val="18"/>
      <w:szCs w:val="18"/>
    </w:rPr>
  </w:style>
  <w:style w:type="paragraph" w:styleId="746">
    <w:name w:val="页脚"/>
    <w:basedOn w:val="698"/>
    <w:next w:val="746"/>
    <w:link w:val="747"/>
    <w:uiPriority w:val="99"/>
    <w:pPr>
      <w:jc w:val="left"/>
      <w:tabs>
        <w:tab w:val="center" w:pos="4153" w:leader="none"/>
        <w:tab w:val="right" w:pos="8306" w:leader="none"/>
      </w:tabs>
    </w:pPr>
    <w:rPr>
      <w:sz w:val="18"/>
      <w:szCs w:val="18"/>
    </w:rPr>
  </w:style>
  <w:style w:type="character" w:styleId="747">
    <w:name w:val="页脚 字符"/>
    <w:next w:val="747"/>
    <w:link w:val="746"/>
    <w:uiPriority w:val="99"/>
    <w:rPr>
      <w:rFonts w:ascii="Times New Roman" w:hAnsi="Times New Roman" w:eastAsia="宋体" w:cs="Times New Roman"/>
      <w:sz w:val="18"/>
      <w:szCs w:val="18"/>
    </w:rPr>
  </w:style>
  <w:style w:type="paragraph" w:styleId="748">
    <w:name w:val="页眉"/>
    <w:basedOn w:val="698"/>
    <w:next w:val="748"/>
    <w:link w:val="749"/>
    <w:pPr>
      <w:jc w:val="center"/>
      <w:tabs>
        <w:tab w:val="center" w:pos="4153" w:leader="none"/>
        <w:tab w:val="right" w:pos="8306" w:leader="none"/>
      </w:tabs>
      <w:pBdr>
        <w:bottom w:val="single" w:color="000000" w:sz="6" w:space="1"/>
      </w:pBdr>
    </w:pPr>
    <w:rPr>
      <w:sz w:val="18"/>
      <w:szCs w:val="18"/>
    </w:rPr>
  </w:style>
  <w:style w:type="character" w:styleId="749">
    <w:name w:val="页眉 字符"/>
    <w:next w:val="749"/>
    <w:link w:val="748"/>
    <w:rPr>
      <w:rFonts w:ascii="Times New Roman" w:hAnsi="Times New Roman" w:eastAsia="宋体" w:cs="Times New Roman"/>
      <w:sz w:val="18"/>
      <w:szCs w:val="18"/>
    </w:rPr>
  </w:style>
  <w:style w:type="paragraph" w:styleId="750">
    <w:name w:val="toc 1"/>
    <w:basedOn w:val="698"/>
    <w:next w:val="698"/>
    <w:link w:val="698"/>
    <w:semiHidden/>
    <w:pPr>
      <w:jc w:val="left"/>
      <w:spacing w:before="120" w:after="120" w:line="400" w:lineRule="exact"/>
      <w:tabs>
        <w:tab w:val="right" w:pos="8720" w:leader="dot"/>
      </w:tabs>
    </w:pPr>
    <w:rPr>
      <w:rFonts w:ascii="宋体" w:hAnsi="宋体"/>
      <w:caps/>
      <w:sz w:val="24"/>
      <w:szCs w:val="24"/>
    </w:rPr>
  </w:style>
  <w:style w:type="paragraph" w:styleId="751">
    <w:name w:val="toc 4"/>
    <w:basedOn w:val="698"/>
    <w:next w:val="698"/>
    <w:link w:val="698"/>
    <w:semiHidden/>
    <w:pPr>
      <w:ind w:left="630"/>
      <w:jc w:val="left"/>
    </w:pPr>
  </w:style>
  <w:style w:type="paragraph" w:styleId="752">
    <w:name w:val="列表"/>
    <w:basedOn w:val="698"/>
    <w:next w:val="752"/>
    <w:link w:val="698"/>
    <w:pPr>
      <w:ind w:left="200" w:hanging="200"/>
    </w:pPr>
  </w:style>
  <w:style w:type="paragraph" w:styleId="753">
    <w:name w:val="toc 6"/>
    <w:basedOn w:val="698"/>
    <w:next w:val="698"/>
    <w:link w:val="698"/>
    <w:semiHidden/>
    <w:pPr>
      <w:ind w:left="1050"/>
      <w:jc w:val="left"/>
    </w:pPr>
  </w:style>
  <w:style w:type="paragraph" w:styleId="754">
    <w:name w:val="正文文本缩进 3"/>
    <w:basedOn w:val="698"/>
    <w:next w:val="754"/>
    <w:link w:val="755"/>
    <w:pPr>
      <w:ind w:left="645" w:firstLine="645"/>
    </w:pPr>
    <w:rPr>
      <w:rFonts w:ascii="Arial" w:hAnsi="Arial" w:eastAsia="仿宋_GB2312" w:cs="Arial"/>
      <w:color w:val="ffff00"/>
      <w:sz w:val="32"/>
      <w:szCs w:val="32"/>
    </w:rPr>
  </w:style>
  <w:style w:type="character" w:styleId="755">
    <w:name w:val="正文文本缩进 3 字符"/>
    <w:next w:val="755"/>
    <w:link w:val="754"/>
    <w:rPr>
      <w:rFonts w:ascii="Arial" w:hAnsi="Arial" w:eastAsia="仿宋_GB2312" w:cs="Arial"/>
      <w:color w:val="ffff00"/>
      <w:sz w:val="32"/>
      <w:szCs w:val="32"/>
    </w:rPr>
  </w:style>
  <w:style w:type="paragraph" w:styleId="756">
    <w:name w:val="图表目录"/>
    <w:basedOn w:val="698"/>
    <w:next w:val="698"/>
    <w:link w:val="698"/>
    <w:semiHidden/>
    <w:pPr>
      <w:ind w:left="840" w:hanging="420"/>
    </w:pPr>
  </w:style>
  <w:style w:type="paragraph" w:styleId="757">
    <w:name w:val="toc 2"/>
    <w:basedOn w:val="698"/>
    <w:next w:val="698"/>
    <w:link w:val="698"/>
    <w:semiHidden/>
    <w:pPr>
      <w:ind w:left="210"/>
      <w:jc w:val="left"/>
    </w:pPr>
    <w:rPr>
      <w:smallCaps/>
      <w:szCs w:val="24"/>
    </w:rPr>
  </w:style>
  <w:style w:type="paragraph" w:styleId="758">
    <w:name w:val="toc 9"/>
    <w:basedOn w:val="698"/>
    <w:next w:val="698"/>
    <w:link w:val="698"/>
    <w:semiHidden/>
    <w:pPr>
      <w:ind w:left="1680"/>
      <w:jc w:val="left"/>
    </w:pPr>
  </w:style>
  <w:style w:type="paragraph" w:styleId="759">
    <w:name w:val="正文文本 2"/>
    <w:basedOn w:val="698"/>
    <w:next w:val="759"/>
    <w:link w:val="760"/>
    <w:pPr>
      <w:jc w:val="center"/>
      <w:widowControl/>
    </w:pPr>
    <w:rPr>
      <w:rFonts w:ascii="楷体_GB2312" w:eastAsia="楷体_GB2312"/>
      <w:sz w:val="28"/>
      <w:szCs w:val="28"/>
    </w:rPr>
  </w:style>
  <w:style w:type="character" w:styleId="760">
    <w:name w:val="正文文本 2 字符"/>
    <w:next w:val="760"/>
    <w:link w:val="759"/>
    <w:rPr>
      <w:rFonts w:ascii="楷体_GB2312" w:hAnsi="Times New Roman" w:eastAsia="楷体_GB2312" w:cs="Times New Roman"/>
      <w:sz w:val="28"/>
      <w:szCs w:val="28"/>
    </w:rPr>
  </w:style>
  <w:style w:type="paragraph" w:styleId="761">
    <w:name w:val="普通(网站)"/>
    <w:basedOn w:val="698"/>
    <w:next w:val="761"/>
    <w:link w:val="698"/>
    <w:uiPriority w:val="99"/>
    <w:pPr>
      <w:jc w:val="left"/>
      <w:spacing w:before="100" w:beforeAutospacing="1" w:after="100" w:afterAutospacing="1"/>
      <w:widowControl/>
    </w:pPr>
    <w:rPr>
      <w:rFonts w:ascii="宋体" w:hAnsi="宋体" w:cs="宋体"/>
      <w:sz w:val="24"/>
      <w:szCs w:val="24"/>
    </w:rPr>
  </w:style>
  <w:style w:type="paragraph" w:styleId="762">
    <w:name w:val="索引 1"/>
    <w:basedOn w:val="698"/>
    <w:next w:val="698"/>
    <w:link w:val="698"/>
    <w:semiHidden/>
    <w:pPr>
      <w:spacing w:line="240" w:lineRule="atLeast"/>
    </w:pPr>
    <w:rPr>
      <w:b/>
      <w:bCs/>
    </w:rPr>
  </w:style>
  <w:style w:type="paragraph" w:styleId="763">
    <w:name w:val="标题"/>
    <w:basedOn w:val="698"/>
    <w:next w:val="698"/>
    <w:link w:val="764"/>
    <w:uiPriority w:val="10"/>
    <w:qFormat/>
    <w:pPr>
      <w:jc w:val="center"/>
      <w:spacing w:before="240" w:after="60"/>
      <w:outlineLvl w:val="0"/>
    </w:pPr>
    <w:rPr>
      <w:rFonts w:ascii="Cambria" w:hAnsi="Cambria" w:cs="Times New Roman"/>
      <w:b/>
      <w:bCs/>
      <w:sz w:val="32"/>
      <w:szCs w:val="32"/>
    </w:rPr>
  </w:style>
  <w:style w:type="character" w:styleId="764">
    <w:name w:val="标题 字符"/>
    <w:next w:val="764"/>
    <w:link w:val="763"/>
    <w:uiPriority w:val="10"/>
    <w:rPr>
      <w:rFonts w:ascii="Cambria" w:hAnsi="Cambria" w:cs="Times New Roman"/>
      <w:b/>
      <w:bCs/>
      <w:sz w:val="32"/>
      <w:szCs w:val="32"/>
    </w:rPr>
  </w:style>
  <w:style w:type="paragraph" w:styleId="765">
    <w:name w:val="批注主题"/>
    <w:basedOn w:val="726"/>
    <w:next w:val="726"/>
    <w:link w:val="766"/>
    <w:semiHidden/>
    <w:rPr>
      <w:b/>
      <w:bCs/>
    </w:rPr>
  </w:style>
  <w:style w:type="character" w:styleId="766">
    <w:name w:val="批注主题 字符"/>
    <w:next w:val="766"/>
    <w:link w:val="765"/>
    <w:semiHidden/>
    <w:rPr>
      <w:rFonts w:ascii="Times New Roman" w:hAnsi="Times New Roman" w:eastAsia="宋体" w:cs="Times New Roman"/>
      <w:b/>
      <w:bCs/>
      <w:szCs w:val="21"/>
    </w:rPr>
  </w:style>
  <w:style w:type="paragraph" w:styleId="767">
    <w:name w:val="正文文本首行缩进"/>
    <w:basedOn w:val="698"/>
    <w:next w:val="767"/>
    <w:link w:val="768"/>
    <w:pPr>
      <w:ind w:firstLine="200"/>
      <w:spacing w:line="360" w:lineRule="auto"/>
    </w:pPr>
    <w:rPr>
      <w:rFonts w:ascii="仿宋_GB2312" w:eastAsia="仿宋_GB2312"/>
      <w:sz w:val="30"/>
      <w:szCs w:val="30"/>
    </w:rPr>
  </w:style>
  <w:style w:type="character" w:styleId="768">
    <w:name w:val="正文文本首行缩进 字符"/>
    <w:next w:val="768"/>
    <w:link w:val="767"/>
    <w:rPr>
      <w:rFonts w:ascii="仿宋_GB2312" w:hAnsi="Times New Roman" w:eastAsia="仿宋_GB2312" w:cs="Times New Roman"/>
      <w:sz w:val="30"/>
      <w:szCs w:val="30"/>
    </w:rPr>
  </w:style>
  <w:style w:type="paragraph" w:styleId="769">
    <w:name w:val="正文文本首行缩进 2"/>
    <w:basedOn w:val="732"/>
    <w:next w:val="769"/>
    <w:link w:val="770"/>
    <w:pPr>
      <w:ind w:firstLine="420"/>
      <w:spacing w:line="360" w:lineRule="auto"/>
    </w:pPr>
    <w:rPr>
      <w:rFonts w:ascii="宋体" w:hAnsi="宋体" w:eastAsia="宋体"/>
      <w:sz w:val="21"/>
      <w:szCs w:val="20"/>
    </w:rPr>
  </w:style>
  <w:style w:type="character" w:styleId="770">
    <w:name w:val="正文文本首行缩进 2 字符"/>
    <w:next w:val="770"/>
    <w:link w:val="769"/>
    <w:rPr>
      <w:rFonts w:ascii="宋体" w:hAnsi="宋体" w:eastAsia="宋体" w:cs="Times New Roman"/>
      <w:sz w:val="32"/>
      <w:szCs w:val="20"/>
    </w:rPr>
  </w:style>
  <w:style w:type="table" w:styleId="771">
    <w:name w:val="网格型"/>
    <w:basedOn w:val="709"/>
    <w:next w:val="771"/>
    <w:link w:val="698"/>
    <w:pPr>
      <w:jc w:val="both"/>
      <w:widowControl w:val="off"/>
    </w:pPr>
    <w:rPr>
      <w:rFonts w:ascii="Times New Roman" w:hAnsi="Times New Roman" w:eastAsia="宋体" w:cs="Times New Roman"/>
      <w:sz w:val="20"/>
      <w:szCs w:val="20"/>
    </w:rPr>
    <w:tblPr/>
  </w:style>
  <w:style w:type="character" w:styleId="772">
    <w:name w:val="要点"/>
    <w:next w:val="772"/>
    <w:link w:val="698"/>
    <w:qFormat/>
    <w:rPr>
      <w:b/>
      <w:bCs/>
    </w:rPr>
  </w:style>
  <w:style w:type="character" w:styleId="773">
    <w:name w:val="页码"/>
    <w:next w:val="773"/>
    <w:link w:val="698"/>
  </w:style>
  <w:style w:type="character" w:styleId="774">
    <w:name w:val="访问过的超链接"/>
    <w:next w:val="774"/>
    <w:link w:val="698"/>
    <w:rPr>
      <w:color w:val="800080"/>
      <w:u w:val="single"/>
    </w:rPr>
  </w:style>
  <w:style w:type="character" w:styleId="775">
    <w:name w:val="超链接"/>
    <w:next w:val="775"/>
    <w:link w:val="698"/>
    <w:rPr>
      <w:color w:val="0000ff"/>
      <w:u w:val="single"/>
    </w:rPr>
  </w:style>
  <w:style w:type="character" w:styleId="776">
    <w:name w:val="批注引用"/>
    <w:next w:val="776"/>
    <w:link w:val="698"/>
    <w:qFormat/>
    <w:rPr>
      <w:sz w:val="21"/>
      <w:szCs w:val="21"/>
    </w:rPr>
  </w:style>
  <w:style w:type="character" w:styleId="777">
    <w:name w:val="font5 Char"/>
    <w:next w:val="777"/>
    <w:link w:val="698"/>
    <w:rPr>
      <w:rFonts w:ascii="宋体" w:hAnsi="宋体" w:eastAsia="宋体"/>
      <w:sz w:val="28"/>
      <w:szCs w:val="28"/>
      <w:lang w:val="en-US" w:eastAsia="zh-CN" w:bidi="ar-SA"/>
    </w:rPr>
  </w:style>
  <w:style w:type="character" w:styleId="778">
    <w:name w:val="二级目录 Char"/>
    <w:next w:val="778"/>
    <w:link w:val="779"/>
    <w:rPr>
      <w:b/>
      <w:sz w:val="30"/>
      <w:szCs w:val="28"/>
    </w:rPr>
  </w:style>
  <w:style w:type="paragraph" w:styleId="779">
    <w:name w:val="二级目录"/>
    <w:next w:val="698"/>
    <w:link w:val="778"/>
    <w:pPr>
      <w:numPr>
        <w:ilvl w:val="0"/>
        <w:numId w:val="2"/>
      </w:numPr>
      <w:tabs>
        <w:tab w:val="left" w:pos="907" w:leader="none"/>
        <w:tab w:val="left" w:pos="1145" w:leader="none"/>
      </w:tabs>
      <w:outlineLvl w:val="1"/>
    </w:pPr>
    <w:rPr>
      <w:b/>
      <w:sz w:val="30"/>
      <w:szCs w:val="28"/>
      <w:lang w:val="en-US" w:eastAsia="zh-CN" w:bidi="ar-SA"/>
    </w:rPr>
  </w:style>
  <w:style w:type="character" w:styleId="780">
    <w:name w:val="列出段落 Char,Bullet List Char,numbered Char,FooterText Char,List Paragraph1 Char,Paragraphe de liste1 Char"/>
    <w:next w:val="780"/>
    <w:link w:val="781"/>
    <w:rPr>
      <w:rFonts w:ascii="Calibri" w:hAnsi="Calibri"/>
      <w:sz w:val="24"/>
      <w:szCs w:val="24"/>
      <w:lang w:eastAsia="en-US" w:bidi="en-US"/>
    </w:rPr>
  </w:style>
  <w:style w:type="paragraph" w:styleId="781">
    <w:name w:val="列出段落1"/>
    <w:basedOn w:val="698"/>
    <w:next w:val="781"/>
    <w:link w:val="780"/>
    <w:qFormat/>
    <w:pPr>
      <w:contextualSpacing/>
      <w:ind w:left="720"/>
      <w:jc w:val="left"/>
      <w:widowControl/>
    </w:pPr>
    <w:rPr>
      <w:rFonts w:ascii="Calibri" w:hAnsi="Calibri" w:eastAsia="宋体" w:cs="Times New Roman"/>
      <w:sz w:val="24"/>
      <w:szCs w:val="24"/>
      <w:lang w:eastAsia="en-US" w:bidi="en-US"/>
    </w:rPr>
  </w:style>
  <w:style w:type="paragraph" w:styleId="782">
    <w:name w:val="Body Text(ch)"/>
    <w:basedOn w:val="698"/>
    <w:next w:val="730"/>
    <w:link w:val="698"/>
    <w:pPr>
      <w:spacing w:after="120"/>
    </w:pPr>
    <w:rPr>
      <w:rFonts w:ascii="宋体" w:hAnsi="Arial"/>
      <w:bCs/>
      <w:iCs/>
      <w:szCs w:val="24"/>
    </w:rPr>
  </w:style>
  <w:style w:type="paragraph" w:styleId="783">
    <w:name w:val="xl27"/>
    <w:basedOn w:val="698"/>
    <w:next w:val="783"/>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4">
    <w:name w:val="xl26"/>
    <w:basedOn w:val="698"/>
    <w:next w:val="784"/>
    <w:link w:val="6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5">
    <w:name w:val="Char"/>
    <w:basedOn w:val="698"/>
    <w:next w:val="785"/>
    <w:link w:val="698"/>
    <w:pPr>
      <w:ind w:firstLine="200"/>
      <w:tabs>
        <w:tab w:val="left" w:pos="360" w:leader="none"/>
      </w:tabs>
    </w:pPr>
    <w:rPr>
      <w:sz w:val="28"/>
      <w:szCs w:val="30"/>
    </w:rPr>
  </w:style>
  <w:style w:type="paragraph" w:styleId="786">
    <w:name w:val=" Char"/>
    <w:basedOn w:val="724"/>
    <w:next w:val="786"/>
    <w:link w:val="698"/>
    <w:rPr>
      <w:rFonts w:ascii="Tahoma" w:hAnsi="Tahoma"/>
      <w:sz w:val="24"/>
      <w:szCs w:val="24"/>
    </w:rPr>
  </w:style>
  <w:style w:type="paragraph" w:styleId="787">
    <w:name w:val="普通正文"/>
    <w:basedOn w:val="698"/>
    <w:next w:val="787"/>
    <w:link w:val="698"/>
    <w:pPr>
      <w:ind w:firstLine="480"/>
      <w:jc w:val="left"/>
      <w:spacing w:before="120" w:after="120" w:line="360" w:lineRule="auto"/>
    </w:pPr>
    <w:rPr>
      <w:rFonts w:ascii="Arial" w:hAnsi="Arial"/>
      <w:sz w:val="24"/>
      <w:szCs w:val="24"/>
    </w:rPr>
  </w:style>
  <w:style w:type="paragraph" w:styleId="788">
    <w:name w:val="table_lines"/>
    <w:basedOn w:val="698"/>
    <w:next w:val="788"/>
    <w:link w:val="698"/>
    <w:pPr>
      <w:jc w:val="left"/>
      <w:widowControl/>
    </w:pPr>
    <w:rPr>
      <w:sz w:val="20"/>
      <w:szCs w:val="20"/>
      <w:lang w:val="de-DE" w:eastAsia="de-DE"/>
    </w:rPr>
  </w:style>
  <w:style w:type="paragraph" w:styleId="789">
    <w:name w:val="附录1"/>
    <w:next w:val="789"/>
    <w:link w:val="6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0">
    <w:name w:val="font7"/>
    <w:basedOn w:val="698"/>
    <w:next w:val="790"/>
    <w:link w:val="698"/>
    <w:pPr>
      <w:jc w:val="left"/>
      <w:spacing w:before="100" w:beforeAutospacing="1" w:after="100" w:afterAutospacing="1"/>
      <w:widowControl/>
    </w:pPr>
    <w:rPr>
      <w:rFonts w:hint="eastAsia" w:ascii="宋体" w:hAnsi="宋体"/>
      <w:sz w:val="18"/>
      <w:szCs w:val="18"/>
    </w:rPr>
  </w:style>
  <w:style w:type="paragraph" w:styleId="791">
    <w:name w:val=" Char Char Char Char"/>
    <w:basedOn w:val="724"/>
    <w:next w:val="791"/>
    <w:link w:val="698"/>
    <w:pPr>
      <w:spacing w:line="360" w:lineRule="auto"/>
    </w:pPr>
    <w:rPr>
      <w:rFonts w:ascii="Tahoma" w:hAnsi="Tahoma"/>
      <w:sz w:val="24"/>
      <w:szCs w:val="24"/>
    </w:rPr>
  </w:style>
  <w:style w:type="paragraph" w:styleId="792">
    <w:name w:val="列表段落"/>
    <w:basedOn w:val="698"/>
    <w:next w:val="792"/>
    <w:link w:val="793"/>
    <w:uiPriority w:val="34"/>
    <w:qFormat/>
    <w:pPr>
      <w:contextualSpacing/>
      <w:ind w:left="720"/>
      <w:jc w:val="left"/>
      <w:widowControl/>
    </w:pPr>
    <w:rPr>
      <w:rFonts w:ascii="Calibri" w:hAnsi="Calibri"/>
      <w:sz w:val="24"/>
      <w:szCs w:val="24"/>
      <w:lang w:eastAsia="en-US" w:bidi="en-US"/>
    </w:rPr>
  </w:style>
  <w:style w:type="character" w:styleId="793">
    <w:name w:val="列表段落 字符"/>
    <w:next w:val="793"/>
    <w:link w:val="792"/>
    <w:uiPriority w:val="34"/>
    <w:qFormat/>
    <w:rPr>
      <w:sz w:val="24"/>
      <w:szCs w:val="24"/>
      <w:lang w:eastAsia="en-US" w:bidi="en-US"/>
    </w:rPr>
  </w:style>
  <w:style w:type="paragraph" w:styleId="794">
    <w:name w:val="4"/>
    <w:basedOn w:val="698"/>
    <w:next w:val="754"/>
    <w:link w:val="698"/>
    <w:pPr>
      <w:ind w:firstLine="420"/>
      <w:spacing w:line="360" w:lineRule="auto"/>
    </w:pPr>
    <w:rPr>
      <w:color w:val="ff0000"/>
      <w:sz w:val="24"/>
      <w:szCs w:val="24"/>
    </w:rPr>
  </w:style>
  <w:style w:type="paragraph" w:styleId="795">
    <w:name w:val="普通 (Web)"/>
    <w:basedOn w:val="698"/>
    <w:next w:val="795"/>
    <w:link w:val="698"/>
    <w:pPr>
      <w:jc w:val="left"/>
      <w:spacing w:before="100" w:beforeAutospacing="1" w:after="100" w:afterAutospacing="1"/>
      <w:widowControl/>
    </w:pPr>
    <w:rPr>
      <w:rFonts w:ascii="宋体" w:hAnsi="宋体"/>
      <w:sz w:val="24"/>
      <w:szCs w:val="24"/>
    </w:rPr>
  </w:style>
  <w:style w:type="paragraph" w:styleId="796">
    <w:name w:val=" Char Char Char Char Char Char Char Char Char Char"/>
    <w:basedOn w:val="698"/>
    <w:next w:val="796"/>
    <w:link w:val="698"/>
    <w:pPr>
      <w:spacing w:line="360" w:lineRule="auto"/>
    </w:pPr>
    <w:rPr>
      <w:sz w:val="24"/>
      <w:szCs w:val="20"/>
    </w:rPr>
  </w:style>
  <w:style w:type="paragraph" w:styleId="797">
    <w:name w:val="样式1"/>
    <w:basedOn w:val="698"/>
    <w:next w:val="797"/>
    <w:link w:val="698"/>
    <w:pPr>
      <w:numPr>
        <w:ilvl w:val="0"/>
        <w:numId w:val="3"/>
      </w:numPr>
      <w:tabs>
        <w:tab w:val="left" w:pos="709" w:leader="none"/>
      </w:tabs>
    </w:pPr>
    <w:rPr>
      <w:rFonts w:ascii="宋体" w:hAnsi="宋体"/>
    </w:rPr>
  </w:style>
  <w:style w:type="paragraph" w:styleId="798">
    <w:name w:val="font6"/>
    <w:basedOn w:val="698"/>
    <w:next w:val="798"/>
    <w:link w:val="698"/>
    <w:pPr>
      <w:jc w:val="left"/>
      <w:spacing w:before="100" w:beforeAutospacing="1" w:after="100" w:afterAutospacing="1"/>
      <w:widowControl/>
    </w:pPr>
    <w:rPr>
      <w:rFonts w:hint="eastAsia" w:ascii="宋体" w:hAnsi="宋体"/>
      <w:sz w:val="28"/>
      <w:szCs w:val="28"/>
      <w:u w:val="single"/>
    </w:rPr>
  </w:style>
  <w:style w:type="paragraph" w:styleId="799">
    <w:name w:val="xl25"/>
    <w:basedOn w:val="698"/>
    <w:next w:val="799"/>
    <w:link w:val="6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0">
    <w:name w:val="图标"/>
    <w:basedOn w:val="698"/>
    <w:next w:val="698"/>
    <w:link w:val="6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1">
    <w:name w:val="标题3"/>
    <w:basedOn w:val="698"/>
    <w:next w:val="698"/>
    <w:link w:val="698"/>
    <w:pPr>
      <w:ind w:firstLine="624"/>
      <w:spacing w:line="590" w:lineRule="atLeast"/>
    </w:pPr>
    <w:rPr>
      <w:rFonts w:ascii="方正黑体_GBK" w:eastAsia="方正黑体_GBK"/>
      <w:sz w:val="32"/>
      <w:szCs w:val="32"/>
    </w:rPr>
  </w:style>
  <w:style w:type="paragraph" w:styleId="802">
    <w:name w:val="xl24"/>
    <w:basedOn w:val="698"/>
    <w:next w:val="802"/>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3">
    <w:name w:val="xl29"/>
    <w:basedOn w:val="698"/>
    <w:next w:val="803"/>
    <w:link w:val="6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4">
    <w:name w:val="Char Char Char Char Char Char Char Char"/>
    <w:basedOn w:val="698"/>
    <w:next w:val="804"/>
    <w:link w:val="698"/>
    <w:pPr>
      <w:jc w:val="left"/>
      <w:spacing w:after="160" w:line="240" w:lineRule="exact"/>
      <w:widowControl/>
    </w:pPr>
    <w:rPr>
      <w:rFonts w:ascii="Verdana" w:hAnsi="Verdana"/>
      <w:sz w:val="20"/>
      <w:szCs w:val="20"/>
      <w:lang w:eastAsia="en-US"/>
    </w:rPr>
  </w:style>
  <w:style w:type="paragraph" w:styleId="805">
    <w:name w:val="xl28"/>
    <w:basedOn w:val="698"/>
    <w:next w:val="805"/>
    <w:link w:val="6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6">
    <w:name w:val=" Char Char Char Char Char Char Char Char"/>
    <w:basedOn w:val="698"/>
    <w:next w:val="806"/>
    <w:link w:val="698"/>
    <w:pPr>
      <w:jc w:val="left"/>
      <w:spacing w:after="160" w:line="240" w:lineRule="exact"/>
      <w:widowControl/>
    </w:pPr>
    <w:rPr>
      <w:rFonts w:ascii="Verdana" w:hAnsi="Verdana"/>
      <w:sz w:val="20"/>
      <w:szCs w:val="20"/>
      <w:lang w:eastAsia="en-US"/>
    </w:rPr>
  </w:style>
  <w:style w:type="paragraph" w:styleId="807">
    <w:name w:val="xl30"/>
    <w:basedOn w:val="698"/>
    <w:next w:val="807"/>
    <w:link w:val="698"/>
    <w:pPr>
      <w:jc w:val="center"/>
      <w:spacing w:before="100" w:beforeAutospacing="1" w:after="100" w:afterAutospacing="1"/>
      <w:widowControl/>
    </w:pPr>
    <w:rPr>
      <w:rFonts w:ascii="宋体" w:hAnsi="宋体"/>
      <w:b/>
      <w:bCs/>
      <w:sz w:val="36"/>
      <w:szCs w:val="36"/>
    </w:rPr>
  </w:style>
  <w:style w:type="paragraph" w:styleId="808">
    <w:name w:val="Char Char Char Char"/>
    <w:basedOn w:val="724"/>
    <w:next w:val="808"/>
    <w:link w:val="698"/>
    <w:pPr>
      <w:spacing w:line="360" w:lineRule="auto"/>
    </w:pPr>
    <w:rPr>
      <w:rFonts w:ascii="Tahoma" w:hAnsi="Tahoma"/>
      <w:sz w:val="24"/>
      <w:szCs w:val="24"/>
    </w:rPr>
  </w:style>
  <w:style w:type="paragraph" w:styleId="809">
    <w:name w:val="table_1stline"/>
    <w:basedOn w:val="698"/>
    <w:next w:val="809"/>
    <w:link w:val="698"/>
    <w:pPr>
      <w:jc w:val="left"/>
      <w:spacing w:before="120"/>
      <w:widowControl/>
    </w:pPr>
    <w:rPr>
      <w:bCs/>
      <w:sz w:val="20"/>
      <w:szCs w:val="20"/>
      <w:lang w:val="de-DE" w:eastAsia="de-DE"/>
    </w:rPr>
  </w:style>
  <w:style w:type="paragraph" w:styleId="810">
    <w:name w:val="font5"/>
    <w:basedOn w:val="698"/>
    <w:next w:val="810"/>
    <w:link w:val="698"/>
    <w:pPr>
      <w:jc w:val="left"/>
      <w:spacing w:before="100" w:beforeAutospacing="1" w:after="100" w:afterAutospacing="1"/>
      <w:widowControl/>
    </w:pPr>
    <w:rPr>
      <w:rFonts w:hint="eastAsia" w:ascii="宋体" w:hAnsi="宋体"/>
      <w:sz w:val="28"/>
      <w:szCs w:val="28"/>
    </w:rPr>
  </w:style>
  <w:style w:type="paragraph" w:styleId="811">
    <w:name w:val="标题1"/>
    <w:basedOn w:val="698"/>
    <w:next w:val="698"/>
    <w:link w:val="698"/>
    <w:pPr>
      <w:jc w:val="center"/>
      <w:spacing w:line="700" w:lineRule="atLeast"/>
      <w:tabs>
        <w:tab w:val="left" w:pos="9193" w:leader="none"/>
        <w:tab w:val="left" w:pos="9827" w:leader="none"/>
      </w:tabs>
    </w:pPr>
    <w:rPr>
      <w:rFonts w:ascii="方正小标宋_GBK" w:eastAsia="方正小标宋_GBK"/>
      <w:sz w:val="44"/>
      <w:szCs w:val="20"/>
    </w:rPr>
  </w:style>
  <w:style w:type="paragraph" w:styleId="812">
    <w:name w:val="修订"/>
    <w:next w:val="812"/>
    <w:link w:val="698"/>
    <w:uiPriority w:val="99"/>
    <w:semiHidden/>
    <w:rPr>
      <w:rFonts w:ascii="Times New Roman" w:hAnsi="Times New Roman"/>
      <w:sz w:val="21"/>
      <w:szCs w:val="21"/>
      <w:lang w:val="en-US" w:eastAsia="zh-CN" w:bidi="ar-SA"/>
    </w:rPr>
  </w:style>
  <w:style w:type="paragraph" w:styleId="813">
    <w:name w:val="无间隔"/>
    <w:next w:val="813"/>
    <w:link w:val="698"/>
    <w:uiPriority w:val="99"/>
    <w:qFormat/>
    <w:pPr>
      <w:jc w:val="both"/>
      <w:widowControl w:val="off"/>
    </w:pPr>
    <w:rPr>
      <w:rFonts w:ascii="Times New Roman" w:hAnsi="Times New Roman"/>
      <w:sz w:val="21"/>
      <w:szCs w:val="21"/>
      <w:lang w:val="en-US" w:eastAsia="zh-CN" w:bidi="ar-SA"/>
    </w:rPr>
  </w:style>
  <w:style w:type="paragraph" w:styleId="814">
    <w:name w:val="批注文字1"/>
    <w:basedOn w:val="698"/>
    <w:next w:val="814"/>
    <w:link w:val="698"/>
    <w:qFormat/>
    <w:pPr>
      <w:jc w:val="left"/>
    </w:pPr>
  </w:style>
  <w:style w:type="character" w:styleId="10131" w:default="1">
    <w:name w:val="Default Paragraph Font"/>
    <w:uiPriority w:val="1"/>
    <w:semiHidden/>
    <w:unhideWhenUsed/>
  </w:style>
  <w:style w:type="numbering" w:styleId="10132" w:default="1">
    <w:name w:val="No List"/>
    <w:uiPriority w:val="99"/>
    <w:semiHidden/>
    <w:unhideWhenUsed/>
  </w:style>
  <w:style w:type="table" w:styleId="10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4</cp:revision>
  <dcterms:created xsi:type="dcterms:W3CDTF">2026-04-24T02:10:00Z</dcterms:created>
  <dcterms:modified xsi:type="dcterms:W3CDTF">2026-04-24T02:13:55Z</dcterms:modified>
  <cp:version>1048576</cp:version>
</cp:coreProperties>
</file>