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spacing w:line="360" w:lineRule="auto"/>
        <w:rPr>
          <w:rFonts w:hint="eastAsia"/>
          <w:sz w:val="60"/>
          <w:szCs w:val="60"/>
        </w:rPr>
      </w:pPr>
      <w:r>
        <w:rPr>
          <w:rFonts w:hint="eastAsia"/>
          <w:sz w:val="60"/>
          <w:szCs w:val="60"/>
        </w:rPr>
        <w:t xml:space="preserve"> </w:t>
      </w:r>
      <w:r>
        <w:rPr>
          <w:rFonts w:hint="eastAsia"/>
          <w:sz w:val="60"/>
          <w:szCs w:val="60"/>
        </w:rPr>
      </w:r>
      <w:r/>
    </w:p>
    <w:p>
      <w:pPr>
        <w:pStyle w:val="750"/>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50"/>
        <w:jc w:val="center"/>
        <w:rPr>
          <w:b/>
          <w:bCs/>
          <w:sz w:val="60"/>
          <w:szCs w:val="60"/>
        </w:rPr>
      </w:pPr>
      <w:r>
        <w:rPr>
          <w:b/>
          <w:bCs/>
          <w:sz w:val="60"/>
          <w:szCs w:val="60"/>
        </w:rPr>
      </w:r>
      <w:r/>
    </w:p>
    <w:p>
      <w:pPr>
        <w:pStyle w:val="75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50"/>
        <w:jc w:val="center"/>
        <w:rPr>
          <w:rFonts w:hint="eastAsia"/>
          <w:b/>
          <w:bCs/>
          <w:sz w:val="60"/>
          <w:szCs w:val="60"/>
          <w:highlight w:val="none"/>
        </w:rPr>
      </w:pPr>
      <w:r>
        <w:rPr>
          <w:rFonts w:hint="eastAsia"/>
          <w:b/>
          <w:bCs/>
          <w:sz w:val="60"/>
          <w:szCs w:val="60"/>
        </w:rPr>
        <w:t xml:space="preserve">（</w:t>
      </w:r>
      <w:r>
        <w:rPr>
          <w:rFonts w:hint="eastAsia"/>
          <w:b/>
          <w:bCs/>
          <w:sz w:val="60"/>
          <w:szCs w:val="60"/>
        </w:rPr>
        <w:t xml:space="preserve">更正</w:t>
      </w:r>
      <w:r>
        <w:rPr>
          <w:rFonts w:hint="eastAsia"/>
          <w:b/>
          <w:bCs/>
          <w:sz w:val="60"/>
          <w:szCs w:val="60"/>
        </w:rPr>
        <w:t xml:space="preserve">）</w:t>
      </w:r>
      <w:r>
        <w:rPr>
          <w:rFonts w:hint="eastAsia"/>
          <w:b/>
          <w:bCs/>
          <w:sz w:val="60"/>
          <w:szCs w:val="60"/>
        </w:rPr>
      </w:r>
      <w:r/>
      <w:r>
        <w:rPr>
          <w:rFonts w:hint="eastAsia"/>
          <w:b/>
          <w:bCs/>
          <w:sz w:val="60"/>
          <w:szCs w:val="60"/>
          <w:highlight w:val="none"/>
        </w:rPr>
      </w:r>
      <w:r>
        <w:rPr>
          <w:rFonts w:hint="eastAsia"/>
          <w:b/>
          <w:bCs/>
          <w:sz w:val="60"/>
          <w:szCs w:val="60"/>
          <w:highlight w:val="none"/>
        </w:rPr>
      </w:r>
      <w:r>
        <w:rPr>
          <w:rFonts w:hint="eastAsia"/>
          <w:b/>
          <w:bCs/>
          <w:sz w:val="60"/>
          <w:szCs w:val="60"/>
          <w:highlight w:val="none"/>
        </w:rPr>
      </w:r>
    </w:p>
    <w:p>
      <w:pPr>
        <w:pStyle w:val="750"/>
        <w:jc w:val="center"/>
        <w:rPr>
          <w:b/>
          <w:bCs/>
          <w:sz w:val="60"/>
          <w:szCs w:val="60"/>
        </w:rPr>
      </w:pPr>
      <w:r>
        <w:rPr>
          <w:b/>
          <w:bCs/>
          <w:sz w:val="60"/>
          <w:szCs w:val="60"/>
        </w:rPr>
      </w:r>
      <w:r/>
    </w:p>
    <w:p>
      <w:pPr>
        <w:pStyle w:val="750"/>
        <w:jc w:val="center"/>
        <w:rPr>
          <w:b/>
          <w:bCs/>
          <w:sz w:val="60"/>
          <w:szCs w:val="60"/>
        </w:rPr>
      </w:pPr>
      <w:r>
        <w:rPr>
          <w:b/>
          <w:bCs/>
          <w:sz w:val="60"/>
          <w:szCs w:val="60"/>
        </w:rPr>
      </w:r>
      <w:r/>
    </w:p>
    <w:p>
      <w:pPr>
        <w:pStyle w:val="770"/>
        <w:rPr>
          <w:rFonts w:hint="eastAsia"/>
        </w:rPr>
      </w:pPr>
      <w:r>
        <w:rPr>
          <w:rFonts w:hint="eastAsia"/>
        </w:rPr>
      </w:r>
      <w:r/>
    </w:p>
    <w:p>
      <w:pPr>
        <w:pStyle w:val="750"/>
        <w:jc w:val="center"/>
        <w:spacing w:line="360" w:lineRule="auto"/>
        <w:rPr>
          <w:sz w:val="60"/>
          <w:szCs w:val="60"/>
        </w:rPr>
      </w:pPr>
      <w:r>
        <w:rPr>
          <w:sz w:val="60"/>
          <w:szCs w:val="60"/>
        </w:rPr>
      </w:r>
      <w:r/>
    </w:p>
    <w:p>
      <w:pPr>
        <w:pStyle w:val="75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：常州市武进区第二高级中学办公桌椅采购项目</w:t>
      </w:r>
      <w:r>
        <w:rPr>
          <w:rFonts w:ascii="Arial" w:hAnsi="Arial"/>
          <w:sz w:val="32"/>
        </w:rPr>
      </w:r>
      <w:r/>
    </w:p>
    <w:p>
      <w:pPr>
        <w:pStyle w:val="750"/>
        <w:ind w:firstLine="960"/>
        <w:jc w:val="left"/>
        <w:spacing w:line="360" w:lineRule="auto"/>
        <w:widowControl/>
        <w:rPr>
          <w:rFonts w:ascii="Arial" w:hAnsi="Arial"/>
          <w:sz w:val="32"/>
        </w:rPr>
      </w:pPr>
      <w:r>
        <w:rPr>
          <w:rFonts w:ascii="Arial" w:hAnsi="Arial"/>
          <w:sz w:val="32"/>
        </w:rPr>
        <w:t xml:space="preserve">项目编号：JSZC-320412-CZJF-G2026-0005</w:t>
      </w:r>
      <w:r>
        <w:rPr>
          <w:rFonts w:hint="eastAsia" w:ascii="Arial" w:hAnsi="Arial"/>
          <w:sz w:val="32"/>
        </w:rPr>
        <w:t xml:space="preserve"> </w:t>
      </w:r>
      <w:r>
        <w:rPr>
          <w:rFonts w:ascii="Arial" w:hAnsi="Arial"/>
          <w:sz w:val="32"/>
        </w:rPr>
      </w:r>
      <w:r/>
    </w:p>
    <w:p>
      <w:pPr>
        <w:pStyle w:val="75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常州市武进区第二高级中学 </w:t>
      </w:r>
      <w:r>
        <w:rPr>
          <w:rFonts w:ascii="Arial" w:hAnsi="Arial"/>
          <w:sz w:val="32"/>
        </w:rPr>
      </w:r>
      <w:r/>
    </w:p>
    <w:p>
      <w:pPr>
        <w:pStyle w:val="750"/>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50"/>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63"/>
        <w:spacing w:line="360" w:lineRule="auto"/>
        <w:rPr>
          <w:rFonts w:ascii="Calibri" w:hAnsi="Calibri"/>
          <w:b w:val="0"/>
          <w:sz w:val="21"/>
          <w:szCs w:val="22"/>
        </w:rPr>
      </w:pPr>
      <w:r>
        <w:rPr>
          <w:rFonts w:ascii="Calibri" w:hAnsi="Calibri"/>
          <w:b w:val="0"/>
          <w:sz w:val="21"/>
          <w:szCs w:val="22"/>
        </w:rPr>
      </w:r>
      <w:r/>
    </w:p>
    <w:p>
      <w:pPr>
        <w:pStyle w:val="763"/>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50"/>
      </w:pPr>
      <w:r/>
      <w:r/>
    </w:p>
    <w:p>
      <w:pPr>
        <w:pStyle w:val="750"/>
        <w:numPr>
          <w:ilvl w:val="0"/>
          <w:numId w:val="1"/>
        </w:numPr>
        <w:rPr>
          <w:b/>
          <w:bCs/>
          <w:sz w:val="30"/>
          <w:szCs w:val="30"/>
        </w:rPr>
      </w:pPr>
      <w:r>
        <w:rPr>
          <w:rFonts w:hint="eastAsia"/>
          <w:b/>
          <w:bCs/>
          <w:sz w:val="30"/>
          <w:szCs w:val="30"/>
        </w:rPr>
        <w:t xml:space="preserve"> 投标人须知</w:t>
      </w:r>
      <w:r>
        <w:rPr>
          <w:b/>
          <w:bCs/>
          <w:sz w:val="30"/>
          <w:szCs w:val="30"/>
        </w:rPr>
      </w:r>
      <w:r/>
    </w:p>
    <w:p>
      <w:pPr>
        <w:pStyle w:val="770"/>
        <w:rPr>
          <w:rFonts w:hint="eastAsia"/>
        </w:rPr>
      </w:pPr>
      <w:r>
        <w:rPr>
          <w:rFonts w:hint="eastAsia"/>
        </w:rPr>
      </w:r>
      <w:r/>
    </w:p>
    <w:p>
      <w:pPr>
        <w:pStyle w:val="770"/>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70"/>
        <w:rPr>
          <w:rFonts w:ascii="Times New Roman" w:hAnsi="Times New Roman" w:cs="Times New Roman"/>
          <w:b/>
          <w:bCs/>
          <w:sz w:val="30"/>
          <w:szCs w:val="30"/>
        </w:rPr>
      </w:pPr>
      <w:r>
        <w:rPr>
          <w:rFonts w:ascii="Times New Roman" w:hAnsi="Times New Roman" w:cs="Times New Roman"/>
          <w:b/>
          <w:bCs/>
          <w:sz w:val="30"/>
          <w:szCs w:val="30"/>
        </w:rPr>
      </w:r>
      <w:r/>
    </w:p>
    <w:p>
      <w:pPr>
        <w:pStyle w:val="750"/>
        <w:widowControl/>
        <w:rPr>
          <w:b/>
          <w:bCs/>
          <w:sz w:val="30"/>
          <w:szCs w:val="30"/>
        </w:rPr>
      </w:pPr>
      <w:r>
        <w:rPr>
          <w:rFonts w:hint="eastAsia"/>
          <w:b/>
          <w:bCs/>
          <w:sz w:val="30"/>
          <w:szCs w:val="30"/>
        </w:rPr>
        <w:t xml:space="preserve">第七章  投标文件的组成及提交须知</w:t>
      </w:r>
      <w:r>
        <w:rPr>
          <w:b/>
          <w:bCs/>
          <w:sz w:val="30"/>
          <w:szCs w:val="30"/>
        </w:rPr>
      </w:r>
      <w:r/>
    </w:p>
    <w:p>
      <w:pPr>
        <w:pStyle w:val="770"/>
        <w:rPr>
          <w:rFonts w:hint="eastAsia"/>
        </w:rPr>
      </w:pPr>
      <w:r>
        <w:rPr>
          <w:rFonts w:hint="eastAsia"/>
        </w:rPr>
      </w:r>
      <w:r/>
    </w:p>
    <w:p>
      <w:pPr>
        <w:pStyle w:val="770"/>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770"/>
        <w:spacing w:line="360" w:lineRule="auto"/>
        <w:rPr>
          <w:rFonts w:hint="eastAsia"/>
        </w:rPr>
      </w:pPr>
      <w:r>
        <w:rPr>
          <w:rFonts w:hint="eastAsia"/>
        </w:rPr>
      </w:r>
      <w:r/>
    </w:p>
    <w:p>
      <w:pPr>
        <w:pStyle w:val="750"/>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50"/>
        <w:ind w:firstLine="480"/>
        <w:spacing w:line="360" w:lineRule="auto"/>
        <w:rPr>
          <w:rFonts w:ascii="宋体" w:hAnsi="宋体"/>
          <w:sz w:val="24"/>
        </w:rPr>
      </w:pPr>
      <w:r/>
      <w:bookmarkStart w:id="2" w:name="_Toc35393621"/>
      <w:r/>
      <w:bookmarkStart w:id="3" w:name="_Toc28359079"/>
      <w:r/>
      <w:bookmarkStart w:id="4" w:name="_Toc35393790"/>
      <w:r/>
      <w:bookmarkStart w:id="5" w:name="_Toc28359002"/>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常州市武进区第二高级中学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常州市武进区第二高级中学办公桌椅采购项目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年5月14日9点30分（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51"/>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750"/>
        <w:ind w:firstLine="480"/>
        <w:spacing w:line="360" w:lineRule="auto"/>
        <w:widowControl/>
        <w:rPr>
          <w:rFonts w:ascii="宋体" w:hAnsi="宋体"/>
          <w:sz w:val="24"/>
        </w:rPr>
      </w:pPr>
      <w:r>
        <w:rPr>
          <w:sz w:val="24"/>
        </w:rPr>
        <w:t xml:space="preserve">1.项目编号：JSZC-320412-CZJF-G2026-0005</w:t>
      </w:r>
      <w:r>
        <w:rPr>
          <w:rFonts w:hint="eastAsia"/>
          <w:sz w:val="24"/>
        </w:rPr>
        <w:t xml:space="preserve"> </w:t>
      </w:r>
      <w:r>
        <w:rPr>
          <w:rFonts w:ascii="宋体" w:hAnsi="宋体"/>
          <w:sz w:val="24"/>
        </w:rPr>
      </w:r>
      <w:r/>
    </w:p>
    <w:p>
      <w:pPr>
        <w:pStyle w:val="750"/>
        <w:ind w:firstLine="480"/>
        <w:spacing w:line="360" w:lineRule="auto"/>
        <w:rPr>
          <w:sz w:val="24"/>
        </w:rPr>
      </w:pPr>
      <w:r>
        <w:rPr>
          <w:sz w:val="24"/>
        </w:rPr>
        <w:t xml:space="preserve">2.项目名称：</w:t>
      </w:r>
      <w:bookmarkEnd w:id="6"/>
      <w:r>
        <w:rPr>
          <w:rFonts w:hint="eastAsia"/>
          <w:sz w:val="24"/>
        </w:rPr>
        <w:t xml:space="preserve">常州市武进区第二高级中学办公桌椅采购项目</w:t>
      </w:r>
      <w:r>
        <w:rPr>
          <w:sz w:val="24"/>
        </w:rPr>
      </w:r>
      <w:r/>
    </w:p>
    <w:p>
      <w:pPr>
        <w:pStyle w:val="750"/>
        <w:ind w:firstLine="480"/>
        <w:spacing w:line="360" w:lineRule="auto"/>
        <w:rPr>
          <w:sz w:val="24"/>
        </w:rPr>
      </w:pPr>
      <w:r>
        <w:rPr>
          <w:sz w:val="24"/>
        </w:rPr>
        <w:t xml:space="preserve">3.项目预算金额：</w:t>
      </w:r>
      <w:r>
        <w:rPr>
          <w:rFonts w:hint="eastAsia"/>
          <w:sz w:val="24"/>
        </w:rPr>
        <w:t xml:space="preserve">398万元</w:t>
      </w:r>
      <w:r>
        <w:rPr>
          <w:rFonts w:hint="eastAsia" w:ascii="宋体" w:hAnsi="宋体" w:cs="宋体"/>
          <w:sz w:val="24"/>
        </w:rPr>
        <w:t xml:space="preserve"> </w:t>
      </w:r>
      <w:r>
        <w:rPr>
          <w:rFonts w:hint="eastAsia"/>
          <w:sz w:val="24"/>
        </w:rPr>
        <w:t xml:space="preserve"> </w:t>
      </w:r>
      <w:r>
        <w:rPr>
          <w:sz w:val="24"/>
        </w:rPr>
      </w:r>
      <w:r/>
    </w:p>
    <w:p>
      <w:pPr>
        <w:pStyle w:val="750"/>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398万元</w:t>
      </w:r>
      <w:r>
        <w:rPr>
          <w:rFonts w:hint="eastAsia" w:ascii="宋体" w:hAnsi="宋体" w:cs="宋体"/>
          <w:sz w:val="24"/>
        </w:rPr>
        <w:t xml:space="preserve"> （采购包1:153万元；采购包2:19</w:t>
      </w:r>
      <w:r>
        <w:rPr>
          <w:rFonts w:hint="eastAsia" w:ascii="宋体" w:hAnsi="宋体" w:cs="宋体"/>
          <w:sz w:val="24"/>
        </w:rPr>
        <w:t xml:space="preserve">7万元；采购包3:48万元。）</w:t>
      </w:r>
      <w:r>
        <w:rPr>
          <w:rFonts w:hint="eastAsia"/>
          <w:sz w:val="24"/>
        </w:rPr>
        <w:t xml:space="preserve"> </w:t>
      </w:r>
      <w:r>
        <w:rPr>
          <w:rFonts w:hint="eastAsia"/>
          <w:sz w:val="24"/>
        </w:rPr>
      </w:r>
      <w:r/>
    </w:p>
    <w:p>
      <w:pPr>
        <w:pStyle w:val="750"/>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学校需对教室、办公室、食堂、图书馆等进行办公桌椅采购，包括家具的制造（采购）、运输、装卸、安装、售后等，直至通过采购人验收以及质量保修、免费维保等全部工作。</w:t>
      </w:r>
      <w:r>
        <w:rPr>
          <w:rFonts w:hint="eastAsia"/>
          <w:sz w:val="24"/>
        </w:rPr>
      </w:r>
      <w:r/>
    </w:p>
    <w:tbl>
      <w:tblPr>
        <w:tblW w:w="542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50"/>
        <w:gridCol w:w="1785"/>
        <w:gridCol w:w="1959"/>
        <w:gridCol w:w="4759"/>
      </w:tblGrid>
      <w:tr>
        <w:trPr>
          <w:trHeight w:val="633"/>
        </w:trPr>
        <w:tc>
          <w:tcPr>
            <w:tcBorders>
              <w:bottom w:val="single" w:color="000000" w:sz="2" w:space="0"/>
            </w:tcBorders>
            <w:tcW w:w="685" w:type="pct"/>
            <w:vAlign w:val="top"/>
            <w:textDirection w:val="lrTb"/>
            <w:noWrap w:val="false"/>
          </w:tcPr>
          <w:p>
            <w:pPr>
              <w:pStyle w:val="750"/>
              <w:jc w:val="center"/>
              <w:spacing w:before="194" w:line="222" w:lineRule="auto"/>
              <w:widowControl/>
              <w:rPr>
                <w:rFonts w:ascii="宋体" w:hAnsi="宋体"/>
                <w:sz w:val="24"/>
              </w:rPr>
            </w:pPr>
            <w:r>
              <w:rPr>
                <w:rFonts w:ascii="宋体" w:hAnsi="宋体"/>
                <w:sz w:val="24"/>
              </w:rPr>
              <w:t xml:space="preserve">包号</w:t>
            </w:r>
            <w:r>
              <w:rPr>
                <w:rFonts w:ascii="宋体" w:hAnsi="宋体"/>
                <w:sz w:val="24"/>
              </w:rPr>
            </w:r>
            <w:r/>
          </w:p>
        </w:tc>
        <w:tc>
          <w:tcPr>
            <w:tcBorders>
              <w:bottom w:val="single" w:color="000000" w:sz="2" w:space="0"/>
            </w:tcBorders>
            <w:tcW w:w="905" w:type="pct"/>
            <w:vAlign w:val="top"/>
            <w:textDirection w:val="lrTb"/>
            <w:noWrap w:val="false"/>
          </w:tcPr>
          <w:p>
            <w:pPr>
              <w:pStyle w:val="750"/>
              <w:ind w:firstLine="240"/>
              <w:jc w:val="center"/>
              <w:spacing w:before="194" w:line="221" w:lineRule="auto"/>
              <w:widowControl/>
              <w:rPr>
                <w:rFonts w:ascii="宋体" w:hAnsi="宋体"/>
                <w:sz w:val="24"/>
              </w:rPr>
            </w:pPr>
            <w:r>
              <w:rPr>
                <w:rFonts w:ascii="宋体" w:hAnsi="宋体"/>
                <w:sz w:val="24"/>
              </w:rPr>
              <w:t xml:space="preserve">标的名称</w:t>
            </w:r>
            <w:r>
              <w:rPr>
                <w:rFonts w:ascii="宋体" w:hAnsi="宋体"/>
                <w:sz w:val="24"/>
              </w:rPr>
            </w:r>
            <w:r/>
          </w:p>
        </w:tc>
        <w:tc>
          <w:tcPr>
            <w:tcBorders>
              <w:bottom w:val="single" w:color="000000" w:sz="2" w:space="0"/>
            </w:tcBorders>
            <w:tcW w:w="993" w:type="pct"/>
            <w:vAlign w:val="top"/>
            <w:textDirection w:val="lrTb"/>
            <w:noWrap w:val="false"/>
          </w:tcPr>
          <w:p>
            <w:pPr>
              <w:pStyle w:val="750"/>
              <w:ind w:left="180"/>
              <w:jc w:val="center"/>
              <w:spacing w:before="41" w:line="219" w:lineRule="auto"/>
              <w:widowControl/>
              <w:rPr>
                <w:rFonts w:ascii="宋体" w:hAnsi="宋体"/>
                <w:sz w:val="24"/>
              </w:rPr>
            </w:pPr>
            <w:r>
              <w:rPr>
                <w:rFonts w:ascii="宋体" w:hAnsi="宋体"/>
                <w:sz w:val="24"/>
              </w:rPr>
              <w:t xml:space="preserve">采购包</w:t>
            </w:r>
            <w:r>
              <w:rPr>
                <w:rFonts w:hint="eastAsia" w:ascii="宋体" w:hAnsi="宋体"/>
                <w:sz w:val="24"/>
              </w:rPr>
              <w:t xml:space="preserve">最高限价（</w:t>
            </w:r>
            <w:r>
              <w:rPr>
                <w:rFonts w:ascii="宋体" w:hAnsi="宋体"/>
                <w:sz w:val="24"/>
              </w:rPr>
              <w:t xml:space="preserve">万元）</w:t>
            </w:r>
            <w:r>
              <w:rPr>
                <w:rFonts w:ascii="宋体" w:hAnsi="宋体"/>
                <w:sz w:val="24"/>
              </w:rPr>
            </w:r>
            <w:r/>
          </w:p>
        </w:tc>
        <w:tc>
          <w:tcPr>
            <w:tcBorders>
              <w:bottom w:val="single" w:color="000000" w:sz="2" w:space="0"/>
            </w:tcBorders>
            <w:tcW w:w="2414" w:type="pct"/>
            <w:vAlign w:val="top"/>
            <w:textDirection w:val="lrTb"/>
            <w:noWrap w:val="false"/>
          </w:tcPr>
          <w:p>
            <w:pPr>
              <w:pStyle w:val="750"/>
              <w:jc w:val="center"/>
              <w:spacing w:before="194" w:line="220" w:lineRule="auto"/>
              <w:widowControl/>
              <w:rPr>
                <w:rFonts w:ascii="宋体" w:hAnsi="宋体"/>
                <w:sz w:val="24"/>
              </w:rPr>
            </w:pPr>
            <w:r>
              <w:rPr>
                <w:rFonts w:hint="eastAsia" w:ascii="宋体" w:hAnsi="宋体"/>
                <w:sz w:val="24"/>
              </w:rPr>
              <w:t xml:space="preserve">采购</w:t>
            </w:r>
            <w:r>
              <w:rPr>
                <w:rFonts w:ascii="宋体" w:hAnsi="宋体"/>
                <w:sz w:val="24"/>
              </w:rPr>
              <w:t xml:space="preserve">范围</w:t>
            </w:r>
            <w:r>
              <w:rPr>
                <w:rFonts w:ascii="宋体" w:hAnsi="宋体"/>
                <w:sz w:val="24"/>
              </w:rPr>
            </w:r>
            <w:r/>
          </w:p>
        </w:tc>
      </w:tr>
      <w:tr>
        <w:trPr>
          <w:cantSplit/>
          <w:trHeight w:val="627"/>
        </w:trPr>
        <w:tc>
          <w:tcPr>
            <w:tcW w:w="685" w:type="pct"/>
            <w:vAlign w:val="center"/>
            <w:textDirection w:val="lrTb"/>
            <w:noWrap w:val="false"/>
          </w:tcPr>
          <w:p>
            <w:pPr>
              <w:pStyle w:val="750"/>
              <w:jc w:val="center"/>
              <w:spacing w:before="231" w:line="188" w:lineRule="auto"/>
              <w:widowControl/>
              <w:rPr>
                <w:rFonts w:ascii="宋体" w:hAnsi="宋体"/>
                <w:sz w:val="24"/>
              </w:rPr>
            </w:pPr>
            <w:r>
              <w:rPr>
                <w:rFonts w:hint="eastAsia" w:ascii="宋体" w:hAnsi="宋体"/>
                <w:sz w:val="24"/>
              </w:rPr>
              <w:t xml:space="preserve">采购包1</w:t>
            </w:r>
            <w:r>
              <w:rPr>
                <w:rFonts w:ascii="宋体" w:hAnsi="宋体"/>
                <w:sz w:val="24"/>
              </w:rPr>
            </w:r>
            <w:r/>
          </w:p>
        </w:tc>
        <w:tc>
          <w:tcPr>
            <w:tcW w:w="905" w:type="pct"/>
            <w:vAlign w:val="center"/>
            <w:vMerge w:val="restart"/>
            <w:textDirection w:val="lrTb"/>
            <w:noWrap w:val="false"/>
          </w:tcPr>
          <w:p>
            <w:pPr>
              <w:pStyle w:val="750"/>
              <w:jc w:val="center"/>
              <w:spacing w:before="78" w:line="219" w:lineRule="auto"/>
              <w:widowControl/>
              <w:rPr>
                <w:rFonts w:ascii="宋体" w:hAnsi="宋体"/>
                <w:sz w:val="24"/>
              </w:rPr>
            </w:pPr>
            <w:r/>
            <w:bookmarkStart w:id="8" w:name="OLE_LINK1"/>
            <w:r>
              <w:rPr>
                <w:rFonts w:hint="eastAsia"/>
                <w:sz w:val="24"/>
              </w:rPr>
              <w:t xml:space="preserve">常州市武进区第二高级中学办公桌椅采购项目</w:t>
            </w:r>
            <w:bookmarkEnd w:id="8"/>
            <w:r>
              <w:rPr>
                <w:rFonts w:ascii="宋体" w:hAnsi="宋体"/>
                <w:sz w:val="24"/>
              </w:rPr>
            </w:r>
            <w:r/>
          </w:p>
        </w:tc>
        <w:tc>
          <w:tcPr>
            <w:tcW w:w="993" w:type="pct"/>
            <w:vAlign w:val="center"/>
            <w:textDirection w:val="lrTb"/>
            <w:noWrap w:val="false"/>
          </w:tcPr>
          <w:p>
            <w:pPr>
              <w:pStyle w:val="750"/>
              <w:jc w:val="center"/>
              <w:spacing w:before="231" w:line="188" w:lineRule="auto"/>
              <w:widowControl/>
              <w:rPr>
                <w:rFonts w:ascii="宋体" w:hAnsi="宋体"/>
                <w:sz w:val="24"/>
              </w:rPr>
            </w:pPr>
            <w:r>
              <w:rPr>
                <w:rFonts w:hint="eastAsia" w:ascii="宋体" w:hAnsi="宋体"/>
                <w:sz w:val="24"/>
              </w:rPr>
              <w:t xml:space="preserve">153</w:t>
            </w:r>
            <w:r>
              <w:rPr>
                <w:rFonts w:ascii="宋体" w:hAnsi="宋体"/>
                <w:sz w:val="24"/>
              </w:rPr>
            </w:r>
            <w:r/>
          </w:p>
        </w:tc>
        <w:tc>
          <w:tcPr>
            <w:tcW w:w="2414" w:type="pct"/>
            <w:vAlign w:val="center"/>
            <w:textDirection w:val="lrTb"/>
            <w:noWrap w:val="false"/>
          </w:tcPr>
          <w:p>
            <w:pPr>
              <w:pStyle w:val="750"/>
              <w:ind w:right="168"/>
              <w:jc w:val="center"/>
              <w:spacing w:before="34" w:line="224" w:lineRule="auto"/>
              <w:widowControl/>
              <w:rPr>
                <w:rFonts w:ascii="宋体" w:hAnsi="宋体"/>
                <w:sz w:val="24"/>
              </w:rPr>
            </w:pPr>
            <w:r>
              <w:rPr>
                <w:rFonts w:hint="eastAsia" w:ascii="宋体" w:hAnsi="宋体"/>
                <w:sz w:val="24"/>
              </w:rPr>
              <w:t xml:space="preserve">教室的课桌椅、讲台、书柜等家具采购</w:t>
            </w:r>
            <w:r>
              <w:rPr>
                <w:rFonts w:ascii="宋体" w:hAnsi="宋体"/>
                <w:sz w:val="24"/>
              </w:rPr>
            </w:r>
            <w:r/>
          </w:p>
        </w:tc>
      </w:tr>
      <w:tr>
        <w:trPr>
          <w:cantSplit/>
          <w:trHeight w:val="628"/>
        </w:trPr>
        <w:tc>
          <w:tcPr>
            <w:tcW w:w="685" w:type="pct"/>
            <w:vAlign w:val="center"/>
            <w:textDirection w:val="lrTb"/>
            <w:noWrap w:val="false"/>
          </w:tcPr>
          <w:p>
            <w:pPr>
              <w:pStyle w:val="750"/>
              <w:jc w:val="center"/>
              <w:spacing w:before="233" w:line="188" w:lineRule="auto"/>
              <w:widowControl/>
              <w:rPr>
                <w:rFonts w:ascii="宋体" w:hAnsi="宋体"/>
                <w:sz w:val="24"/>
              </w:rPr>
            </w:pPr>
            <w:r>
              <w:rPr>
                <w:rFonts w:hint="eastAsia" w:ascii="宋体" w:hAnsi="宋体"/>
                <w:sz w:val="24"/>
              </w:rPr>
              <w:t xml:space="preserve">采购包</w:t>
            </w:r>
            <w:r>
              <w:rPr>
                <w:rFonts w:ascii="宋体" w:hAnsi="宋体"/>
                <w:sz w:val="24"/>
              </w:rPr>
              <w:t xml:space="preserve">2</w:t>
            </w:r>
            <w:r>
              <w:rPr>
                <w:rFonts w:ascii="宋体" w:hAnsi="宋体"/>
                <w:sz w:val="24"/>
              </w:rPr>
            </w:r>
            <w:r/>
          </w:p>
        </w:tc>
        <w:tc>
          <w:tcPr>
            <w:tcW w:w="905" w:type="pct"/>
            <w:vAlign w:val="center"/>
            <w:vMerge w:val="continue"/>
            <w:textDirection w:val="lrTb"/>
            <w:noWrap w:val="false"/>
          </w:tcPr>
          <w:p>
            <w:pPr>
              <w:pStyle w:val="750"/>
              <w:jc w:val="center"/>
              <w:widowControl/>
              <w:rPr>
                <w:rFonts w:ascii="宋体" w:hAnsi="宋体"/>
                <w:sz w:val="24"/>
              </w:rPr>
            </w:pPr>
            <w:r>
              <w:rPr>
                <w:rFonts w:ascii="宋体" w:hAnsi="宋体"/>
                <w:sz w:val="24"/>
              </w:rPr>
            </w:r>
            <w:r/>
          </w:p>
        </w:tc>
        <w:tc>
          <w:tcPr>
            <w:tcW w:w="993" w:type="pct"/>
            <w:vAlign w:val="center"/>
            <w:textDirection w:val="lrTb"/>
            <w:noWrap w:val="false"/>
          </w:tcPr>
          <w:p>
            <w:pPr>
              <w:pStyle w:val="750"/>
              <w:jc w:val="center"/>
              <w:spacing w:before="231" w:line="188" w:lineRule="auto"/>
              <w:widowControl/>
              <w:rPr>
                <w:rFonts w:ascii="宋体" w:hAnsi="宋体"/>
                <w:sz w:val="24"/>
              </w:rPr>
            </w:pPr>
            <w:r>
              <w:rPr>
                <w:rFonts w:hint="eastAsia" w:ascii="宋体" w:hAnsi="宋体"/>
                <w:sz w:val="24"/>
              </w:rPr>
              <w:t xml:space="preserve">197</w:t>
            </w:r>
            <w:r>
              <w:rPr>
                <w:rFonts w:ascii="宋体" w:hAnsi="宋体"/>
                <w:sz w:val="24"/>
              </w:rPr>
            </w:r>
            <w:r/>
          </w:p>
        </w:tc>
        <w:tc>
          <w:tcPr>
            <w:tcW w:w="2414" w:type="pct"/>
            <w:vAlign w:val="center"/>
            <w:textDirection w:val="lrTb"/>
            <w:noWrap w:val="false"/>
          </w:tcPr>
          <w:p>
            <w:pPr>
              <w:pStyle w:val="750"/>
              <w:ind w:right="168"/>
              <w:jc w:val="center"/>
              <w:spacing w:before="34" w:line="224" w:lineRule="auto"/>
              <w:widowControl/>
              <w:rPr>
                <w:rFonts w:ascii="宋体" w:hAnsi="宋体"/>
                <w:sz w:val="24"/>
              </w:rPr>
            </w:pPr>
            <w:r>
              <w:rPr>
                <w:rFonts w:hint="eastAsia" w:ascii="宋体" w:hAnsi="宋体"/>
                <w:sz w:val="24"/>
              </w:rPr>
              <w:t xml:space="preserve">教师办公桌椅及食堂餐桌椅等家具采购</w:t>
            </w:r>
            <w:r>
              <w:rPr>
                <w:rFonts w:ascii="宋体" w:hAnsi="宋体"/>
                <w:sz w:val="24"/>
              </w:rPr>
            </w:r>
            <w:r/>
          </w:p>
        </w:tc>
      </w:tr>
      <w:tr>
        <w:trPr>
          <w:cantSplit/>
          <w:trHeight w:val="628"/>
        </w:trPr>
        <w:tc>
          <w:tcPr>
            <w:tcW w:w="685" w:type="pct"/>
            <w:vAlign w:val="center"/>
            <w:textDirection w:val="lrTb"/>
            <w:noWrap w:val="false"/>
          </w:tcPr>
          <w:p>
            <w:pPr>
              <w:pStyle w:val="750"/>
              <w:jc w:val="center"/>
              <w:spacing w:before="233" w:line="188" w:lineRule="auto"/>
              <w:widowControl/>
              <w:rPr>
                <w:rFonts w:ascii="宋体" w:hAnsi="宋体"/>
                <w:sz w:val="24"/>
              </w:rPr>
            </w:pPr>
            <w:r>
              <w:rPr>
                <w:rFonts w:hint="eastAsia" w:ascii="宋体" w:hAnsi="宋体"/>
                <w:sz w:val="24"/>
              </w:rPr>
              <w:t xml:space="preserve">采购包3</w:t>
            </w:r>
            <w:r>
              <w:rPr>
                <w:rFonts w:ascii="宋体" w:hAnsi="宋体"/>
                <w:sz w:val="24"/>
              </w:rPr>
            </w:r>
            <w:r/>
          </w:p>
        </w:tc>
        <w:tc>
          <w:tcPr>
            <w:tcW w:w="905" w:type="pct"/>
            <w:vAlign w:val="center"/>
            <w:vMerge w:val="continue"/>
            <w:textDirection w:val="lrTb"/>
            <w:noWrap w:val="false"/>
          </w:tcPr>
          <w:p>
            <w:pPr>
              <w:pStyle w:val="750"/>
              <w:jc w:val="center"/>
              <w:widowControl/>
              <w:rPr>
                <w:rFonts w:ascii="宋体" w:hAnsi="宋体"/>
                <w:sz w:val="24"/>
              </w:rPr>
            </w:pPr>
            <w:r>
              <w:rPr>
                <w:rFonts w:ascii="宋体" w:hAnsi="宋体"/>
                <w:sz w:val="24"/>
              </w:rPr>
            </w:r>
            <w:r/>
          </w:p>
        </w:tc>
        <w:tc>
          <w:tcPr>
            <w:tcW w:w="993" w:type="pct"/>
            <w:vAlign w:val="center"/>
            <w:textDirection w:val="lrTb"/>
            <w:noWrap w:val="false"/>
          </w:tcPr>
          <w:p>
            <w:pPr>
              <w:pStyle w:val="750"/>
              <w:jc w:val="center"/>
              <w:spacing w:before="231" w:line="188" w:lineRule="auto"/>
              <w:widowControl/>
              <w:rPr>
                <w:rFonts w:ascii="宋体" w:hAnsi="宋体"/>
                <w:sz w:val="24"/>
              </w:rPr>
            </w:pPr>
            <w:r>
              <w:rPr>
                <w:rFonts w:hint="eastAsia" w:ascii="宋体" w:hAnsi="宋体"/>
                <w:sz w:val="24"/>
              </w:rPr>
              <w:t xml:space="preserve">48</w:t>
            </w:r>
            <w:r>
              <w:rPr>
                <w:rFonts w:ascii="宋体" w:hAnsi="宋体"/>
                <w:sz w:val="24"/>
              </w:rPr>
            </w:r>
            <w:r/>
          </w:p>
        </w:tc>
        <w:tc>
          <w:tcPr>
            <w:tcW w:w="2414" w:type="pct"/>
            <w:vAlign w:val="center"/>
            <w:textDirection w:val="lrTb"/>
            <w:noWrap w:val="false"/>
          </w:tcPr>
          <w:p>
            <w:pPr>
              <w:pStyle w:val="750"/>
              <w:ind w:right="168"/>
              <w:jc w:val="center"/>
              <w:spacing w:before="34" w:line="224" w:lineRule="auto"/>
              <w:widowControl/>
              <w:rPr>
                <w:rFonts w:ascii="宋体" w:hAnsi="宋体"/>
                <w:sz w:val="24"/>
              </w:rPr>
            </w:pPr>
            <w:r>
              <w:rPr>
                <w:rFonts w:hint="eastAsia" w:ascii="宋体" w:hAnsi="宋体"/>
                <w:sz w:val="24"/>
              </w:rPr>
              <w:t xml:space="preserve">图书馆阅览桌椅、书架、书柜等家具采购</w:t>
            </w:r>
            <w:r>
              <w:rPr>
                <w:rFonts w:ascii="宋体" w:hAnsi="宋体"/>
                <w:sz w:val="24"/>
              </w:rPr>
            </w:r>
            <w:r/>
          </w:p>
        </w:tc>
      </w:tr>
    </w:tbl>
    <w:p>
      <w:pPr>
        <w:pStyle w:val="750"/>
        <w:ind w:firstLine="480"/>
        <w:spacing w:line="360" w:lineRule="auto"/>
        <w:rPr>
          <w:rFonts w:hint="eastAsia" w:ascii="宋体" w:hAnsi="宋体" w:cs="宋体"/>
          <w:b/>
          <w:sz w:val="24"/>
        </w:rPr>
      </w:pPr>
      <w:r>
        <w:rPr>
          <w:rFonts w:hint="eastAsia" w:ascii="宋体" w:hAnsi="宋体" w:cs="宋体"/>
          <w:b/>
          <w:sz w:val="24"/>
        </w:rPr>
        <w:t xml:space="preserve">本项目共划分3个采购包，投标人可以对本项</w:t>
      </w:r>
      <w:r>
        <w:rPr>
          <w:rFonts w:hint="eastAsia" w:ascii="宋体" w:hAnsi="宋体" w:cs="宋体"/>
          <w:b/>
          <w:sz w:val="24"/>
        </w:rPr>
        <w:t xml:space="preserve">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rPr>
          <w:rFonts w:hint="eastAsia" w:ascii="宋体" w:hAnsi="宋体" w:cs="宋体"/>
          <w:b/>
          <w:sz w:val="24"/>
        </w:rPr>
      </w:r>
      <w:r/>
    </w:p>
    <w:p>
      <w:pPr>
        <w:pStyle w:val="750"/>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合同签订后，各标段具体开始供货时间以甲方书面通知为准，收到通知后45天内将所有家具安装调试到位。</w:t>
      </w:r>
      <w:r>
        <w:rPr>
          <w:rFonts w:hint="eastAsia"/>
          <w:sz w:val="24"/>
        </w:rPr>
      </w:r>
      <w:r/>
    </w:p>
    <w:p>
      <w:pPr>
        <w:pStyle w:val="750"/>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5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51"/>
        <w:ind w:firstLine="482"/>
        <w:jc w:val="left"/>
        <w:spacing w:before="0" w:line="360" w:lineRule="auto"/>
        <w:rPr>
          <w:rFonts w:ascii="Times New Roman" w:hAnsi="Times New Roman" w:eastAsia="宋体"/>
          <w:sz w:val="24"/>
          <w:szCs w:val="24"/>
        </w:rPr>
      </w:pPr>
      <w:r/>
      <w:bookmarkStart w:id="9" w:name="_Toc28359003"/>
      <w:r/>
      <w:bookmarkStart w:id="10" w:name="_Toc35393791"/>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5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5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5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50"/>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50"/>
        <w:ind w:firstLine="480"/>
        <w:spacing w:line="360" w:lineRule="auto"/>
        <w:rPr>
          <w:sz w:val="24"/>
        </w:rPr>
      </w:pPr>
      <w:r>
        <w:rPr>
          <w:sz w:val="24"/>
        </w:rPr>
        <w:t xml:space="preserve">2.1 中小企业政策</w:t>
      </w:r>
      <w:r>
        <w:rPr>
          <w:sz w:val="24"/>
        </w:rPr>
      </w:r>
      <w:r/>
    </w:p>
    <w:p>
      <w:pPr>
        <w:pStyle w:val="750"/>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750"/>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w:t>
      </w:r>
      <w:r>
        <w:rPr>
          <w:rFonts w:hint="eastAsia" w:ascii="宋体" w:hAnsi="宋体" w:cs="宋体"/>
          <w:sz w:val="24"/>
        </w:rPr>
        <w:t xml:space="preserve"> □小</w:t>
      </w:r>
      <w:r>
        <w:rPr>
          <w:rFonts w:hint="eastAsia" w:ascii="宋体" w:hAnsi="宋体" w:cs="宋体"/>
          <w:sz w:val="24"/>
        </w:rPr>
        <w:t xml:space="preserve">微企业采购。即：提供的货物全部由符合政策要求的中小/小微企业制造、服务全部由符合政策要求的中小/小微企业承接。</w:t>
      </w:r>
      <w:r>
        <w:rPr>
          <w:rFonts w:ascii="宋体" w:hAnsi="宋体" w:cs="宋体"/>
          <w:sz w:val="24"/>
        </w:rPr>
      </w:r>
      <w:r/>
    </w:p>
    <w:p>
      <w:pPr>
        <w:pStyle w:val="750"/>
        <w:ind w:firstLine="480"/>
        <w:spacing w:line="360" w:lineRule="auto"/>
        <w:rPr>
          <w:i/>
          <w:iCs/>
          <w:sz w:val="24"/>
          <w:u w:val="single"/>
        </w:rPr>
      </w:pPr>
      <w:r>
        <w:rPr>
          <w:sz w:val="24"/>
        </w:rPr>
        <w:t xml:space="preserve">3.本项目的特定资格要求：</w:t>
      </w:r>
      <w:r>
        <w:rPr>
          <w:i/>
          <w:iCs/>
          <w:sz w:val="24"/>
          <w:u w:val="single"/>
        </w:rPr>
      </w:r>
      <w:r/>
    </w:p>
    <w:p>
      <w:pPr>
        <w:pStyle w:val="750"/>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50"/>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50"/>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51"/>
        <w:ind w:firstLine="48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750"/>
        <w:ind w:firstLine="540"/>
        <w:spacing w:line="360" w:lineRule="auto"/>
        <w:rPr>
          <w:rFonts w:ascii="宋体" w:hAnsi="宋体" w:cs="宋体"/>
          <w:sz w:val="24"/>
        </w:rPr>
      </w:pPr>
      <w:r/>
      <w:bookmarkStart w:id="17" w:name="_Toc28359082"/>
      <w:r/>
      <w:bookmarkStart w:id="18" w:name="_Toc28359005"/>
      <w:r/>
      <w:bookmarkStart w:id="19" w:name="_Toc35393793"/>
      <w:r/>
      <w:bookmarkStart w:id="20"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6年4月29日17: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50"/>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w:t>
      </w:r>
      <w:r>
        <w:rPr>
          <w:rFonts w:hint="eastAsia"/>
          <w:sz w:val="24"/>
          <w:lang w:bidi="ar"/>
        </w:rPr>
        <w:t xml:space="preserve">采云”系统采用电子化不见面交易的模式，供应商通过“江苏政府采购网”、“常州市政府采购网”下载采购文件后，还必须登录“苏采云”系统下载电子采购文件方可通过系统进行响应文件的编制和提交。</w:t>
      </w:r>
      <w:bookmarkEnd w:id="21"/>
      <w:r>
        <w:rPr>
          <w:sz w:val="24"/>
          <w:lang w:bidi="ar"/>
        </w:rPr>
      </w:r>
      <w:r/>
    </w:p>
    <w:p>
      <w:pPr>
        <w:pStyle w:val="770"/>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50"/>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5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w:t>
      </w:r>
      <w:r>
        <w:rPr>
          <w:rFonts w:ascii="Times New Roman" w:hAnsi="Times New Roman" w:eastAsia="宋体"/>
          <w:sz w:val="24"/>
          <w:szCs w:val="24"/>
        </w:rPr>
        <w:t xml:space="preserve">地点</w:t>
      </w:r>
      <w:bookmarkEnd w:id="19"/>
      <w:r/>
      <w:bookmarkEnd w:id="20"/>
      <w:r>
        <w:rPr>
          <w:rFonts w:ascii="Times New Roman" w:hAnsi="Times New Roman" w:eastAsia="宋体"/>
          <w:sz w:val="24"/>
          <w:szCs w:val="24"/>
        </w:rPr>
      </w:r>
      <w:r/>
    </w:p>
    <w:p>
      <w:pPr>
        <w:pStyle w:val="750"/>
        <w:ind w:firstLine="480"/>
        <w:spacing w:line="360" w:lineRule="auto"/>
        <w:rPr>
          <w:rFonts w:ascii="宋体" w:hAnsi="宋体"/>
          <w:bCs/>
          <w:sz w:val="24"/>
          <w:u w:val="single"/>
        </w:rPr>
      </w:pPr>
      <w:r/>
      <w:bookmarkStart w:id="22" w:name="_Toc35393794"/>
      <w:r/>
      <w:bookmarkStart w:id="23" w:name="_Toc28359007"/>
      <w:r/>
      <w:bookmarkStart w:id="24" w:name="_Toc28359084"/>
      <w:r/>
      <w:bookmarkStart w:id="25" w:name="_Toc35393625"/>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14</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50"/>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5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750"/>
        <w:ind w:firstLine="480"/>
        <w:spacing w:line="360" w:lineRule="auto"/>
        <w:rPr>
          <w:sz w:val="24"/>
        </w:rPr>
      </w:pPr>
      <w:r>
        <w:rPr>
          <w:sz w:val="24"/>
        </w:rPr>
        <w:t xml:space="preserve">自本公告发布之日起5个工作日。</w:t>
      </w:r>
      <w:r>
        <w:rPr>
          <w:sz w:val="24"/>
        </w:rPr>
      </w:r>
      <w:r/>
    </w:p>
    <w:p>
      <w:pPr>
        <w:pStyle w:val="751"/>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750"/>
        <w:ind w:firstLine="480"/>
        <w:spacing w:line="360" w:lineRule="auto"/>
        <w:rPr>
          <w:sz w:val="24"/>
          <w:lang w:bidi="ar"/>
        </w:rPr>
      </w:pPr>
      <w:r/>
      <w:bookmarkStart w:id="28" w:name="_Toc28359085"/>
      <w:r/>
      <w:bookmarkStart w:id="29" w:name="_Toc28359008"/>
      <w:r/>
      <w:bookmarkStart w:id="30" w:name="_Toc35393796"/>
      <w:r/>
      <w:bookmarkStart w:id="31" w:name="_Toc35393627"/>
      <w:r>
        <w:rPr>
          <w:rFonts w:hint="eastAsia"/>
          <w:sz w:val="24"/>
          <w:lang w:bidi="ar"/>
        </w:rPr>
        <w:t xml:space="preserve">1、投标保证金：无需缴纳。</w:t>
      </w:r>
      <w:r>
        <w:rPr>
          <w:sz w:val="24"/>
          <w:lang w:bidi="ar"/>
        </w:rPr>
      </w:r>
      <w:r/>
    </w:p>
    <w:p>
      <w:pPr>
        <w:pStyle w:val="750"/>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w:t>
      </w:r>
      <w:r>
        <w:rPr>
          <w:rFonts w:hint="eastAsia"/>
          <w:sz w:val="24"/>
          <w:lang w:bidi="ar"/>
        </w:rPr>
        <w:t xml:space="preserve">请根据办理指南进行注册并按《操作手册》要求制作、上传电子投标文件。 </w:t>
      </w:r>
      <w:r>
        <w:rPr>
          <w:sz w:val="24"/>
          <w:lang w:bidi="ar"/>
        </w:rPr>
      </w:r>
      <w:r/>
    </w:p>
    <w:p>
      <w:pPr>
        <w:pStyle w:val="750"/>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51"/>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w:t>
      </w:r>
      <w:r>
        <w:rPr>
          <w:rFonts w:hint="eastAsia" w:ascii="Times New Roman" w:hAnsi="Times New Roman" w:eastAsia="宋体"/>
          <w:b w:val="0"/>
          <w:sz w:val="24"/>
          <w:szCs w:val="24"/>
          <w:lang w:bidi="ar"/>
        </w:rPr>
        <w:t xml:space="preserve">采购公告内容与采购文件不一致的，以采购文件为准。</w:t>
      </w:r>
      <w:r>
        <w:rPr>
          <w:rFonts w:ascii="Times New Roman" w:hAnsi="Times New Roman" w:eastAsia="宋体"/>
          <w:b w:val="0"/>
          <w:sz w:val="24"/>
          <w:szCs w:val="24"/>
          <w:lang w:bidi="ar"/>
        </w:rPr>
      </w:r>
      <w:r/>
    </w:p>
    <w:p>
      <w:pPr>
        <w:pStyle w:val="75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750"/>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50"/>
        <w:ind w:firstLine="480"/>
        <w:jc w:val="left"/>
        <w:spacing w:line="360" w:lineRule="auto"/>
        <w:rPr>
          <w:rFonts w:ascii="宋体" w:hAnsi="宋体"/>
          <w:sz w:val="24"/>
        </w:rPr>
      </w:pPr>
      <w:r/>
      <w:bookmarkStart w:id="32" w:name="_Toc28359009"/>
      <w:r/>
      <w:bookmarkStart w:id="33" w:name="_Toc28359086"/>
      <w:r>
        <w:rPr>
          <w:rFonts w:hint="eastAsia" w:ascii="宋体" w:hAnsi="宋体"/>
          <w:sz w:val="24"/>
        </w:rPr>
        <w:t xml:space="preserve">单位名称：常州市武进区第二高级中学</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单位地址：常州市武进经济开发区荷塘路31号 </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联系人：沈老师 </w:t>
      </w:r>
      <w:r>
        <w:rPr>
          <w:rFonts w:ascii="宋体" w:hAnsi="宋体"/>
          <w:sz w:val="24"/>
        </w:rPr>
      </w:r>
      <w:r/>
    </w:p>
    <w:p>
      <w:pPr>
        <w:pStyle w:val="750"/>
        <w:ind w:firstLine="480"/>
        <w:spacing w:line="360" w:lineRule="auto"/>
        <w:rPr>
          <w:rFonts w:ascii="宋体" w:hAnsi="宋体"/>
          <w:sz w:val="24"/>
        </w:rPr>
      </w:pPr>
      <w:r>
        <w:rPr>
          <w:rFonts w:hint="eastAsia" w:ascii="宋体" w:hAnsi="宋体"/>
          <w:sz w:val="24"/>
        </w:rPr>
        <w:t xml:space="preserve">联系电话：0519-86551709 </w:t>
      </w:r>
      <w:r>
        <w:rPr>
          <w:rFonts w:ascii="宋体" w:hAnsi="宋体"/>
          <w:sz w:val="24"/>
        </w:rPr>
      </w:r>
      <w:r/>
    </w:p>
    <w:p>
      <w:pPr>
        <w:pStyle w:val="750"/>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750"/>
        <w:ind w:firstLine="480"/>
        <w:spacing w:line="360" w:lineRule="auto"/>
        <w:rPr>
          <w:rFonts w:ascii="宋体" w:hAnsi="宋体"/>
          <w:sz w:val="24"/>
        </w:rPr>
      </w:pPr>
      <w:r/>
      <w:bookmarkStart w:id="34" w:name="_Toc28359010"/>
      <w:r/>
      <w:bookmarkStart w:id="35" w:name="_Toc28359087"/>
      <w:r>
        <w:rPr>
          <w:rFonts w:hint="eastAsia" w:ascii="宋体" w:hAnsi="宋体"/>
          <w:sz w:val="24"/>
        </w:rPr>
        <w:t xml:space="preserve">名称：常州晋发建设项目管理有限公司</w:t>
      </w:r>
      <w:r>
        <w:rPr>
          <w:rFonts w:ascii="宋体" w:hAnsi="宋体"/>
          <w:sz w:val="24"/>
        </w:rPr>
      </w:r>
      <w:r/>
    </w:p>
    <w:p>
      <w:pPr>
        <w:pStyle w:val="750"/>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50"/>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50"/>
        <w:ind w:firstLine="480"/>
        <w:spacing w:line="360" w:lineRule="auto"/>
        <w:rPr>
          <w:rFonts w:ascii="宋体" w:hAnsi="宋体"/>
          <w:sz w:val="24"/>
        </w:rPr>
      </w:pPr>
      <w:r>
        <w:rPr>
          <w:rFonts w:hint="eastAsia" w:ascii="宋体" w:hAnsi="宋体"/>
          <w:sz w:val="24"/>
        </w:rPr>
        <w:t xml:space="preserve">联系方式：</w:t>
      </w:r>
      <w:r>
        <w:rPr>
          <w:rFonts w:ascii="宋体" w:hAnsi="宋体"/>
          <w:sz w:val="24"/>
        </w:rPr>
        <w:t xml:space="preserve">15720613683</w:t>
      </w:r>
      <w:r>
        <w:rPr>
          <w:rFonts w:ascii="宋体" w:hAnsi="宋体"/>
          <w:sz w:val="24"/>
        </w:rPr>
      </w:r>
      <w:r/>
    </w:p>
    <w:p>
      <w:pPr>
        <w:pStyle w:val="770"/>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50"/>
        <w:spacing w:line="360" w:lineRule="auto"/>
        <w:rPr>
          <w:b/>
          <w:sz w:val="36"/>
          <w:szCs w:val="36"/>
        </w:rPr>
        <w:outlineLvl w:val="0"/>
      </w:pPr>
      <w:r/>
      <w:bookmarkEnd w:id="7"/>
      <w:r/>
      <w:bookmarkEnd w:id="34"/>
      <w:r/>
      <w:bookmarkEnd w:id="35"/>
      <w:r/>
      <w:bookmarkStart w:id="36" w:name="_Toc353825548"/>
      <w:r/>
      <w:bookmarkStart w:id="37" w:name="_Toc226965856"/>
      <w:r/>
      <w:bookmarkStart w:id="38" w:name="_Toc195842950"/>
      <w:r/>
      <w:bookmarkStart w:id="39" w:name="_Toc99301420"/>
      <w:r/>
      <w:bookmarkStart w:id="40" w:name="_Toc353873938"/>
      <w:r/>
      <w:bookmarkStart w:id="41" w:name="_Toc512937850"/>
      <w:r/>
      <w:bookmarkStart w:id="42" w:name="_Toc265228423"/>
      <w:r/>
      <w:bookmarkStart w:id="43" w:name="_Toc127151777"/>
      <w:r/>
      <w:bookmarkStart w:id="44" w:name="_Toc264969275"/>
      <w:r/>
      <w:bookmarkStart w:id="45" w:name="_Toc305158928"/>
      <w:r/>
      <w:bookmarkStart w:id="46" w:name="_Toc127161488"/>
      <w:r/>
      <w:bookmarkStart w:id="47" w:name="_Toc150774783"/>
      <w:r/>
      <w:bookmarkStart w:id="48" w:name="_Toc305158854"/>
      <w:r>
        <w:rPr>
          <w:b/>
          <w:sz w:val="36"/>
          <w:szCs w:val="36"/>
        </w:rPr>
      </w:r>
      <w:r/>
    </w:p>
    <w:p>
      <w:pPr>
        <w:pStyle w:val="750"/>
        <w:jc w:val="center"/>
        <w:spacing w:line="360" w:lineRule="auto"/>
        <w:rPr>
          <w:b/>
          <w:sz w:val="32"/>
          <w:szCs w:val="32"/>
        </w:rPr>
        <w:outlineLvl w:val="0"/>
      </w:pPr>
      <w:r>
        <w:rPr>
          <w:b/>
          <w:sz w:val="36"/>
          <w:szCs w:val="36"/>
        </w:rPr>
        <w:t xml:space="preserve">第二章   投标</w:t>
      </w:r>
      <w:r>
        <w:rPr>
          <w:b/>
          <w:sz w:val="36"/>
          <w:szCs w:val="36"/>
        </w:rPr>
        <w:t xml:space="preserve">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51"/>
        <w:spacing w:before="0" w:line="360" w:lineRule="auto"/>
        <w:tabs>
          <w:tab w:val="center" w:pos="4592" w:leader="none"/>
          <w:tab w:val="left" w:pos="7860" w:leader="none"/>
        </w:tabs>
        <w:rPr>
          <w:rFonts w:ascii="Times New Roman" w:hAnsi="Times New Roman" w:eastAsia="宋体"/>
          <w:sz w:val="32"/>
          <w:szCs w:val="32"/>
        </w:rPr>
      </w:pPr>
      <w:r/>
      <w:bookmarkStart w:id="49" w:name="_Toc151193761"/>
      <w:r/>
      <w:bookmarkStart w:id="50" w:name="_Toc151190146"/>
      <w:r/>
      <w:bookmarkStart w:id="51" w:name="_Toc164229214"/>
      <w:r/>
      <w:bookmarkStart w:id="52" w:name="_Toc150774619"/>
      <w:r/>
      <w:bookmarkStart w:id="53" w:name="_Toc520356144"/>
      <w:r/>
      <w:bookmarkStart w:id="54" w:name="_Toc127151519"/>
      <w:r/>
      <w:bookmarkStart w:id="55" w:name="_Toc151193689"/>
      <w:r/>
      <w:bookmarkStart w:id="56" w:name="_Toc151193617"/>
      <w:r/>
      <w:bookmarkStart w:id="57" w:name="_Toc164608788"/>
      <w:r/>
      <w:bookmarkStart w:id="58" w:name="_Toc151193833"/>
      <w:r/>
      <w:bookmarkStart w:id="59" w:name="_Toc150774724"/>
      <w:r/>
      <w:bookmarkStart w:id="60" w:name="_Toc127161433"/>
      <w:r/>
      <w:bookmarkStart w:id="61" w:name="_Toc164229360"/>
      <w:r/>
      <w:bookmarkStart w:id="62" w:name="_Toc151193907"/>
      <w:r/>
      <w:bookmarkStart w:id="63" w:name="_Toc149720812"/>
      <w:r/>
      <w:bookmarkStart w:id="64" w:name="_Toc226965709"/>
      <w:r/>
      <w:bookmarkStart w:id="65" w:name="_Toc226309763"/>
      <w:r/>
      <w:bookmarkStart w:id="66" w:name="_Toc226965792"/>
      <w:r/>
      <w:bookmarkStart w:id="67" w:name="_Toc195842884"/>
      <w:r/>
      <w:bookmarkStart w:id="68" w:name="_Toc164608633"/>
      <w:r/>
      <w:bookmarkStart w:id="69" w:name="_Toc164351613"/>
      <w:r/>
      <w:bookmarkStart w:id="70" w:name="_Toc150509270"/>
      <w:r/>
      <w:bookmarkStart w:id="71" w:name="_Toc142311021"/>
      <w:r/>
      <w:bookmarkStart w:id="72" w:name="_Toc150480757"/>
      <w:r/>
      <w:bookmarkStart w:id="73" w:name="_Toc127151720"/>
      <w:r/>
      <w:bookmarkStart w:id="74"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50"/>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50"/>
              <w:jc w:val="center"/>
              <w:rPr>
                <w:b/>
                <w:bCs/>
                <w:sz w:val="24"/>
              </w:rPr>
            </w:pPr>
            <w:r>
              <w:rPr>
                <w:b/>
                <w:bCs/>
                <w:sz w:val="24"/>
              </w:rPr>
              <w:t xml:space="preserve">条目</w:t>
            </w:r>
            <w:r>
              <w:rPr>
                <w:b/>
                <w:bCs/>
                <w:sz w:val="24"/>
              </w:rPr>
            </w:r>
            <w:r/>
          </w:p>
        </w:tc>
        <w:tc>
          <w:tcPr>
            <w:tcW w:w="7540" w:type="dxa"/>
            <w:vAlign w:val="center"/>
            <w:textDirection w:val="lrTb"/>
            <w:noWrap w:val="false"/>
          </w:tcPr>
          <w:p>
            <w:pPr>
              <w:pStyle w:val="750"/>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50"/>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50"/>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60"/>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60"/>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50"/>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采购包1：课桌椅（采购清单序号：1）；采购包2：办公桌1（采购清单序号：1）；采购包3：阅览桌2（采购清单序号：18）。</w:t>
            </w:r>
            <w:r>
              <w:rPr>
                <w:sz w:val="24"/>
              </w:rPr>
            </w:r>
            <w:r/>
          </w:p>
        </w:tc>
      </w:tr>
      <w:tr>
        <w:trPr>
          <w:trHeight w:val="2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50"/>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50"/>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w:t>
            </w:r>
            <w:r>
              <w:rPr>
                <w:sz w:val="24"/>
              </w:rPr>
              <w:t xml:space="preserve">__。</w:t>
            </w:r>
            <w:r>
              <w:rPr>
                <w:rFonts w:hint="eastAsia"/>
                <w:sz w:val="24"/>
              </w:rPr>
              <w:t xml:space="preserve">）</w:t>
            </w:r>
            <w:r>
              <w:rPr>
                <w:sz w:val="24"/>
              </w:rPr>
            </w:r>
            <w:r/>
          </w:p>
        </w:tc>
      </w:tr>
      <w:tr>
        <w:trPr>
          <w:trHeight w:val="2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50"/>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50"/>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50"/>
              <w:jc w:val="left"/>
              <w:spacing w:line="360" w:lineRule="exact"/>
              <w:rPr>
                <w:rFonts w:hint="eastAsia"/>
                <w:sz w:val="24"/>
              </w:rPr>
            </w:pPr>
            <w:r>
              <w:rPr>
                <w:rFonts w:hint="eastAsia"/>
                <w:sz w:val="24"/>
              </w:rPr>
              <w:t xml:space="preserve">投标样品递交：</w:t>
            </w:r>
            <w:r>
              <w:rPr>
                <w:rFonts w:hint="eastAsia"/>
                <w:sz w:val="24"/>
              </w:rPr>
            </w:r>
            <w:r/>
          </w:p>
          <w:p>
            <w:pPr>
              <w:pStyle w:val="750"/>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750"/>
              <w:jc w:val="left"/>
              <w:spacing w:line="360" w:lineRule="exact"/>
            </w:pPr>
            <w:r>
              <w:rPr>
                <w:rFonts w:hint="eastAsia"/>
                <w:sz w:val="24"/>
              </w:rPr>
              <w:t xml:space="preserve">√需要，具体要求如下：详见采购需求附件</w:t>
            </w:r>
            <w:r/>
          </w:p>
        </w:tc>
      </w:tr>
      <w:tr>
        <w:trPr>
          <w:trHeight w:val="120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50"/>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750"/>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50"/>
              <w:jc w:val="left"/>
              <w:spacing w:line="360" w:lineRule="exact"/>
              <w:rPr>
                <w:rFonts w:hint="eastAsia"/>
                <w:sz w:val="24"/>
              </w:rPr>
            </w:pPr>
            <w:r>
              <w:rPr>
                <w:sz w:val="24"/>
              </w:rPr>
              <w:t xml:space="preserve">关于</w:t>
            </w:r>
            <w:r>
              <w:rPr>
                <w:rFonts w:hint="eastAsia"/>
                <w:sz w:val="24"/>
              </w:rPr>
              <w:t xml:space="preserve">对采购本国产品给予政策支持，本项目：不适用。</w:t>
            </w:r>
            <w:r>
              <w:rPr>
                <w:rFonts w:hint="eastAsia"/>
                <w:sz w:val="24"/>
              </w:rPr>
            </w:r>
            <w:r/>
          </w:p>
          <w:p>
            <w:pPr>
              <w:pStyle w:val="751"/>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在填写《关于符合本国产品标准的声</w:t>
            </w:r>
            <w:r>
              <w:rPr>
                <w:rFonts w:hint="eastAsia" w:ascii="Times New Roman" w:hAnsi="Times New Roman" w:eastAsia="宋体"/>
                <w:b w:val="0"/>
                <w:sz w:val="24"/>
                <w:szCs w:val="24"/>
              </w:rPr>
              <w:t xml:space="preserve">明函》时，如未提供声明函、信息填写错误、未完整填报或不符合《关于在政府采购中实施本国产品标准及相关政策的通知》要求的，则会导致报价不作相应扣除。</w:t>
            </w:r>
            <w:r>
              <w:rPr>
                <w:rFonts w:hint="eastAsia"/>
                <w:sz w:val="24"/>
              </w:rPr>
            </w:r>
            <w:r/>
          </w:p>
        </w:tc>
      </w:tr>
      <w:tr>
        <w:trPr>
          <w:trHeight w:val="377"/>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50"/>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50"/>
              <w:jc w:val="left"/>
              <w:spacing w:line="360" w:lineRule="exact"/>
              <w:rPr>
                <w:sz w:val="24"/>
              </w:rPr>
            </w:pPr>
            <w:r>
              <w:rPr>
                <w:sz w:val="24"/>
              </w:rPr>
              <w:t xml:space="preserve">自提交投标文件的截止之日起算</w:t>
            </w:r>
            <w:r>
              <w:rPr>
                <w:sz w:val="24"/>
                <w:u w:val="single"/>
              </w:rPr>
              <w:t xml:space="preserve">60</w:t>
            </w:r>
            <w:r>
              <w:rPr>
                <w:sz w:val="24"/>
              </w:rPr>
              <w:t xml:space="preserve">日</w:t>
            </w:r>
            <w:r>
              <w:rPr>
                <w:sz w:val="24"/>
              </w:rPr>
              <w:t xml:space="preserve">历天。</w:t>
            </w:r>
            <w:r>
              <w:rPr>
                <w:sz w:val="24"/>
              </w:rPr>
            </w:r>
            <w:r/>
          </w:p>
        </w:tc>
      </w:tr>
      <w:tr>
        <w:trPr>
          <w:trHeight w:val="625"/>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50"/>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50"/>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4</w:t>
            </w:r>
            <w:r>
              <w:rPr>
                <w:sz w:val="24"/>
              </w:rPr>
              <w:t xml:space="preserve">月</w:t>
            </w:r>
            <w:r>
              <w:rPr>
                <w:rFonts w:hint="eastAsia"/>
                <w:sz w:val="24"/>
              </w:rPr>
              <w:t xml:space="preserve">29</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50"/>
              <w:jc w:val="left"/>
              <w:spacing w:line="360" w:lineRule="exact"/>
              <w:rPr>
                <w:sz w:val="24"/>
              </w:rPr>
            </w:pPr>
            <w:r>
              <w:rPr>
                <w:sz w:val="24"/>
              </w:rPr>
              <w:t xml:space="preserve">接收质疑的联系方式</w:t>
            </w:r>
            <w:r>
              <w:rPr>
                <w:rFonts w:hint="eastAsia"/>
                <w:sz w:val="24"/>
              </w:rPr>
              <w:t xml:space="preserve">：</w:t>
            </w:r>
            <w:r>
              <w:rPr>
                <w:sz w:val="24"/>
              </w:rPr>
            </w:r>
            <w:r/>
          </w:p>
          <w:p>
            <w:pPr>
              <w:pStyle w:val="770"/>
              <w:spacing w:line="360" w:lineRule="exact"/>
              <w:rPr>
                <w:rFonts w:hint="eastAsia"/>
              </w:rPr>
            </w:pPr>
            <w:r>
              <w:t xml:space="preserve">（）采购人联系电话、通讯地址详</w:t>
            </w:r>
            <w:r>
              <w:t xml:space="preserve">见《第一章投标邀请》。</w:t>
            </w:r>
            <w:r>
              <w:rPr>
                <w:rFonts w:hint="eastAsia"/>
              </w:rPr>
            </w:r>
            <w:r/>
          </w:p>
          <w:p>
            <w:pPr>
              <w:pStyle w:val="750"/>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50"/>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50"/>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50"/>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70"/>
              <w:spacing w:line="360" w:lineRule="exact"/>
              <w:rPr>
                <w:rFonts w:hint="eastAsia"/>
              </w:rPr>
            </w:pPr>
            <w:r>
              <w:t xml:space="preserve">收费对象：</w:t>
            </w:r>
            <w:r>
              <w:rPr>
                <w:rFonts w:hint="eastAsia"/>
              </w:rPr>
            </w:r>
            <w:r/>
          </w:p>
          <w:p>
            <w:pPr>
              <w:pStyle w:val="770"/>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70"/>
              <w:spacing w:line="360" w:lineRule="exact"/>
              <w:rPr>
                <w:rFonts w:hint="eastAsia"/>
              </w:rPr>
            </w:pPr>
            <w:r>
              <w:rPr>
                <w:rFonts w:hint="eastAsia" w:ascii="宋体" w:hAnsi="宋体" w:cs="宋体"/>
              </w:rPr>
              <w:t xml:space="preserve">√</w:t>
            </w:r>
            <w:r>
              <w:t xml:space="preserve">成交供应商</w:t>
            </w:r>
            <w:r>
              <w:rPr>
                <w:rFonts w:hint="eastAsia"/>
              </w:rPr>
            </w:r>
            <w:r/>
          </w:p>
          <w:p>
            <w:pPr>
              <w:pStyle w:val="770"/>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770"/>
              <w:spacing w:line="360" w:lineRule="exact"/>
              <w:rPr>
                <w:rFonts w:hint="eastAsia"/>
              </w:rPr>
            </w:pPr>
            <w:r>
              <w:t xml:space="preserve">缴纳时间：在领取中标（成交）通知书时将中标服务费付至采购代理机构指定账户。</w:t>
            </w:r>
            <w:r>
              <w:rPr>
                <w:rFonts w:hint="eastAsia"/>
              </w:rPr>
            </w:r>
            <w:r/>
          </w:p>
          <w:p>
            <w:pPr>
              <w:pStyle w:val="770"/>
              <w:spacing w:line="360" w:lineRule="exact"/>
              <w:rPr>
                <w:rFonts w:hint="eastAsia"/>
              </w:rPr>
            </w:pPr>
            <w:r>
              <w:t xml:space="preserve">账户：常</w:t>
            </w:r>
            <w:r>
              <w:t xml:space="preserve">州晋发建设项目管理有限公司</w:t>
            </w:r>
            <w:r>
              <w:rPr>
                <w:rFonts w:hint="eastAsia"/>
              </w:rPr>
            </w:r>
            <w:r/>
          </w:p>
          <w:p>
            <w:pPr>
              <w:pStyle w:val="770"/>
              <w:spacing w:line="360" w:lineRule="exact"/>
              <w:rPr>
                <w:rFonts w:hint="eastAsia"/>
              </w:rPr>
            </w:pPr>
            <w:r>
              <w:t xml:space="preserve">开户银行：江南银行武进支行；行号：</w:t>
            </w:r>
            <w:r>
              <w:rPr>
                <w:rFonts w:hint="eastAsia"/>
              </w:rPr>
            </w:r>
            <w:r/>
          </w:p>
          <w:p>
            <w:pPr>
              <w:pStyle w:val="770"/>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60"/>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5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50"/>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50"/>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51"/>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1193832"/>
      <w:r/>
      <w:bookmarkStart w:id="76" w:name="_Toc226965791"/>
      <w:r/>
      <w:bookmarkStart w:id="77" w:name="_Toc195842883"/>
      <w:r/>
      <w:bookmarkStart w:id="78" w:name="_Toc151193616"/>
      <w:r/>
      <w:bookmarkStart w:id="79" w:name="_Toc151193688"/>
      <w:r/>
      <w:bookmarkStart w:id="80" w:name="_Toc226309762"/>
      <w:r/>
      <w:bookmarkStart w:id="81" w:name="_Toc305158860"/>
      <w:r/>
      <w:bookmarkStart w:id="82" w:name="_Toc226337214"/>
      <w:r/>
      <w:bookmarkStart w:id="83" w:name="_Toc150774618"/>
      <w:r/>
      <w:bookmarkStart w:id="84" w:name="_Toc150480756"/>
      <w:r/>
      <w:bookmarkStart w:id="85" w:name="_Toc264969208"/>
      <w:r/>
      <w:bookmarkStart w:id="86" w:name="_Toc150774723"/>
      <w:r/>
      <w:bookmarkStart w:id="87" w:name="_Toc265228356"/>
      <w:r/>
      <w:bookmarkStart w:id="88" w:name="_Toc520356143"/>
      <w:r/>
      <w:bookmarkStart w:id="89" w:name="_Toc226965708"/>
      <w:r/>
      <w:bookmarkStart w:id="90" w:name="_Toc127151518"/>
      <w:r/>
      <w:bookmarkStart w:id="91" w:name="_Toc305158786"/>
      <w:r/>
      <w:bookmarkStart w:id="92" w:name="_Toc151193906"/>
      <w:r/>
      <w:bookmarkStart w:id="93" w:name="_Toc142311020"/>
      <w:r/>
      <w:bookmarkStart w:id="94" w:name="_Toc151193760"/>
      <w:r/>
      <w:bookmarkStart w:id="95" w:name="_Toc151190145"/>
      <w:r/>
      <w:bookmarkStart w:id="96" w:name="_Toc150509269"/>
      <w:r/>
      <w:bookmarkStart w:id="97" w:name="_Toc226337251"/>
      <w:r/>
      <w:bookmarkStart w:id="98" w:name="_Toc99301424"/>
      <w:r/>
      <w:bookmarkStart w:id="99" w:name="_Toc305158897"/>
      <w:r/>
      <w:bookmarkStart w:id="100" w:name="_Toc353873665"/>
      <w:r/>
      <w:bookmarkStart w:id="101" w:name="_Toc150774760"/>
      <w:r/>
      <w:bookmarkStart w:id="102" w:name="_Toc265228393"/>
      <w:r/>
      <w:bookmarkStart w:id="103" w:name="_Toc127151555"/>
      <w:r/>
      <w:bookmarkStart w:id="104" w:name="_Toc264969245"/>
      <w:r/>
      <w:bookmarkStart w:id="105" w:name="_Toc353873935"/>
      <w:r/>
      <w:bookmarkStart w:id="106" w:name="_Toc150480793"/>
      <w:r/>
      <w:bookmarkStart w:id="107" w:name="_Toc353825545"/>
      <w:r/>
      <w:bookmarkStart w:id="108" w:name="_Toc142311057"/>
      <w:r/>
      <w:bookmarkStart w:id="109" w:name="_Toc195842920"/>
      <w:r/>
      <w:bookmarkStart w:id="110" w:name="_Toc305158823"/>
      <w:r/>
      <w:bookmarkStart w:id="111" w:name="_Toc226965828"/>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51"/>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750"/>
        <w:ind w:firstLine="420"/>
        <w:keepLines/>
        <w:keepNext/>
        <w:spacing w:line="500" w:lineRule="exact"/>
        <w:rPr>
          <w:rFonts w:ascii="Arial" w:hAnsi="Arial" w:eastAsia="黑体" w:cs="Arial"/>
          <w:sz w:val="28"/>
          <w:szCs w:val="28"/>
        </w:rPr>
        <w:outlineLvl w:val="3"/>
      </w:pPr>
      <w:r/>
      <w:bookmarkStart w:id="112" w:name="_Toc513029204"/>
      <w:r/>
      <w:bookmarkStart w:id="113" w:name="_Toc20823276"/>
      <w:r/>
      <w:bookmarkStart w:id="114" w:name="_Toc353825544"/>
      <w:r/>
      <w:bookmarkStart w:id="115" w:name="_Toc99301421"/>
      <w:r/>
      <w:bookmarkStart w:id="116" w:name="_Toc16938520"/>
      <w:r/>
      <w:bookmarkStart w:id="117" w:name="_Toc353873664"/>
      <w:r/>
      <w:bookmarkStart w:id="118" w:name="_Toc150480792"/>
      <w:r/>
      <w:bookmarkStart w:id="119" w:name="_Toc226965827"/>
      <w:r/>
      <w:bookmarkStart w:id="120" w:name="_Toc305158822"/>
      <w:r/>
      <w:bookmarkStart w:id="121" w:name="_Toc305158896"/>
      <w:r/>
      <w:bookmarkStart w:id="122" w:name="_Toc458694821"/>
      <w:r/>
      <w:bookmarkStart w:id="123" w:name="_Toc150774759"/>
      <w:r/>
      <w:bookmarkStart w:id="124" w:name="_Toc226337250"/>
      <w:r/>
      <w:bookmarkStart w:id="125" w:name="_Toc142311056"/>
      <w:r/>
      <w:bookmarkStart w:id="126" w:name="_Toc265228392"/>
      <w:r/>
      <w:bookmarkStart w:id="127" w:name="_Toc127151554"/>
      <w:r/>
      <w:bookmarkStart w:id="128" w:name="_Toc353873934"/>
      <w:r/>
      <w:bookmarkStart w:id="129" w:name="_Toc264969244"/>
      <w:r>
        <w:rPr>
          <w:rFonts w:hint="eastAsia" w:ascii="Arial" w:hAnsi="Arial" w:eastAsia="黑体" w:cs="Arial"/>
          <w:sz w:val="28"/>
          <w:szCs w:val="28"/>
        </w:rPr>
        <w:t xml:space="preserve">1</w:t>
      </w:r>
      <w:bookmarkEnd w:id="122"/>
      <w:r>
        <w:rPr>
          <w:rFonts w:hint="eastAsia" w:ascii="Arial" w:hAnsi="Arial" w:eastAsia="黑体" w:cs="Arial"/>
          <w:sz w:val="28"/>
          <w:szCs w:val="28"/>
        </w:rPr>
        <w:t xml:space="preserve">、采购方式</w:t>
      </w:r>
      <w:bookmarkEnd w:id="112"/>
      <w:r/>
      <w:bookmarkEnd w:id="113"/>
      <w:r/>
      <w:bookmarkEnd w:id="116"/>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w:t>
      </w:r>
      <w:r>
        <w:rPr>
          <w:rFonts w:hint="eastAsia" w:ascii="宋体" w:hAnsi="宋体"/>
          <w:sz w:val="24"/>
          <w:szCs w:val="21"/>
        </w:rPr>
        <w:t xml:space="preserve">目。</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bookmarkStart w:id="130" w:name="_Toc16938521"/>
      <w:r/>
      <w:bookmarkStart w:id="131" w:name="_Toc20823277"/>
      <w:r/>
      <w:bookmarkStart w:id="132" w:name="_Toc513029205"/>
      <w:r>
        <w:rPr>
          <w:rFonts w:hint="eastAsia" w:ascii="Arial" w:hAnsi="Arial" w:eastAsia="黑体" w:cs="Arial"/>
          <w:sz w:val="28"/>
          <w:szCs w:val="28"/>
        </w:rPr>
        <w:t xml:space="preserve">2、合格的投标人</w:t>
      </w:r>
      <w:bookmarkEnd w:id="130"/>
      <w:r/>
      <w:bookmarkEnd w:id="131"/>
      <w:r/>
      <w:bookmarkEnd w:id="132"/>
      <w:r>
        <w:rPr>
          <w:rFonts w:ascii="Arial" w:hAnsi="Arial" w:eastAsia="黑体" w:cs="Arial"/>
          <w:sz w:val="28"/>
          <w:szCs w:val="28"/>
        </w:rPr>
      </w:r>
      <w:r/>
    </w:p>
    <w:p>
      <w:pPr>
        <w:pStyle w:val="750"/>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bookmarkStart w:id="133" w:name="_Toc16938522"/>
      <w:r/>
      <w:bookmarkStart w:id="134" w:name="_Toc513029206"/>
      <w:r/>
      <w:bookmarkStart w:id="135" w:name="_Toc20823278"/>
      <w:r>
        <w:rPr>
          <w:rFonts w:hint="eastAsia" w:ascii="Arial" w:hAnsi="Arial" w:eastAsia="黑体" w:cs="Arial"/>
          <w:sz w:val="28"/>
          <w:szCs w:val="28"/>
        </w:rPr>
        <w:t xml:space="preserve">3、适用法律</w:t>
      </w:r>
      <w:bookmarkEnd w:id="133"/>
      <w:r/>
      <w:bookmarkEnd w:id="134"/>
      <w:r/>
      <w:bookmarkEnd w:id="135"/>
      <w:r>
        <w:rPr>
          <w:rFonts w:ascii="Arial" w:hAnsi="Arial" w:eastAsia="黑体" w:cs="Arial"/>
          <w:sz w:val="28"/>
          <w:szCs w:val="28"/>
        </w:rPr>
      </w:r>
      <w:r/>
    </w:p>
    <w:p>
      <w:pPr>
        <w:pStyle w:val="750"/>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bookmarkStart w:id="136" w:name="_Toc20823279"/>
      <w:r/>
      <w:bookmarkStart w:id="137" w:name="_Toc16938523"/>
      <w:r/>
      <w:bookmarkStart w:id="138" w:name="_Toc513029207"/>
      <w:r/>
      <w:bookmarkStart w:id="139" w:name="_Toc462564067"/>
      <w:r>
        <w:rPr>
          <w:rFonts w:hint="eastAsia" w:ascii="Arial" w:hAnsi="Arial" w:eastAsia="黑体" w:cs="Arial"/>
          <w:sz w:val="28"/>
          <w:szCs w:val="28"/>
        </w:rPr>
        <w:t xml:space="preserve">4、投标费用</w:t>
      </w:r>
      <w:bookmarkEnd w:id="136"/>
      <w:r/>
      <w:bookmarkEnd w:id="137"/>
      <w:r/>
      <w:bookmarkEnd w:id="138"/>
      <w:r/>
      <w:bookmarkEnd w:id="139"/>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50"/>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50"/>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w:t>
      </w:r>
      <w:r>
        <w:rPr>
          <w:rFonts w:hint="eastAsia" w:ascii="宋体" w:hAnsi="宋体"/>
          <w:sz w:val="24"/>
        </w:rPr>
        <w:t xml:space="preserve">购活动，即被认为接受了本招标文件的规定和约束。</w:t>
      </w:r>
      <w:r>
        <w:rPr>
          <w:rFonts w:ascii="宋体" w:hAnsi="宋体"/>
          <w:sz w:val="24"/>
        </w:rPr>
      </w:r>
      <w:r/>
    </w:p>
    <w:p>
      <w:pPr>
        <w:pStyle w:val="750"/>
        <w:ind w:firstLine="321"/>
        <w:keepLines/>
        <w:keepNext/>
        <w:spacing w:line="500" w:lineRule="exact"/>
        <w:rPr>
          <w:b/>
          <w:bCs/>
          <w:sz w:val="32"/>
          <w:szCs w:val="32"/>
        </w:rPr>
        <w:outlineLvl w:val="2"/>
      </w:pPr>
      <w:r/>
      <w:bookmarkStart w:id="140" w:name="_Toc20823281"/>
      <w:r/>
      <w:bookmarkStart w:id="141" w:name="_Toc513029209"/>
      <w:r/>
      <w:bookmarkStart w:id="142" w:name="_Toc120614215"/>
      <w:r/>
      <w:bookmarkStart w:id="143" w:name="_Toc16938525"/>
      <w:r>
        <w:rPr>
          <w:rFonts w:hint="eastAsia"/>
          <w:b/>
          <w:bCs/>
          <w:sz w:val="32"/>
          <w:szCs w:val="32"/>
        </w:rPr>
        <w:t xml:space="preserve">二、招标文件</w:t>
      </w:r>
      <w:bookmarkEnd w:id="140"/>
      <w:r/>
      <w:bookmarkEnd w:id="141"/>
      <w:r/>
      <w:bookmarkEnd w:id="142"/>
      <w:r/>
      <w:bookmarkEnd w:id="143"/>
      <w:r>
        <w:rPr>
          <w:b/>
          <w:bCs/>
          <w:sz w:val="32"/>
          <w:szCs w:val="32"/>
        </w:rPr>
      </w:r>
      <w:r/>
    </w:p>
    <w:p>
      <w:pPr>
        <w:pStyle w:val="750"/>
        <w:ind w:firstLine="420"/>
        <w:keepLines/>
        <w:keepNext/>
        <w:spacing w:line="500" w:lineRule="exact"/>
        <w:rPr>
          <w:rFonts w:ascii="Arial" w:hAnsi="Arial" w:eastAsia="黑体" w:cs="Arial"/>
          <w:sz w:val="28"/>
          <w:szCs w:val="28"/>
        </w:rPr>
        <w:outlineLvl w:val="3"/>
      </w:pPr>
      <w:r/>
      <w:bookmarkStart w:id="144" w:name="_Toc513029210"/>
      <w:r/>
      <w:bookmarkStart w:id="145" w:name="_Toc20823282"/>
      <w:r/>
      <w:bookmarkStart w:id="146" w:name="_Toc16938526"/>
      <w:r>
        <w:rPr>
          <w:rFonts w:hint="eastAsia" w:ascii="Arial" w:hAnsi="Arial" w:eastAsia="黑体" w:cs="Arial"/>
          <w:sz w:val="28"/>
          <w:szCs w:val="28"/>
        </w:rPr>
        <w:t xml:space="preserve">6、招标文件构成</w:t>
      </w:r>
      <w:bookmarkEnd w:id="144"/>
      <w:r/>
      <w:bookmarkEnd w:id="145"/>
      <w:r/>
      <w:bookmarkEnd w:id="146"/>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50"/>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50"/>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50"/>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50"/>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50"/>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50"/>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5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5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50"/>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w:t>
      </w:r>
      <w:r>
        <w:rPr>
          <w:rFonts w:hint="eastAsia" w:ascii="宋体" w:hAnsi="宋体"/>
          <w:sz w:val="24"/>
          <w:szCs w:val="21"/>
        </w:rPr>
        <w:t xml:space="preserve">招标文件作出实质性响应，否则其风险由投标人自行承担。</w:t>
      </w:r>
      <w:r>
        <w:rPr>
          <w:rFonts w:ascii="宋体" w:hAnsi="宋体"/>
          <w:sz w:val="24"/>
          <w:szCs w:val="21"/>
        </w:rPr>
      </w:r>
      <w:r/>
    </w:p>
    <w:p>
      <w:pPr>
        <w:pStyle w:val="750"/>
        <w:ind w:firstLine="560"/>
        <w:keepLines/>
        <w:keepNext/>
        <w:spacing w:line="500" w:lineRule="exact"/>
        <w:rPr>
          <w:rFonts w:ascii="Arial" w:hAnsi="Arial" w:eastAsia="黑体" w:cs="Arial"/>
          <w:sz w:val="28"/>
          <w:szCs w:val="28"/>
        </w:rPr>
        <w:outlineLvl w:val="3"/>
      </w:pPr>
      <w:r/>
      <w:bookmarkStart w:id="147" w:name="_Toc462564070"/>
      <w:r/>
      <w:bookmarkStart w:id="148" w:name="_Toc513029211"/>
      <w:r/>
      <w:bookmarkStart w:id="149" w:name="_Toc20823283"/>
      <w:r/>
      <w:bookmarkStart w:id="150" w:name="_Toc16938527"/>
      <w:r>
        <w:rPr>
          <w:rFonts w:hint="eastAsia" w:ascii="Arial" w:hAnsi="Arial" w:eastAsia="黑体" w:cs="Arial"/>
          <w:sz w:val="28"/>
          <w:szCs w:val="28"/>
        </w:rPr>
        <w:t xml:space="preserve">7、招标文件的澄清</w:t>
      </w:r>
      <w:bookmarkEnd w:id="147"/>
      <w:r/>
      <w:bookmarkEnd w:id="148"/>
      <w:r/>
      <w:bookmarkEnd w:id="149"/>
      <w:r/>
      <w:bookmarkEnd w:id="150"/>
      <w:r>
        <w:rPr>
          <w:rFonts w:ascii="Arial" w:hAnsi="Arial" w:eastAsia="黑体" w:cs="Arial"/>
          <w:sz w:val="28"/>
          <w:szCs w:val="28"/>
        </w:rPr>
      </w:r>
      <w:r/>
    </w:p>
    <w:p>
      <w:pPr>
        <w:pStyle w:val="750"/>
        <w:ind w:firstLine="480"/>
        <w:jc w:val="left"/>
        <w:spacing w:line="500" w:lineRule="exact"/>
        <w:tabs>
          <w:tab w:val="left" w:pos="1080" w:leader="none"/>
          <w:tab w:val="left" w:pos="1561" w:leader="none"/>
          <w:tab w:val="left" w:pos="1589" w:leader="none"/>
          <w:tab w:val="left" w:pos="2014" w:leader="none"/>
        </w:tabs>
        <w:rPr>
          <w:sz w:val="24"/>
        </w:rPr>
      </w:pPr>
      <w:r/>
      <w:bookmarkStart w:id="151" w:name="_Toc20823284"/>
      <w:r/>
      <w:bookmarkStart w:id="152" w:name="_Toc513029212"/>
      <w:r/>
      <w:bookmarkStart w:id="153" w:name="_Toc16938528"/>
      <w:r/>
      <w:bookmarkStart w:id="154"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50"/>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50"/>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50"/>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50"/>
        <w:ind w:firstLine="482"/>
        <w:keepLines/>
        <w:keepNext/>
        <w:spacing w:line="500" w:lineRule="exact"/>
        <w:rPr>
          <w:b/>
          <w:bCs/>
          <w:sz w:val="32"/>
          <w:szCs w:val="32"/>
        </w:rPr>
        <w:outlineLvl w:val="2"/>
      </w:pPr>
      <w:r/>
      <w:bookmarkStart w:id="156" w:name="_Toc16938529"/>
      <w:r/>
      <w:bookmarkStart w:id="157" w:name="_Toc462564072"/>
      <w:r/>
      <w:bookmarkStart w:id="158" w:name="_Toc20823285"/>
      <w:r/>
      <w:bookmarkStart w:id="159" w:name="_Toc513029213"/>
      <w:r/>
      <w:bookmarkStart w:id="160" w:name="_Toc120614216"/>
      <w:r>
        <w:rPr>
          <w:rFonts w:hint="eastAsia"/>
          <w:b/>
          <w:bCs/>
          <w:sz w:val="32"/>
          <w:szCs w:val="32"/>
        </w:rPr>
        <w:t xml:space="preserve">三、投标</w:t>
      </w:r>
      <w:r>
        <w:rPr>
          <w:rFonts w:hint="eastAsia"/>
          <w:b/>
          <w:bCs/>
          <w:sz w:val="32"/>
          <w:szCs w:val="32"/>
        </w:rPr>
        <w:t xml:space="preserve">文件的编制</w:t>
      </w:r>
      <w:bookmarkEnd w:id="156"/>
      <w:r/>
      <w:bookmarkEnd w:id="157"/>
      <w:r/>
      <w:bookmarkEnd w:id="158"/>
      <w:r/>
      <w:bookmarkEnd w:id="159"/>
      <w:r/>
      <w:bookmarkEnd w:id="160"/>
      <w:r>
        <w:rPr>
          <w:b/>
          <w:bCs/>
          <w:sz w:val="32"/>
          <w:szCs w:val="32"/>
        </w:rPr>
      </w:r>
      <w:r/>
    </w:p>
    <w:p>
      <w:pPr>
        <w:pStyle w:val="750"/>
        <w:ind w:firstLine="560"/>
        <w:keepLines/>
        <w:keepNext/>
        <w:spacing w:line="500" w:lineRule="exact"/>
        <w:rPr>
          <w:rFonts w:ascii="Arial" w:hAnsi="Arial" w:eastAsia="黑体" w:cs="Arial"/>
          <w:b/>
          <w:sz w:val="28"/>
          <w:szCs w:val="28"/>
        </w:rPr>
        <w:outlineLvl w:val="3"/>
      </w:pPr>
      <w:r/>
      <w:bookmarkStart w:id="161" w:name="_Toc513029214"/>
      <w:r/>
      <w:bookmarkStart w:id="162" w:name="_Toc16938530"/>
      <w:r/>
      <w:bookmarkStart w:id="163" w:name="_Toc462564073"/>
      <w:r/>
      <w:bookmarkStart w:id="164" w:name="_Toc20823286"/>
      <w:r>
        <w:rPr>
          <w:rFonts w:hint="eastAsia" w:ascii="Arial" w:hAnsi="Arial" w:eastAsia="黑体" w:cs="Arial"/>
          <w:sz w:val="28"/>
          <w:szCs w:val="28"/>
        </w:rPr>
        <w:t xml:space="preserve">9、投标文件的语言及度量衡单位</w:t>
      </w:r>
      <w:bookmarkEnd w:id="161"/>
      <w:r/>
      <w:bookmarkEnd w:id="162"/>
      <w:r/>
      <w:bookmarkEnd w:id="163"/>
      <w:r/>
      <w:bookmarkEnd w:id="164"/>
      <w:r>
        <w:rPr>
          <w:rFonts w:ascii="Arial" w:hAnsi="Arial" w:eastAsia="黑体" w:cs="Arial"/>
          <w:b/>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bookmarkStart w:id="165" w:name="_Toc16938531"/>
      <w:r/>
      <w:bookmarkStart w:id="166" w:name="_Toc462564074"/>
      <w:r/>
      <w:bookmarkStart w:id="167" w:name="_Toc513029215"/>
      <w:r/>
      <w:bookmarkStart w:id="168" w:name="_Toc20823287"/>
      <w:r>
        <w:rPr>
          <w:rFonts w:hint="eastAsia" w:ascii="Arial" w:hAnsi="Arial" w:eastAsia="黑体" w:cs="Arial"/>
          <w:sz w:val="28"/>
          <w:szCs w:val="28"/>
        </w:rPr>
        <w:t xml:space="preserve">10、投标文件构成</w:t>
      </w:r>
      <w:bookmarkEnd w:id="165"/>
      <w:r/>
      <w:bookmarkEnd w:id="166"/>
      <w:r/>
      <w:bookmarkEnd w:id="167"/>
      <w:r/>
      <w:bookmarkEnd w:id="168"/>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w:t>
      </w:r>
      <w:r>
        <w:rPr>
          <w:rFonts w:hint="eastAsia" w:ascii="宋体" w:hAnsi="宋体"/>
          <w:sz w:val="24"/>
          <w:szCs w:val="21"/>
        </w:rPr>
        <w:t xml:space="preserve">采购网”、“常州市政府采购网”发布的招标文件为准。</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bookmarkStart w:id="169" w:name="_Toc14577357"/>
      <w:r/>
      <w:bookmarkStart w:id="170" w:name="_Toc49090509"/>
      <w:r/>
      <w:bookmarkStart w:id="171" w:name="_Toc513029219"/>
      <w:r/>
      <w:bookmarkStart w:id="172" w:name="_Toc513029216"/>
      <w:r/>
      <w:bookmarkStart w:id="173" w:name="_Hlt26668975"/>
      <w:r/>
      <w:bookmarkEnd w:id="173"/>
      <w:r/>
      <w:bookmarkStart w:id="174" w:name="_Hlt26954838"/>
      <w:r/>
      <w:bookmarkEnd w:id="174"/>
      <w:r/>
      <w:bookmarkStart w:id="175" w:name="_Hlt26670360"/>
      <w:r/>
      <w:bookmarkEnd w:id="175"/>
      <w:r/>
      <w:bookmarkStart w:id="176" w:name="_Toc14577354"/>
      <w:r/>
      <w:bookmarkStart w:id="177" w:name="_Toc49090507"/>
      <w:r/>
      <w:bookmarkStart w:id="178" w:name="_Toc14577355"/>
      <w:r/>
      <w:bookmarkStart w:id="179" w:name="_Toc49090508"/>
      <w:r>
        <w:rPr>
          <w:rFonts w:hint="eastAsia" w:ascii="Arial" w:hAnsi="Arial" w:eastAsia="黑体" w:cs="Arial"/>
          <w:sz w:val="28"/>
          <w:szCs w:val="28"/>
        </w:rPr>
        <w:t xml:space="preserve">11、证明投标人及投标标的符合招标文件规定的文件</w:t>
      </w:r>
      <w:bookmarkEnd w:id="169"/>
      <w:r/>
      <w:bookmarkEnd w:id="170"/>
      <w:r/>
      <w:bookmarkEnd w:id="171"/>
      <w:r>
        <w:rPr>
          <w:rFonts w:ascii="Arial" w:hAnsi="Arial" w:eastAsia="黑体" w:cs="Arial"/>
          <w:sz w:val="28"/>
          <w:szCs w:val="28"/>
        </w:rPr>
      </w:r>
      <w:r/>
    </w:p>
    <w:p>
      <w:pPr>
        <w:pStyle w:val="750"/>
        <w:spacing w:line="500" w:lineRule="exact"/>
        <w:rPr>
          <w:rFonts w:ascii="宋体" w:hAnsi="宋体"/>
          <w:sz w:val="24"/>
        </w:rPr>
      </w:pPr>
      <w:r/>
      <w:bookmarkEnd w:id="172"/>
      <w:r/>
      <w:bookmarkEnd w:id="176"/>
      <w:r/>
      <w:bookmarkEnd w:id="177"/>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50"/>
        <w:ind w:firstLine="420"/>
        <w:keepLines/>
        <w:keepNext/>
        <w:spacing w:line="500" w:lineRule="exact"/>
        <w:rPr>
          <w:rFonts w:ascii="Arial" w:hAnsi="Arial" w:eastAsia="黑体" w:cs="Arial"/>
          <w:sz w:val="28"/>
          <w:szCs w:val="28"/>
        </w:rPr>
        <w:outlineLvl w:val="3"/>
      </w:pPr>
      <w:r/>
      <w:bookmarkStart w:id="180" w:name="_Hlt26670486"/>
      <w:r/>
      <w:bookmarkEnd w:id="180"/>
      <w:r/>
      <w:bookmarkStart w:id="181" w:name="_Hlt26954731"/>
      <w:r/>
      <w:bookmarkEnd w:id="181"/>
      <w:r/>
      <w:bookmarkStart w:id="182" w:name="_Hlt26670482"/>
      <w:r/>
      <w:bookmarkEnd w:id="182"/>
      <w:r/>
      <w:bookmarkStart w:id="183" w:name="_Hlt26954848"/>
      <w:r/>
      <w:bookmarkEnd w:id="183"/>
      <w:r/>
      <w:bookmarkStart w:id="184" w:name="_Hlt26954846"/>
      <w:r/>
      <w:bookmarkEnd w:id="184"/>
      <w:r>
        <w:rPr>
          <w:rFonts w:hint="eastAsia" w:ascii="Arial" w:hAnsi="Arial" w:eastAsia="黑体" w:cs="Arial"/>
          <w:sz w:val="28"/>
          <w:szCs w:val="28"/>
        </w:rPr>
        <w:t xml:space="preserve">13、技术要求响应及偏离表</w:t>
      </w:r>
      <w:r>
        <w:rPr>
          <w:rFonts w:hint="eastAsia" w:ascii="Arial" w:hAnsi="Arial" w:eastAsia="黑体" w:cs="Arial"/>
          <w:sz w:val="28"/>
          <w:szCs w:val="28"/>
        </w:rPr>
        <w:t xml:space="preserve">、商务要求响应及偏离表</w:t>
      </w:r>
      <w:r>
        <w:rPr>
          <w:rFonts w:ascii="Arial" w:hAnsi="Arial" w:eastAsia="黑体" w:cs="Arial"/>
          <w:sz w:val="28"/>
          <w:szCs w:val="28"/>
        </w:rPr>
      </w:r>
      <w:r/>
    </w:p>
    <w:p>
      <w:pPr>
        <w:pStyle w:val="750"/>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50"/>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5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50"/>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bookmarkStart w:id="185" w:name="_Toc14577359"/>
      <w:r/>
      <w:bookmarkStart w:id="186" w:name="_Toc49090510"/>
      <w:r>
        <w:rPr>
          <w:rFonts w:hint="eastAsia" w:ascii="Arial" w:hAnsi="Arial" w:eastAsia="黑体" w:cs="Arial"/>
          <w:sz w:val="28"/>
          <w:szCs w:val="28"/>
        </w:rPr>
        <w:t xml:space="preserve">15、投标函</w:t>
      </w:r>
      <w:r>
        <w:rPr>
          <w:rFonts w:hint="eastAsia" w:ascii="Arial" w:hAnsi="Arial" w:eastAsia="黑体" w:cs="Arial"/>
          <w:sz w:val="28"/>
          <w:szCs w:val="28"/>
        </w:rPr>
        <w:t xml:space="preserve">和</w:t>
      </w:r>
      <w:r>
        <w:rPr>
          <w:rFonts w:hint="eastAsia" w:ascii="Arial" w:hAnsi="Arial" w:eastAsia="黑体" w:cs="Arial"/>
          <w:sz w:val="28"/>
          <w:szCs w:val="28"/>
        </w:rPr>
        <w:t xml:space="preserve">开标一览表</w:t>
      </w:r>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bookmarkEnd w:id="185"/>
      <w:r/>
      <w:bookmarkEnd w:id="186"/>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Pr>
          <w:rFonts w:ascii="Arial"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5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w:t>
      </w:r>
      <w:r>
        <w:rPr>
          <w:rFonts w:hint="eastAsia" w:ascii="宋体" w:hAnsi="宋体"/>
          <w:bCs/>
          <w:sz w:val="24"/>
          <w:szCs w:val="21"/>
        </w:rPr>
        <w:t xml:space="preserve">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50"/>
        <w:ind w:firstLine="643"/>
        <w:keepLines/>
        <w:keepNext/>
        <w:spacing w:line="500" w:lineRule="exact"/>
        <w:rPr>
          <w:b/>
          <w:bCs/>
          <w:sz w:val="32"/>
          <w:szCs w:val="32"/>
        </w:rPr>
        <w:outlineLvl w:val="2"/>
      </w:pPr>
      <w:r/>
      <w:bookmarkStart w:id="189" w:name="_Hlt26954739"/>
      <w:r/>
      <w:bookmarkEnd w:id="189"/>
      <w:r/>
      <w:bookmarkStart w:id="190" w:name="_Hlt26954852"/>
      <w:r/>
      <w:bookmarkEnd w:id="190"/>
      <w:r/>
      <w:bookmarkStart w:id="191" w:name="_Toc16938540"/>
      <w:r/>
      <w:bookmarkStart w:id="192" w:name="_Toc20823296"/>
      <w:r/>
      <w:bookmarkStart w:id="193" w:name="_Toc513029224"/>
      <w:r/>
      <w:bookmarkStart w:id="194" w:name="_Toc120614217"/>
      <w:r>
        <w:rPr>
          <w:rFonts w:hint="eastAsia"/>
          <w:b/>
          <w:bCs/>
          <w:sz w:val="32"/>
          <w:szCs w:val="32"/>
        </w:rPr>
        <w:t xml:space="preserve">四、投标文件的递交</w:t>
      </w:r>
      <w:bookmarkEnd w:id="191"/>
      <w:r/>
      <w:bookmarkEnd w:id="192"/>
      <w:r/>
      <w:bookmarkEnd w:id="193"/>
      <w:r/>
      <w:bookmarkEnd w:id="194"/>
      <w:r>
        <w:rPr>
          <w:b/>
          <w:bCs/>
          <w:sz w:val="32"/>
          <w:szCs w:val="32"/>
        </w:rPr>
      </w:r>
      <w:r/>
    </w:p>
    <w:p>
      <w:pPr>
        <w:pStyle w:val="750"/>
        <w:ind w:firstLine="420"/>
        <w:keepLines/>
        <w:keepNext/>
        <w:spacing w:line="500" w:lineRule="exact"/>
        <w:rPr>
          <w:rFonts w:ascii="黑体" w:hAnsi="Arial" w:eastAsia="黑体" w:cs="Arial"/>
          <w:sz w:val="28"/>
          <w:szCs w:val="28"/>
        </w:rPr>
        <w:outlineLvl w:val="3"/>
      </w:pPr>
      <w:r/>
      <w:bookmarkStart w:id="195" w:name="_Toc513029225"/>
      <w:r/>
      <w:bookmarkStart w:id="196" w:name="_Toc16938541"/>
      <w:r/>
      <w:bookmarkStart w:id="197" w:name="_Toc462564084"/>
      <w:r/>
      <w:bookmarkStart w:id="19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rPr>
          <w:rFonts w:ascii="黑体"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513029226"/>
      <w:r/>
      <w:bookmarkStart w:id="200" w:name="_Toc20823298"/>
      <w:r/>
      <w:bookmarkStart w:id="201" w:name="_Toc16938542"/>
      <w:r>
        <w:rPr>
          <w:rFonts w:ascii="宋体" w:hAnsi="宋体"/>
          <w:bCs/>
          <w:sz w:val="24"/>
          <w:szCs w:val="21"/>
        </w:rPr>
      </w:r>
      <w:r/>
    </w:p>
    <w:p>
      <w:pPr>
        <w:pStyle w:val="750"/>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Pr>
          <w:rFonts w:ascii="宋体" w:hAnsi="宋体" w:eastAsia="黑体" w:cs="Arial"/>
          <w:bCs/>
          <w:sz w:val="24"/>
          <w:szCs w:val="28"/>
        </w:rPr>
      </w:r>
      <w:r/>
    </w:p>
    <w:p>
      <w:pPr>
        <w:pStyle w:val="750"/>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w:t>
      </w:r>
      <w:r>
        <w:rPr>
          <w:rFonts w:hint="eastAsia" w:ascii="宋体" w:hAnsi="宋体"/>
          <w:bCs/>
          <w:sz w:val="24"/>
          <w:szCs w:val="21"/>
        </w:rPr>
        <w:t xml:space="preserve">.2条规定做无效投标处理。</w:t>
      </w:r>
      <w:r>
        <w:rPr>
          <w:rFonts w:ascii="宋体" w:hAnsi="宋体"/>
          <w:bCs/>
          <w:iCs/>
          <w:sz w:val="24"/>
          <w:szCs w:val="21"/>
        </w:rPr>
      </w:r>
      <w:r/>
    </w:p>
    <w:p>
      <w:pPr>
        <w:pStyle w:val="750"/>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50"/>
        <w:ind w:firstLine="420"/>
        <w:keepLines/>
        <w:keepNext/>
        <w:spacing w:line="500" w:lineRule="exact"/>
        <w:rPr>
          <w:rFonts w:ascii="Arial" w:hAnsi="Arial" w:eastAsia="黑体" w:cs="Arial"/>
          <w:sz w:val="28"/>
          <w:szCs w:val="28"/>
        </w:rPr>
        <w:outlineLvl w:val="3"/>
      </w:pPr>
      <w:r/>
      <w:bookmarkStart w:id="202" w:name="_Toc16938543"/>
      <w:r/>
      <w:bookmarkStart w:id="203" w:name="_Toc20823299"/>
      <w:r/>
      <w:bookmarkStart w:id="20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rPr>
          <w:rFonts w:ascii="Arial"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50"/>
        <w:ind w:firstLine="420"/>
        <w:keepLines/>
        <w:keepNext/>
        <w:spacing w:line="500" w:lineRule="exact"/>
        <w:rPr>
          <w:rFonts w:ascii="Arial" w:hAnsi="Arial" w:eastAsia="黑体" w:cs="Arial"/>
          <w:sz w:val="28"/>
          <w:szCs w:val="28"/>
        </w:rPr>
        <w:outlineLvl w:val="3"/>
      </w:pPr>
      <w:r/>
      <w:bookmarkStart w:id="205" w:name="_Toc16938544"/>
      <w:r/>
      <w:bookmarkStart w:id="206" w:name="_Toc513029228"/>
      <w:r/>
      <w:bookmarkStart w:id="20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Pr>
          <w:rFonts w:ascii="Arial" w:hAnsi="Arial" w:eastAsia="黑体" w:cs="Arial"/>
          <w:sz w:val="28"/>
          <w:szCs w:val="28"/>
        </w:rPr>
      </w:r>
      <w:r/>
    </w:p>
    <w:p>
      <w:pPr>
        <w:pStyle w:val="75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50"/>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w:t>
      </w:r>
      <w:r>
        <w:rPr>
          <w:rFonts w:hint="eastAsia" w:ascii="宋体" w:hAnsi="宋体"/>
          <w:sz w:val="24"/>
        </w:rPr>
        <w:t xml:space="preserve">目投标活动。</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50"/>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50"/>
        <w:ind w:firstLine="482"/>
        <w:keepLines/>
        <w:keepNext/>
        <w:spacing w:line="500" w:lineRule="exact"/>
        <w:rPr>
          <w:b/>
          <w:bCs/>
          <w:sz w:val="32"/>
          <w:szCs w:val="32"/>
        </w:rPr>
        <w:outlineLvl w:val="2"/>
      </w:pPr>
      <w:r/>
      <w:bookmarkStart w:id="208" w:name="_Toc120614218"/>
      <w:r/>
      <w:bookmarkStart w:id="209" w:name="_Toc16938545"/>
      <w:r/>
      <w:bookmarkStart w:id="210" w:name="_Toc20823301"/>
      <w:r/>
      <w:bookmarkStart w:id="211" w:name="_Toc513029229"/>
      <w:r>
        <w:rPr>
          <w:rFonts w:hint="eastAsia"/>
          <w:b/>
          <w:bCs/>
          <w:sz w:val="32"/>
          <w:szCs w:val="32"/>
        </w:rPr>
        <w:t xml:space="preserve">五、开标与评标</w:t>
      </w:r>
      <w:bookmarkEnd w:id="208"/>
      <w:r/>
      <w:bookmarkEnd w:id="209"/>
      <w:r/>
      <w:bookmarkEnd w:id="210"/>
      <w:r/>
      <w:bookmarkEnd w:id="211"/>
      <w:r>
        <w:rPr>
          <w:b/>
          <w:bCs/>
          <w:sz w:val="32"/>
          <w:szCs w:val="32"/>
        </w:rPr>
      </w:r>
      <w:r/>
    </w:p>
    <w:p>
      <w:pPr>
        <w:pStyle w:val="750"/>
        <w:ind w:firstLine="420"/>
        <w:keepLines/>
        <w:keepNext/>
        <w:spacing w:line="500" w:lineRule="exact"/>
        <w:rPr>
          <w:rFonts w:ascii="Arial" w:hAnsi="Arial" w:eastAsia="黑体" w:cs="Arial"/>
          <w:sz w:val="28"/>
          <w:szCs w:val="28"/>
        </w:rPr>
        <w:outlineLvl w:val="3"/>
      </w:pPr>
      <w:r/>
      <w:bookmarkStart w:id="212" w:name="_Toc20823302"/>
      <w:r/>
      <w:bookmarkStart w:id="213" w:name="_Toc513029230"/>
      <w:r/>
      <w:bookmarkStart w:id="214" w:name="_Toc16938546"/>
      <w:r>
        <w:rPr>
          <w:rFonts w:hint="eastAsia" w:ascii="Arial" w:hAnsi="Arial" w:eastAsia="黑体" w:cs="Arial"/>
          <w:sz w:val="28"/>
          <w:szCs w:val="28"/>
        </w:rPr>
        <w:t xml:space="preserve">22、开标</w:t>
      </w:r>
      <w:bookmarkEnd w:id="212"/>
      <w:r/>
      <w:bookmarkEnd w:id="213"/>
      <w:r/>
      <w:bookmarkEnd w:id="214"/>
      <w:r>
        <w:rPr>
          <w:rFonts w:ascii="Arial" w:hAnsi="Arial" w:eastAsia="黑体" w:cs="Arial"/>
          <w:sz w:val="28"/>
          <w:szCs w:val="28"/>
        </w:rPr>
      </w:r>
      <w:r/>
    </w:p>
    <w:p>
      <w:pPr>
        <w:pStyle w:val="750"/>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5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w:t>
      </w:r>
      <w:r>
        <w:rPr>
          <w:rFonts w:hint="eastAsia" w:ascii="宋体" w:hAnsi="宋体"/>
          <w:sz w:val="24"/>
        </w:rPr>
        <w:t xml:space="preserve">购</w:t>
      </w:r>
      <w:r>
        <w:rPr>
          <w:rFonts w:hint="eastAsia" w:ascii="宋体" w:hAnsi="宋体"/>
          <w:sz w:val="24"/>
        </w:rPr>
        <w:t xml:space="preserve">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50"/>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bookmarkStart w:id="215" w:name="_Toc16938547"/>
      <w:r/>
      <w:bookmarkStart w:id="216" w:name="_Toc20823303"/>
      <w:r/>
      <w:bookmarkStart w:id="21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50"/>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5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w:t>
      </w:r>
      <w:r>
        <w:rPr>
          <w:rFonts w:hint="eastAsia" w:ascii="宋体" w:hAnsi="宋体"/>
          <w:sz w:val="24"/>
        </w:rPr>
        <w:t xml:space="preserve">府采购有关规定。</w:t>
      </w:r>
      <w:r>
        <w:rPr>
          <w:rFonts w:ascii="宋体" w:hAnsi="宋体"/>
          <w:sz w:val="24"/>
        </w:rPr>
      </w:r>
      <w:r/>
    </w:p>
    <w:p>
      <w:pPr>
        <w:pStyle w:val="75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50"/>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50"/>
        <w:ind w:firstLine="480"/>
        <w:spacing w:line="500" w:lineRule="exact"/>
        <w:rPr>
          <w:rFonts w:ascii="宋体" w:hAnsi="宋体"/>
          <w:bCs/>
          <w:sz w:val="24"/>
          <w:szCs w:val="21"/>
        </w:rPr>
      </w:pPr>
      <w:r/>
      <w:bookmarkEnd w:id="215"/>
      <w:r/>
      <w:bookmarkEnd w:id="216"/>
      <w:r/>
      <w:bookmarkEnd w:id="2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5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w:t>
      </w:r>
      <w:r>
        <w:rPr>
          <w:rFonts w:hint="eastAsia" w:ascii="宋体" w:hAnsi="宋体"/>
          <w:sz w:val="24"/>
        </w:rPr>
        <w:t xml:space="preserve">届满之日起通过苏采云系统查看自己的评审得分及排序情况。</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bookmarkStart w:id="218" w:name="_Toc20823304"/>
      <w:r/>
      <w:bookmarkStart w:id="219" w:name="_Toc513029232"/>
      <w:r/>
      <w:bookmarkStart w:id="220"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Pr>
          <w:rFonts w:ascii="Arial" w:hAnsi="Arial" w:eastAsia="黑体" w:cs="Arial"/>
          <w:sz w:val="28"/>
          <w:szCs w:val="28"/>
        </w:rPr>
      </w:r>
      <w:r/>
    </w:p>
    <w:p>
      <w:pPr>
        <w:pStyle w:val="750"/>
        <w:ind w:firstLine="480"/>
        <w:spacing w:line="500" w:lineRule="exact"/>
        <w:rPr>
          <w:rFonts w:ascii="宋体" w:hAnsi="宋体"/>
          <w:sz w:val="24"/>
        </w:rPr>
      </w:pPr>
      <w:r/>
      <w:bookmarkStart w:id="221" w:name="_Toc513029233"/>
      <w:r/>
      <w:bookmarkStart w:id="222" w:name="_Toc20823305"/>
      <w:r/>
      <w:bookmarkStart w:id="223"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w:t>
      </w:r>
      <w:r>
        <w:rPr>
          <w:rFonts w:hint="eastAsia" w:ascii="宋体" w:hAnsi="宋体"/>
          <w:sz w:val="24"/>
        </w:rPr>
        <w:t xml:space="preserve">盖CA电子公章。澄清、说明和补正的内容作为投标文件的补充部分，具体操作方式见《操作手册》。</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5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Pr>
          <w:rFonts w:ascii="Arial" w:hAnsi="Arial" w:eastAsia="黑体" w:cs="Arial"/>
          <w:sz w:val="28"/>
          <w:szCs w:val="28"/>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w:t>
      </w:r>
      <w:r>
        <w:rPr>
          <w:rFonts w:hint="eastAsia" w:ascii="宋体" w:hAnsi="宋体"/>
          <w:bCs/>
          <w:sz w:val="24"/>
          <w:szCs w:val="21"/>
        </w:rPr>
        <w:t xml:space="preserve">cn）查询投标人的信用记录，以确定投标人是否具备投标资格,查询结果留存并归档。</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w:t>
      </w:r>
      <w:r>
        <w:rPr>
          <w:rFonts w:hint="eastAsia" w:ascii="宋体" w:hAnsi="宋体"/>
          <w:bCs/>
          <w:sz w:val="24"/>
          <w:szCs w:val="21"/>
        </w:rPr>
        <w:t xml:space="preserve">或符合性审查的原因，评审结束后，采购代理机构将不再告知未通过资格审查或符合性审查的原因。</w:t>
      </w:r>
      <w:r>
        <w:rPr>
          <w:rFonts w:ascii="宋体" w:hAnsi="宋体"/>
          <w:bCs/>
          <w:sz w:val="24"/>
          <w:szCs w:val="21"/>
        </w:rPr>
      </w:r>
      <w:r/>
    </w:p>
    <w:p>
      <w:pPr>
        <w:pStyle w:val="75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50"/>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w:t>
      </w:r>
      <w:r>
        <w:rPr>
          <w:rFonts w:hint="eastAsia" w:ascii="宋体" w:hAnsi="宋体"/>
          <w:sz w:val="24"/>
        </w:rPr>
        <w:t xml:space="preserve">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（3）单价金</w:t>
      </w:r>
      <w:r>
        <w:rPr>
          <w:rFonts w:hint="eastAsia" w:ascii="宋体" w:hAnsi="宋体"/>
          <w:bCs/>
          <w:sz w:val="24"/>
          <w:szCs w:val="21"/>
        </w:rPr>
        <w:t xml:space="preserve">额</w:t>
      </w:r>
      <w:r>
        <w:rPr>
          <w:rFonts w:hint="eastAsia" w:ascii="宋体" w:hAnsi="宋体"/>
          <w:bCs/>
          <w:sz w:val="24"/>
          <w:szCs w:val="21"/>
        </w:rPr>
        <w:t xml:space="preserve">小数点或者百分比有明显错位的，以开标一览表的总价为准，并修改单价。</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50"/>
        <w:ind w:firstLine="480"/>
        <w:spacing w:line="500" w:lineRule="exact"/>
        <w:rPr>
          <w:rFonts w:ascii="宋体" w:hAnsi="宋体"/>
          <w:sz w:val="24"/>
          <w:szCs w:val="21"/>
        </w:rPr>
      </w:pPr>
      <w:r/>
      <w:bookmarkStart w:id="224" w:name="_Toc16938550"/>
      <w:r/>
      <w:bookmarkStart w:id="225" w:name="_Toc513029234"/>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w:t>
      </w:r>
      <w:r>
        <w:rPr>
          <w:rFonts w:ascii="宋体" w:hAnsi="宋体"/>
          <w:sz w:val="24"/>
          <w:szCs w:val="21"/>
        </w:rPr>
        <w:t xml:space="preserve">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50"/>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50"/>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w:t>
      </w:r>
      <w:r>
        <w:rPr>
          <w:rFonts w:ascii="宋体" w:hAnsi="宋体"/>
          <w:sz w:val="24"/>
          <w:szCs w:val="21"/>
        </w:rPr>
        <w:t xml:space="preserve">，按前两款规定处理。</w:t>
      </w:r>
      <w:r>
        <w:rPr>
          <w:rFonts w:ascii="宋体" w:hAnsi="宋体"/>
          <w:sz w:val="24"/>
          <w:szCs w:val="21"/>
        </w:rPr>
      </w:r>
      <w:r/>
    </w:p>
    <w:p>
      <w:pPr>
        <w:pStyle w:val="750"/>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5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50"/>
        <w:ind w:firstLine="480"/>
        <w:spacing w:line="500" w:lineRule="exact"/>
        <w:rPr>
          <w:rFonts w:ascii="宋体" w:hAnsi="宋体"/>
          <w:bCs/>
          <w:sz w:val="24"/>
          <w:szCs w:val="21"/>
        </w:rPr>
      </w:pPr>
      <w:r/>
      <w:bookmarkStart w:id="227" w:name="_Toc20823307"/>
      <w:r/>
      <w:bookmarkStart w:id="228" w:name="_Toc513029235"/>
      <w:r/>
      <w:bookmarkStart w:id="229"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50"/>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50"/>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w:t>
      </w:r>
      <w:r>
        <w:rPr>
          <w:rFonts w:hint="eastAsia" w:ascii="宋体" w:hAnsi="宋体"/>
          <w:bCs/>
          <w:sz w:val="24"/>
          <w:szCs w:val="21"/>
        </w:rPr>
        <w:t xml:space="preserve">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w:t>
      </w:r>
      <w:r>
        <w:rPr>
          <w:rFonts w:hint="eastAsia" w:ascii="宋体" w:hAnsi="宋体"/>
          <w:bCs/>
          <w:sz w:val="24"/>
          <w:szCs w:val="21"/>
        </w:rPr>
        <w:t xml:space="preserve">CA电子公章的。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w:t>
      </w:r>
      <w:r>
        <w:rPr>
          <w:rFonts w:hint="eastAsia" w:ascii="宋体" w:hAnsi="宋体"/>
          <w:bCs/>
          <w:sz w:val="24"/>
          <w:szCs w:val="21"/>
        </w:rPr>
        <w:t xml:space="preserve">应商或者在评标期间对招标文件做出实质响应的供应商不足三家情况，按政府采购相关规定执行。</w:t>
      </w:r>
      <w:r>
        <w:rPr>
          <w:rFonts w:ascii="宋体" w:hAnsi="宋体"/>
          <w:bCs/>
          <w:sz w:val="24"/>
          <w:szCs w:val="21"/>
        </w:rPr>
      </w:r>
      <w:r/>
    </w:p>
    <w:p>
      <w:pPr>
        <w:pStyle w:val="750"/>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Pr>
          <w:b/>
          <w:bCs/>
          <w:sz w:val="32"/>
          <w:szCs w:val="32"/>
        </w:rPr>
      </w:r>
      <w:r/>
    </w:p>
    <w:p>
      <w:pPr>
        <w:pStyle w:val="750"/>
        <w:ind w:firstLine="600"/>
        <w:keepLines/>
        <w:keepNext/>
        <w:spacing w:line="500" w:lineRule="exact"/>
        <w:rPr>
          <w:rFonts w:ascii="黑体" w:hAnsi="宋体" w:eastAsia="黑体"/>
          <w:bCs/>
          <w:sz w:val="30"/>
          <w:szCs w:val="30"/>
        </w:rPr>
        <w:outlineLvl w:val="3"/>
      </w:pPr>
      <w:r/>
      <w:bookmarkStart w:id="231" w:name="_Toc20823310"/>
      <w:r/>
      <w:bookmarkStart w:id="232" w:name="_Toc16938554"/>
      <w:r/>
      <w:bookmarkStart w:id="233"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3"/>
      <w:r>
        <w:rPr>
          <w:rFonts w:hint="eastAsia" w:ascii="黑体" w:hAnsi="宋体" w:eastAsia="黑体"/>
          <w:bCs/>
          <w:sz w:val="30"/>
          <w:szCs w:val="30"/>
        </w:rPr>
        <w:t xml:space="preserve">确定</w:t>
      </w:r>
      <w:bookmarkEnd w:id="231"/>
      <w:r/>
      <w:bookmarkEnd w:id="232"/>
      <w:r>
        <w:rPr>
          <w:rFonts w:hint="eastAsia" w:ascii="黑体" w:hAnsi="宋体" w:eastAsia="黑体"/>
          <w:bCs/>
          <w:sz w:val="30"/>
          <w:szCs w:val="30"/>
        </w:rPr>
        <w:t xml:space="preserve">中标单位</w:t>
      </w:r>
      <w:r>
        <w:rPr>
          <w:rFonts w:ascii="黑体" w:hAnsi="宋体" w:eastAsia="黑体"/>
          <w:bCs/>
          <w:sz w:val="30"/>
          <w:szCs w:val="30"/>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5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5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w:t>
      </w:r>
      <w:r>
        <w:rPr>
          <w:rFonts w:hint="eastAsia" w:ascii="宋体" w:hAnsi="宋体"/>
          <w:sz w:val="24"/>
        </w:rPr>
        <w:t xml:space="preserve">提供</w:t>
      </w:r>
      <w:r>
        <w:rPr>
          <w:rFonts w:hint="eastAsia" w:ascii="宋体" w:hAnsi="宋体"/>
          <w:sz w:val="24"/>
        </w:rPr>
        <w:t xml:space="preserve">其他不正当利益的。</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50"/>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5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t xml:space="preserve">；</w:t>
      </w:r>
      <w:r>
        <w:rPr>
          <w:rFonts w:ascii="宋体" w:hAnsi="宋体"/>
          <w:sz w:val="24"/>
        </w:rPr>
      </w:r>
      <w:r/>
    </w:p>
    <w:p>
      <w:pPr>
        <w:pStyle w:val="750"/>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Pr>
          <w:rFonts w:ascii="黑体" w:hAnsi="宋体" w:eastAsia="黑体"/>
          <w:bCs/>
          <w:sz w:val="30"/>
          <w:szCs w:val="30"/>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50"/>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w:t>
      </w:r>
      <w:r>
        <w:rPr>
          <w:rFonts w:hAnsi="宋体" w:cs="宋体"/>
          <w:sz w:val="24"/>
        </w:rPr>
        <w:t xml:space="preserve">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50"/>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w:t>
      </w:r>
      <w:r>
        <w:rPr>
          <w:rFonts w:hint="eastAsia" w:ascii="宋体" w:hAnsi="宋体"/>
          <w:sz w:val="24"/>
        </w:rPr>
        <w:t xml:space="preserve">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50"/>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50"/>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w:t>
      </w:r>
      <w:r>
        <w:rPr>
          <w:rFonts w:hint="eastAsia" w:ascii="宋体" w:hAnsi="宋体"/>
          <w:sz w:val="24"/>
        </w:rPr>
        <w:t xml:space="preserve">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50"/>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50"/>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50"/>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50"/>
        <w:ind w:firstLine="480"/>
        <w:spacing w:line="500" w:lineRule="exact"/>
        <w:rPr>
          <w:rFonts w:ascii="宋体" w:hAnsi="宋体"/>
          <w:sz w:val="24"/>
        </w:rPr>
      </w:pPr>
      <w:r/>
      <w:bookmarkEnd w:id="235"/>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5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50"/>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5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50"/>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w:t>
      </w:r>
      <w:r>
        <w:rPr>
          <w:rFonts w:hint="eastAsia" w:ascii="宋体" w:hAnsi="宋体" w:cs="宋体"/>
          <w:sz w:val="24"/>
        </w:rPr>
        <w:t xml:space="preserve">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5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50"/>
        <w:ind w:firstLine="643"/>
        <w:keepLines/>
        <w:keepNext/>
        <w:spacing w:line="500" w:lineRule="exact"/>
        <w:rPr>
          <w:b/>
          <w:bCs/>
          <w:sz w:val="32"/>
          <w:szCs w:val="32"/>
        </w:rPr>
        <w:outlineLvl w:val="2"/>
      </w:pPr>
      <w:r/>
      <w:bookmarkStart w:id="236" w:name="_Toc20823308"/>
      <w:r/>
      <w:bookmarkStart w:id="237" w:name="_Toc16938552"/>
      <w:r/>
      <w:bookmarkStart w:id="238" w:name="_Toc513029236"/>
      <w:r/>
      <w:bookmarkStart w:id="239" w:name="_Toc120614220"/>
      <w:r>
        <w:rPr>
          <w:rFonts w:hint="eastAsia"/>
          <w:b/>
          <w:bCs/>
          <w:sz w:val="32"/>
          <w:szCs w:val="32"/>
        </w:rPr>
        <w:t xml:space="preserve">七、授予合同</w:t>
      </w:r>
      <w:bookmarkEnd w:id="239"/>
      <w:r>
        <w:rPr>
          <w:b/>
          <w:bCs/>
          <w:sz w:val="32"/>
          <w:szCs w:val="32"/>
        </w:rPr>
      </w:r>
      <w:r/>
    </w:p>
    <w:p>
      <w:pPr>
        <w:pStyle w:val="750"/>
        <w:ind w:firstLine="600"/>
        <w:keepLines/>
        <w:keepNext/>
        <w:spacing w:line="500" w:lineRule="exact"/>
        <w:rPr>
          <w:rFonts w:ascii="黑体" w:hAnsi="宋体" w:eastAsia="黑体"/>
          <w:bCs/>
          <w:sz w:val="30"/>
          <w:szCs w:val="30"/>
        </w:rPr>
        <w:outlineLvl w:val="3"/>
      </w:pPr>
      <w:r/>
      <w:bookmarkEnd w:id="236"/>
      <w:r/>
      <w:bookmarkEnd w:id="237"/>
      <w:r/>
      <w:bookmarkEnd w:id="238"/>
      <w:r/>
      <w:bookmarkStart w:id="240" w:name="_Toc16938553"/>
      <w:r/>
      <w:bookmarkStart w:id="241" w:name="_Toc513029237"/>
      <w:r/>
      <w:bookmarkStart w:id="24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50"/>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w:t>
      </w:r>
      <w:r>
        <w:rPr>
          <w:rFonts w:hint="eastAsia" w:ascii="宋体" w:hAnsi="宋体"/>
          <w:sz w:val="24"/>
        </w:rPr>
        <w:t xml:space="preserve">同。</w:t>
      </w:r>
      <w:r>
        <w:rPr>
          <w:rFonts w:ascii="宋体" w:hAnsi="宋体"/>
          <w:sz w:val="24"/>
        </w:rPr>
      </w:r>
      <w:r/>
    </w:p>
    <w:p>
      <w:pPr>
        <w:pStyle w:val="75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50"/>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75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50"/>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t xml:space="preserve">。</w:t>
      </w:r>
      <w:r>
        <w:rPr>
          <w:rFonts w:ascii="宋体" w:hAnsi="宋体"/>
          <w:sz w:val="24"/>
        </w:rPr>
      </w:r>
      <w:r/>
    </w:p>
    <w:p>
      <w:pPr>
        <w:pStyle w:val="770"/>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5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50"/>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5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50"/>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w:t>
      </w:r>
      <w:r>
        <w:rPr>
          <w:sz w:val="24"/>
        </w:rPr>
        <w:t xml:space="preserve">和强制采购的产品类别及所依据的相关标准规范，以品目清单的形式发布并适时调整。依据品目清单和认证证书实施政府优先采购和强制采购。</w:t>
      </w:r>
      <w:r>
        <w:rPr>
          <w:sz w:val="24"/>
        </w:rPr>
      </w:r>
      <w:r/>
    </w:p>
    <w:p>
      <w:pPr>
        <w:pStyle w:val="750"/>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50"/>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w:t>
      </w:r>
      <w:r>
        <w:rPr>
          <w:b/>
          <w:sz w:val="24"/>
        </w:rPr>
        <w:t xml:space="preserve">采购品目清单范围的节能产品，则投标人所报产品必须获得国家确定的认证机构出具的、处于有效期之内的节能产品认证证书，否则投标无效；</w:t>
      </w:r>
      <w:r>
        <w:rPr>
          <w:b/>
          <w:sz w:val="24"/>
        </w:rPr>
      </w:r>
      <w:r/>
    </w:p>
    <w:p>
      <w:pPr>
        <w:pStyle w:val="750"/>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5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5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w:t>
      </w:r>
      <w:r>
        <w:rPr>
          <w:rFonts w:hint="eastAsia"/>
          <w:sz w:val="24"/>
        </w:rPr>
        <w:t xml:space="preserve">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5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50"/>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5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50"/>
        <w:ind w:firstLine="480"/>
        <w:jc w:val="left"/>
        <w:spacing w:line="500" w:lineRule="exact"/>
        <w:tabs>
          <w:tab w:val="left" w:pos="1980" w:leader="none"/>
        </w:tabs>
        <w:rPr>
          <w:sz w:val="24"/>
        </w:rPr>
      </w:pPr>
      <w:r>
        <w:rPr>
          <w:sz w:val="24"/>
        </w:rPr>
        <w:t xml:space="preserve">33.5.1依据《财政部 国家发展改革委 信息产业部关于印发无线</w:t>
      </w:r>
      <w:r>
        <w:rPr>
          <w:sz w:val="24"/>
        </w:rPr>
        <w:t xml:space="preserve">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Pr>
          <w:sz w:val="24"/>
        </w:rPr>
        <w:t xml:space="preserve">”（以下简称清单）的形式公布。清单中新增认证产品厂商和型号，由财政部、国家发展改革委、信息产业部以文件形式确定、公布并适时调整。</w:t>
      </w:r>
      <w:r>
        <w:rPr>
          <w:sz w:val="24"/>
        </w:rPr>
      </w:r>
      <w:r/>
    </w:p>
    <w:p>
      <w:pPr>
        <w:pStyle w:val="750"/>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w:t>
      </w:r>
      <w:r>
        <w:rPr>
          <w:sz w:val="24"/>
        </w:rPr>
        <w:t xml:space="preserve">用正版软件工作的通知》（财预〔2010〕536 号）。</w:t>
      </w:r>
      <w:r>
        <w:rPr>
          <w:sz w:val="24"/>
        </w:rPr>
      </w:r>
      <w:r/>
    </w:p>
    <w:p>
      <w:pPr>
        <w:pStyle w:val="75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50"/>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5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5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w:t>
      </w:r>
      <w:r>
        <w:rPr>
          <w:rFonts w:hint="eastAsia"/>
          <w:sz w:val="24"/>
        </w:rPr>
        <w:t xml:space="preserve">业绩分值为满分。</w:t>
      </w:r>
      <w:r>
        <w:rPr>
          <w:rFonts w:ascii="宋体" w:hAnsi="宋体"/>
          <w:b/>
          <w:bCs/>
          <w:sz w:val="24"/>
        </w:rPr>
      </w:r>
      <w:r/>
    </w:p>
    <w:p>
      <w:pPr>
        <w:pStyle w:val="770"/>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70"/>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3"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3"/>
      <w:r>
        <w:rPr>
          <w:rFonts w:hint="eastAsia" w:ascii="Times New Roman" w:hAnsi="Times New Roman" w:cs="Times New Roman"/>
        </w:rPr>
        <w:t xml:space="preserve">】</w:t>
      </w:r>
      <w:r>
        <w:rPr>
          <w:rFonts w:ascii="宋体" w:hAnsi="宋体" w:cs="Times New Roman"/>
          <w:b/>
          <w:bCs/>
        </w:rPr>
      </w:r>
      <w:r/>
    </w:p>
    <w:p>
      <w:pPr>
        <w:pStyle w:val="750"/>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50"/>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w:t>
      </w:r>
      <w:r>
        <w:rPr>
          <w:rFonts w:hint="eastAsia"/>
          <w:sz w:val="24"/>
        </w:rPr>
        <w:t xml:space="preserve">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750"/>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50"/>
        <w:ind w:firstLine="480"/>
        <w:spacing w:line="500" w:lineRule="exact"/>
        <w:rPr>
          <w:sz w:val="24"/>
        </w:rPr>
      </w:pPr>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w:t>
      </w:r>
      <w:r>
        <w:rPr>
          <w:rFonts w:hint="eastAsia"/>
          <w:sz w:val="24"/>
        </w:rPr>
        <w:t xml:space="preserve">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sz w:val="24"/>
        </w:rPr>
        <w:t xml:space="preserve">《国务院办公厅关于在政府采购中实施本国产品标准及相关政策的通知》（国办发〔2025〕34号）。</w:t>
      </w:r>
      <w:r>
        <w:rPr>
          <w:sz w:val="24"/>
        </w:rPr>
      </w:r>
      <w:r/>
    </w:p>
    <w:p>
      <w:pPr>
        <w:pStyle w:val="750"/>
        <w:ind w:firstLine="420"/>
        <w:rPr>
          <w:szCs w:val="21"/>
        </w:rPr>
      </w:pPr>
      <w:r/>
      <w:bookmarkEnd w:id="240"/>
      <w:r/>
      <w:bookmarkEnd w:id="241"/>
      <w:r/>
      <w:bookmarkEnd w:id="242"/>
      <w:r>
        <w:rPr>
          <w:szCs w:val="21"/>
        </w:rPr>
      </w:r>
      <w:r/>
    </w:p>
    <w:p>
      <w:pPr>
        <w:pStyle w:val="750"/>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50"/>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50"/>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4"/>
      <w:r/>
      <w:bookmarkEnd w:id="117"/>
      <w:r/>
      <w:bookmarkEnd w:id="118"/>
      <w:r/>
      <w:bookmarkEnd w:id="119"/>
      <w:r/>
      <w:bookmarkEnd w:id="120"/>
      <w:r/>
      <w:bookmarkEnd w:id="121"/>
      <w:r/>
      <w:bookmarkEnd w:id="123"/>
      <w:r/>
      <w:bookmarkEnd w:id="124"/>
      <w:r/>
      <w:bookmarkEnd w:id="125"/>
      <w:r/>
      <w:bookmarkEnd w:id="126"/>
      <w:r/>
      <w:bookmarkEnd w:id="127"/>
      <w:r/>
      <w:bookmarkEnd w:id="128"/>
      <w:r/>
      <w:bookmarkEnd w:id="129"/>
      <w:r>
        <w:rPr>
          <w:b/>
          <w:sz w:val="36"/>
          <w:szCs w:val="36"/>
        </w:rPr>
        <w:t xml:space="preserve">资格审查</w:t>
      </w:r>
      <w:bookmarkEnd w:id="115"/>
      <w:r/>
      <w:bookmarkStart w:id="244" w:name="_Toc487900382"/>
      <w:r>
        <w:rPr>
          <w:b/>
          <w:sz w:val="36"/>
          <w:szCs w:val="36"/>
        </w:rPr>
      </w:r>
      <w:r/>
    </w:p>
    <w:p>
      <w:pPr>
        <w:pStyle w:val="750"/>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w:t>
      </w:r>
      <w:r>
        <w:rPr>
          <w:rFonts w:hint="eastAsia"/>
          <w:b/>
          <w:sz w:val="32"/>
          <w:szCs w:val="32"/>
        </w:rPr>
        <w:t xml:space="preserve">节 </w:t>
      </w:r>
      <w:r>
        <w:rPr>
          <w:b/>
          <w:sz w:val="32"/>
          <w:szCs w:val="32"/>
        </w:rPr>
        <w:t xml:space="preserve">资格审查程序</w:t>
      </w:r>
      <w:bookmarkEnd w:id="245"/>
      <w:r>
        <w:rPr>
          <w:b/>
          <w:sz w:val="32"/>
          <w:szCs w:val="32"/>
        </w:rPr>
      </w:r>
      <w:r/>
    </w:p>
    <w:p>
      <w:pPr>
        <w:pStyle w:val="750"/>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50"/>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50"/>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50"/>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50"/>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50"/>
              <w:jc w:val="center"/>
              <w:tabs>
                <w:tab w:val="left" w:pos="1080" w:leader="none"/>
              </w:tabs>
              <w:rPr>
                <w:b/>
                <w:sz w:val="24"/>
              </w:rPr>
            </w:pPr>
            <w:r/>
            <w:bookmarkStart w:id="246" w:name="_Hlt487972895"/>
            <w:r/>
            <w:bookmarkEnd w:id="246"/>
            <w:r>
              <w:rPr>
                <w:b/>
                <w:sz w:val="24"/>
              </w:rPr>
              <w:t xml:space="preserve">序号</w:t>
            </w:r>
            <w:r>
              <w:rPr>
                <w:b/>
                <w:sz w:val="24"/>
              </w:rPr>
            </w:r>
            <w:r/>
          </w:p>
        </w:tc>
        <w:tc>
          <w:tcPr>
            <w:tcW w:w="1066" w:type="pct"/>
            <w:vAlign w:val="center"/>
            <w:textDirection w:val="lrTb"/>
            <w:noWrap w:val="false"/>
          </w:tcPr>
          <w:p>
            <w:pPr>
              <w:pStyle w:val="750"/>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50"/>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50"/>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50"/>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7" w:type="pct"/>
            <w:vAlign w:val="center"/>
            <w:textDirection w:val="lrTb"/>
            <w:noWrap w:val="false"/>
          </w:tcPr>
          <w:p>
            <w:pPr>
              <w:pStyle w:val="750"/>
              <w:tabs>
                <w:tab w:val="left" w:pos="1080" w:leader="none"/>
              </w:tabs>
              <w:rPr>
                <w:sz w:val="24"/>
              </w:rPr>
            </w:pPr>
            <w:r>
              <w:rPr>
                <w:rFonts w:hint="eastAsia" w:ascii="宋体" w:hAnsi="宋体"/>
                <w:bCs/>
                <w:sz w:val="24"/>
              </w:rPr>
              <w:t xml:space="preserve">营业执照副本和税务登记证副本(或“三证合一”的营业执照副本）或事</w:t>
            </w:r>
            <w:r>
              <w:rPr>
                <w:rFonts w:hint="eastAsia" w:ascii="宋体" w:hAnsi="宋体"/>
                <w:bCs/>
                <w:sz w:val="24"/>
              </w:rPr>
              <w:t xml:space="preserve">业单位法人证书</w:t>
            </w:r>
            <w:r>
              <w:rPr>
                <w:sz w:val="24"/>
              </w:rPr>
            </w:r>
            <w:r/>
          </w:p>
        </w:tc>
        <w:tc>
          <w:tcPr>
            <w:tcW w:w="882" w:type="pct"/>
            <w:vAlign w:val="center"/>
            <w:textDirection w:val="lrTb"/>
            <w:noWrap w:val="false"/>
          </w:tcPr>
          <w:p>
            <w:pPr>
              <w:pStyle w:val="750"/>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50"/>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50"/>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5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50"/>
              <w:tabs>
                <w:tab w:val="left" w:pos="1080" w:leader="none"/>
              </w:tabs>
              <w:rPr>
                <w:sz w:val="24"/>
              </w:rPr>
            </w:pPr>
            <w:r>
              <w:rPr>
                <w:rFonts w:hint="eastAsia"/>
                <w:sz w:val="24"/>
              </w:rPr>
              <w:t xml:space="preserve">投标人资格声明</w:t>
            </w:r>
            <w:r>
              <w:rPr>
                <w:sz w:val="24"/>
              </w:rPr>
            </w:r>
            <w:r/>
          </w:p>
        </w:tc>
        <w:tc>
          <w:tcPr>
            <w:tcW w:w="2597" w:type="pct"/>
            <w:vAlign w:val="center"/>
            <w:textDirection w:val="lrTb"/>
            <w:noWrap w:val="false"/>
          </w:tcPr>
          <w:p>
            <w:pPr>
              <w:pStyle w:val="750"/>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5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50"/>
              <w:tabs>
                <w:tab w:val="left" w:pos="1080" w:leader="none"/>
              </w:tabs>
              <w:rPr>
                <w:sz w:val="24"/>
              </w:rPr>
            </w:pPr>
            <w:r>
              <w:rPr>
                <w:sz w:val="24"/>
              </w:rPr>
              <w:t xml:space="preserve">投标人信用记录</w:t>
            </w:r>
            <w:r>
              <w:rPr>
                <w:sz w:val="24"/>
              </w:rPr>
            </w:r>
            <w:r/>
          </w:p>
        </w:tc>
        <w:tc>
          <w:tcPr>
            <w:tcW w:w="2597" w:type="pct"/>
            <w:vAlign w:val="center"/>
            <w:textDirection w:val="lrTb"/>
            <w:noWrap w:val="false"/>
          </w:tcPr>
          <w:p>
            <w:pPr>
              <w:pStyle w:val="750"/>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50"/>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50"/>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50"/>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750"/>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50"/>
              <w:ind w:firstLine="240"/>
              <w:tabs>
                <w:tab w:val="left" w:pos="1080" w:leader="none"/>
              </w:tabs>
              <w:rPr>
                <w:sz w:val="24"/>
              </w:rPr>
            </w:pPr>
            <w:r>
              <w:rPr>
                <w:rFonts w:hint="eastAsia"/>
                <w:sz w:val="24"/>
              </w:rPr>
              <w:t xml:space="preserve">信用承诺</w:t>
            </w:r>
            <w:r>
              <w:rPr>
                <w:sz w:val="24"/>
              </w:rPr>
            </w:r>
            <w:r/>
          </w:p>
        </w:tc>
        <w:tc>
          <w:tcPr>
            <w:tcW w:w="2597" w:type="pct"/>
            <w:vAlign w:val="center"/>
            <w:textDirection w:val="lrTb"/>
            <w:noWrap w:val="false"/>
          </w:tcPr>
          <w:p>
            <w:pPr>
              <w:pStyle w:val="750"/>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5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50"/>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50"/>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50"/>
              <w:tabs>
                <w:tab w:val="left" w:pos="1080" w:leader="none"/>
              </w:tabs>
              <w:rPr>
                <w:sz w:val="24"/>
              </w:rPr>
            </w:pPr>
            <w:r>
              <w:rPr>
                <w:rFonts w:hint="eastAsia"/>
                <w:sz w:val="24"/>
              </w:rPr>
              <w:t xml:space="preserve">《中小企业声明函》、</w:t>
            </w:r>
            <w:r>
              <w:rPr>
                <w:sz w:val="24"/>
              </w:rPr>
              <w:t xml:space="preserve">《残疾人福利性单位声明函》</w:t>
            </w: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50"/>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50"/>
              <w:tabs>
                <w:tab w:val="left" w:pos="1080" w:leader="none"/>
              </w:tabs>
              <w:rPr>
                <w:b/>
                <w:sz w:val="24"/>
              </w:rPr>
            </w:pPr>
            <w:r>
              <w:rPr>
                <w:b/>
                <w:sz w:val="24"/>
              </w:rPr>
              <w:t xml:space="preserve">本项目的特定资格要求</w:t>
            </w:r>
            <w:r>
              <w:rPr>
                <w:b/>
                <w:sz w:val="24"/>
              </w:rPr>
            </w:r>
            <w:r/>
          </w:p>
        </w:tc>
        <w:tc>
          <w:tcPr>
            <w:tcW w:w="2597" w:type="pct"/>
            <w:vAlign w:val="center"/>
            <w:textDirection w:val="lrTb"/>
            <w:noWrap w:val="false"/>
          </w:tcPr>
          <w:p>
            <w:pPr>
              <w:pStyle w:val="750"/>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50"/>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50"/>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50"/>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50"/>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50"/>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50"/>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w:t>
            </w:r>
            <w:r>
              <w:rPr>
                <w:rFonts w:hint="eastAsia"/>
                <w:sz w:val="24"/>
              </w:rPr>
              <w:t xml:space="preserve">格要求并提供证明文件。</w:t>
            </w:r>
            <w:r>
              <w:rPr>
                <w:sz w:val="24"/>
              </w:rPr>
            </w:r>
            <w:r/>
          </w:p>
          <w:p>
            <w:pPr>
              <w:pStyle w:val="750"/>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50"/>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50"/>
              <w:tabs>
                <w:tab w:val="left" w:pos="1080" w:leader="none"/>
              </w:tabs>
              <w:rPr>
                <w:sz w:val="24"/>
              </w:rPr>
            </w:pPr>
            <w:r>
              <w:rPr>
                <w:sz w:val="24"/>
              </w:rPr>
              <w:t xml:space="preserve">6、若联合体中任一成员单位中途退出，则该联合体的投标无效。</w:t>
            </w:r>
            <w:r>
              <w:rPr>
                <w:sz w:val="24"/>
              </w:rPr>
            </w:r>
            <w:r/>
          </w:p>
          <w:p>
            <w:pPr>
              <w:pStyle w:val="750"/>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50"/>
              <w:tabs>
                <w:tab w:val="left" w:pos="1080" w:leader="none"/>
              </w:tabs>
              <w:rPr>
                <w:sz w:val="24"/>
              </w:rPr>
            </w:pPr>
            <w:r>
              <w:rPr>
                <w:sz w:val="24"/>
              </w:rPr>
              <w:t xml:space="preserve">格式见《投标文件格式》 </w:t>
            </w:r>
            <w:r>
              <w:rPr>
                <w:sz w:val="24"/>
              </w:rPr>
            </w:r>
            <w:r/>
          </w:p>
        </w:tc>
      </w:tr>
    </w:tbl>
    <w:p>
      <w:pPr>
        <w:pStyle w:val="750"/>
        <w:jc w:val="left"/>
        <w:widowControl/>
        <w:rPr>
          <w:sz w:val="24"/>
        </w:rPr>
      </w:pPr>
      <w:r/>
      <w:bookmarkEnd w:id="244"/>
      <w:r/>
      <w:bookmarkStart w:id="247" w:name="_Toc226965858"/>
      <w:r/>
      <w:bookmarkStart w:id="248" w:name="_Toc353873940"/>
      <w:r/>
      <w:bookmarkStart w:id="249" w:name="_Toc353825550"/>
      <w:r/>
      <w:bookmarkStart w:id="250" w:name="_Toc127161490"/>
      <w:r/>
      <w:bookmarkStart w:id="251" w:name="_Toc127151779"/>
      <w:r>
        <w:rPr>
          <w:sz w:val="24"/>
        </w:rPr>
        <w:br w:type="page" w:clear="all"/>
      </w:r>
      <w:r>
        <w:rPr>
          <w:sz w:val="24"/>
        </w:rPr>
      </w:r>
      <w:r/>
    </w:p>
    <w:p>
      <w:pPr>
        <w:pStyle w:val="750"/>
        <w:jc w:val="center"/>
        <w:spacing w:line="360" w:lineRule="auto"/>
        <w:rPr>
          <w:b/>
          <w:sz w:val="36"/>
          <w:szCs w:val="36"/>
        </w:rPr>
        <w:outlineLvl w:val="0"/>
      </w:pPr>
      <w:r/>
      <w:bookmarkStart w:id="252" w:name="_Toc99301423"/>
      <w:r>
        <w:rPr>
          <w:b/>
          <w:sz w:val="36"/>
          <w:szCs w:val="36"/>
        </w:rPr>
        <w:t xml:space="preserve">第四章   </w:t>
      </w:r>
      <w:bookmarkEnd w:id="247"/>
      <w:r/>
      <w:bookmarkEnd w:id="248"/>
      <w:r/>
      <w:bookmarkEnd w:id="249"/>
      <w:r/>
      <w:bookmarkEnd w:id="250"/>
      <w:r/>
      <w:bookmarkEnd w:id="251"/>
      <w:r/>
      <w:bookmarkStart w:id="253" w:name="_Hlt164229061"/>
      <w:r/>
      <w:bookmarkEnd w:id="253"/>
      <w:r>
        <w:rPr>
          <w:b/>
          <w:sz w:val="36"/>
          <w:szCs w:val="36"/>
        </w:rPr>
        <w:t xml:space="preserve">评标程序、评标方法和评标标准</w:t>
      </w:r>
      <w:bookmarkEnd w:id="252"/>
      <w:r>
        <w:rPr>
          <w:b/>
          <w:sz w:val="36"/>
          <w:szCs w:val="36"/>
        </w:rPr>
      </w:r>
      <w:r/>
    </w:p>
    <w:p>
      <w:pPr>
        <w:pStyle w:val="75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50"/>
        <w:ind w:firstLine="480"/>
        <w:spacing w:line="360" w:lineRule="auto"/>
        <w:tabs>
          <w:tab w:val="left" w:pos="360" w:leader="none"/>
        </w:tabs>
        <w:rPr>
          <w:sz w:val="24"/>
        </w:rPr>
        <w:outlineLvl w:val="1"/>
      </w:pPr>
      <w:r/>
      <w:bookmarkStart w:id="254" w:name="_Toc353873941"/>
      <w:r/>
      <w:bookmarkStart w:id="255" w:name="_Toc353825551"/>
      <w:r>
        <w:rPr>
          <w:rFonts w:ascii="Symbol" w:hAnsi="Symbol" w:cs="Symbol"/>
          <w:sz w:val="24"/>
        </w:rPr>
        <w:t xml:space="preserve">一、</w:t>
      </w:r>
      <w:r>
        <w:rPr>
          <w:sz w:val="24"/>
        </w:rPr>
        <w:t xml:space="preserve">评标委员会对资格审查合格的投标人的投标文件进行</w:t>
      </w:r>
      <w:r>
        <w:rPr>
          <w:sz w:val="24"/>
        </w:rPr>
        <w:t xml:space="preserve">符合性审查，以确定其是否满足招标文件的实质性要求。</w:t>
      </w:r>
      <w:bookmarkStart w:id="256" w:name="_Toc520356167"/>
      <w:r>
        <w:rPr>
          <w:sz w:val="24"/>
        </w:rPr>
      </w:r>
      <w:r/>
    </w:p>
    <w:p>
      <w:pPr>
        <w:pStyle w:val="750"/>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6"/>
      <w:r>
        <w:rPr>
          <w:rFonts w:hint="eastAsia"/>
          <w:sz w:val="24"/>
        </w:rPr>
        <w:t xml:space="preserve">的，投标无效。</w:t>
      </w:r>
      <w:r>
        <w:rPr>
          <w:sz w:val="24"/>
        </w:rPr>
      </w:r>
      <w:r/>
    </w:p>
    <w:p>
      <w:pPr>
        <w:pStyle w:val="770"/>
        <w:rPr>
          <w:rFonts w:hint="eastAsia"/>
        </w:rPr>
      </w:pPr>
      <w:r>
        <w:rPr>
          <w:rFonts w:hint="eastAsia"/>
        </w:rPr>
      </w:r>
      <w:r/>
    </w:p>
    <w:p>
      <w:pPr>
        <w:pStyle w:val="750"/>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70"/>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50"/>
              <w:jc w:val="center"/>
              <w:widowControl/>
              <w:rPr>
                <w:b/>
                <w:sz w:val="24"/>
              </w:rPr>
            </w:pPr>
            <w:r>
              <w:rPr>
                <w:b/>
                <w:sz w:val="24"/>
              </w:rPr>
              <w:t xml:space="preserve">序号</w:t>
            </w:r>
            <w:r>
              <w:rPr>
                <w:b/>
                <w:sz w:val="24"/>
              </w:rPr>
            </w:r>
            <w:r/>
          </w:p>
        </w:tc>
        <w:tc>
          <w:tcPr>
            <w:tcW w:w="946" w:type="pct"/>
            <w:vAlign w:val="center"/>
            <w:textDirection w:val="lrTb"/>
            <w:noWrap w:val="false"/>
          </w:tcPr>
          <w:p>
            <w:pPr>
              <w:pStyle w:val="750"/>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50"/>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50"/>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w:t>
            </w:r>
            <w:r>
              <w:rPr>
                <w:sz w:val="24"/>
              </w:rPr>
            </w:r>
            <w:r/>
          </w:p>
        </w:tc>
        <w:tc>
          <w:tcPr>
            <w:tcW w:w="946" w:type="pct"/>
            <w:vAlign w:val="center"/>
            <w:textDirection w:val="lrTb"/>
            <w:noWrap w:val="false"/>
          </w:tcPr>
          <w:p>
            <w:pPr>
              <w:pStyle w:val="750"/>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50"/>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2</w:t>
            </w:r>
            <w:r>
              <w:rPr>
                <w:sz w:val="24"/>
              </w:rPr>
            </w:r>
            <w:r/>
          </w:p>
        </w:tc>
        <w:tc>
          <w:tcPr>
            <w:tcW w:w="946" w:type="pct"/>
            <w:vAlign w:val="center"/>
            <w:textDirection w:val="lrTb"/>
            <w:noWrap w:val="false"/>
          </w:tcPr>
          <w:p>
            <w:pPr>
              <w:pStyle w:val="750"/>
              <w:jc w:val="left"/>
              <w:widowControl/>
              <w:rPr>
                <w:sz w:val="24"/>
              </w:rPr>
            </w:pPr>
            <w:r>
              <w:rPr>
                <w:sz w:val="24"/>
              </w:rPr>
              <w:t xml:space="preserve">投标完整性</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50"/>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3</w:t>
            </w:r>
            <w:r>
              <w:rPr>
                <w:sz w:val="24"/>
              </w:rPr>
            </w:r>
            <w:r/>
          </w:p>
        </w:tc>
        <w:tc>
          <w:tcPr>
            <w:tcW w:w="946" w:type="pct"/>
            <w:vAlign w:val="center"/>
            <w:textDirection w:val="lrTb"/>
            <w:noWrap w:val="false"/>
          </w:tcPr>
          <w:p>
            <w:pPr>
              <w:pStyle w:val="750"/>
              <w:jc w:val="left"/>
              <w:widowControl/>
              <w:rPr>
                <w:sz w:val="24"/>
              </w:rPr>
            </w:pPr>
            <w:r>
              <w:rPr>
                <w:sz w:val="24"/>
              </w:rPr>
              <w:t xml:space="preserve">投标报价</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投标报价未超过最高限价（总价最高限价及单价最高</w:t>
            </w:r>
            <w:r>
              <w:rPr>
                <w:rFonts w:hint="eastAsia"/>
                <w:sz w:val="24"/>
              </w:rPr>
              <w:t xml:space="preserve">限价）或预算价的</w:t>
            </w:r>
            <w:r>
              <w:rPr>
                <w:sz w:val="24"/>
              </w:rPr>
              <w:t xml:space="preserve">；</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4</w:t>
            </w:r>
            <w:r>
              <w:rPr>
                <w:sz w:val="24"/>
              </w:rPr>
            </w:r>
            <w:r/>
          </w:p>
        </w:tc>
        <w:tc>
          <w:tcPr>
            <w:tcW w:w="946" w:type="pct"/>
            <w:vAlign w:val="center"/>
            <w:textDirection w:val="lrTb"/>
            <w:noWrap w:val="false"/>
          </w:tcPr>
          <w:p>
            <w:pPr>
              <w:pStyle w:val="750"/>
              <w:jc w:val="left"/>
              <w:widowControl/>
              <w:rPr>
                <w:sz w:val="24"/>
              </w:rPr>
            </w:pPr>
            <w:r>
              <w:rPr>
                <w:sz w:val="24"/>
              </w:rPr>
              <w:t xml:space="preserve">报价唯一性</w:t>
            </w:r>
            <w:r>
              <w:rPr>
                <w:sz w:val="24"/>
              </w:rPr>
            </w:r>
            <w:r/>
          </w:p>
        </w:tc>
        <w:tc>
          <w:tcPr>
            <w:tcW w:w="2403" w:type="pct"/>
            <w:vAlign w:val="center"/>
            <w:textDirection w:val="lrTb"/>
            <w:noWrap w:val="false"/>
          </w:tcPr>
          <w:p>
            <w:pPr>
              <w:pStyle w:val="750"/>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5</w:t>
            </w:r>
            <w:r>
              <w:rPr>
                <w:sz w:val="24"/>
              </w:rPr>
            </w:r>
            <w:r/>
          </w:p>
        </w:tc>
        <w:tc>
          <w:tcPr>
            <w:tcW w:w="946" w:type="pct"/>
            <w:vAlign w:val="center"/>
            <w:textDirection w:val="lrTb"/>
            <w:noWrap w:val="false"/>
          </w:tcPr>
          <w:p>
            <w:pPr>
              <w:pStyle w:val="750"/>
              <w:jc w:val="left"/>
              <w:widowControl/>
              <w:rPr>
                <w:sz w:val="24"/>
              </w:rPr>
            </w:pPr>
            <w:r>
              <w:rPr>
                <w:sz w:val="24"/>
              </w:rPr>
              <w:t xml:space="preserve">投标有效期</w:t>
            </w:r>
            <w:r>
              <w:rPr>
                <w:sz w:val="24"/>
              </w:rPr>
            </w:r>
            <w:r/>
          </w:p>
        </w:tc>
        <w:tc>
          <w:tcPr>
            <w:tcW w:w="2403" w:type="pct"/>
            <w:vAlign w:val="center"/>
            <w:textDirection w:val="lrTb"/>
            <w:noWrap w:val="false"/>
          </w:tcPr>
          <w:p>
            <w:pPr>
              <w:pStyle w:val="750"/>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6</w:t>
            </w:r>
            <w:r>
              <w:rPr>
                <w:sz w:val="24"/>
              </w:rPr>
            </w:r>
            <w:r/>
          </w:p>
        </w:tc>
        <w:tc>
          <w:tcPr>
            <w:tcW w:w="946" w:type="pct"/>
            <w:vAlign w:val="center"/>
            <w:textDirection w:val="lrTb"/>
            <w:noWrap w:val="false"/>
          </w:tcPr>
          <w:p>
            <w:pPr>
              <w:pStyle w:val="750"/>
              <w:jc w:val="left"/>
              <w:widowControl/>
              <w:rPr>
                <w:sz w:val="24"/>
              </w:rPr>
            </w:pPr>
            <w:r>
              <w:rPr>
                <w:sz w:val="24"/>
              </w:rPr>
              <w:t xml:space="preserve">签署、加盖公章</w:t>
            </w:r>
            <w:r>
              <w:rPr>
                <w:sz w:val="24"/>
              </w:rPr>
            </w:r>
            <w:r/>
          </w:p>
        </w:tc>
        <w:tc>
          <w:tcPr>
            <w:tcW w:w="2403" w:type="pct"/>
            <w:vAlign w:val="center"/>
            <w:textDirection w:val="lrTb"/>
            <w:noWrap w:val="false"/>
          </w:tcPr>
          <w:p>
            <w:pPr>
              <w:pStyle w:val="750"/>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50"/>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8</w:t>
            </w:r>
            <w:r>
              <w:rPr>
                <w:sz w:val="24"/>
              </w:rPr>
            </w:r>
            <w:r/>
          </w:p>
        </w:tc>
        <w:tc>
          <w:tcPr>
            <w:tcW w:w="946" w:type="pct"/>
            <w:vAlign w:val="center"/>
            <w:textDirection w:val="lrTb"/>
            <w:noWrap w:val="false"/>
          </w:tcPr>
          <w:p>
            <w:pPr>
              <w:pStyle w:val="75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50"/>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9</w:t>
            </w:r>
            <w:r>
              <w:rPr>
                <w:sz w:val="24"/>
              </w:rPr>
            </w:r>
            <w:r/>
          </w:p>
        </w:tc>
        <w:tc>
          <w:tcPr>
            <w:tcW w:w="946" w:type="pct"/>
            <w:vAlign w:val="center"/>
            <w:textDirection w:val="lrTb"/>
            <w:noWrap w:val="false"/>
          </w:tcPr>
          <w:p>
            <w:pPr>
              <w:pStyle w:val="750"/>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5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10</w:t>
            </w:r>
            <w:r>
              <w:rPr>
                <w:sz w:val="24"/>
              </w:rPr>
            </w:r>
            <w:r/>
          </w:p>
        </w:tc>
        <w:tc>
          <w:tcPr>
            <w:tcW w:w="946" w:type="pct"/>
            <w:vAlign w:val="center"/>
            <w:textDirection w:val="lrTb"/>
            <w:noWrap w:val="false"/>
          </w:tcPr>
          <w:p>
            <w:pPr>
              <w:pStyle w:val="750"/>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5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11</w:t>
            </w:r>
            <w:r>
              <w:rPr>
                <w:sz w:val="24"/>
              </w:rPr>
            </w:r>
            <w:r/>
          </w:p>
        </w:tc>
        <w:tc>
          <w:tcPr>
            <w:tcW w:w="946" w:type="pct"/>
            <w:vAlign w:val="center"/>
            <w:textDirection w:val="lrTb"/>
            <w:noWrap w:val="false"/>
          </w:tcPr>
          <w:p>
            <w:pPr>
              <w:pStyle w:val="750"/>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12</w:t>
            </w:r>
            <w:r>
              <w:rPr>
                <w:sz w:val="24"/>
              </w:rPr>
            </w:r>
            <w:r/>
          </w:p>
        </w:tc>
        <w:tc>
          <w:tcPr>
            <w:tcW w:w="946" w:type="pct"/>
            <w:vAlign w:val="center"/>
            <w:textDirection w:val="lrTb"/>
            <w:noWrap w:val="false"/>
          </w:tcPr>
          <w:p>
            <w:pPr>
              <w:pStyle w:val="750"/>
              <w:jc w:val="left"/>
              <w:widowControl/>
              <w:rPr>
                <w:sz w:val="24"/>
              </w:rPr>
            </w:pPr>
            <w:r>
              <w:rPr>
                <w:sz w:val="24"/>
              </w:rPr>
              <w:t xml:space="preserve">报价合理性</w:t>
            </w:r>
            <w:r>
              <w:rPr>
                <w:sz w:val="24"/>
              </w:rPr>
            </w:r>
            <w:r/>
          </w:p>
        </w:tc>
        <w:tc>
          <w:tcPr>
            <w:tcW w:w="2403" w:type="pct"/>
            <w:vAlign w:val="center"/>
            <w:textDirection w:val="lrTb"/>
            <w:noWrap w:val="false"/>
          </w:tcPr>
          <w:p>
            <w:pPr>
              <w:pStyle w:val="750"/>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50"/>
              <w:jc w:val="left"/>
              <w:widowControl/>
              <w:rPr>
                <w:color w:val="000000"/>
                <w:sz w:val="24"/>
              </w:rPr>
            </w:pPr>
            <w:r>
              <w:rPr>
                <w:rFonts w:hint="eastAsia"/>
                <w:color w:val="000000"/>
                <w:sz w:val="24"/>
              </w:rPr>
              <w:t xml:space="preserve">1.投标（响应）报价低于全部通过符合性审查供应商投标（响应）报价平均值50%的，即投标（响应）报价&lt;全部</w:t>
            </w:r>
            <w:r>
              <w:rPr>
                <w:rFonts w:hint="eastAsia"/>
                <w:color w:val="000000"/>
                <w:sz w:val="24"/>
              </w:rPr>
              <w:t xml:space="preserve">通过符合性审查供应商投标（响应）报价平均值×50%；</w:t>
            </w:r>
            <w:r>
              <w:rPr>
                <w:color w:val="000000"/>
                <w:sz w:val="24"/>
              </w:rPr>
            </w:r>
            <w:r/>
          </w:p>
          <w:p>
            <w:pPr>
              <w:pStyle w:val="750"/>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50"/>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750"/>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50"/>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w:t>
            </w:r>
            <w:r>
              <w:rPr>
                <w:rFonts w:hint="eastAsia"/>
                <w:color w:val="000000"/>
                <w:sz w:val="24"/>
              </w:rPr>
              <w:t xml:space="preserve">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750"/>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w:t>
            </w:r>
            <w:r>
              <w:rPr>
                <w:rFonts w:hint="eastAsia"/>
                <w:color w:val="000000"/>
                <w:sz w:val="24"/>
              </w:rPr>
              <w:t xml:space="preserve">材料，或者提供的书面说明、证明材料不能证明其报价合理性的，评审委员会应当将其作为无效投标（响应）处理。</w:t>
            </w:r>
            <w:r>
              <w:rPr>
                <w:color w:val="000000"/>
                <w:sz w:val="24"/>
              </w:rPr>
            </w:r>
            <w:r/>
          </w:p>
          <w:p>
            <w:pPr>
              <w:pStyle w:val="750"/>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13</w:t>
            </w:r>
            <w:r>
              <w:rPr>
                <w:sz w:val="24"/>
              </w:rPr>
            </w:r>
            <w:r/>
          </w:p>
        </w:tc>
        <w:tc>
          <w:tcPr>
            <w:tcW w:w="946" w:type="pct"/>
            <w:vAlign w:val="center"/>
            <w:textDirection w:val="lrTb"/>
            <w:noWrap w:val="false"/>
          </w:tcPr>
          <w:p>
            <w:pPr>
              <w:pStyle w:val="750"/>
              <w:jc w:val="left"/>
              <w:widowControl/>
              <w:rPr>
                <w:sz w:val="24"/>
              </w:rPr>
            </w:pPr>
            <w:r>
              <w:rPr>
                <w:sz w:val="24"/>
              </w:rPr>
              <w:t xml:space="preserve">进口产品</w:t>
            </w:r>
            <w:r>
              <w:rPr>
                <w:sz w:val="24"/>
              </w:rPr>
            </w:r>
            <w:r/>
          </w:p>
          <w:p>
            <w:pPr>
              <w:pStyle w:val="750"/>
              <w:jc w:val="left"/>
              <w:widowControl/>
              <w:rPr>
                <w:sz w:val="24"/>
              </w:rPr>
            </w:pPr>
            <w:r>
              <w:rPr>
                <w:sz w:val="24"/>
              </w:rPr>
              <w:t xml:space="preserve">（如有）</w:t>
            </w:r>
            <w:r>
              <w:rPr>
                <w:sz w:val="24"/>
              </w:rPr>
            </w:r>
            <w:r/>
          </w:p>
        </w:tc>
        <w:tc>
          <w:tcPr>
            <w:tcW w:w="2403" w:type="pct"/>
            <w:vAlign w:val="center"/>
            <w:textDirection w:val="lrTb"/>
            <w:noWrap w:val="false"/>
          </w:tcPr>
          <w:p>
            <w:pPr>
              <w:pStyle w:val="75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50"/>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14</w:t>
            </w:r>
            <w:r>
              <w:rPr>
                <w:sz w:val="24"/>
              </w:rPr>
            </w:r>
            <w:r/>
          </w:p>
        </w:tc>
        <w:tc>
          <w:tcPr>
            <w:tcW w:w="946" w:type="pct"/>
            <w:vAlign w:val="center"/>
            <w:textDirection w:val="lrTb"/>
            <w:noWrap w:val="false"/>
          </w:tcPr>
          <w:p>
            <w:pPr>
              <w:pStyle w:val="750"/>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50"/>
              <w:jc w:val="left"/>
              <w:widowControl/>
              <w:rPr>
                <w:sz w:val="24"/>
              </w:rPr>
            </w:pPr>
            <w:r>
              <w:rPr>
                <w:sz w:val="24"/>
              </w:rPr>
              <w:t xml:space="preserve">国家有关部门对投标人的投标产品有强制性规定或要求的（如相应技术、安全、节能和环保等）</w:t>
            </w:r>
            <w:r>
              <w:rPr>
                <w:sz w:val="24"/>
              </w:rPr>
              <w:t xml:space="preserve">，投标人的投标产品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50"/>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15</w:t>
            </w:r>
            <w:r>
              <w:rPr>
                <w:sz w:val="24"/>
              </w:rPr>
            </w:r>
            <w:r/>
          </w:p>
        </w:tc>
        <w:tc>
          <w:tcPr>
            <w:tcW w:w="946" w:type="pct"/>
            <w:vAlign w:val="center"/>
            <w:textDirection w:val="lrTb"/>
            <w:noWrap w:val="false"/>
          </w:tcPr>
          <w:p>
            <w:pPr>
              <w:pStyle w:val="750"/>
              <w:jc w:val="left"/>
              <w:widowControl/>
              <w:rPr>
                <w:sz w:val="24"/>
              </w:rPr>
            </w:pPr>
            <w:r>
              <w:rPr>
                <w:sz w:val="24"/>
              </w:rPr>
              <w:t xml:space="preserve">公平竞争</w:t>
            </w:r>
            <w:r>
              <w:rPr>
                <w:sz w:val="24"/>
              </w:rPr>
            </w:r>
            <w:r/>
          </w:p>
        </w:tc>
        <w:tc>
          <w:tcPr>
            <w:tcW w:w="2403" w:type="pct"/>
            <w:vAlign w:val="center"/>
            <w:textDirection w:val="lrTb"/>
            <w:noWrap w:val="false"/>
          </w:tcPr>
          <w:p>
            <w:pPr>
              <w:pStyle w:val="750"/>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16</w:t>
            </w:r>
            <w:r>
              <w:rPr>
                <w:sz w:val="24"/>
              </w:rPr>
            </w:r>
            <w:r/>
          </w:p>
        </w:tc>
        <w:tc>
          <w:tcPr>
            <w:tcW w:w="946" w:type="pct"/>
            <w:vAlign w:val="center"/>
            <w:textDirection w:val="lrTb"/>
            <w:noWrap w:val="false"/>
          </w:tcPr>
          <w:p>
            <w:pPr>
              <w:pStyle w:val="750"/>
              <w:jc w:val="left"/>
              <w:widowControl/>
              <w:rPr>
                <w:sz w:val="24"/>
              </w:rPr>
            </w:pPr>
            <w:r>
              <w:rPr>
                <w:sz w:val="24"/>
              </w:rPr>
              <w:t xml:space="preserve">串通投标</w:t>
            </w:r>
            <w:r>
              <w:rPr>
                <w:sz w:val="24"/>
              </w:rPr>
            </w:r>
            <w:r/>
          </w:p>
        </w:tc>
        <w:tc>
          <w:tcPr>
            <w:tcW w:w="2403" w:type="pct"/>
            <w:vAlign w:val="center"/>
            <w:textDirection w:val="lrTb"/>
            <w:noWrap w:val="false"/>
          </w:tcPr>
          <w:p>
            <w:pPr>
              <w:pStyle w:val="750"/>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w:t>
            </w:r>
            <w:r>
              <w:rPr>
                <w:rFonts w:hint="eastAsia" w:ascii="宋体" w:hAnsi="宋体"/>
                <w:sz w:val="24"/>
              </w:rPr>
              <w:t xml:space="preserve">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sz w:val="24"/>
              </w:rPr>
              <w:t xml:space="preserve">17</w:t>
            </w:r>
            <w:r>
              <w:rPr>
                <w:sz w:val="24"/>
              </w:rPr>
            </w:r>
            <w:r/>
          </w:p>
        </w:tc>
        <w:tc>
          <w:tcPr>
            <w:tcW w:w="946" w:type="pct"/>
            <w:vAlign w:val="center"/>
            <w:textDirection w:val="lrTb"/>
            <w:noWrap w:val="false"/>
          </w:tcPr>
          <w:p>
            <w:pPr>
              <w:pStyle w:val="750"/>
              <w:jc w:val="left"/>
              <w:widowControl/>
              <w:rPr>
                <w:sz w:val="24"/>
              </w:rPr>
            </w:pPr>
            <w:r>
              <w:rPr>
                <w:sz w:val="24"/>
              </w:rPr>
              <w:t xml:space="preserve">附加条件</w:t>
            </w:r>
            <w:r>
              <w:rPr>
                <w:sz w:val="24"/>
              </w:rPr>
            </w:r>
            <w:r/>
          </w:p>
        </w:tc>
        <w:tc>
          <w:tcPr>
            <w:tcW w:w="2403" w:type="pct"/>
            <w:vAlign w:val="center"/>
            <w:textDirection w:val="lrTb"/>
            <w:noWrap w:val="false"/>
          </w:tcPr>
          <w:p>
            <w:pPr>
              <w:pStyle w:val="750"/>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50"/>
              <w:jc w:val="left"/>
              <w:widowControl/>
              <w:rPr>
                <w:sz w:val="24"/>
              </w:rPr>
            </w:pPr>
            <w:r>
              <w:rPr>
                <w:sz w:val="24"/>
              </w:rPr>
            </w:r>
            <w:r/>
          </w:p>
        </w:tc>
      </w:tr>
      <w:tr>
        <w:trPr>
          <w:trHeight w:val="685"/>
        </w:trPr>
        <w:tc>
          <w:tcPr>
            <w:tcW w:w="481" w:type="pct"/>
            <w:vAlign w:val="center"/>
            <w:textDirection w:val="lrTb"/>
            <w:noWrap w:val="false"/>
          </w:tcPr>
          <w:p>
            <w:pPr>
              <w:pStyle w:val="750"/>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50"/>
              <w:jc w:val="left"/>
              <w:widowControl/>
              <w:rPr>
                <w:sz w:val="24"/>
              </w:rPr>
            </w:pPr>
            <w:r>
              <w:rPr>
                <w:sz w:val="24"/>
              </w:rPr>
              <w:t xml:space="preserve">其他无效情形</w:t>
            </w:r>
            <w:r>
              <w:rPr>
                <w:sz w:val="24"/>
              </w:rPr>
            </w:r>
            <w:r/>
          </w:p>
        </w:tc>
        <w:tc>
          <w:tcPr>
            <w:tcW w:w="2403" w:type="pct"/>
            <w:vAlign w:val="center"/>
            <w:textDirection w:val="lrTb"/>
            <w:noWrap w:val="false"/>
          </w:tcPr>
          <w:p>
            <w:pPr>
              <w:pStyle w:val="750"/>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w:t>
            </w:r>
            <w:r>
              <w:rPr>
                <w:sz w:val="24"/>
              </w:rPr>
              <w:t xml:space="preserve">规定的其他无效情形。</w:t>
            </w:r>
            <w:r>
              <w:rPr>
                <w:sz w:val="24"/>
              </w:rPr>
            </w:r>
            <w:r/>
          </w:p>
        </w:tc>
        <w:tc>
          <w:tcPr>
            <w:tcW w:w="1168" w:type="pct"/>
            <w:vAlign w:val="center"/>
            <w:textDirection w:val="lrTb"/>
            <w:noWrap w:val="false"/>
          </w:tcPr>
          <w:p>
            <w:pPr>
              <w:pStyle w:val="750"/>
              <w:jc w:val="left"/>
              <w:widowControl/>
              <w:rPr>
                <w:sz w:val="24"/>
              </w:rPr>
            </w:pPr>
            <w:r>
              <w:rPr>
                <w:sz w:val="24"/>
              </w:rPr>
            </w:r>
            <w:r/>
          </w:p>
        </w:tc>
      </w:tr>
    </w:tbl>
    <w:p>
      <w:pPr>
        <w:pStyle w:val="750"/>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w:t>
      </w:r>
      <w:r>
        <w:rPr>
          <w:sz w:val="24"/>
        </w:rPr>
        <w:t xml:space="preserve">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w:t>
      </w:r>
      <w:r>
        <w:rPr>
          <w:sz w:val="24"/>
        </w:rPr>
        <w:t xml:space="preserve">府采购政策的价格调整：</w:t>
      </w:r>
      <w:bookmarkStart w:id="257"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50"/>
        <w:ind w:firstLine="602"/>
        <w:spacing w:line="360" w:lineRule="auto"/>
        <w:tabs>
          <w:tab w:val="left" w:pos="360" w:leader="none"/>
        </w:tabs>
        <w:rPr>
          <w:b/>
          <w:sz w:val="30"/>
          <w:szCs w:val="30"/>
        </w:rPr>
        <w:outlineLvl w:val="1"/>
      </w:pPr>
      <w:r/>
      <w:bookmarkEnd w:id="257"/>
      <w:r>
        <w:rPr>
          <w:rFonts w:hint="eastAsia"/>
          <w:b/>
          <w:sz w:val="30"/>
          <w:szCs w:val="30"/>
        </w:rPr>
        <w:t xml:space="preserve">三、</w:t>
      </w:r>
      <w:r>
        <w:rPr>
          <w:b/>
          <w:sz w:val="30"/>
          <w:szCs w:val="30"/>
        </w:rPr>
        <w:t xml:space="preserve">投标文件的比较和评价</w:t>
      </w:r>
      <w:r>
        <w:rPr>
          <w:b/>
          <w:sz w:val="30"/>
          <w:szCs w:val="30"/>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50"/>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50"/>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8" w:name="_Toc520356170"/>
      <w:r/>
      <w:bookmarkStart w:id="259" w:name="_Toc149720839"/>
      <w:r/>
      <w:bookmarkStart w:id="260" w:name="_Toc150509297"/>
      <w:r/>
      <w:bookmarkStart w:id="261" w:name="_Toc305158888"/>
      <w:r/>
      <w:bookmarkStart w:id="262" w:name="_Toc151193644"/>
      <w:r/>
      <w:bookmarkStart w:id="263" w:name="_Toc150480784"/>
      <w:r/>
      <w:bookmarkStart w:id="264" w:name="_Toc226337242"/>
      <w:r/>
      <w:bookmarkStart w:id="265" w:name="_Toc151193934"/>
      <w:r/>
      <w:bookmarkStart w:id="266" w:name="_Toc127161460"/>
      <w:r/>
      <w:bookmarkStart w:id="267" w:name="_Toc164229241"/>
      <w:r/>
      <w:bookmarkStart w:id="268" w:name="_Toc265228384"/>
      <w:r/>
      <w:bookmarkStart w:id="269" w:name="_Toc150774751"/>
      <w:r/>
      <w:bookmarkStart w:id="270" w:name="_Toc164608815"/>
      <w:r/>
      <w:bookmarkStart w:id="271" w:name="_Toc151193860"/>
      <w:r/>
      <w:bookmarkStart w:id="272" w:name="_Toc151193716"/>
      <w:r/>
      <w:bookmarkStart w:id="273" w:name="_Toc164608660"/>
      <w:r/>
      <w:bookmarkStart w:id="274" w:name="_Toc226965736"/>
      <w:r/>
      <w:bookmarkStart w:id="275" w:name="_Toc264969236"/>
      <w:r/>
      <w:bookmarkStart w:id="276" w:name="_Toc164229387"/>
      <w:r/>
      <w:bookmarkStart w:id="277" w:name="_Toc195842911"/>
      <w:r/>
      <w:bookmarkStart w:id="278" w:name="_Toc226309790"/>
      <w:r/>
      <w:bookmarkStart w:id="279" w:name="_Toc127151546"/>
      <w:r/>
      <w:bookmarkStart w:id="280" w:name="_Toc127151747"/>
      <w:r/>
      <w:bookmarkStart w:id="281" w:name="_Toc164351640"/>
      <w:r/>
      <w:bookmarkStart w:id="282" w:name="_Toc150774646"/>
      <w:r/>
      <w:bookmarkStart w:id="283" w:name="_Ref467307010"/>
      <w:r/>
      <w:bookmarkStart w:id="284" w:name="_Toc305158814"/>
      <w:r/>
      <w:bookmarkStart w:id="285" w:name="_Toc226965819"/>
      <w:r/>
      <w:bookmarkStart w:id="286" w:name="_Toc151193788"/>
      <w:r/>
      <w:bookmarkStart w:id="287" w:name="_Toc142311048"/>
      <w:r/>
      <w:bookmarkStart w:id="288" w:name="_Toc151190173"/>
      <w:r>
        <w:rPr>
          <w:b/>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b/>
          <w:sz w:val="30"/>
          <w:szCs w:val="30"/>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w:t>
      </w:r>
      <w:r>
        <w:rPr>
          <w:sz w:val="24"/>
        </w:rPr>
        <w:t xml:space="preserve">进行重点复核。</w:t>
      </w:r>
      <w:r>
        <w:rPr>
          <w:sz w:val="24"/>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50"/>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5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50"/>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5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w:t>
      </w:r>
      <w:r>
        <w:rPr>
          <w:rFonts w:hint="eastAsia"/>
          <w:sz w:val="24"/>
        </w:rPr>
        <w:t xml:space="preserve">评分标准分别评定投标人的分值；各投标人的最终得分为各评委所评定分值的平均值，并按高低顺序排列，确定中标候选单位。</w:t>
      </w:r>
      <w:r>
        <w:rPr>
          <w:sz w:val="24"/>
        </w:rPr>
      </w:r>
      <w:r/>
    </w:p>
    <w:p>
      <w:pPr>
        <w:pStyle w:val="750"/>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5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50"/>
        <w:ind w:firstLine="441"/>
        <w:jc w:val="left"/>
        <w:spacing w:line="360" w:lineRule="auto"/>
        <w:rPr>
          <w:rFonts w:hint="eastAsia" w:ascii="宋体" w:hAnsi="宋体"/>
          <w:b/>
          <w:sz w:val="24"/>
        </w:rPr>
      </w:pPr>
      <w:r/>
      <w:bookmarkStart w:id="289" w:name="_Hlk149904248"/>
      <w:r>
        <w:rPr>
          <w:rFonts w:hint="eastAsia" w:ascii="宋体" w:hAnsi="宋体"/>
          <w:b/>
          <w:sz w:val="24"/>
        </w:rPr>
        <w:t xml:space="preserve">四、</w:t>
      </w:r>
      <w:r>
        <w:rPr>
          <w:rFonts w:hint="eastAsia" w:ascii="宋体" w:hAnsi="宋体" w:cs="宋体"/>
          <w:b/>
          <w:sz w:val="24"/>
        </w:rPr>
        <w:t xml:space="preserve">本项目共划分3个采购包，投标人</w:t>
      </w:r>
      <w:r>
        <w:rPr>
          <w:rFonts w:hint="eastAsia" w:ascii="宋体" w:hAnsi="宋体" w:cs="宋体"/>
          <w:b/>
          <w:sz w:val="24"/>
        </w:rPr>
        <w:t xml:space="preserve">可以对本项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rPr>
          <w:rFonts w:hint="eastAsia" w:ascii="宋体" w:hAnsi="宋体"/>
          <w:b/>
          <w:sz w:val="24"/>
        </w:rPr>
      </w:r>
      <w:r/>
    </w:p>
    <w:p>
      <w:pPr>
        <w:pStyle w:val="750"/>
        <w:ind w:firstLine="441"/>
        <w:jc w:val="left"/>
        <w:spacing w:line="360" w:lineRule="auto"/>
        <w:rPr>
          <w:rFonts w:ascii="宋体" w:hAnsi="宋体"/>
          <w:b/>
          <w:sz w:val="24"/>
        </w:rPr>
      </w:pPr>
      <w:r>
        <w:rPr>
          <w:rFonts w:hint="eastAsia" w:ascii="宋体" w:hAnsi="宋体"/>
          <w:b/>
          <w:sz w:val="24"/>
        </w:rPr>
        <w:t xml:space="preserve">五、政府采购政策功能落实</w:t>
      </w:r>
      <w:r>
        <w:rPr>
          <w:rFonts w:ascii="宋体" w:hAnsi="宋体"/>
          <w:b/>
          <w:sz w:val="24"/>
        </w:rPr>
      </w:r>
      <w:r/>
    </w:p>
    <w:p>
      <w:pPr>
        <w:pStyle w:val="750"/>
        <w:ind w:firstLine="480"/>
        <w:jc w:val="left"/>
        <w:spacing w:line="360" w:lineRule="auto"/>
        <w:rPr>
          <w:rFonts w:ascii="宋体" w:hAnsi="宋体"/>
          <w:sz w:val="24"/>
        </w:rPr>
      </w:pPr>
      <w:r/>
      <w:bookmarkStart w:id="290" w:name="_Hlk152922042"/>
      <w:r>
        <w:rPr>
          <w:rFonts w:hint="eastAsia" w:ascii="宋体" w:hAnsi="宋体"/>
          <w:sz w:val="24"/>
        </w:rPr>
        <w:t xml:space="preserve">1、小微型企业价格扣除</w:t>
      </w:r>
      <w:r>
        <w:rPr>
          <w:rFonts w:ascii="宋体" w:hAnsi="宋体"/>
          <w:sz w:val="24"/>
        </w:rPr>
      </w:r>
      <w:r/>
    </w:p>
    <w:p>
      <w:pPr>
        <w:pStyle w:val="750"/>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50"/>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2、残</w:t>
      </w:r>
      <w:r>
        <w:rPr>
          <w:rFonts w:hint="eastAsia" w:ascii="宋体" w:hAnsi="宋体"/>
          <w:sz w:val="24"/>
        </w:rPr>
        <w:t xml:space="preserve">疾人福利单位价格扣除</w:t>
      </w:r>
      <w:r>
        <w:rPr>
          <w:rFonts w:ascii="宋体" w:hAnsi="宋体"/>
          <w:sz w:val="24"/>
        </w:rPr>
      </w:r>
      <w:r/>
    </w:p>
    <w:p>
      <w:pPr>
        <w:pStyle w:val="750"/>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50"/>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50"/>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）监狱</w:t>
      </w:r>
      <w:r>
        <w:rPr>
          <w:rFonts w:hint="eastAsia" w:ascii="宋体" w:hAnsi="宋体"/>
          <w:sz w:val="24"/>
        </w:rPr>
        <w:t xml:space="preserve">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50"/>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50"/>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50"/>
        <w:ind w:firstLine="480"/>
        <w:jc w:val="left"/>
        <w:spacing w:line="360" w:lineRule="auto"/>
        <w:rPr>
          <w:rFonts w:hint="eastAsia" w:ascii="宋体" w:hAnsi="宋体"/>
          <w:sz w:val="24"/>
        </w:rPr>
      </w:pPr>
      <w:r>
        <w:rPr>
          <w:rFonts w:hint="eastAsia" w:ascii="宋体" w:hAnsi="宋体"/>
          <w:sz w:val="24"/>
        </w:rPr>
        <w:t xml:space="preserve">6、联合体各方均为小型、微型企业（</w:t>
      </w:r>
      <w:r>
        <w:rPr>
          <w:rFonts w:hint="eastAsia" w:ascii="宋体" w:hAnsi="宋体"/>
          <w:sz w:val="24"/>
        </w:rPr>
        <w:t xml:space="preserve">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50"/>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50"/>
        <w:ind w:firstLine="480"/>
        <w:jc w:val="left"/>
        <w:spacing w:line="360" w:lineRule="auto"/>
        <w:rPr>
          <w:rFonts w:hint="eastAsia"/>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rPr>
      </w:r>
      <w:r/>
    </w:p>
    <w:p>
      <w:pPr>
        <w:pStyle w:val="778"/>
        <w:ind w:firstLine="420"/>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7.2、当采购项目中既有本国产品又有非本国产品参与竞争的，供应商为该采购项目提供的</w:t>
      </w:r>
      <w:r>
        <w:rPr>
          <w:rFonts w:hint="eastAsia" w:ascii="Times New Roman" w:hAnsi="Times New Roman" w:cs="Times New Roman"/>
          <w:color w:val="000000"/>
        </w:rPr>
        <w:t xml:space="preserve">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w:t>
      </w:r>
      <w:r>
        <w:rPr>
          <w:rFonts w:hint="eastAsia" w:ascii="Times New Roman" w:hAnsi="Times New Roman" w:cs="Times New Roman"/>
          <w:color w:val="000000"/>
        </w:rPr>
        <w:t xml:space="preserve">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rPr>
      </w:r>
      <w:r/>
    </w:p>
    <w:p>
      <w:pPr>
        <w:pStyle w:val="750"/>
        <w:ind w:firstLine="480"/>
        <w:jc w:val="left"/>
        <w:spacing w:line="360" w:lineRule="auto"/>
        <w:rPr>
          <w:rFonts w:hint="eastAsia"/>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rPr>
          <w:rFonts w:hint="eastAsia"/>
          <w:color w:val="000000"/>
          <w:sz w:val="24"/>
        </w:rPr>
      </w:r>
      <w:r/>
    </w:p>
    <w:p>
      <w:pPr>
        <w:pStyle w:val="750"/>
        <w:ind w:firstLine="480"/>
        <w:jc w:val="left"/>
        <w:spacing w:line="360" w:lineRule="auto"/>
        <w:rPr>
          <w:rFonts w:hint="eastAsia"/>
          <w:color w:val="000000"/>
          <w:sz w:val="24"/>
        </w:rPr>
      </w:pPr>
      <w:r>
        <w:rPr>
          <w:rFonts w:hint="eastAsia"/>
          <w:color w:val="000000"/>
          <w:sz w:val="24"/>
        </w:rPr>
        <w:t xml:space="preserve">7.4、供</w:t>
      </w:r>
      <w:r>
        <w:rPr>
          <w:rFonts w:hint="eastAsia"/>
          <w:color w:val="000000"/>
          <w:sz w:val="24"/>
        </w:rPr>
        <w:t xml:space="preserve">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rPr>
      </w:r>
      <w:r/>
    </w:p>
    <w:p>
      <w:pPr>
        <w:pStyle w:val="750"/>
        <w:ind w:firstLine="480"/>
        <w:jc w:val="left"/>
        <w:spacing w:line="360" w:lineRule="auto"/>
        <w:rPr>
          <w:rFonts w:hint="eastAsia" w:ascii="宋体" w:hAnsi="宋体"/>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w:t>
      </w:r>
      <w:r>
        <w:rPr>
          <w:rFonts w:hint="eastAsia"/>
          <w:color w:val="000000"/>
          <w:sz w:val="24"/>
        </w:rPr>
        <w:t xml:space="preserve">商提供的相关产品视为不符合本国产品标准。</w:t>
      </w:r>
      <w:r>
        <w:rPr>
          <w:rFonts w:hint="eastAsia" w:ascii="宋体" w:hAnsi="宋体"/>
          <w:sz w:val="24"/>
        </w:rPr>
      </w:r>
      <w:r/>
    </w:p>
    <w:p>
      <w:pPr>
        <w:pStyle w:val="750"/>
        <w:ind w:firstLine="480"/>
        <w:jc w:val="left"/>
        <w:spacing w:line="360" w:lineRule="auto"/>
        <w:rPr>
          <w:rFonts w:ascii="宋体" w:hAnsi="宋体"/>
          <w:sz w:val="24"/>
        </w:rPr>
      </w:pPr>
      <w:r>
        <w:rPr>
          <w:rFonts w:ascii="宋体" w:hAnsi="宋体"/>
          <w:sz w:val="24"/>
        </w:rPr>
      </w:r>
      <w:r/>
    </w:p>
    <w:p>
      <w:pPr>
        <w:pStyle w:val="770"/>
        <w:jc w:val="center"/>
        <w:spacing w:after="120"/>
        <w:rPr>
          <w:rFonts w:hint="eastAsia" w:ascii="宋体" w:hAnsi="宋体" w:cs="Times New Roman"/>
          <w:b/>
          <w:bCs/>
          <w:sz w:val="32"/>
          <w:szCs w:val="32"/>
        </w:rPr>
      </w:pPr>
      <w:r/>
      <w:bookmarkEnd w:id="289"/>
      <w:r/>
      <w:bookmarkEnd w:id="290"/>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p>
      <w:pPr>
        <w:pStyle w:val="770"/>
        <w:jc w:val="center"/>
        <w:spacing w:after="120"/>
        <w:rPr>
          <w:rFonts w:ascii="宋体" w:hAnsi="宋体" w:cs="Times New Roman"/>
          <w:b/>
          <w:bCs/>
          <w:sz w:val="32"/>
          <w:szCs w:val="32"/>
        </w:rPr>
      </w:pPr>
      <w:r>
        <w:rPr>
          <w:rFonts w:hint="eastAsia" w:ascii="宋体" w:hAnsi="宋体" w:cs="Times New Roman"/>
          <w:b/>
          <w:bCs/>
          <w:sz w:val="32"/>
          <w:szCs w:val="32"/>
        </w:rPr>
        <w:t xml:space="preserve">采购包1评标标准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50"/>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Cs/>
                <w:szCs w:val="21"/>
              </w:rPr>
              <w:t xml:space="preserve">1</w:t>
            </w:r>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r>
              <w:rPr>
                <w:rFonts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50"/>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根据投标人提供的针对本项目的进度安排、施工方案及质量保证措施、安全文明安装及环境保护措施、劳动力、机械设备和材料投入计划等进行评分。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w:t>
            </w:r>
            <w:r>
              <w:rPr>
                <w:rFonts w:hint="eastAsia" w:ascii="宋体" w:hAnsi="宋体"/>
                <w:szCs w:val="21"/>
              </w:rPr>
              <w:t xml:space="preserve">完全相符，完全满足采购需求的得6分；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方案不够全面、与本项目实际情况实际基本相符，基本满足采购需求的得4分；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方案缺失不完整、与本项目实际情况实际不完全相符，方案针对性不强的得2分；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6</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50"/>
              <w:ind w:firstLine="210"/>
              <w:jc w:val="left"/>
              <w:spacing w:line="300" w:lineRule="exact"/>
              <w:widowControl/>
              <w:rPr>
                <w:rFonts w:ascii="宋体" w:hAnsi="宋体"/>
                <w:bCs/>
                <w:szCs w:val="21"/>
              </w:rPr>
            </w:pPr>
            <w:r>
              <w:rPr>
                <w:rFonts w:hint="eastAsia" w:ascii="宋体" w:hAnsi="宋体"/>
                <w:szCs w:val="21"/>
              </w:rPr>
              <w:t xml:space="preserve">未提供</w:t>
            </w:r>
            <w:r>
              <w:rPr>
                <w:rFonts w:hint="eastAsia" w:ascii="宋体" w:hAnsi="宋体"/>
                <w:szCs w:val="21"/>
              </w:rPr>
              <w:t xml:space="preserve">不得分。</w:t>
            </w:r>
            <w:r>
              <w:rPr>
                <w:rFonts w:ascii="宋体" w:hAnsi="宋体"/>
                <w:bCs/>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各投标人需按照要求提供样品供评委评分：课桌椅</w:t>
            </w:r>
            <w:r>
              <w:rPr>
                <w:rFonts w:hint="eastAsia" w:cs="宋体"/>
                <w:b/>
                <w:bCs/>
                <w:szCs w:val="21"/>
              </w:rPr>
              <w:t xml:space="preserve">（报价明细表清单序号1）</w:t>
            </w:r>
            <w:r>
              <w:rPr>
                <w:rFonts w:hint="eastAsia" w:ascii="宋体" w:hAnsi="宋体"/>
                <w:b/>
                <w:bCs/>
                <w:szCs w:val="21"/>
              </w:rPr>
              <w:t xml:space="preserve">、讲台</w:t>
            </w:r>
            <w:r>
              <w:rPr>
                <w:rFonts w:hint="eastAsia" w:cs="宋体"/>
                <w:b/>
                <w:bCs/>
                <w:szCs w:val="21"/>
              </w:rPr>
              <w:t xml:space="preserve">（报价明细表清单序号2）</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t xml:space="preserve">.4</w:t>
            </w:r>
            <w:r>
              <w:rPr>
                <w:rFonts w:hint="eastAsia" w:ascii="宋体" w:hAnsi="宋体" w:cs="宋体"/>
                <w:szCs w:val="21"/>
              </w:rPr>
              <w:t xml:space="preserve">实物样品的主辅材料、五金配件完全满足或优于采购需求的得6分；主辅材料、五金配件基本符合采购需求的得4分；主辅材料、五金配件与采购需求差异较大的得2分。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2.5</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2.6</w:t>
            </w:r>
            <w:r>
              <w:rPr>
                <w:rFonts w:hint="eastAsia" w:ascii="宋体" w:hAnsi="宋体" w:cs="宋体"/>
                <w:szCs w:val="21"/>
              </w:rPr>
              <w:t xml:space="preserve">实物样品结构设计合理、规格尺寸完全满足或优于技术参数要求的得6分；结构设计较合理、规格尺寸部分基本满足采购需求技术参数要求的得4分；结构设计一般、规格尺寸与采购需求技术参数差异较大的得</w:t>
            </w:r>
            <w:r>
              <w:rPr>
                <w:rFonts w:hint="eastAsia" w:ascii="宋体" w:hAnsi="宋体" w:cs="宋体"/>
                <w:szCs w:val="21"/>
              </w:rPr>
              <w:t xml:space="preserve">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szCs w:val="21"/>
              </w:rPr>
            </w:pPr>
            <w:r>
              <w:rPr>
                <w:rFonts w:hint="eastAsia" w:ascii="宋体" w:hAnsi="宋体"/>
                <w:szCs w:val="21"/>
              </w:rPr>
              <w:t xml:space="preserve">2.7</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ascii="宋体" w:hAnsi="宋体"/>
                <w:szCs w:val="21"/>
              </w:rPr>
            </w:r>
            <w:r/>
          </w:p>
        </w:tc>
        <w:tc>
          <w:tcPr>
            <w:tcW w:w="771" w:type="dxa"/>
            <w:vAlign w:val="center"/>
            <w:textDirection w:val="lrTb"/>
            <w:noWrap w:val="false"/>
          </w:tcPr>
          <w:p>
            <w:pPr>
              <w:pStyle w:val="752"/>
              <w:jc w:val="center"/>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投标人近三年（自2023年4月1日</w:t>
            </w:r>
            <w:r>
              <w:rPr>
                <w:rFonts w:hint="eastAsia" w:cs="宋体"/>
                <w:szCs w:val="21"/>
              </w:rPr>
              <w:t xml:space="preserve">-至今</w:t>
            </w:r>
            <w:r>
              <w:rPr>
                <w:rFonts w:hint="eastAsia" w:ascii="宋体" w:hAnsi="宋体" w:cs="宋体"/>
                <w:szCs w:val="21"/>
              </w:rPr>
              <w:t xml:space="preserve">）承接过的家具项目业绩，有一个得1分，最高得3分。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50"/>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w:t>
            </w:r>
            <w:r>
              <w:rPr>
                <w:rFonts w:hint="eastAsia" w:ascii="宋体" w:hAnsi="宋体" w:cs="宋体"/>
                <w:szCs w:val="21"/>
                <w:lang w:bidi="ar"/>
              </w:rPr>
              <w:t xml:space="preserve">有一类得1分，最高得3分。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3.3投标人或所投产品制造商具有有效的中国环境标志产品认证证书（十环），有一个得2分，最高得2分。</w:t>
            </w:r>
            <w:r>
              <w:rPr>
                <w:rFonts w:ascii="宋体" w:hAnsi="宋体" w:cs="宋体"/>
                <w:szCs w:val="21"/>
                <w:lang w:bidi="ar"/>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3.4承诺质保期在采购文件要求（3年质保）的基础上，每延长一年得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rPr>
              <w:t xml:space="preserve">3.5</w:t>
            </w:r>
            <w:r>
              <w:rPr>
                <w:rFonts w:hint="eastAsia" w:ascii="宋体" w:hAnsi="宋体"/>
                <w:szCs w:val="21"/>
              </w:rPr>
              <w:t xml:space="preserve">投标人或所投产品制造商提供所投产品中用到的基</w:t>
            </w:r>
            <w:r>
              <w:rPr>
                <w:rFonts w:hint="eastAsia" w:ascii="宋体" w:hAnsi="宋体"/>
                <w:szCs w:val="21"/>
              </w:rPr>
              <w:t xml:space="preserve">材的抽样检测报告：</w:t>
            </w:r>
            <w:r>
              <w:rPr>
                <w:rFonts w:hint="eastAsia" w:ascii="宋体" w:hAnsi="宋体"/>
                <w:b/>
                <w:bCs/>
                <w:szCs w:val="21"/>
              </w:rPr>
              <w:t xml:space="preserve">三聚氰胺饰面刨花板</w:t>
            </w:r>
            <w:r>
              <w:rPr>
                <w:rFonts w:hint="eastAsia" w:ascii="宋体" w:hAnsi="宋体"/>
                <w:szCs w:val="21"/>
              </w:rPr>
              <w:t xml:space="preserve">符合以下要求：</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检测依据GB/T 15102-2017</w:t>
            </w:r>
            <w:r>
              <w:rPr>
                <w:rFonts w:hint="eastAsia" w:ascii="宋体" w:hAnsi="宋体"/>
                <w:szCs w:val="21"/>
              </w:rPr>
              <w:tab/>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检测内容：①理化性能：含水率、表面耐划痕。</w:t>
            </w:r>
            <w:r>
              <w:rPr>
                <w:rFonts w:hint="eastAsia" w:ascii="宋体" w:hAnsi="宋体"/>
                <w:szCs w:val="21"/>
              </w:rPr>
            </w:r>
            <w:r/>
          </w:p>
          <w:p>
            <w:pPr>
              <w:pStyle w:val="750"/>
              <w:jc w:val="left"/>
              <w:spacing w:line="276" w:lineRule="exact"/>
              <w:widowControl/>
              <w:rPr>
                <w:rFonts w:hint="eastAsia" w:ascii="宋体" w:hAnsi="宋体"/>
              </w:rPr>
            </w:pPr>
            <w:r>
              <w:rPr>
                <w:rFonts w:hint="eastAsia" w:ascii="宋体" w:hAnsi="宋体"/>
                <w:szCs w:val="21"/>
              </w:rPr>
              <w:t xml:space="preserve">全部满足要求并合格的得4分。</w:t>
            </w:r>
            <w:r>
              <w:rPr>
                <w:rFonts w:hint="eastAsia" w:ascii="宋体" w:hAnsi="宋体"/>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restart"/>
            <w:textDirection w:val="lrTb"/>
            <w:noWrap w:val="false"/>
          </w:tcPr>
          <w:p>
            <w:pPr>
              <w:pStyle w:val="750"/>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1、提供近两年（从开标当日往前推算）国家认可的检测机构出具的合格的抽样检测报告（具有CMA标识），检测报告中产品材质须与本次投标产品材质一致。</w:t>
            </w:r>
            <w:r>
              <w:rPr>
                <w:rFonts w:ascii="Calibri" w:hAnsi="Calibri"/>
                <w:szCs w:val="21"/>
              </w:rPr>
            </w:r>
            <w:r/>
          </w:p>
          <w:p>
            <w:pPr>
              <w:pStyle w:val="750"/>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50"/>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cs="宋体"/>
                <w:szCs w:val="21"/>
              </w:rPr>
              <w:t xml:space="preserve">3.6</w:t>
            </w:r>
            <w:r>
              <w:rPr>
                <w:rFonts w:hint="eastAsia" w:ascii="宋体" w:hAnsi="宋体"/>
                <w:szCs w:val="21"/>
              </w:rPr>
              <w:t xml:space="preserve">投标人或所投产品制造商提供所投</w:t>
            </w:r>
            <w:r>
              <w:rPr>
                <w:rFonts w:hint="eastAsia" w:ascii="宋体" w:hAnsi="宋体"/>
                <w:szCs w:val="21"/>
              </w:rPr>
              <w:t xml:space="preserve">产品中用到的基材的抽样检测报告：</w:t>
            </w:r>
            <w:r>
              <w:rPr>
                <w:rFonts w:hint="eastAsia" w:ascii="宋体" w:hAnsi="宋体"/>
                <w:b/>
                <w:bCs/>
                <w:szCs w:val="21"/>
              </w:rPr>
              <w:t xml:space="preserve">PP塑料</w:t>
            </w:r>
            <w:r>
              <w:rPr>
                <w:rFonts w:hint="eastAsia" w:ascii="宋体" w:hAnsi="宋体"/>
                <w:szCs w:val="21"/>
              </w:rPr>
              <w:t xml:space="preserve">符合以下要求：</w:t>
            </w:r>
            <w:r>
              <w:rPr>
                <w:rFonts w:hint="eastAsia" w:ascii="宋体" w:hAnsi="宋体"/>
                <w:szCs w:val="21"/>
              </w:rPr>
            </w:r>
            <w:r/>
          </w:p>
          <w:p>
            <w:pPr>
              <w:pStyle w:val="750"/>
              <w:jc w:val="left"/>
              <w:spacing w:line="276" w:lineRule="exact"/>
              <w:widowControl/>
              <w:rPr>
                <w:rFonts w:hint="eastAsia" w:ascii="宋体" w:hAnsi="宋体"/>
                <w:sz w:val="24"/>
              </w:rPr>
            </w:pPr>
            <w:r>
              <w:rPr>
                <w:rFonts w:hint="eastAsia" w:ascii="宋体" w:hAnsi="宋体" w:cs="宋体"/>
                <w:szCs w:val="21"/>
              </w:rPr>
              <w:t xml:space="preserve">检测依据GB/T 32487-2016</w:t>
            </w:r>
            <w:r>
              <w:rPr>
                <w:rFonts w:hint="eastAsia" w:ascii="宋体" w:hAnsi="宋体"/>
                <w:szCs w:val="21"/>
              </w:rPr>
              <w:t xml:space="preserve">                                                             </w:t>
            </w:r>
            <w:r>
              <w:rPr>
                <w:rFonts w:hint="eastAsia" w:ascii="宋体" w:hAnsi="宋体"/>
                <w:sz w:val="24"/>
              </w:rPr>
              <w:t xml:space="preserve">                                 </w:t>
            </w:r>
            <w:r>
              <w:rPr>
                <w:rFonts w:hint="eastAsia" w:ascii="宋体" w:hAnsi="宋体"/>
                <w:sz w:val="24"/>
              </w:rPr>
            </w:r>
            <w:r/>
          </w:p>
          <w:p>
            <w:pPr>
              <w:pStyle w:val="750"/>
              <w:jc w:val="left"/>
              <w:spacing w:line="276" w:lineRule="exact"/>
              <w:widowControl/>
              <w:rPr>
                <w:rFonts w:hint="eastAsia" w:ascii="宋体" w:hAnsi="宋体" w:cs="宋体"/>
                <w:szCs w:val="21"/>
              </w:rPr>
            </w:pPr>
            <w:r>
              <w:rPr>
                <w:rFonts w:hint="eastAsia" w:ascii="宋体" w:hAnsi="宋体"/>
              </w:rPr>
              <w:t xml:space="preserve">检测内容：① 塑料材料理化性能：耐老化性、冲击强度。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t xml:space="preserve">全部满足要求并合格的得4分。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3.7投标人或所投产品制造商提供所投产品的</w:t>
            </w:r>
            <w:r>
              <w:rPr>
                <w:rFonts w:hint="eastAsia" w:ascii="宋体" w:hAnsi="宋体"/>
                <w:szCs w:val="21"/>
              </w:rPr>
              <w:t xml:space="preserve">抽样</w:t>
            </w:r>
            <w:r>
              <w:rPr>
                <w:rFonts w:hint="eastAsia" w:ascii="宋体" w:hAnsi="宋体" w:cs="宋体"/>
                <w:szCs w:val="21"/>
              </w:rPr>
              <w:t xml:space="preserve">检测报告：</w:t>
            </w:r>
            <w:r>
              <w:rPr>
                <w:rFonts w:hint="eastAsia" w:ascii="宋体" w:hAnsi="宋体" w:cs="宋体"/>
                <w:b/>
                <w:bCs/>
                <w:szCs w:val="21"/>
              </w:rPr>
              <w:t xml:space="preserve">课桌（报价明细表清单序号1 ）</w:t>
            </w:r>
            <w:r>
              <w:rPr>
                <w:rFonts w:hint="eastAsia" w:ascii="宋体" w:hAnsi="宋体" w:cs="宋体"/>
                <w:szCs w:val="21"/>
              </w:rPr>
              <w:t xml:space="preserve">符合以下要求：</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检测依据QB/T 4071-2021</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检测内容：①表面理化性能要求：金属件喷涂层（耐盐雾、抗冲击、附着力）。</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②力学性能：桌面垂直静载荷、桌面垂直耐久性、桌面垂直冲击。</w:t>
            </w:r>
            <w:r>
              <w:rPr>
                <w:rFonts w:hint="eastAsia" w:ascii="宋体" w:hAnsi="宋体" w:cs="宋体"/>
                <w:szCs w:val="21"/>
              </w:rPr>
            </w:r>
            <w:r/>
          </w:p>
          <w:p>
            <w:pPr>
              <w:pStyle w:val="750"/>
              <w:jc w:val="left"/>
              <w:spacing w:line="276" w:lineRule="exact"/>
              <w:widowControl/>
              <w:rPr>
                <w:rFonts w:ascii="宋体" w:hAnsi="宋体" w:cs="宋体"/>
                <w:szCs w:val="21"/>
              </w:rPr>
            </w:pPr>
            <w:r>
              <w:rPr>
                <w:rFonts w:ascii="宋体" w:hAnsi="宋体" w:cs="宋体"/>
                <w:szCs w:val="21"/>
              </w:rPr>
              <w:t xml:space="preserve">③</w:t>
            </w:r>
            <w:r>
              <w:rPr>
                <w:rFonts w:hint="eastAsia" w:ascii="宋体" w:hAnsi="宋体" w:cs="宋体"/>
                <w:szCs w:val="21"/>
              </w:rPr>
              <w:t xml:space="preserve">有害物质限量：甲醛释放量。</w:t>
            </w:r>
            <w:r>
              <w:rPr>
                <w:rFonts w:ascii="宋体" w:hAnsi="宋体" w:cs="宋体"/>
                <w:szCs w:val="21"/>
              </w:rPr>
            </w:r>
            <w:r/>
          </w:p>
          <w:p>
            <w:pPr>
              <w:pStyle w:val="750"/>
              <w:jc w:val="left"/>
              <w:spacing w:line="276" w:lineRule="exact"/>
              <w:widowControl/>
              <w:rPr>
                <w:rFonts w:hint="eastAsia" w:ascii="宋体" w:hAnsi="宋体"/>
              </w:rPr>
            </w:pPr>
            <w:r>
              <w:rPr>
                <w:rFonts w:hint="eastAsia" w:ascii="宋体" w:hAnsi="宋体" w:cs="宋体"/>
                <w:szCs w:val="21"/>
              </w:rPr>
              <w:t xml:space="preserve">全部满</w:t>
            </w:r>
            <w:r>
              <w:rPr>
                <w:rFonts w:hint="eastAsia" w:ascii="宋体" w:hAnsi="宋体" w:cs="宋体"/>
                <w:szCs w:val="21"/>
              </w:rPr>
              <w:t xml:space="preserve">足要求并合格的得4分。</w:t>
            </w:r>
            <w:r>
              <w:rPr>
                <w:rFonts w:hint="eastAsia" w:ascii="宋体" w:hAnsi="宋体"/>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3.8投标人或所投产品制造商提供所投产品的</w:t>
            </w:r>
            <w:r>
              <w:rPr>
                <w:rFonts w:hint="eastAsia" w:ascii="宋体" w:hAnsi="宋体"/>
                <w:szCs w:val="21"/>
              </w:rPr>
              <w:t xml:space="preserve">抽样</w:t>
            </w:r>
            <w:r>
              <w:rPr>
                <w:rFonts w:hint="eastAsia" w:ascii="宋体" w:hAnsi="宋体" w:cs="宋体"/>
                <w:szCs w:val="21"/>
              </w:rPr>
              <w:t xml:space="preserve">检测报告：</w:t>
            </w:r>
            <w:r>
              <w:rPr>
                <w:rFonts w:hint="eastAsia" w:ascii="宋体" w:hAnsi="宋体" w:cs="宋体"/>
                <w:b/>
                <w:bCs/>
                <w:szCs w:val="21"/>
              </w:rPr>
              <w:t xml:space="preserve">课椅（报价明细表清单序号1）</w:t>
            </w:r>
            <w:r>
              <w:rPr>
                <w:rFonts w:hint="eastAsia" w:ascii="宋体" w:hAnsi="宋体" w:cs="宋体"/>
                <w:szCs w:val="21"/>
              </w:rPr>
              <w:t xml:space="preserve">符合以下要求：                       </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检测依据QB/T 4071-2021</w:t>
            </w:r>
            <w:r>
              <w:rPr>
                <w:rFonts w:hint="eastAsia" w:ascii="宋体" w:hAnsi="宋体" w:cs="宋体"/>
                <w:szCs w:val="21"/>
              </w:rPr>
            </w:r>
            <w:r/>
          </w:p>
          <w:p>
            <w:pPr>
              <w:pStyle w:val="750"/>
              <w:jc w:val="left"/>
              <w:spacing w:line="276" w:lineRule="exact"/>
              <w:widowControl/>
              <w:rPr>
                <w:rFonts w:ascii="宋体" w:hAnsi="宋体" w:cs="宋体"/>
                <w:szCs w:val="21"/>
              </w:rPr>
            </w:pPr>
            <w:r>
              <w:rPr>
                <w:rFonts w:hint="eastAsia" w:ascii="宋体" w:hAnsi="宋体" w:cs="宋体"/>
                <w:szCs w:val="21"/>
              </w:rPr>
              <w:t xml:space="preserve">检测内容：①表面理化性能要求：抗盐雾。</w:t>
            </w:r>
            <w:r>
              <w:rPr>
                <w:rFonts w:ascii="宋体" w:hAnsi="宋体" w:cs="宋体"/>
                <w:szCs w:val="21"/>
              </w:rPr>
            </w:r>
            <w:r/>
          </w:p>
          <w:p>
            <w:pPr>
              <w:pStyle w:val="750"/>
              <w:jc w:val="left"/>
              <w:spacing w:line="276" w:lineRule="exact"/>
              <w:widowControl/>
              <w:rPr>
                <w:rFonts w:ascii="宋体" w:hAnsi="宋体" w:cs="宋体"/>
                <w:szCs w:val="21"/>
              </w:rPr>
            </w:pPr>
            <w:r>
              <w:rPr>
                <w:rFonts w:hint="eastAsia" w:ascii="宋体" w:hAnsi="宋体" w:cs="宋体"/>
                <w:szCs w:val="21"/>
              </w:rPr>
              <w:t xml:space="preserve">②力学性能：座面、椅背联合耐久性，椅腿侧向静载荷。</w:t>
            </w:r>
            <w:r>
              <w:rPr>
                <w:rFonts w:ascii="宋体" w:hAnsi="宋体" w:cs="宋体"/>
                <w:szCs w:val="21"/>
              </w:rPr>
            </w:r>
            <w:r/>
          </w:p>
          <w:p>
            <w:pPr>
              <w:pStyle w:val="750"/>
              <w:jc w:val="left"/>
              <w:spacing w:line="276" w:lineRule="exact"/>
              <w:widowControl/>
              <w:rPr>
                <w:rFonts w:ascii="宋体" w:hAnsi="宋体" w:cs="宋体"/>
                <w:szCs w:val="21"/>
              </w:rPr>
            </w:pPr>
            <w:r>
              <w:rPr>
                <w:rFonts w:ascii="宋体" w:hAnsi="宋体" w:cs="宋体"/>
                <w:szCs w:val="21"/>
              </w:rPr>
              <w:t xml:space="preserve">③</w:t>
            </w:r>
            <w:r>
              <w:rPr>
                <w:rFonts w:hint="eastAsia" w:ascii="宋体" w:hAnsi="宋体" w:cs="宋体"/>
                <w:szCs w:val="21"/>
              </w:rPr>
              <w:t xml:space="preserve">有害物质限量：甲醛释放量、多环芳烃、重金属、邻苯二甲酸酯、多溴联苯。</w:t>
            </w:r>
            <w:r>
              <w:rPr>
                <w:rFonts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4</w:t>
            </w:r>
            <w:r>
              <w:rPr>
                <w:rFonts w:hAnsi="宋体"/>
                <w:b w:val="0"/>
                <w:sz w:val="21"/>
                <w:szCs w:val="21"/>
                <w:u w:val="none"/>
              </w:rPr>
            </w:r>
            <w:r/>
          </w:p>
        </w:tc>
        <w:tc>
          <w:tcPr>
            <w:tcW w:w="2699" w:type="dxa"/>
            <w:vAlign w:val="center"/>
            <w:vMerge w:val="continue"/>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cs="宋体"/>
                <w:szCs w:val="21"/>
              </w:rPr>
              <w:t xml:space="preserve">3.9</w:t>
            </w:r>
            <w:r>
              <w:rPr>
                <w:rFonts w:hint="eastAsia" w:ascii="宋体" w:hAnsi="宋体"/>
                <w:szCs w:val="21"/>
              </w:rPr>
              <w:t xml:space="preserve">投标人或所投产品制造商提供所投产品的抽样检测报告：</w:t>
            </w:r>
            <w:r>
              <w:rPr>
                <w:rFonts w:hint="eastAsia" w:ascii="宋体" w:hAnsi="宋体"/>
                <w:b/>
                <w:bCs/>
                <w:szCs w:val="21"/>
              </w:rPr>
              <w:t xml:space="preserve">电脑凳（报价明细表清单序号8）</w:t>
            </w:r>
            <w:r>
              <w:rPr>
                <w:rFonts w:hint="eastAsia" w:ascii="宋体" w:hAnsi="宋体"/>
                <w:szCs w:val="21"/>
              </w:rPr>
              <w:t xml:space="preserve">符合</w:t>
            </w:r>
            <w:r>
              <w:rPr>
                <w:rFonts w:hint="eastAsia" w:ascii="宋体" w:hAnsi="宋体"/>
                <w:szCs w:val="21"/>
              </w:rPr>
              <w:t xml:space="preserve">以下要求：                               </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检测依据GB/T 3325-2024                                 检测内容：①外观性能：金属件。                          </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② 产品表面理化性能：金属喷漆（塑）涂层。</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4</w:t>
            </w:r>
            <w:r>
              <w:rPr>
                <w:rFonts w:hAnsi="宋体"/>
                <w:b w:val="0"/>
                <w:sz w:val="21"/>
                <w:szCs w:val="21"/>
                <w:u w:val="none"/>
              </w:rPr>
            </w:r>
            <w:r/>
          </w:p>
        </w:tc>
        <w:tc>
          <w:tcPr>
            <w:tcW w:w="2699" w:type="dxa"/>
            <w:vAlign w:val="center"/>
            <w:vMerge w:val="continue"/>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bl>
    <w:p>
      <w:pPr>
        <w:pStyle w:val="770"/>
        <w:jc w:val="center"/>
        <w:spacing w:after="120"/>
        <w:rPr>
          <w:rFonts w:ascii="宋体" w:hAnsi="宋体" w:cs="Times New Roman"/>
          <w:b/>
          <w:bCs/>
          <w:sz w:val="32"/>
          <w:szCs w:val="32"/>
        </w:rPr>
      </w:pPr>
      <w:r>
        <w:rPr>
          <w:rFonts w:hint="eastAsia" w:ascii="宋体" w:hAnsi="宋体" w:cs="Times New Roman"/>
          <w:b/>
          <w:bCs/>
          <w:sz w:val="32"/>
          <w:szCs w:val="32"/>
        </w:rPr>
        <w:br w:type="page" w:clear="all"/>
      </w:r>
      <w:r>
        <w:rPr>
          <w:rFonts w:hint="eastAsia" w:ascii="宋体" w:hAnsi="宋体" w:cs="Times New Roman"/>
          <w:b/>
          <w:bCs/>
          <w:sz w:val="32"/>
          <w:szCs w:val="32"/>
        </w:rPr>
        <w:t xml:space="preserve">采购包2评标标准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50"/>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Cs/>
                <w:szCs w:val="21"/>
              </w:rPr>
              <w:t xml:space="preserve">1</w:t>
            </w:r>
            <w:r>
              <w:rPr>
                <w:rFonts w:ascii="宋体" w:hAnsi="宋体"/>
                <w:bCs/>
                <w:szCs w:val="21"/>
              </w:rPr>
              <w:t xml:space="preserve">采用低价优先法计算，即满足招标文件要求且最低的投标报价为评标基准价，其价格</w:t>
            </w:r>
            <w:r>
              <w:rPr>
                <w:rFonts w:ascii="宋体" w:hAnsi="宋体"/>
                <w:bCs/>
                <w:szCs w:val="21"/>
              </w:rPr>
              <w:t xml:space="preserve">分为满分。其他报价得分= (评标基准价/投标报价)×</w:t>
            </w:r>
            <w:r>
              <w:rPr>
                <w:rFonts w:hint="eastAsia" w:ascii="宋体" w:hAnsi="宋体"/>
                <w:bCs/>
                <w:szCs w:val="21"/>
              </w:rPr>
              <w:t xml:space="preserve">分值</w:t>
            </w:r>
            <w:r>
              <w:rPr>
                <w:rFonts w:ascii="宋体" w:hAnsi="宋体"/>
                <w:bCs/>
                <w:szCs w:val="21"/>
              </w:rPr>
              <w:t xml:space="preserve">。</w:t>
            </w:r>
            <w:r>
              <w:rPr>
                <w:rFonts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50"/>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根据投标人提供的针对本项目的进度安排、施工方案及质量保证措施、安全文明安装及环境保护措施、劳动力、机械设备和材料投入计划等进行评分。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方案完整全面、与本项目实际情况实际完全相符，完全满足采购需求的得6分；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方案不够全面、与本项目实际情况实际基本相符，基本满足采购需求的得4分；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方案缺失不完整、与本项目实际情况实际不完全相符，方案针对性不强的得2分；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6</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w:t>
            </w:r>
            <w:r>
              <w:rPr>
                <w:rFonts w:hint="eastAsia" w:ascii="宋体" w:hAnsi="宋体"/>
                <w:szCs w:val="21"/>
              </w:rPr>
              <w:t xml:space="preserve">标人提供的安装施工方案及成品保护措施、安全文明施工措施等进行评分。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50"/>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方案较合理完善、内容</w:t>
            </w:r>
            <w:r>
              <w:rPr>
                <w:rFonts w:hint="eastAsia" w:ascii="宋体" w:hAnsi="宋体"/>
                <w:szCs w:val="21"/>
              </w:rPr>
              <w:t xml:space="preserve">较详实、对可能出现的问题给出的应对方法可实施性较强的得3分；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各投标人需按照要求提供样品供评委评分：翻板桌</w:t>
            </w:r>
            <w:r>
              <w:rPr>
                <w:rFonts w:hint="eastAsia" w:cs="宋体"/>
                <w:b/>
                <w:bCs/>
                <w:szCs w:val="21"/>
              </w:rPr>
              <w:t xml:space="preserve">（报价明细表清单序号9）</w:t>
            </w:r>
            <w:r>
              <w:rPr>
                <w:rFonts w:hint="eastAsia" w:ascii="宋体" w:hAnsi="宋体"/>
                <w:b/>
                <w:bCs/>
                <w:szCs w:val="21"/>
              </w:rPr>
              <w:t xml:space="preserve">、会议椅1</w:t>
            </w:r>
            <w:r>
              <w:rPr>
                <w:rFonts w:hint="eastAsia" w:cs="宋体"/>
                <w:b/>
                <w:bCs/>
                <w:szCs w:val="21"/>
              </w:rPr>
              <w:t xml:space="preserve">（报价明细表清单序号32）</w:t>
            </w:r>
            <w:r>
              <w:rPr>
                <w:rFonts w:hint="eastAsia" w:ascii="宋体" w:hAnsi="宋体"/>
                <w:b/>
                <w:bCs/>
                <w:szCs w:val="21"/>
              </w:rPr>
              <w:t xml:space="preserve">、会议椅2（报价明细表清单序号33）</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2.4</w:t>
            </w:r>
            <w:r>
              <w:rPr>
                <w:rFonts w:hint="eastAsia" w:ascii="宋体" w:hAnsi="宋体" w:cs="宋体"/>
                <w:szCs w:val="21"/>
              </w:rPr>
              <w:t xml:space="preserve">实物样品的主辅材料、五金配件完全满足或优于采购需求的得6分；主辅材料、五金配件基本符合采购需求的得4分；主辅材料、五金配件与采购需求差异较大的得2分。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2.5</w:t>
            </w:r>
            <w:r>
              <w:rPr>
                <w:rFonts w:hint="eastAsia" w:ascii="宋体" w:hAnsi="宋体" w:cs="宋体"/>
                <w:szCs w:val="21"/>
              </w:rPr>
              <w:t xml:space="preserve">实物样品工艺精细、</w:t>
            </w:r>
            <w:r>
              <w:rPr>
                <w:rFonts w:hint="eastAsia" w:ascii="宋体" w:hAnsi="宋体" w:cs="宋体"/>
                <w:szCs w:val="21"/>
              </w:rPr>
              <w:t xml:space="preserve">结构结实耐用、完全满足或优于采购需求的得6分；工艺、结构基本符合采购需求的得4分；工艺、结构与采购需求差异较大的得2分。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2.6</w:t>
            </w:r>
            <w:r>
              <w:rPr>
                <w:rFonts w:hint="eastAsia" w:ascii="宋体" w:hAnsi="宋体" w:cs="宋体"/>
                <w:szCs w:val="21"/>
              </w:rPr>
              <w:t xml:space="preserve">实物样品结构设计合理、规格尺寸完全满足或优于技术参数要求的得6分；结构设计较合理、规格尺寸部分基本满足采购需求技术参数要求的得4分；结构设计一般、规格尺寸与采购需求技术参数差异较大的得2分。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szCs w:val="21"/>
              </w:rPr>
            </w:pPr>
            <w:r>
              <w:rPr>
                <w:rFonts w:hint="eastAsia" w:ascii="宋体" w:hAnsi="宋体"/>
                <w:szCs w:val="21"/>
              </w:rPr>
              <w:t xml:space="preserve">2.7</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ascii="宋体" w:hAnsi="宋体"/>
                <w:szCs w:val="21"/>
              </w:rPr>
            </w:r>
            <w:r/>
          </w:p>
        </w:tc>
        <w:tc>
          <w:tcPr>
            <w:tcW w:w="771" w:type="dxa"/>
            <w:vAlign w:val="center"/>
            <w:textDirection w:val="lrTb"/>
            <w:noWrap w:val="false"/>
          </w:tcPr>
          <w:p>
            <w:pPr>
              <w:pStyle w:val="752"/>
              <w:jc w:val="center"/>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750"/>
              <w:jc w:val="left"/>
              <w:spacing w:line="3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cantSplit/>
          <w:trHeight w:val="692"/>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投标人近三年（自2023年4月1日</w:t>
            </w:r>
            <w:r>
              <w:rPr>
                <w:rFonts w:hint="eastAsia" w:cs="宋体"/>
                <w:szCs w:val="21"/>
              </w:rPr>
              <w:t xml:space="preserve">-至今</w:t>
            </w:r>
            <w:r>
              <w:rPr>
                <w:rFonts w:hint="eastAsia" w:ascii="宋体" w:hAnsi="宋体" w:cs="宋体"/>
                <w:szCs w:val="21"/>
              </w:rPr>
              <w:t xml:space="preserve">）承接过的家具项目业绩，有一个得1分，最高得3分。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50"/>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投标人或所投产品制造商具有质量管理体系认证证书、环境管理体系认证证书、职业健康安全管理体系认证证书，有一类得1分，最高得3分。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w:t>
            </w:r>
            <w:r>
              <w:rPr>
                <w:rFonts w:hint="eastAsia" w:ascii="宋体" w:hAnsi="宋体" w:cs="宋体"/>
                <w:szCs w:val="21"/>
                <w:lang w:bidi="ar"/>
              </w:rPr>
              <w:t xml:space="preserve">品认证证书（十环），有一个得2分，最高得2分。</w:t>
            </w:r>
            <w:r>
              <w:rPr>
                <w:rFonts w:ascii="宋体" w:hAnsi="宋体" w:cs="宋体"/>
                <w:szCs w:val="21"/>
                <w:lang w:bidi="ar"/>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3.4承诺质保期在采购文件要求（3年质保）的基础上，每延长一年得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3.5投标人或所投产品制造商提供所投产品</w:t>
            </w:r>
            <w:r>
              <w:rPr>
                <w:rFonts w:hint="eastAsia" w:ascii="宋体" w:hAnsi="宋体"/>
                <w:szCs w:val="21"/>
              </w:rPr>
              <w:t xml:space="preserve">中用到的基材的抽样检测报告</w:t>
            </w:r>
            <w:r>
              <w:rPr>
                <w:rFonts w:hint="eastAsia" w:ascii="宋体" w:hAnsi="宋体" w:cs="宋体"/>
                <w:szCs w:val="21"/>
              </w:rPr>
              <w:t xml:space="preserve">：</w:t>
            </w:r>
            <w:r>
              <w:rPr>
                <w:rFonts w:hint="eastAsia" w:ascii="宋体" w:hAnsi="宋体" w:cs="宋体"/>
                <w:b/>
                <w:bCs/>
                <w:szCs w:val="21"/>
              </w:rPr>
              <w:t xml:space="preserve">实木多层板</w:t>
            </w:r>
            <w:r>
              <w:rPr>
                <w:rFonts w:hint="eastAsia" w:ascii="宋体" w:hAnsi="宋体" w:cs="宋体"/>
                <w:szCs w:val="21"/>
              </w:rPr>
              <w:t xml:space="preserve">符合以下要求：</w:t>
            </w:r>
            <w:r>
              <w:rPr>
                <w:rFonts w:hint="eastAsia" w:ascii="宋体" w:hAnsi="宋体" w:cs="宋体"/>
                <w:szCs w:val="21"/>
              </w:rPr>
            </w:r>
            <w:r/>
          </w:p>
          <w:p>
            <w:pPr>
              <w:pStyle w:val="750"/>
              <w:jc w:val="left"/>
              <w:widowControl/>
              <w:rPr>
                <w:rFonts w:hint="eastAsia" w:ascii="宋体" w:hAnsi="宋体" w:cs="宋体"/>
              </w:rPr>
            </w:pPr>
            <w:r>
              <w:rPr>
                <w:rFonts w:hint="eastAsia" w:ascii="宋体" w:hAnsi="宋体" w:cs="宋体"/>
                <w:szCs w:val="21"/>
              </w:rPr>
              <w:t xml:space="preserve">1、检测依据 </w:t>
            </w:r>
            <w:r>
              <w:rPr>
                <w:rFonts w:hint="eastAsia" w:ascii="宋体" w:hAnsi="宋体" w:cs="宋体"/>
              </w:rPr>
              <w:t xml:space="preserve">GB/T 9846-2015</w:t>
            </w:r>
            <w:r>
              <w:rPr>
                <w:rFonts w:hint="eastAsia" w:ascii="宋体" w:hAnsi="宋体" w:cs="宋体"/>
                <w:szCs w:val="21"/>
              </w:rPr>
              <w:t xml:space="preserve">                                 </w:t>
            </w: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理化性能:含水率、浸渍剥</w:t>
            </w:r>
            <w:r>
              <w:rPr>
                <w:rFonts w:hint="eastAsia" w:ascii="宋体" w:hAnsi="宋体" w:cs="宋体"/>
              </w:rPr>
              <w:t xml:space="preserve">离。</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②甲醛释放量。</w:t>
            </w:r>
            <w:r>
              <w:rPr>
                <w:rFonts w:hint="eastAsia" w:ascii="宋体" w:hAnsi="宋体" w:cs="宋体"/>
              </w:rPr>
            </w:r>
            <w:r/>
          </w:p>
          <w:p>
            <w:pPr>
              <w:pStyle w:val="750"/>
              <w:jc w:val="left"/>
              <w:widowControl/>
              <w:rPr>
                <w:rFonts w:ascii="宋体" w:hAnsi="宋体" w:cs="宋体"/>
              </w:rPr>
            </w:pPr>
            <w:r>
              <w:rPr>
                <w:rFonts w:hint="eastAsia" w:ascii="宋体" w:hAnsi="宋体" w:cs="宋体"/>
              </w:rPr>
              <w:t xml:space="preserve">2、</w:t>
            </w:r>
            <w:r>
              <w:rPr>
                <w:rFonts w:hint="eastAsia" w:ascii="宋体" w:hAnsi="宋体" w:cs="宋体"/>
                <w:szCs w:val="21"/>
              </w:rPr>
              <w:t xml:space="preserve">检测依据QB/T 4371-2012</w:t>
            </w:r>
            <w:r>
              <w:rPr>
                <w:rFonts w:ascii="宋体" w:hAnsi="宋体" w:cs="宋体"/>
              </w:rPr>
            </w:r>
            <w:r/>
          </w:p>
          <w:p>
            <w:pPr>
              <w:pStyle w:val="750"/>
              <w:jc w:val="left"/>
              <w:widowControl/>
              <w:rPr>
                <w:rFonts w:hint="eastAsia" w:ascii="宋体" w:hAnsi="宋体" w:cs="宋体"/>
                <w:szCs w:val="21"/>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抗菌性能：幽门螺旋杆菌、金黄色葡萄球菌、大肠杆菌、肺炎克雷伯氏菌、鼠伤寒沙门氏菌。</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rPr>
            </w:pPr>
            <w:r>
              <w:rPr>
                <w:rFonts w:hint="eastAsia" w:ascii="宋体" w:hAnsi="宋体" w:cs="宋体"/>
                <w:szCs w:val="21"/>
              </w:rPr>
              <w:t xml:space="preserve">全部满足要求并合格的得4分。</w:t>
            </w:r>
            <w:r>
              <w:rPr>
                <w:rFonts w:hint="eastAsia" w:ascii="宋体" w:hAnsi="宋体"/>
              </w:rPr>
            </w:r>
            <w:r/>
          </w:p>
        </w:tc>
        <w:tc>
          <w:tcPr>
            <w:tcW w:w="771" w:type="dxa"/>
            <w:vAlign w:val="center"/>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99" w:type="dxa"/>
            <w:vAlign w:val="center"/>
            <w:vMerge w:val="restart"/>
            <w:textDirection w:val="lrTb"/>
            <w:noWrap w:val="false"/>
          </w:tcPr>
          <w:p>
            <w:pPr>
              <w:pStyle w:val="750"/>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1、提供近两年（从开标当日往前推算）国家认可的检测机构出具的合格的抽样检测报告（具有CMA标识），检测报告中产品材质须与本次投标产品材质一致。</w:t>
            </w:r>
            <w:r>
              <w:rPr>
                <w:rFonts w:ascii="Calibri" w:hAnsi="Calibri"/>
                <w:szCs w:val="21"/>
              </w:rPr>
            </w:r>
            <w:r/>
          </w:p>
          <w:p>
            <w:pPr>
              <w:pStyle w:val="750"/>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50"/>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w:t>
            </w:r>
            <w:r>
              <w:rPr>
                <w:rFonts w:hint="eastAsia" w:ascii="Calibri" w:hAnsi="Calibri"/>
                <w:szCs w:val="21"/>
              </w:rPr>
              <w:t xml:space="preserve">等同。              </w:t>
            </w:r>
            <w:r>
              <w:rPr>
                <w:rFonts w:hint="eastAsia" w:ascii="宋体" w:hAnsi="宋体" w:cs="宋体"/>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3.6投标人或所投产品制造商提供所投产品</w:t>
            </w:r>
            <w:r>
              <w:rPr>
                <w:rFonts w:hint="eastAsia" w:ascii="宋体" w:hAnsi="宋体"/>
                <w:szCs w:val="21"/>
              </w:rPr>
              <w:t xml:space="preserve">中用到的基材的抽样检测报告</w:t>
            </w:r>
            <w:r>
              <w:rPr>
                <w:rFonts w:hint="eastAsia" w:ascii="宋体" w:hAnsi="宋体" w:cs="宋体"/>
                <w:szCs w:val="21"/>
              </w:rPr>
              <w:t xml:space="preserve">：</w:t>
            </w:r>
            <w:r>
              <w:rPr>
                <w:rFonts w:hint="eastAsia" w:ascii="宋体" w:hAnsi="宋体" w:cs="宋体"/>
                <w:b/>
                <w:bCs/>
                <w:szCs w:val="21"/>
              </w:rPr>
              <w:t xml:space="preserve">西皮</w:t>
            </w:r>
            <w:r>
              <w:rPr>
                <w:rFonts w:hint="eastAsia" w:ascii="宋体" w:hAnsi="宋体" w:cs="宋体"/>
                <w:szCs w:val="21"/>
              </w:rPr>
              <w:t xml:space="preserve">符合以下要求：</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1、检测依据</w:t>
            </w:r>
            <w:r>
              <w:rPr>
                <w:rFonts w:hint="eastAsia" w:ascii="宋体" w:hAnsi="宋体" w:cs="宋体"/>
              </w:rPr>
              <w:t xml:space="preserve">QB/T 4045-2010</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cs="宋体"/>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色牢度（沾色）。</w:t>
            </w:r>
            <w:r>
              <w:rPr>
                <w:rFonts w:hint="eastAsia" w:ascii="宋体" w:hAnsi="宋体" w:cs="宋体"/>
              </w:rPr>
            </w:r>
            <w:r/>
          </w:p>
          <w:p>
            <w:pPr>
              <w:pStyle w:val="750"/>
              <w:jc w:val="left"/>
              <w:spacing w:line="276" w:lineRule="exact"/>
              <w:widowControl/>
              <w:rPr>
                <w:rFonts w:hint="eastAsia" w:ascii="宋体" w:hAnsi="宋体" w:cs="宋体"/>
              </w:rPr>
            </w:pPr>
            <w:r>
              <w:rPr>
                <w:rFonts w:hint="eastAsia" w:ascii="宋体" w:hAnsi="宋体" w:cs="宋体"/>
              </w:rPr>
              <w:t xml:space="preserve">②pH。</w:t>
            </w:r>
            <w:r>
              <w:rPr>
                <w:rFonts w:hint="eastAsia" w:ascii="宋体" w:hAnsi="宋体" w:cs="宋体"/>
              </w:rPr>
            </w:r>
            <w:r/>
          </w:p>
          <w:p>
            <w:pPr>
              <w:pStyle w:val="750"/>
              <w:jc w:val="left"/>
              <w:spacing w:line="276" w:lineRule="exact"/>
              <w:widowControl/>
              <w:rPr>
                <w:rFonts w:hint="eastAsia" w:ascii="宋体" w:hAnsi="宋体" w:cs="宋体"/>
              </w:rPr>
            </w:pPr>
            <w:r>
              <w:rPr>
                <w:rFonts w:hint="eastAsia" w:ascii="宋体" w:hAnsi="宋体" w:cs="宋体"/>
              </w:rPr>
              <w:t xml:space="preserve">③甲醛。</w:t>
            </w:r>
            <w:r>
              <w:rPr>
                <w:rFonts w:hint="eastAsia" w:ascii="宋体" w:hAnsi="宋体" w:cs="宋体"/>
              </w:rPr>
            </w:r>
            <w:r/>
          </w:p>
          <w:p>
            <w:pPr>
              <w:pStyle w:val="750"/>
              <w:jc w:val="left"/>
              <w:spacing w:line="276" w:lineRule="exact"/>
              <w:widowControl/>
              <w:rPr>
                <w:rFonts w:hint="eastAsia" w:ascii="宋体" w:hAnsi="宋体" w:cs="宋体"/>
              </w:rPr>
            </w:pPr>
            <w:r>
              <w:rPr>
                <w:rFonts w:hint="eastAsia" w:ascii="宋体" w:hAnsi="宋体" w:cs="宋体"/>
              </w:rPr>
              <w:t xml:space="preserve">④可裂解出致癌芳香胺的偶氮染料。</w:t>
            </w:r>
            <w:r>
              <w:rPr>
                <w:rFonts w:hint="eastAsia" w:ascii="宋体" w:hAnsi="宋体" w:cs="宋体"/>
              </w:rPr>
            </w:r>
            <w:r/>
          </w:p>
          <w:p>
            <w:pPr>
              <w:pStyle w:val="750"/>
              <w:jc w:val="left"/>
              <w:spacing w:line="276" w:lineRule="exact"/>
              <w:widowControl/>
              <w:rPr>
                <w:rFonts w:hint="eastAsia" w:ascii="宋体" w:hAnsi="宋体" w:cs="宋体"/>
              </w:rPr>
            </w:pPr>
            <w:r>
              <w:rPr>
                <w:rFonts w:hint="eastAsia" w:ascii="宋体" w:hAnsi="宋体" w:cs="宋体"/>
              </w:rPr>
              <w:t xml:space="preserve">⑤异味。</w:t>
            </w:r>
            <w:r>
              <w:rPr>
                <w:rFonts w:hint="eastAsia" w:ascii="宋体" w:hAnsi="宋体" w:cs="宋体"/>
              </w:rPr>
            </w:r>
            <w:r/>
          </w:p>
          <w:p>
            <w:pPr>
              <w:pStyle w:val="750"/>
              <w:jc w:val="left"/>
              <w:spacing w:line="276" w:lineRule="exact"/>
              <w:widowControl/>
              <w:rPr>
                <w:rFonts w:hint="eastAsia" w:ascii="宋体" w:hAnsi="宋体" w:cs="宋体"/>
                <w:szCs w:val="21"/>
              </w:rPr>
            </w:pPr>
            <w:r>
              <w:rPr>
                <w:rFonts w:hint="eastAsia" w:ascii="宋体" w:hAnsi="宋体" w:cs="宋体"/>
              </w:rPr>
              <w:t xml:space="preserve">2、</w:t>
            </w:r>
            <w:r>
              <w:rPr>
                <w:rFonts w:hint="eastAsia" w:ascii="宋体" w:hAnsi="宋体" w:cs="宋体"/>
                <w:szCs w:val="21"/>
              </w:rPr>
              <w:t xml:space="preserve">检测依据</w:t>
            </w:r>
            <w:r>
              <w:rPr>
                <w:rFonts w:hint="eastAsia" w:ascii="宋体" w:hAnsi="宋体" w:cs="宋体"/>
              </w:rPr>
              <w:t xml:space="preserve">QB/T 5149-2017</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cs="宋体"/>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重金属总量：铅、镉。</w:t>
            </w:r>
            <w:r>
              <w:rPr>
                <w:rFonts w:hint="eastAsia" w:ascii="宋体" w:hAnsi="宋体" w:cs="宋体"/>
              </w:rPr>
            </w:r>
            <w:r/>
          </w:p>
          <w:p>
            <w:pPr>
              <w:pStyle w:val="750"/>
              <w:jc w:val="left"/>
              <w:spacing w:line="276" w:lineRule="exact"/>
              <w:widowControl/>
              <w:rPr>
                <w:rFonts w:hint="eastAsia" w:ascii="宋体" w:hAnsi="宋体" w:cs="宋体"/>
                <w:szCs w:val="21"/>
              </w:rPr>
            </w:pPr>
            <w:r>
              <w:rPr>
                <w:rFonts w:hint="eastAsia" w:ascii="宋体" w:hAnsi="宋体" w:cs="宋体"/>
              </w:rPr>
              <w:t xml:space="preserve">②耐水解(70℃，95%RH，168h)。</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0"/>
              <w:jc w:val="center"/>
              <w:spacing w:line="300" w:lineRule="exact"/>
              <w:widowControl/>
              <w:rPr>
                <w:rFonts w:hint="eastAsia" w:hAnsi="宋体"/>
                <w:szCs w:val="21"/>
              </w:rPr>
            </w:pPr>
            <w:r>
              <w:rPr>
                <w:rFonts w:hint="eastAsia" w:ascii="宋体" w:hAnsi="宋体" w:cs="宋体"/>
                <w:szCs w:val="21"/>
              </w:rPr>
              <w:t xml:space="preserve">4</w:t>
            </w:r>
            <w:r>
              <w:rPr>
                <w:rFonts w:hint="eastAsia" w:hAnsi="宋体"/>
                <w:szCs w:val="21"/>
              </w:rPr>
            </w:r>
            <w:r/>
          </w:p>
        </w:tc>
        <w:tc>
          <w:tcPr>
            <w:tcW w:w="2699" w:type="dxa"/>
            <w:vAlign w:val="center"/>
            <w:vMerge w:val="continue"/>
            <w:textDirection w:val="lrTb"/>
            <w:noWrap w:val="false"/>
          </w:tcPr>
          <w:p>
            <w:pPr>
              <w:pStyle w:val="793"/>
              <w:spacing w:before="0" w:beforeAutospacing="0" w:after="0" w:afterAutospacing="0" w:line="276" w:lineRule="exact"/>
              <w:rPr>
                <w:rFonts w:cs="Times New Roman"/>
                <w:sz w:val="21"/>
                <w:szCs w:val="21"/>
              </w:rPr>
            </w:pPr>
            <w:r>
              <w:rPr>
                <w:rFonts w:cs="Times New Roman"/>
                <w:sz w:val="21"/>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3.7</w:t>
            </w:r>
            <w:r>
              <w:rPr>
                <w:rFonts w:hint="eastAsia" w:ascii="宋体" w:hAnsi="宋体"/>
                <w:szCs w:val="21"/>
              </w:rPr>
              <w:t xml:space="preserve">投标人或所投产品制造商提供所投产品中用到的基材的抽样检测报告：</w:t>
            </w:r>
            <w:r>
              <w:rPr>
                <w:rFonts w:hint="eastAsia" w:ascii="宋体" w:hAnsi="宋体"/>
                <w:b/>
                <w:bCs/>
                <w:szCs w:val="21"/>
              </w:rPr>
              <w:t xml:space="preserve">静电喷涂粉末</w:t>
            </w:r>
            <w:r>
              <w:rPr>
                <w:rFonts w:hint="eastAsia" w:ascii="宋体" w:hAnsi="宋体"/>
                <w:szCs w:val="21"/>
              </w:rPr>
              <w:t xml:space="preserve">符合以下要求：</w:t>
            </w:r>
            <w:r>
              <w:rPr>
                <w:rFonts w:hint="eastAsia" w:ascii="宋体" w:hAnsi="宋体" w:cs="宋体"/>
                <w:szCs w:val="21"/>
              </w:rPr>
            </w:r>
            <w:r/>
          </w:p>
          <w:p>
            <w:pPr>
              <w:pStyle w:val="750"/>
              <w:jc w:val="left"/>
              <w:widowControl/>
              <w:rPr>
                <w:rFonts w:hint="eastAsia" w:ascii="宋体" w:hAnsi="宋体" w:cs="宋体"/>
              </w:rPr>
            </w:pPr>
            <w:r>
              <w:rPr>
                <w:rFonts w:hint="eastAsia" w:ascii="宋体" w:hAnsi="宋体" w:cs="宋体"/>
                <w:szCs w:val="21"/>
              </w:rPr>
              <w:t xml:space="preserve">检测依据 </w:t>
            </w:r>
            <w:r>
              <w:rPr>
                <w:rFonts w:hint="eastAsia" w:ascii="宋体" w:hAnsi="宋体" w:cs="宋体"/>
              </w:rPr>
              <w:t xml:space="preserve">HG/T2006-2022</w:t>
            </w:r>
            <w:r>
              <w:rPr>
                <w:rFonts w:hint="eastAsia" w:ascii="宋体" w:hAnsi="宋体" w:cs="宋体"/>
                <w:szCs w:val="21"/>
              </w:rPr>
              <w:t xml:space="preserve">                                 </w:t>
            </w: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外观。</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②涂膜外观。</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③附着力。</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④铅笔硬度（内聚破坏中擦伤）。</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⑤耐冲击性（正向冲击）。</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⑥弯曲试验。</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⑦耐磨性（750g/500r）。</w:t>
            </w:r>
            <w:r>
              <w:rPr>
                <w:rFonts w:hint="eastAsia" w:ascii="宋体" w:hAnsi="宋体" w:cs="宋体"/>
              </w:rPr>
            </w:r>
            <w:r/>
          </w:p>
          <w:p>
            <w:pPr>
              <w:pStyle w:val="750"/>
              <w:jc w:val="left"/>
              <w:widowControl/>
              <w:rPr>
                <w:rFonts w:hint="eastAsia" w:ascii="宋体" w:hAnsi="宋体" w:cs="宋体"/>
              </w:rPr>
            </w:pPr>
            <w:r>
              <w:rPr>
                <w:rFonts w:hint="eastAsia" w:ascii="宋体" w:hAnsi="宋体" w:cs="宋体"/>
              </w:rPr>
              <w:t xml:space="preserve">⑧耐盐雾性。</w:t>
            </w:r>
            <w:r>
              <w:rPr>
                <w:rFonts w:hint="eastAsia" w:ascii="宋体" w:hAnsi="宋体" w:cs="宋体"/>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0"/>
              <w:jc w:val="center"/>
              <w:spacing w:line="300" w:lineRule="exact"/>
              <w:widowControl/>
              <w:rPr>
                <w:rFonts w:hint="eastAsia" w:hAnsi="宋体"/>
                <w:szCs w:val="21"/>
              </w:rPr>
            </w:pPr>
            <w:r>
              <w:rPr>
                <w:rFonts w:hint="eastAsia" w:ascii="宋体" w:hAnsi="宋体" w:cs="宋体"/>
                <w:szCs w:val="21"/>
              </w:rPr>
              <w:t xml:space="preserve">4</w:t>
            </w:r>
            <w:r>
              <w:rPr>
                <w:rFonts w:hint="eastAsia" w:hAnsi="宋体"/>
                <w:szCs w:val="21"/>
              </w:rPr>
            </w:r>
            <w:r/>
          </w:p>
        </w:tc>
        <w:tc>
          <w:tcPr>
            <w:tcW w:w="2699" w:type="dxa"/>
            <w:vAlign w:val="center"/>
            <w:vMerge w:val="continue"/>
            <w:textDirection w:val="lrTb"/>
            <w:noWrap w:val="false"/>
          </w:tcPr>
          <w:p>
            <w:pPr>
              <w:pStyle w:val="793"/>
              <w:spacing w:before="0" w:beforeAutospacing="0" w:after="0" w:afterAutospacing="0" w:line="276" w:lineRule="exact"/>
              <w:rPr>
                <w:rFonts w:cs="Times New Roman"/>
                <w:sz w:val="21"/>
                <w:szCs w:val="21"/>
              </w:rPr>
            </w:pPr>
            <w:r>
              <w:rPr>
                <w:rFonts w:cs="Times New Roman"/>
                <w:sz w:val="21"/>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cs="宋体"/>
                <w:szCs w:val="21"/>
              </w:rPr>
              <w:t xml:space="preserve">3.8</w:t>
            </w:r>
            <w:r>
              <w:rPr>
                <w:rFonts w:hint="eastAsia" w:ascii="宋体" w:hAnsi="宋体"/>
                <w:szCs w:val="21"/>
              </w:rPr>
              <w:t xml:space="preserve">投标人或所投产品制造商提供所投产品</w:t>
            </w:r>
            <w:r>
              <w:rPr>
                <w:rFonts w:hint="eastAsia" w:ascii="宋体" w:hAnsi="宋体"/>
                <w:szCs w:val="21"/>
              </w:rPr>
              <w:t xml:space="preserve">的抽样检测报告：</w:t>
            </w:r>
            <w:r>
              <w:rPr>
                <w:rFonts w:hint="eastAsia" w:ascii="宋体" w:hAnsi="宋体"/>
                <w:b/>
                <w:bCs/>
              </w:rPr>
              <w:t xml:space="preserve">翻板桌（报价明细表清单序号9）</w:t>
            </w:r>
            <w:r>
              <w:rPr>
                <w:rFonts w:hint="eastAsia" w:ascii="宋体" w:hAnsi="宋体"/>
                <w:szCs w:val="21"/>
              </w:rPr>
              <w:t xml:space="preserve">符合以下要求：                     </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1、检测依据 </w:t>
            </w:r>
            <w:r>
              <w:rPr>
                <w:rFonts w:hint="eastAsia" w:ascii="宋体" w:hAnsi="宋体" w:cs="宋体"/>
              </w:rPr>
              <w:t xml:space="preserve">GB/T 3324-2024</w:t>
            </w:r>
            <w:r>
              <w:rPr>
                <w:rFonts w:hint="eastAsia" w:ascii="宋体" w:hAnsi="宋体"/>
                <w:szCs w:val="21"/>
              </w:rPr>
              <w:t xml:space="preserve">                                 检测内容：</w:t>
            </w:r>
            <w:r>
              <w:rPr>
                <w:rFonts w:hint="eastAsia" w:ascii="宋体" w:hAnsi="宋体" w:cs="宋体"/>
                <w:szCs w:val="21"/>
              </w:rPr>
              <w:t xml:space="preserve">①</w:t>
            </w:r>
            <w:r>
              <w:rPr>
                <w:rFonts w:hint="eastAsia" w:ascii="宋体" w:hAnsi="宋体"/>
                <w:szCs w:val="21"/>
              </w:rPr>
              <w:t xml:space="preserve">理化性能-木制件表面理化性能（软、硬质覆面）：耐干热、耐湿热。</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②</w:t>
            </w:r>
            <w:r>
              <w:rPr>
                <w:rFonts w:hint="eastAsia" w:ascii="宋体" w:hAnsi="宋体" w:cs="宋体"/>
              </w:rPr>
              <w:t xml:space="preserve">甲醛释放量</w:t>
            </w:r>
            <w:r>
              <w:rPr>
                <w:rFonts w:hint="eastAsia" w:ascii="宋体" w:hAnsi="宋体"/>
                <w:szCs w:val="21"/>
              </w:rPr>
              <w:t xml:space="preserve">。</w:t>
            </w:r>
            <w:r>
              <w:rPr>
                <w:rFonts w:hint="eastAsia" w:ascii="宋体" w:hAnsi="宋体"/>
                <w:szCs w:val="21"/>
              </w:rPr>
            </w:r>
            <w:r/>
          </w:p>
          <w:p>
            <w:pPr>
              <w:pStyle w:val="750"/>
              <w:jc w:val="left"/>
              <w:widowControl/>
              <w:rPr>
                <w:rFonts w:ascii="宋体" w:hAnsi="宋体" w:cs="宋体"/>
              </w:rPr>
            </w:pPr>
            <w:r>
              <w:rPr>
                <w:rFonts w:hint="eastAsia" w:ascii="宋体" w:hAnsi="宋体" w:cs="宋体"/>
              </w:rPr>
              <w:t xml:space="preserve">2、</w:t>
            </w:r>
            <w:r>
              <w:rPr>
                <w:rFonts w:hint="eastAsia" w:ascii="宋体" w:hAnsi="宋体" w:cs="宋体"/>
                <w:szCs w:val="21"/>
              </w:rPr>
              <w:t xml:space="preserve">检测依据QB/T 4371-2012</w:t>
            </w:r>
            <w:r>
              <w:rPr>
                <w:rFonts w:ascii="宋体" w:hAnsi="宋体" w:cs="宋体"/>
              </w:rPr>
            </w:r>
            <w:r/>
          </w:p>
          <w:p>
            <w:pPr>
              <w:pStyle w:val="750"/>
              <w:jc w:val="left"/>
              <w:spacing w:line="276" w:lineRule="exact"/>
              <w:widowControl/>
              <w:rPr>
                <w:rFonts w:hint="eastAsia" w:ascii="宋体" w:hAnsi="宋体"/>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抗菌性能：幽门螺旋杆菌、金黄色葡萄球菌、大肠杆菌、肺炎克雷伯氏菌、鼠伤寒沙门氏菌。</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t xml:space="preserve">全部满足要求并合格的得4分。</w:t>
            </w:r>
            <w:r>
              <w:rPr>
                <w:rFonts w:hint="eastAsia" w:ascii="宋体" w:hAnsi="宋体"/>
                <w:szCs w:val="21"/>
              </w:rPr>
              <w:t xml:space="preserve">                                </w:t>
            </w:r>
            <w:r>
              <w:rPr>
                <w:rFonts w:hint="eastAsia" w:ascii="宋体" w:hAnsi="宋体"/>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宋体" w:hAnsi="宋体" w:cs="宋体"/>
                <w:szCs w:val="21"/>
              </w:rPr>
            </w:pP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rPr>
              <w:t xml:space="preserve">3.9</w:t>
            </w:r>
            <w:r>
              <w:rPr>
                <w:rFonts w:hint="eastAsia" w:ascii="宋体" w:hAnsi="宋体"/>
                <w:szCs w:val="21"/>
              </w:rPr>
              <w:t xml:space="preserve">投标人或所投产品制造商提供所投产品的抽样检测报告：</w:t>
            </w:r>
            <w:r>
              <w:rPr>
                <w:rFonts w:hint="eastAsia" w:ascii="宋体" w:hAnsi="宋体"/>
                <w:b/>
                <w:bCs/>
              </w:rPr>
              <w:t xml:space="preserve">会议椅2（报价明细表清单序号33）</w:t>
            </w:r>
            <w:r>
              <w:rPr>
                <w:rFonts w:hint="eastAsia" w:ascii="宋体" w:hAnsi="宋体"/>
                <w:szCs w:val="21"/>
              </w:rPr>
              <w:t xml:space="preserve">符合以下要求：                     </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1、检测依据 </w:t>
            </w:r>
            <w:r>
              <w:rPr>
                <w:rFonts w:hint="eastAsia" w:ascii="宋体" w:hAnsi="宋体" w:cs="宋体"/>
              </w:rPr>
              <w:t xml:space="preserve">QB/T 2280-2016</w:t>
            </w:r>
            <w:r>
              <w:rPr>
                <w:rFonts w:hint="eastAsia" w:ascii="宋体" w:hAnsi="宋体"/>
                <w:szCs w:val="21"/>
              </w:rPr>
              <w:t xml:space="preserve"> </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甲醛释放量</w:t>
            </w:r>
            <w:r>
              <w:rPr>
                <w:rFonts w:hint="eastAsia" w:ascii="宋体" w:hAnsi="宋体"/>
                <w:szCs w:val="21"/>
              </w:rPr>
              <w:t xml:space="preserve">。</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②理化性能(软质聚氨酯泡沫塑料):密度。</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③物理力学性能：回弹率、75%压缩永久变形。</w:t>
            </w:r>
            <w:r>
              <w:rPr>
                <w:rFonts w:hint="eastAsia" w:ascii="宋体" w:hAnsi="宋体"/>
                <w:szCs w:val="21"/>
              </w:rPr>
            </w:r>
            <w:r/>
          </w:p>
          <w:p>
            <w:pPr>
              <w:pStyle w:val="750"/>
              <w:jc w:val="left"/>
              <w:widowControl/>
              <w:rPr>
                <w:rFonts w:ascii="宋体" w:hAnsi="宋体" w:cs="宋体"/>
              </w:rPr>
            </w:pPr>
            <w:r>
              <w:rPr>
                <w:rFonts w:hint="eastAsia" w:ascii="宋体" w:hAnsi="宋体" w:cs="宋体"/>
              </w:rPr>
              <w:t xml:space="preserve">2、</w:t>
            </w:r>
            <w:r>
              <w:rPr>
                <w:rFonts w:hint="eastAsia" w:ascii="宋体" w:hAnsi="宋体" w:cs="宋体"/>
                <w:szCs w:val="21"/>
              </w:rPr>
              <w:t xml:space="preserve">检测依据QB/T 4371-2</w:t>
            </w:r>
            <w:r>
              <w:rPr>
                <w:rFonts w:hint="eastAsia" w:ascii="宋体" w:hAnsi="宋体" w:cs="宋体"/>
                <w:szCs w:val="21"/>
              </w:rPr>
              <w:t xml:space="preserve">012</w:t>
            </w:r>
            <w:r>
              <w:rPr>
                <w:rFonts w:ascii="宋体" w:hAnsi="宋体" w:cs="宋体"/>
              </w:rPr>
            </w:r>
            <w:r/>
          </w:p>
          <w:p>
            <w:pPr>
              <w:pStyle w:val="750"/>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cs="宋体"/>
              </w:rPr>
              <w:t xml:space="preserve">抗菌性能：幽门螺旋杆菌、金黄色葡萄球菌、大肠杆菌、肺炎克雷伯氏菌、鼠伤寒沙门氏菌。</w:t>
            </w:r>
            <w:r>
              <w:rPr>
                <w:rFonts w:hint="eastAsia" w:ascii="宋体" w:hAnsi="宋体"/>
                <w:szCs w:val="21"/>
              </w:rPr>
              <w:t xml:space="preserve">                                          </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Calibri" w:hAnsi="Calibri"/>
                <w:szCs w:val="21"/>
              </w:rPr>
            </w:pPr>
            <w:r>
              <w:rPr>
                <w:rFonts w:hint="eastAsia" w:ascii="Calibri" w:hAnsi="Calibri"/>
                <w:szCs w:val="21"/>
              </w:rPr>
            </w:r>
            <w:r/>
          </w:p>
        </w:tc>
      </w:tr>
    </w:tbl>
    <w:p>
      <w:pPr>
        <w:pStyle w:val="770"/>
        <w:jc w:val="center"/>
        <w:spacing w:after="120"/>
        <w:rPr>
          <w:rFonts w:ascii="宋体" w:hAnsi="宋体" w:cs="Times New Roman"/>
          <w:b/>
          <w:bCs/>
          <w:sz w:val="32"/>
          <w:szCs w:val="32"/>
        </w:rPr>
      </w:pPr>
      <w:r>
        <w:rPr>
          <w:rFonts w:hint="eastAsia" w:ascii="宋体" w:hAnsi="宋体" w:cs="Times New Roman"/>
          <w:b/>
          <w:bCs/>
          <w:sz w:val="32"/>
          <w:szCs w:val="32"/>
        </w:rPr>
        <w:br w:type="page" w:clear="all"/>
      </w:r>
      <w:r>
        <w:rPr>
          <w:rFonts w:hint="eastAsia" w:ascii="宋体" w:hAnsi="宋体" w:cs="Times New Roman"/>
          <w:b/>
          <w:bCs/>
          <w:sz w:val="32"/>
          <w:szCs w:val="32"/>
        </w:rPr>
        <w:t xml:space="preserve">采购包3评标标准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50"/>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50"/>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Cs/>
                <w:szCs w:val="21"/>
              </w:rPr>
              <w:t xml:space="preserve">1</w:t>
            </w:r>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r>
              <w:rPr>
                <w:rFonts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50"/>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w:t>
            </w:r>
            <w:r>
              <w:rPr>
                <w:rFonts w:hint="eastAsia" w:ascii="宋体" w:hAnsi="宋体"/>
                <w:szCs w:val="21"/>
              </w:rPr>
              <w:t xml:space="preserve">投标人提供的针对本项目的进度安排、施工方案及质量保证措施、安全文明安装及环境保护措施、劳动力、机械设备和材料投入计划等进行评分。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方案完整全面、与本项目实际情况实际完全相符，完全满足采购需求的得6分；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方案不够全面、与本项目实际情况实际基本相符，基本满足采购需求的得4分；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方案缺失不完整、与本项目实际情况实际不完全相符，方案针对性不强的得2分；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6</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w:t>
            </w:r>
            <w:r>
              <w:rPr>
                <w:rFonts w:hint="eastAsia" w:ascii="宋体" w:hAnsi="宋体"/>
                <w:szCs w:val="21"/>
              </w:rPr>
              <w:t xml:space="preserve">采购需求的得5分；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50"/>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52"/>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50"/>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50"/>
              <w:ind w:firstLine="210"/>
              <w:jc w:val="left"/>
              <w:spacing w:line="300" w:lineRule="exact"/>
              <w:widowControl/>
              <w:rPr>
                <w:rFonts w:ascii="宋体" w:hAnsi="宋体"/>
                <w:szCs w:val="21"/>
              </w:rPr>
            </w:pPr>
            <w:r>
              <w:rPr>
                <w:rFonts w:hint="eastAsia" w:ascii="宋体" w:hAnsi="宋体"/>
                <w:szCs w:val="21"/>
              </w:rPr>
              <w:t xml:space="preserve">未提</w:t>
            </w:r>
            <w:r>
              <w:rPr>
                <w:rFonts w:hint="eastAsia" w:ascii="宋体" w:hAnsi="宋体"/>
                <w:szCs w:val="21"/>
              </w:rPr>
              <w:t xml:space="preserve">供不得</w:t>
            </w:r>
            <w:r>
              <w:rPr>
                <w:rFonts w:hint="eastAsia" w:ascii="宋体" w:hAnsi="宋体"/>
                <w:szCs w:val="21"/>
              </w:rPr>
              <w:t xml:space="preserve">分。</w:t>
            </w:r>
            <w:r>
              <w:rPr>
                <w:rFonts w:ascii="宋体" w:hAnsi="宋体"/>
                <w:szCs w:val="21"/>
              </w:rPr>
            </w:r>
            <w:r/>
          </w:p>
        </w:tc>
        <w:tc>
          <w:tcPr>
            <w:tcW w:w="771" w:type="dxa"/>
            <w:vAlign w:val="center"/>
            <w:textDirection w:val="lrTb"/>
            <w:noWrap w:val="false"/>
          </w:tcPr>
          <w:p>
            <w:pPr>
              <w:pStyle w:val="752"/>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50"/>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各投标人需按照要求提供样品供评委评分：学生椅</w:t>
            </w:r>
            <w:r>
              <w:rPr>
                <w:rFonts w:hint="eastAsia" w:cs="宋体"/>
                <w:b/>
                <w:bCs/>
                <w:szCs w:val="21"/>
              </w:rPr>
              <w:t xml:space="preserve">（报价明细表清单序号10）</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2.4</w:t>
            </w:r>
            <w:r>
              <w:rPr>
                <w:rFonts w:hint="eastAsia" w:ascii="宋体" w:hAnsi="宋体" w:cs="宋体"/>
                <w:szCs w:val="21"/>
              </w:rPr>
              <w:t xml:space="preserve">实物样品的主辅材料、五金配件完全满足或优于采购需求的得6分；主辅材料、五金配件基本符合采购需求的得4分；主辅材料、五金配件与采购需求差异较大的得2分。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2.5</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hint="eastAsia" w:ascii="宋体" w:hAnsi="宋体"/>
                <w:szCs w:val="21"/>
              </w:rPr>
            </w:pPr>
            <w:r>
              <w:rPr>
                <w:rFonts w:hint="eastAsia" w:ascii="宋体" w:hAnsi="宋体"/>
                <w:szCs w:val="21"/>
              </w:rPr>
              <w:t xml:space="preserve">2.6</w:t>
            </w:r>
            <w:r>
              <w:rPr>
                <w:rFonts w:hint="eastAsia" w:ascii="宋体" w:hAnsi="宋体" w:cs="宋体"/>
                <w:szCs w:val="21"/>
              </w:rPr>
              <w:t xml:space="preserve">实物样品结构设计合理、规格尺寸完全满足或优于技术</w:t>
            </w:r>
            <w:r>
              <w:rPr>
                <w:rFonts w:hint="eastAsia" w:ascii="宋体" w:hAnsi="宋体" w:cs="宋体"/>
                <w:szCs w:val="21"/>
              </w:rPr>
              <w:t xml:space="preserve">参数要求的得6分；结构设计较合理、规格尺寸部分基本满足采购需求技术参数要求的得4分；结构设计一般、规格尺寸与采购需求技术参数差异较大的得2分。</w:t>
            </w:r>
            <w:r>
              <w:rPr>
                <w:rFonts w:hint="eastAsia" w:ascii="宋体" w:hAnsi="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6</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300" w:lineRule="exact"/>
              <w:widowControl/>
              <w:rPr>
                <w:rFonts w:ascii="宋体" w:hAnsi="宋体"/>
                <w:szCs w:val="21"/>
              </w:rPr>
            </w:pPr>
            <w:r>
              <w:rPr>
                <w:rFonts w:hint="eastAsia" w:ascii="宋体" w:hAnsi="宋体"/>
                <w:szCs w:val="21"/>
              </w:rPr>
              <w:t xml:space="preserve">2.7</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ascii="宋体" w:hAnsi="宋体"/>
                <w:szCs w:val="21"/>
              </w:rPr>
            </w:r>
            <w:r/>
          </w:p>
        </w:tc>
        <w:tc>
          <w:tcPr>
            <w:tcW w:w="771" w:type="dxa"/>
            <w:vAlign w:val="center"/>
            <w:textDirection w:val="lrTb"/>
            <w:noWrap w:val="false"/>
          </w:tcPr>
          <w:p>
            <w:pPr>
              <w:pStyle w:val="752"/>
              <w:jc w:val="center"/>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5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投标人近三年（自2023年4月1日</w:t>
            </w:r>
            <w:r>
              <w:rPr>
                <w:rFonts w:hint="eastAsia" w:cs="宋体"/>
                <w:szCs w:val="21"/>
              </w:rPr>
              <w:t xml:space="preserve">-至今</w:t>
            </w:r>
            <w:r>
              <w:rPr>
                <w:rFonts w:hint="eastAsia" w:ascii="宋体" w:hAnsi="宋体" w:cs="宋体"/>
                <w:szCs w:val="21"/>
              </w:rPr>
              <w:t xml:space="preserve">）承接过的家具项目业绩，有一个得1分，最高得3分。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50"/>
              <w:jc w:val="left"/>
              <w:spacing w:line="300" w:lineRule="exact"/>
              <w:widowControl/>
              <w:rPr>
                <w:rFonts w:ascii="宋体" w:hAnsi="宋体"/>
                <w:szCs w:val="21"/>
              </w:rPr>
            </w:pPr>
            <w:r>
              <w:rPr>
                <w:rFonts w:hint="eastAsia" w:ascii="宋体" w:hAnsi="宋体"/>
                <w:szCs w:val="21"/>
              </w:rPr>
              <w:t xml:space="preserve">2. 时间以签订合同时</w:t>
            </w:r>
            <w:r>
              <w:rPr>
                <w:rFonts w:hint="eastAsia" w:ascii="宋体" w:hAnsi="宋体"/>
                <w:szCs w:val="21"/>
              </w:rPr>
              <w:t xml:space="preserve">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投标人或所投产品制造商具有质量管理体系认证证书、环境管理体系认证证书、职业健康安全管理体系认证证书，有一类得1分，最高得3分。</w:t>
            </w:r>
            <w:r>
              <w:rPr>
                <w:rFonts w:ascii="宋体" w:hAnsi="宋体"/>
                <w:szCs w:val="21"/>
              </w:rPr>
            </w:r>
            <w:r/>
          </w:p>
        </w:tc>
        <w:tc>
          <w:tcPr>
            <w:tcW w:w="771" w:type="dxa"/>
            <w:vAlign w:val="center"/>
            <w:textDirection w:val="lrTb"/>
            <w:noWrap w:val="false"/>
          </w:tcPr>
          <w:p>
            <w:pPr>
              <w:pStyle w:val="752"/>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50"/>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5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50"/>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3.3投标人或所投产品制造商具有有效的中国环境标志产品认证证书（十环），有一个得2分，最高得2分。</w:t>
            </w:r>
            <w:r>
              <w:rPr>
                <w:rFonts w:ascii="宋体" w:hAnsi="宋体" w:cs="宋体"/>
                <w:szCs w:val="21"/>
                <w:lang w:bidi="ar"/>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szCs w:val="21"/>
              </w:rPr>
              <w:t xml:space="preserve">3.4承诺质保期在采购文件要求（</w:t>
            </w:r>
            <w:r>
              <w:rPr>
                <w:rFonts w:hint="eastAsia" w:ascii="宋体" w:hAnsi="宋体"/>
                <w:szCs w:val="21"/>
              </w:rPr>
              <w:t xml:space="preserve">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50"/>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93"/>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rPr>
              <w:t xml:space="preserve">3.5</w:t>
            </w:r>
            <w:r>
              <w:rPr>
                <w:rFonts w:hint="eastAsia" w:ascii="宋体" w:hAnsi="宋体"/>
                <w:szCs w:val="21"/>
              </w:rPr>
              <w:t xml:space="preserve">投标人或所投产品制造商提供所投产品中用到的基材的抽样检测报告：</w:t>
            </w:r>
            <w:r>
              <w:rPr>
                <w:rFonts w:hint="eastAsia" w:ascii="宋体" w:hAnsi="宋体"/>
                <w:b/>
                <w:bCs/>
              </w:rPr>
              <w:t xml:space="preserve">冷轧钢板</w:t>
            </w:r>
            <w:r>
              <w:rPr>
                <w:rFonts w:hint="eastAsia" w:ascii="宋体" w:hAnsi="宋体"/>
                <w:szCs w:val="21"/>
              </w:rPr>
              <w:t xml:space="preserve">符合以下要求：                     </w:t>
            </w:r>
            <w:r>
              <w:rPr>
                <w:rFonts w:hint="eastAsia" w:ascii="宋体" w:hAnsi="宋体" w:cs="宋体"/>
                <w:szCs w:val="21"/>
              </w:rPr>
              <w:t xml:space="preserve"> </w:t>
            </w:r>
            <w:r>
              <w:rPr>
                <w:rFonts w:hint="eastAsia" w:ascii="宋体" w:hAnsi="宋体"/>
                <w:szCs w:val="21"/>
              </w:rPr>
              <w:t xml:space="preserve">                                                                        </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1、检测依据GB/T11253-2019</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cs="宋体"/>
                <w:szCs w:val="21"/>
              </w:rPr>
              <w:t xml:space="preserve">①</w:t>
            </w:r>
            <w:r>
              <w:rPr>
                <w:rFonts w:hint="eastAsia" w:ascii="宋体" w:hAnsi="宋体"/>
                <w:szCs w:val="21"/>
              </w:rPr>
              <w:t xml:space="preserve">力学性能：抗拉强度、下屈服强度、断后伸长率。</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2、检测依据GB/T3325-2024</w:t>
            </w:r>
            <w:r>
              <w:rPr>
                <w:rFonts w:hint="eastAsia" w:ascii="宋体" w:hAnsi="宋体" w:cs="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检测内</w:t>
            </w:r>
            <w:r>
              <w:rPr>
                <w:rFonts w:hint="eastAsia" w:ascii="宋体" w:hAnsi="宋体"/>
                <w:szCs w:val="21"/>
              </w:rPr>
              <w:t xml:space="preserve">容：</w:t>
            </w:r>
            <w:r>
              <w:rPr>
                <w:rFonts w:hint="eastAsia" w:ascii="宋体" w:hAnsi="宋体" w:cs="宋体"/>
                <w:szCs w:val="21"/>
              </w:rPr>
              <w:t xml:space="preserve">①冲击强度</w:t>
            </w:r>
            <w:r>
              <w:rPr>
                <w:rFonts w:hint="eastAsia" w:ascii="宋体" w:hAnsi="宋体"/>
                <w:szCs w:val="21"/>
              </w:rPr>
              <w:t xml:space="preserve">。</w:t>
            </w:r>
            <w:r>
              <w:rPr>
                <w:rFonts w:hint="eastAsia" w:ascii="宋体" w:hAnsi="宋体"/>
                <w:szCs w:val="21"/>
              </w:rPr>
            </w:r>
            <w:r/>
          </w:p>
          <w:p>
            <w:pPr>
              <w:pStyle w:val="750"/>
              <w:jc w:val="left"/>
              <w:spacing w:line="276" w:lineRule="exact"/>
              <w:widowControl/>
              <w:rPr>
                <w:rFonts w:hint="eastAsia" w:ascii="宋体" w:hAnsi="宋体"/>
              </w:rPr>
            </w:pPr>
            <w:r>
              <w:rPr>
                <w:rFonts w:hint="eastAsia" w:ascii="宋体" w:hAnsi="宋体" w:cs="宋体"/>
                <w:szCs w:val="21"/>
              </w:rPr>
              <w:t xml:space="preserve">全部满足要求并合格的得4分。</w:t>
            </w:r>
            <w:r>
              <w:rPr>
                <w:rFonts w:hint="eastAsia" w:ascii="宋体" w:hAnsi="宋体"/>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restart"/>
            <w:textDirection w:val="lrTb"/>
            <w:noWrap w:val="false"/>
          </w:tcPr>
          <w:p>
            <w:pPr>
              <w:pStyle w:val="750"/>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1、提供近两年（从开标当日往前推算）国家认可的检测机构出具的合格的抽样检测报告（具有CMA标识），检测报告中产品材质须与本次投标产品材质一致。</w:t>
            </w:r>
            <w:r>
              <w:rPr>
                <w:rFonts w:ascii="Calibri" w:hAnsi="Calibri"/>
                <w:szCs w:val="21"/>
              </w:rPr>
            </w:r>
            <w:r/>
          </w:p>
          <w:p>
            <w:pPr>
              <w:pStyle w:val="750"/>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50"/>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ascii="宋体" w:hAnsi="宋体"/>
                <w:szCs w:val="21"/>
              </w:rPr>
            </w:pPr>
            <w:r>
              <w:rPr>
                <w:rFonts w:hint="eastAsia" w:ascii="宋体" w:hAnsi="宋体" w:cs="宋体"/>
                <w:szCs w:val="21"/>
              </w:rPr>
              <w:t xml:space="preserve">3.6</w:t>
            </w:r>
            <w:r>
              <w:rPr>
                <w:rFonts w:hint="eastAsia" w:ascii="宋体" w:hAnsi="宋体"/>
                <w:szCs w:val="21"/>
              </w:rPr>
              <w:t xml:space="preserve">投标人或所投产品制造商提供所投产品中用到的基材的抽样检测报告：</w:t>
            </w:r>
            <w:r>
              <w:rPr>
                <w:rFonts w:hint="eastAsia" w:ascii="宋体" w:hAnsi="宋体"/>
                <w:b/>
                <w:bCs/>
                <w:szCs w:val="21"/>
              </w:rPr>
              <w:t xml:space="preserve">刨花板</w:t>
            </w:r>
            <w:r>
              <w:rPr>
                <w:rFonts w:hint="eastAsia" w:ascii="宋体" w:hAnsi="宋体"/>
                <w:szCs w:val="21"/>
              </w:rPr>
              <w:t xml:space="preserve">符合以下要求：                                  </w:t>
            </w:r>
            <w:r>
              <w:rPr>
                <w:rFonts w:hint="eastAsia" w:ascii="宋体" w:hAnsi="宋体"/>
                <w:szCs w:val="21"/>
              </w:rPr>
              <w:t xml:space="preserve">                           </w:t>
            </w:r>
            <w:r>
              <w:rPr>
                <w:rFonts w:hint="eastAsia" w:ascii="宋体" w:hAnsi="宋体"/>
                <w:sz w:val="24"/>
              </w:rPr>
              <w:t xml:space="preserve">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检测依据GB/T35601-2024</w:t>
            </w:r>
            <w:r>
              <w:rPr>
                <w:rFonts w:ascii="宋体" w:hAnsi="宋体"/>
                <w:szCs w:val="21"/>
              </w:rPr>
            </w:r>
            <w:r/>
          </w:p>
          <w:p>
            <w:pPr>
              <w:pStyle w:val="750"/>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cs="宋体"/>
                <w:szCs w:val="21"/>
              </w:rPr>
              <w:t xml:space="preserve">①苯，甲苯，二甲苯，总挥发性有机化合物（TVOC）。</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3.7投标人或所投产品制造商提供所投产品</w:t>
            </w:r>
            <w:r>
              <w:rPr>
                <w:rFonts w:hint="eastAsia" w:ascii="宋体" w:hAnsi="宋体"/>
                <w:szCs w:val="21"/>
              </w:rPr>
              <w:t xml:space="preserve">中用到的基材的抽样检测报告：</w:t>
            </w:r>
            <w:r>
              <w:rPr>
                <w:rFonts w:hint="eastAsia" w:ascii="宋体" w:hAnsi="宋体"/>
                <w:b/>
                <w:bCs/>
              </w:rPr>
              <w:t xml:space="preserve">海绵</w:t>
            </w:r>
            <w:r>
              <w:rPr>
                <w:rFonts w:hint="eastAsia" w:ascii="宋体" w:hAnsi="宋体"/>
                <w:szCs w:val="21"/>
              </w:rPr>
              <w:t xml:space="preserve">符合以下要求：</w:t>
            </w:r>
            <w:r>
              <w:rPr>
                <w:rFonts w:hint="eastAsia" w:ascii="宋体" w:hAnsi="宋体" w:cs="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1、检测依据QB/T2280-2016</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szCs w:val="21"/>
              </w:rPr>
              <w:t xml:space="preserve">检测内容：</w:t>
            </w:r>
            <w:r>
              <w:rPr>
                <w:rFonts w:hint="eastAsia" w:ascii="宋体" w:hAnsi="宋体" w:cs="宋体"/>
                <w:szCs w:val="21"/>
              </w:rPr>
              <w:t xml:space="preserve">①甲醛释放量。</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2、检测依据GB/T10802-2023</w:t>
            </w:r>
            <w:r>
              <w:rPr>
                <w:rFonts w:hint="eastAsia" w:ascii="宋体" w:hAnsi="宋体" w:cs="宋体"/>
                <w:szCs w:val="21"/>
              </w:rPr>
            </w:r>
            <w:r/>
          </w:p>
          <w:p>
            <w:pPr>
              <w:pStyle w:val="750"/>
              <w:jc w:val="left"/>
              <w:spacing w:line="276" w:lineRule="exact"/>
              <w:widowControl/>
              <w:rPr>
                <w:rFonts w:ascii="宋体" w:hAnsi="宋体" w:cs="宋体"/>
                <w:szCs w:val="21"/>
              </w:rPr>
            </w:pPr>
            <w:r>
              <w:rPr>
                <w:rFonts w:hint="eastAsia" w:ascii="宋体" w:hAnsi="宋体"/>
                <w:szCs w:val="21"/>
              </w:rPr>
              <w:t xml:space="preserve">检测内容：</w:t>
            </w:r>
            <w:r>
              <w:rPr>
                <w:rFonts w:hint="eastAsia" w:ascii="宋体" w:hAnsi="宋体" w:cs="宋体"/>
                <w:szCs w:val="21"/>
              </w:rPr>
              <w:t xml:space="preserve">①性能要求：回弹率、拉伸强度、</w:t>
            </w:r>
            <w:r>
              <w:rPr>
                <w:rFonts w:hint="eastAsia" w:ascii="宋体" w:hAnsi="宋体"/>
                <w:szCs w:val="21"/>
              </w:rPr>
              <w:t xml:space="preserve">断裂伸长率。</w:t>
            </w:r>
            <w:r>
              <w:rPr>
                <w:rFonts w:ascii="宋体" w:hAnsi="宋体" w:cs="宋体"/>
                <w:szCs w:val="21"/>
              </w:rPr>
            </w:r>
            <w:r/>
          </w:p>
          <w:p>
            <w:pPr>
              <w:pStyle w:val="750"/>
              <w:jc w:val="left"/>
              <w:spacing w:line="276" w:lineRule="exact"/>
              <w:widowControl/>
              <w:rPr>
                <w:rFonts w:hint="eastAsia" w:ascii="宋体" w:hAnsi="宋体"/>
              </w:rPr>
            </w:pPr>
            <w:r>
              <w:rPr>
                <w:rFonts w:hint="eastAsia" w:ascii="宋体" w:hAnsi="宋体" w:cs="宋体"/>
                <w:szCs w:val="21"/>
              </w:rPr>
              <w:t xml:space="preserve"> 全部满足要求并合格的得4分。</w:t>
            </w:r>
            <w:r>
              <w:rPr>
                <w:rFonts w:hint="eastAsia" w:ascii="宋体" w:hAnsi="宋体"/>
              </w:rPr>
            </w:r>
            <w:r/>
          </w:p>
        </w:tc>
        <w:tc>
          <w:tcPr>
            <w:tcW w:w="771" w:type="dxa"/>
            <w:vAlign w:val="center"/>
            <w:textDirection w:val="lrTb"/>
            <w:noWrap w:val="false"/>
          </w:tcPr>
          <w:p>
            <w:pPr>
              <w:pStyle w:val="750"/>
              <w:jc w:val="center"/>
              <w:spacing w:line="30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99" w:type="dxa"/>
            <w:vAlign w:val="center"/>
            <w:vMerge w:val="continue"/>
            <w:textDirection w:val="lrTb"/>
            <w:noWrap w:val="false"/>
          </w:tcPr>
          <w:p>
            <w:pPr>
              <w:pStyle w:val="750"/>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cs="宋体"/>
                <w:szCs w:val="21"/>
              </w:rPr>
            </w:pPr>
            <w:r>
              <w:rPr>
                <w:rFonts w:hint="eastAsia" w:ascii="宋体" w:hAnsi="宋体" w:cs="宋体"/>
                <w:szCs w:val="21"/>
              </w:rPr>
              <w:t xml:space="preserve">3.8</w:t>
            </w:r>
            <w:r>
              <w:rPr>
                <w:rFonts w:hint="eastAsia" w:ascii="宋体" w:hAnsi="宋体"/>
                <w:szCs w:val="21"/>
              </w:rPr>
              <w:t xml:space="preserve">投标人或所投产品制造商提供所投产品中用到的基材的抽样检测报告：</w:t>
            </w:r>
            <w:r>
              <w:rPr>
                <w:rFonts w:hint="eastAsia" w:ascii="宋体" w:hAnsi="宋体"/>
                <w:b/>
                <w:bCs/>
              </w:rPr>
              <w:t xml:space="preserve">钢管</w:t>
            </w:r>
            <w:r>
              <w:rPr>
                <w:rFonts w:hint="eastAsia" w:ascii="宋体" w:hAnsi="宋体"/>
                <w:szCs w:val="21"/>
              </w:rPr>
              <w:t xml:space="preserve">符合以下要求： </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检测依据</w:t>
            </w:r>
            <w:r>
              <w:rPr>
                <w:rFonts w:hint="eastAsia" w:ascii="宋体" w:hAnsi="宋体"/>
              </w:rPr>
              <w:t xml:space="preserve">GB</w:t>
            </w:r>
            <w:r>
              <w:rPr>
                <w:rFonts w:hint="eastAsia" w:ascii="宋体" w:hAnsi="宋体"/>
              </w:rPr>
              <w:t xml:space="preserve">/T 3</w:t>
            </w:r>
            <w:r>
              <w:rPr>
                <w:rFonts w:hint="eastAsia" w:ascii="宋体" w:hAnsi="宋体"/>
              </w:rPr>
              <w:t xml:space="preserve">325-2024</w:t>
            </w:r>
            <w:r>
              <w:rPr>
                <w:rFonts w:hint="eastAsia" w:ascii="宋体" w:hAnsi="宋体" w:cs="宋体"/>
                <w:szCs w:val="21"/>
              </w:rPr>
              <w:t xml:space="preserve"> </w:t>
            </w:r>
            <w:r>
              <w:rPr>
                <w:rFonts w:hint="eastAsia" w:ascii="宋体" w:hAnsi="宋体" w:cs="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检测内容：①产品外观性能要求：金属件（管材，焊接件，喷漆(塑）涂层）。 </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4</w:t>
            </w:r>
            <w:r>
              <w:rPr>
                <w:rFonts w:hAnsi="宋体"/>
                <w:b w:val="0"/>
                <w:sz w:val="21"/>
                <w:szCs w:val="21"/>
                <w:u w:val="none"/>
              </w:rPr>
            </w:r>
            <w:r/>
          </w:p>
        </w:tc>
        <w:tc>
          <w:tcPr>
            <w:tcW w:w="2699" w:type="dxa"/>
            <w:vAlign w:val="center"/>
            <w:vMerge w:val="continue"/>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5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50"/>
              <w:jc w:val="left"/>
              <w:spacing w:line="276" w:lineRule="exact"/>
              <w:widowControl/>
              <w:rPr>
                <w:rFonts w:hint="eastAsia" w:ascii="宋体" w:hAnsi="宋体"/>
                <w:szCs w:val="21"/>
              </w:rPr>
            </w:pPr>
            <w:r>
              <w:rPr>
                <w:rFonts w:hint="eastAsia" w:ascii="宋体" w:hAnsi="宋体" w:cs="宋体"/>
                <w:szCs w:val="21"/>
              </w:rPr>
              <w:t xml:space="preserve">3.9</w:t>
            </w:r>
            <w:r>
              <w:rPr>
                <w:rFonts w:hint="eastAsia" w:ascii="宋体" w:hAnsi="宋体"/>
                <w:szCs w:val="21"/>
              </w:rPr>
              <w:t xml:space="preserve">投标人或所投产品制造商提供所投产品的抽样检测报告：</w:t>
            </w:r>
            <w:r>
              <w:rPr>
                <w:rFonts w:hint="eastAsia" w:ascii="宋体" w:hAnsi="宋体"/>
                <w:b/>
                <w:bCs/>
                <w:szCs w:val="21"/>
              </w:rPr>
              <w:t xml:space="preserve">组合</w:t>
            </w:r>
            <w:r>
              <w:rPr>
                <w:rFonts w:hint="eastAsia" w:ascii="宋体" w:hAnsi="宋体" w:cs="宋体"/>
                <w:b/>
                <w:bCs/>
                <w:szCs w:val="21"/>
              </w:rPr>
              <w:t xml:space="preserve">沙发（报价明细表清单序号14）</w:t>
            </w:r>
            <w:r>
              <w:rPr>
                <w:rFonts w:hint="eastAsia" w:ascii="宋体" w:hAnsi="宋体"/>
                <w:b/>
                <w:bCs/>
                <w:szCs w:val="21"/>
              </w:rPr>
              <w:t xml:space="preserve">符合以下要求：      </w:t>
            </w:r>
            <w:r>
              <w:rPr>
                <w:rFonts w:hint="eastAsia" w:ascii="宋体" w:hAnsi="宋体"/>
                <w:szCs w:val="21"/>
              </w:rPr>
              <w:t xml:space="preserve">                         </w:t>
            </w:r>
            <w:r>
              <w:rPr>
                <w:rFonts w:hint="eastAsia" w:ascii="宋体" w:hAnsi="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检测依据 QB/T1952.1-2023</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szCs w:val="21"/>
              </w:rPr>
              <w:t xml:space="preserve">检测内容：</w:t>
            </w:r>
            <w:r>
              <w:rPr>
                <w:rFonts w:hint="eastAsia" w:ascii="宋体" w:hAnsi="宋体" w:cs="宋体"/>
                <w:szCs w:val="21"/>
              </w:rPr>
              <w:t xml:space="preserve">①安全性能：结构安全性。</w:t>
            </w:r>
            <w:r>
              <w:rPr>
                <w:rFonts w:hint="eastAsia" w:ascii="宋体" w:hAnsi="宋体" w:cs="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②覆面材料理化性能：色牢度。</w:t>
            </w:r>
            <w:r>
              <w:rPr>
                <w:rFonts w:hint="eastAsia" w:ascii="宋体" w:hAnsi="宋体" w:cs="宋体"/>
                <w:szCs w:val="21"/>
              </w:rPr>
            </w:r>
            <w:r/>
          </w:p>
          <w:p>
            <w:pPr>
              <w:pStyle w:val="750"/>
              <w:jc w:val="left"/>
              <w:spacing w:line="276" w:lineRule="exact"/>
              <w:widowControl/>
              <w:rPr>
                <w:rFonts w:hint="eastAsia" w:ascii="宋体" w:hAnsi="宋体"/>
                <w:szCs w:val="21"/>
              </w:rPr>
            </w:pPr>
            <w:r>
              <w:rPr>
                <w:rFonts w:hint="eastAsia" w:ascii="宋体" w:hAnsi="宋体" w:cs="宋体"/>
                <w:szCs w:val="21"/>
              </w:rPr>
              <w:t xml:space="preserve">③木材含水率。 </w:t>
            </w:r>
            <w:r>
              <w:rPr>
                <w:rFonts w:hint="eastAsia" w:ascii="宋体" w:hAnsi="宋体"/>
                <w:szCs w:val="21"/>
              </w:rPr>
            </w:r>
            <w:r/>
          </w:p>
          <w:p>
            <w:pPr>
              <w:pStyle w:val="750"/>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全部满足要求并合格的得4分。</w:t>
            </w:r>
            <w:r>
              <w:rPr>
                <w:rFonts w:hint="eastAsia" w:ascii="宋体" w:hAnsi="宋体" w:cs="宋体"/>
                <w:szCs w:val="21"/>
              </w:rPr>
            </w:r>
            <w:r/>
          </w:p>
        </w:tc>
        <w:tc>
          <w:tcPr>
            <w:tcW w:w="771" w:type="dxa"/>
            <w:vAlign w:val="center"/>
            <w:textDirection w:val="lrTb"/>
            <w:noWrap w:val="false"/>
          </w:tcPr>
          <w:p>
            <w:pPr>
              <w:pStyle w:val="752"/>
              <w:jc w:val="center"/>
              <w:rPr>
                <w:rFonts w:hAnsi="宋体"/>
                <w:b w:val="0"/>
                <w:sz w:val="21"/>
                <w:szCs w:val="21"/>
                <w:u w:val="none"/>
              </w:rPr>
            </w:pPr>
            <w:r>
              <w:rPr>
                <w:rFonts w:hint="eastAsia" w:hAnsi="宋体"/>
                <w:b w:val="0"/>
                <w:sz w:val="21"/>
                <w:szCs w:val="21"/>
                <w:u w:val="none"/>
              </w:rPr>
              <w:t xml:space="preserve">4</w:t>
            </w:r>
            <w:r>
              <w:rPr>
                <w:rFonts w:hAnsi="宋体"/>
                <w:b w:val="0"/>
                <w:sz w:val="21"/>
                <w:szCs w:val="21"/>
                <w:u w:val="none"/>
              </w:rPr>
            </w:r>
            <w:r/>
          </w:p>
        </w:tc>
        <w:tc>
          <w:tcPr>
            <w:tcW w:w="2699" w:type="dxa"/>
            <w:vAlign w:val="center"/>
            <w:vMerge w:val="continue"/>
            <w:textDirection w:val="lrTb"/>
            <w:noWrap w:val="false"/>
          </w:tcPr>
          <w:p>
            <w:pPr>
              <w:pStyle w:val="750"/>
              <w:jc w:val="left"/>
              <w:spacing w:line="300" w:lineRule="exact"/>
              <w:widowControl/>
              <w:rPr>
                <w:rFonts w:ascii="宋体" w:hAnsi="宋体" w:cs="宋体"/>
                <w:szCs w:val="21"/>
              </w:rPr>
            </w:pPr>
            <w:r>
              <w:rPr>
                <w:rFonts w:ascii="宋体" w:hAnsi="宋体" w:cs="宋体"/>
                <w:szCs w:val="21"/>
              </w:rPr>
            </w:r>
            <w:r/>
          </w:p>
        </w:tc>
      </w:tr>
    </w:tbl>
    <w:p>
      <w:pPr>
        <w:pStyle w:val="750"/>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w:t>
      </w:r>
      <w:r>
        <w:rPr>
          <w:rFonts w:hint="eastAsia"/>
          <w:b/>
          <w:bCs/>
          <w:sz w:val="24"/>
        </w:rPr>
        <w:t xml:space="preserve">过“苏采云系统”按对应评分项目（或数字编号）分别制作上传，必须保证内容具体、印章完整、清晰可辨。未按以上要求制作上传的，经评标委员会成员半数以上认定后作不得分处理。</w:t>
      </w:r>
      <w:bookmarkEnd w:id="254"/>
      <w:r/>
      <w:bookmarkEnd w:id="255"/>
      <w:r>
        <w:rPr>
          <w:b/>
          <w:sz w:val="36"/>
          <w:szCs w:val="36"/>
        </w:rPr>
        <w:br w:type="page" w:clear="all"/>
      </w:r>
      <w:r>
        <w:rPr>
          <w:rFonts w:hint="eastAsia"/>
          <w:b/>
          <w:sz w:val="36"/>
          <w:szCs w:val="36"/>
        </w:rPr>
        <w:t xml:space="preserve">             </w:t>
      </w:r>
      <w:bookmarkStart w:id="291" w:name="_Hlk173846768"/>
      <w:r>
        <w:rPr>
          <w:rFonts w:hint="eastAsia"/>
          <w:b/>
          <w:sz w:val="36"/>
          <w:szCs w:val="36"/>
        </w:rPr>
        <w:t xml:space="preserve"> </w:t>
      </w:r>
      <w:bookmarkStart w:id="292" w:name="_Hlk200108806"/>
      <w:r/>
      <w:bookmarkStart w:id="293" w:name="_Hlk226449814"/>
      <w:r>
        <w:rPr>
          <w:b/>
          <w:sz w:val="36"/>
          <w:szCs w:val="21"/>
        </w:rPr>
        <w:t xml:space="preserve">第五章  </w:t>
      </w:r>
      <w:bookmarkStart w:id="294" w:name="_Hlk227744551"/>
      <w:r>
        <w:rPr>
          <w:b/>
          <w:sz w:val="36"/>
          <w:szCs w:val="21"/>
        </w:rPr>
        <w:t xml:space="preserve"> 采购需求</w:t>
      </w:r>
      <w:bookmarkEnd w:id="98"/>
      <w:r>
        <w:rPr>
          <w:b/>
          <w:bCs/>
          <w:sz w:val="24"/>
        </w:rPr>
      </w:r>
      <w:r/>
    </w:p>
    <w:p>
      <w:pPr>
        <w:pStyle w:val="784"/>
        <w:contextualSpacing/>
        <w:ind w:left="482" w:firstLine="0"/>
        <w:spacing w:line="360" w:lineRule="auto"/>
        <w:rPr>
          <w:rFonts w:ascii="Times New Roman" w:hAnsi="Times New Roman"/>
          <w:b/>
          <w:color w:val="000000"/>
          <w:sz w:val="24"/>
          <w:szCs w:val="24"/>
        </w:rPr>
      </w:pPr>
      <w:r/>
      <w:bookmarkEnd w:id="291"/>
      <w:r/>
      <w:bookmarkEnd w:id="292"/>
      <w:r/>
      <w:bookmarkStart w:id="295"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750"/>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784"/>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750"/>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、供货期限：合</w:t>
      </w:r>
      <w:r>
        <w:rPr>
          <w:rFonts w:hint="eastAsia" w:ascii="宋体" w:hAnsi="宋体" w:cs="宋体"/>
          <w:color w:val="000000"/>
          <w:sz w:val="24"/>
        </w:rPr>
        <w:t xml:space="preserve">同签订后，各标段具体开始供货时间以甲方书面通知为准，收到通知后45</w:t>
      </w:r>
      <w:r>
        <w:rPr>
          <w:rFonts w:ascii="宋体" w:hAnsi="宋体" w:cs="宋体"/>
          <w:color w:val="000000"/>
          <w:sz w:val="24"/>
        </w:rPr>
        <w:t xml:space="preserve">天</w:t>
      </w:r>
      <w:r>
        <w:rPr>
          <w:rFonts w:hint="eastAsia" w:ascii="宋体" w:hAnsi="宋体" w:cs="宋体"/>
          <w:color w:val="000000"/>
          <w:sz w:val="24"/>
        </w:rPr>
        <w:t xml:space="preserve">内将所有家具安装调试到位。</w:t>
      </w:r>
      <w:r>
        <w:rPr>
          <w:rFonts w:ascii="宋体" w:hAnsi="宋体" w:cs="宋体"/>
          <w:sz w:val="24"/>
        </w:rPr>
      </w:r>
      <w:r/>
    </w:p>
    <w:p>
      <w:pPr>
        <w:pStyle w:val="750"/>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w:t>
      </w:r>
      <w:r>
        <w:rPr>
          <w:rFonts w:hint="eastAsia" w:ascii="宋体" w:hAnsi="宋体" w:cs="宋体"/>
          <w:color w:val="000000"/>
          <w:sz w:val="24"/>
        </w:rPr>
        <w:t xml:space="preserve">合同签订后，货到现场并安装完毕后付至合同价的6</w:t>
      </w:r>
      <w:r>
        <w:rPr>
          <w:rFonts w:ascii="宋体" w:hAnsi="宋体" w:cs="宋体"/>
          <w:color w:val="000000"/>
          <w:sz w:val="24"/>
        </w:rPr>
        <w:t xml:space="preserve">0%，</w:t>
      </w:r>
      <w:r>
        <w:rPr>
          <w:rFonts w:hint="eastAsia" w:ascii="宋体" w:hAnsi="宋体" w:cs="宋体"/>
          <w:color w:val="000000"/>
          <w:sz w:val="24"/>
        </w:rPr>
        <w:t xml:space="preserve">验收合格后付至100</w:t>
      </w:r>
      <w:r>
        <w:rPr>
          <w:rFonts w:ascii="宋体" w:hAnsi="宋体" w:cs="宋体"/>
          <w:color w:val="000000"/>
          <w:sz w:val="24"/>
        </w:rPr>
        <w:t xml:space="preserve">%</w:t>
      </w:r>
      <w:r>
        <w:rPr>
          <w:rFonts w:hint="eastAsia" w:ascii="宋体" w:hAnsi="宋体" w:cs="宋体"/>
          <w:color w:val="000000"/>
          <w:sz w:val="24"/>
        </w:rPr>
        <w:t xml:space="preserve">。</w:t>
      </w:r>
      <w:r>
        <w:rPr>
          <w:rFonts w:ascii="宋体" w:hAnsi="宋体" w:cs="宋体"/>
          <w:sz w:val="24"/>
        </w:rPr>
      </w:r>
      <w:r/>
    </w:p>
    <w:p>
      <w:pPr>
        <w:pStyle w:val="784"/>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750"/>
        <w:ind w:firstLine="480"/>
        <w:spacing w:line="360" w:lineRule="auto"/>
        <w:widowControl/>
        <w:rPr>
          <w:rFonts w:ascii="宋体" w:hAnsi="宋体" w:cs="宋体"/>
          <w:sz w:val="24"/>
        </w:rPr>
      </w:pPr>
      <w:r>
        <w:rPr>
          <w:rFonts w:hint="eastAsia" w:ascii="宋体" w:hAnsi="宋体" w:cs="宋体"/>
          <w:sz w:val="24"/>
        </w:rPr>
        <w:t xml:space="preserve">1、投标人</w:t>
      </w:r>
      <w:r>
        <w:rPr>
          <w:rFonts w:hint="eastAsia" w:ascii="宋体" w:hAnsi="宋体" w:cs="宋体"/>
          <w:sz w:val="24"/>
        </w:rPr>
        <w:t xml:space="preserve">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750"/>
        <w:ind w:firstLine="480"/>
        <w:spacing w:line="360" w:lineRule="auto"/>
        <w:widowControl/>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w:t>
      </w:r>
      <w:r>
        <w:rPr>
          <w:rFonts w:hint="eastAsia" w:ascii="宋体" w:hAnsi="宋体" w:cs="宋体"/>
          <w:sz w:val="24"/>
        </w:rPr>
        <w:t xml:space="preserve">物所涉及的技术、产能等信息负有保密义务。</w:t>
      </w:r>
      <w:r>
        <w:rPr>
          <w:rFonts w:ascii="宋体" w:hAnsi="宋体" w:cs="宋体"/>
          <w:sz w:val="24"/>
        </w:rPr>
      </w:r>
      <w:r/>
    </w:p>
    <w:p>
      <w:pPr>
        <w:pStyle w:val="750"/>
        <w:ind w:firstLine="480"/>
        <w:spacing w:line="360" w:lineRule="auto"/>
        <w:widowControl/>
        <w:rPr>
          <w:rFonts w:ascii="宋体" w:hAnsi="宋体" w:cs="宋体"/>
          <w:sz w:val="24"/>
        </w:rPr>
      </w:pPr>
      <w:r>
        <w:rPr>
          <w:rFonts w:hint="eastAsia" w:ascii="宋体" w:hAnsi="宋体" w:cs="宋体"/>
          <w:sz w:val="24"/>
        </w:rPr>
        <w:t xml:space="preserve">3、投标人中标后须与采购人在投标产品的“功能配置、技术要求等”方面及时进行技术交流并提出合理化建议，与采购人进行技术确认；中标供应商开始制造产品之前，采购人有权要求成交供应商对产品进行微调，最终的产品须经采购人确认同意。</w:t>
      </w:r>
      <w:r>
        <w:rPr>
          <w:rFonts w:ascii="宋体" w:hAnsi="宋体" w:cs="宋体"/>
          <w:sz w:val="24"/>
        </w:rPr>
      </w:r>
      <w:r/>
    </w:p>
    <w:p>
      <w:pPr>
        <w:pStyle w:val="750"/>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4、投标人中标后需对现场考察，根据现场实际情况，制定供货、安装等流程须与采购人确认，产品颜色由采购人确认，中标人不得擅自作出修改和变更。</w:t>
      </w:r>
      <w:r>
        <w:rPr>
          <w:rFonts w:ascii="宋体" w:hAnsi="宋体" w:cs="宋体"/>
          <w:sz w:val="24"/>
        </w:rPr>
      </w:r>
      <w:r/>
    </w:p>
    <w:p>
      <w:pPr>
        <w:pStyle w:val="750"/>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自行负责保管好施工材料、工具等。采购人不为施工期间材料丢失、被盗、损坏及与其它施工单位</w:t>
      </w:r>
      <w:r>
        <w:rPr>
          <w:rFonts w:ascii="宋体" w:hAnsi="宋体"/>
          <w:sz w:val="24"/>
        </w:rPr>
        <w:t xml:space="preserve">产生的纠纷等事项承担责任，直至验收合格</w:t>
      </w:r>
      <w:r>
        <w:rPr>
          <w:rFonts w:hint="eastAsia" w:ascii="宋体" w:hAnsi="宋体"/>
          <w:sz w:val="24"/>
        </w:rPr>
        <w:t xml:space="preserve">。</w:t>
      </w:r>
      <w:r>
        <w:rPr>
          <w:rFonts w:ascii="宋体" w:hAnsi="宋体"/>
          <w:sz w:val="24"/>
        </w:rPr>
      </w:r>
      <w:r/>
    </w:p>
    <w:p>
      <w:pPr>
        <w:pStyle w:val="750"/>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784"/>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“GB18580-2017《室内装饰装修材料 人造板及其制品中甲醛释放限量》”</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“GB18583-2008室内装饰装修材料胶粘剂中有害物质限量”</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“GB18584-2024室内装饰装修材料木家具中有害物质限量”标准。</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3324-20</w:t>
      </w:r>
      <w:r>
        <w:rPr>
          <w:rFonts w:ascii="宋体" w:hAnsi="宋体" w:cs="宋体"/>
          <w:sz w:val="24"/>
        </w:rPr>
        <w:t xml:space="preserve">24</w:t>
      </w:r>
      <w:r>
        <w:rPr>
          <w:rFonts w:hint="eastAsia" w:ascii="宋体" w:hAnsi="宋体" w:cs="宋体"/>
          <w:sz w:val="24"/>
        </w:rPr>
        <w:t xml:space="preserve"> 《木家具通用技</w:t>
      </w:r>
      <w:r>
        <w:rPr>
          <w:rFonts w:hint="eastAsia" w:ascii="宋体" w:hAnsi="宋体" w:cs="宋体"/>
          <w:sz w:val="24"/>
        </w:rPr>
        <w:t xml:space="preserve">术条件》”</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《绿色产品评价 家具》”</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750"/>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23</w:t>
      </w:r>
      <w:r>
        <w:rPr>
          <w:rFonts w:hint="eastAsia" w:ascii="宋体" w:hAnsi="宋体" w:cs="宋体"/>
          <w:sz w:val="24"/>
        </w:rPr>
        <w:t xml:space="preserve">《软体家具沙发》”</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“QB/T 4463-2025《家具用封边条技术要求》” </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35601-2024《绿色产品评价人造板和木质地板》”</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“GB/T 151</w:t>
      </w:r>
      <w:r>
        <w:rPr>
          <w:rFonts w:hint="eastAsia" w:ascii="宋体" w:hAnsi="宋体" w:cs="宋体"/>
          <w:sz w:val="24"/>
        </w:rPr>
        <w:t xml:space="preserve">02-2</w:t>
      </w:r>
      <w:r>
        <w:rPr>
          <w:rFonts w:hint="eastAsia" w:ascii="宋体" w:hAnsi="宋体" w:cs="宋体"/>
          <w:sz w:val="24"/>
        </w:rPr>
        <w:t xml:space="preserve">017《浸渍胶膜纸饰面纤维板和刨花板》”</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“QB/T 2189-2023《家具五金 杯状暗铰链》”</w:t>
      </w:r>
      <w:r>
        <w:rPr>
          <w:rFonts w:ascii="宋体" w:hAnsi="宋体" w:cs="宋体"/>
          <w:sz w:val="24"/>
        </w:rPr>
      </w:r>
      <w:r/>
    </w:p>
    <w:p>
      <w:pPr>
        <w:pStyle w:val="750"/>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750"/>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ascii="宋体" w:hAnsi="宋体"/>
          <w:sz w:val="24"/>
        </w:rPr>
      </w:r>
      <w:r/>
    </w:p>
    <w:p>
      <w:pPr>
        <w:pStyle w:val="784"/>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785"/>
        <w:ind w:firstLine="480"/>
        <w:spacing w:before="0" w:line="360" w:lineRule="auto"/>
        <w:rPr>
          <w:rFonts w:cs="宋体"/>
        </w:rPr>
      </w:pPr>
      <w:r>
        <w:rPr>
          <w:rFonts w:hint="eastAsia" w:cs="宋体"/>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w:t>
      </w:r>
      <w:r>
        <w:rPr>
          <w:rFonts w:hint="eastAsia" w:cs="宋体"/>
        </w:rPr>
        <w:t xml:space="preserve">目的一切费用。</w:t>
      </w:r>
      <w:r>
        <w:rPr>
          <w:rFonts w:cs="宋体"/>
        </w:rPr>
      </w:r>
      <w:r/>
    </w:p>
    <w:p>
      <w:pPr>
        <w:pStyle w:val="785"/>
        <w:ind w:firstLine="480"/>
        <w:spacing w:before="0" w:line="360" w:lineRule="auto"/>
        <w:rPr>
          <w:rFonts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rPr>
          <w:rFonts w:cs="宋体"/>
          <w:b/>
        </w:rPr>
      </w:r>
      <w:r/>
    </w:p>
    <w:p>
      <w:pPr>
        <w:pStyle w:val="786"/>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750"/>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750"/>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2、投标产品所选用主材、辅材须达到或超过本招标文件和国家相关规定的要求。在产品生产过程中，投标人需按照招投标文件及合同要求的质量及技术标准组织生产，采购人随时</w:t>
      </w:r>
      <w:r>
        <w:rPr>
          <w:rFonts w:hint="eastAsia" w:ascii="宋体" w:hAnsi="宋体" w:cs="宋体"/>
          <w:color w:val="000000"/>
          <w:sz w:val="24"/>
        </w:rPr>
        <w:t xml:space="preserve">可以到投标人的生产现场对家具等原材料的厚度、规格、材质进行抽样检查。关于检测报告上的名称与采购需求的名称不同的，但内容实质相同的视作等同。</w:t>
      </w:r>
      <w:r>
        <w:rPr>
          <w:rFonts w:ascii="宋体" w:hAnsi="宋体" w:cs="宋体"/>
          <w:color w:val="000000"/>
          <w:sz w:val="24"/>
        </w:rPr>
      </w:r>
      <w:r/>
    </w:p>
    <w:p>
      <w:pPr>
        <w:pStyle w:val="750"/>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产品安装前，采购人组织相关人员依据招投标文件及合同要求的质量及技术标准对产品进行质量检查、检测，合格后方可进行安装。</w:t>
      </w:r>
      <w:r>
        <w:rPr>
          <w:rFonts w:ascii="宋体" w:hAnsi="宋体" w:cs="宋体"/>
          <w:color w:val="000000"/>
          <w:sz w:val="24"/>
        </w:rPr>
      </w:r>
      <w:r/>
    </w:p>
    <w:p>
      <w:pPr>
        <w:pStyle w:val="750"/>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检测合格检测费用由采购人承担，检测不合格检测费用由中标人承担。</w:t>
      </w:r>
      <w:r>
        <w:rPr>
          <w:rFonts w:ascii="宋体" w:hAnsi="宋体"/>
          <w:color w:val="000000"/>
          <w:sz w:val="24"/>
        </w:rPr>
      </w:r>
      <w:r/>
    </w:p>
    <w:p>
      <w:pPr>
        <w:pStyle w:val="750"/>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中标人在交货时，需向采购人提供装箱清单和检验合格</w:t>
      </w:r>
      <w:r>
        <w:rPr>
          <w:rFonts w:hint="eastAsia" w:ascii="宋体" w:hAnsi="宋体" w:cs="宋体"/>
          <w:color w:val="000000"/>
          <w:sz w:val="24"/>
        </w:rPr>
        <w:t xml:space="preserve">证</w:t>
      </w:r>
      <w:r>
        <w:rPr>
          <w:rFonts w:ascii="宋体" w:hAnsi="宋体" w:cs="宋体"/>
          <w:color w:val="000000"/>
          <w:sz w:val="24"/>
        </w:rPr>
        <w:t xml:space="preserve">。</w:t>
      </w:r>
      <w:r>
        <w:rPr>
          <w:rFonts w:hint="eastAsia" w:ascii="宋体" w:hAnsi="宋体" w:cs="宋体"/>
          <w:color w:val="000000"/>
          <w:sz w:val="24"/>
        </w:rPr>
      </w:r>
      <w:r/>
    </w:p>
    <w:p>
      <w:pPr>
        <w:pStyle w:val="750"/>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还应赔偿采购人直接损失费用。</w:t>
      </w:r>
      <w:r>
        <w:rPr>
          <w:rFonts w:ascii="宋体" w:hAnsi="宋体"/>
          <w:color w:val="000000"/>
          <w:sz w:val="24"/>
        </w:rPr>
      </w:r>
      <w:r/>
    </w:p>
    <w:p>
      <w:pPr>
        <w:pStyle w:val="750"/>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786"/>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750"/>
        <w:contextualSpacing/>
        <w:ind w:firstLine="480"/>
        <w:spacing w:line="360" w:lineRule="auto"/>
        <w:rPr>
          <w:rFonts w:ascii="宋体" w:hAnsi="宋体" w:cs="宋体"/>
          <w:sz w:val="24"/>
        </w:rPr>
      </w:pPr>
      <w:r>
        <w:rPr>
          <w:rFonts w:hint="eastAsia" w:ascii="宋体" w:hAnsi="宋体" w:cs="宋体"/>
          <w:sz w:val="24"/>
        </w:rPr>
        <w:t xml:space="preserve">1、质保期：本项目免费质量保修保养期不少于3年，计算期自货物安装并验收合格、正式交付使用之日起计算。质保期内的日常维护及保养工作免费。中标人须委派指定的技术人员定期进行维护保养。</w:t>
      </w:r>
      <w:r>
        <w:rPr>
          <w:rFonts w:ascii="宋体" w:hAnsi="宋体" w:cs="宋体"/>
          <w:sz w:val="24"/>
        </w:rPr>
      </w:r>
      <w:r/>
    </w:p>
    <w:p>
      <w:pPr>
        <w:pStyle w:val="750"/>
        <w:contextualSpacing/>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、所有货物在使用期限内由于其本身的缺陷或质量问题造成的任何故障或损坏，不管是否在质保期内，中标人必须及时维修或更换，一切费用由中标人承担。</w:t>
      </w:r>
      <w:r>
        <w:rPr>
          <w:rFonts w:ascii="宋体" w:hAnsi="宋体" w:cs="宋体"/>
          <w:sz w:val="24"/>
        </w:rPr>
      </w:r>
      <w:r/>
    </w:p>
    <w:p>
      <w:pPr>
        <w:pStyle w:val="750"/>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rPr>
        <w:t xml:space="preserve">4、在质保期满后，货物出现故障时，中标人仍需做好售后服务，并在上述时限内赶到现场，及时处理解决</w:t>
      </w:r>
      <w:r>
        <w:rPr>
          <w:rFonts w:hint="eastAsia" w:ascii="宋体" w:hAnsi="宋体" w:cs="宋体"/>
          <w:sz w:val="24"/>
        </w:rPr>
        <w:t xml:space="preserve">。</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5、中标人在实施项目过程中的出现的安全事故由中标人自行负责。</w:t>
      </w:r>
      <w:r>
        <w:rPr>
          <w:rFonts w:ascii="宋体" w:hAnsi="宋体" w:cs="宋体"/>
          <w:sz w:val="24"/>
        </w:rPr>
      </w:r>
      <w:r/>
    </w:p>
    <w:p>
      <w:pPr>
        <w:pStyle w:val="750"/>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750"/>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750"/>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w:t>
      </w:r>
      <w:r>
        <w:rPr>
          <w:rFonts w:hint="eastAsia" w:ascii="宋体" w:hAnsi="宋体" w:cs="宋体"/>
          <w:sz w:val="24"/>
        </w:rPr>
        <w:t xml:space="preserve">投标人负责。</w:t>
      </w:r>
      <w:r>
        <w:rPr>
          <w:rFonts w:ascii="宋体" w:hAnsi="宋体" w:cs="宋体"/>
          <w:sz w:val="24"/>
        </w:rPr>
      </w:r>
      <w:r/>
    </w:p>
    <w:p>
      <w:pPr>
        <w:pStyle w:val="787"/>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787"/>
        <w:ind w:firstLine="482"/>
        <w:spacing w:line="360" w:lineRule="auto"/>
        <w:rPr>
          <w:rFonts w:ascii="宋体" w:hAnsi="宋体" w:cs="宋体"/>
          <w:b/>
          <w:sz w:val="24"/>
          <w:szCs w:val="20"/>
        </w:rPr>
      </w:pPr>
      <w:r>
        <w:rPr>
          <w:rFonts w:hint="eastAsia" w:ascii="宋体" w:hAnsi="宋体" w:cs="宋体"/>
          <w:b/>
          <w:sz w:val="24"/>
          <w:szCs w:val="20"/>
        </w:rPr>
        <w:t xml:space="preserve">本项目核心产品为：详见“第八章——报价明细表”。</w:t>
      </w:r>
      <w:r>
        <w:rPr>
          <w:rFonts w:ascii="宋体" w:hAnsi="宋体" w:cs="宋体"/>
          <w:b/>
          <w:sz w:val="24"/>
          <w:szCs w:val="20"/>
        </w:rPr>
      </w:r>
      <w:r/>
    </w:p>
    <w:p>
      <w:pPr>
        <w:pStyle w:val="787"/>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787"/>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787"/>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787"/>
        <w:ind w:firstLine="482"/>
        <w:spacing w:line="360" w:lineRule="auto"/>
        <w:rPr>
          <w:rFonts w:hint="eastAsia" w:ascii="宋体" w:hAnsi="宋体"/>
          <w:b/>
          <w:bCs/>
          <w:sz w:val="24"/>
          <w:szCs w:val="24"/>
        </w:rPr>
      </w:pPr>
      <w:r>
        <w:rPr>
          <w:rFonts w:hint="eastAsia" w:ascii="宋体" w:hAnsi="宋体"/>
          <w:b/>
          <w:bCs/>
          <w:sz w:val="24"/>
          <w:szCs w:val="24"/>
        </w:rPr>
        <w:t xml:space="preserve">采购包1样品清单与要求</w:t>
      </w:r>
      <w:r>
        <w:rPr>
          <w:rFonts w:hint="eastAsia" w:ascii="宋体" w:hAnsi="宋体"/>
          <w:b/>
          <w:bCs/>
          <w:sz w:val="24"/>
          <w:szCs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4"/>
        <w:gridCol w:w="1237"/>
        <w:gridCol w:w="4978"/>
        <w:gridCol w:w="689"/>
      </w:tblGrid>
      <w:tr>
        <w:trPr>
          <w:trHeight w:val="547"/>
        </w:trPr>
        <w:tc>
          <w:tcPr>
            <w:tcW w:w="32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5"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家具图片（参考）</w:t>
            </w:r>
            <w:r>
              <w:rPr>
                <w:rFonts w:hint="eastAsia" w:ascii="宋体" w:hAnsi="宋体" w:cs="宋体"/>
                <w:szCs w:val="21"/>
              </w:rPr>
            </w:r>
            <w:r/>
          </w:p>
        </w:tc>
        <w:tc>
          <w:tcPr>
            <w:tcW w:w="553"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5"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750"/>
              <w:jc w:val="center"/>
              <w:rPr>
                <w:rFonts w:ascii="宋体" w:hAnsi="宋体" w:cs="宋体"/>
              </w:rPr>
            </w:pPr>
            <w:r>
              <w:rPr>
                <w:rFonts w:hint="eastAsia" w:ascii="宋体" w:hAnsi="宋体" w:cs="宋体"/>
              </w:rPr>
              <w:t xml:space="preserve">1</w:t>
            </w:r>
            <w:r>
              <w:rPr>
                <w:rFonts w:ascii="宋体" w:hAnsi="宋体" w:cs="宋体"/>
              </w:rPr>
            </w:r>
            <w:r/>
          </w:p>
        </w:tc>
        <w:tc>
          <w:tcPr>
            <w:tcW w:w="509" w:type="pct"/>
            <w:vAlign w:val="center"/>
            <w:textDirection w:val="lrTb"/>
            <w:noWrap w:val="false"/>
          </w:tcPr>
          <w:p>
            <w:pPr>
              <w:pStyle w:val="750"/>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5" w:type="pct"/>
            <w:vAlign w:val="center"/>
            <w:textDirection w:val="lrTb"/>
            <w:noWrap w:val="false"/>
          </w:tcPr>
          <w:p>
            <w:pPr>
              <w:pStyle w:val="750"/>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53746" cy="71054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3746" cy="7105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1pt;height:55.9pt;mso-wrap-distance-left:0.0pt;mso-wrap-distance-top:0.0pt;mso-wrap-distance-right:0.0pt;mso-wrap-distance-bottom:0.0pt;" stroked="f">
                      <v:path textboxrect="0,0,0,0"/>
                      <v:imagedata r:id="rId17" o:title=""/>
                    </v:shape>
                  </w:pict>
                </mc:Fallback>
              </mc:AlternateContent>
            </w:r>
            <w:r>
              <w:rPr>
                <w:rFonts w:hint="eastAsia" w:ascii="宋体" w:hAnsi="宋体" w:cs="宋体"/>
                <w:szCs w:val="21"/>
              </w:rPr>
            </w:r>
            <w:r/>
          </w:p>
          <w:p>
            <w:pPr>
              <w:pStyle w:val="750"/>
              <w:jc w:val="center"/>
              <w:rPr>
                <w:rFonts w:hint="eastAsia" w:ascii="宋体" w:hAnsi="宋体" w:cs="宋体"/>
              </w:rPr>
            </w:pPr>
            <w:r>
              <w:rPr>
                <w:rFonts w:hint="eastAsia" w:ascii="宋体" w:hAnsi="宋体" w:cs="宋体"/>
              </w:rPr>
            </w:r>
            <w:r/>
          </w:p>
        </w:tc>
        <w:tc>
          <w:tcPr>
            <w:tcW w:w="553" w:type="pct"/>
            <w:vAlign w:val="center"/>
            <w:textDirection w:val="lrTb"/>
            <w:noWrap w:val="false"/>
          </w:tcPr>
          <w:p>
            <w:pPr>
              <w:pStyle w:val="750"/>
              <w:jc w:val="center"/>
              <w:widowControl/>
              <w:rPr>
                <w:rFonts w:hint="eastAsia" w:ascii="宋体" w:hAnsi="宋体" w:cs="宋体"/>
                <w:szCs w:val="21"/>
                <w:lang w:bidi="ar"/>
              </w:rPr>
            </w:pPr>
            <w:r>
              <w:rPr>
                <w:rFonts w:hint="eastAsia" w:ascii="宋体" w:hAnsi="宋体" w:cs="宋体"/>
                <w:color w:val="000000"/>
                <w:szCs w:val="21"/>
              </w:rPr>
              <w:t xml:space="preserve">桌子：675*465*700-790mm； 椅子：410mm*520mm*810-870mm</w:t>
            </w:r>
            <w:r>
              <w:rPr>
                <w:rFonts w:hint="eastAsia" w:ascii="宋体" w:hAnsi="宋体" w:cs="宋体"/>
                <w:szCs w:val="21"/>
                <w:lang w:bidi="ar"/>
              </w:rPr>
            </w:r>
            <w:r/>
          </w:p>
        </w:tc>
        <w:tc>
          <w:tcPr>
            <w:tcW w:w="2225" w:type="pct"/>
            <w:vAlign w:val="center"/>
            <w:textDirection w:val="lrTb"/>
            <w:noWrap w:val="false"/>
          </w:tcPr>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1、整体尺寸：</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桌子675mm*465mm*700-790mm(±5mm)、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椅子410mm*520mm</w:t>
            </w:r>
            <w:r>
              <w:rPr>
                <w:rFonts w:hint="eastAsia" w:ascii="宋体" w:hAnsi="宋体" w:cs="宋体"/>
                <w:szCs w:val="21"/>
              </w:rPr>
              <w:t xml:space="preserve">*810-870mm(±5mm)，椅面高度400-460mm(±5mm)        </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①材质：采用密度板贴三胺面，PP注塑封边。</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 ：675mm×465mm×20mm（±5mm）。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③功能：桌面前面弧形设计，靠胸前凹入设计，两边注塑鸭嘴边防止学生长期放置臂膀造成压痕；桌面板右上角有L形笔槽，横向的长笔槽295mm×20mm（±5mm），竖向的短笔槽175mm×20mm（±5mm），长笔槽和短笔槽各有3个漏水缝，方便清洁。</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w:t>
            </w:r>
            <w:r>
              <w:rPr>
                <w:rFonts w:hint="eastAsia" w:ascii="宋体" w:hAnsi="宋体" w:cs="宋体"/>
                <w:szCs w:val="21"/>
              </w:rPr>
              <w:t xml:space="preserve">冷</w:t>
            </w:r>
            <w:r>
              <w:rPr>
                <w:rFonts w:hint="eastAsia" w:ascii="宋体" w:hAnsi="宋体" w:cs="宋体"/>
                <w:szCs w:val="21"/>
              </w:rPr>
              <w:t xml:space="preserve">轧钢管。</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0.1mm）厚60mm*33mm（±2mm）的管，管的长边处有宽度27mm（±2mm）的加强筋；立柱内管1.2mm（±0.1mm）厚50mm*28mm（±2mm）的管，管的长边处有宽度23mm（±2mm）的加强筋；脚掌+立柱内外管的长边处有加强筋，使产品能承重更多更安全；横梁是1.0mm（±0.1mm）厚的管。</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③功能：高度可调节。</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④工艺：表面经酸洗，脱脂，磷化处理，耐腐蚀，防锈。</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5、椅背</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②尺寸：409mm×359mm(±</w:t>
            </w:r>
            <w:r>
              <w:rPr>
                <w:rFonts w:hint="eastAsia" w:ascii="宋体" w:hAnsi="宋体" w:cs="宋体"/>
                <w:szCs w:val="21"/>
              </w:rPr>
              <w:t xml:space="preserve">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③功能：椅背有提手孔便于学生使用，把手孔尺寸103mm*40mm(±5mm)；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④椅背有透气孔 ，保持通风干爽，非圆形的透气孔两边各有131个，圆形的透气小孔中间有42个；另外圆形的小凹槽中间有9个，两边各有20个，非圆形的凹槽两边各有40个，可以起到按摩作用，缓解久坐的疲劳感；</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②尺寸：418mm×410mm(±5mm)；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③椅座有透气孔 ，保持通风干爽，非圆形的透气孔两边各有120个，圆形的透气小孔中间有99个；另外圆形的小凹槽中间有1个+两边各有2</w:t>
            </w:r>
            <w:r>
              <w:rPr>
                <w:rFonts w:hint="eastAsia" w:ascii="宋体" w:hAnsi="宋体" w:cs="宋体"/>
                <w:szCs w:val="21"/>
              </w:rPr>
              <w:t xml:space="preserve">0个，长条形的凹槽两边各有40个，可以起到按摩作用，缓解久坐的疲劳感；</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0.1mm）厚60mm*33mm（±2mm）的管，管的长边处有宽度27mm（±2mm）的加强筋；立柱内管1.2mm（±0.1mm）厚50mm*28mm（±2mm）的管，管的长边处有宽度23mm（±2mm）的加强筋；脚掌+立柱内外管的长边处有加强筋，使产品能承重更多更安全；座和背的支架1.2mm(±0.1mm)厚的40mm×20mm(±2mm)的管，横梁1.0mm</w:t>
            </w:r>
            <w:r>
              <w:rPr>
                <w:rFonts w:hint="eastAsia" w:ascii="宋体" w:hAnsi="宋体" w:cs="宋体"/>
                <w:szCs w:val="21"/>
              </w:rPr>
              <w:t xml:space="preserve">(±0.1mm)厚的管。</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③功能：椅座高度可调节。</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④工艺：表面经酸洗，脱脂，磷化处理，耐腐蚀，防锈。</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①材质：采用PP塑料注塑成型，脚套上端有4条长度不低于95mm的小加强筋，可以增加胶塞的韧性，增加使用寿命；脚套底下锁自攻螺丝固定，防滑耐磨。</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②尺寸：81mm×77mm×48mm(±5mm)。</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①材质：采用PP塑料制作，升降套侧面的前后各有一条长度38mm±3mm+宽度19mm±3mm的大加强筋，每个大加强筋上有4条长度不低于33mm小加强筋，可以增加胶塞的韧性，增加使用寿命；升降</w:t>
            </w:r>
            <w:r>
              <w:rPr>
                <w:rFonts w:hint="eastAsia" w:ascii="宋体" w:hAnsi="宋体" w:cs="宋体"/>
                <w:szCs w:val="21"/>
              </w:rPr>
              <w:t xml:space="preserve">套裸露在外面的部分的高度，最低23mm±3mm，最高40mm±3mm，可以防止学生被夹到。</w:t>
            </w:r>
            <w:r>
              <w:rPr>
                <w:rFonts w:hint="eastAsia" w:ascii="宋体" w:hAnsi="宋体" w:cs="宋体"/>
                <w:szCs w:val="21"/>
              </w:rPr>
            </w:r>
            <w:r/>
          </w:p>
          <w:p>
            <w:pPr>
              <w:pStyle w:val="750"/>
              <w:jc w:val="left"/>
              <w:widowControl/>
              <w:tabs>
                <w:tab w:val="left" w:pos="1111" w:leader="none"/>
              </w:tabs>
              <w:rPr>
                <w:rFonts w:hint="eastAsia" w:ascii="宋体" w:hAnsi="宋体" w:cs="宋体"/>
                <w:szCs w:val="21"/>
              </w:rPr>
            </w:pPr>
            <w:r>
              <w:rPr>
                <w:rFonts w:hint="eastAsia" w:ascii="宋体" w:hAnsi="宋体" w:cs="宋体"/>
                <w:szCs w:val="21"/>
              </w:rPr>
              <w:t xml:space="preserve">②尺寸：63mm×41mm×67mm(±5mm)。</w:t>
            </w:r>
            <w:r>
              <w:rPr>
                <w:rFonts w:hint="eastAsia" w:ascii="宋体" w:hAnsi="宋体" w:cs="宋体"/>
                <w:szCs w:val="21"/>
              </w:rPr>
            </w:r>
            <w:r/>
          </w:p>
        </w:tc>
        <w:tc>
          <w:tcPr>
            <w:tcW w:w="30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461"/>
        </w:trPr>
        <w:tc>
          <w:tcPr>
            <w:tcW w:w="328" w:type="pct"/>
            <w:vAlign w:val="center"/>
            <w:textDirection w:val="lrTb"/>
            <w:noWrap w:val="false"/>
          </w:tcPr>
          <w:p>
            <w:pPr>
              <w:pStyle w:val="750"/>
              <w:jc w:val="center"/>
              <w:rPr>
                <w:rFonts w:ascii="宋体" w:hAnsi="宋体" w:cs="宋体"/>
              </w:rPr>
            </w:pPr>
            <w:r>
              <w:rPr>
                <w:rFonts w:hint="eastAsia" w:ascii="宋体" w:hAnsi="宋体" w:cs="宋体"/>
              </w:rPr>
              <w:t xml:space="preserve">2</w:t>
            </w:r>
            <w:r>
              <w:rPr>
                <w:rFonts w:ascii="宋体" w:hAnsi="宋体" w:cs="宋体"/>
              </w:rPr>
            </w:r>
            <w:r/>
          </w:p>
        </w:tc>
        <w:tc>
          <w:tcPr>
            <w:tcW w:w="509" w:type="pct"/>
            <w:vAlign w:val="center"/>
            <w:textDirection w:val="lrTb"/>
            <w:noWrap w:val="false"/>
          </w:tcPr>
          <w:p>
            <w:pPr>
              <w:pStyle w:val="750"/>
              <w:jc w:val="center"/>
              <w:widowControl/>
              <w:tabs>
                <w:tab w:val="left" w:pos="467" w:leader="none"/>
              </w:tabs>
              <w:rPr>
                <w:rFonts w:ascii="宋体" w:hAnsi="宋体" w:cs="宋体"/>
                <w:szCs w:val="21"/>
              </w:rPr>
            </w:pPr>
            <w:r>
              <w:rPr>
                <w:rFonts w:hint="eastAsia" w:ascii="宋体" w:hAnsi="宋体" w:cs="宋体"/>
                <w:szCs w:val="21"/>
              </w:rPr>
              <w:t xml:space="preserve">讲台</w:t>
            </w:r>
            <w:r>
              <w:rPr>
                <w:rFonts w:ascii="宋体" w:hAnsi="宋体" w:cs="宋体"/>
                <w:szCs w:val="21"/>
              </w:rPr>
            </w:r>
            <w:r/>
          </w:p>
        </w:tc>
        <w:tc>
          <w:tcPr>
            <w:tcW w:w="1075" w:type="pct"/>
            <w:vAlign w:val="center"/>
            <w:textDirection w:val="lrTb"/>
            <w:noWrap w:val="false"/>
          </w:tcPr>
          <w:p>
            <w:pPr>
              <w:pStyle w:val="750"/>
              <w:jc w:val="center"/>
              <w:rPr>
                <w:rFonts w:hint="eastAsia" w:ascii="宋体" w:hAnsi="宋体" w:cs="宋体"/>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345440</wp:posOffset>
                      </wp:positionH>
                      <wp:positionV relativeFrom="paragraph">
                        <wp:posOffset>466090</wp:posOffset>
                      </wp:positionV>
                      <wp:extent cx="732790" cy="83439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2790"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323;o:allowoverlap:true;o:allowincell:true;mso-position-horizontal-relative:text;margin-left:27.2pt;mso-position-horizontal:absolute;mso-position-vertical-relative:text;margin-top:36.7pt;mso-position-vertical:absolute;width:57.7pt;height:65.7pt;mso-wrap-distance-left:9.0pt;mso-wrap-distance-top:0.0pt;mso-wrap-distance-right:9.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750"/>
              <w:jc w:val="center"/>
              <w:widowControl/>
              <w:rPr>
                <w:rFonts w:hint="eastAsia" w:ascii="宋体" w:hAnsi="宋体" w:cs="宋体"/>
                <w:szCs w:val="21"/>
                <w:lang w:bidi="ar"/>
              </w:rPr>
            </w:pPr>
            <w:r>
              <w:rPr>
                <w:rFonts w:hint="eastAsia" w:ascii="宋体" w:hAnsi="宋体" w:cs="宋体"/>
                <w:szCs w:val="21"/>
                <w:lang w:bidi="ar"/>
              </w:rPr>
              <w:t xml:space="preserve">1500*750*900mm</w:t>
            </w:r>
            <w:r>
              <w:rPr>
                <w:rFonts w:hint="eastAsia" w:ascii="宋体" w:hAnsi="宋体" w:cs="宋体"/>
                <w:szCs w:val="21"/>
                <w:lang w:bidi="ar"/>
              </w:rPr>
            </w:r>
            <w:r/>
          </w:p>
        </w:tc>
        <w:tc>
          <w:tcPr>
            <w:tcW w:w="2225" w:type="pct"/>
            <w:vAlign w:val="center"/>
            <w:textDirection w:val="lrTb"/>
            <w:noWrap w:val="false"/>
          </w:tcPr>
          <w:p>
            <w:pPr>
              <w:pStyle w:val="750"/>
              <w:jc w:val="left"/>
              <w:widowControl/>
              <w:tabs>
                <w:tab w:val="left" w:pos="1111" w:leader="none"/>
              </w:tabs>
              <w:rPr>
                <w:rFonts w:hint="eastAsia" w:ascii="宋体" w:hAnsi="宋体" w:cs="宋体"/>
                <w:szCs w:val="21"/>
              </w:rPr>
            </w:pPr>
            <w:r>
              <w:rPr>
                <w:rFonts w:hint="eastAsia" w:ascii="宋体" w:hAnsi="宋体" w:cs="宋体"/>
                <w:color w:val="000000"/>
                <w:szCs w:val="21"/>
                <w:lang w:bidi="ar"/>
              </w:rPr>
              <w:t xml:space="preserve">1、材质：E0级</w:t>
            </w:r>
            <w:r>
              <w:rPr>
                <w:rFonts w:hint="eastAsia" w:ascii="宋体" w:hAnsi="宋体"/>
                <w:szCs w:val="21"/>
              </w:rPr>
              <w:t xml:space="preserve">三聚氰胺饰面</w:t>
            </w:r>
            <w:r>
              <w:rPr>
                <w:rFonts w:hint="eastAsia" w:ascii="宋体" w:hAnsi="宋体" w:cs="宋体"/>
                <w:color w:val="000000"/>
                <w:szCs w:val="21"/>
                <w:lang w:bidi="ar"/>
              </w:rPr>
              <w:t xml:space="preserve">刨花板；                                                                                                                                             </w:t>
            </w:r>
            <w:r>
              <w:rPr>
                <w:rFonts w:hint="eastAsia" w:ascii="宋体" w:hAnsi="宋体" w:cs="宋体"/>
                <w:color w:val="000000"/>
                <w:szCs w:val="21"/>
                <w:lang w:bidi="ar"/>
              </w:rPr>
              <w:t xml:space="preserve">         2、结构： 台面和立板厚度为25mm，其他的为18mm。台面配置2个φ60mm圆线盒，桌面三面围挡高度100mm；三个桌斗每个尺寸约为416*145mm；下部置物层板离地面高度约为250mm，宽度约300mm，具体细节参考图纸；                                                                                                                                     </w:t>
            </w:r>
            <w:r>
              <w:rPr>
                <w:rFonts w:hint="eastAsia" w:ascii="宋体" w:hAnsi="宋体" w:cs="宋体"/>
                <w:color w:val="000000"/>
                <w:szCs w:val="21"/>
                <w:lang w:bidi="ar"/>
              </w:rPr>
              <w:t xml:space="preserve">      3、饰面：采用三聚氰胺浸渍纸饰面，耐磨、防火、不褪色；                                                                                                        4、封边条：采用2.0mmPVC封边条封边；                                                                                                 </w:t>
            </w:r>
            <w:r>
              <w:rPr>
                <w:rFonts w:hint="eastAsia" w:ascii="宋体" w:hAnsi="宋体" w:cs="宋体"/>
                <w:color w:val="000000"/>
                <w:szCs w:val="21"/>
                <w:lang w:bidi="ar"/>
              </w:rPr>
              <w:t xml:space="preserve">                                                                   5、五金配件：采用品牌连接件。</w:t>
            </w:r>
            <w:r>
              <w:rPr>
                <w:rFonts w:hint="eastAsia" w:ascii="宋体" w:hAnsi="宋体" w:cs="宋体"/>
                <w:szCs w:val="21"/>
              </w:rPr>
              <w:t xml:space="preserve">        </w:t>
            </w:r>
            <w:r>
              <w:rPr>
                <w:rFonts w:hint="eastAsia" w:ascii="宋体" w:hAnsi="宋体" w:cs="宋体"/>
                <w:szCs w:val="21"/>
              </w:rPr>
            </w:r>
            <w:r/>
          </w:p>
        </w:tc>
        <w:tc>
          <w:tcPr>
            <w:tcW w:w="308" w:type="pct"/>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bl>
    <w:p>
      <w:pPr>
        <w:pStyle w:val="750"/>
        <w:spacing w:line="360" w:lineRule="auto"/>
        <w:rPr>
          <w:rFonts w:hint="eastAsia" w:ascii="宋体" w:hAnsi="宋体" w:cs="宋体"/>
          <w:b/>
          <w:bCs/>
          <w:sz w:val="24"/>
        </w:rPr>
      </w:pPr>
      <w:r>
        <w:rPr>
          <w:rFonts w:hint="eastAsia" w:ascii="宋体" w:hAnsi="宋体"/>
          <w:b/>
          <w:bCs/>
          <w:sz w:val="24"/>
        </w:rPr>
        <w:t xml:space="preserve">采购包1</w:t>
      </w:r>
      <w:r>
        <w:rPr>
          <w:rFonts w:hint="eastAsia" w:ascii="宋体" w:hAnsi="宋体" w:cs="宋体"/>
          <w:b/>
          <w:bCs/>
          <w:sz w:val="24"/>
        </w:rPr>
        <w:t xml:space="preserve">样品参考图纸</w:t>
      </w:r>
      <w:r>
        <w:rPr>
          <w:rFonts w:hint="eastAsia" w:ascii="宋体" w:hAnsi="宋体" w:cs="宋体"/>
          <w:b/>
          <w:bCs/>
          <w:sz w:val="24"/>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1628"/>
        <w:gridCol w:w="6839"/>
      </w:tblGrid>
      <w:tr>
        <w:trPr>
          <w:trHeight w:val="437"/>
          <w:tblHeader/>
        </w:trPr>
        <w:tc>
          <w:tcPr>
            <w:tcW w:w="1460"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50"/>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628"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6839"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3749"/>
        </w:trPr>
        <w:tc>
          <w:tcPr>
            <w:tcW w:w="1460" w:type="dxa"/>
            <w:vAlign w:val="center"/>
            <w:textDirection w:val="lrTb"/>
            <w:noWrap w:val="false"/>
          </w:tcPr>
          <w:p>
            <w:pPr>
              <w:pStyle w:val="750"/>
              <w:ind w:firstLine="240"/>
              <w:jc w:val="center"/>
              <w:widowControl/>
              <w:tabs>
                <w:tab w:val="left" w:pos="342"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628" w:type="dxa"/>
            <w:vAlign w:val="center"/>
            <w:textDirection w:val="lrTb"/>
            <w:noWrap w:val="false"/>
          </w:tcPr>
          <w:p>
            <w:pPr>
              <w:pStyle w:val="791"/>
              <w:ind w:left="0"/>
              <w:jc w:val="center"/>
              <w:rPr>
                <w:rFonts w:hint="eastAsia" w:ascii="宋体" w:hAnsi="宋体" w:cs="宋体"/>
                <w:sz w:val="24"/>
              </w:rPr>
            </w:pPr>
            <w:r>
              <w:rPr>
                <w:rFonts w:hint="eastAsia" w:ascii="宋体" w:hAnsi="宋体" w:cs="宋体"/>
                <w:szCs w:val="21"/>
              </w:rPr>
              <w:t xml:space="preserve">课桌椅</w:t>
            </w:r>
            <w:r>
              <w:rPr>
                <w:rFonts w:hint="eastAsia" w:ascii="宋体" w:hAnsi="宋体" w:cs="宋体"/>
                <w:sz w:val="24"/>
              </w:rPr>
            </w:r>
            <w:r/>
          </w:p>
        </w:tc>
        <w:tc>
          <w:tcPr>
            <w:tcW w:w="6839" w:type="dxa"/>
            <w:vAlign w:val="center"/>
            <w:textDirection w:val="lrTb"/>
            <w:noWrap w:val="false"/>
          </w:tcPr>
          <w:p>
            <w:pPr>
              <w:pStyle w:val="75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94810" cy="22110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194810" cy="2211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3pt;height:174.1pt;mso-wrap-distance-left:0.0pt;mso-wrap-distance-top:0.0pt;mso-wrap-distance-right:0.0pt;mso-wrap-distance-bottom:0.0pt;" stroked="f">
                      <v:path textboxrect="0,0,0,0"/>
                      <v:imagedata r:id="rId19" o:title=""/>
                    </v:shape>
                  </w:pict>
                </mc:Fallback>
              </mc:AlternateContent>
            </w:r>
            <w:r>
              <w:rPr>
                <w:rFonts w:hint="eastAsia" w:ascii="宋体" w:hAnsi="宋体" w:cs="宋体"/>
              </w:rPr>
            </w:r>
            <w:r/>
          </w:p>
        </w:tc>
      </w:tr>
      <w:tr>
        <w:trPr>
          <w:trHeight w:val="7070"/>
        </w:trPr>
        <w:tc>
          <w:tcPr>
            <w:tcW w:w="1460" w:type="dxa"/>
            <w:vAlign w:val="center"/>
            <w:textDirection w:val="lrTb"/>
            <w:noWrap w:val="false"/>
          </w:tcPr>
          <w:p>
            <w:pPr>
              <w:pStyle w:val="750"/>
              <w:ind w:firstLine="240"/>
              <w:jc w:val="center"/>
              <w:widowControl/>
              <w:tabs>
                <w:tab w:val="left" w:pos="342"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628" w:type="dxa"/>
            <w:vAlign w:val="center"/>
            <w:textDirection w:val="lrTb"/>
            <w:noWrap w:val="false"/>
          </w:tcPr>
          <w:p>
            <w:pPr>
              <w:pStyle w:val="791"/>
              <w:ind w:left="0"/>
              <w:jc w:val="center"/>
              <w:rPr>
                <w:rFonts w:hint="eastAsia" w:ascii="宋体" w:hAnsi="宋体" w:cs="宋体"/>
                <w:sz w:val="24"/>
              </w:rPr>
            </w:pPr>
            <w:r>
              <w:rPr>
                <w:rFonts w:hint="eastAsia" w:ascii="宋体" w:hAnsi="宋体" w:cs="宋体"/>
                <w:szCs w:val="21"/>
              </w:rPr>
              <w:t xml:space="preserve">讲台</w:t>
            </w:r>
            <w:r>
              <w:rPr>
                <w:rFonts w:hint="eastAsia" w:ascii="宋体" w:hAnsi="宋体" w:cs="宋体"/>
                <w:sz w:val="24"/>
              </w:rPr>
            </w:r>
            <w:r/>
          </w:p>
        </w:tc>
        <w:tc>
          <w:tcPr>
            <w:tcW w:w="6839" w:type="dxa"/>
            <w:vAlign w:val="center"/>
            <w:textDirection w:val="lrTb"/>
            <w:noWrap w:val="false"/>
          </w:tcPr>
          <w:p>
            <w:pPr>
              <w:pStyle w:val="750"/>
              <w:jc w:val="center"/>
              <w:rPr>
                <w:rFonts w:hint="eastAsia" w:ascii="宋体" w:hAnsi="宋体" w:cs="宋体"/>
              </w:rPr>
            </w:pPr>
            <w:r>
              <mc:AlternateContent>
                <mc:Choice Requires="wpg">
                  <w:drawing>
                    <wp:inline xmlns:wp="http://schemas.openxmlformats.org/drawingml/2006/wordprocessingDrawing" distT="0" distB="0" distL="0" distR="0">
                      <wp:extent cx="3993642" cy="328937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993642" cy="3289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4.5pt;height:259.0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bl>
    <w:p>
      <w:pPr>
        <w:pStyle w:val="787"/>
        <w:ind w:firstLine="482"/>
        <w:jc w:val="center"/>
        <w:spacing w:line="360" w:lineRule="auto"/>
        <w:rPr>
          <w:rFonts w:ascii="宋体" w:hAnsi="宋体"/>
          <w:b/>
          <w:bCs/>
          <w:color w:val="ff0000"/>
          <w:sz w:val="24"/>
          <w:szCs w:val="24"/>
        </w:rPr>
      </w:pPr>
      <w:r>
        <w:rPr>
          <w:rFonts w:ascii="宋体" w:hAnsi="宋体"/>
          <w:b/>
          <w:bCs/>
          <w:color w:val="ff0000"/>
          <w:sz w:val="24"/>
          <w:szCs w:val="24"/>
        </w:rPr>
      </w:r>
      <w:r/>
    </w:p>
    <w:p>
      <w:pPr>
        <w:pStyle w:val="787"/>
        <w:ind w:firstLine="0"/>
        <w:spacing w:line="360" w:lineRule="auto"/>
        <w:rPr>
          <w:rFonts w:hint="eastAsia" w:ascii="宋体" w:hAnsi="宋体"/>
          <w:b/>
          <w:bCs/>
          <w:sz w:val="24"/>
          <w:szCs w:val="24"/>
        </w:rPr>
      </w:pPr>
      <w:r/>
      <w:bookmarkEnd w:id="293"/>
      <w:r>
        <w:rPr>
          <w:rFonts w:hint="eastAsia" w:ascii="宋体" w:hAnsi="宋体"/>
          <w:b/>
          <w:bCs/>
          <w:sz w:val="24"/>
          <w:szCs w:val="24"/>
        </w:rPr>
        <w:br w:type="page" w:clear="all"/>
      </w:r>
      <w:r>
        <w:rPr>
          <w:rFonts w:hint="eastAsia" w:ascii="宋体" w:hAnsi="宋体"/>
          <w:b/>
          <w:bCs/>
          <w:sz w:val="24"/>
          <w:szCs w:val="24"/>
        </w:rPr>
        <w:t xml:space="preserve">采购包2样品清单与要求</w:t>
      </w:r>
      <w:r>
        <w:rPr>
          <w:rFonts w:hint="eastAsia" w:ascii="宋体" w:hAnsi="宋体"/>
          <w:b/>
          <w:bCs/>
          <w:sz w:val="24"/>
          <w:szCs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6"/>
        <w:gridCol w:w="1237"/>
        <w:gridCol w:w="4976"/>
        <w:gridCol w:w="689"/>
      </w:tblGrid>
      <w:tr>
        <w:trPr>
          <w:trHeight w:val="547"/>
        </w:trPr>
        <w:tc>
          <w:tcPr>
            <w:tcW w:w="32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6"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家具图片（参考）</w:t>
            </w:r>
            <w:r>
              <w:rPr>
                <w:rFonts w:hint="eastAsia" w:ascii="宋体" w:hAnsi="宋体" w:cs="宋体"/>
                <w:szCs w:val="21"/>
              </w:rPr>
            </w:r>
            <w:r/>
          </w:p>
        </w:tc>
        <w:tc>
          <w:tcPr>
            <w:tcW w:w="553"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4"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3355"/>
        </w:trPr>
        <w:tc>
          <w:tcPr>
            <w:tcW w:w="32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509" w:type="pct"/>
            <w:vAlign w:val="center"/>
            <w:textDirection w:val="lrTb"/>
            <w:noWrap w:val="false"/>
          </w:tcPr>
          <w:p>
            <w:pPr>
              <w:pStyle w:val="750"/>
              <w:jc w:val="center"/>
              <w:widowControl/>
              <w:tabs>
                <w:tab w:val="left" w:pos="342" w:leader="none"/>
              </w:tabs>
              <w:rPr>
                <w:rFonts w:hint="eastAsia" w:ascii="宋体" w:hAnsi="宋体" w:cs="宋体"/>
                <w:szCs w:val="21"/>
              </w:rPr>
            </w:pPr>
            <w:r>
              <w:rPr>
                <w:rFonts w:hint="eastAsia" w:ascii="宋体" w:hAnsi="宋体" w:cs="宋体"/>
                <w:szCs w:val="21"/>
              </w:rPr>
              <w:t xml:space="preserve">翻板桌</w:t>
            </w:r>
            <w:r>
              <w:rPr>
                <w:rFonts w:hint="eastAsia" w:ascii="宋体" w:hAnsi="宋体" w:cs="宋体"/>
                <w:szCs w:val="21"/>
              </w:rPr>
            </w:r>
            <w:r/>
          </w:p>
        </w:tc>
        <w:tc>
          <w:tcPr>
            <w:tcW w:w="1076" w:type="pct"/>
            <w:vAlign w:val="center"/>
            <w:textDirection w:val="lrTb"/>
            <w:noWrap w:val="false"/>
          </w:tcPr>
          <w:p>
            <w:pPr>
              <w:pStyle w:val="750"/>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87475" cy="13512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87475" cy="1351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9.2pt;height:106.4pt;mso-wrap-distance-left:0.0pt;mso-wrap-distance-top:0.0pt;mso-wrap-distance-right:0.0pt;mso-wrap-distance-bottom:0.0pt;" stroked="f">
                      <v:path textboxrect="0,0,0,0"/>
                      <v:imagedata r:id="rId21" o:title=""/>
                    </v:shape>
                  </w:pict>
                </mc:Fallback>
              </mc:AlternateContent>
            </w:r>
            <w:r>
              <w:rPr>
                <w:rFonts w:hint="eastAsia" w:ascii="宋体" w:hAnsi="宋体" w:cs="宋体"/>
                <w:szCs w:val="21"/>
              </w:rPr>
            </w:r>
            <w:r/>
          </w:p>
        </w:tc>
        <w:tc>
          <w:tcPr>
            <w:tcW w:w="553" w:type="pct"/>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台面1400*600*750mm</w:t>
            </w:r>
            <w:r>
              <w:rPr>
                <w:rFonts w:hint="eastAsia" w:ascii="宋体" w:hAnsi="宋体" w:cs="宋体"/>
                <w:color w:val="000000"/>
                <w:szCs w:val="21"/>
              </w:rPr>
            </w:r>
            <w:r/>
          </w:p>
        </w:tc>
        <w:tc>
          <w:tcPr>
            <w:tcW w:w="2224" w:type="pct"/>
            <w:vAlign w:val="center"/>
            <w:textDirection w:val="lrTb"/>
            <w:noWrap w:val="false"/>
          </w:tcPr>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1、规格：台面1400*600*750mm       </w:t>
            </w:r>
            <w:r>
              <w:rPr>
                <w:rFonts w:hint="eastAsia" w:ascii="宋体" w:hAnsi="宋体" w:cs="宋体"/>
                <w:szCs w:val="21"/>
              </w:rPr>
              <w:t xml:space="preserve">                                                    </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2、材质：台面采用25mm厚E0级实木多层板，台面四边斜边倒圆</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3、工艺处理：所有钢材均采用冷轧钢，焊接部位吻合无裂缝，暴露焊接部分打磨抛光，焊点无毛刺、无脱焊，且打磨平整。</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4、材质：</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①上托翻转机构：冷轧钢管25*50*1.2mm，连接件铝合金一体成型，台面翻转机构配备隐藏式防倾倒和台面调平功能，并配置塑胶件减震降噪，传动机构左右同步，搭配ABS加大手柄，台面左右均可轻松开合；</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②边脚：底脚铝合金一</w:t>
            </w:r>
            <w:r>
              <w:rPr>
                <w:rFonts w:hint="eastAsia" w:ascii="宋体" w:hAnsi="宋体" w:cs="宋体"/>
                <w:szCs w:val="21"/>
              </w:rPr>
              <w:t xml:space="preserve">体成型，立柱冷轧钢管φ60*1.5mm圆管，采用五金套管与横梁连接，脚侧配置挂包钩；</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③横梁：冷轧钢管30*60*1.2mm；</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④传动杆：圆形铝材φ16mm，与两侧塑料件组合与手柄连接；</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⑤底部带活动尼龙刹车轮，360°可旋转（可换调节脚），可微调高低；</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5、表面处理：产品表面经喷淋式和浸泡式的除锈、除油、酸洗、磷化、钝化等工序处理。</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6、①折叠置物架：圆形铝材φ12mm*4根，与两侧塑料吊码组装使用，带折叠功能（200宽*105H）；</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②塑料挡板：PVC中空，两侧ABS堵头，与塑料吊码配套使用；</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7、颜色</w:t>
            </w:r>
            <w:r>
              <w:rPr>
                <w:rFonts w:hint="eastAsia" w:ascii="宋体" w:hAnsi="宋体" w:cs="宋体"/>
                <w:szCs w:val="21"/>
              </w:rPr>
              <w:t xml:space="preserve">根据甲方确认的制作。</w:t>
            </w:r>
            <w:r>
              <w:rPr>
                <w:rFonts w:hint="eastAsia" w:ascii="宋体" w:hAnsi="宋体" w:cs="宋体"/>
                <w:szCs w:val="21"/>
              </w:rPr>
            </w:r>
            <w:r/>
          </w:p>
        </w:tc>
        <w:tc>
          <w:tcPr>
            <w:tcW w:w="30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947"/>
        </w:trPr>
        <w:tc>
          <w:tcPr>
            <w:tcW w:w="328" w:type="pct"/>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509" w:type="pct"/>
            <w:vAlign w:val="center"/>
            <w:textDirection w:val="lrTb"/>
            <w:noWrap w:val="false"/>
          </w:tcPr>
          <w:p>
            <w:pPr>
              <w:pStyle w:val="750"/>
              <w:jc w:val="center"/>
              <w:widowControl/>
              <w:tabs>
                <w:tab w:val="left" w:pos="467" w:leader="none"/>
              </w:tabs>
              <w:rPr>
                <w:rFonts w:ascii="宋体" w:hAnsi="宋体" w:cs="宋体"/>
                <w:szCs w:val="21"/>
              </w:rPr>
            </w:pPr>
            <w:r>
              <w:rPr>
                <w:rFonts w:hint="eastAsia" w:ascii="宋体" w:hAnsi="宋体" w:cs="宋体"/>
                <w:szCs w:val="21"/>
              </w:rPr>
              <w:t xml:space="preserve">会议椅1</w:t>
            </w:r>
            <w:r>
              <w:rPr>
                <w:rFonts w:ascii="宋体" w:hAnsi="宋体" w:cs="宋体"/>
                <w:szCs w:val="21"/>
              </w:rPr>
            </w:r>
            <w:r/>
          </w:p>
        </w:tc>
        <w:tc>
          <w:tcPr>
            <w:tcW w:w="1076" w:type="pct"/>
            <w:vAlign w:val="center"/>
            <w:textDirection w:val="lrTb"/>
            <w:noWrap w:val="false"/>
          </w:tcPr>
          <w:p>
            <w:pPr>
              <w:pStyle w:val="750"/>
              <w:jc w:val="center"/>
              <w:rPr>
                <w:rFonts w:hint="eastAsia" w:ascii="宋体" w:hAnsi="宋体" w:cs="宋体"/>
                <w:szCs w:val="21"/>
              </w:rPr>
            </w:pPr>
            <w:r>
              <w:rPr>
                <w:szCs w:val="21"/>
              </w:rPr>
              <mc:AlternateContent>
                <mc:Choice Requires="wpg">
                  <w:drawing>
                    <wp:inline xmlns:wp="http://schemas.openxmlformats.org/drawingml/2006/wordprocessingDrawing" distT="0" distB="0" distL="0" distR="0">
                      <wp:extent cx="1034015" cy="14916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34015" cy="149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1.4pt;height:117.4pt;mso-wrap-distance-left:0.0pt;mso-wrap-distance-top:0.0pt;mso-wrap-distance-right:0.0pt;mso-wrap-distance-bottom:0.0pt;" stroked="f">
                      <v:path textboxrect="0,0,0,0"/>
                      <v:imagedata r:id="rId22" o:title=""/>
                    </v:shape>
                  </w:pict>
                </mc:Fallback>
              </mc:AlternateContent>
            </w:r>
            <w:r>
              <w:rPr>
                <w:rFonts w:hint="eastAsia" w:ascii="宋体" w:hAnsi="宋体" w:cs="宋体"/>
                <w:szCs w:val="21"/>
              </w:rPr>
            </w:r>
            <w:r/>
          </w:p>
        </w:tc>
        <w:tc>
          <w:tcPr>
            <w:tcW w:w="553" w:type="pct"/>
            <w:vAlign w:val="center"/>
            <w:textDirection w:val="lrTb"/>
            <w:noWrap w:val="false"/>
          </w:tcPr>
          <w:p>
            <w:pPr>
              <w:pStyle w:val="750"/>
              <w:jc w:val="center"/>
              <w:widowControl/>
              <w:rPr>
                <w:rFonts w:hint="eastAsia" w:ascii="宋体" w:hAnsi="宋体" w:cs="宋体"/>
                <w:szCs w:val="21"/>
                <w:lang w:bidi="ar"/>
              </w:rPr>
            </w:pPr>
            <w:r>
              <w:rPr>
                <w:rFonts w:hint="eastAsia" w:ascii="宋体" w:hAnsi="宋体" w:cs="宋体"/>
                <w:color w:val="000000"/>
                <w:szCs w:val="21"/>
                <w:lang w:bidi="ar"/>
              </w:rPr>
              <w:t xml:space="preserve">外宽605总深610总高1080</w:t>
            </w:r>
            <w:r>
              <w:rPr>
                <w:rFonts w:hint="eastAsia" w:ascii="宋体" w:hAnsi="宋体" w:cs="宋体"/>
                <w:szCs w:val="21"/>
                <w:lang w:bidi="ar"/>
              </w:rPr>
            </w:r>
            <w:r/>
          </w:p>
        </w:tc>
        <w:tc>
          <w:tcPr>
            <w:tcW w:w="2224" w:type="pct"/>
            <w:vAlign w:val="center"/>
            <w:textDirection w:val="lrTb"/>
            <w:noWrap w:val="false"/>
          </w:tcPr>
          <w:p>
            <w:pPr>
              <w:pStyle w:val="750"/>
              <w:jc w:val="left"/>
              <w:widowControl/>
              <w:rPr>
                <w:rFonts w:hint="eastAsia" w:ascii="宋体" w:hAnsi="宋体" w:cs="宋体"/>
                <w:szCs w:val="21"/>
              </w:rPr>
            </w:pPr>
            <w:r>
              <w:rPr>
                <w:rFonts w:hint="eastAsia" w:ascii="宋体" w:hAnsi="宋体" w:cs="宋体"/>
                <w:color w:val="000000"/>
                <w:szCs w:val="21"/>
                <w:lang w:bidi="ar"/>
              </w:rPr>
              <w:t xml:space="preserve">1、PP固定扶手；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2、5CM厚50密度高回弹定型海绵；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3、黑色尼龙背框、单框结构；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4、钢架与靠背连接背钢板8mm厚；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5、直径25mm、壁厚2.0mm黑色静电喷涂粉末喷涂钢架；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6、背：网布面料，座垫弹性面料；</w:t>
            </w:r>
            <w:r>
              <w:rPr>
                <w:rFonts w:hint="eastAsia" w:ascii="宋体" w:hAnsi="宋体" w:cs="宋体"/>
                <w:szCs w:val="21"/>
              </w:rPr>
            </w:r>
            <w:r/>
          </w:p>
        </w:tc>
        <w:tc>
          <w:tcPr>
            <w:tcW w:w="30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461"/>
        </w:trPr>
        <w:tc>
          <w:tcPr>
            <w:tcW w:w="328" w:type="pct"/>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509" w:type="pct"/>
            <w:vAlign w:val="center"/>
            <w:textDirection w:val="lrTb"/>
            <w:noWrap w:val="false"/>
          </w:tcPr>
          <w:p>
            <w:pPr>
              <w:pStyle w:val="750"/>
              <w:jc w:val="center"/>
              <w:widowControl/>
              <w:tabs>
                <w:tab w:val="left" w:pos="467" w:leader="none"/>
              </w:tabs>
              <w:rPr>
                <w:rFonts w:ascii="宋体" w:hAnsi="宋体" w:cs="宋体"/>
                <w:szCs w:val="21"/>
              </w:rPr>
            </w:pPr>
            <w:r>
              <w:rPr>
                <w:rFonts w:hint="eastAsia" w:ascii="宋体" w:hAnsi="宋体" w:cs="宋体"/>
                <w:szCs w:val="21"/>
              </w:rPr>
              <w:t xml:space="preserve">会议椅2</w:t>
            </w:r>
            <w:r>
              <w:rPr>
                <w:rFonts w:ascii="宋体" w:hAnsi="宋体" w:cs="宋体"/>
                <w:szCs w:val="21"/>
              </w:rPr>
            </w:r>
            <w:r/>
          </w:p>
        </w:tc>
        <w:tc>
          <w:tcPr>
            <w:tcW w:w="1076" w:type="pct"/>
            <w:vAlign w:val="center"/>
            <w:textDirection w:val="lrTb"/>
            <w:noWrap w:val="false"/>
          </w:tcPr>
          <w:p>
            <w:pPr>
              <w:pStyle w:val="750"/>
              <w:jc w:val="center"/>
              <w:rPr>
                <w:rFonts w:hint="eastAsia" w:ascii="宋体" w:hAnsi="宋体" w:cs="宋体"/>
                <w:szCs w:val="21"/>
              </w:rPr>
            </w:pPr>
            <w:r>
              <w:rPr>
                <w:szCs w:val="21"/>
              </w:rPr>
              <mc:AlternateContent>
                <mc:Choice Requires="wpg">
                  <w:drawing>
                    <wp:inline xmlns:wp="http://schemas.openxmlformats.org/drawingml/2006/wordprocessingDrawing" distT="0" distB="0" distL="0" distR="0">
                      <wp:extent cx="1086847" cy="15551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86847" cy="1555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5.6pt;height:122.4pt;mso-wrap-distance-left:0.0pt;mso-wrap-distance-top:0.0pt;mso-wrap-distance-right:0.0pt;mso-wrap-distance-bottom:0.0pt;" stroked="f">
                      <v:path textboxrect="0,0,0,0"/>
                      <v:imagedata r:id="rId23" o:title=""/>
                    </v:shape>
                  </w:pict>
                </mc:Fallback>
              </mc:AlternateContent>
            </w:r>
            <w:r>
              <w:rPr>
                <w:rFonts w:hint="eastAsia" w:ascii="宋体" w:hAnsi="宋体" w:cs="宋体"/>
                <w:szCs w:val="21"/>
              </w:rPr>
            </w:r>
            <w:r/>
          </w:p>
        </w:tc>
        <w:tc>
          <w:tcPr>
            <w:tcW w:w="553" w:type="pct"/>
            <w:vAlign w:val="center"/>
            <w:textDirection w:val="lrTb"/>
            <w:noWrap w:val="false"/>
          </w:tcPr>
          <w:p>
            <w:pPr>
              <w:pStyle w:val="750"/>
              <w:jc w:val="center"/>
              <w:widowControl/>
              <w:rPr>
                <w:rFonts w:hint="eastAsia" w:ascii="宋体" w:hAnsi="宋体" w:cs="宋体"/>
                <w:szCs w:val="21"/>
                <w:lang w:bidi="ar"/>
              </w:rPr>
            </w:pPr>
            <w:r>
              <w:rPr>
                <w:rFonts w:hint="eastAsia" w:ascii="宋体" w:hAnsi="宋体" w:cs="宋体"/>
                <w:color w:val="000000"/>
                <w:szCs w:val="21"/>
                <w:lang w:bidi="ar"/>
              </w:rPr>
              <w:t xml:space="preserve">外宽640总深590总高1050</w:t>
            </w:r>
            <w:r>
              <w:rPr>
                <w:rFonts w:hint="eastAsia" w:ascii="宋体" w:hAnsi="宋体" w:cs="宋体"/>
                <w:szCs w:val="21"/>
                <w:lang w:bidi="ar"/>
              </w:rPr>
            </w:r>
            <w:r/>
          </w:p>
        </w:tc>
        <w:tc>
          <w:tcPr>
            <w:tcW w:w="2224" w:type="pct"/>
            <w:vAlign w:val="center"/>
            <w:textDirection w:val="lrTb"/>
            <w:noWrap w:val="false"/>
          </w:tcPr>
          <w:p>
            <w:pPr>
              <w:pStyle w:val="750"/>
              <w:jc w:val="left"/>
              <w:widowControl/>
              <w:rPr>
                <w:rFonts w:hint="eastAsia" w:ascii="宋体" w:hAnsi="宋体" w:cs="宋体"/>
                <w:szCs w:val="21"/>
              </w:rPr>
            </w:pPr>
            <w:r>
              <w:rPr>
                <w:rFonts w:hint="eastAsia" w:ascii="宋体" w:hAnsi="宋体" w:cs="宋体"/>
                <w:color w:val="000000"/>
                <w:szCs w:val="21"/>
                <w:lang w:bidi="ar"/>
              </w:rPr>
              <w:t xml:space="preserve">1、PP固定扶手；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2、5CM厚50密度高回弹定型海绵；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3、黑色尼龙背框、单框结构；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4、靠背钢管2.5厚，靠背与钢架连接钢板8㎜厚；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5、直径25</w:t>
            </w:r>
            <w:r>
              <w:rPr>
                <w:rFonts w:hint="eastAsia" w:ascii="宋体" w:hAnsi="宋体" w:cs="宋体"/>
                <w:color w:val="000000"/>
                <w:szCs w:val="21"/>
                <w:lang w:bidi="ar"/>
              </w:rPr>
              <w:t xml:space="preserve">m</w:t>
            </w:r>
            <w:r>
              <w:rPr>
                <w:rFonts w:hint="eastAsia" w:ascii="宋体" w:hAnsi="宋体" w:cs="宋体"/>
                <w:color w:val="000000"/>
                <w:szCs w:val="21"/>
                <w:lang w:bidi="ar"/>
              </w:rPr>
              <w:t xml:space="preserve">m、壁厚2.0mm黑色静电喷涂粉末喷涂钢架；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6、背：网布面料，座垫弹性面料；</w:t>
            </w:r>
            <w:r>
              <w:rPr>
                <w:rFonts w:hint="eastAsia" w:ascii="宋体" w:hAnsi="宋体" w:cs="宋体"/>
                <w:szCs w:val="21"/>
              </w:rPr>
            </w:r>
            <w:r/>
          </w:p>
        </w:tc>
        <w:tc>
          <w:tcPr>
            <w:tcW w:w="308" w:type="pct"/>
            <w:vAlign w:val="center"/>
            <w:textDirection w:val="lrTb"/>
            <w:noWrap w:val="false"/>
          </w:tcPr>
          <w:p>
            <w:pPr>
              <w:pStyle w:val="75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bl>
    <w:p>
      <w:pPr>
        <w:pStyle w:val="787"/>
        <w:ind w:firstLine="0"/>
        <w:spacing w:line="360" w:lineRule="auto"/>
        <w:rPr>
          <w:rFonts w:hint="eastAsia" w:ascii="宋体" w:hAnsi="宋体" w:cs="宋体"/>
          <w:b/>
          <w:bCs/>
          <w:sz w:val="24"/>
        </w:rPr>
      </w:pPr>
      <w:r>
        <w:rPr>
          <w:rFonts w:hint="eastAsia" w:ascii="宋体" w:hAnsi="宋体"/>
          <w:b/>
          <w:bCs/>
          <w:sz w:val="24"/>
          <w:szCs w:val="24"/>
        </w:rPr>
        <w:br w:type="page" w:clear="all"/>
      </w:r>
      <w:r>
        <w:rPr>
          <w:rFonts w:hint="eastAsia" w:ascii="宋体" w:hAnsi="宋体"/>
          <w:b/>
          <w:bCs/>
          <w:sz w:val="24"/>
          <w:szCs w:val="24"/>
        </w:rPr>
        <w:t xml:space="preserve">采购包2</w:t>
      </w:r>
      <w:r>
        <w:rPr>
          <w:rFonts w:hint="eastAsia" w:ascii="宋体" w:hAnsi="宋体" w:cs="宋体"/>
          <w:b/>
          <w:bCs/>
          <w:sz w:val="24"/>
        </w:rPr>
        <w:t xml:space="preserve">样品参考图纸</w:t>
      </w:r>
      <w:r>
        <w:rPr>
          <w:rFonts w:hint="eastAsia" w:ascii="宋体" w:hAnsi="宋体" w:cs="宋体"/>
          <w:b/>
          <w:bCs/>
          <w:sz w:val="24"/>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2"/>
        <w:gridCol w:w="1305"/>
        <w:gridCol w:w="6810"/>
      </w:tblGrid>
      <w:tr>
        <w:trPr>
          <w:trHeight w:val="437"/>
          <w:tblHeader/>
        </w:trPr>
        <w:tc>
          <w:tcPr>
            <w:tcW w:w="1812"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50"/>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05"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6810" w:type="dxa"/>
            <w:vAlign w:val="center"/>
            <w:textDirection w:val="lrTb"/>
            <w:noWrap w:val="false"/>
          </w:tcPr>
          <w:p>
            <w:pPr>
              <w:pStyle w:val="750"/>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8495"/>
        </w:trPr>
        <w:tc>
          <w:tcPr>
            <w:tcW w:w="1812" w:type="dxa"/>
            <w:vAlign w:val="center"/>
            <w:textDirection w:val="lrTb"/>
            <w:noWrap w:val="false"/>
          </w:tcPr>
          <w:p>
            <w:pPr>
              <w:pStyle w:val="750"/>
              <w:jc w:val="center"/>
              <w:rPr>
                <w:rFonts w:hint="eastAsia" w:ascii="宋体" w:hAnsi="宋体" w:cs="宋体"/>
                <w:sz w:val="24"/>
              </w:rPr>
            </w:pPr>
            <w:r>
              <w:rPr>
                <w:rFonts w:hint="eastAsia" w:ascii="宋体" w:hAnsi="宋体" w:cs="宋体"/>
                <w:szCs w:val="21"/>
              </w:rPr>
              <w:t xml:space="preserve">9</w:t>
            </w:r>
            <w:r>
              <w:rPr>
                <w:rFonts w:hint="eastAsia" w:ascii="宋体" w:hAnsi="宋体" w:cs="宋体"/>
                <w:sz w:val="24"/>
              </w:rPr>
            </w:r>
            <w:r/>
          </w:p>
        </w:tc>
        <w:tc>
          <w:tcPr>
            <w:tcW w:w="1305" w:type="dxa"/>
            <w:vAlign w:val="center"/>
            <w:textDirection w:val="lrTb"/>
            <w:noWrap w:val="false"/>
          </w:tcPr>
          <w:p>
            <w:pPr>
              <w:pStyle w:val="750"/>
              <w:jc w:val="center"/>
              <w:widowControl/>
              <w:tabs>
                <w:tab w:val="left" w:pos="342" w:leader="none"/>
              </w:tabs>
              <w:rPr>
                <w:rFonts w:hint="eastAsia" w:ascii="宋体" w:hAnsi="宋体" w:cs="宋体"/>
                <w:sz w:val="24"/>
              </w:rPr>
            </w:pPr>
            <w:r>
              <w:rPr>
                <w:rFonts w:hint="eastAsia" w:ascii="宋体" w:hAnsi="宋体" w:cs="宋体"/>
                <w:szCs w:val="21"/>
              </w:rPr>
              <w:t xml:space="preserve">翻板桌</w:t>
            </w:r>
            <w:r>
              <w:rPr>
                <w:rFonts w:hint="eastAsia" w:ascii="宋体" w:hAnsi="宋体" w:cs="宋体"/>
                <w:sz w:val="24"/>
              </w:rPr>
            </w:r>
            <w:r/>
          </w:p>
        </w:tc>
        <w:tc>
          <w:tcPr>
            <w:tcW w:w="6810" w:type="dxa"/>
            <w:vAlign w:val="center"/>
            <w:textDirection w:val="lrTb"/>
            <w:noWrap w:val="false"/>
          </w:tcPr>
          <w:p>
            <w:pPr>
              <w:pStyle w:val="75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80827" cy="297044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180827" cy="29704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29.2pt;height:233.9pt;mso-wrap-distance-left:0.0pt;mso-wrap-distance-top:0.0pt;mso-wrap-distance-right:0.0pt;mso-wrap-distance-bottom:0.0pt;" stroked="f">
                      <v:path textboxrect="0,0,0,0"/>
                      <v:imagedata r:id="rId24" o:title=""/>
                    </v:shape>
                  </w:pict>
                </mc:Fallback>
              </mc:AlternateContent>
            </w:r>
            <w:r>
              <w:rPr>
                <w:rFonts w:hint="eastAsia" w:ascii="宋体" w:hAnsi="宋体" w:cs="宋体"/>
              </w:rPr>
            </w:r>
            <w:r/>
          </w:p>
        </w:tc>
      </w:tr>
      <w:tr>
        <w:trPr>
          <w:trHeight w:val="6960"/>
        </w:trPr>
        <w:tc>
          <w:tcPr>
            <w:tcW w:w="1812" w:type="dxa"/>
            <w:vAlign w:val="center"/>
            <w:textDirection w:val="lrTb"/>
            <w:noWrap w:val="false"/>
          </w:tcPr>
          <w:p>
            <w:pPr>
              <w:pStyle w:val="750"/>
              <w:jc w:val="center"/>
              <w:rPr>
                <w:rFonts w:hint="eastAsia" w:ascii="宋体" w:hAnsi="宋体" w:cs="宋体"/>
                <w:sz w:val="24"/>
              </w:rPr>
            </w:pPr>
            <w:r>
              <w:rPr>
                <w:rFonts w:hint="eastAsia" w:ascii="宋体" w:hAnsi="宋体" w:cs="宋体"/>
                <w:szCs w:val="21"/>
              </w:rPr>
              <w:t xml:space="preserve">32</w:t>
            </w:r>
            <w:r>
              <w:rPr>
                <w:rFonts w:hint="eastAsia" w:ascii="宋体" w:hAnsi="宋体" w:cs="宋体"/>
                <w:sz w:val="24"/>
              </w:rPr>
            </w:r>
            <w:r/>
          </w:p>
        </w:tc>
        <w:tc>
          <w:tcPr>
            <w:tcW w:w="1305" w:type="dxa"/>
            <w:vAlign w:val="center"/>
            <w:textDirection w:val="lrTb"/>
            <w:noWrap w:val="false"/>
          </w:tcPr>
          <w:p>
            <w:pPr>
              <w:pStyle w:val="750"/>
              <w:jc w:val="center"/>
              <w:widowControl/>
              <w:tabs>
                <w:tab w:val="left" w:pos="467" w:leader="none"/>
              </w:tabs>
              <w:rPr>
                <w:rFonts w:ascii="宋体" w:hAnsi="宋体" w:cs="宋体"/>
                <w:sz w:val="24"/>
              </w:rPr>
            </w:pPr>
            <w:r>
              <w:rPr>
                <w:rFonts w:hint="eastAsia" w:ascii="宋体" w:hAnsi="宋体" w:cs="宋体"/>
                <w:szCs w:val="21"/>
              </w:rPr>
              <w:t xml:space="preserve">会议椅1</w:t>
            </w:r>
            <w:r>
              <w:rPr>
                <w:rFonts w:ascii="宋体" w:hAnsi="宋体" w:cs="宋体"/>
                <w:sz w:val="24"/>
              </w:rPr>
            </w:r>
            <w:r/>
          </w:p>
        </w:tc>
        <w:tc>
          <w:tcPr>
            <w:tcW w:w="6810" w:type="dxa"/>
            <w:vAlign w:val="center"/>
            <w:textDirection w:val="lrTb"/>
            <w:noWrap w:val="false"/>
          </w:tcPr>
          <w:p>
            <w:pPr>
              <w:pStyle w:val="75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85768" cy="563689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185768" cy="563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9.6pt;height:443.8pt;mso-wrap-distance-left:0.0pt;mso-wrap-distance-top:0.0pt;mso-wrap-distance-right:0.0pt;mso-wrap-distance-bottom:0.0pt;" stroked="f">
                      <v:path textboxrect="0,0,0,0"/>
                      <v:imagedata r:id="rId25" o:title=""/>
                    </v:shape>
                  </w:pict>
                </mc:Fallback>
              </mc:AlternateContent>
            </w:r>
            <w:r>
              <w:rPr>
                <w:rFonts w:hint="eastAsia" w:ascii="宋体" w:hAnsi="宋体" w:cs="宋体"/>
              </w:rPr>
            </w:r>
            <w:r/>
          </w:p>
        </w:tc>
      </w:tr>
      <w:tr>
        <w:trPr>
          <w:trHeight w:val="5801"/>
        </w:trPr>
        <w:tc>
          <w:tcPr>
            <w:tcW w:w="1812" w:type="dxa"/>
            <w:vAlign w:val="center"/>
            <w:textDirection w:val="lrTb"/>
            <w:noWrap w:val="false"/>
          </w:tcPr>
          <w:p>
            <w:pPr>
              <w:pStyle w:val="750"/>
              <w:jc w:val="center"/>
              <w:rPr>
                <w:rFonts w:hint="eastAsia" w:ascii="宋体" w:hAnsi="宋体" w:cs="宋体"/>
                <w:sz w:val="24"/>
              </w:rPr>
            </w:pPr>
            <w:r>
              <w:rPr>
                <w:rFonts w:hint="eastAsia" w:ascii="宋体" w:hAnsi="宋体" w:cs="宋体"/>
                <w:szCs w:val="21"/>
              </w:rPr>
              <w:t xml:space="preserve">33</w:t>
            </w:r>
            <w:r>
              <w:rPr>
                <w:rFonts w:hint="eastAsia" w:ascii="宋体" w:hAnsi="宋体" w:cs="宋体"/>
                <w:sz w:val="24"/>
              </w:rPr>
            </w:r>
            <w:r/>
          </w:p>
        </w:tc>
        <w:tc>
          <w:tcPr>
            <w:tcW w:w="1305" w:type="dxa"/>
            <w:vAlign w:val="center"/>
            <w:textDirection w:val="lrTb"/>
            <w:noWrap w:val="false"/>
          </w:tcPr>
          <w:p>
            <w:pPr>
              <w:pStyle w:val="750"/>
              <w:jc w:val="center"/>
              <w:widowControl/>
              <w:tabs>
                <w:tab w:val="left" w:pos="467" w:leader="none"/>
              </w:tabs>
              <w:rPr>
                <w:rFonts w:ascii="宋体" w:hAnsi="宋体" w:cs="宋体"/>
                <w:sz w:val="24"/>
              </w:rPr>
            </w:pPr>
            <w:r>
              <w:rPr>
                <w:rFonts w:hint="eastAsia" w:ascii="宋体" w:hAnsi="宋体" w:cs="宋体"/>
                <w:szCs w:val="21"/>
              </w:rPr>
              <w:t xml:space="preserve">会议椅2</w:t>
            </w:r>
            <w:r>
              <w:rPr>
                <w:rFonts w:ascii="宋体" w:hAnsi="宋体" w:cs="宋体"/>
                <w:sz w:val="24"/>
              </w:rPr>
            </w:r>
            <w:r/>
          </w:p>
        </w:tc>
        <w:tc>
          <w:tcPr>
            <w:tcW w:w="6810" w:type="dxa"/>
            <w:vAlign w:val="center"/>
            <w:textDirection w:val="lrTb"/>
            <w:noWrap w:val="false"/>
          </w:tcPr>
          <w:p>
            <w:pPr>
              <w:pStyle w:val="75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84802" cy="55181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184802" cy="551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9.5pt;height:434.5pt;mso-wrap-distance-left:0.0pt;mso-wrap-distance-top:0.0pt;mso-wrap-distance-right:0.0pt;mso-wrap-distance-bottom:0.0pt;" stroked="f">
                      <v:path textboxrect="0,0,0,0"/>
                      <v:imagedata r:id="rId26" o:title=""/>
                    </v:shape>
                  </w:pict>
                </mc:Fallback>
              </mc:AlternateContent>
            </w:r>
            <w:r>
              <w:rPr>
                <w:rFonts w:hint="eastAsia" w:ascii="宋体" w:hAnsi="宋体" w:cs="宋体"/>
              </w:rPr>
            </w:r>
            <w:r/>
          </w:p>
        </w:tc>
      </w:tr>
    </w:tbl>
    <w:p>
      <w:pPr>
        <w:pStyle w:val="787"/>
        <w:ind w:firstLine="0"/>
        <w:spacing w:line="360" w:lineRule="auto"/>
        <w:rPr>
          <w:rFonts w:hint="eastAsia" w:ascii="宋体" w:hAnsi="宋体"/>
          <w:b/>
          <w:bCs/>
          <w:sz w:val="24"/>
          <w:szCs w:val="24"/>
        </w:rPr>
      </w:pPr>
      <w:r>
        <w:rPr>
          <w:rFonts w:hint="eastAsia" w:ascii="宋体" w:hAnsi="宋体"/>
          <w:b/>
          <w:bCs/>
          <w:sz w:val="24"/>
          <w:szCs w:val="24"/>
        </w:rPr>
        <w:br w:type="page" w:clear="all"/>
      </w:r>
      <w:r>
        <w:rPr>
          <w:rFonts w:hint="eastAsia" w:ascii="宋体" w:hAnsi="宋体"/>
          <w:b/>
          <w:bCs/>
          <w:sz w:val="24"/>
          <w:szCs w:val="24"/>
        </w:rPr>
        <w:t xml:space="preserve">采购包3样品清单与要求</w:t>
      </w:r>
      <w:r>
        <w:rPr>
          <w:rFonts w:hint="eastAsia" w:ascii="宋体" w:hAnsi="宋体"/>
          <w:b/>
          <w:bCs/>
          <w:sz w:val="24"/>
          <w:szCs w:val="24"/>
        </w:rPr>
      </w:r>
      <w:r/>
    </w:p>
    <w:tbl>
      <w:tblPr>
        <w:tblW w:w="590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116"/>
        <w:gridCol w:w="2071"/>
        <w:gridCol w:w="1200"/>
        <w:gridCol w:w="4262"/>
        <w:gridCol w:w="674"/>
      </w:tblGrid>
      <w:tr>
        <w:trPr>
          <w:trHeight w:val="547"/>
        </w:trPr>
        <w:tc>
          <w:tcPr>
            <w:tcW w:w="36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54"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29"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家具图片（参考）</w:t>
            </w:r>
            <w:r>
              <w:rPr>
                <w:rFonts w:hint="eastAsia" w:ascii="宋体" w:hAnsi="宋体" w:cs="宋体"/>
                <w:szCs w:val="21"/>
              </w:rPr>
            </w:r>
            <w:r/>
          </w:p>
        </w:tc>
        <w:tc>
          <w:tcPr>
            <w:tcW w:w="596"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116"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35"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1949"/>
        </w:trPr>
        <w:tc>
          <w:tcPr>
            <w:tcW w:w="368"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554" w:type="pct"/>
            <w:vAlign w:val="center"/>
            <w:textDirection w:val="lrTb"/>
            <w:noWrap w:val="false"/>
          </w:tcPr>
          <w:p>
            <w:pPr>
              <w:pStyle w:val="750"/>
              <w:jc w:val="center"/>
              <w:widowControl/>
              <w:tabs>
                <w:tab w:val="left" w:pos="342" w:leader="none"/>
              </w:tabs>
              <w:rPr>
                <w:rFonts w:hint="eastAsia" w:ascii="宋体" w:hAnsi="宋体" w:cs="宋体"/>
                <w:szCs w:val="21"/>
              </w:rPr>
            </w:pPr>
            <w:r>
              <w:rPr>
                <w:rFonts w:hint="eastAsia" w:ascii="宋体" w:hAnsi="宋体" w:cs="宋体"/>
                <w:szCs w:val="21"/>
              </w:rPr>
              <w:t xml:space="preserve">学生椅</w:t>
            </w:r>
            <w:r>
              <w:rPr>
                <w:rFonts w:hint="eastAsia" w:ascii="宋体" w:hAnsi="宋体" w:cs="宋体"/>
                <w:szCs w:val="21"/>
              </w:rPr>
            </w:r>
            <w:r/>
          </w:p>
        </w:tc>
        <w:tc>
          <w:tcPr>
            <w:tcW w:w="1029" w:type="pct"/>
            <w:vAlign w:val="center"/>
            <w:textDirection w:val="lrTb"/>
            <w:noWrap w:val="false"/>
          </w:tcPr>
          <w:p>
            <w:pPr>
              <w:pStyle w:val="750"/>
              <w:jc w:val="center"/>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151130</wp:posOffset>
                      </wp:positionH>
                      <wp:positionV relativeFrom="paragraph">
                        <wp:posOffset>1195705</wp:posOffset>
                      </wp:positionV>
                      <wp:extent cx="894715" cy="12414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9471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322;o:allowoverlap:true;o:allowincell:true;mso-position-horizontal-relative:text;margin-left:11.9pt;mso-position-horizontal:absolute;mso-position-vertical-relative:text;margin-top:94.1pt;mso-position-vertical:absolute;width:70.5pt;height:97.8pt;mso-wrap-distance-left:9.0pt;mso-wrap-distance-top:0.0pt;mso-wrap-distance-right:9.0pt;mso-wrap-distance-bottom:0.0pt;" stroked="f">
                      <v:path textboxrect="0,0,0,0"/>
                      <v:imagedata r:id="rId27" o:title=""/>
                    </v:shape>
                  </w:pict>
                </mc:Fallback>
              </mc:AlternateContent>
            </w:r>
            <w:r>
              <w:rPr>
                <w:rFonts w:hint="eastAsia" w:ascii="宋体" w:hAnsi="宋体" w:cs="宋体"/>
                <w:szCs w:val="21"/>
              </w:rPr>
            </w:r>
            <w:r/>
          </w:p>
        </w:tc>
        <w:tc>
          <w:tcPr>
            <w:tcW w:w="596" w:type="pct"/>
            <w:vAlign w:val="center"/>
            <w:textDirection w:val="lrTb"/>
            <w:noWrap w:val="false"/>
          </w:tcPr>
          <w:p>
            <w:pPr>
              <w:pStyle w:val="750"/>
              <w:jc w:val="center"/>
              <w:widowControl/>
              <w:rPr>
                <w:rFonts w:hint="eastAsia" w:ascii="宋体" w:hAnsi="宋体" w:cs="宋体"/>
                <w:color w:val="000000"/>
                <w:szCs w:val="21"/>
              </w:rPr>
            </w:pPr>
            <w:r>
              <w:rPr>
                <w:rStyle w:val="789"/>
                <w:sz w:val="21"/>
                <w:szCs w:val="21"/>
                <w:lang w:bidi="ar"/>
              </w:rPr>
              <w:t xml:space="preserve">530*490*780±10mm，坐高440±10mm</w:t>
            </w:r>
            <w:r>
              <w:rPr>
                <w:rFonts w:hint="eastAsia" w:ascii="宋体" w:hAnsi="宋体" w:cs="宋体"/>
                <w:color w:val="000000"/>
                <w:szCs w:val="21"/>
              </w:rPr>
            </w:r>
            <w:r/>
          </w:p>
        </w:tc>
        <w:tc>
          <w:tcPr>
            <w:tcW w:w="2116" w:type="pct"/>
            <w:vAlign w:val="center"/>
            <w:textDirection w:val="lrTb"/>
            <w:noWrap w:val="false"/>
          </w:tcPr>
          <w:p>
            <w:pPr>
              <w:pStyle w:val="750"/>
              <w:jc w:val="left"/>
              <w:widowControl/>
              <w:tabs>
                <w:tab w:val="left" w:pos="1179" w:leader="none"/>
              </w:tabs>
              <w:rPr>
                <w:rFonts w:hint="eastAsia" w:ascii="宋体" w:hAnsi="宋体" w:cs="宋体"/>
                <w:szCs w:val="21"/>
              </w:rPr>
            </w:pPr>
            <w:r>
              <w:rPr>
                <w:rStyle w:val="789"/>
                <w:sz w:val="21"/>
                <w:szCs w:val="21"/>
                <w:lang w:bidi="ar"/>
              </w:rPr>
              <w:t xml:space="preserve">1、尺寸：530*490*780±10mm，坐高440±10mm。</w:t>
            </w:r>
            <w:r>
              <w:rPr>
                <w:rStyle w:val="789"/>
                <w:sz w:val="21"/>
                <w:szCs w:val="21"/>
                <w:lang w:bidi="ar"/>
              </w:rPr>
              <w:br w:type="textWrapping" w:clear="all"/>
            </w:r>
            <w:r>
              <w:rPr>
                <w:rStyle w:val="789"/>
                <w:sz w:val="21"/>
                <w:szCs w:val="21"/>
                <w:lang w:bidi="ar"/>
              </w:rPr>
              <w:t xml:space="preserve">2、材质：钢管+PP+ABS</w:t>
            </w:r>
            <w:r>
              <w:rPr>
                <w:rStyle w:val="789"/>
                <w:sz w:val="21"/>
                <w:szCs w:val="21"/>
                <w:lang w:bidi="ar"/>
              </w:rPr>
              <w:br w:type="textWrapping" w:clear="all"/>
            </w:r>
            <w:r>
              <w:rPr>
                <w:rStyle w:val="789"/>
                <w:sz w:val="21"/>
                <w:szCs w:val="21"/>
                <w:lang w:bidi="ar"/>
              </w:rPr>
              <w:t xml:space="preserve">3、工艺</w:t>
            </w:r>
            <w:r>
              <w:rPr>
                <w:rStyle w:val="789"/>
                <w:sz w:val="21"/>
                <w:szCs w:val="21"/>
                <w:lang w:bidi="ar"/>
              </w:rPr>
              <w:t xml:space="preserve">：坐垫靠背采用PP耐冲击塑料一体注塑成型。靠背尺寸：415*330mm±10mm;坐垫尺寸：450*410mm±10mm；坐垫下装有PP盖板。靠背后须有ABS装饰盖，外部看不到固定件。</w:t>
            </w:r>
            <w:r>
              <w:rPr>
                <w:rStyle w:val="789"/>
                <w:sz w:val="21"/>
                <w:szCs w:val="21"/>
                <w:lang w:bidi="ar"/>
              </w:rPr>
              <w:br w:type="textWrapping" w:clear="all"/>
            </w:r>
            <w:r>
              <w:rPr>
                <w:rStyle w:val="789"/>
                <w:sz w:val="21"/>
                <w:szCs w:val="21"/>
                <w:lang w:bidi="ar"/>
              </w:rPr>
              <w:t xml:space="preserve">4、钢架：脚架采用直径22*1.5mm钢管，靠背支撑架采用直径12mm钢筋，钢架焊接完成后，经高温粉体烤漆，长时间使用不会生锈脱漆。</w:t>
            </w:r>
            <w:r>
              <w:rPr>
                <w:rStyle w:val="789"/>
                <w:sz w:val="21"/>
                <w:szCs w:val="21"/>
                <w:lang w:bidi="ar"/>
              </w:rPr>
              <w:br w:type="textWrapping" w:clear="all"/>
            </w:r>
            <w:r>
              <w:rPr>
                <w:rStyle w:val="789"/>
                <w:sz w:val="21"/>
                <w:szCs w:val="21"/>
                <w:lang w:bidi="ar"/>
              </w:rPr>
              <w:t xml:space="preserve">5、脚垫：(1)材质：采用PA塑料，底部配备TPE防滑软垫。</w:t>
            </w:r>
            <w:r>
              <w:rPr>
                <w:rStyle w:val="789"/>
                <w:sz w:val="21"/>
                <w:szCs w:val="21"/>
                <w:lang w:bidi="ar"/>
              </w:rPr>
              <w:br w:type="textWrapping" w:clear="all"/>
            </w:r>
            <w:r>
              <w:rPr>
                <w:rStyle w:val="789"/>
                <w:sz w:val="21"/>
                <w:szCs w:val="21"/>
                <w:lang w:bidi="ar"/>
              </w:rPr>
              <w:t xml:space="preserve"> （2）尺寸：上直径22mm*下直径19*高58mm±1mm。</w:t>
            </w:r>
            <w:r>
              <w:rPr>
                <w:rStyle w:val="789"/>
                <w:sz w:val="21"/>
                <w:szCs w:val="21"/>
                <w:lang w:bidi="ar"/>
              </w:rPr>
              <w:br w:type="textWrapping" w:clear="all"/>
            </w:r>
            <w:r>
              <w:rPr>
                <w:rStyle w:val="789"/>
                <w:sz w:val="21"/>
                <w:szCs w:val="21"/>
                <w:lang w:bidi="ar"/>
              </w:rPr>
              <w:t xml:space="preserve">6、功能：背部有折弯钢板挂钩，挂钩采用厚2.5mm钢板焊接于靠背支</w:t>
            </w:r>
            <w:r>
              <w:rPr>
                <w:rStyle w:val="789"/>
                <w:sz w:val="21"/>
                <w:szCs w:val="21"/>
                <w:lang w:bidi="ar"/>
              </w:rPr>
              <w:t xml:space="preserve">撑架上，便于悬挂书包、水杯。焊接固定件外部卡上ABS装饰盖，安全美观。</w:t>
            </w:r>
            <w:r>
              <w:rPr>
                <w:rFonts w:hint="eastAsia" w:ascii="宋体" w:hAnsi="宋体" w:cs="宋体"/>
                <w:szCs w:val="21"/>
              </w:rPr>
            </w:r>
            <w:r/>
          </w:p>
        </w:tc>
        <w:tc>
          <w:tcPr>
            <w:tcW w:w="335" w:type="pct"/>
            <w:vAlign w:val="center"/>
            <w:textDirection w:val="lrTb"/>
            <w:noWrap w:val="false"/>
          </w:tcPr>
          <w:p>
            <w:pPr>
              <w:pStyle w:val="750"/>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87"/>
        <w:ind w:firstLine="0"/>
        <w:spacing w:line="360" w:lineRule="auto"/>
        <w:rPr>
          <w:rFonts w:hint="eastAsia" w:ascii="宋体" w:hAnsi="宋体"/>
          <w:b/>
          <w:bCs/>
          <w:sz w:val="24"/>
          <w:szCs w:val="24"/>
        </w:rPr>
      </w:pPr>
      <w:r>
        <w:rPr>
          <w:rFonts w:hint="eastAsia" w:ascii="宋体" w:hAnsi="宋体"/>
          <w:b/>
          <w:bCs/>
          <w:sz w:val="24"/>
          <w:szCs w:val="24"/>
        </w:rPr>
      </w:r>
      <w:r/>
    </w:p>
    <w:p>
      <w:pPr>
        <w:pStyle w:val="787"/>
        <w:ind w:firstLine="0"/>
        <w:spacing w:line="360" w:lineRule="auto"/>
        <w:rPr>
          <w:rFonts w:hint="eastAsia" w:ascii="宋体" w:hAnsi="宋体" w:cs="宋体"/>
          <w:b/>
          <w:bCs/>
          <w:sz w:val="24"/>
          <w:szCs w:val="24"/>
        </w:rPr>
      </w:pPr>
      <w:r>
        <w:rPr>
          <w:rFonts w:hint="eastAsia" w:ascii="宋体" w:hAnsi="宋体"/>
          <w:b/>
          <w:bCs/>
          <w:sz w:val="24"/>
          <w:szCs w:val="24"/>
        </w:rPr>
        <w:t xml:space="preserve">采购包3</w:t>
      </w:r>
      <w:r>
        <w:rPr>
          <w:rFonts w:hint="eastAsia" w:ascii="宋体" w:hAnsi="宋体" w:cs="宋体"/>
          <w:b/>
          <w:bCs/>
          <w:sz w:val="24"/>
          <w:szCs w:val="24"/>
        </w:rPr>
        <w:t xml:space="preserve">样品参考图纸</w:t>
      </w:r>
      <w:r>
        <w:rPr>
          <w:rFonts w:hint="eastAsia" w:ascii="宋体" w:hAnsi="宋体" w:cs="宋体"/>
          <w:b/>
          <w:bCs/>
          <w:sz w:val="24"/>
          <w:szCs w:val="24"/>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187"/>
        <w:gridCol w:w="6812"/>
      </w:tblGrid>
      <w:tr>
        <w:trPr/>
        <w:tc>
          <w:tcPr>
            <w:tcW w:w="1289" w:type="dxa"/>
            <w:vAlign w:val="center"/>
            <w:textDirection w:val="lrTb"/>
            <w:noWrap w:val="false"/>
          </w:tcPr>
          <w:p>
            <w:pPr>
              <w:pStyle w:val="750"/>
              <w:jc w:val="center"/>
              <w:rPr>
                <w:rFonts w:hint="eastAsia"/>
                <w:bCs/>
                <w:szCs w:val="21"/>
              </w:rPr>
            </w:pPr>
            <w:r>
              <w:rPr>
                <w:rFonts w:hint="eastAsia"/>
                <w:bCs/>
                <w:szCs w:val="21"/>
              </w:rPr>
              <w:t xml:space="preserve">报价明细表序号</w:t>
            </w:r>
            <w:r>
              <w:rPr>
                <w:rFonts w:hint="eastAsia"/>
                <w:bCs/>
                <w:szCs w:val="21"/>
              </w:rPr>
            </w:r>
            <w:r/>
          </w:p>
        </w:tc>
        <w:tc>
          <w:tcPr>
            <w:tcW w:w="1187" w:type="dxa"/>
            <w:vAlign w:val="center"/>
            <w:textDirection w:val="lrTb"/>
            <w:noWrap w:val="false"/>
          </w:tcPr>
          <w:p>
            <w:pPr>
              <w:pStyle w:val="750"/>
              <w:jc w:val="center"/>
              <w:rPr>
                <w:rFonts w:hint="eastAsia"/>
                <w:bCs/>
                <w:szCs w:val="21"/>
              </w:rPr>
            </w:pPr>
            <w:r>
              <w:rPr>
                <w:rFonts w:hint="eastAsia" w:ascii="宋体" w:hAnsi="宋体" w:cs="宋体"/>
                <w:bCs/>
                <w:sz w:val="24"/>
              </w:rPr>
              <w:t xml:space="preserve">样品名称</w:t>
            </w:r>
            <w:r>
              <w:rPr>
                <w:rFonts w:hint="eastAsia"/>
                <w:bCs/>
                <w:szCs w:val="21"/>
              </w:rPr>
            </w:r>
            <w:r/>
          </w:p>
        </w:tc>
        <w:tc>
          <w:tcPr>
            <w:tcW w:w="6812" w:type="dxa"/>
            <w:vAlign w:val="center"/>
            <w:textDirection w:val="lrTb"/>
            <w:noWrap w:val="false"/>
          </w:tcPr>
          <w:p>
            <w:pPr>
              <w:pStyle w:val="750"/>
              <w:jc w:val="center"/>
              <w:rPr>
                <w:rFonts w:hint="eastAsia"/>
                <w:bCs/>
                <w:szCs w:val="21"/>
              </w:rPr>
            </w:pPr>
            <w:r>
              <w:rPr>
                <w:rFonts w:hint="eastAsia"/>
                <w:bCs/>
                <w:szCs w:val="21"/>
              </w:rPr>
              <w:t xml:space="preserve">参考图纸(尺寸单位:mm)</w:t>
            </w:r>
            <w:r>
              <w:rPr>
                <w:rFonts w:hint="eastAsia"/>
                <w:bCs/>
                <w:szCs w:val="21"/>
              </w:rPr>
            </w:r>
            <w:r/>
          </w:p>
        </w:tc>
      </w:tr>
      <w:tr>
        <w:trPr/>
        <w:tc>
          <w:tcPr>
            <w:tcW w:w="1289" w:type="dxa"/>
            <w:vAlign w:val="center"/>
            <w:textDirection w:val="lrTb"/>
            <w:noWrap w:val="false"/>
          </w:tcPr>
          <w:p>
            <w:pPr>
              <w:pStyle w:val="750"/>
              <w:jc w:val="center"/>
              <w:rPr>
                <w:bCs/>
                <w:szCs w:val="21"/>
              </w:rPr>
            </w:pPr>
            <w:r>
              <w:rPr>
                <w:rFonts w:hint="eastAsia"/>
                <w:bCs/>
                <w:szCs w:val="21"/>
              </w:rPr>
              <w:t xml:space="preserve">10</w:t>
            </w:r>
            <w:r>
              <w:rPr>
                <w:bCs/>
                <w:szCs w:val="21"/>
              </w:rPr>
            </w:r>
            <w:r/>
          </w:p>
        </w:tc>
        <w:tc>
          <w:tcPr>
            <w:tcW w:w="1187" w:type="dxa"/>
            <w:vAlign w:val="center"/>
            <w:textDirection w:val="lrTb"/>
            <w:noWrap w:val="false"/>
          </w:tcPr>
          <w:p>
            <w:pPr>
              <w:pStyle w:val="750"/>
              <w:jc w:val="center"/>
              <w:rPr>
                <w:rFonts w:hint="eastAsia"/>
                <w:bCs/>
                <w:szCs w:val="21"/>
              </w:rPr>
            </w:pPr>
            <w:r>
              <w:rPr>
                <w:rFonts w:hint="eastAsia"/>
                <w:bCs/>
                <w:szCs w:val="21"/>
              </w:rPr>
              <w:t xml:space="preserve">学生椅</w:t>
            </w:r>
            <w:r>
              <w:rPr>
                <w:rFonts w:hint="eastAsia"/>
                <w:bCs/>
                <w:szCs w:val="21"/>
              </w:rPr>
            </w:r>
            <w:r/>
          </w:p>
        </w:tc>
        <w:tc>
          <w:tcPr>
            <w:tcW w:w="6812" w:type="dxa"/>
            <w:vAlign w:val="center"/>
            <w:textDirection w:val="lrTb"/>
            <w:noWrap w:val="false"/>
          </w:tcPr>
          <w:p>
            <w:pPr>
              <w:pStyle w:val="750"/>
              <w:jc w:val="center"/>
              <w:rPr>
                <w:rFonts w:hint="eastAsia"/>
                <w:b/>
                <w:szCs w:val="21"/>
              </w:rPr>
            </w:pPr>
            <w:r>
              <mc:AlternateContent>
                <mc:Choice Requires="wpg">
                  <w:drawing>
                    <wp:inline xmlns:wp="http://schemas.openxmlformats.org/drawingml/2006/wordprocessingDrawing" distT="0" distB="0" distL="0" distR="0">
                      <wp:extent cx="2403551" cy="27154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403551" cy="271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9.3pt;height:213.8pt;mso-wrap-distance-left:0.0pt;mso-wrap-distance-top:0.0pt;mso-wrap-distance-right:0.0pt;mso-wrap-distance-bottom:0.0pt;" stroked="f">
                      <v:path textboxrect="0,0,0,0"/>
                      <v:imagedata r:id="rId28" o:title=""/>
                    </v:shape>
                  </w:pict>
                </mc:Fallback>
              </mc:AlternateContent>
            </w:r>
            <w:r>
              <w:rPr>
                <w:rFonts w:hint="eastAsia"/>
                <w:b/>
                <w:szCs w:val="21"/>
              </w:rPr>
            </w:r>
            <w:r/>
          </w:p>
        </w:tc>
      </w:tr>
    </w:tbl>
    <w:p>
      <w:pPr>
        <w:pStyle w:val="750"/>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附件、家具样品送样、退样须知</w:t>
      </w:r>
      <w:r>
        <w:rPr>
          <w:rFonts w:hint="eastAsia" w:ascii="宋体" w:hAnsi="宋体" w:cs="宋体"/>
          <w:b/>
          <w:bCs/>
          <w:sz w:val="24"/>
        </w:rPr>
      </w:r>
      <w:r/>
    </w:p>
    <w:p>
      <w:pPr>
        <w:pStyle w:val="750"/>
        <w:ind w:firstLine="562"/>
        <w:spacing w:line="360" w:lineRule="auto"/>
        <w:rPr>
          <w:rFonts w:ascii="宋体" w:hAnsi="宋体"/>
          <w:b/>
          <w:sz w:val="24"/>
        </w:rPr>
      </w:pPr>
      <w:r>
        <w:rPr>
          <w:rFonts w:hint="eastAsia" w:ascii="宋体" w:hAnsi="宋体"/>
          <w:b/>
          <w:sz w:val="24"/>
        </w:rPr>
        <w:t xml:space="preserve">一、样品送样时间</w:t>
      </w:r>
      <w:r>
        <w:rPr>
          <w:rFonts w:ascii="宋体" w:hAnsi="宋体"/>
          <w:b/>
          <w:sz w:val="24"/>
        </w:rPr>
      </w:r>
      <w:r/>
    </w:p>
    <w:p>
      <w:pPr>
        <w:pStyle w:val="750"/>
        <w:ind w:firstLine="482"/>
        <w:spacing w:line="360" w:lineRule="auto"/>
        <w:rPr>
          <w:rFonts w:hint="eastAsia" w:ascii="宋体" w:hAnsi="宋体"/>
          <w:bCs/>
          <w:color w:val="000000"/>
          <w:sz w:val="24"/>
        </w:rPr>
      </w:pPr>
      <w:r>
        <w:rPr>
          <w:rFonts w:hint="eastAsia" w:ascii="宋体" w:hAnsi="宋体"/>
          <w:bCs/>
          <w:color w:val="000000"/>
          <w:sz w:val="24"/>
        </w:rPr>
        <w:t xml:space="preserve">1、2026年5月11日（9:00-16:00）接收所有采购包样品；</w:t>
      </w:r>
      <w:r>
        <w:rPr>
          <w:rFonts w:hint="eastAsia" w:ascii="宋体" w:hAnsi="宋体"/>
          <w:bCs/>
          <w:color w:val="000000"/>
          <w:sz w:val="24"/>
        </w:rPr>
      </w:r>
      <w:r/>
    </w:p>
    <w:p>
      <w:pPr>
        <w:pStyle w:val="750"/>
        <w:ind w:firstLine="482"/>
        <w:spacing w:line="360" w:lineRule="auto"/>
        <w:rPr>
          <w:rFonts w:hint="eastAsia" w:ascii="宋体" w:hAnsi="宋体"/>
          <w:bCs/>
          <w:color w:val="000000"/>
          <w:sz w:val="24"/>
        </w:rPr>
      </w:pPr>
      <w:r>
        <w:rPr>
          <w:rFonts w:hint="eastAsia" w:ascii="宋体" w:hAnsi="宋体"/>
          <w:bCs/>
          <w:color w:val="000000"/>
          <w:sz w:val="24"/>
        </w:rPr>
        <w:t xml:space="preserve">2、2026年5月12日（9:00-16:00）只接收采购包2、采购包3样品；</w:t>
      </w:r>
      <w:r>
        <w:rPr>
          <w:rFonts w:hint="eastAsia" w:ascii="宋体" w:hAnsi="宋体"/>
          <w:bCs/>
          <w:color w:val="000000"/>
          <w:sz w:val="24"/>
        </w:rPr>
      </w:r>
      <w:r/>
    </w:p>
    <w:p>
      <w:pPr>
        <w:pStyle w:val="750"/>
        <w:ind w:firstLine="482"/>
        <w:spacing w:line="360" w:lineRule="auto"/>
        <w:rPr>
          <w:rFonts w:hint="eastAsia" w:ascii="宋体" w:hAnsi="宋体"/>
          <w:bCs/>
          <w:color w:val="000000"/>
          <w:sz w:val="24"/>
        </w:rPr>
      </w:pPr>
      <w:r>
        <w:rPr>
          <w:rFonts w:hint="eastAsia" w:ascii="宋体" w:hAnsi="宋体"/>
          <w:bCs/>
          <w:color w:val="000000"/>
          <w:sz w:val="24"/>
        </w:rPr>
        <w:t xml:space="preserve">3、2026年5月13日（9:00-16:00）只接收采购包3样品。</w:t>
      </w:r>
      <w:r>
        <w:rPr>
          <w:rFonts w:hint="eastAsia" w:ascii="宋体" w:hAnsi="宋体"/>
          <w:bCs/>
          <w:color w:val="000000"/>
          <w:sz w:val="24"/>
        </w:rPr>
      </w:r>
      <w:r/>
    </w:p>
    <w:p>
      <w:pPr>
        <w:pStyle w:val="750"/>
        <w:ind w:firstLine="482"/>
        <w:spacing w:line="360" w:lineRule="auto"/>
        <w:rPr>
          <w:rFonts w:ascii="宋体" w:hAnsi="宋体"/>
          <w:b/>
          <w:color w:val="000000"/>
          <w:sz w:val="24"/>
        </w:rPr>
      </w:pPr>
      <w:r>
        <w:rPr>
          <w:rFonts w:hint="eastAsia" w:ascii="宋体" w:hAnsi="宋体"/>
          <w:b/>
          <w:color w:val="000000"/>
          <w:sz w:val="24"/>
        </w:rPr>
        <w:t xml:space="preserve">注：（1）每天的送样截止时间（16</w:t>
      </w:r>
      <w:r>
        <w:rPr>
          <w:rFonts w:ascii="宋体" w:hAnsi="宋体"/>
          <w:b/>
          <w:color w:val="000000"/>
          <w:sz w:val="24"/>
        </w:rPr>
        <w:t xml:space="preserve">：</w:t>
      </w:r>
      <w:r>
        <w:rPr>
          <w:rFonts w:hint="eastAsia" w:ascii="宋体" w:hAnsi="宋体"/>
          <w:b/>
          <w:color w:val="000000"/>
          <w:sz w:val="24"/>
        </w:rPr>
        <w:t xml:space="preserve">00）以样品到达</w:t>
      </w:r>
      <w:r>
        <w:rPr>
          <w:rFonts w:hint="eastAsia" w:ascii="宋体" w:hAnsi="宋体"/>
          <w:b/>
          <w:sz w:val="24"/>
        </w:rPr>
        <w:t xml:space="preserve">常州科教</w:t>
      </w:r>
      <w:r>
        <w:rPr>
          <w:rFonts w:hint="eastAsia" w:ascii="宋体" w:hAnsi="宋体"/>
          <w:b/>
          <w:sz w:val="24"/>
        </w:rPr>
        <w:t xml:space="preserve">城三</w:t>
      </w:r>
      <w:r>
        <w:rPr>
          <w:rFonts w:hint="eastAsia" w:ascii="宋体" w:hAnsi="宋体"/>
          <w:b/>
          <w:sz w:val="24"/>
        </w:rPr>
        <w:t xml:space="preserve">联路南，</w:t>
      </w:r>
      <w:r>
        <w:rPr>
          <w:rFonts w:hint="eastAsia" w:ascii="宋体" w:hAnsi="宋体"/>
          <w:b/>
          <w:color w:val="000000"/>
          <w:sz w:val="24"/>
        </w:rPr>
        <w:t xml:space="preserve">信息产业园-研发楼五楼为准。请投标人务必合理安排送样时间，未按规定时间送达将不予接收。</w:t>
      </w:r>
      <w:r>
        <w:rPr>
          <w:rFonts w:ascii="宋体" w:hAnsi="宋体"/>
          <w:b/>
          <w:color w:val="000000"/>
          <w:sz w:val="24"/>
        </w:rPr>
      </w:r>
      <w:r/>
    </w:p>
    <w:p>
      <w:pPr>
        <w:pStyle w:val="750"/>
        <w:ind w:firstLine="482"/>
        <w:spacing w:line="360" w:lineRule="auto"/>
        <w:rPr>
          <w:rFonts w:ascii="宋体" w:hAnsi="宋体"/>
          <w:b/>
          <w:color w:val="000000"/>
          <w:sz w:val="24"/>
        </w:rPr>
      </w:pPr>
      <w:r>
        <w:rPr>
          <w:rFonts w:hint="eastAsia" w:ascii="宋体" w:hAnsi="宋体"/>
          <w:b/>
          <w:color w:val="000000"/>
          <w:sz w:val="24"/>
        </w:rPr>
        <w:t xml:space="preserve">（2）</w:t>
      </w:r>
      <w:r>
        <w:rPr>
          <w:rFonts w:hint="eastAsia" w:ascii="宋体" w:hAnsi="宋体"/>
          <w:b/>
          <w:sz w:val="24"/>
        </w:rPr>
        <w:t xml:space="preserve">投标人</w:t>
      </w:r>
      <w:r>
        <w:rPr>
          <w:rFonts w:ascii="宋体" w:hAnsi="宋体"/>
          <w:b/>
          <w:sz w:val="24"/>
        </w:rPr>
        <w:t xml:space="preserve">需配一名熟悉本项目送样事宜的工作人员随车送样，如因</w:t>
      </w:r>
      <w:r>
        <w:rPr>
          <w:rFonts w:hint="eastAsia" w:ascii="宋体" w:hAnsi="宋体"/>
          <w:b/>
          <w:sz w:val="24"/>
        </w:rPr>
        <w:t xml:space="preserve">投标人</w:t>
      </w:r>
      <w:r>
        <w:rPr>
          <w:rFonts w:ascii="宋体" w:hAnsi="宋体"/>
          <w:b/>
          <w:sz w:val="24"/>
        </w:rPr>
        <w:t xml:space="preserve">原因导致送样有误或延迟，后果由</w:t>
      </w:r>
      <w:r>
        <w:rPr>
          <w:rFonts w:hint="eastAsia" w:ascii="宋体" w:hAnsi="宋体"/>
          <w:b/>
          <w:sz w:val="24"/>
        </w:rPr>
        <w:t xml:space="preserve">投标人</w:t>
      </w:r>
      <w:r>
        <w:rPr>
          <w:rFonts w:ascii="宋体" w:hAnsi="宋体"/>
          <w:b/>
          <w:sz w:val="24"/>
        </w:rPr>
        <w:t xml:space="preserve">自行承担。</w:t>
      </w:r>
      <w:r>
        <w:rPr>
          <w:rFonts w:ascii="宋体" w:hAnsi="宋体"/>
          <w:b/>
          <w:color w:val="000000"/>
          <w:sz w:val="24"/>
        </w:rPr>
      </w:r>
      <w:r/>
    </w:p>
    <w:p>
      <w:pPr>
        <w:pStyle w:val="750"/>
        <w:ind w:firstLine="562"/>
        <w:spacing w:line="360" w:lineRule="auto"/>
        <w:rPr>
          <w:rFonts w:ascii="宋体" w:hAnsi="宋体"/>
          <w:b/>
          <w:sz w:val="24"/>
        </w:rPr>
      </w:pPr>
      <w:r>
        <w:rPr>
          <w:rFonts w:hint="eastAsia" w:ascii="宋体" w:hAnsi="宋体"/>
          <w:b/>
          <w:sz w:val="24"/>
        </w:rPr>
        <w:t xml:space="preserve">二、样品送样地点、联系方式</w:t>
      </w:r>
      <w:r>
        <w:rPr>
          <w:rFonts w:ascii="宋体" w:hAnsi="宋体"/>
          <w:b/>
          <w:sz w:val="24"/>
        </w:rPr>
      </w:r>
      <w:r/>
    </w:p>
    <w:p>
      <w:pPr>
        <w:pStyle w:val="750"/>
        <w:ind w:firstLine="480"/>
        <w:spacing w:line="360" w:lineRule="auto"/>
        <w:rPr>
          <w:color w:val="000000"/>
          <w:sz w:val="24"/>
        </w:rPr>
      </w:pPr>
      <w:r>
        <w:rPr>
          <w:rFonts w:hint="eastAsia" w:ascii="宋体" w:hAnsi="宋体"/>
          <w:sz w:val="24"/>
        </w:rPr>
        <w:t xml:space="preserve">样品送至</w:t>
      </w:r>
      <w:r>
        <w:rPr>
          <w:rFonts w:hint="eastAsia" w:ascii="宋体" w:hAnsi="宋体"/>
          <w:b/>
          <w:sz w:val="24"/>
        </w:rPr>
        <w:t xml:space="preserve">常州晋发建设项目管理有限公司（常州科教城三联路南，信息产业园-研发楼五楼）</w:t>
      </w:r>
      <w:r>
        <w:rPr>
          <w:rFonts w:hint="eastAsia" w:ascii="宋体" w:hAnsi="宋体"/>
          <w:color w:val="000000"/>
          <w:sz w:val="24"/>
        </w:rPr>
        <w:t xml:space="preserve">，联系现场工作人员：潘工，15720613683，听取现场工作人员指挥有序送样。</w:t>
      </w:r>
      <w:r>
        <w:rPr>
          <w:color w:val="000000"/>
          <w:sz w:val="24"/>
        </w:rPr>
      </w:r>
      <w:r/>
    </w:p>
    <w:p>
      <w:pPr>
        <w:pStyle w:val="750"/>
        <w:ind w:firstLine="562"/>
        <w:spacing w:line="360" w:lineRule="auto"/>
        <w:rPr>
          <w:rFonts w:ascii="宋体" w:hAnsi="宋体"/>
          <w:b/>
          <w:sz w:val="24"/>
        </w:rPr>
      </w:pPr>
      <w:r>
        <w:rPr>
          <w:rFonts w:hint="eastAsia" w:ascii="宋体" w:hAnsi="宋体"/>
          <w:b/>
          <w:sz w:val="24"/>
        </w:rPr>
        <w:t xml:space="preserve">三、样品送样要求及流程</w:t>
      </w:r>
      <w:r>
        <w:rPr>
          <w:rFonts w:ascii="宋体" w:hAnsi="宋体"/>
          <w:b/>
          <w:sz w:val="24"/>
        </w:rPr>
      </w:r>
      <w:r/>
    </w:p>
    <w:p>
      <w:pPr>
        <w:pStyle w:val="750"/>
        <w:ind w:firstLine="480"/>
        <w:spacing w:line="360" w:lineRule="auto"/>
        <w:rPr>
          <w:rFonts w:ascii="宋体" w:hAnsi="宋体"/>
          <w:sz w:val="24"/>
        </w:rPr>
      </w:pPr>
      <w:r>
        <w:rPr>
          <w:rFonts w:hint="eastAsia" w:ascii="宋体" w:hAnsi="宋体"/>
          <w:sz w:val="24"/>
        </w:rPr>
        <w:t xml:space="preserve">1、送样要求</w:t>
      </w:r>
      <w:r>
        <w:rPr>
          <w:rFonts w:ascii="宋体" w:hAnsi="宋体"/>
          <w:sz w:val="24"/>
        </w:rPr>
      </w:r>
      <w:r/>
    </w:p>
    <w:p>
      <w:pPr>
        <w:pStyle w:val="750"/>
        <w:ind w:firstLine="480"/>
        <w:spacing w:line="360" w:lineRule="auto"/>
        <w:rPr>
          <w:rFonts w:ascii="宋体" w:hAnsi="宋体"/>
          <w:color w:val="000000"/>
          <w:sz w:val="24"/>
        </w:rPr>
      </w:pPr>
      <w:r>
        <w:rPr>
          <w:rFonts w:hint="eastAsia" w:ascii="宋体" w:hAnsi="宋体"/>
          <w:color w:val="000000"/>
          <w:sz w:val="24"/>
        </w:rPr>
        <w:t xml:space="preserve">（1）送样人员凭投标人代表授权委托书（相关格式详见附件一）及投标人代表</w:t>
      </w:r>
      <w:r>
        <w:rPr>
          <w:rFonts w:hint="eastAsia" w:ascii="宋体" w:hAnsi="宋体"/>
          <w:color w:val="000000"/>
          <w:sz w:val="24"/>
        </w:rPr>
        <w:t xml:space="preserve">身份证原件进行现场核验。如缺少以上材料，导致核验不通过的，样品不予接收。</w:t>
      </w:r>
      <w:r>
        <w:rPr>
          <w:rFonts w:ascii="宋体" w:hAnsi="宋体"/>
          <w:color w:val="000000"/>
          <w:sz w:val="24"/>
        </w:rPr>
      </w:r>
      <w:r/>
    </w:p>
    <w:p>
      <w:pPr>
        <w:pStyle w:val="750"/>
        <w:ind w:firstLine="480"/>
        <w:spacing w:line="360" w:lineRule="auto"/>
        <w:rPr>
          <w:rFonts w:ascii="宋体" w:hAnsi="宋体"/>
          <w:color w:val="000000"/>
          <w:sz w:val="24"/>
        </w:rPr>
      </w:pPr>
      <w:r>
        <w:rPr>
          <w:rFonts w:hint="eastAsia" w:ascii="宋体" w:hAnsi="宋体"/>
          <w:color w:val="000000"/>
          <w:sz w:val="24"/>
        </w:rPr>
        <w:t xml:space="preserve">（2）所有送样人员具有拍照录像功能的设备（如手机、电子手表）等须上交现场工作人员。</w:t>
      </w:r>
      <w:r>
        <w:rPr>
          <w:rFonts w:ascii="宋体" w:hAnsi="宋体"/>
          <w:color w:val="000000"/>
          <w:sz w:val="24"/>
        </w:rPr>
      </w:r>
      <w:r/>
    </w:p>
    <w:p>
      <w:pPr>
        <w:pStyle w:val="750"/>
        <w:spacing w:line="360" w:lineRule="auto"/>
        <w:rPr>
          <w:rFonts w:ascii="宋体" w:hAnsi="宋体"/>
          <w:color w:val="000000"/>
          <w:sz w:val="24"/>
        </w:rPr>
      </w:pPr>
      <w:r>
        <w:rPr>
          <w:rFonts w:hint="eastAsia" w:ascii="宋体" w:hAnsi="宋体"/>
          <w:color w:val="000000"/>
          <w:sz w:val="24"/>
        </w:rPr>
        <w:t xml:space="preserve">   2、进场送货安装及人员的撤离</w:t>
      </w:r>
      <w:r>
        <w:rPr>
          <w:rFonts w:ascii="宋体" w:hAnsi="宋体"/>
          <w:color w:val="000000"/>
          <w:sz w:val="24"/>
        </w:rPr>
      </w:r>
      <w:r/>
    </w:p>
    <w:p>
      <w:pPr>
        <w:pStyle w:val="750"/>
        <w:ind w:firstLine="480"/>
        <w:spacing w:line="360" w:lineRule="auto"/>
        <w:rPr>
          <w:rFonts w:ascii="宋体" w:hAnsi="宋体"/>
          <w:sz w:val="24"/>
        </w:rPr>
      </w:pPr>
      <w:r>
        <w:rPr>
          <w:rFonts w:hint="eastAsia" w:ascii="宋体" w:hAnsi="宋体"/>
          <w:color w:val="000000"/>
          <w:sz w:val="24"/>
        </w:rPr>
        <w:t xml:space="preserve">（1）</w:t>
      </w:r>
      <w:r>
        <w:rPr>
          <w:rFonts w:hint="eastAsia" w:ascii="宋体" w:hAnsi="宋体"/>
          <w:sz w:val="24"/>
        </w:rPr>
        <w:t xml:space="preserve">所有送样人员进场后须尽快完成货物卸载、安装，及时离开样品区。</w:t>
      </w:r>
      <w:r>
        <w:rPr>
          <w:rFonts w:ascii="宋体" w:hAnsi="宋体"/>
          <w:sz w:val="24"/>
        </w:rPr>
      </w:r>
      <w:r/>
    </w:p>
    <w:p>
      <w:pPr>
        <w:pStyle w:val="750"/>
        <w:ind w:firstLine="480"/>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投标人代表</w:t>
      </w:r>
      <w:r>
        <w:rPr>
          <w:rFonts w:ascii="宋体" w:hAnsi="宋体"/>
          <w:sz w:val="24"/>
        </w:rPr>
        <w:t xml:space="preserve">的身份证、手机等物品将由工作人员送至样品存放区出口处，</w:t>
      </w:r>
      <w:r>
        <w:rPr>
          <w:rFonts w:hint="eastAsia" w:ascii="宋体" w:hAnsi="宋体"/>
          <w:sz w:val="24"/>
        </w:rPr>
        <w:t xml:space="preserve">投标人代表</w:t>
      </w:r>
      <w:r>
        <w:rPr>
          <w:rFonts w:ascii="宋体" w:hAnsi="宋体"/>
          <w:sz w:val="24"/>
        </w:rPr>
        <w:t xml:space="preserve">离开样品区时取回。</w:t>
      </w:r>
      <w:r>
        <w:rPr>
          <w:rFonts w:hint="eastAsia" w:ascii="宋体" w:hAnsi="宋体"/>
          <w:sz w:val="24"/>
        </w:rPr>
      </w:r>
      <w:r/>
    </w:p>
    <w:p>
      <w:pPr>
        <w:pStyle w:val="750"/>
        <w:spacing w:line="360" w:lineRule="auto"/>
        <w:rPr>
          <w:rFonts w:ascii="宋体" w:hAnsi="宋体"/>
          <w:sz w:val="24"/>
        </w:rPr>
      </w:pPr>
      <w:r>
        <w:rPr>
          <w:rFonts w:hint="eastAsia" w:ascii="宋体" w:hAnsi="宋体"/>
          <w:sz w:val="24"/>
        </w:rPr>
        <w:t xml:space="preserve">  3、注意事项：</w:t>
      </w:r>
      <w:r>
        <w:rPr>
          <w:rFonts w:ascii="宋体" w:hAnsi="宋体"/>
          <w:sz w:val="24"/>
        </w:rPr>
      </w:r>
      <w:r/>
    </w:p>
    <w:p>
      <w:pPr>
        <w:pStyle w:val="750"/>
        <w:ind w:firstLine="480"/>
        <w:spacing w:line="360" w:lineRule="auto"/>
        <w:rPr>
          <w:rFonts w:ascii="宋体" w:hAnsi="宋体"/>
          <w:sz w:val="24"/>
        </w:rPr>
      </w:pPr>
      <w:r>
        <w:rPr>
          <w:rFonts w:hint="eastAsia" w:ascii="宋体" w:hAnsi="宋体"/>
          <w:sz w:val="24"/>
        </w:rPr>
        <w:t xml:space="preserve">（1）样品区全程录音录像，</w:t>
      </w:r>
      <w:r>
        <w:rPr>
          <w:rFonts w:ascii="宋体" w:hAnsi="宋体"/>
          <w:b/>
          <w:sz w:val="24"/>
        </w:rPr>
        <w:t xml:space="preserve">如工作人员发现有</w:t>
      </w:r>
      <w:r>
        <w:rPr>
          <w:rFonts w:ascii="宋体" w:hAnsi="宋体"/>
          <w:b/>
          <w:bCs/>
          <w:sz w:val="24"/>
        </w:rPr>
        <w:t xml:space="preserve">投标人</w:t>
      </w:r>
      <w:r>
        <w:rPr>
          <w:rFonts w:ascii="宋体" w:hAnsi="宋体"/>
          <w:b/>
          <w:sz w:val="24"/>
        </w:rPr>
        <w:t xml:space="preserve">的任何人员进行拍照、录像等，则该</w:t>
      </w:r>
      <w:r>
        <w:rPr>
          <w:rFonts w:hint="eastAsia" w:ascii="宋体" w:hAnsi="宋体"/>
          <w:b/>
          <w:sz w:val="24"/>
        </w:rPr>
        <w:t xml:space="preserve">投标人</w:t>
      </w:r>
      <w:r>
        <w:rPr>
          <w:rFonts w:ascii="宋体" w:hAnsi="宋体"/>
          <w:b/>
          <w:sz w:val="24"/>
        </w:rPr>
        <w:t xml:space="preserve">样品不参与评分</w:t>
      </w:r>
      <w:r>
        <w:rPr>
          <w:rFonts w:ascii="宋体" w:hAnsi="宋体"/>
          <w:sz w:val="24"/>
        </w:rPr>
        <w:t xml:space="preserve">。</w:t>
      </w:r>
      <w:r>
        <w:rPr>
          <w:rFonts w:ascii="宋体" w:hAnsi="宋体"/>
          <w:sz w:val="24"/>
        </w:rPr>
      </w:r>
      <w:r/>
    </w:p>
    <w:p>
      <w:pPr>
        <w:pStyle w:val="750"/>
        <w:ind w:firstLine="480"/>
        <w:spacing w:line="360" w:lineRule="auto"/>
        <w:rPr>
          <w:rFonts w:ascii="宋体" w:hAnsi="宋体"/>
          <w:sz w:val="24"/>
        </w:rPr>
      </w:pPr>
      <w:r>
        <w:rPr>
          <w:rFonts w:ascii="宋体" w:hAnsi="宋体"/>
          <w:sz w:val="24"/>
        </w:rPr>
        <w:t xml:space="preserve">（2）投标样品不得出现投标</w:t>
      </w:r>
      <w:r>
        <w:rPr>
          <w:rFonts w:ascii="宋体" w:hAnsi="宋体"/>
          <w:sz w:val="24"/>
        </w:rPr>
        <w:t xml:space="preserve">人的名称、标志、标记以及其它能够体现投标人的信息。</w:t>
      </w:r>
      <w:r>
        <w:rPr>
          <w:rFonts w:ascii="宋体" w:hAnsi="宋体"/>
          <w:sz w:val="24"/>
        </w:rPr>
      </w:r>
      <w:r/>
    </w:p>
    <w:p>
      <w:pPr>
        <w:pStyle w:val="75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投标人应</w:t>
      </w:r>
      <w:r>
        <w:rPr>
          <w:rFonts w:ascii="宋体" w:hAnsi="宋体"/>
          <w:sz w:val="24"/>
        </w:rPr>
        <w:t xml:space="preserve">充分考虑天气交通等各种因素和风险，尽量提前送样，防止</w:t>
      </w:r>
      <w:r>
        <w:rPr>
          <w:rFonts w:hint="eastAsia" w:ascii="宋体" w:hAnsi="宋体"/>
          <w:sz w:val="24"/>
        </w:rPr>
        <w:t xml:space="preserve">逾期</w:t>
      </w:r>
      <w:r>
        <w:rPr>
          <w:rFonts w:ascii="宋体" w:hAnsi="宋体"/>
          <w:sz w:val="24"/>
        </w:rPr>
        <w:t xml:space="preserve">送样等情形。</w:t>
      </w:r>
      <w:r>
        <w:rPr>
          <w:rFonts w:ascii="宋体" w:hAnsi="宋体"/>
          <w:sz w:val="24"/>
        </w:rPr>
      </w:r>
      <w:r/>
    </w:p>
    <w:p>
      <w:pPr>
        <w:pStyle w:val="750"/>
        <w:ind w:firstLine="480"/>
        <w:spacing w:line="360" w:lineRule="auto"/>
        <w:rPr>
          <w:rFonts w:hint="eastAsia" w:ascii="宋体" w:hAnsi="宋体"/>
          <w:sz w:val="24"/>
        </w:rPr>
      </w:pPr>
      <w:r>
        <w:rPr>
          <w:rFonts w:hint="eastAsia" w:ascii="宋体" w:hAnsi="宋体"/>
          <w:sz w:val="24"/>
        </w:rPr>
        <w:t xml:space="preserve">（4）投标人须服从现场工作人员指挥和安排，如不听从指挥和安排的，采购人有权拒收样品。</w:t>
      </w:r>
      <w:r>
        <w:rPr>
          <w:rFonts w:hint="eastAsia" w:ascii="宋体" w:hAnsi="宋体"/>
          <w:sz w:val="24"/>
        </w:rPr>
      </w:r>
      <w:r/>
    </w:p>
    <w:p>
      <w:pPr>
        <w:pStyle w:val="750"/>
        <w:ind w:firstLine="480"/>
        <w:spacing w:line="360" w:lineRule="auto"/>
        <w:rPr>
          <w:rFonts w:hint="eastAsia" w:ascii="宋体" w:hAnsi="宋体"/>
          <w:sz w:val="24"/>
        </w:rPr>
      </w:pPr>
      <w:r>
        <w:rPr>
          <w:rFonts w:hint="eastAsia" w:ascii="宋体" w:hAnsi="宋体"/>
          <w:sz w:val="24"/>
        </w:rPr>
        <w:t xml:space="preserve">（5）样品制作及运输费用由投标人自行承担。</w:t>
      </w:r>
      <w:r>
        <w:rPr>
          <w:rFonts w:hint="eastAsia" w:ascii="宋体" w:hAnsi="宋体"/>
          <w:sz w:val="24"/>
        </w:rPr>
      </w:r>
      <w:r/>
    </w:p>
    <w:p>
      <w:pPr>
        <w:pStyle w:val="750"/>
        <w:ind w:firstLine="562"/>
        <w:spacing w:line="360" w:lineRule="auto"/>
        <w:rPr>
          <w:rFonts w:ascii="宋体" w:hAnsi="宋体"/>
          <w:b/>
          <w:sz w:val="24"/>
        </w:rPr>
      </w:pPr>
      <w:r>
        <w:rPr>
          <w:rFonts w:hint="eastAsia" w:ascii="宋体" w:hAnsi="宋体"/>
          <w:b/>
          <w:sz w:val="24"/>
        </w:rPr>
        <w:t xml:space="preserve">四、样品退样</w:t>
      </w:r>
      <w:r>
        <w:rPr>
          <w:rFonts w:ascii="宋体" w:hAnsi="宋体"/>
          <w:b/>
          <w:sz w:val="24"/>
        </w:rPr>
      </w:r>
      <w:r/>
    </w:p>
    <w:p>
      <w:pPr>
        <w:pStyle w:val="750"/>
        <w:ind w:firstLine="480"/>
        <w:spacing w:line="360" w:lineRule="auto"/>
        <w:rPr>
          <w:rFonts w:ascii="宋体" w:hAnsi="宋体"/>
          <w:color w:val="000000"/>
          <w:sz w:val="24"/>
        </w:rPr>
      </w:pPr>
      <w:r>
        <w:rPr>
          <w:rFonts w:ascii="宋体" w:hAnsi="宋体"/>
          <w:sz w:val="24"/>
        </w:rPr>
        <w:t xml:space="preserve">（1）</w:t>
      </w:r>
      <w:r>
        <w:rPr>
          <w:rFonts w:hint="eastAsia" w:ascii="宋体" w:hAnsi="宋体"/>
          <w:sz w:val="24"/>
        </w:rPr>
        <w:t xml:space="preserve">中标</w:t>
      </w:r>
      <w:r>
        <w:rPr>
          <w:rFonts w:hint="eastAsia" w:ascii="宋体" w:hAnsi="宋体"/>
          <w:color w:val="000000"/>
          <w:sz w:val="24"/>
        </w:rPr>
        <w:t xml:space="preserve">（成交）单位样品留样封存，未中标（成交）单位样品自开标之日起三天内由投标人运回，否则视同投标人自动放弃投标样品，采购人有权自行处理。</w:t>
      </w:r>
      <w:r>
        <w:rPr>
          <w:rFonts w:ascii="宋体" w:hAnsi="宋体"/>
          <w:color w:val="000000"/>
          <w:sz w:val="24"/>
        </w:rPr>
      </w:r>
      <w:r/>
    </w:p>
    <w:p>
      <w:pPr>
        <w:pStyle w:val="750"/>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样品退还必须出具投标人的投标人代表授权委托书、投标人代表身份证原件，并在样品退还表</w:t>
      </w:r>
      <w:r>
        <w:rPr>
          <w:rFonts w:hint="eastAsia" w:ascii="宋体" w:hAnsi="宋体"/>
          <w:color w:val="000000"/>
          <w:sz w:val="24"/>
        </w:rPr>
        <w:t xml:space="preserve">签字确认。</w:t>
      </w:r>
      <w:r>
        <w:rPr>
          <w:rFonts w:ascii="宋体" w:hAnsi="宋体"/>
          <w:color w:val="000000"/>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ind w:firstLine="480"/>
        <w:spacing w:line="360" w:lineRule="auto"/>
        <w:rPr>
          <w:rFonts w:ascii="宋体" w:hAnsi="宋体"/>
          <w:sz w:val="24"/>
        </w:rPr>
      </w:pPr>
      <w:r>
        <w:rPr>
          <w:rFonts w:ascii="宋体" w:hAnsi="宋体"/>
          <w:sz w:val="24"/>
        </w:rPr>
      </w:r>
      <w:r/>
    </w:p>
    <w:p>
      <w:pPr>
        <w:pStyle w:val="750"/>
        <w:spacing w:line="360" w:lineRule="auto"/>
        <w:rPr>
          <w:rFonts w:ascii="宋体" w:hAnsi="宋体"/>
          <w:sz w:val="24"/>
        </w:rPr>
      </w:pPr>
      <w:r>
        <w:rPr>
          <w:rFonts w:ascii="宋体" w:hAnsi="宋体"/>
          <w:sz w:val="24"/>
        </w:rPr>
        <w:br w:type="page" w:clear="all"/>
      </w:r>
      <w:r>
        <w:rPr>
          <w:rFonts w:ascii="宋体" w:hAnsi="宋体"/>
          <w:sz w:val="24"/>
        </w:rPr>
        <w:t xml:space="preserve">附件一：</w:t>
      </w:r>
      <w:r>
        <w:rPr>
          <w:rFonts w:hint="eastAsia" w:ascii="宋体" w:hAnsi="宋体"/>
          <w:sz w:val="24"/>
        </w:rPr>
        <w:t xml:space="preserve">投标人代表授权委托书</w:t>
      </w:r>
      <w:r>
        <w:rPr>
          <w:rFonts w:ascii="宋体" w:hAnsi="宋体"/>
          <w:sz w:val="24"/>
        </w:rPr>
      </w:r>
      <w:r/>
    </w:p>
    <w:p>
      <w:pPr>
        <w:pStyle w:val="750"/>
        <w:jc w:val="center"/>
        <w:spacing w:line="360" w:lineRule="auto"/>
        <w:rPr>
          <w:b/>
          <w:color w:val="000000"/>
          <w:spacing w:val="20"/>
          <w:sz w:val="30"/>
          <w:szCs w:val="30"/>
        </w:rPr>
      </w:pPr>
      <w:r>
        <w:rPr>
          <w:rFonts w:hint="eastAsia" w:ascii="Calibri" w:hAnsi="Calibri"/>
          <w:b/>
          <w:color w:val="000000"/>
          <w:spacing w:val="20"/>
          <w:sz w:val="30"/>
          <w:szCs w:val="30"/>
        </w:rPr>
        <w:t xml:space="preserve">投标人代表</w:t>
      </w:r>
      <w:r>
        <w:rPr>
          <w:rFonts w:hint="eastAsia"/>
          <w:b/>
          <w:color w:val="000000"/>
          <w:spacing w:val="20"/>
          <w:sz w:val="30"/>
          <w:szCs w:val="30"/>
        </w:rPr>
        <w:t xml:space="preserve">授权委托书 </w:t>
      </w:r>
      <w:r>
        <w:rPr>
          <w:b/>
          <w:color w:val="000000"/>
          <w:spacing w:val="20"/>
          <w:sz w:val="30"/>
          <w:szCs w:val="30"/>
        </w:rPr>
      </w:r>
      <w:r/>
    </w:p>
    <w:p>
      <w:pPr>
        <w:pStyle w:val="750"/>
        <w:jc w:val="center"/>
        <w:spacing w:line="360" w:lineRule="auto"/>
        <w:rPr>
          <w:b/>
          <w:color w:val="000000"/>
          <w:spacing w:val="20"/>
          <w:sz w:val="30"/>
          <w:szCs w:val="30"/>
        </w:rPr>
      </w:pPr>
      <w:r>
        <w:rPr>
          <w:b/>
          <w:color w:val="000000"/>
          <w:spacing w:val="20"/>
          <w:sz w:val="30"/>
          <w:szCs w:val="30"/>
        </w:rPr>
      </w:r>
      <w:r/>
    </w:p>
    <w:p>
      <w:pPr>
        <w:pStyle w:val="750"/>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（投标人名称）授权</w:t>
      </w:r>
      <w:r>
        <w:rPr>
          <w:color w:val="000000"/>
          <w:sz w:val="24"/>
        </w:rPr>
        <w:t xml:space="preserve">________________</w:t>
      </w:r>
      <w:r>
        <w:rPr>
          <w:rFonts w:hint="eastAsia"/>
          <w:color w:val="000000"/>
          <w:sz w:val="24"/>
        </w:rPr>
        <w:t xml:space="preserve">（被授权人的姓名）为我方就</w:t>
      </w:r>
      <w:r>
        <w:rPr>
          <w:rFonts w:hint="eastAsia"/>
          <w:color w:val="000000"/>
          <w:sz w:val="24"/>
          <w:u w:val="single"/>
        </w:rPr>
        <w:t xml:space="preserve">（项目名称、项目编号）</w:t>
      </w:r>
      <w:r>
        <w:rPr>
          <w:rFonts w:hint="eastAsia"/>
          <w:color w:val="000000"/>
          <w:sz w:val="24"/>
        </w:rPr>
        <w:t xml:space="preserve">项目</w:t>
      </w:r>
      <w:r>
        <w:rPr>
          <w:rFonts w:hint="eastAsia"/>
          <w:b/>
          <w:color w:val="000000"/>
          <w:sz w:val="24"/>
        </w:rPr>
        <w:t xml:space="preserve">样品提交、退还接收</w:t>
      </w:r>
      <w:r>
        <w:rPr>
          <w:rFonts w:hint="eastAsia"/>
          <w:color w:val="000000"/>
          <w:sz w:val="24"/>
        </w:rPr>
        <w:t xml:space="preserve">活动的合法代理人，以本单位名义全权处理一切与该项目</w:t>
      </w:r>
      <w:r>
        <w:rPr>
          <w:rFonts w:hint="eastAsia"/>
          <w:b/>
          <w:color w:val="000000"/>
          <w:sz w:val="24"/>
        </w:rPr>
        <w:t xml:space="preserve">样品提交、退还接收</w:t>
      </w:r>
      <w:r>
        <w:rPr>
          <w:rFonts w:hint="eastAsia"/>
          <w:color w:val="000000"/>
          <w:sz w:val="24"/>
        </w:rPr>
        <w:t xml:space="preserve">有关的事务。</w:t>
      </w:r>
      <w:r>
        <w:rPr>
          <w:color w:val="000000"/>
          <w:sz w:val="24"/>
        </w:rPr>
      </w:r>
      <w:r/>
    </w:p>
    <w:p>
      <w:pPr>
        <w:pStyle w:val="750"/>
        <w:ind w:firstLine="480"/>
        <w:spacing w:line="360" w:lineRule="auto"/>
        <w:tabs>
          <w:tab w:val="left" w:pos="360" w:leader="none"/>
        </w:tabs>
        <w:rPr>
          <w:color w:val="000000"/>
          <w:sz w:val="24"/>
        </w:rPr>
      </w:pPr>
      <w:r>
        <w:rPr>
          <w:color w:val="000000"/>
          <w:sz w:val="24"/>
        </w:rPr>
      </w:r>
      <w:r/>
    </w:p>
    <w:p>
      <w:pPr>
        <w:pStyle w:val="750"/>
        <w:ind w:firstLine="480"/>
        <w:spacing w:line="360" w:lineRule="auto"/>
        <w:tabs>
          <w:tab w:val="left" w:pos="360" w:leader="none"/>
        </w:tabs>
        <w:rPr>
          <w:b/>
          <w:color w:val="ff0000"/>
          <w:sz w:val="24"/>
        </w:rPr>
      </w:pPr>
      <w:r>
        <w:rPr>
          <w:b/>
          <w:color w:val="ff0000"/>
          <w:sz w:val="24"/>
        </w:rPr>
        <w:t xml:space="preserve">样品提交</w:t>
      </w:r>
      <w:r>
        <w:rPr>
          <w:rFonts w:hint="eastAsia"/>
          <w:b/>
          <w:color w:val="ff0000"/>
          <w:sz w:val="24"/>
        </w:rPr>
        <w:t xml:space="preserve">采购包</w:t>
      </w:r>
      <w:r>
        <w:rPr>
          <w:b/>
          <w:color w:val="ff0000"/>
          <w:sz w:val="24"/>
        </w:rPr>
        <w:t xml:space="preserve">：</w:t>
      </w:r>
      <w:r>
        <w:rPr>
          <w:rFonts w:ascii="Wingdings 2" w:hAnsi="Wingdings 2" w:eastAsia="Wingdings 2" w:cs="Wingdings 2"/>
          <w:b/>
          <w:color w:val="ff0000"/>
          <w:sz w:val="24"/>
        </w:rPr>
        <w:t xml:space="preserve">£</w:t>
      </w:r>
      <w:r>
        <w:rPr>
          <w:rFonts w:hint="eastAsia"/>
          <w:b/>
          <w:color w:val="ff0000"/>
          <w:sz w:val="24"/>
        </w:rPr>
        <w:t xml:space="preserve">采购包1</w:t>
      </w:r>
      <w:r>
        <w:rPr>
          <w:b/>
          <w:color w:val="ff0000"/>
          <w:sz w:val="24"/>
        </w:rPr>
        <w:t xml:space="preserve">、</w:t>
      </w:r>
      <w:r>
        <w:rPr>
          <w:rFonts w:ascii="Wingdings 2" w:hAnsi="Wingdings 2" w:eastAsia="Wingdings 2" w:cs="Wingdings 2"/>
          <w:b/>
          <w:color w:val="ff0000"/>
          <w:sz w:val="24"/>
        </w:rPr>
        <w:t xml:space="preserve">£</w:t>
      </w:r>
      <w:r>
        <w:rPr>
          <w:rFonts w:hint="eastAsia"/>
          <w:b/>
          <w:color w:val="ff0000"/>
          <w:sz w:val="24"/>
        </w:rPr>
        <w:t xml:space="preserve">采购包2</w:t>
      </w:r>
      <w:r>
        <w:rPr>
          <w:b/>
          <w:color w:val="ff0000"/>
          <w:sz w:val="24"/>
        </w:rPr>
        <w:t xml:space="preserve">、</w:t>
      </w:r>
      <w:r>
        <w:rPr>
          <w:rFonts w:ascii="Wingdings 2" w:hAnsi="Wingdings 2" w:eastAsia="Wingdings 2" w:cs="Wingdings 2"/>
          <w:b/>
          <w:color w:val="ff0000"/>
          <w:sz w:val="24"/>
        </w:rPr>
        <w:t xml:space="preserve">£</w:t>
      </w:r>
      <w:r>
        <w:rPr>
          <w:rFonts w:hint="eastAsia"/>
          <w:b/>
          <w:color w:val="ff0000"/>
          <w:sz w:val="24"/>
        </w:rPr>
        <w:t xml:space="preserve">采购包3</w:t>
      </w:r>
      <w:r>
        <w:rPr>
          <w:b/>
          <w:color w:val="ff0000"/>
          <w:sz w:val="24"/>
        </w:rPr>
      </w:r>
      <w:r/>
    </w:p>
    <w:p>
      <w:pPr>
        <w:pStyle w:val="750"/>
        <w:ind w:firstLine="480"/>
        <w:spacing w:line="360" w:lineRule="auto"/>
        <w:tabs>
          <w:tab w:val="left" w:pos="360" w:leader="none"/>
        </w:tabs>
        <w:rPr>
          <w:b/>
          <w:color w:val="ff0000"/>
          <w:sz w:val="24"/>
        </w:rPr>
      </w:pPr>
      <w:r>
        <w:rPr>
          <w:rFonts w:hint="eastAsia"/>
          <w:b/>
          <w:color w:val="ff0000"/>
          <w:sz w:val="24"/>
        </w:rPr>
        <w:t xml:space="preserve">在所投采购包框里打勾</w:t>
      </w:r>
      <w:r>
        <w:rPr>
          <w:b/>
          <w:color w:val="ff0000"/>
          <w:sz w:val="24"/>
        </w:rPr>
      </w:r>
      <w:r/>
    </w:p>
    <w:p>
      <w:pPr>
        <w:pStyle w:val="750"/>
        <w:ind w:firstLine="480"/>
        <w:spacing w:line="360" w:lineRule="auto"/>
        <w:tabs>
          <w:tab w:val="left" w:pos="360" w:leader="none"/>
        </w:tabs>
        <w:rPr>
          <w:rFonts w:hint="eastAsia"/>
          <w:color w:val="ff0000"/>
          <w:sz w:val="24"/>
        </w:rPr>
      </w:pPr>
      <w:r>
        <w:rPr>
          <w:rFonts w:hint="eastAsia"/>
          <w:color w:val="ff0000"/>
          <w:sz w:val="24"/>
        </w:rPr>
      </w:r>
      <w:r/>
    </w:p>
    <w:p>
      <w:pPr>
        <w:pStyle w:val="750"/>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50"/>
        <w:ind w:firstLine="480"/>
        <w:spacing w:line="360" w:lineRule="auto"/>
        <w:tabs>
          <w:tab w:val="left" w:pos="360" w:leader="none"/>
        </w:tabs>
        <w:rPr>
          <w:color w:val="000000"/>
          <w:sz w:val="24"/>
        </w:rPr>
      </w:pPr>
      <w:r>
        <w:rPr>
          <w:color w:val="000000"/>
          <w:sz w:val="24"/>
        </w:rPr>
      </w:r>
      <w:r/>
    </w:p>
    <w:p>
      <w:pPr>
        <w:pStyle w:val="75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t xml:space="preserve">    </w:t>
      </w:r>
      <w:r>
        <w:rPr>
          <w:color w:val="000000"/>
          <w:sz w:val="24"/>
          <w:u w:val="single"/>
        </w:rPr>
        <w:t xml:space="preserve">                         </w:t>
      </w:r>
      <w:r>
        <w:rPr>
          <w:color w:val="000000"/>
          <w:sz w:val="24"/>
          <w:u w:val="single"/>
        </w:rPr>
      </w:r>
      <w:r/>
    </w:p>
    <w:p>
      <w:pPr>
        <w:pStyle w:val="750"/>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50"/>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50"/>
        <w:ind w:firstLine="480"/>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50"/>
        <w:ind w:firstLine="4080"/>
        <w:spacing w:line="360" w:lineRule="auto"/>
        <w:tabs>
          <w:tab w:val="left" w:pos="360" w:leader="none"/>
        </w:tabs>
        <w:rPr>
          <w:color w:val="000000"/>
          <w:sz w:val="24"/>
        </w:rPr>
      </w:pPr>
      <w:r>
        <w:rPr>
          <w:color w:val="000000"/>
          <w:sz w:val="24"/>
        </w:rPr>
      </w:r>
      <w:r/>
    </w:p>
    <w:p>
      <w:pPr>
        <w:pStyle w:val="750"/>
        <w:spacing w:line="360" w:lineRule="auto"/>
        <w:rPr>
          <w:color w:val="000000"/>
          <w:sz w:val="24"/>
        </w:rPr>
      </w:pPr>
      <w:r>
        <w:rPr>
          <w:color w:val="000000"/>
          <w:sz w:val="24"/>
        </w:rPr>
      </w:r>
      <w:r/>
    </w:p>
    <w:p>
      <w:pPr>
        <w:pStyle w:val="750"/>
        <w:spacing w:line="360" w:lineRule="auto"/>
        <w:rPr>
          <w:color w:val="000000"/>
          <w:sz w:val="24"/>
        </w:rPr>
      </w:pPr>
      <w:r>
        <w:rPr>
          <w:color w:val="000000"/>
          <w:sz w:val="24"/>
        </w:rPr>
      </w:r>
      <w:r/>
    </w:p>
    <w:p>
      <w:pPr>
        <w:pStyle w:val="750"/>
        <w:spacing w:line="360" w:lineRule="auto"/>
        <w:rPr>
          <w:color w:val="000000"/>
          <w:sz w:val="24"/>
          <w:u w:val="single"/>
        </w:rPr>
      </w:pPr>
      <w:r>
        <w:rPr>
          <w:rFonts w:hint="eastAsia"/>
          <w:color w:val="000000"/>
          <w:sz w:val="24"/>
        </w:rPr>
        <w:t xml:space="preserve">授权单位名称：</w:t>
      </w:r>
      <w:r>
        <w:rPr>
          <w:rFonts w:hint="eastAsia"/>
          <w:color w:val="000000"/>
          <w:sz w:val="24"/>
          <w:u w:val="single"/>
        </w:rPr>
        <w:t xml:space="preserve">  （加盖公章）  </w:t>
      </w:r>
      <w:r>
        <w:rPr>
          <w:color w:val="000000"/>
          <w:sz w:val="24"/>
          <w:u w:val="single"/>
        </w:rPr>
      </w:r>
      <w:r/>
    </w:p>
    <w:p>
      <w:pPr>
        <w:pStyle w:val="750"/>
        <w:spacing w:line="360" w:lineRule="auto"/>
        <w:rPr>
          <w:color w:val="000000"/>
          <w:sz w:val="24"/>
        </w:rPr>
      </w:pPr>
      <w:r>
        <w:rPr>
          <w:rFonts w:hint="eastAsia"/>
          <w:color w:val="000000"/>
          <w:sz w:val="24"/>
        </w:rPr>
        <w:t xml:space="preserve">单 位 地 址：</w:t>
      </w:r>
      <w:r>
        <w:rPr>
          <w:rFonts w:hint="eastAsia"/>
          <w:color w:val="000000"/>
          <w:sz w:val="24"/>
          <w:u w:val="single"/>
        </w:rPr>
        <w:t xml:space="preserve">                 </w:t>
      </w:r>
      <w:r>
        <w:rPr>
          <w:color w:val="000000"/>
          <w:sz w:val="24"/>
        </w:rPr>
      </w:r>
      <w:r/>
    </w:p>
    <w:p>
      <w:pPr>
        <w:pStyle w:val="750"/>
        <w:spacing w:line="360" w:lineRule="auto"/>
        <w:rPr>
          <w:color w:val="000000"/>
          <w:sz w:val="24"/>
          <w:u w:val="single"/>
        </w:rPr>
      </w:pPr>
      <w:r>
        <w:rPr>
          <w:rFonts w:hint="eastAsia"/>
          <w:color w:val="000000"/>
          <w:sz w:val="24"/>
        </w:rPr>
        <w:t xml:space="preserve">日       期：</w:t>
      </w:r>
      <w:r>
        <w:rPr>
          <w:rFonts w:hint="eastAsia"/>
          <w:color w:val="000000"/>
          <w:sz w:val="24"/>
          <w:u w:val="single"/>
        </w:rPr>
        <w:t xml:space="preserve">                 </w:t>
      </w:r>
      <w:r>
        <w:rPr>
          <w:color w:val="000000"/>
          <w:sz w:val="24"/>
          <w:u w:val="single"/>
        </w:rPr>
      </w:r>
      <w:r/>
    </w:p>
    <w:p>
      <w:pPr>
        <w:pStyle w:val="750"/>
        <w:ind w:firstLine="480"/>
        <w:spacing w:line="360" w:lineRule="auto"/>
        <w:rPr>
          <w:color w:val="000000"/>
          <w:sz w:val="24"/>
        </w:rPr>
      </w:pPr>
      <w:r>
        <w:rPr>
          <w:color w:val="000000"/>
          <w:sz w:val="24"/>
        </w:rPr>
      </w:r>
      <w:r/>
    </w:p>
    <w:p>
      <w:pPr>
        <w:pStyle w:val="750"/>
        <w:ind w:firstLine="480"/>
        <w:spacing w:line="360" w:lineRule="auto"/>
        <w:rPr>
          <w:color w:val="000000"/>
          <w:sz w:val="24"/>
        </w:rPr>
      </w:pPr>
      <w:r>
        <w:rPr>
          <w:color w:val="000000"/>
          <w:sz w:val="24"/>
        </w:rPr>
      </w:r>
      <w:r/>
    </w:p>
    <w:p>
      <w:pPr>
        <w:pStyle w:val="750"/>
        <w:ind w:firstLine="480"/>
        <w:spacing w:line="360" w:lineRule="auto"/>
        <w:rPr>
          <w:color w:val="000000"/>
          <w:sz w:val="24"/>
        </w:rPr>
      </w:pPr>
      <w:r>
        <w:rPr>
          <w:rFonts w:hint="eastAsia"/>
          <w:color w:val="000000"/>
          <w:sz w:val="24"/>
        </w:rPr>
        <w:t xml:space="preserve">注意事项：</w:t>
      </w:r>
      <w:r>
        <w:rPr>
          <w:color w:val="000000"/>
          <w:sz w:val="24"/>
        </w:rPr>
      </w:r>
      <w:r/>
    </w:p>
    <w:p>
      <w:pPr>
        <w:pStyle w:val="750"/>
        <w:ind w:firstLine="480"/>
        <w:spacing w:line="360" w:lineRule="auto"/>
        <w:rPr>
          <w:rFonts w:ascii="宋体" w:hAnsi="宋体"/>
          <w:sz w:val="24"/>
        </w:rPr>
      </w:pPr>
      <w:r>
        <w:rPr>
          <w:rFonts w:hint="eastAsia" w:ascii="宋体" w:hAnsi="宋体"/>
          <w:color w:val="000000"/>
          <w:sz w:val="24"/>
        </w:rPr>
        <w:t xml:space="preserve">1、需附法定代表人第二代居民身份证复印件（正反面）和被授权人第二代居民身份证复印件（正反</w:t>
      </w:r>
      <w:r>
        <w:rPr>
          <w:rFonts w:hint="eastAsia" w:ascii="宋体" w:hAnsi="宋体"/>
          <w:color w:val="000000"/>
          <w:sz w:val="24"/>
        </w:rPr>
        <w:t xml:space="preserve">面）并加盖公章。</w:t>
      </w:r>
      <w:r>
        <w:rPr>
          <w:rFonts w:ascii="宋体" w:hAnsi="宋体"/>
          <w:sz w:val="24"/>
        </w:rPr>
      </w:r>
      <w:r/>
    </w:p>
    <w:p>
      <w:pPr>
        <w:pStyle w:val="787"/>
        <w:ind w:firstLine="0"/>
        <w:spacing w:line="360" w:lineRule="auto"/>
        <w:rPr>
          <w:rFonts w:hint="eastAsia" w:ascii="宋体" w:hAnsi="宋体" w:cs="宋体"/>
          <w:b/>
          <w:bCs/>
          <w:sz w:val="24"/>
        </w:rPr>
      </w:pPr>
      <w:r>
        <w:rPr>
          <w:rFonts w:hint="eastAsia" w:ascii="宋体" w:hAnsi="宋体" w:cs="宋体"/>
          <w:b/>
          <w:bCs/>
          <w:sz w:val="24"/>
        </w:rPr>
      </w:r>
      <w:r/>
    </w:p>
    <w:p>
      <w:pPr>
        <w:pStyle w:val="773"/>
        <w:contextualSpacing/>
        <w:ind w:firstLine="0"/>
        <w:jc w:val="center"/>
        <w:spacing w:line="360" w:lineRule="auto"/>
        <w:rPr>
          <w:rFonts w:ascii="宋体" w:hAnsi="宋体"/>
        </w:rPr>
      </w:pPr>
      <w:r>
        <w:rPr>
          <w:b/>
          <w:sz w:val="36"/>
          <w:szCs w:val="36"/>
        </w:rPr>
        <w:br w:type="page" w:clear="all"/>
      </w:r>
      <w:bookmarkEnd w:id="294"/>
      <w:r>
        <w:rPr>
          <w:b/>
          <w:sz w:val="36"/>
          <w:szCs w:val="36"/>
        </w:rPr>
        <w:t xml:space="preserve">第六章   拟签订的合同文本</w:t>
      </w:r>
      <w:bookmarkEnd w:id="295"/>
      <w:r>
        <w:rPr>
          <w:rFonts w:ascii="宋体" w:hAnsi="宋体"/>
        </w:rPr>
      </w:r>
      <w:r/>
    </w:p>
    <w:p>
      <w:pPr>
        <w:pStyle w:val="750"/>
        <w:spacing w:line="336" w:lineRule="auto"/>
        <w:rPr>
          <w:rFonts w:ascii="宋体" w:hAnsi="宋体"/>
          <w:szCs w:val="21"/>
          <w:u w:val="single"/>
        </w:rPr>
      </w:pPr>
      <w:r/>
      <w:bookmarkStart w:id="296" w:name="_Toc99301426"/>
      <w:r>
        <w:rPr>
          <w:rFonts w:hint="eastAsia" w:ascii="宋体" w:hAnsi="宋体"/>
          <w:szCs w:val="21"/>
        </w:rPr>
        <w:t xml:space="preserve">甲方：                                            签订地点：</w:t>
      </w:r>
      <w:r>
        <w:rPr>
          <w:rFonts w:ascii="宋体" w:hAnsi="宋体"/>
          <w:szCs w:val="21"/>
          <w:u w:val="single"/>
        </w:rPr>
      </w:r>
      <w:r/>
    </w:p>
    <w:p>
      <w:pPr>
        <w:pStyle w:val="750"/>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750"/>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50"/>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50"/>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r>
      <w:r/>
    </w:p>
    <w:p>
      <w:pPr>
        <w:pStyle w:val="750"/>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50"/>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50"/>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50"/>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50"/>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50"/>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w:t>
      </w:r>
      <w:r>
        <w:rPr>
          <w:rFonts w:hint="eastAsia" w:ascii="宋体" w:hAnsi="宋体"/>
          <w:szCs w:val="21"/>
          <w:lang w:val="zh-CN"/>
        </w:rPr>
        <w:t xml:space="preserve">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750"/>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50"/>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50"/>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w:t>
      </w:r>
      <w:r>
        <w:rPr>
          <w:rFonts w:ascii="宋体" w:hAnsi="宋体"/>
          <w:szCs w:val="21"/>
          <w:lang w:val="zh-CN"/>
        </w:rPr>
        <w:t xml:space="preserve">书面澄清；</w:t>
      </w:r>
      <w:r>
        <w:rPr>
          <w:rFonts w:ascii="宋体" w:hAnsi="宋体"/>
          <w:szCs w:val="21"/>
          <w:lang w:val="zh-CN"/>
        </w:rPr>
      </w:r>
      <w:r/>
    </w:p>
    <w:p>
      <w:pPr>
        <w:pStyle w:val="750"/>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50"/>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50"/>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750"/>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50"/>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750"/>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50"/>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50"/>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50"/>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50"/>
        <w:ind w:firstLine="420"/>
        <w:spacing w:line="380" w:lineRule="exact"/>
        <w:rPr>
          <w:rFonts w:hint="eastAsia" w:ascii="宋体" w:hAnsi="宋体"/>
          <w:bCs/>
          <w:szCs w:val="21"/>
          <w:lang w:val="zh-CN"/>
        </w:rPr>
      </w:pPr>
      <w:r>
        <w:rPr>
          <w:rFonts w:hint="eastAsia" w:ascii="宋体" w:hAnsi="宋体"/>
          <w:bCs/>
          <w:szCs w:val="21"/>
          <w:lang w:val="zh-CN"/>
        </w:rPr>
        <w:t xml:space="preserve">验收主体</w:t>
      </w:r>
      <w:r>
        <w:rPr>
          <w:rFonts w:hint="eastAsia" w:ascii="宋体" w:hAnsi="宋体"/>
          <w:bCs/>
          <w:szCs w:val="21"/>
          <w:lang w:val="zh-CN"/>
        </w:rPr>
        <w:t xml:space="preserve">：采</w:t>
      </w:r>
      <w:r>
        <w:rPr>
          <w:rFonts w:hint="eastAsia" w:ascii="宋体" w:hAnsi="宋体"/>
          <w:bCs/>
          <w:szCs w:val="21"/>
          <w:lang w:val="zh-CN"/>
        </w:rPr>
        <w:t xml:space="preserve">购人</w:t>
      </w:r>
      <w:r>
        <w:rPr>
          <w:rFonts w:hint="eastAsia" w:ascii="宋体" w:hAnsi="宋体"/>
          <w:bCs/>
          <w:szCs w:val="21"/>
          <w:lang w:val="zh-CN"/>
        </w:rPr>
      </w:r>
      <w:r/>
    </w:p>
    <w:p>
      <w:pPr>
        <w:pStyle w:val="750"/>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50"/>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50"/>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w:t>
      </w:r>
      <w:r>
        <w:rPr>
          <w:rFonts w:hint="eastAsia" w:ascii="宋体" w:hAnsi="宋体"/>
          <w:bCs/>
          <w:szCs w:val="21"/>
          <w:lang w:val="zh-CN"/>
        </w:rPr>
        <w:t xml:space="preserve">定验收工作实施方案，按照方案开展验收，出具验收意见。</w:t>
      </w:r>
      <w:r>
        <w:rPr>
          <w:rFonts w:hint="eastAsia" w:ascii="宋体" w:hAnsi="宋体"/>
          <w:bCs/>
          <w:szCs w:val="21"/>
          <w:lang w:val="zh-CN"/>
        </w:rPr>
      </w:r>
      <w:r/>
    </w:p>
    <w:p>
      <w:pPr>
        <w:pStyle w:val="750"/>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750"/>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50"/>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50"/>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50"/>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50"/>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w:t>
      </w:r>
      <w:r>
        <w:rPr>
          <w:rFonts w:ascii="宋体" w:hAnsi="宋体" w:cs="宋体"/>
          <w:szCs w:val="21"/>
        </w:rPr>
        <w:t xml:space="preserve">合同总价10％的违约金。</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w:t>
      </w:r>
      <w:r>
        <w:rPr>
          <w:rFonts w:ascii="宋体" w:hAnsi="宋体" w:cs="宋体"/>
          <w:szCs w:val="21"/>
        </w:rPr>
        <w:t xml:space="preserve">无法</w:t>
      </w:r>
      <w:r>
        <w:rPr>
          <w:rFonts w:ascii="宋体" w:hAnsi="宋体" w:cs="宋体"/>
          <w:szCs w:val="21"/>
        </w:rPr>
        <w:t xml:space="preserve">完成项目，项目自动终止，甲方停止支付剩余款项并按相关条款进行处理，剩余款项包括已经申请但并未支付款项。</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(3)按合同规定同种货币退</w:t>
      </w:r>
      <w:r>
        <w:rPr>
          <w:rFonts w:ascii="宋体" w:hAnsi="宋体" w:cs="宋体"/>
          <w:szCs w:val="21"/>
        </w:rPr>
        <w:t xml:space="preserve">还甲方已付款项，同时承担由此发生的一切损失和费用，包括但不限于利息、银行手续费及所需的其他必要费用。</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50"/>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50"/>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50"/>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50"/>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w:t>
      </w:r>
      <w:r>
        <w:rPr>
          <w:rFonts w:ascii="宋体" w:hAnsi="宋体" w:cs="宋体"/>
          <w:bCs/>
          <w:szCs w:val="21"/>
        </w:rPr>
        <w:t xml:space="preserve">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750"/>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750"/>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50"/>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50"/>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w:t>
      </w:r>
      <w:r>
        <w:rPr>
          <w:rFonts w:ascii="宋体" w:hAnsi="宋体" w:cs="宋体"/>
          <w:szCs w:val="21"/>
          <w:lang w:val="zh-CN"/>
        </w:rPr>
        <w:t xml:space="preserve">一经签订，甲乙双方不得擅自变更、中止或终止合同。</w:t>
      </w:r>
      <w:r>
        <w:rPr>
          <w:rFonts w:ascii="宋体" w:hAnsi="宋体" w:cs="宋体"/>
          <w:szCs w:val="21"/>
          <w:lang w:val="zh-CN"/>
        </w:rPr>
      </w:r>
      <w:r/>
    </w:p>
    <w:p>
      <w:pPr>
        <w:pStyle w:val="750"/>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50"/>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50"/>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750"/>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50"/>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750"/>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50"/>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50"/>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50"/>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50"/>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w:t>
      </w:r>
      <w:r>
        <w:rPr>
          <w:rFonts w:ascii="宋体" w:hAnsi="宋体" w:cs="宋体"/>
          <w:szCs w:val="21"/>
          <w:lang w:val="zh-CN"/>
        </w:rPr>
        <w:t xml:space="preserve">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50"/>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50"/>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50"/>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50"/>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50"/>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50"/>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50"/>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bCs/>
                <w:szCs w:val="21"/>
              </w:rPr>
            </w:pPr>
            <w:r>
              <w:rPr>
                <w:rFonts w:ascii="宋体" w:hAnsi="宋体" w:cs="楷体"/>
                <w:bCs/>
                <w:szCs w:val="21"/>
              </w:rPr>
            </w:r>
            <w:r/>
          </w:p>
          <w:p>
            <w:pPr>
              <w:pStyle w:val="750"/>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bCs/>
                <w:szCs w:val="21"/>
              </w:rPr>
            </w:pPr>
            <w:r>
              <w:rPr>
                <w:rFonts w:ascii="宋体" w:hAnsi="宋体" w:cs="楷体"/>
                <w:bCs/>
                <w:szCs w:val="21"/>
              </w:rPr>
            </w:r>
            <w:r/>
          </w:p>
          <w:p>
            <w:pPr>
              <w:pStyle w:val="750"/>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jc w:val="right"/>
              <w:spacing w:line="380" w:lineRule="exact"/>
              <w:rPr>
                <w:rFonts w:ascii="宋体" w:hAnsi="宋体" w:cs="楷体"/>
                <w:szCs w:val="21"/>
              </w:rPr>
            </w:pPr>
            <w:r>
              <w:rPr>
                <w:rFonts w:hint="eastAsia" w:ascii="宋体" w:hAnsi="宋体" w:cs="楷体"/>
                <w:bCs/>
                <w:szCs w:val="21"/>
              </w:rPr>
              <w:t xml:space="preserve">　　</w:t>
            </w: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5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50"/>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50"/>
        <w:rPr>
          <w:b/>
          <w:sz w:val="36"/>
          <w:szCs w:val="36"/>
        </w:rPr>
      </w:pPr>
      <w:r>
        <w:rPr>
          <w:b/>
          <w:sz w:val="36"/>
          <w:szCs w:val="36"/>
        </w:rPr>
      </w:r>
      <w:r/>
    </w:p>
    <w:p>
      <w:pPr>
        <w:pStyle w:val="750"/>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0"/>
              <w:jc w:val="center"/>
              <w:rPr>
                <w:rFonts w:ascii="宋体" w:hAnsi="宋体" w:cs="宋体"/>
                <w:b/>
                <w:szCs w:val="21"/>
              </w:rPr>
            </w:pPr>
            <w:r/>
            <w:bookmarkStart w:id="297" w:name="_Toc86202633"/>
            <w:r/>
            <w:bookmarkStart w:id="298"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50"/>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50"/>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0"/>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0"/>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△落实政府采购政策需满足</w:t>
            </w:r>
            <w:r>
              <w:rPr>
                <w:rFonts w:hint="eastAsia" w:ascii="宋体" w:hAnsi="宋体" w:cs="宋体"/>
                <w:szCs w:val="21"/>
              </w:rPr>
              <w:t xml:space="preserve">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0"/>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0"/>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0"/>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50"/>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0"/>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5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50"/>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0"/>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0"/>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50"/>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50"/>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5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5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w:t>
            </w:r>
            <w:r>
              <w:rPr>
                <w:rFonts w:hint="eastAsia" w:ascii="宋体" w:hAnsi="宋体" w:cs="宋体"/>
                <w:b/>
                <w:bCs/>
                <w:szCs w:val="21"/>
                <w:u w:val="single"/>
                <w:lang w:bidi="ar"/>
              </w:rPr>
              <w:t xml:space="preserve">致投标文件被误读或查找不到相应内容，将导致资格审查不通过、评分项不得分、无效响应等严重后果。</w:t>
            </w:r>
            <w:r>
              <w:rPr>
                <w:rFonts w:ascii="宋体" w:hAnsi="宋体" w:cs="宋体"/>
                <w:b/>
                <w:bCs/>
                <w:szCs w:val="21"/>
                <w:u w:val="single"/>
                <w:lang w:bidi="ar"/>
              </w:rPr>
            </w:r>
            <w:r/>
          </w:p>
          <w:p>
            <w:pPr>
              <w:pStyle w:val="75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50"/>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750"/>
        <w:jc w:val="center"/>
        <w:spacing w:line="360" w:lineRule="auto"/>
        <w:rPr>
          <w:b/>
          <w:sz w:val="24"/>
        </w:rPr>
        <w:outlineLvl w:val="0"/>
      </w:pPr>
      <w:r/>
      <w:bookmarkEnd w:id="297"/>
      <w:r/>
      <w:bookmarkEnd w:id="298"/>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296"/>
      <w:r>
        <w:rPr>
          <w:b/>
          <w:sz w:val="24"/>
        </w:rPr>
      </w:r>
      <w:r/>
    </w:p>
    <w:p>
      <w:pPr>
        <w:pStyle w:val="75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5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50"/>
        <w:ind w:left="142"/>
        <w:spacing w:line="360" w:lineRule="auto"/>
        <w:tabs>
          <w:tab w:val="left" w:pos="900" w:leader="none"/>
          <w:tab w:val="left" w:pos="1980" w:leader="none"/>
        </w:tabs>
        <w:rPr>
          <w:sz w:val="24"/>
        </w:rPr>
      </w:pPr>
      <w:r>
        <w:rPr>
          <w:sz w:val="24"/>
        </w:rPr>
        <w:t xml:space="preserve">2、对于招标文件中标记了“实质性格式”文</w:t>
      </w:r>
      <w:r>
        <w:rPr>
          <w:sz w:val="24"/>
        </w:rPr>
        <w:t xml:space="preserve">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75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5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50"/>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2529"/>
        <w:rPr>
          <w:b/>
          <w:spacing w:val="20"/>
          <w:sz w:val="32"/>
          <w:szCs w:val="32"/>
        </w:rPr>
      </w:pPr>
      <w:r>
        <w:rPr>
          <w:b/>
          <w:spacing w:val="20"/>
          <w:sz w:val="32"/>
          <w:szCs w:val="32"/>
        </w:rPr>
      </w:r>
      <w:r/>
    </w:p>
    <w:p>
      <w:pPr>
        <w:pStyle w:val="750"/>
        <w:ind w:firstLine="2529"/>
        <w:rPr>
          <w:b/>
          <w:spacing w:val="20"/>
          <w:sz w:val="32"/>
          <w:szCs w:val="32"/>
        </w:rPr>
      </w:pPr>
      <w:r>
        <w:rPr>
          <w:b/>
          <w:spacing w:val="20"/>
          <w:sz w:val="32"/>
          <w:szCs w:val="32"/>
        </w:rPr>
      </w:r>
      <w:r/>
    </w:p>
    <w:p>
      <w:pPr>
        <w:pStyle w:val="750"/>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50"/>
        <w:jc w:val="center"/>
        <w:rPr>
          <w:szCs w:val="21"/>
        </w:rPr>
      </w:pPr>
      <w:r>
        <w:rPr>
          <w:szCs w:val="21"/>
        </w:rPr>
      </w:r>
      <w:r/>
    </w:p>
    <w:p>
      <w:pPr>
        <w:pStyle w:val="750"/>
        <w:jc w:val="center"/>
        <w:rPr>
          <w:b/>
          <w:spacing w:val="60"/>
          <w:sz w:val="84"/>
          <w:szCs w:val="84"/>
        </w:rPr>
      </w:pPr>
      <w:r>
        <w:rPr>
          <w:b/>
          <w:spacing w:val="60"/>
          <w:sz w:val="84"/>
          <w:szCs w:val="84"/>
        </w:rPr>
      </w:r>
      <w:r/>
    </w:p>
    <w:p>
      <w:pPr>
        <w:pStyle w:val="750"/>
        <w:jc w:val="center"/>
        <w:rPr>
          <w:b/>
          <w:spacing w:val="60"/>
          <w:sz w:val="84"/>
          <w:szCs w:val="84"/>
        </w:rPr>
      </w:pPr>
      <w:r>
        <w:rPr>
          <w:b/>
          <w:spacing w:val="60"/>
          <w:sz w:val="84"/>
          <w:szCs w:val="84"/>
        </w:rPr>
        <w:t xml:space="preserve">投 标 </w:t>
      </w:r>
      <w:r>
        <w:rPr>
          <w:b/>
          <w:spacing w:val="60"/>
          <w:sz w:val="84"/>
          <w:szCs w:val="84"/>
        </w:rPr>
        <w:t xml:space="preserve">文 件</w:t>
      </w:r>
      <w:r>
        <w:rPr>
          <w:b/>
          <w:spacing w:val="60"/>
          <w:sz w:val="84"/>
          <w:szCs w:val="84"/>
        </w:rPr>
      </w:r>
      <w:r/>
    </w:p>
    <w:p>
      <w:pPr>
        <w:pStyle w:val="750"/>
        <w:ind w:firstLine="963"/>
        <w:rPr>
          <w:b/>
          <w:spacing w:val="60"/>
          <w:sz w:val="52"/>
          <w:szCs w:val="52"/>
        </w:rPr>
      </w:pPr>
      <w:r>
        <w:rPr>
          <w:b/>
          <w:spacing w:val="60"/>
          <w:sz w:val="52"/>
          <w:szCs w:val="52"/>
        </w:rPr>
      </w:r>
      <w:r/>
    </w:p>
    <w:p>
      <w:pPr>
        <w:pStyle w:val="750"/>
        <w:ind w:firstLine="963"/>
        <w:rPr>
          <w:b/>
          <w:spacing w:val="60"/>
          <w:sz w:val="52"/>
          <w:szCs w:val="52"/>
        </w:rPr>
      </w:pPr>
      <w:r>
        <w:rPr>
          <w:b/>
          <w:spacing w:val="60"/>
          <w:sz w:val="52"/>
          <w:szCs w:val="52"/>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542"/>
        <w:rPr>
          <w:b/>
          <w:spacing w:val="20"/>
          <w:sz w:val="32"/>
          <w:szCs w:val="32"/>
        </w:rPr>
      </w:pPr>
      <w:r>
        <w:rPr>
          <w:b/>
          <w:spacing w:val="20"/>
          <w:sz w:val="32"/>
          <w:szCs w:val="32"/>
        </w:rPr>
      </w:r>
      <w:r/>
    </w:p>
    <w:p>
      <w:pPr>
        <w:pStyle w:val="750"/>
        <w:ind w:firstLine="542"/>
        <w:rPr>
          <w:b/>
          <w:spacing w:val="20"/>
          <w:sz w:val="32"/>
          <w:szCs w:val="32"/>
        </w:rPr>
      </w:pPr>
      <w:r>
        <w:rPr>
          <w:b/>
          <w:spacing w:val="20"/>
          <w:sz w:val="32"/>
          <w:szCs w:val="32"/>
        </w:rPr>
      </w:r>
      <w:r/>
    </w:p>
    <w:p>
      <w:pPr>
        <w:pStyle w:val="750"/>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0"/>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0"/>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50"/>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50"/>
        <w:jc w:val="center"/>
        <w:rPr>
          <w:b/>
          <w:sz w:val="32"/>
          <w:szCs w:val="32"/>
        </w:rPr>
      </w:pPr>
      <w:r>
        <w:rPr>
          <w:b/>
          <w:sz w:val="32"/>
          <w:szCs w:val="32"/>
        </w:rPr>
      </w:r>
      <w:r/>
    </w:p>
    <w:p>
      <w:pPr>
        <w:pStyle w:val="750"/>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59"/>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50"/>
        <w:jc w:val="center"/>
        <w:tabs>
          <w:tab w:val="left" w:pos="1800" w:leader="none"/>
          <w:tab w:val="left" w:pos="5580" w:leader="none"/>
        </w:tabs>
        <w:rPr>
          <w:b/>
          <w:spacing w:val="20"/>
          <w:sz w:val="32"/>
          <w:szCs w:val="32"/>
        </w:rPr>
      </w:pPr>
      <w:r>
        <w:rPr>
          <w:rFonts w:hint="eastAsia"/>
          <w:b/>
          <w:spacing w:val="20"/>
          <w:sz w:val="32"/>
          <w:szCs w:val="32"/>
        </w:rPr>
        <w:t xml:space="preserve">三、报价明细（采购清单）表</w:t>
      </w:r>
      <w:r>
        <w:rPr>
          <w:b/>
          <w:spacing w:val="20"/>
          <w:sz w:val="32"/>
          <w:szCs w:val="32"/>
        </w:rPr>
        <w:t xml:space="preserve">（实质性格式）</w:t>
      </w:r>
      <w:r>
        <w:rPr>
          <w:b/>
          <w:spacing w:val="20"/>
          <w:sz w:val="32"/>
          <w:szCs w:val="32"/>
        </w:rPr>
      </w:r>
      <w:r/>
    </w:p>
    <w:p>
      <w:pPr>
        <w:pStyle w:val="750"/>
        <w:tabs>
          <w:tab w:val="left" w:pos="1800" w:leader="none"/>
          <w:tab w:val="left" w:pos="5580" w:leader="none"/>
        </w:tabs>
        <w:rPr>
          <w:b/>
          <w:spacing w:val="20"/>
          <w:sz w:val="32"/>
          <w:szCs w:val="32"/>
        </w:rPr>
      </w:pPr>
      <w:r>
        <w:rPr>
          <w:b/>
          <w:spacing w:val="20"/>
          <w:sz w:val="32"/>
          <w:szCs w:val="32"/>
        </w:rPr>
      </w:r>
      <w:r/>
    </w:p>
    <w:p>
      <w:pPr>
        <w:pStyle w:val="750"/>
        <w:spacing w:line="360" w:lineRule="auto"/>
        <w:tabs>
          <w:tab w:val="left" w:pos="1800" w:leader="none"/>
          <w:tab w:val="left" w:pos="5580" w:leader="none"/>
        </w:tabs>
        <w:rPr>
          <w:sz w:val="24"/>
        </w:rPr>
      </w:pPr>
      <w:r>
        <w:rPr>
          <w:sz w:val="24"/>
        </w:rPr>
        <w:t xml:space="preserve">项目编号：___________</w:t>
      </w:r>
      <w:r>
        <w:rPr>
          <w:rFonts w:hint="eastAsia"/>
          <w:sz w:val="24"/>
        </w:rPr>
        <w:t xml:space="preserve">                  </w:t>
      </w:r>
      <w:r>
        <w:rPr>
          <w:rFonts w:hint="eastAsia"/>
          <w:sz w:val="24"/>
        </w:rPr>
        <w:t xml:space="preserve">         包号：</w:t>
      </w:r>
      <w:r>
        <w:rPr>
          <w:rFonts w:hint="eastAsia"/>
          <w:sz w:val="24"/>
          <w:u w:val="single"/>
        </w:rPr>
        <w:t xml:space="preserve">采购包1    </w:t>
      </w:r>
      <w:r>
        <w:rPr>
          <w:sz w:val="24"/>
        </w:rPr>
      </w:r>
      <w:r/>
    </w:p>
    <w:p>
      <w:pPr>
        <w:pStyle w:val="750"/>
        <w:spacing w:line="360" w:lineRule="auto"/>
        <w:tabs>
          <w:tab w:val="left" w:pos="1800" w:leader="none"/>
          <w:tab w:val="left" w:pos="5580" w:leader="none"/>
        </w:tabs>
        <w:rPr>
          <w:b/>
          <w:spacing w:val="20"/>
          <w:sz w:val="32"/>
          <w:szCs w:val="32"/>
        </w:rPr>
      </w:pP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4078" w:type="dxa"/>
        <w:tblInd w:w="96" w:type="dxa"/>
        <w:tblLayout w:type="fixed"/>
        <w:tblCellMar>
          <w:left w:w="108" w:type="dxa"/>
          <w:top w:w="0" w:type="dxa"/>
          <w:right w:w="108" w:type="dxa"/>
          <w:bottom w:w="0" w:type="dxa"/>
        </w:tblCellMar>
        <w:tblLook w:val="04A0" w:firstRow="1" w:lastRow="0" w:firstColumn="1" w:lastColumn="0" w:noHBand="0" w:noVBand="1"/>
      </w:tblPr>
      <w:tblGrid>
        <w:gridCol w:w="500"/>
        <w:gridCol w:w="1011"/>
        <w:gridCol w:w="2289"/>
        <w:gridCol w:w="715"/>
        <w:gridCol w:w="715"/>
        <w:gridCol w:w="1342"/>
        <w:gridCol w:w="648"/>
        <w:gridCol w:w="708"/>
        <w:gridCol w:w="672"/>
        <w:gridCol w:w="804"/>
        <w:gridCol w:w="4674"/>
      </w:tblGrid>
      <w:tr>
        <w:trPr>
          <w:trHeight w:val="7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家具图片（参考）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生产厂商</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品牌</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规格（mm）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合价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材质说明</w:t>
            </w:r>
            <w:r>
              <w:rPr>
                <w:rFonts w:hint="eastAsia" w:ascii="宋体" w:hAnsi="宋体" w:cs="宋体"/>
                <w:color w:val="000000"/>
                <w:szCs w:val="21"/>
                <w:lang w:bidi="ar"/>
              </w:rPr>
            </w:r>
            <w:r/>
          </w:p>
        </w:tc>
      </w:tr>
      <w:tr>
        <w:trPr>
          <w:trHeight w:val="81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课桌椅（核心产品）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228600</wp:posOffset>
                      </wp:positionH>
                      <wp:positionV relativeFrom="paragraph">
                        <wp:posOffset>2258060</wp:posOffset>
                      </wp:positionV>
                      <wp:extent cx="1122680" cy="10287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2268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8.0pt;mso-position-horizontal:absolute;mso-position-vertical-relative:text;margin-top:177.8pt;mso-position-vertical:absolute;width:88.4pt;height:81.0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rPr>
              <w:t xml:space="preserve">桌子：675*465*700-790mm； 椅子：410mm*520mm*810-870mm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2280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szCs w:val="21"/>
              </w:rPr>
            </w:pPr>
            <w:r>
              <w:rPr>
                <w:rFonts w:hint="eastAsia" w:ascii="宋体" w:hAnsi="宋体" w:cs="宋体"/>
                <w:szCs w:val="21"/>
              </w:rPr>
              <w:t xml:space="preserve">1、整体尺寸：</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桌子675mm*465mm*700-790mm(±5mm)、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椅子410mm*520mm*810-870m</w:t>
            </w:r>
            <w:r>
              <w:rPr>
                <w:rFonts w:hint="eastAsia" w:ascii="宋体" w:hAnsi="宋体" w:cs="宋体"/>
                <w:szCs w:val="21"/>
              </w:rPr>
              <w:t xml:space="preserve">m(±5mm)，椅面高度400-460mm(±5mm)        </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①材质：采用密度板贴三胺面，PP注塑封边。</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 ：675mm×465mm×20mm（±5mm）。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③功能：桌面前面弧形设计，靠胸前凹入设计，两边注塑鸭嘴边防止学生长期放置臂膀造成压痕；桌面板右上角有L形笔槽，横向的长笔槽295mm×20mm（±5mm），竖向的短笔槽175mm×20mm（±5mm），长笔槽和短笔槽各有3个漏水缝，方便清洁。</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①材质：采用冷轧钢管。</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w:t>
            </w:r>
            <w:r>
              <w:rPr>
                <w:rFonts w:hint="eastAsia" w:ascii="宋体" w:hAnsi="宋体" w:cs="宋体"/>
                <w:szCs w:val="21"/>
              </w:rPr>
              <w:t xml:space="preserve">脚掌和立柱外管是1.2mm（±0.1mm）厚60mm*33mm（±2mm）的管，管的长边处有宽度27mm（±2mm）的加强筋；立柱内管1.2mm（±0.1mm）厚50mm*28mm（±2mm）的管，管的长边处有宽度23mm（±2mm）的加强筋；脚掌+立柱内外管的长边处有加强筋，使产品能承重更多更安全；横梁是1.0mm（±0.1mm）厚的管。</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③功能：高度可调节。</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④工艺：表面经酸洗，脱脂，磷化处理，耐腐蚀，防锈。</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5、椅背</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②尺寸：409mm×359mm(±5mm)；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③功能</w:t>
            </w:r>
            <w:r>
              <w:rPr>
                <w:rFonts w:hint="eastAsia" w:ascii="宋体" w:hAnsi="宋体" w:cs="宋体"/>
                <w:szCs w:val="21"/>
              </w:rPr>
              <w:t xml:space="preserve">：椅背有提手孔便于学生使用，把手孔尺寸103mm*40mm(±5mm)；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④椅背有透气孔 ，保持通风干爽，非圆形的透气孔两边各有131个，圆形的透气小孔中间有42个；另外圆形的小凹槽中间有9个，两边各有20个，非圆形的凹槽两边各有40个，可以起到按摩作用，缓解久坐的疲劳感；</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①材质：采用全新PP新料制作；</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②尺寸：418mm×410mm(±5mm)；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③椅座有透气孔 ，保持通风干爽，非圆形的透气孔两边各有120个，圆形的透气小孔中间有99个；另外圆形的小凹槽中间有1个+两边各有20个，长条形的凹槽</w:t>
            </w:r>
            <w:r>
              <w:rPr>
                <w:rFonts w:hint="eastAsia" w:ascii="宋体" w:hAnsi="宋体" w:cs="宋体"/>
                <w:szCs w:val="21"/>
              </w:rPr>
              <w:t xml:space="preserve">两边各有40个，可以起到按摩作用，缓解久坐的疲劳感；</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脚掌和立柱外管是1.2mm（±0.1mm）厚60mm*33mm（±2mm）的管，管的长边处有宽度27mm（±2mm）的加强筋；立柱内管1.2mm（±0.1mm）厚50mm*28mm（±2mm）的管，管的长边处有宽度23mm（±2mm）的加强筋；脚掌+立柱内外管的长边处有加强筋，使产品能承重更多更安全；座和背的支架1.2mm(±0.1mm)厚的40mm×20mm(±2mm)的管，横梁1.0mm(±0.1mm)厚</w:t>
            </w:r>
            <w:r>
              <w:rPr>
                <w:rFonts w:hint="eastAsia" w:ascii="宋体" w:hAnsi="宋体" w:cs="宋体"/>
                <w:szCs w:val="21"/>
              </w:rPr>
              <w:t xml:space="preserve">的管。</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③功能：椅座高度可调节。</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④工艺：表面经酸洗，脱脂，磷化处理，耐腐蚀，防锈。</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①材质：采用PP塑料注塑成型，脚套上端有4条长度不低于95mm的小加强筋，可以增加胶塞的韧性，增加使用寿命；脚套底下锁自攻螺丝固定，防滑耐磨。</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②尺寸：81mm×77mm×48mm(±5mm)。</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750"/>
              <w:jc w:val="left"/>
              <w:widowControl/>
              <w:rPr>
                <w:rFonts w:hint="eastAsia" w:ascii="宋体" w:hAnsi="宋体" w:cs="宋体"/>
                <w:szCs w:val="21"/>
              </w:rPr>
            </w:pPr>
            <w:r>
              <w:rPr>
                <w:rFonts w:hint="eastAsia" w:ascii="宋体" w:hAnsi="宋体" w:cs="宋体"/>
                <w:szCs w:val="21"/>
              </w:rPr>
              <w:t xml:space="preserve">①材质：采用PP塑料制作，升降套侧面的前后各有一条长度38mm±3mm+宽度19mm±3mm的大加强筋，每个大加强筋上有4条长度不低于33mm小加强筋，可以增加胶塞的韧性，增加使用寿命；升降套裸露在外面的部分</w:t>
            </w:r>
            <w:r>
              <w:rPr>
                <w:rFonts w:hint="eastAsia" w:ascii="宋体" w:hAnsi="宋体" w:cs="宋体"/>
                <w:szCs w:val="21"/>
              </w:rPr>
              <w:t xml:space="preserve">的高度，最低23mm±3mm，最高40mm±3mm，可以防止学生被夹到。</w:t>
            </w:r>
            <w:r>
              <w:rPr>
                <w:rFonts w:hint="eastAsia" w:ascii="宋体" w:hAnsi="宋体" w:cs="宋体"/>
                <w:szCs w:val="21"/>
              </w:rPr>
            </w:r>
            <w:r/>
          </w:p>
          <w:p>
            <w:pPr>
              <w:pStyle w:val="750"/>
              <w:jc w:val="left"/>
              <w:widowControl/>
              <w:rPr>
                <w:rFonts w:hint="eastAsia" w:ascii="宋体" w:hAnsi="宋体" w:cs="宋体"/>
                <w:color w:val="000000"/>
                <w:szCs w:val="21"/>
              </w:rPr>
            </w:pPr>
            <w:r>
              <w:rPr>
                <w:rFonts w:hint="eastAsia" w:ascii="宋体" w:hAnsi="宋体" w:cs="宋体"/>
                <w:szCs w:val="21"/>
              </w:rPr>
              <w:t xml:space="preserve">②尺寸：63mm×41mm×67mm(±5mm)。</w:t>
            </w:r>
            <w:r>
              <w:rPr>
                <w:rFonts w:hint="eastAsia" w:ascii="宋体" w:hAnsi="宋体" w:cs="宋体"/>
                <w:color w:val="000000"/>
                <w:szCs w:val="21"/>
              </w:rPr>
            </w:r>
            <w:r/>
          </w:p>
        </w:tc>
      </w:tr>
      <w:tr>
        <w:trPr>
          <w:trHeight w:val="402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234950</wp:posOffset>
                      </wp:positionH>
                      <wp:positionV relativeFrom="paragraph">
                        <wp:posOffset>909955</wp:posOffset>
                      </wp:positionV>
                      <wp:extent cx="823595" cy="84137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23595" cy="841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1;o:allowoverlap:true;o:allowincell:true;mso-position-horizontal-relative:text;margin-left:18.5pt;mso-position-horizontal:absolute;mso-position-vertical-relative:text;margin-top:71.6pt;mso-position-vertical:absolute;width:64.8pt;height:66.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1500*750*900mm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1、材质：E0级</w:t>
            </w:r>
            <w:r>
              <w:rPr>
                <w:rFonts w:hint="eastAsia" w:ascii="宋体" w:hAnsi="宋体"/>
                <w:szCs w:val="21"/>
              </w:rPr>
              <w:t xml:space="preserve">三聚氰胺饰面</w:t>
            </w:r>
            <w:r>
              <w:rPr>
                <w:rFonts w:hint="eastAsia" w:ascii="宋体" w:hAnsi="宋体" w:cs="宋体"/>
                <w:color w:val="000000"/>
                <w:szCs w:val="21"/>
                <w:lang w:bidi="ar"/>
              </w:rPr>
              <w:t xml:space="preserve">刨花板；                                                                                                                                               </w:t>
            </w:r>
            <w:r>
              <w:rPr>
                <w:rFonts w:hint="eastAsia" w:ascii="宋体" w:hAnsi="宋体" w:cs="宋体"/>
                <w:color w:val="000000"/>
                <w:szCs w:val="21"/>
                <w:lang w:bidi="ar"/>
              </w:rPr>
              <w:t xml:space="preserve">       2、结构： 台面和立板厚度为25mm，其他的为18mm。台面配置2个φ60mm圆线盒，桌面三面围挡高度100mm；三个桌斗每个尺寸约为416*145mm；下部置物层板离地面高度约为250mm，宽度约300mm，具体细节参考图纸；                                                                                                                                       </w:t>
            </w:r>
            <w:r>
              <w:rPr>
                <w:rFonts w:hint="eastAsia" w:ascii="宋体" w:hAnsi="宋体" w:cs="宋体"/>
                <w:color w:val="000000"/>
                <w:szCs w:val="21"/>
                <w:lang w:bidi="ar"/>
              </w:rPr>
              <w:t xml:space="preserve">    3、饰面：采用三聚氰胺浸渍纸饰面，耐磨、防火、不褪色；                                                                                                        4、封边条：采用2.0mmPVC封边条封边；                                                                                                   </w:t>
            </w:r>
            <w:r>
              <w:rPr>
                <w:rFonts w:hint="eastAsia" w:ascii="宋体" w:hAnsi="宋体" w:cs="宋体"/>
                <w:color w:val="000000"/>
                <w:szCs w:val="21"/>
                <w:lang w:bidi="ar"/>
              </w:rPr>
              <w:t xml:space="preserve">                                                                 5、五金配件：采用品牌连接件。                                                                                   </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地台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180340</wp:posOffset>
                      </wp:positionH>
                      <wp:positionV relativeFrom="paragraph">
                        <wp:posOffset>661035</wp:posOffset>
                      </wp:positionV>
                      <wp:extent cx="950595" cy="6794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059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2;o:allowoverlap:true;o:allowincell:true;mso-position-horizontal-relative:text;margin-left:14.2pt;mso-position-horizontal:absolute;mso-position-vertical-relative:text;margin-top:52.0pt;mso-position-vertical:absolute;width:74.8pt;height:53.5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4000*1000*180mm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1.尺寸：4000*1000*180mm；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2.整体结构：里面为钢结构，台面全部铺设A级硬度为15H的高档复合木地板；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3.镶嵌式装饰护边：包边采用金色带流线装饰的高档铝合金，壁厚1mm左右，断面尺寸为30mm*40mm，美观大气。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安全大圆弧防护装置：为防止学生被站台棱角磕碰和拌倒，本站台采用专业高强度ABS工程塑料大圆弧（圆弧半径140mm左右）包角并且在拐角处采用大圆弧不锈钢立壁防护，不锈钢立壁每间隔12mm设有12mm左右凹槽加强筋，增强整体的坚固性和安全性,豪华美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5.性能：坚固耐用，美观实用，抗摔抗砸抗踩踏，使用寿命10年以上。</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40428" cy="152148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40428" cy="15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9.8pt;height:119.8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5600*420*900mm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numPr>
                <w:ilvl w:val="0"/>
                <w:numId w:val="2"/>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基材：采用</w:t>
            </w:r>
            <w:r>
              <w:rPr>
                <w:rFonts w:hint="eastAsia" w:ascii="宋体" w:hAnsi="宋体" w:cs="宋体"/>
                <w:color w:val="000000"/>
                <w:szCs w:val="21"/>
                <w:lang w:bidi="ar"/>
              </w:rPr>
              <w:t xml:space="preserve">E0级</w:t>
            </w:r>
            <w:r>
              <w:rPr>
                <w:rFonts w:hint="eastAsia" w:ascii="宋体" w:hAnsi="宋体"/>
                <w:szCs w:val="21"/>
              </w:rPr>
              <w:t xml:space="preserve">三聚氰胺饰面</w:t>
            </w:r>
            <w:r>
              <w:rPr>
                <w:rFonts w:hint="eastAsia" w:ascii="宋体" w:hAnsi="宋体" w:cs="宋体"/>
                <w:color w:val="000000"/>
                <w:szCs w:val="21"/>
                <w:lang w:bidi="ar"/>
              </w:rPr>
              <w:t xml:space="preserve">刨花板，层板厚度为25mm，其他部分厚度为18mm；</w:t>
            </w:r>
            <w:r>
              <w:rPr>
                <w:rFonts w:hint="eastAsia" w:ascii="宋体" w:hAnsi="宋体" w:cs="宋体"/>
                <w:color w:val="000000"/>
                <w:szCs w:val="21"/>
                <w:lang w:bidi="ar"/>
              </w:rPr>
            </w:r>
            <w:r/>
          </w:p>
          <w:p>
            <w:pPr>
              <w:pStyle w:val="750"/>
              <w:numPr>
                <w:ilvl w:val="0"/>
                <w:numId w:val="2"/>
              </w:numPr>
              <w:jc w:val="left"/>
              <w:widowControl/>
              <w:rPr>
                <w:rFonts w:hint="eastAsia" w:ascii="宋体" w:hAnsi="宋体" w:cs="宋体"/>
                <w:color w:val="000000"/>
                <w:szCs w:val="21"/>
              </w:rPr>
            </w:pPr>
            <w:r>
              <w:rPr>
                <w:rFonts w:hint="eastAsia" w:ascii="宋体" w:hAnsi="宋体" w:cs="宋体"/>
                <w:color w:val="000000"/>
                <w:szCs w:val="21"/>
                <w:lang w:bidi="ar"/>
              </w:rPr>
              <w:t xml:space="preserve">饰面：采用三聚氰胺浸渍纸饰面，耐磨、防火、不褪色；                                                                                                        3、封边条：采用2.0mmPVC封边条封边；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4、五金：采用连接件、导轨、锁；                                                    </w:t>
            </w:r>
            <w:r>
              <w:rPr>
                <w:rFonts w:hint="eastAsia" w:ascii="宋体" w:hAnsi="宋体" w:cs="宋体"/>
                <w:color w:val="000000"/>
                <w:szCs w:val="21"/>
                <w:lang w:bidi="ar"/>
              </w:rPr>
              <w:t xml:space="preserve">                                                              5、工艺要求：贴面平整，不起浪纹、疙瘩；封边采用环保热熔胶粘剂粘合，平直不离胶，修边平滑；产品拼装接缝整齐。    </w:t>
            </w:r>
            <w:r>
              <w:rPr>
                <w:rFonts w:hint="eastAsia" w:ascii="宋体" w:hAnsi="宋体" w:cs="宋体"/>
                <w:color w:val="000000"/>
                <w:szCs w:val="21"/>
              </w:rPr>
            </w:r>
            <w:r/>
          </w:p>
        </w:tc>
      </w:tr>
      <w:tr>
        <w:trPr>
          <w:trHeight w:val="40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老师听课椅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276860</wp:posOffset>
                      </wp:positionH>
                      <wp:positionV relativeFrom="paragraph">
                        <wp:posOffset>614680</wp:posOffset>
                      </wp:positionV>
                      <wp:extent cx="927100" cy="13487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27100" cy="134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3;o:allowoverlap:true;o:allowincell:true;mso-position-horizontal-relative:text;margin-left:21.8pt;mso-position-horizontal:absolute;mso-position-vertical-relative:text;margin-top:48.4pt;mso-position-vertical:absolute;width:73.0pt;height:106.2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0"/>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550*560*830-930mm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1、背框：全新PP+15%玻纤，符合国际环保要求，座宽450mm,座深480mm，顶腰高度430mm，厚度7MM；                                        </w:t>
            </w:r>
            <w:r>
              <w:rPr>
                <w:rFonts w:hint="eastAsia" w:ascii="宋体" w:hAnsi="宋体" w:cs="宋体"/>
                <w:color w:val="000000"/>
                <w:szCs w:val="21"/>
                <w:lang w:bidi="ar"/>
              </w:rPr>
              <w:t xml:space="preserve">                               2、座垫：海绵座垫，舒适透气；                          3、写字板：写字板采用ABS塑料板，尺寸为520*330，配铝合金旋转机构，支架采用∅32圆管，厚度2.0MM；                                                                                                                                </w:t>
            </w:r>
            <w:r>
              <w:rPr>
                <w:rFonts w:hint="eastAsia" w:ascii="宋体" w:hAnsi="宋体" w:cs="宋体"/>
                <w:color w:val="000000"/>
                <w:szCs w:val="21"/>
                <w:lang w:bidi="ar"/>
              </w:rPr>
              <w:t xml:space="preserve">        4、底脚：五金底盘，带储物脚架，方便存放随身物品；                                                                                                   5、脚轮：Φ50mm尼龙轮、黑色PU面。</w:t>
            </w:r>
            <w:r>
              <w:rPr>
                <w:rFonts w:hint="eastAsia" w:ascii="宋体" w:hAnsi="宋体" w:cs="宋体"/>
                <w:color w:val="000000"/>
                <w:szCs w:val="21"/>
              </w:rPr>
            </w:r>
            <w:r/>
          </w:p>
        </w:tc>
      </w:tr>
      <w:tr>
        <w:trPr>
          <w:trHeight w:val="48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电脑桌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313167" cy="98428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313167" cy="98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4pt;height:77.5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1200*600*750mm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1、材质：E0级</w:t>
            </w:r>
            <w:r>
              <w:rPr>
                <w:rFonts w:hint="eastAsia" w:ascii="宋体" w:hAnsi="宋体"/>
                <w:szCs w:val="21"/>
              </w:rPr>
              <w:t xml:space="preserve">三聚氰胺饰面</w:t>
            </w:r>
            <w:r>
              <w:rPr>
                <w:rFonts w:hint="eastAsia" w:ascii="宋体" w:hAnsi="宋体" w:cs="宋体"/>
                <w:color w:val="000000"/>
                <w:szCs w:val="21"/>
                <w:lang w:bidi="ar"/>
              </w:rPr>
              <w:t xml:space="preserve">刨花板+钢架；</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2、封边条：采用2.0mmPVC封边条封边；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3、工艺：电脑桌方管脚架25*25*1.2厚，</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、钢架结构：桌腿采用钢管材质，硬度好，稳固耐劳；</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5喷漆工艺：桌腿和桌架采用的是喷漆的工艺更光滑手感好，不掉漆；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6、颜色甲方指定。</w:t>
            </w:r>
            <w:r>
              <w:rPr>
                <w:rFonts w:hint="eastAsia" w:ascii="宋体" w:hAnsi="宋体" w:cs="宋体"/>
                <w:color w:val="000000"/>
                <w:szCs w:val="21"/>
              </w:rPr>
            </w:r>
            <w:r/>
          </w:p>
        </w:tc>
      </w:tr>
      <w:tr>
        <w:trPr>
          <w:trHeight w:val="48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老师电脑桌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308710" cy="174498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308710" cy="1744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3.0pt;height:137.4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1500*1000*750mm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1、材质：E0级</w:t>
            </w:r>
            <w:r>
              <w:rPr>
                <w:rFonts w:hint="eastAsia" w:ascii="宋体" w:hAnsi="宋体"/>
                <w:szCs w:val="21"/>
              </w:rPr>
              <w:t xml:space="preserve">三聚氰胺饰面</w:t>
            </w:r>
            <w:r>
              <w:rPr>
                <w:rFonts w:hint="eastAsia" w:ascii="宋体" w:hAnsi="宋体" w:cs="宋体"/>
                <w:color w:val="000000"/>
                <w:szCs w:val="21"/>
                <w:lang w:bidi="ar"/>
              </w:rPr>
              <w:t xml:space="preserve">刨花板+钢架；</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2、封边条：采用2.0mmPVC封边条封边；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3、工艺：电脑桌方管脚架25*25*1.2厚，</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4、钢架结构：桌腿采用钢管材质，硬度好，稳固耐劳；</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5喷漆工艺：桌腿和桌架采用的是喷漆的工艺更光滑手感好，不掉漆；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6、颜色甲方指定。</w:t>
            </w:r>
            <w:r>
              <w:rPr>
                <w:rFonts w:hint="eastAsia" w:ascii="宋体" w:hAnsi="宋体" w:cs="宋体"/>
                <w:color w:val="000000"/>
                <w:szCs w:val="21"/>
              </w:rPr>
            </w:r>
            <w:r/>
          </w:p>
        </w:tc>
      </w:tr>
      <w:tr>
        <w:trPr>
          <w:trHeight w:val="408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电脑凳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313764" cy="175256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13764" cy="1752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3.4pt;height:138.0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350*28</w:t>
            </w:r>
            <w:r>
              <w:rPr>
                <w:rFonts w:hint="eastAsia" w:ascii="宋体" w:hAnsi="宋体" w:cs="宋体"/>
                <w:color w:val="000000"/>
                <w:szCs w:val="21"/>
                <w:lang w:bidi="ar"/>
              </w:rPr>
              <w:t xml:space="preserve">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(一)凳面要求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1、材质：采用PP塑料材料制作。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2、尺寸：350mm×280mm×高450mm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3、凳面透气穿透孔不少于20个，尺寸：长度18.5mm*宽度6mm*下凹5mm。盲孔不少于60个，尺寸：长度18.5mm*宽度6mm*高度0.8mm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4、以凳面中心为准两端位置为下凹，中心微凸设计，符合人体工学设计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（二）椅钢架要求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1、材质及形状：采椭圆形亮光钢管、方管亮光钢管组合焊接而成，结构牢固，长时间使用不得产生摇晃、松散的现象。焊接完成之钢管架，焊接部位牢固，需无脱焊、</w:t>
            </w:r>
            <w:r>
              <w:rPr>
                <w:rFonts w:hint="eastAsia" w:ascii="宋体" w:hAnsi="宋体" w:cs="宋体"/>
                <w:color w:val="000000"/>
                <w:szCs w:val="21"/>
                <w:lang w:bidi="ar"/>
              </w:rPr>
              <w:t xml:space="preserve">虚焊、焊穿；焊缝均匀，需无毛棱、锐棱、飞溅、裂纹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2、尺寸：椭圆形亮光钢管尺寸为16.5 mm ×34mm ×厚1.5mm。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3、表面涂装：焊接完成之钢架，表面经酸洗、脱脂、磷化处理，耐腐蚀、防锈。外表采一级颗粒粉末，经高温粉体烤漆，附着力特强，不脱漆。 钢管内部需要磷化处理，磷化膜厚度达到10～15μm。铁件表面喷粉厚度为60～120μm。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4、脚垫要求：采用PP塑料制作。</w:t>
            </w:r>
            <w:r>
              <w:rPr>
                <w:rFonts w:hint="eastAsia" w:ascii="宋体" w:hAnsi="宋体" w:cs="宋体"/>
                <w:color w:val="000000"/>
                <w:szCs w:val="21"/>
              </w:rPr>
            </w:r>
            <w:r/>
          </w:p>
        </w:tc>
      </w:tr>
      <w:tr>
        <w:trPr>
          <w:trHeight w:val="740"/>
        </w:trPr>
        <w:tc>
          <w:tcPr>
            <w:gridSpan w:val="6"/>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pStyle w:val="750"/>
              <w:jc w:val="center"/>
              <w:rPr>
                <w:rFonts w:hint="eastAsia" w:ascii="宋体" w:hAnsi="宋体" w:cs="宋体"/>
                <w:b/>
                <w:bCs/>
                <w:color w:val="000000"/>
                <w:szCs w:val="21"/>
              </w:rPr>
            </w:pPr>
            <w:r>
              <w:rPr>
                <w:rFonts w:hint="eastAsia" w:ascii="宋体" w:hAnsi="宋体" w:cs="仿宋_GB2312"/>
                <w:sz w:val="20"/>
                <w:szCs w:val="20"/>
                <w:lang w:bidi="ar"/>
              </w:rPr>
              <w:t xml:space="preserve">投标总价（元）：</w:t>
            </w:r>
            <w:r>
              <w:rPr>
                <w:rFonts w:hint="eastAsia" w:ascii="宋体" w:hAnsi="宋体" w:cs="宋体"/>
                <w:b/>
                <w:bCs/>
                <w:color w:val="000000"/>
                <w:szCs w:val="21"/>
              </w:rPr>
            </w:r>
            <w:r/>
          </w:p>
        </w:tc>
        <w:tc>
          <w:tcPr>
            <w:gridSpan w:val="5"/>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750"/>
              <w:jc w:val="left"/>
              <w:rPr>
                <w:rFonts w:hint="eastAsia" w:ascii="宋体" w:hAnsi="宋体" w:cs="宋体"/>
                <w:b/>
                <w:bCs/>
                <w:color w:val="000000"/>
                <w:szCs w:val="21"/>
              </w:rPr>
            </w:pPr>
            <w:r>
              <w:rPr>
                <w:rFonts w:hint="eastAsia" w:ascii="宋体" w:hAnsi="宋体" w:cs="宋体"/>
                <w:b/>
                <w:bCs/>
                <w:color w:val="000000"/>
                <w:szCs w:val="21"/>
              </w:rPr>
            </w:r>
            <w:r/>
          </w:p>
        </w:tc>
      </w:tr>
    </w:tbl>
    <w:p>
      <w:pPr>
        <w:pStyle w:val="750"/>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、投标报价采用固定单价，数量按实结算。所报价格包</w:t>
      </w:r>
      <w:r>
        <w:rPr>
          <w:rFonts w:hint="eastAsia" w:ascii="宋体" w:hAnsi="宋体" w:cs="楷体"/>
          <w:color w:val="000000"/>
          <w:sz w:val="24"/>
        </w:rPr>
        <w:t xml:space="preserve">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hint="eastAsia" w:ascii="宋体" w:hAnsi="宋体" w:cs="楷体"/>
          <w:color w:val="000000"/>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50"/>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w:t>
      </w:r>
      <w:r>
        <w:rPr>
          <w:rFonts w:hint="eastAsia" w:ascii="宋体" w:hAnsi="宋体" w:cs="楷体"/>
          <w:sz w:val="24"/>
        </w:rPr>
        <w:t xml:space="preserve"> 年    月    日</w:t>
      </w:r>
      <w:r>
        <w:rPr>
          <w:rFonts w:ascii="宋体" w:hAnsi="宋体"/>
          <w:sz w:val="24"/>
        </w:rPr>
      </w:r>
      <w:r/>
    </w:p>
    <w:p>
      <w:pPr>
        <w:pStyle w:val="750"/>
        <w:spacing w:line="360" w:lineRule="auto"/>
        <w:tabs>
          <w:tab w:val="left" w:pos="1800" w:leader="none"/>
          <w:tab w:val="left" w:pos="5580" w:leader="none"/>
        </w:tabs>
        <w:rPr>
          <w:sz w:val="24"/>
        </w:rPr>
      </w:pPr>
      <w:r>
        <w:rPr>
          <w:rFonts w:hint="eastAsia"/>
        </w:rPr>
        <w:br w:type="page" w:clear="all"/>
      </w:r>
      <w:r>
        <w:rPr>
          <w:sz w:val="24"/>
        </w:rPr>
        <w:t xml:space="preserve">项目编号：___________</w:t>
      </w:r>
      <w:r>
        <w:rPr>
          <w:rFonts w:hint="eastAsia"/>
          <w:sz w:val="24"/>
        </w:rPr>
        <w:t xml:space="preserve">                           包号：</w:t>
      </w:r>
      <w:r>
        <w:rPr>
          <w:rFonts w:hint="eastAsia"/>
          <w:sz w:val="24"/>
          <w:u w:val="single"/>
        </w:rPr>
        <w:t xml:space="preserve">采购包2    </w:t>
      </w:r>
      <w:r>
        <w:rPr>
          <w:sz w:val="24"/>
        </w:rPr>
      </w:r>
      <w:r/>
    </w:p>
    <w:p>
      <w:pPr>
        <w:pStyle w:val="750"/>
        <w:spacing w:line="360" w:lineRule="auto"/>
        <w:tabs>
          <w:tab w:val="left" w:pos="1800" w:leader="none"/>
          <w:tab w:val="left" w:pos="5580" w:leader="none"/>
        </w:tabs>
        <w:rPr>
          <w:b/>
          <w:spacing w:val="20"/>
          <w:sz w:val="32"/>
          <w:szCs w:val="32"/>
        </w:rPr>
      </w:pP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3992" w:type="dxa"/>
        <w:tblInd w:w="96" w:type="dxa"/>
        <w:tblLayout w:type="fixed"/>
        <w:tblCellMar>
          <w:left w:w="108" w:type="dxa"/>
          <w:top w:w="0" w:type="dxa"/>
          <w:right w:w="108" w:type="dxa"/>
          <w:bottom w:w="0" w:type="dxa"/>
        </w:tblCellMar>
        <w:tblLook w:val="04A0" w:firstRow="1" w:lastRow="0" w:firstColumn="1" w:lastColumn="0" w:noHBand="0" w:noVBand="1"/>
      </w:tblPr>
      <w:tblGrid>
        <w:gridCol w:w="644"/>
        <w:gridCol w:w="720"/>
        <w:gridCol w:w="1884"/>
        <w:gridCol w:w="828"/>
        <w:gridCol w:w="720"/>
        <w:gridCol w:w="1212"/>
        <w:gridCol w:w="876"/>
        <w:gridCol w:w="840"/>
        <w:gridCol w:w="924"/>
        <w:gridCol w:w="780"/>
        <w:gridCol w:w="4564"/>
      </w:tblGrid>
      <w:tr>
        <w:trPr>
          <w:trHeight w:val="48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生产厂商</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品牌</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345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办公桌1（核心产品）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14605</wp:posOffset>
                      </wp:positionH>
                      <wp:positionV relativeFrom="paragraph">
                        <wp:posOffset>956945</wp:posOffset>
                      </wp:positionV>
                      <wp:extent cx="1010285" cy="5295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10285" cy="52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4;o:allowoverlap:true;o:allowincell:true;mso-position-horizontal-relative:text;margin-left:1.1pt;mso-position-horizontal:absolute;mso-position-vertical-relative:text;margin-top:75.3pt;mso-position-vertical:absolute;width:79.5pt;height:41.7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1400*600*750mm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1、规格：1400*600*750mm，桌前挡玻350mm高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w:t>
            </w:r>
            <w:r>
              <w:rPr>
                <w:rFonts w:hint="eastAsia" w:ascii="宋体" w:hAnsi="宋体" w:cs="宋体"/>
                <w:color w:val="000000"/>
                <w:szCs w:val="21"/>
                <w:lang w:bidi="ar"/>
              </w:rPr>
              <w:t xml:space="preserve">板。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w:t>
            </w:r>
            <w:r>
              <w:rPr>
                <w:rFonts w:hint="eastAsia" w:ascii="宋体" w:hAnsi="宋体" w:cs="宋体"/>
                <w:color w:val="000000"/>
                <w:szCs w:val="21"/>
                <w:lang w:bidi="ar"/>
              </w:rPr>
              <w:t xml:space="preserve">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5、结构：台面厚度25mm。面板宽度600mm，右侧为一抽固定柜及一单开木门固定柜均安装锁具。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6、五金件：连接螺纹栓、阻尼铰链具有开关静音、自动缓冲闭合等功能。阻尼导轨、锁具,拉手表面光滑平顺，无毛刺，耐腐蚀，耐酸，耐碱 。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7、颜色根据甲方确认的制作。</w:t>
            </w:r>
            <w:r>
              <w:rPr>
                <w:rFonts w:hint="eastAsia" w:ascii="宋体" w:hAnsi="宋体" w:cs="宋体"/>
                <w:color w:val="000000"/>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办公桌2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212725</wp:posOffset>
                      </wp:positionH>
                      <wp:positionV relativeFrom="paragraph">
                        <wp:posOffset>830580</wp:posOffset>
                      </wp:positionV>
                      <wp:extent cx="687070" cy="84963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87069" cy="84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45;o:allowoverlap:true;o:allowincell:true;mso-position-horizontal-relative:text;margin-left:16.8pt;mso-position-horizontal:absolute;mso-position-vertical-relative:text;margin-top:65.4pt;mso-position-vertical:absolute;width:54.1pt;height:66.9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1600*700*760mm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1、规格：1600*700*760mm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5、结构：台面和外侧立板厚度25mm，其它为16mm。面板宽度700mm，一侧为三抽固定柜并安装锁具，另一侧为一抽固定柜并安装锁具带一木门固定</w:t>
            </w:r>
            <w:r>
              <w:rPr>
                <w:rFonts w:hint="eastAsia" w:ascii="宋体" w:hAnsi="宋体" w:cs="宋体"/>
                <w:color w:val="000000"/>
                <w:szCs w:val="21"/>
                <w:lang w:bidi="ar"/>
              </w:rPr>
              <w:t xml:space="preserve">柜，桌脚可调节脚钉。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6、五金件：连接螺纹栓、阻尼铰链、阻尼导轨、锁具, 表面光滑平顺，无毛刺，耐腐蚀，耐酸，耐碱 。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7、颜色根据甲方确认的制作</w:t>
            </w:r>
            <w:r>
              <w:rPr>
                <w:rFonts w:hint="eastAsia" w:ascii="宋体" w:hAnsi="宋体" w:cs="宋体"/>
                <w:color w:val="000000"/>
                <w:szCs w:val="21"/>
                <w:lang w:bidi="ar"/>
              </w:rPr>
              <w:t xml:space="preserve">。</w:t>
            </w:r>
            <w:r>
              <w:rPr>
                <w:rFonts w:hint="eastAsia" w:ascii="宋体" w:hAnsi="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办公桌3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10795</wp:posOffset>
                      </wp:positionH>
                      <wp:positionV relativeFrom="paragraph">
                        <wp:posOffset>933450</wp:posOffset>
                      </wp:positionV>
                      <wp:extent cx="834390" cy="42481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34390" cy="424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6;o:allowoverlap:true;o:allowincell:true;mso-position-horizontal-relative:text;margin-left:0.8pt;mso-position-horizontal:absolute;mso-position-vertical-relative:text;margin-top:73.5pt;mso-position-vertical:absolute;width:65.7pt;height:33.4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1600*800*760mm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1、规格：台面1600*800*760mm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5、结构：台面面板板材厚度50mm，立柱板材厚度50mm，前挡板板材厚度16mm，桌脚可调节脚钉。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6、五金件：连接螺纹栓、表面光滑平顺，无毛刺，耐腐蚀，耐酸，耐碱。台面带金属翻盖线盒。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7、颜色根据甲方确认的制作。</w:t>
            </w:r>
            <w:r>
              <w:rPr>
                <w:rFonts w:hint="eastAsia" w:ascii="宋体" w:hAnsi="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办公桌4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25400</wp:posOffset>
                      </wp:positionH>
                      <wp:positionV relativeFrom="paragraph">
                        <wp:posOffset>941705</wp:posOffset>
                      </wp:positionV>
                      <wp:extent cx="1022985" cy="3422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22985"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7;o:allowoverlap:true;o:allowincell:true;mso-position-horizontal-relative:text;margin-left:2.0pt;mso-position-horizontal:absolute;mso-position-vertical-relative:text;margin-top:74.1pt;mso-position-vertical:absolute;width:80.5pt;height:26.9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1800*800*760mm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1、规格：台面1800*800*760mm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w:t>
            </w:r>
            <w:r>
              <w:rPr>
                <w:rFonts w:hint="eastAsia" w:ascii="宋体" w:hAnsi="宋体" w:cs="宋体"/>
                <w:color w:val="000000"/>
                <w:szCs w:val="21"/>
                <w:lang w:bidi="ar"/>
              </w:rPr>
              <w:t xml:space="preserve">：ABS封边条，所有外露面用2mm厚同色封边条经全自动封边机封边。热熔后与板面形成一体，无明显封边条痕迹，有效防水。                                                   5、结构：台面面板板材厚度50mm，立柱板材厚度50mm，前挡板板材厚度16mm，桌脚可调节脚钉。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6、五金件：连接螺纹栓、表面光滑平顺，无毛刺，耐腐蚀，耐酸，耐碱。台面带金属翻盖线盒。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7、颜色根据甲方确认的制作。</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会议桌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93345</wp:posOffset>
                      </wp:positionH>
                      <wp:positionV relativeFrom="paragraph">
                        <wp:posOffset>662940</wp:posOffset>
                      </wp:positionV>
                      <wp:extent cx="799465" cy="51435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946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48;o:allowoverlap:true;o:allowincell:true;mso-position-horizontal-relative:text;margin-left:7.3pt;mso-position-horizontal:absolute;mso-position-vertical-relative:text;margin-top:52.2pt;mso-position-vertical:absolute;width:62.9pt;height:40.5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6000*2000*750mm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1、规格：6000*2000*750mm。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w:t>
            </w:r>
            <w:r>
              <w:rPr>
                <w:rFonts w:hint="eastAsia" w:ascii="宋体" w:hAnsi="宋体" w:cs="宋体"/>
                <w:color w:val="000000"/>
                <w:szCs w:val="21"/>
                <w:lang w:bidi="ar"/>
              </w:rPr>
              <w:t xml:space="preserve">板。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w:t>
            </w:r>
            <w:r>
              <w:rPr>
                <w:rFonts w:hint="eastAsia" w:ascii="宋体" w:hAnsi="宋体" w:cs="宋体"/>
                <w:color w:val="000000"/>
                <w:szCs w:val="21"/>
                <w:lang w:bidi="ar"/>
              </w:rPr>
              <w:t xml:space="preserve">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5、结构：台面中间拼色并配多媒体线盒，台面50mm厚度，桌脚可调节脚钉。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w:t>
            </w:r>
            <w:r>
              <w:rPr>
                <w:rFonts w:hint="eastAsia" w:ascii="宋体" w:hAnsi="宋体" w:cs="宋体"/>
                <w:color w:val="000000"/>
                <w:szCs w:val="21"/>
                <w:lang w:bidi="ar"/>
              </w:rPr>
              <w:t xml:space="preserve">制作。</w:t>
            </w:r>
            <w:r>
              <w:rPr>
                <w:rFonts w:hint="eastAsia" w:ascii="宋体" w:hAnsi="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四人位餐桌</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99695</wp:posOffset>
                      </wp:positionH>
                      <wp:positionV relativeFrom="paragraph">
                        <wp:posOffset>739140</wp:posOffset>
                      </wp:positionV>
                      <wp:extent cx="908050" cy="72009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080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49;o:allowoverlap:true;o:allowincell:true;mso-position-horizontal-relative:text;margin-left:7.8pt;mso-position-horizontal:absolute;mso-position-vertical-relative:text;margin-top:58.2pt;mso-position-vertical:absolute;width:71.5pt;height:56.7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餐桌1200*600*750mm  餐椅1200*300*450mm</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1.尺寸：餐桌1200*600*750mm餐椅1200*300*450mm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2.材质：橡胶木指接板+铁架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3.工艺：桌面采用18mm厚E0级橡胶木指接板，边缘封边厚35mm，木材经防虫、防潮、防腐及三次烘干蒸发处理； 油漆：环保型全哑光聚酯清面漆，做到五底四面均为整体喷涂漆面，均经过刨光、砂光、倒角、圆角处理，成品无毛刺、无裂纹，接缝自然，无明显缺口和缝隙；喷漆均匀，表面漆膜平整光亮、无皱</w:t>
            </w:r>
            <w:r>
              <w:rPr>
                <w:rFonts w:hint="eastAsia" w:ascii="宋体" w:hAnsi="宋体" w:cs="宋体"/>
                <w:color w:val="000000"/>
                <w:szCs w:val="21"/>
                <w:lang w:bidi="ar"/>
              </w:rPr>
              <w:t xml:space="preserve">皮、发粘和漏漆现象。桌架采用1.5mm厚铁架，结构满焊焊接而成，表面采用高温粉体烤漆，耐腐蚀。                                                               4.结构：铁架规格40mm*40mm。</w:t>
            </w:r>
            <w:r>
              <w:rPr>
                <w:rFonts w:hint="eastAsia" w:ascii="宋体" w:hAnsi="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六人位餐桌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76835</wp:posOffset>
                      </wp:positionH>
                      <wp:positionV relativeFrom="paragraph">
                        <wp:posOffset>853440</wp:posOffset>
                      </wp:positionV>
                      <wp:extent cx="908050" cy="72009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080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0;o:allowoverlap:true;o:allowincell:true;mso-position-horizontal-relative:text;margin-left:6.0pt;mso-position-horizontal:absolute;mso-position-vertical-relative:text;margin-top:67.2pt;mso-position-vertical:absolute;width:71.5pt;height:56.7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餐桌1800*600*750mm  餐椅1800*300*450mm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1.尺寸：餐桌1800*600*750mm餐椅1800*300*450mm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2.材质：橡胶木指接板+铁架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3.工艺：桌面采用18mm厚E0级</w:t>
            </w:r>
            <w:r>
              <w:rPr>
                <w:rFonts w:hint="eastAsia" w:ascii="宋体" w:hAnsi="宋体" w:cs="宋体"/>
                <w:color w:val="000000"/>
                <w:szCs w:val="21"/>
                <w:lang w:bidi="ar"/>
              </w:rPr>
              <w:t xml:space="preserve">橡胶木指接板，边缘封边厚35mm，木材经防虫、防潮、防腐及三次烘干蒸发处理； 油漆：环保型全哑光聚酯清面漆，做到五底四面均为整体喷涂漆面，均经过刨光、砂光、倒角、圆角处理，成品无毛刺、无裂纹，接缝自然，无明显缺口和缝隙；喷漆均匀，表面漆膜平整光亮、无皱皮、发粘和漏漆现象。桌架采用1.5mm厚铁架，结构满焊焊接而成，表面采用高温粉体烤漆，耐腐蚀。                                                               4.结构：铁架规格40mm*40mm。</w:t>
            </w:r>
            <w:r>
              <w:rPr>
                <w:rFonts w:hint="eastAsia" w:ascii="宋体" w:hAnsi="宋体" w:cs="宋体"/>
                <w:color w:val="000000"/>
                <w:szCs w:val="21"/>
              </w:rPr>
            </w:r>
            <w:r/>
          </w:p>
        </w:tc>
      </w:tr>
      <w:tr>
        <w:trPr>
          <w:trHeight w:val="230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条桌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70485</wp:posOffset>
                      </wp:positionH>
                      <wp:positionV relativeFrom="paragraph">
                        <wp:posOffset>481330</wp:posOffset>
                      </wp:positionV>
                      <wp:extent cx="928370" cy="61341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28370" cy="613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1;o:allowoverlap:true;o:allowincell:true;mso-position-horizontal-relative:text;margin-left:5.5pt;mso-position-horizontal:absolute;mso-position-vertical-relative:text;margin-top:37.9pt;mso-position-vertical:absolute;width:73.1pt;height:48.3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1400*450*750mm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1、规格：1400*450*750mm                                                          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5、五金件：连接螺纹栓。</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6、颜色根据甲方确认的制作。</w:t>
            </w:r>
            <w:r>
              <w:rPr>
                <w:rFonts w:hint="eastAsia" w:ascii="宋体" w:hAnsi="宋体" w:cs="宋体"/>
                <w:color w:val="000000"/>
                <w:szCs w:val="21"/>
              </w:rPr>
            </w:r>
            <w:r/>
          </w:p>
        </w:tc>
      </w:tr>
      <w:tr>
        <w:trPr>
          <w:trHeight w:val="720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翻板桌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30449" cy="10040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30449" cy="10040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1.1pt;height:79.1pt;mso-wrap-distance-left:0.0pt;mso-wrap-distance-top:0.0pt;mso-wrap-distance-right:0.0pt;mso-wrap-distance-bottom:0.0pt;" stroked="f">
                      <v:path textboxrect="0,0,0,0"/>
                      <v:imagedata r:id="rId4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台面1400*600*750mm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1、规格：台面1400*600*750mm                                                           </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2、材质：台面采用25mm厚E0级实木多层板，台面四边斜边倒圆</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3、工艺处理：所有钢材均采用冷轧钢，</w:t>
            </w:r>
            <w:r>
              <w:rPr>
                <w:rFonts w:hint="eastAsia" w:ascii="宋体" w:hAnsi="宋体" w:cs="宋体"/>
                <w:szCs w:val="21"/>
              </w:rPr>
              <w:t xml:space="preserve">焊接部位吻合无裂缝，暴露焊接部分打磨抛光，焊点无毛刺、无脱焊，且打磨平整。</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4、材质：</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①上托翻转机构：冷轧钢管25*50*1.2mm，连接件铝合金一体成型，台面翻转机构配备隐藏式防倾倒和台面调平功能，并配置塑胶件减震降噪，传动机构左右同步，搭配ABS加大手柄，台面左右均可轻松开合；</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②边脚：底脚铝合金一体成型，立柱冷轧钢管φ60*1.5mm圆管，采用五金套管与横梁连接，脚侧配置挂包钩；</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③横梁：冷轧钢管30*60*1.2mm；</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④传动杆：圆形铝材φ16mm，与两侧塑料件组合与手柄连接；</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⑤底部带活动尼龙刹</w:t>
            </w:r>
            <w:r>
              <w:rPr>
                <w:rFonts w:hint="eastAsia" w:ascii="宋体" w:hAnsi="宋体" w:cs="宋体"/>
                <w:szCs w:val="21"/>
              </w:rPr>
              <w:t xml:space="preserve">车轮，360°可旋转（可换调节脚），可微调高低；</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5、表面处理：产品表面经喷淋式和浸泡式的除锈、除油、酸洗、磷化、钝化等工序处理。</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6、①折叠置物架：圆形铝材φ12mm*4根，与两侧塑料吊码组装使用，带折叠功能（200宽*105H）；</w:t>
            </w:r>
            <w:r>
              <w:rPr>
                <w:rFonts w:hint="eastAsia" w:ascii="宋体" w:hAnsi="宋体" w:cs="宋体"/>
                <w:szCs w:val="21"/>
              </w:rPr>
            </w:r>
            <w:r/>
          </w:p>
          <w:p>
            <w:pPr>
              <w:pStyle w:val="750"/>
              <w:jc w:val="left"/>
              <w:widowControl/>
              <w:tabs>
                <w:tab w:val="left" w:pos="1179" w:leader="none"/>
              </w:tabs>
              <w:rPr>
                <w:rFonts w:hint="eastAsia" w:ascii="宋体" w:hAnsi="宋体" w:cs="宋体"/>
                <w:szCs w:val="21"/>
              </w:rPr>
            </w:pPr>
            <w:r>
              <w:rPr>
                <w:rFonts w:hint="eastAsia" w:ascii="宋体" w:hAnsi="宋体" w:cs="宋体"/>
                <w:szCs w:val="21"/>
              </w:rPr>
              <w:t xml:space="preserve">②塑料挡板：PVC中空，两侧ABS堵头，与塑料吊码配套使用；</w:t>
            </w:r>
            <w:r>
              <w:rPr>
                <w:rFonts w:hint="eastAsia" w:ascii="宋体" w:hAnsi="宋体" w:cs="宋体"/>
                <w:szCs w:val="21"/>
              </w:rPr>
            </w:r>
            <w:r/>
          </w:p>
          <w:p>
            <w:pPr>
              <w:pStyle w:val="750"/>
              <w:widowControl/>
              <w:rPr>
                <w:rFonts w:hint="eastAsia" w:ascii="宋体" w:hAnsi="宋体" w:cs="宋体"/>
                <w:color w:val="000000"/>
                <w:szCs w:val="21"/>
              </w:rPr>
            </w:pPr>
            <w:r>
              <w:rPr>
                <w:rFonts w:hint="eastAsia" w:ascii="宋体" w:hAnsi="宋体" w:cs="宋体"/>
                <w:szCs w:val="21"/>
              </w:rPr>
              <w:t xml:space="preserve">7、颜色根据甲方确认的制作。</w:t>
            </w:r>
            <w:r>
              <w:rPr>
                <w:rFonts w:hint="eastAsia" w:ascii="宋体" w:hAnsi="宋体" w:cs="宋体"/>
                <w:color w:val="000000"/>
                <w:szCs w:val="21"/>
              </w:rPr>
            </w:r>
            <w:r/>
          </w:p>
        </w:tc>
      </w:tr>
      <w:tr>
        <w:trPr>
          <w:trHeight w:val="230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洽谈桌1</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50800</wp:posOffset>
                      </wp:positionH>
                      <wp:positionV relativeFrom="paragraph">
                        <wp:posOffset>605790</wp:posOffset>
                      </wp:positionV>
                      <wp:extent cx="848995" cy="4470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48995" cy="447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52;o:allowoverlap:true;o:allowincell:true;mso-position-horizontal-relative:text;margin-left:4.0pt;mso-position-horizontal:absolute;mso-position-vertical-relative:text;margin-top:47.7pt;mso-position-vertical:absolute;width:66.8pt;height:35.2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2400*1500*750mm</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1、规格：2400*1500*750mm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w:t>
            </w:r>
            <w:r>
              <w:rPr>
                <w:rFonts w:hint="eastAsia" w:ascii="宋体" w:hAnsi="宋体" w:cs="宋体"/>
                <w:color w:val="000000"/>
                <w:szCs w:val="21"/>
                <w:lang w:bidi="ar"/>
              </w:rPr>
              <w:t xml:space="preserve">                                                  5、结构：铝合金脚架，静电喷涂粉末和抛光工艺。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6、颜色根据甲方确认的制作。</w:t>
            </w:r>
            <w:r>
              <w:rPr>
                <w:rFonts w:hint="eastAsia" w:ascii="宋体" w:hAnsi="宋体" w:cs="宋体"/>
                <w:color w:val="000000"/>
                <w:szCs w:val="21"/>
              </w:rPr>
            </w:r>
            <w:r/>
          </w:p>
        </w:tc>
      </w:tr>
      <w:tr>
        <w:trPr>
          <w:trHeight w:val="230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洽谈桌2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66040</wp:posOffset>
                      </wp:positionH>
                      <wp:positionV relativeFrom="paragraph">
                        <wp:posOffset>751205</wp:posOffset>
                      </wp:positionV>
                      <wp:extent cx="849630" cy="29400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849630" cy="294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53;o:allowoverlap:true;o:allowincell:true;mso-position-horizontal-relative:text;margin-left:5.2pt;mso-position-horizontal:absolute;mso-position-vertical-relative:text;margin-top:59.1pt;mso-position-vertical:absolute;width:66.9pt;height:23.1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2400*1200*750mm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1、规格：2400*1200*750mm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5、结构：铝合金脚架，静电喷涂粉末和</w:t>
            </w:r>
            <w:r>
              <w:rPr>
                <w:rFonts w:hint="eastAsia" w:ascii="宋体" w:hAnsi="宋体" w:cs="宋体"/>
                <w:color w:val="000000"/>
                <w:szCs w:val="21"/>
                <w:lang w:bidi="ar"/>
              </w:rPr>
              <w:t xml:space="preserve">抛光工艺。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6、颜色根据甲方确认的制作。</w:t>
            </w:r>
            <w:r>
              <w:rPr>
                <w:rFonts w:hint="eastAsia" w:ascii="宋体" w:hAnsi="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圆桌1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155575</wp:posOffset>
                      </wp:positionH>
                      <wp:positionV relativeFrom="paragraph">
                        <wp:posOffset>210185</wp:posOffset>
                      </wp:positionV>
                      <wp:extent cx="720090" cy="72009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200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54;o:allowoverlap:true;o:allowincell:true;mso-position-horizontal-relative:text;margin-left:12.2pt;mso-position-horizontal:absolute;mso-position-vertical-relative:text;margin-top:16.6pt;mso-position-vertical:absolute;width:56.7pt;height:56.7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Φ700*750mm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1、规格：Φ700*750                                        2、台脚：关键连接部位采用连续满焊，无气孔，裂纹等缺陷，结构牢固。焊接后整体退火处理，防止长期使用变形。底部配置防滑硅胶脚垫。表面采用树脂固化工艺。                                                                 3、台面：哑光</w:t>
            </w:r>
            <w:r>
              <w:rPr>
                <w:rFonts w:hint="eastAsia" w:ascii="宋体" w:hAnsi="宋体" w:cs="宋体"/>
                <w:color w:val="000000"/>
                <w:szCs w:val="21"/>
                <w:lang w:bidi="ar"/>
              </w:rPr>
              <w:t xml:space="preserve">雪山白岩板，触感细腻。</w:t>
            </w:r>
            <w:r>
              <w:rPr>
                <w:rFonts w:hint="eastAsia" w:ascii="宋体" w:hAnsi="宋体" w:cs="宋体"/>
                <w:color w:val="000000"/>
                <w:szCs w:val="21"/>
              </w:rPr>
            </w:r>
            <w:r/>
          </w:p>
        </w:tc>
      </w:tr>
      <w:tr>
        <w:trPr>
          <w:trHeight w:val="2304"/>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圆桌2</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224155</wp:posOffset>
                      </wp:positionH>
                      <wp:positionV relativeFrom="paragraph">
                        <wp:posOffset>431165</wp:posOffset>
                      </wp:positionV>
                      <wp:extent cx="614045" cy="72009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1404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55;o:allowoverlap:true;o:allowincell:true;mso-position-horizontal-relative:text;margin-left:17.6pt;mso-position-horizontal:absolute;mso-position-vertical-relative:text;margin-top:33.9pt;mso-position-vertical:absolute;width:48.3pt;height:56.7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直径800*720mm</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1、规格：直径800*720mm                                        2、基材：采用25MM厚E1级中纤板；表面采用木皮贴面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3、油漆：采用环保油性漆，表面平整，无明显颗粒、渣点，颜色均匀，硬度高，耐磨，能长久保持漆面效果；封闭底着色油漆工艺，经四底两面，清晰体现实木质感                                                         </w:t>
            </w:r>
            <w:r>
              <w:rPr>
                <w:rFonts w:hint="eastAsia" w:ascii="宋体" w:hAnsi="宋体" w:cs="宋体"/>
                <w:color w:val="000000"/>
                <w:szCs w:val="21"/>
                <w:lang w:bidi="ar"/>
              </w:rPr>
              <w:t xml:space="preserve">  4、脚：白蜡实木；表面采用环保油性漆处理。</w:t>
            </w:r>
            <w:r>
              <w:rPr>
                <w:rFonts w:hint="eastAsia" w:ascii="宋体" w:hAnsi="宋体" w:cs="宋体"/>
                <w:color w:val="000000"/>
                <w:szCs w:val="21"/>
              </w:rPr>
            </w:r>
            <w:r/>
          </w:p>
        </w:tc>
      </w:tr>
      <w:tr>
        <w:trPr>
          <w:trHeight w:val="13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圆桌3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156210</wp:posOffset>
                      </wp:positionH>
                      <wp:positionV relativeFrom="paragraph">
                        <wp:posOffset>95885</wp:posOffset>
                      </wp:positionV>
                      <wp:extent cx="673100" cy="72009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7310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56;o:allowoverlap:true;o:allowincell:true;mso-position-horizontal-relative:text;margin-left:12.3pt;mso-position-horizontal:absolute;mso-position-vertical-relative:text;margin-top:7.5pt;mso-position-vertical:absolute;width:53.0pt;height:56.7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直径900*420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1、台面:直径900mm,厚10mm爵士白岩板；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2、脚架：锥形，钢板厚度1.5mm。油漆层厚度≥0.1mm.附着力，抗氧化能力。</w:t>
            </w:r>
            <w:r>
              <w:rPr>
                <w:rFonts w:hint="eastAsia" w:ascii="宋体" w:hAnsi="宋体" w:cs="宋体"/>
                <w:color w:val="000000"/>
                <w:szCs w:val="21"/>
              </w:rPr>
            </w:r>
            <w:r/>
          </w:p>
        </w:tc>
      </w:tr>
      <w:tr>
        <w:trPr>
          <w:trHeight w:val="345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67945</wp:posOffset>
                      </wp:positionH>
                      <wp:positionV relativeFrom="paragraph">
                        <wp:posOffset>873125</wp:posOffset>
                      </wp:positionV>
                      <wp:extent cx="934720" cy="52197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34720" cy="52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57;o:allowoverlap:true;o:allowincell:true;mso-position-horizontal-relative:text;margin-left:5.3pt;mso-position-horizontal:absolute;mso-position-vertical-relative:text;margin-top:68.8pt;mso-position-vertical:absolute;width:73.6pt;height:41.1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1400*300*1100mm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1、规格：1400*300*1100mm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5、结构：台面厚度25mm。上方空格，右侧空格带一层隔板。下方左侧为双开</w:t>
            </w:r>
            <w:r>
              <w:rPr>
                <w:rFonts w:hint="eastAsia" w:ascii="宋体" w:hAnsi="宋体" w:cs="宋体"/>
                <w:color w:val="000000"/>
                <w:szCs w:val="21"/>
                <w:lang w:bidi="ar"/>
              </w:rPr>
              <w:t xml:space="preserve">木门，右侧为两层空格。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6、五金件：连接螺纹栓、阻尼铰链具有开关静音、自动缓冲闭合等功能。拉手表面光滑平顺，无毛刺，耐腐蚀，耐酸，耐碱 。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颜色根据甲方确认的制作。</w:t>
            </w:r>
            <w:r>
              <w:rPr>
                <w:rFonts w:hint="eastAsia" w:ascii="宋体" w:hAnsi="宋体" w:cs="宋体"/>
                <w:color w:val="000000"/>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办公柜2</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71755</wp:posOffset>
                      </wp:positionH>
                      <wp:positionV relativeFrom="paragraph">
                        <wp:posOffset>1086485</wp:posOffset>
                      </wp:positionV>
                      <wp:extent cx="874395" cy="2762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74395"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58;o:allowoverlap:true;o:allowincell:true;mso-position-horizontal-relative:text;margin-left:5.6pt;mso-position-horizontal:absolute;mso-position-vertical-relative:text;margin-top:85.5pt;mso-position-vertical:absolute;width:68.8pt;height:21.8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1600*400*630mm</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1、规格：1600*400*630mm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5、结构：台面板材厚度25mm，其余板材厚度16mm；副柜前侧为机箱，中间为空格设计、内装层板，后侧为一个抽屉和一扇木门并安装锁具。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6、五金件：连接螺纹栓、阻尼铰链、阻尼导轨、锁具, 表面光滑平顺，无毛刺，耐腐蚀，耐酸，耐碱。台面带金属翻盖线盒。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7、颜色根据甲方确认的制作。</w:t>
            </w:r>
            <w:r>
              <w:rPr>
                <w:rFonts w:hint="eastAsia" w:ascii="宋体" w:hAnsi="宋体" w:cs="宋体"/>
                <w:color w:val="000000"/>
                <w:szCs w:val="21"/>
              </w:rPr>
            </w:r>
            <w:r/>
          </w:p>
        </w:tc>
      </w:tr>
      <w:tr>
        <w:trPr>
          <w:trHeight w:val="40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储物柜1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230505</wp:posOffset>
                      </wp:positionH>
                      <wp:positionV relativeFrom="paragraph">
                        <wp:posOffset>903605</wp:posOffset>
                      </wp:positionV>
                      <wp:extent cx="509905" cy="72009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0990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59;o:allowoverlap:true;o:allowincell:true;mso-position-horizontal-relative:text;margin-left:18.1pt;mso-position-horizontal:absolute;mso-position-vertical-relative:text;margin-top:71.1pt;mso-position-vertical:absolute;width:40.1pt;height:56.7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800*400*800mm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1、规格：8</w:t>
            </w:r>
            <w:r>
              <w:rPr>
                <w:rFonts w:hint="eastAsia" w:ascii="宋体" w:hAnsi="宋体" w:cs="宋体"/>
                <w:color w:val="000000"/>
                <w:szCs w:val="21"/>
                <w:lang w:bidi="ar"/>
              </w:rPr>
              <w:t xml:space="preserve">00*400*800mm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w:t>
            </w:r>
            <w:r>
              <w:rPr>
                <w:rFonts w:hint="eastAsia" w:ascii="宋体" w:hAnsi="宋体" w:cs="宋体"/>
                <w:color w:val="000000"/>
                <w:szCs w:val="21"/>
                <w:lang w:bidi="ar"/>
              </w:rPr>
              <w:t xml:space="preserve">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5、结构：上下结构，上段空格；下段为双开木门内置一层活动层板。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w:t>
            </w:r>
            <w:r>
              <w:rPr>
                <w:rFonts w:hint="eastAsia" w:ascii="宋体" w:hAnsi="宋体" w:cs="宋体"/>
                <w:color w:val="000000"/>
                <w:szCs w:val="21"/>
                <w:lang w:bidi="ar"/>
              </w:rPr>
              <w:t xml:space="preserve">件：连接螺纹栓、阻尼铰链具有开关静音、自动缓冲闭合等功能。锁具,拉手表面光滑平顺，无毛刺，耐腐蚀，耐酸，耐碱 。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7、脚垫采用直径12mm、厚度5mm的透明软橡胶垫，用自攻螺丝与侧板固定。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8、颜色根据甲方确认的制作。</w:t>
            </w:r>
            <w:r>
              <w:rPr>
                <w:rFonts w:hint="eastAsia" w:ascii="宋体" w:hAnsi="宋体" w:cs="宋体"/>
                <w:color w:val="000000"/>
                <w:szCs w:val="21"/>
              </w:rPr>
            </w:r>
            <w:r/>
          </w:p>
        </w:tc>
      </w:tr>
      <w:tr>
        <w:trPr>
          <w:trHeight w:val="40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储物柜2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200025</wp:posOffset>
                      </wp:positionH>
                      <wp:positionV relativeFrom="paragraph">
                        <wp:posOffset>949325</wp:posOffset>
                      </wp:positionV>
                      <wp:extent cx="509905" cy="7200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0990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0;o:allowoverlap:true;o:allowincell:true;mso-position-horizontal-relative:text;margin-left:15.8pt;mso-position-horizontal:absolute;mso-position-vertical-relative:text;margin-top:74.8pt;mso-position-vertical:absolute;width:40.1pt;height:56.7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800*400*1200mm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widowControl/>
              <w:rPr>
                <w:rFonts w:hint="eastAsia" w:ascii="宋体" w:hAnsi="宋体" w:cs="宋体"/>
                <w:color w:val="000000"/>
                <w:szCs w:val="21"/>
              </w:rPr>
            </w:pPr>
            <w:r>
              <w:rPr>
                <w:rFonts w:hint="eastAsia" w:ascii="宋体" w:hAnsi="宋体" w:cs="宋体"/>
                <w:color w:val="000000"/>
                <w:szCs w:val="21"/>
                <w:lang w:bidi="ar"/>
              </w:rPr>
              <w:t xml:space="preserve">1、规格：800*400*1200mm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5、结构：上下结构，上段</w:t>
            </w:r>
            <w:r>
              <w:rPr>
                <w:rFonts w:hint="eastAsia" w:ascii="宋体" w:hAnsi="宋体" w:cs="宋体"/>
                <w:color w:val="000000"/>
                <w:szCs w:val="21"/>
                <w:lang w:bidi="ar"/>
              </w:rPr>
              <w:t xml:space="preserve">空格；下段为双开木门内置一层活动层板。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6、五金件：连接螺纹栓、阻尼铰链具有开关静音、自动缓冲闭合等功能。锁具,拉手表面光滑平顺，无毛刺，耐腐蚀，耐酸，耐碱 。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7、脚垫采用直径12mm、厚度5mm的透明软橡胶垫，用自攻螺丝与侧板固定。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8、颜色根据甲方确认的制作。</w:t>
            </w:r>
            <w:r>
              <w:rPr>
                <w:rFonts w:hint="eastAsia" w:ascii="宋体" w:hAnsi="宋体" w:cs="宋体"/>
                <w:color w:val="000000"/>
                <w:szCs w:val="21"/>
              </w:rPr>
            </w:r>
            <w:r/>
          </w:p>
        </w:tc>
      </w:tr>
      <w:tr>
        <w:trPr>
          <w:trHeight w:val="460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储物柜3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205105</wp:posOffset>
                      </wp:positionH>
                      <wp:positionV relativeFrom="paragraph">
                        <wp:posOffset>888365</wp:posOffset>
                      </wp:positionV>
                      <wp:extent cx="583565" cy="126555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8356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1;o:allowoverlap:true;o:allowincell:true;mso-position-horizontal-relative:text;margin-left:16.1pt;mso-position-horizontal:absolute;mso-position-vertical-relative:text;margin-top:70.0pt;mso-position-vertical:absolute;width:45.9pt;height:99.6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800*400*2000mm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1、规格：800*400*2000mm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5、结构：柜体层板厚度18mm，柜体框架板材厚度16mm，柜体背板板材厚度5mm；上下结构，上段一扇玻璃门、玻璃为5mm钢化玻璃，内置二层隔板；下段为双开木门</w:t>
            </w:r>
            <w:r>
              <w:rPr>
                <w:rFonts w:hint="eastAsia" w:ascii="宋体" w:hAnsi="宋体" w:cs="宋体"/>
                <w:color w:val="000000"/>
                <w:szCs w:val="21"/>
                <w:lang w:bidi="ar"/>
              </w:rPr>
              <w:t xml:space="preserve">内置一层活动层板。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6、五金件：连接螺纹栓、阻尼铰链具有开关静音、自动缓冲闭合等功能。锁具,拉手表面光滑平顺，无毛刺，耐腐蚀，耐酸，耐碱 。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7、脚垫采用直径12mm、厚度5mm的透明软橡胶垫，用自攻螺丝与侧板固定。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8、颜色根据甲方确认的制作。</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更衣柜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124460</wp:posOffset>
                      </wp:positionH>
                      <wp:positionV relativeFrom="paragraph">
                        <wp:posOffset>365760</wp:posOffset>
                      </wp:positionV>
                      <wp:extent cx="700405" cy="105537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00405"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62;o:allowoverlap:true;o:allowincell:true;mso-position-horizontal-relative:text;margin-left:9.8pt;mso-position-horizontal:absolute;mso-position-vertical-relative:text;margin-top:28.8pt;mso-position-vertical:absolute;width:55.1pt;height:83.1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900*500*1850mm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厚度0.8mm，一次性冲压成型两边，边沿及中间均有加强部分。嵌入式拉手；金属部分焊接要求：CO2保护焊，镀铜焊丝，焊接无灰渣、气孔、焊瘤；无脱焊、虚焊、焊穿；精打细磨，光滑平整，金属表面经打砂、除油、除锈后进行静电喷涂粉末，高温恒温烘烤，喷涂均匀、附着力、耐腐蚀、耐擦挂、耐冲击。漆膜厚度0.06mm。钢材表</w:t>
            </w:r>
            <w:r>
              <w:rPr>
                <w:rFonts w:hint="eastAsia" w:ascii="宋体" w:hAnsi="宋体" w:cs="宋体"/>
                <w:color w:val="000000"/>
                <w:szCs w:val="21"/>
                <w:lang w:bidi="ar"/>
              </w:rPr>
              <w:t xml:space="preserve">层处理采用酸洗、磷化、喷塑、防止生锈。所有焊接点及外露部分应进行无毛刺处理。采用暗锁。层板高度可调节。带中二斗。</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资料柜1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64770</wp:posOffset>
                      </wp:positionH>
                      <wp:positionV relativeFrom="paragraph">
                        <wp:posOffset>438785</wp:posOffset>
                      </wp:positionV>
                      <wp:extent cx="657225" cy="9963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57225" cy="996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3;o:allowoverlap:true;o:allowincell:true;mso-position-horizontal-relative:text;margin-left:5.1pt;mso-position-horizontal:absolute;mso-position-vertical-relative:text;margin-top:34.5pt;mso-position-vertical:absolute;width:51.8pt;height:78.5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900*400*1850mm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厚度0.8mm，一次性冲压成型两边，边沿及中间均有加强部分。嵌入式拉手；金属部分焊接要求：CO2保护焊，镀铜焊丝，焊接无灰渣、气孔、焊瘤；无脱焊、虚焊、焊穿；精打细磨，光滑平整，金属表面经打砂、除油、除锈后进行静电喷涂粉末，高温恒温烘烤，喷涂均匀、附着力、耐腐蚀、耐擦挂、耐冲击，。漆膜厚度0.06mm。钢材表层处理采用酸洗、磷化</w:t>
            </w:r>
            <w:r>
              <w:rPr>
                <w:rFonts w:hint="eastAsia" w:ascii="宋体" w:hAnsi="宋体" w:cs="宋体"/>
                <w:color w:val="000000"/>
                <w:szCs w:val="21"/>
                <w:lang w:bidi="ar"/>
              </w:rPr>
              <w:t xml:space="preserve">、喷塑、防止生锈。所有焊接点及外露部分应进行无毛刺处理。采用暗锁。层板高度可调节。上段为玻璃，内置层板，带中二斗。</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资料柜2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97790</wp:posOffset>
                      </wp:positionH>
                      <wp:positionV relativeFrom="paragraph">
                        <wp:posOffset>545465</wp:posOffset>
                      </wp:positionV>
                      <wp:extent cx="636905" cy="97599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6905" cy="975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64;o:allowoverlap:true;o:allowincell:true;mso-position-horizontal-relative:text;margin-left:7.7pt;mso-position-horizontal:absolute;mso-position-vertical-relative:text;margin-top:42.9pt;mso-position-vertical:absolute;width:50.1pt;height:76.8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900*400*1850mm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厚度0.8mm，一次性冲压成型两边，边沿及中间均有加强部分。嵌入式拉手；金属部分焊接要求：CO2保护焊，镀铜焊丝，焊接无灰渣、气孔、焊瘤；无脱焊、虚焊、焊穿；精打细磨，光滑平整，金属表面经打砂、除油、除锈后进行静电喷涂粉末，高温恒温烘烤，喷涂均匀、附着力、耐腐蚀、耐擦挂、耐冲击，。漆膜厚度0.06mm。钢材表层处理采用酸洗、磷</w:t>
            </w:r>
            <w:r>
              <w:rPr>
                <w:rFonts w:hint="eastAsia" w:ascii="宋体" w:hAnsi="宋体" w:cs="宋体"/>
                <w:color w:val="000000"/>
                <w:szCs w:val="21"/>
                <w:lang w:bidi="ar"/>
              </w:rPr>
              <w:t xml:space="preserve">化、喷塑、防止生锈。所有焊接点及外露部分应进行无毛刺处理。采用暗锁。层板高度可调节。上下均为钢制门板，内置层板，带中二斗。</w:t>
            </w:r>
            <w:r>
              <w:rPr>
                <w:rFonts w:hint="eastAsia" w:ascii="宋体" w:hAnsi="宋体" w:cs="宋体"/>
                <w:color w:val="000000"/>
                <w:szCs w:val="21"/>
              </w:rPr>
            </w:r>
            <w:r/>
          </w:p>
        </w:tc>
      </w:tr>
      <w:tr>
        <w:trPr>
          <w:trHeight w:val="40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收纳柜1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85090</wp:posOffset>
                      </wp:positionH>
                      <wp:positionV relativeFrom="paragraph">
                        <wp:posOffset>777240</wp:posOffset>
                      </wp:positionV>
                      <wp:extent cx="833120" cy="94869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33120" cy="948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65;o:allowoverlap:true;o:allowincell:true;mso-position-horizontal-relative:text;margin-left:6.7pt;mso-position-horizontal:absolute;mso-position-vertical-relative:text;margin-top:61.2pt;mso-position-vertical:absolute;width:65.6pt;height:74.7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1200*400*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1、规格：1200*400*850mm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2、用材：采用E0级实木多层板。                                                                                                                          </w:t>
            </w:r>
            <w:r>
              <w:rPr>
                <w:rFonts w:hint="eastAsia" w:ascii="宋体" w:hAnsi="宋体" w:cs="宋体"/>
                <w:color w:val="000000"/>
                <w:szCs w:val="21"/>
                <w:lang w:bidi="ar"/>
              </w:rPr>
              <w:t xml:space="preserve">                                                                     3、双面饰面：耐污染耐腐蚀三聚氢胺浸渍饰面。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4、封边：ABS封边条，所有外露面用2mm厚同色封边条经全自动封边机封边。热熔后与板面形成一体，无明显封边条痕迹，有效防水。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5、结构：台面厚度25mm，其余16mm，左侧两抽固定柜下方双开木门，木门内置一块层板，右侧三层空格。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6、五金件：连接螺纹栓、阻尼铰链具有开关静音、自动缓冲闭合等功能。锁具,拉手表面光滑平顺，无毛刺，耐腐蚀，耐酸，耐碱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7、脚垫采用直径12mm、厚度5mm的透明软橡胶垫，用自攻螺丝与侧板固定。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8、颜色根据甲方确认的制作。</w:t>
            </w:r>
            <w:r>
              <w:rPr>
                <w:rFonts w:hint="eastAsia" w:ascii="宋体" w:hAnsi="宋体" w:cs="宋体"/>
                <w:color w:val="000000"/>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收纳柜2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102235</wp:posOffset>
                      </wp:positionH>
                      <wp:positionV relativeFrom="paragraph">
                        <wp:posOffset>858520</wp:posOffset>
                      </wp:positionV>
                      <wp:extent cx="936625" cy="7734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36625" cy="773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66;o:allowoverlap:true;o:allowincell:true;mso-position-horizontal-relative:text;margin-left:8.0pt;mso-position-horizontal:absolute;mso-position-vertical-relative:text;margin-top:67.6pt;mso-position-vertical:absolute;width:73.8pt;height:60.9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1200*4</w:t>
            </w:r>
            <w:r>
              <w:rPr>
                <w:rFonts w:hint="eastAsia" w:ascii="宋体" w:hAnsi="宋体" w:cs="宋体"/>
                <w:color w:val="000000"/>
                <w:szCs w:val="21"/>
                <w:lang w:bidi="ar"/>
              </w:rPr>
              <w:t xml:space="preserve">00*860mm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1、规格：1200*400*860mm                                                           2、基材：E0级密度板板材，板材密度高，质地均匀细密，结构稳定，放置重物不易变形、开裂，板材表面平整光滑。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3、双面饰面：胡桃木皮，纹理衔接自然，无明显色差与瑕疵。                                                                             4、结构</w:t>
            </w:r>
            <w:r>
              <w:rPr>
                <w:rFonts w:hint="eastAsia" w:ascii="宋体" w:hAnsi="宋体" w:cs="宋体"/>
                <w:color w:val="000000"/>
                <w:szCs w:val="21"/>
                <w:lang w:bidi="ar"/>
              </w:rPr>
              <w:t xml:space="preserve">：双开玻璃门内置一层隔板，下段两个抽屉。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5、五金件：采用铝合金拉手，表面光滑平顺，无毛刺，耐腐蚀，耐酸，耐碱。阻尼铰链推拉轻盈不费力，静音。阻尼导轨顺畅滑动，无卡顿、倾斜现象，同时具备防脱落.                                                                                      6、颜色根据甲方确认的制作。</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票据柜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168910</wp:posOffset>
                      </wp:positionH>
                      <wp:positionV relativeFrom="paragraph">
                        <wp:posOffset>469265</wp:posOffset>
                      </wp:positionV>
                      <wp:extent cx="670560" cy="103886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70560" cy="103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67;o:allowoverlap:true;o:allowincell:true;mso-position-horizontal-relative:text;margin-left:13.3pt;mso-position-horizontal:absolute;mso-position-vertical-relative:text;margin-top:36.9pt;mso-position-vertical:absolute;width:52.8pt;height:81.8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900*400*1850mm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厚度0.8mm，一次性冲压成型两边，边沿及中间均有</w:t>
            </w:r>
            <w:r>
              <w:rPr>
                <w:rFonts w:hint="eastAsia" w:ascii="宋体" w:hAnsi="宋体" w:cs="宋体"/>
                <w:color w:val="000000"/>
                <w:szCs w:val="21"/>
                <w:lang w:bidi="ar"/>
              </w:rPr>
              <w:t xml:space="preserve">加强部分。嵌入式拉手；金属部分焊接要求：CO2保护焊，镀铜焊丝，焊接无灰渣、气孔、焊瘤；无脱焊、虚焊、焊穿；精打细磨，光滑平整，金属表面经打砂、除油、除锈后进行静电喷涂粉末，高温恒温烘烤，喷涂均匀、附着力、耐腐蚀、耐擦挂、耐冲击。漆膜厚度0.06mm。钢材表层处理采用酸洗、磷化、喷塑、防止生锈。所有焊接点及外露部分应进行无毛刺处理。采用暗锁。层板高度可调节。</w:t>
            </w:r>
            <w:r>
              <w:rPr>
                <w:rFonts w:hint="eastAsia" w:ascii="宋体" w:hAnsi="宋体" w:cs="宋体"/>
                <w:color w:val="000000"/>
                <w:szCs w:val="21"/>
              </w:rPr>
            </w:r>
            <w:r/>
          </w:p>
        </w:tc>
      </w:tr>
      <w:tr>
        <w:trPr>
          <w:trHeight w:val="164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密码柜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382270</wp:posOffset>
                      </wp:positionH>
                      <wp:positionV relativeFrom="paragraph">
                        <wp:posOffset>95885</wp:posOffset>
                      </wp:positionV>
                      <wp:extent cx="473710" cy="81280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47371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68;o:allowoverlap:true;o:allowincell:true;mso-position-horizontal-relative:text;margin-left:30.1pt;mso-position-horizontal:absolute;mso-position-vertical-relative:text;margin-top:7.5pt;mso-position-vertical:absolute;width:37.3pt;height:64.0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600*550*1200mm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材质说明：激光切割平门，全钢防撬柜体，加厚门板，门板10个厚，箱体2.0烤漆工艺。电</w:t>
            </w:r>
            <w:r>
              <w:rPr>
                <w:rFonts w:hint="eastAsia" w:ascii="宋体" w:hAnsi="宋体" w:cs="宋体"/>
                <w:color w:val="000000"/>
                <w:szCs w:val="21"/>
                <w:lang w:bidi="ar"/>
              </w:rPr>
              <w:t xml:space="preserve">子密码锁+机械锁双重开锁方式。机械开启，三重保障安全；全钢实心柜体；内置可调隔板，私密内仓。</w:t>
            </w:r>
            <w:r>
              <w:rPr>
                <w:rFonts w:hint="eastAsia" w:ascii="宋体" w:hAnsi="宋体" w:cs="宋体"/>
                <w:color w:val="000000"/>
                <w:szCs w:val="21"/>
              </w:rPr>
            </w:r>
            <w:r/>
          </w:p>
        </w:tc>
      </w:tr>
      <w:tr>
        <w:trPr>
          <w:trHeight w:val="604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密集柜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-12064</wp:posOffset>
                      </wp:positionH>
                      <wp:positionV relativeFrom="paragraph">
                        <wp:posOffset>1546860</wp:posOffset>
                      </wp:positionV>
                      <wp:extent cx="1024255" cy="102425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024255" cy="1024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69;o:allowoverlap:true;o:allowincell:true;mso-position-horizontal-relative:text;margin-left:-0.9pt;mso-position-horizontal:absolute;mso-position-vertical-relative:text;margin-top:121.8pt;mso-position-vertical:absolute;width:80.6pt;height:80.6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深：（含密封条）边列570/中列550高2450 mm             组距906mm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立方米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1、轨道：轨道座3.0㎜，轨道20*20㎜，表面静电喷塑粉末涂料选用聚脂与环氧型混合涂料，喷塑前经严格去油除锈和磷化处理。。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2、底盘：底梁、轴承档、夹紧块3.0㎜，底盘采用整体焊接,刚性足,不变形,表面喷塑分段式结构。                           </w:t>
            </w:r>
            <w:r>
              <w:rPr>
                <w:rFonts w:hint="eastAsia" w:ascii="宋体" w:hAnsi="宋体" w:cs="宋体"/>
                <w:color w:val="000000"/>
                <w:szCs w:val="21"/>
                <w:lang w:bidi="ar"/>
              </w:rPr>
              <w:t xml:space="preserve">                 3、架体：立柱1.2㎜，层板、挂板1.0㎜，门板、钢制侧面板0.7㎜。架体结实、坚固、设备新颖,安全规范,层数和间距可自由调整，含立架中间直料和边框，每层承重为80kg。                    4、传动机构：轴承，Φ20实心轴，精密度高、灵活,耐压与耐磨性能高。Φ25*2.5无缝连接钢管，铸铁铁滚轮，链轮，4〞摩托车链条，传动机构配合精密度高,定位准确,传动轻便灵活,摇手轻。摇手体，自由离合器折叠摇把，手感舒适,把手为折叠式,可避免通道障碍,摇动任何列不会带</w:t>
            </w:r>
            <w:r>
              <w:rPr>
                <w:rFonts w:hint="eastAsia" w:ascii="宋体" w:hAnsi="宋体" w:cs="宋体"/>
                <w:color w:val="000000"/>
                <w:szCs w:val="21"/>
                <w:lang w:bidi="ar"/>
              </w:rPr>
              <w:t xml:space="preserve">动其它把手。                                              5、制动装置：侧列锁定装置808锁，每列均装有制动装置，操作方便、制动可靠、使用存取方便。                                          6、防护装置：防尘板、顶板0.7㎜，防鼠板0.7㎜，防倾倒装置2.5㎜。                             7、表面处理：前处理药剂磷化，高压静电喷塑环氧型聚脂混合粉。</w:t>
            </w:r>
            <w:r>
              <w:rPr>
                <w:rFonts w:hint="eastAsia" w:ascii="宋体" w:hAnsi="宋体" w:cs="宋体"/>
                <w:color w:val="000000"/>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lang w:bidi="ar"/>
              </w:rPr>
              <w:t xml:space="preserve">定制书架1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224790</wp:posOffset>
                      </wp:positionH>
                      <wp:positionV relativeFrom="paragraph">
                        <wp:posOffset>694055</wp:posOffset>
                      </wp:positionV>
                      <wp:extent cx="704215" cy="104711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0421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0;o:allowoverlap:true;o:allowincell:true;mso-position-horizontal-relative:text;margin-left:17.7pt;mso-position-horizontal:absolute;mso-position-vertical-relative:text;margin-top:54.6pt;mso-position-vertical:absolute;width:55.4pt;height:82.5pt;mso-wrap-distance-left:9.0pt;mso-wrap-distance-top:0.0pt;mso-wrap-distance-right:9.0pt;mso-wrap-distance-bottom:0.0pt;" stroked="f">
                      <v:path textboxrect="0,0,0,0"/>
                      <v:imagedata r:id="rId64"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6000*40</w:t>
            </w:r>
            <w:r>
              <w:rPr>
                <w:rFonts w:hint="eastAsia" w:ascii="宋体" w:hAnsi="宋体" w:cs="宋体"/>
                <w:szCs w:val="21"/>
                <w:lang w:bidi="ar"/>
              </w:rPr>
              <w:t xml:space="preserve">0*2400mm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szCs w:val="21"/>
              </w:rPr>
            </w:pPr>
            <w:r>
              <w:rPr>
                <w:rFonts w:hint="eastAsia" w:ascii="宋体" w:hAnsi="宋体" w:cs="宋体"/>
                <w:szCs w:val="21"/>
                <w:lang w:bidi="ar"/>
              </w:rPr>
              <w:t xml:space="preserve">1、规格：6000*400*2400</w:t>
            </w:r>
            <w:r>
              <w:rPr>
                <w:rFonts w:hint="eastAsia" w:ascii="宋体" w:hAnsi="宋体" w:cs="宋体"/>
                <w:szCs w:val="21"/>
                <w:lang w:bidi="ar"/>
              </w:rPr>
              <w:br w:type="textWrapping" w:clear="all"/>
            </w:r>
            <w:r>
              <w:rPr>
                <w:rFonts w:hint="eastAsia" w:ascii="宋体" w:hAnsi="宋体" w:cs="宋体"/>
                <w:szCs w:val="21"/>
                <w:lang w:bidi="ar"/>
              </w:rPr>
              <w:t xml:space="preserve">2、用材：采用E0级颗粒板。                                                                                                                                                                                               3、双面饰面：耐污染耐腐蚀三聚氢胺</w:t>
            </w:r>
            <w:r>
              <w:rPr>
                <w:rFonts w:hint="eastAsia" w:ascii="宋体" w:hAnsi="宋体" w:cs="宋体"/>
                <w:szCs w:val="21"/>
                <w:lang w:bidi="ar"/>
              </w:rPr>
              <w:t xml:space="preserve">浸渍饰面。</w:t>
            </w:r>
            <w:r>
              <w:rPr>
                <w:rFonts w:hint="eastAsia" w:ascii="宋体" w:hAnsi="宋体" w:cs="宋体"/>
                <w:szCs w:val="21"/>
                <w:lang w:bidi="ar"/>
              </w:rPr>
              <w:br w:type="textWrapping" w:clear="all"/>
            </w:r>
            <w:r>
              <w:rPr>
                <w:rFonts w:hint="eastAsia" w:ascii="宋体" w:hAnsi="宋体" w:cs="宋体"/>
                <w:szCs w:val="21"/>
                <w:lang w:bidi="ar"/>
              </w:rPr>
              <w:t xml:space="preserve">4、封边：ABS封边条，所有外露面用2mm厚同色封边条经全自动封边机封边。热熔后与板面形成一体，无明显封边条痕迹，有效防水。      </w:t>
            </w:r>
            <w:r>
              <w:rPr>
                <w:rFonts w:hint="eastAsia" w:ascii="宋体" w:hAnsi="宋体" w:cs="宋体"/>
                <w:szCs w:val="21"/>
                <w:lang w:bidi="ar"/>
              </w:rPr>
              <w:br w:type="textWrapping" w:clear="all"/>
            </w:r>
            <w:r>
              <w:rPr>
                <w:rFonts w:hint="eastAsia" w:ascii="宋体" w:hAnsi="宋体" w:cs="宋体"/>
                <w:szCs w:val="21"/>
                <w:lang w:bidi="ar"/>
              </w:rPr>
              <w:t xml:space="preserve">5、结构：柜体层板厚度25mm，门板及其余板18mm；上下结构，上段木门，内置二层隔板；下段为双开木门内置二层层板。                                                                                                                           </w:t>
            </w:r>
            <w:r>
              <w:rPr>
                <w:rFonts w:hint="eastAsia" w:ascii="宋体" w:hAnsi="宋体" w:cs="宋体"/>
                <w:szCs w:val="21"/>
                <w:lang w:bidi="ar"/>
              </w:rPr>
              <w:t xml:space="preserve">                                         </w:t>
            </w:r>
            <w:r>
              <w:rPr>
                <w:rFonts w:hint="eastAsia" w:ascii="宋体" w:hAnsi="宋体" w:cs="宋体"/>
                <w:szCs w:val="21"/>
                <w:lang w:bidi="ar"/>
              </w:rPr>
              <w:br w:type="textWrapping" w:clear="all"/>
            </w:r>
            <w:r>
              <w:rPr>
                <w:rFonts w:hint="eastAsia" w:ascii="宋体" w:hAnsi="宋体" w:cs="宋体"/>
                <w:szCs w:val="21"/>
                <w:lang w:bidi="ar"/>
              </w:rPr>
              <w:t xml:space="preserve">6、五金件：连接螺纹栓、阻尼铰链具有开关静音、自动缓冲闭合等功能。锁具,拉手表面光滑平顺，无毛刺，耐腐蚀，耐酸，耐碱 。                                    </w:t>
            </w:r>
            <w:r>
              <w:rPr>
                <w:rFonts w:hint="eastAsia" w:ascii="宋体" w:hAnsi="宋体" w:cs="宋体"/>
                <w:szCs w:val="21"/>
                <w:lang w:bidi="ar"/>
              </w:rPr>
              <w:br w:type="textWrapping" w:clear="all"/>
            </w:r>
            <w:r>
              <w:rPr>
                <w:rFonts w:hint="eastAsia" w:ascii="宋体" w:hAnsi="宋体" w:cs="宋体"/>
                <w:szCs w:val="21"/>
                <w:lang w:bidi="ar"/>
              </w:rPr>
              <w:t xml:space="preserve">7、颜色根据甲方确认的制作。</w:t>
            </w:r>
            <w:r>
              <w:rPr>
                <w:rFonts w:hint="eastAsia" w:ascii="宋体" w:hAnsi="宋体" w:cs="宋体"/>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szCs w:val="21"/>
              </w:rPr>
            </w:pPr>
            <w:r>
              <w:rPr>
                <w:rFonts w:hint="eastAsia" w:ascii="宋体" w:hAnsi="宋体" w:cs="宋体"/>
                <w:szCs w:val="21"/>
                <w:lang w:bidi="ar"/>
              </w:rPr>
              <w:t xml:space="preserve">定制书架2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95250</wp:posOffset>
                      </wp:positionH>
                      <wp:positionV relativeFrom="paragraph">
                        <wp:posOffset>648335</wp:posOffset>
                      </wp:positionV>
                      <wp:extent cx="827405" cy="101663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27405" cy="101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1;o:allowoverlap:true;o:allowincell:true;mso-position-horizontal-relative:text;margin-left:7.5pt;mso-position-horizontal:absolute;mso-position-vertical-relative:text;margin-top:51.0pt;mso-position-vertical:absolute;width:65.1pt;height:80.0pt;mso-wrap-distance-left:9.0pt;mso-wrap-distance-top:0.0pt;mso-wrap-distance-right:9.0pt;mso-wrap-distance-bottom:0.0pt;" stroked="f">
                      <v:path textboxrect="0,0,0,0"/>
                      <v:imagedata r:id="rId65" o:title=""/>
                    </v:shape>
                  </w:pict>
                </mc:Fallback>
              </mc:AlternateConten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6000*400*2400mm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szCs w:val="21"/>
              </w:rPr>
            </w:pPr>
            <w:r>
              <w:rPr>
                <w:rFonts w:hint="eastAsia" w:ascii="宋体" w:hAnsi="宋体" w:cs="宋体"/>
                <w:szCs w:val="21"/>
                <w:lang w:bidi="ar"/>
              </w:rPr>
              <w:t xml:space="preserve">1、规格：6000*400*2400</w:t>
            </w:r>
            <w:r>
              <w:rPr>
                <w:rFonts w:hint="eastAsia" w:ascii="宋体" w:hAnsi="宋体" w:cs="宋体"/>
                <w:szCs w:val="21"/>
                <w:lang w:bidi="ar"/>
              </w:rPr>
              <w:br w:type="textWrapping" w:clear="all"/>
            </w:r>
            <w:r>
              <w:rPr>
                <w:rFonts w:hint="eastAsia" w:ascii="宋体" w:hAnsi="宋体" w:cs="宋体"/>
                <w:szCs w:val="21"/>
                <w:lang w:bidi="ar"/>
              </w:rPr>
              <w:t xml:space="preserve">2、用材：采用E0级颗粒板。                                 </w:t>
            </w:r>
            <w:r>
              <w:rPr>
                <w:rFonts w:hint="eastAsia" w:ascii="宋体" w:hAnsi="宋体" w:cs="宋体"/>
                <w:szCs w:val="21"/>
                <w:lang w:bidi="ar"/>
              </w:rPr>
              <w:t xml:space="preserve">                                                                                                                                                              3、双面饰面：耐污染耐腐蚀三聚氢胺浸渍饰面。</w:t>
            </w:r>
            <w:r>
              <w:rPr>
                <w:rFonts w:hint="eastAsia" w:ascii="宋体" w:hAnsi="宋体" w:cs="宋体"/>
                <w:szCs w:val="21"/>
                <w:lang w:bidi="ar"/>
              </w:rPr>
              <w:br w:type="textWrapping" w:clear="all"/>
            </w:r>
            <w:r>
              <w:rPr>
                <w:rFonts w:hint="eastAsia" w:ascii="宋体" w:hAnsi="宋体" w:cs="宋体"/>
                <w:szCs w:val="21"/>
                <w:lang w:bidi="ar"/>
              </w:rPr>
              <w:t xml:space="preserve">4、封边：ABS封边条，所有外露面用2mm厚同色封边条经全自动封边机封边。热熔后与板面形成一体，无明显封边条痕迹，有效防水。      </w:t>
            </w:r>
            <w:r>
              <w:rPr>
                <w:rFonts w:hint="eastAsia" w:ascii="宋体" w:hAnsi="宋体" w:cs="宋体"/>
                <w:szCs w:val="21"/>
                <w:lang w:bidi="ar"/>
              </w:rPr>
              <w:br w:type="textWrapping" w:clear="all"/>
            </w:r>
            <w:r>
              <w:rPr>
                <w:rFonts w:hint="eastAsia" w:ascii="宋体" w:hAnsi="宋体" w:cs="宋体"/>
                <w:szCs w:val="21"/>
                <w:lang w:bidi="ar"/>
              </w:rPr>
              <w:t xml:space="preserve">5、结构：柜</w:t>
            </w:r>
            <w:r>
              <w:rPr>
                <w:rFonts w:hint="eastAsia" w:ascii="宋体" w:hAnsi="宋体" w:cs="宋体"/>
                <w:szCs w:val="21"/>
                <w:lang w:bidi="ar"/>
              </w:rPr>
              <w:t xml:space="preserve">体层板厚度25mm，门板及其余板18mm；上下结构，上段空格，内置二层隔板；下段为双开木门内置二层层板。                                                                                                                                                                    </w:t>
            </w:r>
            <w:r>
              <w:rPr>
                <w:rFonts w:hint="eastAsia" w:ascii="宋体" w:hAnsi="宋体" w:cs="宋体"/>
                <w:szCs w:val="21"/>
                <w:lang w:bidi="ar"/>
              </w:rPr>
              <w:br w:type="textWrapping" w:clear="all"/>
            </w:r>
            <w:r>
              <w:rPr>
                <w:rFonts w:hint="eastAsia" w:ascii="宋体" w:hAnsi="宋体" w:cs="宋体"/>
                <w:szCs w:val="21"/>
                <w:lang w:bidi="ar"/>
              </w:rPr>
              <w:t xml:space="preserve">6、五金件：连接螺纹栓、阻尼铰链具有开关静音、自动缓冲闭合等功能。锁具,拉手表</w:t>
            </w:r>
            <w:r>
              <w:rPr>
                <w:rFonts w:hint="eastAsia" w:ascii="宋体" w:hAnsi="宋体" w:cs="宋体"/>
                <w:szCs w:val="21"/>
                <w:lang w:bidi="ar"/>
              </w:rPr>
              <w:t xml:space="preserve">面光滑平顺，无毛刺，耐腐蚀，耐酸，耐碱 。                                    </w:t>
            </w:r>
            <w:r>
              <w:rPr>
                <w:rFonts w:hint="eastAsia" w:ascii="宋体" w:hAnsi="宋体" w:cs="宋体"/>
                <w:szCs w:val="21"/>
                <w:lang w:bidi="ar"/>
              </w:rPr>
              <w:br w:type="textWrapping" w:clear="all"/>
            </w:r>
            <w:r>
              <w:rPr>
                <w:rFonts w:hint="eastAsia" w:ascii="宋体" w:hAnsi="宋体" w:cs="宋体"/>
                <w:szCs w:val="21"/>
                <w:lang w:bidi="ar"/>
              </w:rPr>
              <w:t xml:space="preserve">7、颜色根据甲方确认的制作。</w:t>
            </w:r>
            <w:r>
              <w:rPr>
                <w:rFonts w:hint="eastAsia" w:ascii="宋体" w:hAnsi="宋体" w:cs="宋体"/>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办公椅1</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86995</wp:posOffset>
                      </wp:positionH>
                      <wp:positionV relativeFrom="paragraph">
                        <wp:posOffset>492125</wp:posOffset>
                      </wp:positionV>
                      <wp:extent cx="735330" cy="104521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35330"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2;o:allowoverlap:true;o:allowincell:true;mso-position-horizontal-relative:text;margin-left:6.8pt;mso-position-horizontal:absolute;mso-position-vertical-relative:text;margin-top:38.8pt;mso-position-vertical:absolute;width:57.9pt;height:82.3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长*宽*高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610*660*1010mm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215</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1、规格：长*宽*高610*660*1010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2、椅背：黑色尼龙复合材料，一体注塑成型背框结构。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3、面料：背采用高透气性聚酯纤维网布制作，座采用耐磨弹力布，抗磨耐刮。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4、扶手：采用一体式注塑固定扶手，表面哑光处理。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5、座垫：高密度聚氨酯弹力切割海绵，孔隙均匀。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6、架子：采用</w:t>
            </w:r>
            <w:r>
              <w:rPr>
                <w:rFonts w:hint="eastAsia" w:ascii="宋体" w:hAnsi="宋体" w:cs="宋体"/>
                <w:color w:val="000000"/>
                <w:szCs w:val="21"/>
                <w:lang w:bidi="ar"/>
              </w:rPr>
              <w:t xml:space="preserve">弓型架2.0mm铁管，管壁厚实坚固，表面静电喷涂粉末而成，涂层均匀光滑，附着力，防锈耐腐蚀。</w:t>
            </w:r>
            <w:r>
              <w:rPr>
                <w:rFonts w:hint="eastAsia" w:ascii="宋体" w:hAnsi="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办公椅2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88900</wp:posOffset>
                      </wp:positionH>
                      <wp:positionV relativeFrom="paragraph">
                        <wp:posOffset>111125</wp:posOffset>
                      </wp:positionV>
                      <wp:extent cx="648335" cy="87439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48335" cy="874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73;o:allowoverlap:true;o:allowincell:true;mso-position-horizontal-relative:text;margin-left:7.0pt;mso-position-horizontal:absolute;mso-position-vertical-relative:text;margin-top:8.8pt;mso-position-vertical:absolute;width:51.0pt;height:68.8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1130*620*650mm（高*宽*深）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1、皮料：采用西皮；                               2、材质：采用的高弹海绵；                                         3、管材：弓形脚管壁厚度1.8，采用的是加厚管材、铁管表面光滑。关键受力部位均采用加厚管材；表面附着力、不易脱落；                </w:t>
            </w:r>
            <w:r>
              <w:rPr>
                <w:rFonts w:hint="eastAsia" w:ascii="宋体" w:hAnsi="宋体" w:cs="宋体"/>
                <w:color w:val="000000"/>
                <w:szCs w:val="21"/>
                <w:lang w:bidi="ar"/>
              </w:rPr>
              <w:t xml:space="preserve">     4、整体：自动回位，人起身后，椅子始终保持正向。</w:t>
            </w:r>
            <w:r>
              <w:rPr>
                <w:rFonts w:hint="eastAsia" w:ascii="宋体" w:hAnsi="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会议椅1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218440</wp:posOffset>
                      </wp:positionH>
                      <wp:positionV relativeFrom="paragraph">
                        <wp:posOffset>172085</wp:posOffset>
                      </wp:positionV>
                      <wp:extent cx="503555" cy="72009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0355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74;o:allowoverlap:true;o:allowincell:true;mso-position-horizontal-relative:text;margin-left:17.2pt;mso-position-horizontal:absolute;mso-position-vertical-relative:text;margin-top:13.5pt;mso-position-vertical:absolute;width:39.6pt;height:56.7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外宽605总深610总高1080mm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1、PP固定扶手；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2、5CM厚50密度高回弹定型海绵；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3、黑色尼龙背框、单框结构；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4、钢架与靠背连接背钢板8mm厚；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5、直径25mm、壁厚2.0mm黑色静电喷涂粉末喷涂钢架；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6、背：网布面料，座垫弹性面料；</w:t>
            </w:r>
            <w:r>
              <w:rPr>
                <w:rFonts w:hint="eastAsia" w:ascii="宋体" w:hAnsi="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会议椅2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170815</wp:posOffset>
                      </wp:positionH>
                      <wp:positionV relativeFrom="paragraph">
                        <wp:posOffset>278765</wp:posOffset>
                      </wp:positionV>
                      <wp:extent cx="506730" cy="72009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0673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75;o:allowoverlap:true;o:allowincell:true;mso-position-horizontal-relative:text;margin-left:13.4pt;mso-position-horizontal:absolute;mso-position-vertical-relative:text;margin-top:21.9pt;mso-position-vertical:absolute;width:39.9pt;height:56.7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外宽640总深590总高1050mm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1、PP固定扶手；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2、5CM厚50密度高回弹定型海绵；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3、黑色尼龙背框、单</w:t>
            </w:r>
            <w:r>
              <w:rPr>
                <w:rFonts w:hint="eastAsia" w:ascii="宋体" w:hAnsi="宋体" w:cs="宋体"/>
                <w:color w:val="000000"/>
                <w:szCs w:val="21"/>
                <w:lang w:bidi="ar"/>
              </w:rPr>
              <w:t xml:space="preserve">框结构；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4、靠背钢管2.5厚，靠背与钢架连接钢板8㎜厚；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5、直径25mm、壁厚2.0mm黑色静电喷涂粉末喷涂钢架；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6、背：网布面料，座垫弹性面料；</w:t>
            </w:r>
            <w:r>
              <w:rPr>
                <w:rFonts w:hint="eastAsia" w:ascii="宋体" w:hAnsi="宋体" w:cs="宋体"/>
                <w:color w:val="000000"/>
                <w:szCs w:val="21"/>
              </w:rPr>
            </w:r>
            <w:r/>
          </w:p>
        </w:tc>
      </w:tr>
      <w:tr>
        <w:trPr>
          <w:trHeight w:val="40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会议椅3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b/>
                <w:bCs/>
                <w:color w:val="000000"/>
                <w:szCs w:val="21"/>
              </w:rPr>
            </w:pPr>
            <w:r>
              <w:rPr>
                <w:rFonts w:hint="eastAsia" w:ascii="宋体" w:hAnsi="宋体" w:cs="宋体"/>
                <w:b/>
                <w:bCs/>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232410</wp:posOffset>
                      </wp:positionH>
                      <wp:positionV relativeFrom="paragraph">
                        <wp:posOffset>960120</wp:posOffset>
                      </wp:positionV>
                      <wp:extent cx="634365" cy="90297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34365" cy="902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76;o:allowoverlap:true;o:allowincell:true;mso-position-horizontal-relative:text;margin-left:18.3pt;mso-position-horizontal:absolute;mso-position-vertical-relative:text;margin-top:75.6pt;mso-position-vertical:absolute;width:49.9pt;height:71.1pt;mso-wrap-distance-left:9.0pt;mso-wrap-distance-top:0.0pt;mso-wrap-distance-right:9.0pt;mso-wrap-distance-bottom:0.0pt;" stroked="f">
                      <v:path textboxrect="0,0,0,0"/>
                      <v:imagedata r:id="rId70" o:title=""/>
                    </v:shape>
                  </w:pict>
                </mc:Fallback>
              </mc:AlternateConten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620*590*1000mm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1、规格：620*590*1000mm                                   2、木板：背采用28厘双层板，座板1.5厚木板，经过防虫防腐等高温杀菌处理。                                                    </w:t>
            </w:r>
            <w:r>
              <w:rPr>
                <w:rFonts w:hint="eastAsia" w:ascii="宋体" w:hAnsi="宋体" w:cs="宋体"/>
                <w:color w:val="000000"/>
                <w:szCs w:val="21"/>
                <w:lang w:bidi="ar"/>
              </w:rPr>
              <w:t xml:space="preserve">                                                                                        3、面料：光面西皮。无气味、不变色，光滑耐磨；表面光亮平整、无颗粒、无毒害、易清洁。                                                          4、扶手：圆管扶手拉背电镀扶手，电镀光面                                                </w:t>
            </w:r>
            <w:r>
              <w:rPr>
                <w:rFonts w:hint="eastAsia" w:ascii="宋体" w:hAnsi="宋体" w:cs="宋体"/>
                <w:color w:val="000000"/>
                <w:szCs w:val="21"/>
                <w:lang w:bidi="ar"/>
              </w:rPr>
              <w:t xml:space="preserve">          5、座垫：座背高弹力海绵，柔软有弹性，持久性不易变形                               6、脚架：采取冷拉精带钢铁，高压拉管而成，硬度好，不易变形，表面光渦，整管采用圆管*2.0厚管壁，氩弧焊接，接口光滑牢固，钢管表面处理，精抛打磨表面，电镀工艺，经久耐刮，不易刮花，附着力，不易掉漆。高质量PP黑色/白色PP脚垫，保护地板不被刮花划乱。</w:t>
            </w:r>
            <w:r>
              <w:rPr>
                <w:rFonts w:hint="eastAsia" w:ascii="宋体" w:hAnsi="宋体" w:cs="宋体"/>
                <w:color w:val="000000"/>
                <w:szCs w:val="21"/>
              </w:rPr>
            </w:r>
            <w:r/>
          </w:p>
        </w:tc>
      </w:tr>
      <w:tr>
        <w:trPr>
          <w:trHeight w:val="259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休闲椅1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63500</wp:posOffset>
                      </wp:positionH>
                      <wp:positionV relativeFrom="paragraph">
                        <wp:posOffset>461645</wp:posOffset>
                      </wp:positionV>
                      <wp:extent cx="774700" cy="86423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77470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77;o:allowoverlap:true;o:allowincell:true;mso-position-horizontal-relative:text;margin-left:5.0pt;mso-position-horizontal:absolute;mso-position-vertical-relative:text;margin-top:36.4pt;mso-position-vertical:absolute;width:61.0pt;height:68.0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坐宽445mm        坐高430mm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1、椅身：由三部分组成（椅座、椅背、背座</w:t>
            </w:r>
            <w:r>
              <w:rPr>
                <w:rFonts w:hint="eastAsia" w:ascii="宋体" w:hAnsi="宋体" w:cs="宋体"/>
                <w:color w:val="000000"/>
                <w:szCs w:val="21"/>
                <w:lang w:bidi="ar"/>
              </w:rPr>
              <w:t xml:space="preserve">连接件）采用聚丙烯加玻璃纤维。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2、椅座：整椅采用无螺丝结构。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3、椅背：背宽420MM，背高365MM；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4、背座连接锁件材质为ABS。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5、椅脚：采用冷轧低碳圆管19mm*1.5mm厚；电镀脚架(喷涂架），表面经酸洗、磷化等防锈处理，静电喷涂粉末，耐磨，防腐，抗老化等性能。固定脚垫，耐磨稳定，附着力，无异响，抗磨损性，可以堆叠。</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休闲椅2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101600</wp:posOffset>
                      </wp:positionH>
                      <wp:positionV relativeFrom="paragraph">
                        <wp:posOffset>377825</wp:posOffset>
                      </wp:positionV>
                      <wp:extent cx="760730" cy="96329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6073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78;o:allowoverlap:true;o:allowincell:true;mso-position-horizontal-relative:text;margin-left:8.0pt;mso-position-horizontal:absolute;mso-position-vertical-relative:text;margin-top:29.8pt;mso-position-vertical:absolute;width:59.9pt;height:75.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680*750*850mm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坐高440mm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1、规格：680*750*850mm坐高440                       </w:t>
            </w:r>
            <w:r>
              <w:rPr>
                <w:rFonts w:hint="eastAsia" w:ascii="宋体" w:hAnsi="宋体" w:cs="宋体"/>
                <w:color w:val="000000"/>
                <w:szCs w:val="21"/>
                <w:lang w:bidi="ar"/>
              </w:rPr>
              <w:t xml:space="preserve">                     2、面料：采用环保西皮，光泽持久性透气、耐磨、无异味、弹性、肌理清晰，健康环保，经久耐用                                                                                                        3、海绵：采用高密度、高回弹原生棉。软硬适中，回弹性能，抗变形能力。                                                     </w:t>
            </w:r>
            <w:r>
              <w:rPr>
                <w:rFonts w:hint="eastAsia" w:ascii="宋体" w:hAnsi="宋体" w:cs="宋体"/>
                <w:color w:val="000000"/>
                <w:szCs w:val="21"/>
                <w:lang w:bidi="ar"/>
              </w:rPr>
              <w:t xml:space="preserve">                                                4、内框架：选用实木刨方+松木方钉架，木方经过烘干、杀虫、除菌处理。杜绝霉变、虫蛀。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5、脚架:黑砂静电喷涂粉末钢架，结实稳固，耐用         </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6、颜色根据甲方确认的制作。</w:t>
            </w:r>
            <w:r>
              <w:rPr>
                <w:rFonts w:hint="eastAsia" w:ascii="宋体" w:hAnsi="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休闲椅3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104775</wp:posOffset>
                      </wp:positionH>
                      <wp:positionV relativeFrom="paragraph">
                        <wp:posOffset>598805</wp:posOffset>
                      </wp:positionV>
                      <wp:extent cx="861695" cy="99441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86169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79;o:allowoverlap:true;o:allowincell:true;mso-position-horizontal-relative:text;margin-left:8.2pt;mso-position-horizontal:absolute;mso-position-vertical-relative:text;margin-top:47.1pt;mso-position-vertical:absolute;width:67.8pt;height:78.3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760*810*780mm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1、规格：760*810*780mm                          2、面料：加厚混纺布料，高纱支数；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3、海绵：采用高密度、高回弹的原生棉。  </w:t>
            </w:r>
            <w:r>
              <w:rPr>
                <w:rFonts w:hint="eastAsia" w:ascii="宋体" w:hAnsi="宋体" w:cs="宋体"/>
                <w:color w:val="000000"/>
                <w:szCs w:val="21"/>
                <w:lang w:bidi="ar"/>
              </w:rPr>
              <w:t xml:space="preserve">                                                                 4、内部内部框架：选用实木刨方+松木方钉架，受力木方规格不小于3*7。木方经过烘干、杀虫、除菌处理。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5、夹板：E1级多层板，防虫、防霉变。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6、脚架：管材φ20mm,管壁厚度≥1.6mm。表面采用喷黑砂静电喷涂粉末，涂层厚度≥0.1mm，涂层附着力高、抗氧化能力。                         </w:t>
            </w:r>
            <w:r>
              <w:rPr>
                <w:rFonts w:hint="eastAsia" w:ascii="宋体" w:hAnsi="宋体" w:cs="宋体"/>
                <w:color w:val="000000"/>
                <w:szCs w:val="21"/>
                <w:lang w:bidi="ar"/>
              </w:rPr>
              <w:t xml:space="preserve">    7、颜色根据甲方确认的制作。</w:t>
            </w:r>
            <w:r>
              <w:rPr>
                <w:rFonts w:hint="eastAsia" w:ascii="宋体" w:hAnsi="宋体" w:cs="宋体"/>
                <w:color w:val="000000"/>
                <w:szCs w:val="21"/>
              </w:rPr>
            </w:r>
            <w:r/>
          </w:p>
        </w:tc>
      </w:tr>
      <w:tr>
        <w:trPr>
          <w:trHeight w:val="374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53340</wp:posOffset>
                      </wp:positionH>
                      <wp:positionV relativeFrom="paragraph">
                        <wp:posOffset>979170</wp:posOffset>
                      </wp:positionV>
                      <wp:extent cx="955040" cy="53848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5040"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0;o:allowoverlap:true;o:allowincell:true;mso-position-horizontal-relative:text;margin-left:4.2pt;mso-position-horizontal:absolute;mso-position-vertical-relative:text;margin-top:77.1pt;mso-position-vertical:absolute;width:75.2pt;height:42.4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2000*830*830mm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1、规格：2000*830*830mm                                                              2、饰面：采用牛皮、纹路细腻、自然，耐刮性能，透气性。                                                                  3、车缝工艺：线材选用纯尼龙材料，不起毛。</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4、内框架：选</w:t>
            </w:r>
            <w:r>
              <w:rPr>
                <w:rFonts w:hint="eastAsia" w:ascii="宋体" w:hAnsi="宋体" w:cs="宋体"/>
                <w:color w:val="000000"/>
                <w:szCs w:val="21"/>
                <w:lang w:bidi="ar"/>
              </w:rPr>
              <w:t xml:space="preserve">用木方+多层实木层压板，不霉变、握钉力。                                                                                5、海绵：高回弹海绵。回弹率高、座感舒适、长时间使用不变形。                                                                            6、沙发底架：采用40*40加厚型钢材，厚度≥1.8mm。表面采用高温树脂高温固化工艺，涂层厚度≮1</w:t>
            </w:r>
            <w:r>
              <w:rPr>
                <w:rFonts w:hint="eastAsia" w:ascii="宋体" w:hAnsi="宋体" w:cs="宋体"/>
                <w:color w:val="000000"/>
                <w:szCs w:val="21"/>
                <w:lang w:bidi="ar"/>
              </w:rPr>
              <w:t xml:space="preserve">0mm，抗氧化能力。                                                    7、颜色根据甲方确认的制作。</w:t>
            </w:r>
            <w:r>
              <w:rPr>
                <w:rFonts w:hint="eastAsia" w:ascii="宋体" w:hAnsi="宋体" w:cs="宋体"/>
                <w:color w:val="000000"/>
                <w:szCs w:val="21"/>
              </w:rPr>
            </w:r>
            <w:r/>
          </w:p>
        </w:tc>
      </w:tr>
      <w:tr>
        <w:trPr>
          <w:trHeight w:val="2592"/>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单人沙发</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105410</wp:posOffset>
                      </wp:positionH>
                      <wp:positionV relativeFrom="paragraph">
                        <wp:posOffset>431800</wp:posOffset>
                      </wp:positionV>
                      <wp:extent cx="855980" cy="81153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85598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1;o:allowoverlap:true;o:allowincell:true;mso-position-horizontal-relative:text;margin-left:8.3pt;mso-position-horizontal:absolute;mso-position-vertical-relative:text;margin-top:34.0pt;mso-position-vertical:absolute;width:67.4pt;height:63.9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1050*850*930mm</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szCs w:val="21"/>
                <w:lang w:bidi="ar"/>
              </w:rPr>
            </w:pPr>
            <w:r>
              <w:rPr>
                <w:rFonts w:hint="eastAsia" w:ascii="宋体" w:hAnsi="宋体" w:cs="宋体"/>
                <w:szCs w:val="21"/>
                <w:lang w:bidi="ar"/>
              </w:rPr>
              <w:t xml:space="preserve">1、面料：采用牛皮。耐磨、色牢。</w:t>
            </w:r>
            <w:r>
              <w:rPr>
                <w:rFonts w:hint="eastAsia" w:ascii="宋体" w:hAnsi="宋体" w:cs="宋体"/>
                <w:szCs w:val="21"/>
                <w:lang w:bidi="ar"/>
              </w:rPr>
            </w:r>
            <w:r/>
          </w:p>
          <w:p>
            <w:pPr>
              <w:pStyle w:val="750"/>
              <w:jc w:val="left"/>
              <w:widowControl/>
              <w:rPr>
                <w:rFonts w:hint="eastAsia" w:ascii="宋体" w:hAnsi="宋体" w:cs="宋体"/>
                <w:szCs w:val="21"/>
                <w:lang w:bidi="ar"/>
              </w:rPr>
            </w:pPr>
            <w:r>
              <w:rPr>
                <w:rFonts w:hint="eastAsia" w:ascii="宋体" w:hAnsi="宋体" w:cs="宋体"/>
                <w:szCs w:val="21"/>
                <w:lang w:bidi="ar"/>
              </w:rPr>
              <w:t xml:space="preserve">2、海绵：座面高密度切割棉，表面抗氧化处理。不变形、不霉变，阻燃。                                           3、车缝工艺：线材选用纯尼龙材料，不起毛。</w:t>
            </w:r>
            <w:r>
              <w:rPr>
                <w:rFonts w:hint="eastAsia" w:ascii="宋体" w:hAnsi="宋体" w:cs="宋体"/>
                <w:szCs w:val="21"/>
                <w:lang w:bidi="ar"/>
              </w:rPr>
            </w:r>
            <w:r/>
          </w:p>
          <w:p>
            <w:pPr>
              <w:pStyle w:val="750"/>
              <w:jc w:val="left"/>
              <w:widowControl/>
              <w:rPr>
                <w:rFonts w:hint="eastAsia" w:ascii="宋体" w:hAnsi="宋体" w:cs="宋体"/>
                <w:szCs w:val="21"/>
              </w:rPr>
            </w:pPr>
            <w:r>
              <w:rPr>
                <w:rFonts w:hint="eastAsia" w:ascii="宋体" w:hAnsi="宋体" w:cs="宋体"/>
                <w:szCs w:val="21"/>
                <w:lang w:bidi="ar"/>
              </w:rPr>
              <w:t xml:space="preserve">4、内架：采用实木刨方。经过高温烘烤，防虫、防霉变。握钉力</w:t>
            </w:r>
            <w:r>
              <w:rPr>
                <w:rFonts w:hint="eastAsia" w:ascii="宋体" w:hAnsi="宋体" w:cs="宋体"/>
                <w:szCs w:val="21"/>
                <w:lang w:bidi="ar"/>
              </w:rPr>
              <w:t xml:space="preserve">、平整。 </w:t>
            </w:r>
            <w:r>
              <w:rPr>
                <w:rFonts w:hint="eastAsia" w:ascii="宋体" w:hAnsi="宋体" w:cs="宋体"/>
                <w:szCs w:val="21"/>
                <w:lang w:bidi="ar"/>
              </w:rPr>
              <w:br w:type="textWrapping" w:clear="all"/>
            </w:r>
            <w:r>
              <w:rPr>
                <w:rFonts w:hint="eastAsia" w:ascii="宋体" w:hAnsi="宋体" w:cs="宋体"/>
                <w:szCs w:val="21"/>
                <w:lang w:bidi="ar"/>
              </w:rPr>
              <w:t xml:space="preserve">5、外架：选用橡木为基材，传统榫卯工艺、表面经过五底三面油漆工艺处理，油漆硬度高不易磨花，光泽度高。</w:t>
            </w:r>
            <w:r>
              <w:rPr>
                <w:rFonts w:hint="eastAsia" w:ascii="宋体" w:hAnsi="宋体" w:cs="宋体"/>
                <w:szCs w:val="21"/>
              </w:rPr>
            </w:r>
            <w:r/>
          </w:p>
        </w:tc>
      </w:tr>
      <w:tr>
        <w:trPr>
          <w:trHeight w:val="230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68580</wp:posOffset>
                      </wp:positionH>
                      <wp:positionV relativeFrom="paragraph">
                        <wp:posOffset>485140</wp:posOffset>
                      </wp:positionV>
                      <wp:extent cx="787400" cy="7200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8740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2;o:allowoverlap:true;o:allowincell:true;mso-position-horizontal-relative:text;margin-left:5.4pt;mso-position-horizontal:absolute;mso-position-vertical-relative:text;margin-top:38.2pt;mso-position-vertical:absolute;width:62.0pt;height:56.7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600*400*560mm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1、规格：600*400*560mm                           2、材质：选用天然橡木为基材，橡木木材密度高，纹理清晰自然，板材质地均匀，表面光滑细腻。                                                                       3、结构：传统榫</w:t>
            </w:r>
            <w:r>
              <w:rPr>
                <w:rFonts w:hint="eastAsia" w:ascii="宋体" w:hAnsi="宋体" w:cs="宋体"/>
                <w:color w:val="000000"/>
                <w:szCs w:val="21"/>
                <w:lang w:bidi="ar"/>
              </w:rPr>
              <w:t xml:space="preserve">卯工艺，拼接处严丝合缝，整体结构稳固扎实。                                                             4、油漆表面经过五底三面油漆工艺处理，油漆硬度高不易磨花，光泽度高。油漆选用环保水性漆，触感细腻顺滑，同时具备防水、防污性能。</w:t>
            </w:r>
            <w:r>
              <w:rPr>
                <w:rFonts w:hint="eastAsia" w:ascii="宋体" w:hAnsi="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诊疗床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184785</wp:posOffset>
                      </wp:positionH>
                      <wp:positionV relativeFrom="paragraph">
                        <wp:posOffset>377825</wp:posOffset>
                      </wp:positionV>
                      <wp:extent cx="777875" cy="51498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7787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83;o:allowoverlap:true;o:allowincell:true;mso-position-horizontal-relative:text;margin-left:14.5pt;mso-position-horizontal:absolute;mso-position-vertical-relative:text;margin-top:29.8pt;mso-position-vertical:absolute;width:61.2pt;height:40.5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2000*610*730mm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80" w:type="dxa"/>
            <w:vAlign w:val="center"/>
            <w:textDirection w:val="lrTb"/>
            <w:noWrap w:val="false"/>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1、框架：采用1.5mm冷轧钢材质，经冷加工处理，表面光滑，精度高，强度和硬度，结构稳固，承重能力强，坚固耐用。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2、床面面料：使用人造皮革，质地耐磨，防</w:t>
            </w:r>
            <w:r>
              <w:rPr>
                <w:rFonts w:hint="eastAsia" w:ascii="宋体" w:hAnsi="宋体" w:cs="宋体"/>
                <w:color w:val="000000"/>
                <w:szCs w:val="21"/>
                <w:lang w:bidi="ar"/>
              </w:rPr>
              <w:t xml:space="preserve">水，污渍不易沾染，便于清洁和消毒。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垫子：床头的弧形小靠垫采用人造皮革材质，内部填充海绵。</w:t>
            </w:r>
            <w:r>
              <w:rPr>
                <w:rFonts w:hint="eastAsia" w:ascii="宋体" w:hAnsi="宋体" w:cs="宋体"/>
                <w:color w:val="000000"/>
                <w:szCs w:val="21"/>
              </w:rPr>
            </w:r>
            <w:r/>
          </w:p>
        </w:tc>
      </w:tr>
      <w:tr>
        <w:trPr>
          <w:trHeight w:val="864"/>
        </w:trPr>
        <w:tc>
          <w:tcPr>
            <w:gridSpan w:val="8"/>
            <w:tcBorders>
              <w:top w:val="single" w:color="000000" w:sz="4" w:space="0"/>
              <w:left w:val="single" w:color="000000" w:sz="4" w:space="0"/>
              <w:bottom w:val="single" w:color="000000" w:sz="4" w:space="0"/>
              <w:right w:val="single" w:color="000000" w:sz="4" w:space="0"/>
            </w:tcBorders>
            <w:tcW w:w="7724" w:type="dxa"/>
            <w:vAlign w:val="center"/>
            <w:textDirection w:val="lrTb"/>
            <w:noWrap w:val="false"/>
          </w:tcPr>
          <w:p>
            <w:pPr>
              <w:pStyle w:val="750"/>
              <w:jc w:val="center"/>
              <w:widowControl/>
              <w:rPr>
                <w:rFonts w:hint="eastAsia" w:ascii="宋体" w:hAnsi="宋体" w:cs="宋体"/>
                <w:color w:val="000000"/>
                <w:szCs w:val="21"/>
                <w:lang w:bidi="ar"/>
              </w:rPr>
            </w:pPr>
            <w:r>
              <w:rPr>
                <w:rFonts w:hint="eastAsia" w:ascii="宋体" w:hAnsi="宋体" w:cs="仿宋_GB2312"/>
                <w:sz w:val="20"/>
                <w:szCs w:val="20"/>
                <w:lang w:bidi="ar"/>
              </w:rPr>
              <w:t xml:space="preserve">投标总价（元）：</w:t>
            </w:r>
            <w:r>
              <w:rPr>
                <w:rFonts w:hint="eastAsia" w:ascii="宋体" w:hAnsi="宋体" w:cs="宋体"/>
                <w:color w:val="000000"/>
                <w:szCs w:val="21"/>
                <w:lang w:bidi="ar"/>
              </w:rPr>
            </w:r>
            <w:r/>
          </w:p>
        </w:tc>
        <w:tc>
          <w:tcPr>
            <w:gridSpan w:val="3"/>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pStyle w:val="770"/>
        <w:rPr>
          <w:rFonts w:hint="eastAsia"/>
        </w:rPr>
      </w:pPr>
      <w:r>
        <w:rPr>
          <w:rFonts w:hint="eastAsia"/>
        </w:rPr>
      </w:r>
      <w:r/>
    </w:p>
    <w:p>
      <w:pPr>
        <w:pStyle w:val="750"/>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投标报价采用固定单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w:t>
      </w:r>
      <w:r>
        <w:rPr>
          <w:rFonts w:hint="eastAsia" w:ascii="宋体" w:hAnsi="宋体" w:cs="楷体"/>
          <w:color w:val="000000"/>
          <w:sz w:val="24"/>
        </w:rPr>
        <w:t xml:space="preserve">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hint="eastAsia" w:ascii="宋体" w:hAnsi="宋体" w:cs="楷体"/>
          <w:color w:val="000000"/>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50"/>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50"/>
        <w:spacing w:line="360" w:lineRule="auto"/>
        <w:tabs>
          <w:tab w:val="left" w:pos="1800" w:leader="none"/>
          <w:tab w:val="left" w:pos="5580" w:leader="none"/>
        </w:tabs>
        <w:rPr>
          <w:sz w:val="24"/>
        </w:rPr>
      </w:pPr>
      <w:r>
        <w:rPr>
          <w:rFonts w:hint="eastAsia"/>
        </w:rPr>
        <w:br w:type="page" w:clear="all"/>
      </w:r>
      <w:r>
        <w:rPr>
          <w:sz w:val="24"/>
        </w:rPr>
        <w:t xml:space="preserve">项目编号：___________</w:t>
      </w:r>
      <w:r>
        <w:rPr>
          <w:rFonts w:hint="eastAsia"/>
          <w:sz w:val="24"/>
        </w:rPr>
        <w:t xml:space="preserve">                           包号：</w:t>
      </w:r>
      <w:r>
        <w:rPr>
          <w:rFonts w:hint="eastAsia"/>
          <w:sz w:val="24"/>
          <w:u w:val="single"/>
        </w:rPr>
        <w:t xml:space="preserve">采购包3   </w:t>
      </w:r>
      <w:r>
        <w:rPr>
          <w:sz w:val="24"/>
        </w:rPr>
      </w:r>
      <w:r/>
    </w:p>
    <w:p>
      <w:pPr>
        <w:pStyle w:val="750"/>
        <w:spacing w:line="360" w:lineRule="auto"/>
        <w:tabs>
          <w:tab w:val="left" w:pos="1800" w:leader="none"/>
          <w:tab w:val="left" w:pos="5580" w:leader="none"/>
        </w:tabs>
        <w:rPr>
          <w:sz w:val="24"/>
        </w:rPr>
      </w:pP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sz w:val="24"/>
        </w:rPr>
      </w:r>
      <w:r/>
    </w:p>
    <w:tbl>
      <w:tblPr>
        <w:tblW w:w="157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19"/>
        <w:gridCol w:w="912"/>
        <w:gridCol w:w="1740"/>
        <w:gridCol w:w="1068"/>
        <w:gridCol w:w="828"/>
        <w:gridCol w:w="1116"/>
        <w:gridCol w:w="840"/>
        <w:gridCol w:w="948"/>
        <w:gridCol w:w="1032"/>
        <w:gridCol w:w="1116"/>
        <w:gridCol w:w="5605"/>
      </w:tblGrid>
      <w:tr>
        <w:trPr>
          <w:trHeight w:val="5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生产厂</w:t>
            </w:r>
            <w:r>
              <w:rPr>
                <w:rFonts w:hint="eastAsia" w:ascii="宋体" w:hAnsi="宋体" w:cs="宋体"/>
                <w:color w:val="000000"/>
                <w:szCs w:val="21"/>
                <w:lang w:bidi="ar"/>
              </w:rPr>
              <w:t xml:space="preserve">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256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书架1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102870</wp:posOffset>
                      </wp:positionH>
                      <wp:positionV relativeFrom="paragraph">
                        <wp:posOffset>227965</wp:posOffset>
                      </wp:positionV>
                      <wp:extent cx="838835" cy="124968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38835" cy="1249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84;o:allowoverlap:true;o:allowincell:true;mso-position-horizontal-relative:text;margin-left:8.1pt;mso-position-horizontal:absolute;mso-position-vertical-relative:text;margin-top:17.9pt;mso-position-vertical:absolute;width:66.0pt;height:98.4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2700*450*2000mm±10mm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1、尺寸：2700*450*2000mm±10mm；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2、材质：冷轧钢板+密度板；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3、工艺：采用冷轧钢板，底框厚度1.2mm,立柱厚度1.3mm,立横撑厚度1.2mm,挂板厚度0.8mm，隔板厚度1.0mm，档书条厚度0.8mm，侧板及厚度0.7mm，冲压成型，钢板经高温粉体烤漆，长时间使用也不会出现剥落现象。</w:t>
            </w:r>
            <w:r>
              <w:rPr>
                <w:rFonts w:hint="eastAsia" w:ascii="宋体" w:hAnsi="宋体" w:cs="宋体"/>
                <w:color w:val="000000"/>
                <w:szCs w:val="21"/>
              </w:rPr>
            </w:r>
            <w:r/>
          </w:p>
        </w:tc>
      </w:tr>
      <w:tr>
        <w:trPr>
          <w:trHeight w:val="32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沙发</w:t>
            </w:r>
            <w:r>
              <w:rPr>
                <w:rFonts w:hint="eastAsia" w:ascii="宋体" w:hAnsi="宋体" w:cs="宋体"/>
                <w:color w:val="000000"/>
                <w:szCs w:val="21"/>
                <w:lang w:bidi="ar"/>
              </w:rPr>
            </w:r>
            <w:r/>
          </w:p>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长背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74930</wp:posOffset>
                      </wp:positionH>
                      <wp:positionV relativeFrom="paragraph">
                        <wp:posOffset>772795</wp:posOffset>
                      </wp:positionV>
                      <wp:extent cx="726440" cy="77279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26440" cy="772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85;o:allowoverlap:true;o:allowincell:true;mso-position-horizontal-relative:text;margin-left:5.9pt;mso-position-horizontal:absolute;mso-position-vertical-relative:text;margin-top:60.8pt;mso-position-vertical:absolute;width:57.2pt;height:60.8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Style w:val="789"/>
                <w:sz w:val="21"/>
                <w:szCs w:val="21"/>
                <w:lang w:bidi="ar"/>
              </w:rPr>
              <w:t xml:space="preserve">1800W*600D*700H ±</w:t>
            </w:r>
            <w:r>
              <w:rPr>
                <w:rStyle w:val="789"/>
                <w:sz w:val="21"/>
                <w:szCs w:val="21"/>
                <w:lang w:bidi="ar"/>
              </w:rPr>
              <w:t xml:space="preserve">10mm座深450，座高400，背厚上100下150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Style w:val="789"/>
                <w:sz w:val="21"/>
                <w:szCs w:val="21"/>
                <w:lang w:bidi="ar"/>
              </w:rPr>
            </w:pPr>
            <w:r>
              <w:rPr>
                <w:rFonts w:hint="eastAsia" w:ascii="宋体" w:hAnsi="宋体" w:cs="宋体"/>
                <w:color w:val="000000"/>
                <w:szCs w:val="21"/>
                <w:lang w:bidi="ar"/>
              </w:rPr>
              <w:t xml:space="preserve">1、</w:t>
            </w:r>
            <w:r>
              <w:rPr>
                <w:rStyle w:val="789"/>
                <w:sz w:val="21"/>
                <w:szCs w:val="21"/>
                <w:lang w:bidi="ar"/>
              </w:rPr>
              <w:t xml:space="preserve">尺寸：1800W*600D*700H ±10mm座深450，座高400，背厚上100下150；</w:t>
            </w:r>
            <w:r>
              <w:rPr>
                <w:rStyle w:val="789"/>
                <w:sz w:val="21"/>
                <w:szCs w:val="21"/>
                <w:lang w:bidi="ar"/>
              </w:rPr>
              <w:br w:type="textWrapping" w:clear="all"/>
            </w:r>
            <w:r>
              <w:rPr>
                <w:rStyle w:val="789"/>
                <w:sz w:val="21"/>
                <w:szCs w:val="21"/>
                <w:lang w:bidi="ar"/>
              </w:rPr>
              <w:t xml:space="preserve">2、框架：松木实木结合多层板；</w:t>
            </w:r>
            <w:r>
              <w:rPr>
                <w:rStyle w:val="789"/>
                <w:sz w:val="21"/>
                <w:szCs w:val="21"/>
                <w:lang w:bidi="ar"/>
              </w:rPr>
            </w:r>
            <w:r/>
          </w:p>
          <w:p>
            <w:pPr>
              <w:pStyle w:val="750"/>
              <w:jc w:val="left"/>
              <w:widowControl/>
              <w:rPr>
                <w:rStyle w:val="789"/>
                <w:sz w:val="21"/>
                <w:szCs w:val="21"/>
                <w:lang w:bidi="ar"/>
              </w:rPr>
            </w:pPr>
            <w:r>
              <w:rPr>
                <w:rFonts w:hint="eastAsia" w:ascii="宋体" w:hAnsi="宋体" w:cs="宋体"/>
                <w:color w:val="000000"/>
                <w:szCs w:val="21"/>
                <w:lang w:bidi="ar"/>
              </w:rPr>
              <w:t xml:space="preserve">3、</w:t>
            </w:r>
            <w:r>
              <w:rPr>
                <w:rStyle w:val="789"/>
                <w:sz w:val="21"/>
                <w:szCs w:val="21"/>
                <w:lang w:bidi="ar"/>
              </w:rPr>
              <w:t xml:space="preserve">填充：高弹力海绵；</w:t>
            </w:r>
            <w:r>
              <w:rPr>
                <w:rStyle w:val="789"/>
                <w:sz w:val="21"/>
                <w:szCs w:val="21"/>
                <w:lang w:bidi="ar"/>
              </w:rPr>
              <w:br w:type="textWrapping" w:clear="all"/>
            </w:r>
            <w:r>
              <w:rPr>
                <w:rStyle w:val="789"/>
                <w:sz w:val="21"/>
                <w:szCs w:val="21"/>
                <w:lang w:bidi="ar"/>
              </w:rPr>
              <w:t xml:space="preserve">4、覆面：抗污科技布饰面；</w:t>
            </w:r>
            <w:r>
              <w:rPr>
                <w:rStyle w:val="789"/>
                <w:sz w:val="21"/>
                <w:szCs w:val="21"/>
                <w:lang w:bidi="ar"/>
              </w:rPr>
            </w:r>
            <w:r/>
          </w:p>
          <w:p>
            <w:pPr>
              <w:pStyle w:val="750"/>
              <w:jc w:val="left"/>
              <w:widowControl/>
              <w:rPr>
                <w:rStyle w:val="789"/>
                <w:sz w:val="21"/>
                <w:szCs w:val="21"/>
                <w:lang w:bidi="ar"/>
              </w:rPr>
            </w:pPr>
            <w:r>
              <w:rPr>
                <w:rStyle w:val="789"/>
                <w:sz w:val="21"/>
                <w:szCs w:val="21"/>
                <w:lang w:bidi="ar"/>
              </w:rPr>
              <w:t xml:space="preserve">5、五金配件：采用五金配件，五金配件紧密拼接，牢固，间隙细小且均匀，平整无毛刺；</w:t>
            </w:r>
            <w:r>
              <w:rPr>
                <w:rStyle w:val="789"/>
                <w:sz w:val="21"/>
                <w:szCs w:val="21"/>
                <w:lang w:bidi="ar"/>
              </w:rPr>
            </w:r>
            <w:r/>
          </w:p>
          <w:p>
            <w:pPr>
              <w:pStyle w:val="750"/>
              <w:jc w:val="left"/>
              <w:widowControl/>
              <w:rPr>
                <w:rFonts w:hint="eastAsia" w:ascii="宋体" w:hAnsi="宋体" w:cs="宋体"/>
                <w:color w:val="000000"/>
                <w:szCs w:val="21"/>
              </w:rPr>
            </w:pPr>
            <w:r>
              <w:rPr>
                <w:rStyle w:val="789"/>
                <w:sz w:val="21"/>
                <w:szCs w:val="21"/>
                <w:lang w:bidi="ar"/>
              </w:rPr>
              <w:t xml:space="preserve">6、配件：尼龙脚钉。</w:t>
            </w:r>
            <w:r>
              <w:rPr>
                <w:rFonts w:hint="eastAsia" w:ascii="宋体" w:hAnsi="宋体" w:cs="宋体"/>
                <w:color w:val="000000"/>
                <w:szCs w:val="21"/>
              </w:rPr>
            </w:r>
            <w:r/>
          </w:p>
        </w:tc>
      </w:tr>
      <w:tr>
        <w:trPr>
          <w:trHeight w:val="274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沙发长转角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5080</wp:posOffset>
                      </wp:positionH>
                      <wp:positionV relativeFrom="paragraph">
                        <wp:posOffset>459105</wp:posOffset>
                      </wp:positionV>
                      <wp:extent cx="786130" cy="105600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86130" cy="1056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86;o:allowoverlap:true;o:allowincell:true;mso-position-horizontal-relative:text;margin-left:0.4pt;mso-position-horizontal:absolute;mso-position-vertical-relative:text;margin-top:36.1pt;mso-position-vertical:absolute;width:61.9pt;height:83.1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Style w:val="789"/>
                <w:sz w:val="21"/>
                <w:szCs w:val="21"/>
                <w:lang w:bidi="ar"/>
              </w:rPr>
              <w:t xml:space="preserve">1800W*600D*700H±10mm座深450，座高400，背厚上100下150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Style w:val="789"/>
                <w:sz w:val="21"/>
                <w:szCs w:val="21"/>
                <w:lang w:bidi="ar"/>
              </w:rPr>
            </w:pPr>
            <w:r>
              <w:rPr>
                <w:rFonts w:hint="eastAsia" w:ascii="宋体" w:hAnsi="宋体" w:cs="宋体"/>
                <w:color w:val="000000"/>
                <w:szCs w:val="21"/>
                <w:lang w:bidi="ar"/>
              </w:rPr>
              <w:t xml:space="preserve">1、</w:t>
            </w:r>
            <w:r>
              <w:rPr>
                <w:rStyle w:val="789"/>
                <w:sz w:val="21"/>
                <w:szCs w:val="21"/>
                <w:lang w:bidi="ar"/>
              </w:rPr>
              <w:t xml:space="preserve">尺寸：1800W*600D*7</w:t>
            </w:r>
            <w:r>
              <w:rPr>
                <w:rStyle w:val="789"/>
                <w:sz w:val="21"/>
                <w:szCs w:val="21"/>
                <w:lang w:bidi="ar"/>
              </w:rPr>
              <w:t xml:space="preserve">00H±10mm 座深450，座高400，背厚上100下150；</w:t>
            </w:r>
            <w:r>
              <w:rPr>
                <w:rStyle w:val="789"/>
                <w:sz w:val="21"/>
                <w:szCs w:val="21"/>
                <w:lang w:bidi="ar"/>
              </w:rPr>
            </w:r>
            <w:r/>
          </w:p>
          <w:p>
            <w:pPr>
              <w:pStyle w:val="750"/>
              <w:jc w:val="left"/>
              <w:widowControl/>
              <w:rPr>
                <w:rStyle w:val="789"/>
                <w:sz w:val="21"/>
                <w:szCs w:val="21"/>
                <w:lang w:bidi="ar"/>
              </w:rPr>
            </w:pPr>
            <w:r>
              <w:rPr>
                <w:rFonts w:hint="eastAsia" w:ascii="宋体" w:hAnsi="宋体" w:cs="宋体"/>
                <w:color w:val="000000"/>
                <w:szCs w:val="21"/>
                <w:lang w:bidi="ar"/>
              </w:rPr>
              <w:t xml:space="preserve">2、</w:t>
            </w:r>
            <w:r>
              <w:rPr>
                <w:rStyle w:val="789"/>
                <w:sz w:val="21"/>
                <w:szCs w:val="21"/>
                <w:lang w:bidi="ar"/>
              </w:rPr>
              <w:t xml:space="preserve">框架：松木实木结合多层板；</w:t>
            </w:r>
            <w:r>
              <w:rPr>
                <w:rStyle w:val="789"/>
                <w:sz w:val="21"/>
                <w:szCs w:val="21"/>
                <w:lang w:bidi="ar"/>
              </w:rPr>
              <w:br w:type="textWrapping" w:clear="all"/>
            </w:r>
            <w:r>
              <w:rPr>
                <w:rStyle w:val="789"/>
                <w:sz w:val="21"/>
                <w:szCs w:val="21"/>
                <w:lang w:bidi="ar"/>
              </w:rPr>
              <w:t xml:space="preserve">3、填充：高弹力海绵；</w:t>
            </w:r>
            <w:r>
              <w:rPr>
                <w:rStyle w:val="789"/>
                <w:sz w:val="21"/>
                <w:szCs w:val="21"/>
                <w:lang w:bidi="ar"/>
              </w:rPr>
            </w:r>
            <w:r/>
          </w:p>
          <w:p>
            <w:pPr>
              <w:pStyle w:val="750"/>
              <w:jc w:val="left"/>
              <w:widowControl/>
              <w:rPr>
                <w:rStyle w:val="789"/>
                <w:sz w:val="21"/>
                <w:szCs w:val="21"/>
                <w:lang w:bidi="ar"/>
              </w:rPr>
            </w:pPr>
            <w:r>
              <w:rPr>
                <w:rFonts w:hint="eastAsia" w:ascii="宋体" w:hAnsi="宋体" w:cs="宋体"/>
                <w:color w:val="000000"/>
                <w:szCs w:val="21"/>
                <w:lang w:bidi="ar"/>
              </w:rPr>
              <w:t xml:space="preserve">4、</w:t>
            </w:r>
            <w:r>
              <w:rPr>
                <w:rStyle w:val="789"/>
                <w:sz w:val="21"/>
                <w:szCs w:val="21"/>
                <w:lang w:bidi="ar"/>
              </w:rPr>
              <w:t xml:space="preserve">覆面：抗污科技布饰面；</w:t>
            </w:r>
            <w:r>
              <w:rPr>
                <w:rStyle w:val="789"/>
                <w:sz w:val="21"/>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五金配件：采用五金配件，五金配件紧密拼接，牢固，间隙细小且均匀，平整无毛刺；</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6、</w:t>
            </w:r>
            <w:r>
              <w:rPr>
                <w:rStyle w:val="789"/>
                <w:sz w:val="21"/>
                <w:szCs w:val="21"/>
                <w:lang w:bidi="ar"/>
              </w:rPr>
              <w:t xml:space="preserve">配件：尼龙脚钉。</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沙发长踏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177800</wp:posOffset>
                      </wp:positionH>
                      <wp:positionV relativeFrom="paragraph">
                        <wp:posOffset>355600</wp:posOffset>
                      </wp:positionV>
                      <wp:extent cx="709930" cy="52832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09930"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87;o:allowoverlap:true;o:allowincell:true;mso-position-horizontal-relative:text;margin-left:14.0pt;mso-position-horizontal:absolute;mso-position-vertical-relative:text;margin-top:28.0pt;mso-position-vertical:absolute;width:55.9pt;height:41.6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1800W*600D*400H±10mm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3"/>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尺寸：1800W*600D*400H±10mm；</w:t>
            </w:r>
            <w:r>
              <w:rPr>
                <w:rFonts w:hint="eastAsia" w:ascii="宋体" w:hAnsi="宋体" w:cs="宋体"/>
                <w:color w:val="000000"/>
                <w:szCs w:val="21"/>
                <w:lang w:bidi="ar"/>
              </w:rPr>
            </w:r>
            <w:r/>
          </w:p>
          <w:p>
            <w:pPr>
              <w:pStyle w:val="750"/>
              <w:numPr>
                <w:ilvl w:val="0"/>
                <w:numId w:val="3"/>
              </w:numPr>
              <w:jc w:val="left"/>
              <w:widowControl/>
              <w:rPr>
                <w:rFonts w:hint="eastAsia" w:ascii="宋体" w:hAnsi="宋体" w:cs="宋体"/>
                <w:color w:val="000000"/>
                <w:szCs w:val="21"/>
              </w:rPr>
            </w:pPr>
            <w:r>
              <w:rPr>
                <w:rFonts w:hint="eastAsia" w:ascii="宋体" w:hAnsi="宋体" w:cs="宋体"/>
                <w:color w:val="000000"/>
                <w:szCs w:val="21"/>
                <w:lang w:bidi="ar"/>
              </w:rPr>
              <w:t xml:space="preserve">框架：松木实木结合多层板；</w:t>
            </w:r>
            <w:r>
              <w:rPr>
                <w:rFonts w:hint="eastAsia" w:ascii="宋体" w:hAnsi="宋体" w:cs="宋体"/>
                <w:color w:val="000000"/>
                <w:szCs w:val="21"/>
              </w:rPr>
            </w:r>
            <w:r/>
          </w:p>
          <w:p>
            <w:pPr>
              <w:pStyle w:val="750"/>
              <w:numPr>
                <w:ilvl w:val="0"/>
                <w:numId w:val="3"/>
              </w:numPr>
              <w:jc w:val="left"/>
              <w:widowControl/>
              <w:rPr>
                <w:rFonts w:hint="eastAsia" w:ascii="宋体" w:hAnsi="宋体" w:cs="宋体"/>
                <w:color w:val="000000"/>
                <w:szCs w:val="21"/>
              </w:rPr>
            </w:pPr>
            <w:r>
              <w:rPr>
                <w:rFonts w:hint="eastAsia" w:ascii="宋体" w:hAnsi="宋体" w:cs="宋体"/>
                <w:color w:val="000000"/>
                <w:szCs w:val="21"/>
                <w:lang w:bidi="ar"/>
              </w:rPr>
              <w:t xml:space="preserve">填充：高弹力海绵；</w:t>
            </w:r>
            <w:r>
              <w:rPr>
                <w:rFonts w:hint="eastAsia" w:ascii="宋体" w:hAnsi="宋体" w:cs="宋体"/>
                <w:color w:val="000000"/>
                <w:szCs w:val="21"/>
              </w:rPr>
            </w:r>
            <w:r/>
          </w:p>
          <w:p>
            <w:pPr>
              <w:pStyle w:val="750"/>
              <w:numPr>
                <w:ilvl w:val="0"/>
                <w:numId w:val="3"/>
              </w:numPr>
              <w:jc w:val="left"/>
              <w:widowControl/>
              <w:rPr>
                <w:rFonts w:hint="eastAsia" w:ascii="宋体" w:hAnsi="宋体" w:cs="宋体"/>
                <w:color w:val="000000"/>
                <w:szCs w:val="21"/>
              </w:rPr>
            </w:pPr>
            <w:r>
              <w:rPr>
                <w:rFonts w:hint="eastAsia" w:ascii="宋体" w:hAnsi="宋体" w:cs="宋体"/>
                <w:color w:val="000000"/>
                <w:szCs w:val="21"/>
                <w:lang w:bidi="ar"/>
              </w:rPr>
              <w:t xml:space="preserve">覆面：抗污科技布饰面；</w:t>
            </w:r>
            <w:r>
              <w:rPr>
                <w:rFonts w:hint="eastAsia" w:ascii="宋体" w:hAnsi="宋体" w:cs="宋体"/>
                <w:color w:val="000000"/>
                <w:szCs w:val="21"/>
              </w:rPr>
            </w:r>
            <w:r/>
          </w:p>
          <w:p>
            <w:pPr>
              <w:pStyle w:val="750"/>
              <w:numPr>
                <w:ilvl w:val="0"/>
                <w:numId w:val="3"/>
              </w:numPr>
              <w:jc w:val="left"/>
              <w:widowControl/>
              <w:rPr>
                <w:rFonts w:hint="eastAsia" w:ascii="宋体" w:hAnsi="宋体" w:cs="宋体"/>
                <w:color w:val="000000"/>
                <w:szCs w:val="21"/>
              </w:rPr>
            </w:pPr>
            <w:r>
              <w:rPr>
                <w:rStyle w:val="789"/>
                <w:sz w:val="21"/>
                <w:szCs w:val="21"/>
                <w:lang w:bidi="ar"/>
              </w:rPr>
              <w:t xml:space="preserve">五金配件：采用五金配件，五金配件紧密拼接，牢固，间隙细小且</w:t>
            </w:r>
            <w:r>
              <w:rPr>
                <w:rStyle w:val="789"/>
                <w:sz w:val="21"/>
                <w:szCs w:val="21"/>
                <w:lang w:bidi="ar"/>
              </w:rPr>
              <w:t xml:space="preserve">均匀，平整无毛刺；</w:t>
            </w:r>
            <w:r>
              <w:rPr>
                <w:rFonts w:hint="eastAsia" w:ascii="宋体" w:hAnsi="宋体" w:cs="宋体"/>
                <w:color w:val="000000"/>
                <w:szCs w:val="21"/>
              </w:rPr>
            </w:r>
            <w:r/>
          </w:p>
          <w:p>
            <w:pPr>
              <w:pStyle w:val="750"/>
              <w:numPr>
                <w:ilvl w:val="0"/>
                <w:numId w:val="3"/>
              </w:numPr>
              <w:jc w:val="left"/>
              <w:widowControl/>
              <w:rPr>
                <w:rFonts w:hint="eastAsia" w:ascii="宋体" w:hAnsi="宋体" w:cs="宋体"/>
                <w:color w:val="000000"/>
                <w:szCs w:val="21"/>
              </w:rPr>
            </w:pPr>
            <w:r>
              <w:rPr>
                <w:rFonts w:hint="eastAsia" w:ascii="宋体" w:hAnsi="宋体" w:cs="宋体"/>
                <w:color w:val="000000"/>
                <w:szCs w:val="21"/>
                <w:lang w:bidi="ar"/>
              </w:rPr>
              <w:t xml:space="preserve">配件：尼龙脚钉。</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沙发圆凳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165100</wp:posOffset>
                      </wp:positionH>
                      <wp:positionV relativeFrom="paragraph">
                        <wp:posOffset>323215</wp:posOffset>
                      </wp:positionV>
                      <wp:extent cx="721995" cy="49784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1995"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88;o:allowoverlap:true;o:allowincell:true;mso-position-horizontal-relative:text;margin-left:13.0pt;mso-position-horizontal:absolute;mso-position-vertical-relative:text;margin-top:25.4pt;mso-position-vertical:absolute;width:56.8pt;height:39.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￠350*400H±10mm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4"/>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尺寸：￠350*400H±10mm；</w:t>
            </w:r>
            <w:r>
              <w:rPr>
                <w:rFonts w:hint="eastAsia" w:ascii="宋体" w:hAnsi="宋体" w:cs="宋体"/>
                <w:color w:val="000000"/>
                <w:szCs w:val="21"/>
                <w:lang w:bidi="ar"/>
              </w:rPr>
            </w:r>
            <w:r/>
          </w:p>
          <w:p>
            <w:pPr>
              <w:pStyle w:val="750"/>
              <w:numPr>
                <w:ilvl w:val="0"/>
                <w:numId w:val="4"/>
              </w:numPr>
              <w:jc w:val="left"/>
              <w:widowControl/>
              <w:rPr>
                <w:rFonts w:hint="eastAsia" w:ascii="宋体" w:hAnsi="宋体" w:cs="宋体"/>
                <w:color w:val="000000"/>
                <w:szCs w:val="21"/>
              </w:rPr>
            </w:pPr>
            <w:r>
              <w:rPr>
                <w:rFonts w:hint="eastAsia" w:ascii="宋体" w:hAnsi="宋体" w:cs="宋体"/>
                <w:color w:val="000000"/>
                <w:szCs w:val="21"/>
                <w:lang w:bidi="ar"/>
              </w:rPr>
              <w:t xml:space="preserve">框架：松木实木结合多层板；</w:t>
            </w:r>
            <w:r>
              <w:rPr>
                <w:rFonts w:hint="eastAsia" w:ascii="宋体" w:hAnsi="宋体" w:cs="宋体"/>
                <w:color w:val="000000"/>
                <w:szCs w:val="21"/>
              </w:rPr>
            </w:r>
            <w:r/>
          </w:p>
          <w:p>
            <w:pPr>
              <w:pStyle w:val="750"/>
              <w:numPr>
                <w:ilvl w:val="0"/>
                <w:numId w:val="4"/>
              </w:numPr>
              <w:jc w:val="left"/>
              <w:widowControl/>
              <w:rPr>
                <w:rFonts w:hint="eastAsia" w:ascii="宋体" w:hAnsi="宋体" w:cs="宋体"/>
                <w:color w:val="000000"/>
                <w:szCs w:val="21"/>
              </w:rPr>
            </w:pPr>
            <w:r>
              <w:rPr>
                <w:rFonts w:hint="eastAsia" w:ascii="宋体" w:hAnsi="宋体" w:cs="宋体"/>
                <w:color w:val="000000"/>
                <w:szCs w:val="21"/>
                <w:lang w:bidi="ar"/>
              </w:rPr>
              <w:t xml:space="preserve">填充：高弹力海绵；</w:t>
            </w:r>
            <w:r>
              <w:rPr>
                <w:rFonts w:hint="eastAsia" w:ascii="宋体" w:hAnsi="宋体" w:cs="宋体"/>
                <w:color w:val="000000"/>
                <w:szCs w:val="21"/>
              </w:rPr>
            </w:r>
            <w:r/>
          </w:p>
          <w:p>
            <w:pPr>
              <w:pStyle w:val="750"/>
              <w:numPr>
                <w:ilvl w:val="0"/>
                <w:numId w:val="4"/>
              </w:numPr>
              <w:jc w:val="left"/>
              <w:widowControl/>
              <w:rPr>
                <w:rFonts w:hint="eastAsia" w:ascii="宋体" w:hAnsi="宋体" w:cs="宋体"/>
                <w:color w:val="000000"/>
                <w:szCs w:val="21"/>
              </w:rPr>
            </w:pPr>
            <w:r>
              <w:rPr>
                <w:rFonts w:hint="eastAsia" w:ascii="宋体" w:hAnsi="宋体" w:cs="宋体"/>
                <w:color w:val="000000"/>
                <w:szCs w:val="21"/>
                <w:lang w:bidi="ar"/>
              </w:rPr>
              <w:t xml:space="preserve">覆面：抗污科技布饰面；</w:t>
            </w:r>
            <w:r>
              <w:rPr>
                <w:rFonts w:hint="eastAsia" w:ascii="宋体" w:hAnsi="宋体" w:cs="宋体"/>
                <w:color w:val="000000"/>
                <w:szCs w:val="21"/>
              </w:rPr>
            </w:r>
            <w:r/>
          </w:p>
          <w:p>
            <w:pPr>
              <w:pStyle w:val="750"/>
              <w:numPr>
                <w:ilvl w:val="0"/>
                <w:numId w:val="4"/>
              </w:numPr>
              <w:jc w:val="left"/>
              <w:widowControl/>
              <w:rPr>
                <w:rFonts w:hint="eastAsia" w:ascii="宋体" w:hAnsi="宋体" w:cs="宋体"/>
                <w:color w:val="000000"/>
                <w:szCs w:val="21"/>
              </w:rPr>
            </w:pPr>
            <w:r>
              <w:rPr>
                <w:rStyle w:val="789"/>
                <w:sz w:val="21"/>
                <w:szCs w:val="21"/>
                <w:lang w:bidi="ar"/>
              </w:rPr>
              <w:t xml:space="preserve">五金配件：采用五金配件，五金配件紧密拼接，牢固，间隙细小且均匀，平整无毛刺；</w:t>
            </w:r>
            <w:r>
              <w:rPr>
                <w:rFonts w:hint="eastAsia" w:ascii="宋体" w:hAnsi="宋体" w:cs="宋体"/>
                <w:color w:val="000000"/>
                <w:szCs w:val="21"/>
              </w:rPr>
            </w:r>
            <w:r/>
          </w:p>
          <w:p>
            <w:pPr>
              <w:pStyle w:val="750"/>
              <w:numPr>
                <w:ilvl w:val="0"/>
                <w:numId w:val="4"/>
              </w:numPr>
              <w:jc w:val="left"/>
              <w:widowControl/>
              <w:rPr>
                <w:rFonts w:hint="eastAsia" w:ascii="宋体" w:hAnsi="宋体" w:cs="宋体"/>
                <w:color w:val="000000"/>
                <w:szCs w:val="21"/>
              </w:rPr>
            </w:pPr>
            <w:r>
              <w:rPr>
                <w:rFonts w:hint="eastAsia" w:ascii="宋体" w:hAnsi="宋体" w:cs="宋体"/>
                <w:color w:val="000000"/>
                <w:szCs w:val="21"/>
                <w:lang w:bidi="ar"/>
              </w:rPr>
              <w:t xml:space="preserve">配件：尼龙脚钉。</w:t>
            </w:r>
            <w:r>
              <w:rPr>
                <w:rFonts w:hint="eastAsia" w:ascii="宋体" w:hAnsi="宋体" w:cs="宋体"/>
                <w:color w:val="000000"/>
                <w:szCs w:val="21"/>
              </w:rPr>
            </w:r>
            <w:r/>
          </w:p>
        </w:tc>
      </w:tr>
      <w:tr>
        <w:trPr>
          <w:trHeight w:val="84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107950</wp:posOffset>
                      </wp:positionH>
                      <wp:positionV relativeFrom="paragraph">
                        <wp:posOffset>278130</wp:posOffset>
                      </wp:positionV>
                      <wp:extent cx="716915" cy="57912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1691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89;o:allowoverlap:true;o:allowincell:true;mso-position-horizontal-relative:text;margin-left:8.5pt;mso-position-horizontal:absolute;mso-position-vertical-relative:text;margin-top:21.9pt;mso-position-vertical:absolute;width:56.4pt;height:45.6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￠800*750H±10mm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1、尺寸：￠800*750H±10mm；</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t xml:space="preserve">基材采用刨花板；</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t xml:space="preserve">面材：采用三聚氰胺饰面板纸饰面，硬度高，耐磨、耐热性好，表面平滑光洁，易</w:t>
            </w:r>
            <w:r>
              <w:rPr>
                <w:rFonts w:hint="eastAsia" w:ascii="宋体" w:hAnsi="宋体" w:cs="宋体"/>
                <w:color w:val="000000"/>
                <w:szCs w:val="21"/>
              </w:rPr>
              <w:t xml:space="preserve">维护清洁</w:t>
            </w:r>
            <w:r>
              <w:rPr>
                <w:rFonts w:hint="eastAsia" w:ascii="宋体" w:hAnsi="宋体" w:cs="宋体"/>
                <w:color w:val="000000"/>
                <w:szCs w:val="21"/>
                <w:lang w:bidi="ar"/>
              </w:rPr>
              <w:t xml:space="preserve">；</w:t>
            </w:r>
            <w:r>
              <w:rPr>
                <w:rFonts w:hint="eastAsia" w:ascii="宋体" w:hAnsi="宋体" w:cs="宋体"/>
                <w:color w:val="000000"/>
                <w:szCs w:val="21"/>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rPr>
              <w:t xml:space="preserve">4、热熔胶：选用品牌环保热熔胶，粘性强，久不分层，具有防水性、防潮性、耐油性、耐撞性等特点</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rPr>
              <w:t xml:space="preserve">五金配件：采用品牌五金配件，无锈蚀，具有足够的承载能力</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750"/>
              <w:jc w:val="left"/>
              <w:widowControl/>
              <w:rPr>
                <w:rFonts w:ascii="宋体" w:hAnsi="宋体" w:cs="宋体"/>
                <w:color w:val="000000"/>
                <w:szCs w:val="21"/>
                <w:lang w:bidi="ar"/>
              </w:rPr>
            </w:pPr>
            <w:r>
              <w:rPr>
                <w:rFonts w:hint="eastAsia" w:ascii="宋体" w:hAnsi="宋体" w:cs="宋体"/>
                <w:color w:val="000000"/>
                <w:szCs w:val="21"/>
                <w:lang w:bidi="ar"/>
              </w:rPr>
              <w:t xml:space="preserve">6、架子：60中柱+450实心圆盘的，白色涂装。</w:t>
            </w:r>
            <w:r>
              <w:rPr>
                <w:rFonts w:ascii="宋体" w:hAnsi="宋体" w:cs="宋体"/>
                <w:color w:val="000000"/>
                <w:szCs w:val="21"/>
                <w:lang w:bidi="ar"/>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面包沙发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137160</wp:posOffset>
                      </wp:positionH>
                      <wp:positionV relativeFrom="paragraph">
                        <wp:posOffset>316230</wp:posOffset>
                      </wp:positionV>
                      <wp:extent cx="610870" cy="51943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1087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90;o:allowoverlap:true;o:allowincell:true;mso-position-horizontal-relative:text;margin-left:10.8pt;mso-position-horizontal:absolute;mso-position-vertical-relative:text;margin-top:24.9pt;mso-position-vertical:absolute;width:48.1pt;height:40.9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400W*400D*420Hmm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5"/>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尺寸：400W*400D*420Hmm；</w:t>
            </w:r>
            <w:r>
              <w:rPr>
                <w:rFonts w:hint="eastAsia" w:ascii="宋体" w:hAnsi="宋体" w:cs="宋体"/>
                <w:color w:val="000000"/>
                <w:szCs w:val="21"/>
                <w:lang w:bidi="ar"/>
              </w:rPr>
            </w:r>
            <w:r/>
          </w:p>
          <w:p>
            <w:pPr>
              <w:pStyle w:val="750"/>
              <w:numPr>
                <w:ilvl w:val="0"/>
                <w:numId w:val="5"/>
              </w:numPr>
              <w:jc w:val="left"/>
              <w:widowControl/>
              <w:rPr>
                <w:rFonts w:hint="eastAsia" w:ascii="宋体" w:hAnsi="宋体" w:cs="宋体"/>
                <w:color w:val="000000"/>
                <w:szCs w:val="21"/>
              </w:rPr>
            </w:pPr>
            <w:r>
              <w:rPr>
                <w:rFonts w:hint="eastAsia" w:ascii="宋体" w:hAnsi="宋体" w:cs="宋体"/>
                <w:color w:val="000000"/>
                <w:szCs w:val="21"/>
                <w:lang w:bidi="ar"/>
              </w:rPr>
              <w:t xml:space="preserve">框架：松木实木结合多层板；</w:t>
            </w:r>
            <w:r>
              <w:rPr>
                <w:rFonts w:hint="eastAsia" w:ascii="宋体" w:hAnsi="宋体" w:cs="宋体"/>
                <w:color w:val="000000"/>
                <w:szCs w:val="21"/>
              </w:rPr>
            </w:r>
            <w:r/>
          </w:p>
          <w:p>
            <w:pPr>
              <w:pStyle w:val="750"/>
              <w:numPr>
                <w:ilvl w:val="0"/>
                <w:numId w:val="5"/>
              </w:numPr>
              <w:jc w:val="left"/>
              <w:widowControl/>
              <w:rPr>
                <w:rFonts w:hint="eastAsia" w:ascii="宋体" w:hAnsi="宋体" w:cs="宋体"/>
                <w:color w:val="000000"/>
                <w:szCs w:val="21"/>
              </w:rPr>
            </w:pPr>
            <w:r>
              <w:rPr>
                <w:rFonts w:hint="eastAsia" w:ascii="宋体" w:hAnsi="宋体" w:cs="宋体"/>
                <w:color w:val="000000"/>
                <w:szCs w:val="21"/>
                <w:lang w:bidi="ar"/>
              </w:rPr>
              <w:t xml:space="preserve">填充：高弹力海绵；</w:t>
            </w:r>
            <w:r>
              <w:rPr>
                <w:rFonts w:hint="eastAsia" w:ascii="宋体" w:hAnsi="宋体" w:cs="宋体"/>
                <w:color w:val="000000"/>
                <w:szCs w:val="21"/>
              </w:rPr>
            </w:r>
            <w:r/>
          </w:p>
          <w:p>
            <w:pPr>
              <w:pStyle w:val="750"/>
              <w:numPr>
                <w:ilvl w:val="0"/>
                <w:numId w:val="5"/>
              </w:numPr>
              <w:jc w:val="left"/>
              <w:widowControl/>
              <w:rPr>
                <w:rFonts w:hint="eastAsia" w:ascii="宋体" w:hAnsi="宋体" w:cs="宋体"/>
                <w:color w:val="000000"/>
                <w:szCs w:val="21"/>
              </w:rPr>
            </w:pPr>
            <w:r>
              <w:rPr>
                <w:rFonts w:hint="eastAsia" w:ascii="宋体" w:hAnsi="宋体" w:cs="宋体"/>
                <w:color w:val="000000"/>
                <w:szCs w:val="21"/>
                <w:lang w:bidi="ar"/>
              </w:rPr>
              <w:t xml:space="preserve">覆面：磨毛布饰面；</w:t>
            </w:r>
            <w:r>
              <w:rPr>
                <w:rFonts w:hint="eastAsia" w:ascii="宋体" w:hAnsi="宋体" w:cs="宋体"/>
                <w:color w:val="000000"/>
                <w:szCs w:val="21"/>
              </w:rPr>
            </w:r>
            <w:r/>
          </w:p>
          <w:p>
            <w:pPr>
              <w:pStyle w:val="750"/>
              <w:numPr>
                <w:ilvl w:val="0"/>
                <w:numId w:val="5"/>
              </w:numPr>
              <w:jc w:val="left"/>
              <w:widowControl/>
              <w:rPr>
                <w:rFonts w:hint="eastAsia" w:ascii="宋体" w:hAnsi="宋体" w:cs="宋体"/>
                <w:color w:val="000000"/>
                <w:szCs w:val="21"/>
              </w:rPr>
            </w:pPr>
            <w:r>
              <w:rPr>
                <w:rStyle w:val="789"/>
                <w:sz w:val="21"/>
                <w:szCs w:val="21"/>
                <w:lang w:bidi="ar"/>
              </w:rPr>
              <w:t xml:space="preserve">五金配件：采用五金配件，五金配件紧密拼接，牢固，间隙细小且均匀，平整无毛刺；</w:t>
            </w:r>
            <w:r>
              <w:rPr>
                <w:rFonts w:hint="eastAsia" w:ascii="宋体" w:hAnsi="宋体" w:cs="宋体"/>
                <w:color w:val="000000"/>
                <w:szCs w:val="21"/>
              </w:rPr>
            </w:r>
            <w:r/>
          </w:p>
          <w:p>
            <w:pPr>
              <w:pStyle w:val="750"/>
              <w:numPr>
                <w:ilvl w:val="0"/>
                <w:numId w:val="5"/>
              </w:numPr>
              <w:jc w:val="left"/>
              <w:widowControl/>
              <w:rPr>
                <w:rFonts w:hint="eastAsia" w:ascii="宋体" w:hAnsi="宋体" w:cs="宋体"/>
                <w:color w:val="000000"/>
                <w:szCs w:val="21"/>
              </w:rPr>
            </w:pPr>
            <w:r>
              <w:rPr>
                <w:rFonts w:hint="eastAsia" w:ascii="宋体" w:hAnsi="宋体" w:cs="宋体"/>
                <w:color w:val="000000"/>
                <w:szCs w:val="21"/>
                <w:lang w:bidi="ar"/>
              </w:rPr>
              <w:t xml:space="preserve">配件：尼龙脚钉。</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新书展示架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99695</wp:posOffset>
                      </wp:positionH>
                      <wp:positionV relativeFrom="paragraph">
                        <wp:posOffset>343535</wp:posOffset>
                      </wp:positionV>
                      <wp:extent cx="751205" cy="40386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51205" cy="403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91;o:allowoverlap:true;o:allowincell:true;mso-position-horizontal-relative:text;margin-left:7.8pt;mso-position-horizontal:absolute;mso-position-vertical-relative:text;margin-top:27.0pt;mso-position-vertical:absolute;width:59.1pt;height:31.8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Style w:val="789"/>
                <w:sz w:val="21"/>
                <w:szCs w:val="21"/>
                <w:lang w:bidi="ar"/>
              </w:rPr>
              <w:t xml:space="preserve">3600*1200*1200mm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6"/>
              </w:numPr>
              <w:jc w:val="left"/>
              <w:widowControl/>
              <w:rPr>
                <w:rFonts w:hint="eastAsia" w:ascii="宋体" w:hAnsi="宋体" w:cs="宋体"/>
                <w:color w:val="000000"/>
                <w:szCs w:val="21"/>
              </w:rPr>
            </w:pPr>
            <w:r>
              <w:rPr>
                <w:rStyle w:val="789"/>
                <w:sz w:val="21"/>
                <w:szCs w:val="21"/>
                <w:lang w:bidi="ar"/>
              </w:rPr>
              <w:t xml:space="preserve">尺寸：3600*1200*1200mm；</w:t>
            </w:r>
            <w:r>
              <w:rPr>
                <w:rFonts w:hint="eastAsia" w:ascii="宋体" w:hAnsi="宋体" w:cs="宋体"/>
                <w:color w:val="000000"/>
                <w:szCs w:val="21"/>
              </w:rPr>
            </w:r>
            <w:r/>
          </w:p>
          <w:p>
            <w:pPr>
              <w:pStyle w:val="750"/>
              <w:numPr>
                <w:ilvl w:val="0"/>
                <w:numId w:val="6"/>
              </w:numPr>
              <w:jc w:val="left"/>
              <w:widowControl/>
              <w:rPr>
                <w:rFonts w:hint="eastAsia" w:ascii="宋体" w:hAnsi="宋体" w:cs="宋体"/>
                <w:color w:val="000000"/>
                <w:szCs w:val="21"/>
              </w:rPr>
            </w:pPr>
            <w:r>
              <w:rPr>
                <w:rStyle w:val="789"/>
                <w:sz w:val="21"/>
                <w:szCs w:val="21"/>
                <w:lang w:bidi="ar"/>
              </w:rPr>
              <w:t xml:space="preserve">基材采用刨花板；</w:t>
            </w:r>
            <w:r>
              <w:rPr>
                <w:rFonts w:hint="eastAsia" w:ascii="宋体" w:hAnsi="宋体" w:cs="宋体"/>
                <w:color w:val="000000"/>
                <w:szCs w:val="21"/>
              </w:rPr>
            </w:r>
            <w:r/>
          </w:p>
          <w:p>
            <w:pPr>
              <w:pStyle w:val="750"/>
              <w:numPr>
                <w:ilvl w:val="0"/>
                <w:numId w:val="6"/>
              </w:numPr>
              <w:jc w:val="left"/>
              <w:widowControl/>
              <w:rPr>
                <w:rFonts w:hint="eastAsia" w:ascii="宋体" w:hAnsi="宋体" w:cs="宋体"/>
                <w:color w:val="000000"/>
                <w:szCs w:val="21"/>
              </w:rPr>
            </w:pP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numPr>
                <w:ilvl w:val="0"/>
                <w:numId w:val="6"/>
              </w:numPr>
              <w:jc w:val="left"/>
              <w:widowControl/>
              <w:rPr>
                <w:rFonts w:hint="eastAsia" w:ascii="宋体" w:hAnsi="宋体" w:cs="宋体"/>
                <w:color w:val="000000"/>
                <w:szCs w:val="21"/>
              </w:rPr>
            </w:pP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numPr>
                <w:ilvl w:val="0"/>
                <w:numId w:val="6"/>
              </w:numPr>
              <w:jc w:val="left"/>
              <w:widowControl/>
              <w:rPr>
                <w:rFonts w:hint="eastAsia" w:ascii="宋体" w:hAnsi="宋体" w:cs="宋体"/>
                <w:color w:val="000000"/>
                <w:szCs w:val="21"/>
              </w:rPr>
            </w:pP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授课条桌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66675</wp:posOffset>
                      </wp:positionH>
                      <wp:positionV relativeFrom="paragraph">
                        <wp:posOffset>301625</wp:posOffset>
                      </wp:positionV>
                      <wp:extent cx="702310" cy="54356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02310"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292;o:allowoverlap:true;o:allowincell:true;mso-position-horizontal-relative:text;margin-left:5.2pt;mso-position-horizontal:absolute;mso-position-vertical-relative:text;margin-top:23.8pt;mso-position-vertical:absolute;width:55.3pt;height:42.8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1400*400*750mm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7"/>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尺寸：1400*400*750</w:t>
            </w:r>
            <w:r>
              <w:rPr>
                <w:rFonts w:hint="eastAsia" w:ascii="宋体" w:hAnsi="宋体" w:cs="宋体"/>
                <w:color w:val="000000"/>
                <w:szCs w:val="21"/>
                <w:lang w:bidi="ar"/>
              </w:rPr>
              <w:t xml:space="preserve">mm；</w:t>
            </w:r>
            <w:r>
              <w:rPr>
                <w:rFonts w:hint="eastAsia" w:ascii="宋体" w:hAnsi="宋体" w:cs="宋体"/>
                <w:color w:val="000000"/>
                <w:szCs w:val="21"/>
                <w:lang w:bidi="ar"/>
              </w:rPr>
            </w:r>
            <w:r/>
          </w:p>
          <w:p>
            <w:pPr>
              <w:pStyle w:val="750"/>
              <w:numPr>
                <w:ilvl w:val="0"/>
                <w:numId w:val="7"/>
              </w:numPr>
              <w:jc w:val="left"/>
              <w:widowControl/>
              <w:rPr>
                <w:rFonts w:hint="eastAsia" w:ascii="宋体" w:hAnsi="宋体" w:cs="宋体"/>
                <w:color w:val="000000"/>
                <w:szCs w:val="21"/>
              </w:rPr>
            </w:pPr>
            <w:r>
              <w:rPr>
                <w:rStyle w:val="789"/>
                <w:sz w:val="21"/>
                <w:szCs w:val="21"/>
                <w:lang w:bidi="ar"/>
              </w:rPr>
              <w:t xml:space="preserve">基材采用刨花板；</w:t>
            </w:r>
            <w:r>
              <w:rPr>
                <w:rFonts w:hint="eastAsia" w:ascii="宋体" w:hAnsi="宋体" w:cs="宋体"/>
                <w:color w:val="000000"/>
                <w:szCs w:val="21"/>
              </w:rPr>
            </w:r>
            <w:r/>
          </w:p>
          <w:p>
            <w:pPr>
              <w:pStyle w:val="750"/>
              <w:numPr>
                <w:ilvl w:val="0"/>
                <w:numId w:val="7"/>
              </w:numPr>
              <w:jc w:val="left"/>
              <w:widowControl/>
              <w:rPr>
                <w:rFonts w:hint="eastAsia" w:ascii="宋体" w:hAnsi="宋体" w:cs="宋体"/>
                <w:color w:val="000000"/>
                <w:szCs w:val="21"/>
              </w:rPr>
            </w:pP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numPr>
                <w:ilvl w:val="0"/>
                <w:numId w:val="7"/>
              </w:numPr>
              <w:jc w:val="left"/>
              <w:widowControl/>
              <w:rPr>
                <w:rFonts w:hint="eastAsia" w:ascii="宋体" w:hAnsi="宋体" w:cs="宋体"/>
                <w:color w:val="000000"/>
                <w:szCs w:val="21"/>
              </w:rPr>
            </w:pP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numPr>
                <w:ilvl w:val="0"/>
                <w:numId w:val="7"/>
              </w:numPr>
              <w:jc w:val="left"/>
              <w:widowControl/>
              <w:rPr>
                <w:rFonts w:hint="eastAsia" w:ascii="宋体" w:hAnsi="宋体" w:cs="宋体"/>
                <w:color w:val="000000"/>
                <w:szCs w:val="21"/>
              </w:rPr>
            </w:pP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488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学生椅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160020</wp:posOffset>
                      </wp:positionH>
                      <wp:positionV relativeFrom="paragraph">
                        <wp:posOffset>1282700</wp:posOffset>
                      </wp:positionV>
                      <wp:extent cx="514350" cy="68072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14350"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293;o:allowoverlap:true;o:allowincell:true;mso-position-horizontal-relative:text;margin-left:12.6pt;mso-position-horizontal:absolute;mso-position-vertical-relative:text;margin-top:101.0pt;mso-position-vertical:absolute;width:40.5pt;height:53.6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Style w:val="789"/>
                <w:sz w:val="21"/>
                <w:szCs w:val="21"/>
                <w:lang w:bidi="ar"/>
              </w:rPr>
              <w:t xml:space="preserve">530*490*780±10mm，坐高440±10mm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rPr>
              <w:t xml:space="preserve">128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Style w:val="789"/>
                <w:sz w:val="21"/>
                <w:szCs w:val="21"/>
                <w:lang w:bidi="ar"/>
              </w:rPr>
              <w:t xml:space="preserve">1、尺寸：530*490*780±10mm，坐高440±10mm。</w:t>
            </w:r>
            <w:r>
              <w:rPr>
                <w:rStyle w:val="789"/>
                <w:sz w:val="21"/>
                <w:szCs w:val="21"/>
                <w:lang w:bidi="ar"/>
              </w:rPr>
              <w:br w:type="textWrapping" w:clear="all"/>
            </w:r>
            <w:r>
              <w:rPr>
                <w:rStyle w:val="789"/>
                <w:sz w:val="21"/>
                <w:szCs w:val="21"/>
                <w:lang w:bidi="ar"/>
              </w:rPr>
              <w:t xml:space="preserve">2、材质：钢管+PP+</w:t>
            </w:r>
            <w:r>
              <w:rPr>
                <w:rStyle w:val="789"/>
                <w:sz w:val="21"/>
                <w:szCs w:val="21"/>
                <w:lang w:bidi="ar"/>
              </w:rPr>
              <w:t xml:space="preserve">ABS</w:t>
            </w:r>
            <w:r>
              <w:rPr>
                <w:rStyle w:val="789"/>
                <w:sz w:val="21"/>
                <w:szCs w:val="21"/>
                <w:lang w:bidi="ar"/>
              </w:rPr>
              <w:br w:type="textWrapping" w:clear="all"/>
            </w:r>
            <w:r>
              <w:rPr>
                <w:rStyle w:val="789"/>
                <w:sz w:val="21"/>
                <w:szCs w:val="21"/>
                <w:lang w:bidi="ar"/>
              </w:rPr>
              <w:t xml:space="preserve">3、工艺：坐垫靠背采用PP耐冲击塑料一体注塑成型。靠背尺寸：415*330mm±10mm;坐垫尺寸：450*410mm±10mm；坐垫下装有PP盖板。靠背后须有ABS装饰盖，外部看不到固定件。</w:t>
            </w:r>
            <w:r>
              <w:rPr>
                <w:rStyle w:val="789"/>
                <w:sz w:val="21"/>
                <w:szCs w:val="21"/>
                <w:lang w:bidi="ar"/>
              </w:rPr>
              <w:br w:type="textWrapping" w:clear="all"/>
            </w:r>
            <w:r>
              <w:rPr>
                <w:rStyle w:val="789"/>
                <w:sz w:val="21"/>
                <w:szCs w:val="21"/>
                <w:lang w:bidi="ar"/>
              </w:rPr>
              <w:t xml:space="preserve">4、钢架：脚架采用直径22*1.5mm钢管，靠背支撑架采用直径12mm钢筋，钢架焊接完成后，经高温粉体烤漆，长时间使用不会生锈脱漆。</w:t>
            </w:r>
            <w:r>
              <w:rPr>
                <w:rStyle w:val="789"/>
                <w:sz w:val="21"/>
                <w:szCs w:val="21"/>
                <w:lang w:bidi="ar"/>
              </w:rPr>
              <w:br w:type="textWrapping" w:clear="all"/>
            </w:r>
            <w:r>
              <w:rPr>
                <w:rStyle w:val="789"/>
                <w:sz w:val="21"/>
                <w:szCs w:val="21"/>
                <w:lang w:bidi="ar"/>
              </w:rPr>
              <w:t xml:space="preserve">5、脚垫：(1)材质：采用PA塑料，底部配备TPE防滑软垫。</w:t>
            </w:r>
            <w:r>
              <w:rPr>
                <w:rStyle w:val="789"/>
                <w:sz w:val="21"/>
                <w:szCs w:val="21"/>
                <w:lang w:bidi="ar"/>
              </w:rPr>
              <w:br w:type="textWrapping" w:clear="all"/>
            </w:r>
            <w:r>
              <w:rPr>
                <w:rStyle w:val="789"/>
                <w:sz w:val="21"/>
                <w:szCs w:val="21"/>
                <w:lang w:bidi="ar"/>
              </w:rPr>
              <w:t xml:space="preserve"> （2）尺寸：上直径22mm*下直径19*高58mm±1mm。</w:t>
            </w:r>
            <w:r>
              <w:rPr>
                <w:rStyle w:val="789"/>
                <w:sz w:val="21"/>
                <w:szCs w:val="21"/>
                <w:lang w:bidi="ar"/>
              </w:rPr>
              <w:br w:type="textWrapping" w:clear="all"/>
            </w:r>
            <w:r>
              <w:rPr>
                <w:rStyle w:val="789"/>
                <w:sz w:val="21"/>
                <w:szCs w:val="21"/>
                <w:lang w:bidi="ar"/>
              </w:rPr>
              <w:t xml:space="preserve">6、功能：背部有折弯钢板挂钩，挂钩采用厚2.5mm</w:t>
            </w:r>
            <w:r>
              <w:rPr>
                <w:rStyle w:val="789"/>
                <w:sz w:val="21"/>
                <w:szCs w:val="21"/>
                <w:lang w:bidi="ar"/>
              </w:rPr>
              <w:t xml:space="preserve">钢板焊接于靠背支撑架上，便于悬挂书包、水杯。焊接固定件外部卡上ABS装饰盖，安全美观。</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247650</wp:posOffset>
                      </wp:positionH>
                      <wp:positionV relativeFrom="paragraph">
                        <wp:posOffset>346710</wp:posOffset>
                      </wp:positionV>
                      <wp:extent cx="359410" cy="53721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35941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294;o:allowoverlap:true;o:allowincell:true;mso-position-horizontal-relative:text;margin-left:19.5pt;mso-position-horizontal:absolute;mso-position-vertical-relative:text;margin-top:27.3pt;mso-position-vertical:absolute;width:28.3pt;height:42.3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W680xD580xH980-1070mm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8"/>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尺寸：W680xD580xH980-1070mm；</w:t>
            </w:r>
            <w:r>
              <w:rPr>
                <w:rFonts w:hint="eastAsia" w:ascii="宋体" w:hAnsi="宋体" w:cs="宋体"/>
                <w:color w:val="000000"/>
                <w:szCs w:val="21"/>
                <w:lang w:bidi="ar"/>
              </w:rPr>
            </w:r>
            <w:r/>
          </w:p>
          <w:p>
            <w:pPr>
              <w:pStyle w:val="750"/>
              <w:numPr>
                <w:ilvl w:val="0"/>
                <w:numId w:val="8"/>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椅背：PP+玻纤背框背框，靠背为阻燃网布；</w:t>
            </w:r>
            <w:r>
              <w:rPr>
                <w:rFonts w:hint="eastAsia" w:ascii="宋体" w:hAnsi="宋体" w:cs="宋体"/>
                <w:color w:val="000000"/>
                <w:szCs w:val="21"/>
                <w:lang w:bidi="ar"/>
              </w:rPr>
            </w:r>
            <w:r/>
          </w:p>
          <w:p>
            <w:pPr>
              <w:pStyle w:val="750"/>
              <w:numPr>
                <w:ilvl w:val="0"/>
                <w:numId w:val="8"/>
              </w:numPr>
              <w:jc w:val="left"/>
              <w:widowControl/>
              <w:rPr>
                <w:rFonts w:hint="eastAsia" w:ascii="宋体" w:hAnsi="宋体" w:cs="宋体"/>
                <w:color w:val="000000"/>
                <w:szCs w:val="21"/>
              </w:rPr>
            </w:pPr>
            <w:r>
              <w:rPr>
                <w:rFonts w:hint="eastAsia" w:ascii="宋体" w:hAnsi="宋体" w:cs="宋体"/>
                <w:color w:val="000000"/>
                <w:szCs w:val="21"/>
                <w:lang w:bidi="ar"/>
              </w:rPr>
              <w:t xml:space="preserve">扶手：PP+玻纤连体固定扶手；</w:t>
            </w:r>
            <w:r>
              <w:rPr>
                <w:rFonts w:hint="eastAsia" w:ascii="宋体" w:hAnsi="宋体" w:cs="宋体"/>
                <w:color w:val="000000"/>
                <w:szCs w:val="21"/>
              </w:rPr>
            </w:r>
            <w:r/>
          </w:p>
          <w:p>
            <w:pPr>
              <w:pStyle w:val="750"/>
              <w:numPr>
                <w:ilvl w:val="0"/>
                <w:numId w:val="8"/>
              </w:numPr>
              <w:jc w:val="left"/>
              <w:widowControl/>
              <w:rPr>
                <w:rFonts w:hint="eastAsia" w:ascii="宋体" w:hAnsi="宋体" w:cs="宋体"/>
                <w:color w:val="000000"/>
                <w:szCs w:val="21"/>
              </w:rPr>
            </w:pPr>
            <w:r>
              <w:rPr>
                <w:rFonts w:hint="eastAsia" w:ascii="宋体" w:hAnsi="宋体" w:cs="宋体"/>
                <w:color w:val="000000"/>
                <w:szCs w:val="21"/>
                <w:lang w:bidi="ar"/>
              </w:rPr>
              <w:t xml:space="preserve">椅座：高回弹中软切割海绵，高弹力透气座布，12mm厚木板采用高弹阻燃海绵，回弹性能高，耐用度高，防碎，防氧化，抗疲劳力强，坐感舒适；</w:t>
            </w:r>
            <w:r>
              <w:rPr>
                <w:rFonts w:hint="eastAsia" w:ascii="宋体" w:hAnsi="宋体" w:cs="宋体"/>
                <w:color w:val="000000"/>
                <w:szCs w:val="21"/>
              </w:rPr>
            </w:r>
            <w:r/>
          </w:p>
          <w:p>
            <w:pPr>
              <w:pStyle w:val="750"/>
              <w:numPr>
                <w:ilvl w:val="0"/>
                <w:numId w:val="8"/>
              </w:numPr>
              <w:jc w:val="left"/>
              <w:widowControl/>
              <w:rPr>
                <w:rFonts w:hint="eastAsia" w:ascii="宋体" w:hAnsi="宋体" w:cs="宋体"/>
                <w:color w:val="000000"/>
                <w:szCs w:val="21"/>
              </w:rPr>
            </w:pPr>
            <w:r>
              <w:rPr>
                <w:rFonts w:hint="eastAsia" w:ascii="宋体" w:hAnsi="宋体" w:cs="宋体"/>
                <w:color w:val="000000"/>
                <w:szCs w:val="21"/>
                <w:lang w:bidi="ar"/>
              </w:rPr>
              <w:t xml:space="preserve">转椅底盘：2.5加厚中班蝴蝶底盘（可原位锁定和逍遥功能）；</w:t>
            </w:r>
            <w:r>
              <w:rPr>
                <w:rFonts w:hint="eastAsia" w:ascii="宋体" w:hAnsi="宋体" w:cs="宋体"/>
                <w:color w:val="000000"/>
                <w:szCs w:val="21"/>
              </w:rPr>
            </w:r>
            <w:r/>
          </w:p>
          <w:p>
            <w:pPr>
              <w:pStyle w:val="750"/>
              <w:numPr>
                <w:ilvl w:val="0"/>
                <w:numId w:val="8"/>
              </w:numPr>
              <w:jc w:val="left"/>
              <w:widowControl/>
              <w:rPr>
                <w:rFonts w:hint="eastAsia" w:ascii="宋体" w:hAnsi="宋体" w:cs="宋体"/>
                <w:color w:val="000000"/>
                <w:szCs w:val="21"/>
              </w:rPr>
            </w:pPr>
            <w:r>
              <w:rPr>
                <w:rFonts w:hint="eastAsia" w:ascii="宋体" w:hAnsi="宋体" w:cs="宋体"/>
                <w:color w:val="000000"/>
                <w:szCs w:val="21"/>
                <w:lang w:bidi="ar"/>
              </w:rPr>
              <w:t xml:space="preserve">气压棒：行程80mm沉</w:t>
            </w:r>
            <w:r>
              <w:rPr>
                <w:rFonts w:hint="eastAsia" w:ascii="宋体" w:hAnsi="宋体" w:cs="宋体"/>
                <w:color w:val="000000"/>
                <w:szCs w:val="21"/>
                <w:lang w:bidi="ar"/>
              </w:rPr>
              <w:t xml:space="preserve">口50mm气压棒；</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7、采用五星脚，320mm黑色PP脚，过1000KG静压测试，50/25黑色尼龙轮。</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图书沙龙书架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86995</wp:posOffset>
                      </wp:positionH>
                      <wp:positionV relativeFrom="paragraph">
                        <wp:posOffset>212090</wp:posOffset>
                      </wp:positionV>
                      <wp:extent cx="713740" cy="5359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1374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295;o:allowoverlap:true;o:allowincell:true;mso-position-horizontal-relative:text;margin-left:6.8pt;mso-position-horizontal:absolute;mso-position-vertical-relative:text;margin-top:16.7pt;mso-position-vertical:absolute;width:56.2pt;height:42.2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9800*300*2000mm±10mm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尺寸：9800*300*2000mm±10mm；</w:t>
            </w:r>
            <w:r>
              <w:rPr>
                <w:rFonts w:hint="eastAsia" w:ascii="宋体" w:hAnsi="宋体" w:cs="宋体"/>
                <w:color w:val="000000"/>
                <w:szCs w:val="21"/>
                <w:lang w:bidi="ar"/>
              </w:rPr>
            </w:r>
            <w:r/>
          </w:p>
          <w:p>
            <w:pPr>
              <w:pStyle w:val="750"/>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基材：采用环保实木多层板材，实木多层板；</w:t>
            </w:r>
            <w:r>
              <w:rPr>
                <w:rFonts w:hint="eastAsia" w:ascii="宋体" w:hAnsi="宋体" w:cs="宋体"/>
                <w:color w:val="000000"/>
                <w:szCs w:val="21"/>
                <w:lang w:bidi="ar"/>
              </w:rPr>
            </w:r>
            <w:r/>
          </w:p>
          <w:p>
            <w:pPr>
              <w:pStyle w:val="750"/>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面材：采用三聚氰胺饰面板纸饰面，硬度高，耐磨、耐热性好，表面平滑光洁，易维护清洁；</w:t>
            </w:r>
            <w:r>
              <w:rPr>
                <w:rFonts w:hint="eastAsia" w:ascii="宋体" w:hAnsi="宋体" w:cs="宋体"/>
                <w:color w:val="000000"/>
                <w:szCs w:val="21"/>
                <w:lang w:bidi="ar"/>
              </w:rPr>
            </w:r>
            <w:r/>
          </w:p>
          <w:p>
            <w:pPr>
              <w:pStyle w:val="750"/>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全自动PVC封边条封边工艺：台面板厚2.0mm，其余厚1.0mm；</w:t>
            </w:r>
            <w:r>
              <w:rPr>
                <w:rFonts w:hint="eastAsia" w:ascii="宋体" w:hAnsi="宋体" w:cs="宋体"/>
                <w:color w:val="000000"/>
                <w:szCs w:val="21"/>
                <w:lang w:bidi="ar"/>
              </w:rPr>
            </w:r>
            <w:r/>
          </w:p>
          <w:p>
            <w:pPr>
              <w:pStyle w:val="750"/>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热熔胶：选用品牌环保热熔胶，粘性强，久不分层，具有防水性、防潮性、耐油性、耐撞</w:t>
            </w:r>
            <w:r>
              <w:rPr>
                <w:rFonts w:hint="eastAsia" w:ascii="宋体" w:hAnsi="宋体" w:cs="宋体"/>
                <w:color w:val="000000"/>
                <w:szCs w:val="21"/>
                <w:lang w:bidi="ar"/>
              </w:rPr>
              <w:t xml:space="preserve">性等特点；</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席地垫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400*300*厚50mm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1、尺寸：400*300*厚50mm；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2、材质：乙烯-醋酸乙烯共聚物；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3、工艺：乙烯-醋酸乙烯共聚物加纳米新材料，经特殊发泡处理，耐磨高密度超强耐低温。</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组合沙发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113030</wp:posOffset>
                      </wp:positionH>
                      <wp:positionV relativeFrom="paragraph">
                        <wp:posOffset>417195</wp:posOffset>
                      </wp:positionV>
                      <wp:extent cx="677545" cy="21463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7754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296;o:allowoverlap:true;o:allowincell:true;mso-position-horizontal-relative:text;margin-left:8.9pt;mso-position-horizontal:absolute;mso-position-vertical-relative:text;margin-top:32.9pt;mso-position-vertical:absolute;width:53.3pt;height:16.9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6400*950*730mm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0"/>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尺寸：6400*950*730mm；</w:t>
            </w:r>
            <w:r>
              <w:rPr>
                <w:rFonts w:hint="eastAsia" w:ascii="宋体" w:hAnsi="宋体" w:cs="宋体"/>
                <w:color w:val="000000"/>
                <w:szCs w:val="21"/>
                <w:lang w:bidi="ar"/>
              </w:rPr>
            </w:r>
            <w:r/>
          </w:p>
          <w:p>
            <w:pPr>
              <w:pStyle w:val="750"/>
              <w:numPr>
                <w:ilvl w:val="0"/>
                <w:numId w:val="10"/>
              </w:numPr>
              <w:jc w:val="left"/>
              <w:widowControl/>
              <w:rPr>
                <w:rFonts w:hint="eastAsia" w:ascii="宋体" w:hAnsi="宋体" w:cs="宋体"/>
                <w:color w:val="000000"/>
                <w:szCs w:val="21"/>
              </w:rPr>
            </w:pPr>
            <w:r>
              <w:rPr>
                <w:rFonts w:hint="eastAsia" w:ascii="宋体" w:hAnsi="宋体" w:cs="宋体"/>
                <w:color w:val="000000"/>
                <w:szCs w:val="21"/>
                <w:lang w:bidi="ar"/>
              </w:rPr>
              <w:t xml:space="preserve">框架：松木实木结合多层板；</w:t>
            </w:r>
            <w:r>
              <w:rPr>
                <w:rFonts w:hint="eastAsia" w:ascii="宋体" w:hAnsi="宋体" w:cs="宋体"/>
                <w:color w:val="000000"/>
                <w:szCs w:val="21"/>
              </w:rPr>
            </w:r>
            <w:r/>
          </w:p>
          <w:p>
            <w:pPr>
              <w:pStyle w:val="750"/>
              <w:numPr>
                <w:ilvl w:val="0"/>
                <w:numId w:val="10"/>
              </w:numPr>
              <w:jc w:val="left"/>
              <w:widowControl/>
              <w:rPr>
                <w:rFonts w:hint="eastAsia" w:ascii="宋体" w:hAnsi="宋体" w:cs="宋体"/>
                <w:color w:val="000000"/>
                <w:szCs w:val="21"/>
              </w:rPr>
            </w:pPr>
            <w:r>
              <w:rPr>
                <w:rFonts w:hint="eastAsia" w:ascii="宋体" w:hAnsi="宋体" w:cs="宋体"/>
                <w:color w:val="000000"/>
                <w:szCs w:val="21"/>
                <w:lang w:bidi="ar"/>
              </w:rPr>
              <w:t xml:space="preserve">填充：高弹力海绵；</w:t>
            </w:r>
            <w:r>
              <w:rPr>
                <w:rFonts w:hint="eastAsia" w:ascii="宋体" w:hAnsi="宋体" w:cs="宋体"/>
                <w:color w:val="000000"/>
                <w:szCs w:val="21"/>
              </w:rPr>
            </w:r>
            <w:r/>
          </w:p>
          <w:p>
            <w:pPr>
              <w:pStyle w:val="750"/>
              <w:numPr>
                <w:ilvl w:val="0"/>
                <w:numId w:val="10"/>
              </w:numPr>
              <w:jc w:val="left"/>
              <w:widowControl/>
              <w:rPr>
                <w:rFonts w:hint="eastAsia" w:ascii="宋体" w:hAnsi="宋体" w:cs="宋体"/>
                <w:color w:val="000000"/>
                <w:szCs w:val="21"/>
              </w:rPr>
            </w:pPr>
            <w:r>
              <w:rPr>
                <w:rFonts w:hint="eastAsia" w:ascii="宋体" w:hAnsi="宋体" w:cs="宋体"/>
                <w:color w:val="000000"/>
                <w:szCs w:val="21"/>
                <w:lang w:bidi="ar"/>
              </w:rPr>
              <w:t xml:space="preserve">覆面：抗污科技布饰面；</w:t>
            </w:r>
            <w:r>
              <w:rPr>
                <w:rFonts w:hint="eastAsia" w:ascii="宋体" w:hAnsi="宋体" w:cs="宋体"/>
                <w:color w:val="000000"/>
                <w:szCs w:val="21"/>
              </w:rPr>
            </w:r>
            <w:r/>
          </w:p>
          <w:p>
            <w:pPr>
              <w:pStyle w:val="750"/>
              <w:numPr>
                <w:ilvl w:val="0"/>
                <w:numId w:val="10"/>
              </w:numPr>
              <w:jc w:val="left"/>
              <w:widowControl/>
              <w:rPr>
                <w:rFonts w:hint="eastAsia" w:ascii="宋体" w:hAnsi="宋体" w:cs="宋体"/>
                <w:color w:val="000000"/>
                <w:szCs w:val="21"/>
              </w:rPr>
            </w:pPr>
            <w:r>
              <w:rPr>
                <w:rStyle w:val="789"/>
                <w:sz w:val="21"/>
                <w:szCs w:val="21"/>
                <w:lang w:bidi="ar"/>
              </w:rPr>
              <w:t xml:space="preserve">五金配件：采用五金配件，五金配件紧密拼接，</w:t>
            </w:r>
            <w:r>
              <w:rPr>
                <w:rStyle w:val="789"/>
                <w:sz w:val="21"/>
                <w:szCs w:val="21"/>
                <w:lang w:bidi="ar"/>
              </w:rPr>
              <w:t xml:space="preserve">牢固，间隙细小且均匀，平整无毛刺；</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6、配件：尼龙脚钉。</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报刊架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139700</wp:posOffset>
                      </wp:positionH>
                      <wp:positionV relativeFrom="paragraph">
                        <wp:posOffset>95885</wp:posOffset>
                      </wp:positionV>
                      <wp:extent cx="468630" cy="68770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468630" cy="687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97;o:allowoverlap:true;o:allowincell:true;mso-position-horizontal-relative:text;margin-left:11.0pt;mso-position-horizontal:absolute;mso-position-vertical-relative:text;margin-top:7.5pt;mso-position-vertical:absolute;width:36.9pt;height:54.1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630*350*1500mm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1"/>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尺寸：630*350*1500mm；</w:t>
            </w:r>
            <w:r>
              <w:rPr>
                <w:rFonts w:hint="eastAsia" w:ascii="宋体" w:hAnsi="宋体" w:cs="宋体"/>
                <w:color w:val="000000"/>
                <w:szCs w:val="21"/>
                <w:lang w:bidi="ar"/>
              </w:rPr>
            </w:r>
            <w:r/>
          </w:p>
          <w:p>
            <w:pPr>
              <w:pStyle w:val="750"/>
              <w:numPr>
                <w:ilvl w:val="0"/>
                <w:numId w:val="11"/>
              </w:numPr>
              <w:jc w:val="left"/>
              <w:widowControl/>
              <w:rPr>
                <w:rFonts w:hint="eastAsia" w:ascii="宋体" w:hAnsi="宋体" w:cs="宋体"/>
                <w:color w:val="000000"/>
                <w:szCs w:val="21"/>
              </w:rPr>
            </w:pPr>
            <w:r>
              <w:rPr>
                <w:rStyle w:val="789"/>
                <w:sz w:val="21"/>
                <w:szCs w:val="21"/>
                <w:lang w:bidi="ar"/>
              </w:rPr>
              <w:t xml:space="preserve">基材采用刨花板；</w:t>
            </w:r>
            <w:r>
              <w:rPr>
                <w:rFonts w:hint="eastAsia" w:ascii="宋体" w:hAnsi="宋体" w:cs="宋体"/>
                <w:color w:val="000000"/>
                <w:szCs w:val="21"/>
              </w:rPr>
            </w:r>
            <w:r/>
          </w:p>
          <w:p>
            <w:pPr>
              <w:pStyle w:val="750"/>
              <w:numPr>
                <w:ilvl w:val="0"/>
                <w:numId w:val="11"/>
              </w:numPr>
              <w:jc w:val="left"/>
              <w:widowControl/>
              <w:rPr>
                <w:rFonts w:hint="eastAsia" w:ascii="宋体" w:hAnsi="宋体" w:cs="宋体"/>
                <w:color w:val="000000"/>
                <w:szCs w:val="21"/>
              </w:rPr>
            </w:pP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numPr>
                <w:ilvl w:val="0"/>
                <w:numId w:val="11"/>
              </w:numPr>
              <w:jc w:val="left"/>
              <w:widowControl/>
              <w:rPr>
                <w:rFonts w:hint="eastAsia" w:ascii="宋体" w:hAnsi="宋体" w:cs="宋体"/>
                <w:color w:val="000000"/>
                <w:szCs w:val="21"/>
              </w:rPr>
            </w:pP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numPr>
                <w:ilvl w:val="0"/>
                <w:numId w:val="11"/>
              </w:numPr>
              <w:jc w:val="left"/>
              <w:widowControl/>
              <w:rPr>
                <w:rFonts w:hint="eastAsia" w:ascii="宋体" w:hAnsi="宋体" w:cs="宋体"/>
                <w:color w:val="000000"/>
                <w:szCs w:val="21"/>
              </w:rPr>
            </w:pP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悠闲椅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209550</wp:posOffset>
                      </wp:positionH>
                      <wp:positionV relativeFrom="paragraph">
                        <wp:posOffset>175895</wp:posOffset>
                      </wp:positionV>
                      <wp:extent cx="488315" cy="60833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488315"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298;o:allowoverlap:true;o:allowincell:true;mso-position-horizontal-relative:text;margin-left:16.5pt;mso-position-horizontal:absolute;mso-position-vertical-relative:text;margin-top:13.8pt;mso-position-vertical:absolute;width:38.4pt;height:47.9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W445</w:t>
            </w:r>
            <w:r>
              <w:rPr>
                <w:rFonts w:hint="eastAsia" w:ascii="宋体" w:hAnsi="宋体" w:cs="宋体"/>
                <w:color w:val="000000"/>
                <w:szCs w:val="21"/>
                <w:lang w:bidi="ar"/>
              </w:rPr>
              <w:t xml:space="preserve">xD540xH800±10mm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1、尺寸：W445xD540xH800±10mm；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2、材质：钢架+PP；</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3、工艺：坐垫靠背扶手采用全新PP料一体注塑成型，耐老化强度高，钢架采用黑色烤漆四角脚,管直径16MM,壁厚2.0。</w:t>
            </w:r>
            <w:r>
              <w:rPr>
                <w:rFonts w:hint="eastAsia" w:ascii="宋体" w:hAnsi="宋体" w:cs="宋体"/>
                <w:color w:val="000000"/>
                <w:szCs w:val="21"/>
              </w:rPr>
            </w:r>
            <w:r/>
          </w:p>
        </w:tc>
      </w:tr>
      <w:tr>
        <w:trPr>
          <w:trHeight w:val="229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阅览桌1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141605</wp:posOffset>
                      </wp:positionH>
                      <wp:positionV relativeFrom="paragraph">
                        <wp:posOffset>538480</wp:posOffset>
                      </wp:positionV>
                      <wp:extent cx="721995" cy="50038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2199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299;o:allowoverlap:true;o:allowincell:true;mso-position-horizontal-relative:text;margin-left:11.1pt;mso-position-horizontal:absolute;mso-position-vertical-relative:text;margin-top:42.4pt;mso-position-vertical:absolute;width:56.8pt;height:39.4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Style w:val="789"/>
                <w:sz w:val="21"/>
                <w:szCs w:val="21"/>
                <w:lang w:bidi="ar"/>
              </w:rPr>
              <w:t xml:space="preserve">D2000*W100*H750mm±10mm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2"/>
              </w:numPr>
              <w:jc w:val="left"/>
              <w:widowControl/>
              <w:rPr>
                <w:rStyle w:val="789"/>
                <w:sz w:val="21"/>
                <w:szCs w:val="21"/>
                <w:lang w:bidi="ar"/>
              </w:rPr>
            </w:pPr>
            <w:r>
              <w:rPr>
                <w:rStyle w:val="789"/>
                <w:sz w:val="21"/>
                <w:szCs w:val="21"/>
                <w:lang w:bidi="ar"/>
              </w:rPr>
              <w:t xml:space="preserve">尺寸：D2000*W100*H750mm±10mm；</w:t>
            </w:r>
            <w:r>
              <w:rPr>
                <w:rStyle w:val="789"/>
                <w:sz w:val="21"/>
                <w:szCs w:val="21"/>
                <w:lang w:bidi="ar"/>
              </w:rPr>
            </w:r>
            <w:r/>
          </w:p>
          <w:p>
            <w:pPr>
              <w:pStyle w:val="750"/>
              <w:numPr>
                <w:ilvl w:val="0"/>
                <w:numId w:val="12"/>
              </w:numPr>
              <w:jc w:val="left"/>
              <w:widowControl/>
              <w:rPr>
                <w:rFonts w:hint="eastAsia" w:ascii="宋体" w:hAnsi="宋体" w:cs="宋体"/>
                <w:color w:val="000000"/>
                <w:szCs w:val="21"/>
              </w:rPr>
            </w:pPr>
            <w:r>
              <w:rPr>
                <w:rStyle w:val="789"/>
                <w:sz w:val="21"/>
                <w:szCs w:val="21"/>
                <w:lang w:bidi="ar"/>
              </w:rPr>
              <w:t xml:space="preserve">基材采用刨花板；</w:t>
            </w:r>
            <w:r>
              <w:rPr>
                <w:rFonts w:hint="eastAsia" w:ascii="宋体" w:hAnsi="宋体" w:cs="宋体"/>
                <w:color w:val="000000"/>
                <w:szCs w:val="21"/>
              </w:rPr>
            </w:r>
            <w:r/>
          </w:p>
          <w:p>
            <w:pPr>
              <w:pStyle w:val="750"/>
              <w:numPr>
                <w:ilvl w:val="0"/>
                <w:numId w:val="12"/>
              </w:numPr>
              <w:jc w:val="left"/>
              <w:widowControl/>
              <w:rPr>
                <w:rFonts w:hint="eastAsia" w:ascii="宋体" w:hAnsi="宋体" w:cs="宋体"/>
                <w:color w:val="000000"/>
                <w:szCs w:val="21"/>
              </w:rPr>
            </w:pP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numPr>
                <w:ilvl w:val="0"/>
                <w:numId w:val="12"/>
              </w:numPr>
              <w:jc w:val="left"/>
              <w:widowControl/>
              <w:rPr>
                <w:rFonts w:hint="eastAsia" w:ascii="宋体" w:hAnsi="宋体" w:cs="宋体"/>
                <w:color w:val="000000"/>
                <w:szCs w:val="21"/>
              </w:rPr>
            </w:pPr>
            <w:r>
              <w:rPr>
                <w:rStyle w:val="789"/>
                <w:sz w:val="21"/>
                <w:szCs w:val="21"/>
                <w:lang w:bidi="ar"/>
              </w:rPr>
              <w:t xml:space="preserve">全自动PVC封边条封边工艺：台面板</w:t>
            </w:r>
            <w:r>
              <w:rPr>
                <w:rStyle w:val="789"/>
                <w:sz w:val="21"/>
                <w:szCs w:val="21"/>
                <w:lang w:bidi="ar"/>
              </w:rPr>
              <w:t xml:space="preserve">厚2.0mm，其余厚1.0mm；</w:t>
            </w:r>
            <w:r>
              <w:rPr>
                <w:rFonts w:hint="eastAsia" w:ascii="宋体" w:hAnsi="宋体" w:cs="宋体"/>
                <w:color w:val="000000"/>
                <w:szCs w:val="21"/>
              </w:rPr>
            </w:r>
            <w:r/>
          </w:p>
          <w:p>
            <w:pPr>
              <w:pStyle w:val="750"/>
              <w:numPr>
                <w:ilvl w:val="0"/>
                <w:numId w:val="12"/>
              </w:numPr>
              <w:jc w:val="left"/>
              <w:widowControl/>
              <w:rPr>
                <w:rFonts w:hint="eastAsia" w:ascii="宋体" w:hAnsi="宋体" w:cs="宋体"/>
                <w:color w:val="000000"/>
                <w:szCs w:val="21"/>
              </w:rPr>
            </w:pP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numPr>
                <w:ilvl w:val="0"/>
                <w:numId w:val="12"/>
              </w:numPr>
              <w:jc w:val="left"/>
              <w:widowControl/>
              <w:rPr>
                <w:rFonts w:hint="eastAsia" w:ascii="宋体" w:hAnsi="宋体" w:cs="宋体"/>
                <w:color w:val="000000"/>
                <w:szCs w:val="21"/>
              </w:rPr>
            </w:pPr>
            <w:r>
              <w:rPr>
                <w:rStyle w:val="789"/>
                <w:sz w:val="21"/>
                <w:szCs w:val="21"/>
                <w:lang w:bidi="ar"/>
              </w:rPr>
              <w:t xml:space="preserve">五金配件：采用五金配件，无锈蚀，具有足够的承载能力；</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7、钢架尺寸：横梁: 40*40*1.5mm，桌腿：55*55*1.5mm，采用满焊焊接而成，表面采用高温粉体烤漆，耐腐蚀，不易生锈。</w:t>
            </w:r>
            <w:r>
              <w:rPr>
                <w:rFonts w:hint="eastAsia" w:ascii="宋体" w:hAnsi="宋体" w:cs="宋体"/>
                <w:color w:val="000000"/>
                <w:szCs w:val="21"/>
              </w:rPr>
            </w:r>
            <w:r/>
          </w:p>
        </w:tc>
      </w:tr>
      <w:tr>
        <w:trPr>
          <w:trHeight w:val="19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阅览桌2（核心产品）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141605</wp:posOffset>
                      </wp:positionH>
                      <wp:positionV relativeFrom="paragraph">
                        <wp:posOffset>972820</wp:posOffset>
                      </wp:positionV>
                      <wp:extent cx="721995" cy="50038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2199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00;o:allowoverlap:true;o:allowincell:true;mso-position-horizontal-relative:text;margin-left:11.1pt;mso-position-horizontal:absolute;mso-position-vertical-relative:text;margin-top:76.6pt;mso-position-vertical:absolute;width:56.8pt;height:39.4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D1400*W800*H750mm±10mm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3"/>
              </w:numPr>
              <w:jc w:val="left"/>
              <w:widowControl/>
              <w:rPr>
                <w:rFonts w:hint="eastAsia" w:ascii="宋体" w:hAnsi="宋体" w:cs="宋体"/>
                <w:color w:val="000000"/>
                <w:szCs w:val="21"/>
              </w:rPr>
            </w:pPr>
            <w:r>
              <w:rPr>
                <w:rFonts w:hint="eastAsia" w:ascii="宋体" w:hAnsi="宋体" w:cs="宋体"/>
                <w:color w:val="000000"/>
                <w:szCs w:val="21"/>
                <w:lang w:bidi="ar"/>
              </w:rPr>
              <w:t xml:space="preserve">尺寸：D1400*W800*H750mm±10mm；</w:t>
            </w:r>
            <w:r>
              <w:rPr>
                <w:rFonts w:hint="eastAsia" w:ascii="宋体" w:hAnsi="宋体" w:cs="宋体"/>
                <w:color w:val="000000"/>
                <w:szCs w:val="21"/>
                <w:lang w:bidi="ar"/>
              </w:rPr>
              <w:br w:type="textWrapping" w:clear="all"/>
            </w:r>
            <w:r>
              <w:rPr>
                <w:rStyle w:val="789"/>
                <w:sz w:val="21"/>
                <w:szCs w:val="21"/>
                <w:lang w:bidi="ar"/>
              </w:rPr>
              <w:t xml:space="preserve">基材采用刨花板；</w:t>
            </w:r>
            <w:r>
              <w:rPr>
                <w:rFonts w:hint="eastAsia" w:ascii="宋体" w:hAnsi="宋体" w:cs="宋体"/>
                <w:color w:val="000000"/>
                <w:szCs w:val="21"/>
              </w:rPr>
            </w:r>
            <w:r/>
          </w:p>
          <w:p>
            <w:pPr>
              <w:pStyle w:val="750"/>
              <w:numPr>
                <w:ilvl w:val="0"/>
                <w:numId w:val="13"/>
              </w:numPr>
              <w:jc w:val="left"/>
              <w:widowControl/>
              <w:rPr>
                <w:rFonts w:hint="eastAsia" w:ascii="宋体" w:hAnsi="宋体" w:cs="宋体"/>
                <w:color w:val="000000"/>
                <w:szCs w:val="21"/>
              </w:rPr>
            </w:pPr>
            <w:r>
              <w:rPr>
                <w:rStyle w:val="789"/>
                <w:sz w:val="21"/>
                <w:szCs w:val="21"/>
                <w:lang w:bidi="ar"/>
              </w:rPr>
              <w:t xml:space="preserve">面材：采用三聚氰胺饰面板纸饰</w:t>
            </w:r>
            <w:r>
              <w:rPr>
                <w:rStyle w:val="789"/>
                <w:sz w:val="21"/>
                <w:szCs w:val="21"/>
                <w:lang w:bidi="ar"/>
              </w:rPr>
              <w:t xml:space="preserve">面，硬度高，耐磨、耐热性好，表面平滑光洁，易维护清洁；</w:t>
            </w:r>
            <w:r>
              <w:rPr>
                <w:rFonts w:hint="eastAsia" w:ascii="宋体" w:hAnsi="宋体" w:cs="宋体"/>
                <w:color w:val="000000"/>
                <w:szCs w:val="21"/>
              </w:rPr>
            </w:r>
            <w:r/>
          </w:p>
          <w:p>
            <w:pPr>
              <w:pStyle w:val="750"/>
              <w:numPr>
                <w:ilvl w:val="0"/>
                <w:numId w:val="13"/>
              </w:numPr>
              <w:jc w:val="left"/>
              <w:widowControl/>
              <w:rPr>
                <w:rFonts w:hint="eastAsia" w:ascii="宋体" w:hAnsi="宋体" w:cs="宋体"/>
                <w:color w:val="000000"/>
                <w:szCs w:val="21"/>
              </w:rPr>
            </w:pP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numPr>
                <w:ilvl w:val="0"/>
                <w:numId w:val="13"/>
              </w:numPr>
              <w:jc w:val="left"/>
              <w:widowControl/>
              <w:rPr>
                <w:rFonts w:hint="eastAsia" w:ascii="宋体" w:hAnsi="宋体" w:cs="宋体"/>
                <w:color w:val="000000"/>
                <w:szCs w:val="21"/>
              </w:rPr>
            </w:pP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numPr>
                <w:ilvl w:val="0"/>
                <w:numId w:val="13"/>
              </w:numPr>
              <w:jc w:val="left"/>
              <w:widowControl/>
              <w:rPr>
                <w:rFonts w:hint="eastAsia" w:ascii="宋体" w:hAnsi="宋体" w:cs="宋体"/>
                <w:color w:val="000000"/>
                <w:szCs w:val="21"/>
              </w:rPr>
            </w:pPr>
            <w:r>
              <w:rPr>
                <w:rStyle w:val="789"/>
                <w:sz w:val="21"/>
                <w:szCs w:val="21"/>
                <w:lang w:bidi="ar"/>
              </w:rPr>
              <w:t xml:space="preserve">五金配件：采用五金配件，无锈蚀，具有足够的承载能力；</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6、钢架尺寸：横梁: 40*40*1.5mm，桌腿：55*55*1.5mm，采用满焊焊接而成，表面采用高温粉体烤漆，耐腐蚀，不易生锈。</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研讨桌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172720</wp:posOffset>
                      </wp:positionH>
                      <wp:positionV relativeFrom="paragraph">
                        <wp:posOffset>1016000</wp:posOffset>
                      </wp:positionV>
                      <wp:extent cx="644525" cy="32893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44525" cy="328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01;o:allowoverlap:true;o:allowincell:true;mso-position-horizontal-relative:text;margin-left:13.6pt;mso-position-horizontal:absolute;mso-position-vertical-relative:text;margin-top:80.0pt;mso-position-vertical:absolute;width:50.8pt;height:25.9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1800*1000*750mm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尺寸：1800*1000*750mm</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Style w:val="789"/>
                <w:sz w:val="21"/>
                <w:szCs w:val="21"/>
                <w:lang w:bidi="ar"/>
              </w:rPr>
              <w:t xml:space="preserve">基材采用刨花板；</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3、</w:t>
            </w: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4、</w:t>
            </w: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6、</w:t>
            </w:r>
            <w:r>
              <w:rPr>
                <w:rStyle w:val="789"/>
                <w:sz w:val="21"/>
                <w:szCs w:val="21"/>
                <w:lang w:bidi="ar"/>
              </w:rPr>
              <w:t xml:space="preserve">五金配件：采用五金配件，无锈蚀，具有足够的承载能力；</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7、钢架尺寸：横梁: 40*40*1.5mm，桌腿：55*55*1.5mm，采用满焊焊接而成，表面采用高温粉体烤漆，耐腐蚀，不易生锈。</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矮书架1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22860</wp:posOffset>
                      </wp:positionH>
                      <wp:positionV relativeFrom="paragraph">
                        <wp:posOffset>899160</wp:posOffset>
                      </wp:positionV>
                      <wp:extent cx="743585" cy="52070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4358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02;o:allowoverlap:true;o:allowincell:true;mso-position-horizontal-relative:text;margin-left:1.8pt;mso-position-horizontal:absolute;mso-position-vertical-relative:text;margin-top:70.8pt;mso-position-vertical:absolute;width:58.5pt;height:41.0pt;mso-wrap-distance-left:9.0pt;mso-wrap-distance-top:0.0pt;mso-wrap-distance-right:9.0pt;mso-wrap-distance-bottom:0.0pt;" stroked="f">
                      <v:path textboxrect="0,0,0,0"/>
                      <v:imagedata r:id="rId9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2850*4</w:t>
            </w:r>
            <w:r>
              <w:rPr>
                <w:rFonts w:hint="eastAsia" w:ascii="宋体" w:hAnsi="宋体" w:cs="宋体"/>
                <w:color w:val="000000"/>
                <w:szCs w:val="21"/>
                <w:lang w:bidi="ar"/>
              </w:rPr>
              <w:t xml:space="preserve">80*1200mm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尺寸：2850*480*1200mm；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Style w:val="789"/>
                <w:sz w:val="21"/>
                <w:szCs w:val="21"/>
                <w:lang w:bidi="ar"/>
              </w:rPr>
              <w:t xml:space="preserve">基材采用刨花板；</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3、</w:t>
            </w: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4、</w:t>
            </w: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矮书架2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91440</wp:posOffset>
                      </wp:positionH>
                      <wp:positionV relativeFrom="paragraph">
                        <wp:posOffset>678180</wp:posOffset>
                      </wp:positionV>
                      <wp:extent cx="743585" cy="52070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4358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03;o:allowoverlap:true;o:allowincell:true;mso-position-horizontal-relative:text;margin-left:7.2pt;mso-position-horizontal:absolute;mso-position-vertical-relative:text;margin-top:53.4pt;mso-position-vertical:absolute;width:58.5pt;height:41.0pt;mso-wrap-distance-left:9.0pt;mso-wrap-distance-top:0.0pt;mso-wrap-distance-right:9.0pt;mso-wrap-distance-bottom:0.0pt;" stroked="f">
                      <v:path textboxrect="0,0,0,0"/>
                      <v:imagedata r:id="rId9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3900*480*1200mm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1、尺寸：3900*480*12</w:t>
            </w:r>
            <w:r>
              <w:rPr>
                <w:rFonts w:hint="eastAsia" w:ascii="宋体" w:hAnsi="宋体" w:cs="宋体"/>
                <w:color w:val="000000"/>
                <w:szCs w:val="21"/>
                <w:lang w:bidi="ar"/>
              </w:rPr>
              <w:t xml:space="preserve">00mm；</w:t>
            </w:r>
            <w:r>
              <w:rPr>
                <w:rFonts w:hint="eastAsia" w:ascii="宋体" w:hAnsi="宋体" w:cs="宋体"/>
                <w:color w:val="000000"/>
                <w:szCs w:val="21"/>
                <w:lang w:bidi="ar"/>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2、</w:t>
            </w:r>
            <w:r>
              <w:rPr>
                <w:rStyle w:val="789"/>
                <w:sz w:val="21"/>
                <w:szCs w:val="21"/>
                <w:lang w:bidi="ar"/>
              </w:rPr>
              <w:t xml:space="preserve">基材采用刨花板；</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3、</w:t>
            </w:r>
            <w:r>
              <w:rPr>
                <w:rStyle w:val="789"/>
                <w:sz w:val="21"/>
                <w:szCs w:val="21"/>
                <w:lang w:bidi="ar"/>
              </w:rPr>
              <w:t xml:space="preserve">面材：采用三聚氰胺饰面板纸饰面，硬度高，耐磨、耐热性好，表面平滑光洁，易维护清洁；</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4、</w:t>
            </w: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6、五金配件：采用品牌五金配件，无锈蚀，具有足够的承载能力。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移动书架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148590</wp:posOffset>
                      </wp:positionH>
                      <wp:positionV relativeFrom="paragraph">
                        <wp:posOffset>566420</wp:posOffset>
                      </wp:positionV>
                      <wp:extent cx="546100" cy="61849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46100"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04;o:allowoverlap:true;o:allowincell:true;mso-position-horizontal-relative:text;margin-left:11.7pt;mso-position-horizontal:absolute;mso-position-vertical-relative:text;margin-top:44.6pt;mso-position-vertical:absolute;width:43.0pt;height:48.7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1000*1000*1400±10mm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尺寸：1000*1000*1400±10mm；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Style w:val="789"/>
                <w:sz w:val="21"/>
                <w:szCs w:val="21"/>
                <w:lang w:bidi="ar"/>
              </w:rPr>
              <w:t xml:space="preserve">基材采用刨花板；</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3、</w:t>
            </w:r>
            <w:r>
              <w:rPr>
                <w:rStyle w:val="789"/>
                <w:sz w:val="21"/>
                <w:szCs w:val="21"/>
                <w:lang w:bidi="ar"/>
              </w:rPr>
              <w:t xml:space="preserve">面材：</w:t>
            </w:r>
            <w:r>
              <w:rPr>
                <w:rStyle w:val="789"/>
                <w:sz w:val="21"/>
                <w:szCs w:val="21"/>
                <w:lang w:bidi="ar"/>
              </w:rPr>
              <w:t xml:space="preserve">采用三聚氰胺饰面板纸饰面，硬度高，耐磨、耐热性好，表面平滑光洁，易维护清洁；</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4、</w:t>
            </w: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书架2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171450</wp:posOffset>
                      </wp:positionH>
                      <wp:positionV relativeFrom="paragraph">
                        <wp:posOffset>304165</wp:posOffset>
                      </wp:positionV>
                      <wp:extent cx="458470" cy="49657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45847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05;o:allowoverlap:true;o:allowincell:true;mso-position-horizontal-relative:text;margin-left:13.5pt;mso-position-horizontal:absolute;mso-position-vertical-relative:text;margin-top:23.9pt;mso-position-vertical:absolute;width:36.1pt;height:39.1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3600*450*2000mm±10mm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1、尺寸：3600*450*2000mm±10mm；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2、材质：冷轧钢板+密度板；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3、工艺：采用冷轧钢板，底框厚度1.2mm,立</w:t>
            </w:r>
            <w:r>
              <w:rPr>
                <w:rFonts w:hint="eastAsia" w:ascii="宋体" w:hAnsi="宋体" w:cs="宋体"/>
                <w:color w:val="000000"/>
                <w:szCs w:val="21"/>
                <w:lang w:bidi="ar"/>
              </w:rPr>
              <w:t xml:space="preserve">柱厚度1.3mm,立横撑厚度1.2mm,挂板厚度0.8mm，隔板厚度1.0mm，档书条厚度0.8mm，侧板及厚度0.7mm，冲压成型，钢板经高温粉体烤漆，长时间使用也不会出现剥落现象。</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休闲椅1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120650</wp:posOffset>
                      </wp:positionH>
                      <wp:positionV relativeFrom="paragraph">
                        <wp:posOffset>289560</wp:posOffset>
                      </wp:positionV>
                      <wp:extent cx="511175" cy="59626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511175" cy="596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06;o:allowoverlap:true;o:allowincell:true;mso-position-horizontal-relative:text;margin-left:9.5pt;mso-position-horizontal:absolute;mso-position-vertical-relative:text;margin-top:22.8pt;mso-position-vertical:absolute;width:40.2pt;height:46.9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650W*570D*800H±10mm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4"/>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尺寸：650W*570D*800H±10mm；</w:t>
            </w:r>
            <w:r>
              <w:rPr>
                <w:rFonts w:hint="eastAsia" w:ascii="宋体" w:hAnsi="宋体" w:cs="宋体"/>
                <w:color w:val="000000"/>
                <w:szCs w:val="21"/>
                <w:lang w:bidi="ar"/>
              </w:rPr>
            </w:r>
            <w:r/>
          </w:p>
          <w:p>
            <w:pPr>
              <w:pStyle w:val="750"/>
              <w:numPr>
                <w:ilvl w:val="0"/>
                <w:numId w:val="14"/>
              </w:numPr>
              <w:jc w:val="left"/>
              <w:widowControl/>
              <w:rPr>
                <w:rFonts w:hint="eastAsia" w:ascii="宋体" w:hAnsi="宋体" w:cs="宋体"/>
                <w:color w:val="000000"/>
                <w:szCs w:val="21"/>
              </w:rPr>
            </w:pPr>
            <w:r>
              <w:rPr>
                <w:rFonts w:hint="eastAsia" w:ascii="宋体" w:hAnsi="宋体" w:cs="宋体"/>
                <w:color w:val="000000"/>
                <w:szCs w:val="21"/>
                <w:lang w:bidi="ar"/>
              </w:rPr>
              <w:t xml:space="preserve">西皮软包，坐感舒适，颜色均匀一致，</w:t>
            </w:r>
            <w:r>
              <w:rPr>
                <w:rFonts w:hint="eastAsia" w:ascii="宋体" w:hAnsi="宋体" w:cs="宋体"/>
                <w:color w:val="000000"/>
                <w:szCs w:val="21"/>
              </w:rPr>
            </w:r>
            <w:r/>
          </w:p>
          <w:p>
            <w:pPr>
              <w:pStyle w:val="750"/>
              <w:numPr>
                <w:ilvl w:val="0"/>
                <w:numId w:val="14"/>
              </w:numPr>
              <w:jc w:val="left"/>
              <w:widowControl/>
              <w:rPr>
                <w:rFonts w:hint="eastAsia" w:ascii="宋体" w:hAnsi="宋体" w:cs="宋体"/>
                <w:color w:val="000000"/>
                <w:szCs w:val="21"/>
              </w:rPr>
            </w:pPr>
            <w:r>
              <w:rPr>
                <w:rFonts w:hint="eastAsia" w:ascii="宋体" w:hAnsi="宋体" w:cs="宋体"/>
                <w:color w:val="000000"/>
                <w:szCs w:val="21"/>
                <w:lang w:bidi="ar"/>
              </w:rPr>
              <w:t xml:space="preserve">高弹阻燃海绵：采用高弹阻燃海绵，回弹性能高，耐用度高，防碎，防氧化，抗疲劳力强，坐感舒适；</w:t>
            </w:r>
            <w:r>
              <w:rPr>
                <w:rFonts w:hint="eastAsia" w:ascii="宋体" w:hAnsi="宋体" w:cs="宋体"/>
                <w:color w:val="000000"/>
                <w:szCs w:val="21"/>
              </w:rPr>
            </w:r>
            <w:r/>
          </w:p>
          <w:p>
            <w:pPr>
              <w:pStyle w:val="750"/>
              <w:numPr>
                <w:ilvl w:val="0"/>
                <w:numId w:val="14"/>
              </w:numPr>
              <w:jc w:val="left"/>
              <w:widowControl/>
              <w:rPr>
                <w:rFonts w:hint="eastAsia" w:ascii="宋体" w:hAnsi="宋体" w:cs="宋体"/>
                <w:color w:val="000000"/>
                <w:szCs w:val="21"/>
              </w:rPr>
            </w:pPr>
            <w:r>
              <w:rPr>
                <w:rFonts w:hint="eastAsia" w:ascii="宋体" w:hAnsi="宋体" w:cs="宋体"/>
                <w:color w:val="000000"/>
                <w:szCs w:val="21"/>
                <w:lang w:bidi="ar"/>
              </w:rPr>
              <w:t xml:space="preserve">椅板：胶合板材经模具八层高频热压成型；</w:t>
            </w:r>
            <w:r>
              <w:rPr>
                <w:rFonts w:hint="eastAsia" w:ascii="宋体" w:hAnsi="宋体" w:cs="宋体"/>
                <w:color w:val="000000"/>
                <w:szCs w:val="21"/>
              </w:rPr>
            </w:r>
            <w:r/>
          </w:p>
          <w:p>
            <w:pPr>
              <w:pStyle w:val="750"/>
              <w:numPr>
                <w:ilvl w:val="0"/>
                <w:numId w:val="14"/>
              </w:numPr>
              <w:jc w:val="left"/>
              <w:widowControl/>
              <w:rPr>
                <w:rFonts w:hint="eastAsia" w:ascii="宋体" w:hAnsi="宋体" w:cs="宋体"/>
                <w:color w:val="000000"/>
                <w:szCs w:val="21"/>
              </w:rPr>
            </w:pPr>
            <w:r>
              <w:rPr>
                <w:rFonts w:hint="eastAsia" w:ascii="宋体" w:hAnsi="宋体" w:cs="宋体"/>
                <w:color w:val="000000"/>
                <w:szCs w:val="21"/>
                <w:lang w:bidi="ar"/>
              </w:rPr>
              <w:t xml:space="preserve">脚架：黑色喷塑五金钢脚。可旋转不</w:t>
            </w:r>
            <w:r>
              <w:rPr>
                <w:rFonts w:hint="eastAsia" w:ascii="宋体" w:hAnsi="宋体" w:cs="宋体"/>
                <w:color w:val="000000"/>
                <w:szCs w:val="21"/>
                <w:lang w:bidi="ar"/>
              </w:rPr>
              <w:t xml:space="preserve">可升降。</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吧台沙发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82550</wp:posOffset>
                      </wp:positionH>
                      <wp:positionV relativeFrom="paragraph">
                        <wp:posOffset>323850</wp:posOffset>
                      </wp:positionV>
                      <wp:extent cx="654050" cy="30543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654050" cy="305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07;o:allowoverlap:true;o:allowincell:true;mso-position-horizontal-relative:text;margin-left:6.5pt;mso-position-horizontal:absolute;mso-position-vertical-relative:text;margin-top:25.5pt;mso-position-vertical:absolute;width:51.5pt;height:24.0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W3600*D2350*H1020±10mm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lang w:bidi="ar"/>
              </w:rPr>
              <w:t xml:space="preserve">1、尺寸：W3600*D2350*H1020±10mm；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2、材质：钢架+软包；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3、工艺：座背高回弹成型泡棉,坐感舒适，背内置钢架，座加强木板结构，搭配吧台及旋转写字板，钢架采用满焊焊接，黑色金属脚架，万向调整脚垫。</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矮书架2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38100</wp:posOffset>
                      </wp:positionH>
                      <wp:positionV relativeFrom="paragraph">
                        <wp:posOffset>304800</wp:posOffset>
                      </wp:positionV>
                      <wp:extent cx="743585" cy="52070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4358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08;o:allowoverlap:true;o:allowincell:true;mso-position-horizontal-relative:text;margin-left:3.0pt;mso-position-horizontal:absolute;mso-position-vertical-relative:text;margin-top:24.0pt;mso-position-vertical:absolute;width:58.5pt;height:41.0pt;mso-wrap-distance-left:9.0pt;mso-wrap-distance-top:0.0pt;mso-wrap-distance-right:9.0pt;mso-wrap-distance-bottom:0.0pt;" stroked="f">
                      <v:path textboxrect="0,0,0,0"/>
                      <v:imagedata r:id="rId10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2850*480*1200mm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尺寸：2850*480*1200mm；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Style w:val="789"/>
                <w:sz w:val="21"/>
                <w:szCs w:val="21"/>
                <w:lang w:bidi="ar"/>
              </w:rPr>
              <w:t xml:space="preserve">基材采用刨花板；</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3、</w:t>
            </w:r>
            <w:r>
              <w:rPr>
                <w:rStyle w:val="789"/>
                <w:sz w:val="21"/>
                <w:szCs w:val="21"/>
                <w:lang w:bidi="ar"/>
              </w:rPr>
              <w:t xml:space="preserve">面材：采用三聚氰胺饰面板纸饰面，硬度高，耐磨、耐热性好，表</w:t>
            </w:r>
            <w:r>
              <w:rPr>
                <w:rStyle w:val="789"/>
                <w:sz w:val="21"/>
                <w:szCs w:val="21"/>
                <w:lang w:bidi="ar"/>
              </w:rPr>
              <w:t xml:space="preserve">面平滑光洁，易维护清洁；</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4、</w:t>
            </w:r>
            <w:r>
              <w:rPr>
                <w:rStyle w:val="789"/>
                <w:sz w:val="21"/>
                <w:szCs w:val="21"/>
                <w:lang w:bidi="ar"/>
              </w:rPr>
              <w:t xml:space="preserve">全自动PVC封边条封边工艺：台面板厚2.0mm，其余厚1.0mm；</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Fonts w:hint="eastAsia" w:ascii="宋体" w:hAnsi="宋体" w:cs="宋体"/>
                <w:color w:val="000000"/>
                <w:szCs w:val="21"/>
              </w:rPr>
              <w:t xml:space="preserve">5、</w:t>
            </w:r>
            <w:r>
              <w:rPr>
                <w:rStyle w:val="789"/>
                <w:sz w:val="21"/>
                <w:szCs w:val="21"/>
                <w:lang w:bidi="ar"/>
              </w:rPr>
              <w:t xml:space="preserve">热熔胶：选用品牌环保热熔胶，粘性强，久不分层，具有防水性、防潮性、耐油性、耐撞性等特点；</w:t>
            </w:r>
            <w:r>
              <w:rPr>
                <w:rFonts w:hint="eastAsia" w:ascii="宋体" w:hAnsi="宋体" w:cs="宋体"/>
                <w:color w:val="000000"/>
                <w:szCs w:val="21"/>
              </w:rPr>
            </w:r>
            <w:r/>
          </w:p>
          <w:p>
            <w:pPr>
              <w:pStyle w:val="750"/>
              <w:jc w:val="left"/>
              <w:widowControl/>
              <w:rPr>
                <w:rFonts w:hint="eastAsia" w:ascii="宋体" w:hAnsi="宋体" w:cs="宋体"/>
                <w:color w:val="000000"/>
                <w:szCs w:val="21"/>
              </w:rPr>
            </w:pPr>
            <w:r>
              <w:rPr>
                <w:rStyle w:val="789"/>
                <w:sz w:val="21"/>
                <w:szCs w:val="21"/>
                <w:lang w:bidi="ar"/>
              </w:rPr>
              <w:t xml:space="preserve">6、五金配件：采用五金配件，无锈蚀，具有足够的承载能力。</w:t>
            </w:r>
            <w:r>
              <w:rPr>
                <w:rFonts w:hint="eastAsia" w:ascii="宋体" w:hAnsi="宋体" w:cs="宋体"/>
                <w:color w:val="000000"/>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27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50"/>
              <w:jc w:val="center"/>
              <w:widowControl/>
              <w:rPr>
                <w:rFonts w:ascii="宋体" w:hAnsi="宋体" w:cs="宋体"/>
                <w:color w:val="000000"/>
                <w:szCs w:val="21"/>
              </w:rPr>
            </w:pPr>
            <w:r>
              <w:rPr>
                <w:rFonts w:hint="eastAsia" w:ascii="宋体" w:hAnsi="宋体" w:cs="宋体"/>
                <w:color w:val="000000"/>
                <w:szCs w:val="21"/>
                <w:lang w:bidi="ar"/>
              </w:rPr>
              <w:t xml:space="preserve">休闲椅2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190500</wp:posOffset>
                      </wp:positionH>
                      <wp:positionV relativeFrom="paragraph">
                        <wp:posOffset>367665</wp:posOffset>
                      </wp:positionV>
                      <wp:extent cx="421640" cy="46482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2164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09;o:allowoverlap:true;o:allowincell:true;mso-position-horizontal-relative:text;margin-left:15.0pt;mso-position-horizontal:absolute;mso-position-vertical-relative:text;margin-top:28.9pt;mso-position-vertical:absolute;width:33.2pt;height:36.6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lang w:bidi="ar"/>
              </w:rPr>
              <w:t xml:space="preserve">670W*700D*750H±10mm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75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05" w:type="dxa"/>
            <w:vAlign w:val="center"/>
            <w:textDirection w:val="lrTb"/>
            <w:noWrap w:val="false"/>
          </w:tcPr>
          <w:p>
            <w:pPr>
              <w:pStyle w:val="750"/>
              <w:numPr>
                <w:ilvl w:val="0"/>
                <w:numId w:val="15"/>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尺寸：670W*700D*750H±10mm；</w:t>
            </w:r>
            <w:r>
              <w:rPr>
                <w:rFonts w:hint="eastAsia" w:ascii="宋体" w:hAnsi="宋体" w:cs="宋体"/>
                <w:color w:val="000000"/>
                <w:szCs w:val="21"/>
                <w:lang w:bidi="ar"/>
              </w:rPr>
            </w:r>
            <w:r/>
          </w:p>
          <w:p>
            <w:pPr>
              <w:pStyle w:val="750"/>
              <w:numPr>
                <w:ilvl w:val="0"/>
                <w:numId w:val="15"/>
              </w:numPr>
              <w:jc w:val="left"/>
              <w:widowControl/>
              <w:rPr>
                <w:rFonts w:hint="eastAsia" w:ascii="宋体" w:hAnsi="宋体" w:cs="宋体"/>
                <w:color w:val="000000"/>
                <w:szCs w:val="21"/>
              </w:rPr>
            </w:pPr>
            <w:r>
              <w:rPr>
                <w:rFonts w:hint="eastAsia" w:ascii="宋体" w:hAnsi="宋体" w:cs="宋体"/>
                <w:color w:val="000000"/>
                <w:szCs w:val="21"/>
                <w:lang w:bidi="ar"/>
              </w:rPr>
              <w:t xml:space="preserve">西皮软包，坐感舒适，颜色均匀一致；</w:t>
            </w:r>
            <w:r>
              <w:rPr>
                <w:rFonts w:hint="eastAsia" w:ascii="宋体" w:hAnsi="宋体" w:cs="宋体"/>
                <w:color w:val="000000"/>
                <w:szCs w:val="21"/>
              </w:rPr>
            </w:r>
            <w:r/>
          </w:p>
          <w:p>
            <w:pPr>
              <w:pStyle w:val="750"/>
              <w:numPr>
                <w:ilvl w:val="0"/>
                <w:numId w:val="15"/>
              </w:numPr>
              <w:jc w:val="left"/>
              <w:widowControl/>
              <w:rPr>
                <w:rFonts w:hint="eastAsia" w:ascii="宋体" w:hAnsi="宋体" w:cs="宋体"/>
                <w:color w:val="000000"/>
                <w:szCs w:val="21"/>
              </w:rPr>
            </w:pPr>
            <w:r>
              <w:rPr>
                <w:rFonts w:hint="eastAsia" w:ascii="宋体" w:hAnsi="宋体" w:cs="宋体"/>
                <w:color w:val="000000"/>
                <w:szCs w:val="21"/>
                <w:lang w:bidi="ar"/>
              </w:rPr>
              <w:t xml:space="preserve">高弹阻燃海绵：采用高弹阻燃海绵，回弹性能高，耐用度高，防碎，防氧化，抗疲劳力强，坐感舒适；</w:t>
            </w:r>
            <w:r>
              <w:rPr>
                <w:rFonts w:hint="eastAsia" w:ascii="宋体" w:hAnsi="宋体" w:cs="宋体"/>
                <w:color w:val="000000"/>
                <w:szCs w:val="21"/>
              </w:rPr>
            </w:r>
            <w:r/>
          </w:p>
          <w:p>
            <w:pPr>
              <w:pStyle w:val="750"/>
              <w:numPr>
                <w:ilvl w:val="0"/>
                <w:numId w:val="15"/>
              </w:numPr>
              <w:jc w:val="left"/>
              <w:widowControl/>
              <w:rPr>
                <w:rFonts w:hint="eastAsia" w:ascii="宋体" w:hAnsi="宋体" w:cs="宋体"/>
                <w:color w:val="000000"/>
                <w:szCs w:val="21"/>
              </w:rPr>
            </w:pPr>
            <w:r>
              <w:rPr>
                <w:rFonts w:hint="eastAsia" w:ascii="宋体" w:hAnsi="宋体" w:cs="宋体"/>
                <w:color w:val="000000"/>
                <w:szCs w:val="21"/>
                <w:lang w:bidi="ar"/>
              </w:rPr>
              <w:t xml:space="preserve">椅板：胶</w:t>
            </w:r>
            <w:r>
              <w:rPr>
                <w:rFonts w:hint="eastAsia" w:ascii="宋体" w:hAnsi="宋体" w:cs="宋体"/>
                <w:color w:val="000000"/>
                <w:szCs w:val="21"/>
                <w:lang w:bidi="ar"/>
              </w:rPr>
              <w:t xml:space="preserve">合板材经模具八层高频热压成型；</w:t>
            </w:r>
            <w:r>
              <w:rPr>
                <w:rFonts w:hint="eastAsia" w:ascii="宋体" w:hAnsi="宋体" w:cs="宋体"/>
                <w:color w:val="000000"/>
                <w:szCs w:val="21"/>
              </w:rPr>
            </w:r>
            <w:r/>
          </w:p>
          <w:p>
            <w:pPr>
              <w:pStyle w:val="750"/>
              <w:numPr>
                <w:ilvl w:val="0"/>
                <w:numId w:val="15"/>
              </w:numPr>
              <w:jc w:val="left"/>
              <w:widowControl/>
              <w:rPr>
                <w:rFonts w:hint="eastAsia" w:ascii="宋体" w:hAnsi="宋体" w:cs="宋体"/>
                <w:color w:val="000000"/>
                <w:szCs w:val="21"/>
              </w:rPr>
            </w:pPr>
            <w:r>
              <w:rPr>
                <w:rFonts w:hint="eastAsia" w:ascii="宋体" w:hAnsi="宋体" w:cs="宋体"/>
                <w:color w:val="000000"/>
                <w:szCs w:val="21"/>
                <w:lang w:bidi="ar"/>
              </w:rPr>
              <w:t xml:space="preserve">脚架：黑色喷塑五金钢脚。</w:t>
            </w:r>
            <w:r>
              <w:rPr>
                <w:rFonts w:hint="eastAsia" w:ascii="宋体" w:hAnsi="宋体" w:cs="宋体"/>
                <w:color w:val="000000"/>
                <w:szCs w:val="21"/>
              </w:rPr>
            </w:r>
            <w:r/>
          </w:p>
        </w:tc>
      </w:tr>
      <w:tr>
        <w:trPr>
          <w:trHeight w:val="1600"/>
        </w:trPr>
        <w:tc>
          <w:tcPr>
            <w:gridSpan w:val="8"/>
            <w:tcBorders>
              <w:top w:val="single" w:color="000000" w:sz="4" w:space="0"/>
              <w:left w:val="single" w:color="000000" w:sz="4" w:space="0"/>
              <w:bottom w:val="single" w:color="000000" w:sz="4" w:space="0"/>
              <w:right w:val="single" w:color="000000" w:sz="4" w:space="0"/>
            </w:tcBorders>
            <w:tcW w:w="7971" w:type="dxa"/>
            <w:vAlign w:val="center"/>
            <w:textDirection w:val="lrTb"/>
            <w:noWrap/>
          </w:tcPr>
          <w:p>
            <w:pPr>
              <w:pStyle w:val="750"/>
              <w:jc w:val="center"/>
              <w:widowControl/>
              <w:rPr>
                <w:rFonts w:hint="eastAsia" w:ascii="宋体" w:hAnsi="宋体" w:cs="宋体"/>
                <w:color w:val="000000"/>
                <w:szCs w:val="21"/>
                <w:lang w:bidi="ar"/>
              </w:rPr>
            </w:pPr>
            <w:r>
              <w:rPr>
                <w:rFonts w:hint="eastAsia" w:ascii="宋体" w:hAnsi="宋体" w:cs="仿宋_GB2312"/>
                <w:sz w:val="20"/>
                <w:szCs w:val="20"/>
                <w:lang w:bidi="ar"/>
              </w:rPr>
              <w:t xml:space="preserve">投标总价（元）：</w:t>
            </w:r>
            <w:r>
              <w:rPr>
                <w:rFonts w:hint="eastAsia" w:ascii="宋体" w:hAnsi="宋体" w:cs="宋体"/>
                <w:color w:val="000000"/>
                <w:szCs w:val="21"/>
                <w:lang w:bidi="ar"/>
              </w:rPr>
            </w:r>
            <w:r/>
          </w:p>
        </w:tc>
        <w:tc>
          <w:tcPr>
            <w:gridSpan w:val="3"/>
            <w:tcBorders>
              <w:top w:val="single" w:color="000000" w:sz="4" w:space="0"/>
              <w:left w:val="single" w:color="000000" w:sz="4" w:space="0"/>
              <w:bottom w:val="single" w:color="000000" w:sz="4" w:space="0"/>
              <w:right w:val="single" w:color="000000" w:sz="4" w:space="0"/>
            </w:tcBorders>
            <w:tcW w:w="7753" w:type="dxa"/>
            <w:vAlign w:val="center"/>
            <w:textDirection w:val="lrTb"/>
            <w:noWrap w:val="false"/>
          </w:tcPr>
          <w:p>
            <w:pPr>
              <w:pStyle w:val="750"/>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pStyle w:val="750"/>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投标报价采用固定单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50"/>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w:t>
      </w:r>
      <w:r>
        <w:rPr>
          <w:rFonts w:hint="eastAsia" w:ascii="宋体" w:hAnsi="宋体" w:cs="楷体"/>
          <w:color w:val="000000"/>
          <w:sz w:val="24"/>
        </w:rPr>
        <w:t xml:space="preserve">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hint="eastAsia" w:ascii="宋体" w:hAnsi="宋体" w:cs="楷体"/>
          <w:color w:val="000000"/>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50"/>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50"/>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50"/>
        <w:spacing w:line="360" w:lineRule="auto"/>
        <w:tabs>
          <w:tab w:val="left" w:pos="1800" w:leader="none"/>
          <w:tab w:val="left" w:pos="5580" w:leader="none"/>
        </w:tabs>
        <w:rPr>
          <w:b/>
          <w:spacing w:val="20"/>
          <w:sz w:val="32"/>
          <w:szCs w:val="32"/>
        </w:rPr>
      </w:pPr>
      <w:r>
        <w:rPr>
          <w:b/>
          <w:spacing w:val="20"/>
          <w:sz w:val="32"/>
          <w:szCs w:val="32"/>
        </w:rPr>
      </w:r>
      <w:r/>
    </w:p>
    <w:p>
      <w:pPr>
        <w:pStyle w:val="770"/>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51"/>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56"/>
      </w:pPr>
      <w:r/>
      <w:r/>
    </w:p>
    <w:p>
      <w:pPr>
        <w:pStyle w:val="751"/>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299"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50"/>
        <w:ind w:firstLine="2570"/>
        <w:spacing w:line="360" w:lineRule="auto"/>
        <w:widowControl/>
        <w:rPr>
          <w:rFonts w:ascii="宋体" w:hAnsi="宋体" w:cs="楷体"/>
          <w:b/>
          <w:sz w:val="32"/>
          <w:szCs w:val="32"/>
        </w:rPr>
      </w:pPr>
      <w:r>
        <w:rPr>
          <w:rFonts w:hint="eastAsia" w:ascii="宋体" w:hAnsi="宋体" w:cs="楷体"/>
          <w:b/>
          <w:sz w:val="32"/>
          <w:szCs w:val="32"/>
        </w:rPr>
        <w:t xml:space="preserve">采购包1中小企业声明函(货物)</w:t>
      </w:r>
      <w:r>
        <w:rPr>
          <w:rFonts w:ascii="宋体" w:hAnsi="宋体" w:cs="楷体"/>
          <w:b/>
          <w:sz w:val="32"/>
          <w:szCs w:val="32"/>
        </w:rPr>
      </w:r>
      <w:r/>
    </w:p>
    <w:p>
      <w:pPr>
        <w:pStyle w:val="75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w:t>
      </w:r>
      <w:r>
        <w:rPr>
          <w:rFonts w:hint="eastAsia" w:ascii="宋体" w:hAnsi="宋体" w:cs="楷体"/>
          <w:sz w:val="24"/>
        </w:rPr>
        <w:t xml:space="preserve">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课桌椅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讲台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0"/>
        <w:ind w:firstLine="480"/>
        <w:spacing w:line="440" w:lineRule="exact"/>
        <w:rPr>
          <w:rFonts w:ascii="宋体" w:hAnsi="宋体" w:cs="楷体"/>
          <w:sz w:val="24"/>
        </w:rPr>
      </w:pPr>
      <w:r>
        <w:rPr>
          <w:rFonts w:ascii="宋体" w:hAnsi="宋体" w:cs="楷体"/>
          <w:sz w:val="24"/>
        </w:rPr>
      </w:r>
      <w:r/>
    </w:p>
    <w:p>
      <w:pPr>
        <w:pStyle w:val="75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5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0"/>
        <w:ind w:firstLine="2650"/>
        <w:spacing w:line="360" w:lineRule="auto"/>
        <w:widowControl/>
        <w:rPr>
          <w:rFonts w:ascii="宋体" w:hAnsi="宋体" w:cs="楷体"/>
          <w:b/>
          <w:sz w:val="24"/>
        </w:rPr>
      </w:pPr>
      <w:r>
        <w:rPr>
          <w:rFonts w:ascii="宋体" w:hAnsi="宋体" w:cs="楷体"/>
          <w:b/>
          <w:sz w:val="24"/>
        </w:rPr>
      </w:r>
      <w:r/>
    </w:p>
    <w:p>
      <w:pPr>
        <w:pStyle w:val="759"/>
        <w:spacing w:line="440" w:lineRule="exact"/>
        <w:rPr>
          <w:rFonts w:cs="楷体"/>
          <w:szCs w:val="20"/>
        </w:rPr>
      </w:pPr>
      <w:r>
        <w:rPr>
          <w:rFonts w:hint="eastAsia" w:cs="楷体"/>
        </w:rPr>
        <w:t xml:space="preserve">注：1、从业人员、营业收入和资产总额填报上一年度数据，无上一年度数据的新成</w:t>
      </w:r>
      <w:r>
        <w:rPr>
          <w:rFonts w:hint="eastAsia" w:cs="楷体"/>
        </w:rPr>
        <w:t xml:space="preserve">立企业可不填报。</w:t>
      </w:r>
      <w:r>
        <w:rPr>
          <w:rFonts w:cs="楷体"/>
          <w:szCs w:val="20"/>
        </w:rPr>
      </w:r>
      <w:r/>
    </w:p>
    <w:p>
      <w:pPr>
        <w:pStyle w:val="7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75"/>
        <w:ind w:firstLine="480"/>
        <w:rPr>
          <w:rFonts w:ascii="宋体" w:hAnsi="宋体" w:eastAsia="宋体" w:cs="楷体"/>
          <w:sz w:val="24"/>
          <w:szCs w:val="24"/>
        </w:rPr>
      </w:pPr>
      <w:r>
        <w:rPr>
          <w:rFonts w:ascii="宋体" w:hAnsi="宋体" w:eastAsia="宋体" w:cs="楷体"/>
          <w:sz w:val="24"/>
          <w:szCs w:val="24"/>
        </w:rPr>
      </w:r>
      <w:r/>
    </w:p>
    <w:p>
      <w:pPr>
        <w:pStyle w:val="775"/>
        <w:ind w:firstLine="480"/>
        <w:rPr>
          <w:rFonts w:ascii="宋体" w:hAnsi="宋体" w:eastAsia="宋体" w:cs="楷体"/>
          <w:sz w:val="24"/>
          <w:szCs w:val="24"/>
        </w:rPr>
      </w:pPr>
      <w:r>
        <w:rPr>
          <w:rFonts w:ascii="宋体" w:hAnsi="宋体" w:eastAsia="宋体" w:cs="楷体"/>
          <w:sz w:val="24"/>
          <w:szCs w:val="24"/>
        </w:rPr>
      </w:r>
      <w:r/>
    </w:p>
    <w:p>
      <w:pPr>
        <w:pStyle w:val="775"/>
        <w:ind w:firstLine="400"/>
      </w:pPr>
      <w:r/>
      <w:r/>
    </w:p>
    <w:p>
      <w:pPr>
        <w:pStyle w:val="775"/>
        <w:ind w:firstLine="0"/>
      </w:pPr>
      <w:r/>
      <w:r/>
    </w:p>
    <w:p>
      <w:pPr>
        <w:pStyle w:val="750"/>
        <w:ind w:firstLine="2570"/>
        <w:spacing w:line="360" w:lineRule="auto"/>
        <w:widowControl/>
        <w:rPr>
          <w:rFonts w:ascii="宋体" w:hAnsi="宋体" w:cs="楷体"/>
          <w:b/>
          <w:sz w:val="32"/>
          <w:szCs w:val="32"/>
        </w:rPr>
      </w:pPr>
      <w:r>
        <w:rPr>
          <w:rFonts w:hint="eastAsia" w:ascii="宋体" w:hAnsi="宋体" w:cs="楷体"/>
          <w:b/>
          <w:sz w:val="32"/>
          <w:szCs w:val="32"/>
        </w:rPr>
        <w:t xml:space="preserve">采购包2中小企业声明函(货物)</w:t>
      </w:r>
      <w:r>
        <w:rPr>
          <w:rFonts w:ascii="宋体" w:hAnsi="宋体" w:cs="楷体"/>
          <w:b/>
          <w:sz w:val="32"/>
          <w:szCs w:val="32"/>
        </w:rPr>
      </w:r>
      <w:r/>
    </w:p>
    <w:p>
      <w:pPr>
        <w:pStyle w:val="75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办公桌1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办公桌2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w:t>
      </w:r>
      <w:r>
        <w:rPr>
          <w:rFonts w:hint="eastAsia" w:ascii="宋体" w:hAnsi="宋体" w:eastAsia="宋体" w:cs="楷体"/>
          <w:sz w:val="24"/>
          <w:szCs w:val="24"/>
        </w:rPr>
        <w:t xml:space="preserve">人的情形。</w:t>
      </w:r>
      <w:r>
        <w:rPr>
          <w:rFonts w:ascii="宋体" w:hAnsi="宋体" w:eastAsia="宋体" w:cs="楷体"/>
          <w:sz w:val="24"/>
          <w:szCs w:val="24"/>
        </w:rPr>
      </w:r>
      <w:r/>
    </w:p>
    <w:p>
      <w:pPr>
        <w:pStyle w:val="75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0"/>
        <w:ind w:firstLine="480"/>
        <w:spacing w:line="440" w:lineRule="exact"/>
        <w:rPr>
          <w:rFonts w:ascii="宋体" w:hAnsi="宋体" w:cs="楷体"/>
          <w:sz w:val="24"/>
        </w:rPr>
      </w:pPr>
      <w:r>
        <w:rPr>
          <w:rFonts w:ascii="宋体" w:hAnsi="宋体" w:cs="楷体"/>
          <w:sz w:val="24"/>
        </w:rPr>
      </w:r>
      <w:r/>
    </w:p>
    <w:p>
      <w:pPr>
        <w:pStyle w:val="75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5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0"/>
        <w:ind w:firstLine="2650"/>
        <w:spacing w:line="360" w:lineRule="auto"/>
        <w:widowControl/>
        <w:rPr>
          <w:rFonts w:ascii="宋体" w:hAnsi="宋体" w:cs="楷体"/>
          <w:b/>
          <w:sz w:val="24"/>
        </w:rPr>
      </w:pPr>
      <w:r>
        <w:rPr>
          <w:rFonts w:ascii="宋体" w:hAnsi="宋体" w:cs="楷体"/>
          <w:b/>
          <w:sz w:val="24"/>
        </w:rPr>
      </w:r>
      <w:r/>
    </w:p>
    <w:p>
      <w:pPr>
        <w:pStyle w:val="759"/>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0"/>
        <w:ind w:firstLine="2570"/>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采购包3中小企业声明函(货物)</w:t>
      </w:r>
      <w:r>
        <w:rPr>
          <w:rFonts w:ascii="宋体" w:hAnsi="宋体" w:cs="楷体"/>
          <w:b/>
          <w:sz w:val="32"/>
          <w:szCs w:val="32"/>
        </w:rPr>
      </w:r>
      <w:r/>
    </w:p>
    <w:p>
      <w:pPr>
        <w:pStyle w:val="75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w:t>
      </w:r>
      <w:r>
        <w:rPr>
          <w:rFonts w:hint="eastAsia" w:ascii="宋体" w:hAnsi="宋体" w:cs="楷体"/>
          <w:sz w:val="24"/>
        </w:rPr>
        <w:t xml:space="preserve">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书架1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沙发长背</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w:t>
      </w:r>
      <w:r>
        <w:rPr>
          <w:rFonts w:hint="eastAsia" w:ascii="宋体" w:hAnsi="宋体" w:eastAsia="宋体" w:cs="楷体"/>
          <w:sz w:val="24"/>
          <w:szCs w:val="24"/>
        </w:rPr>
        <w:t xml:space="preserve">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0"/>
        <w:ind w:firstLine="480"/>
        <w:spacing w:line="440" w:lineRule="exact"/>
        <w:rPr>
          <w:rFonts w:ascii="宋体" w:hAnsi="宋体" w:cs="楷体"/>
          <w:sz w:val="24"/>
        </w:rPr>
      </w:pPr>
      <w:r>
        <w:rPr>
          <w:rFonts w:ascii="宋体" w:hAnsi="宋体" w:cs="楷体"/>
          <w:sz w:val="24"/>
        </w:rPr>
      </w:r>
      <w:r/>
    </w:p>
    <w:p>
      <w:pPr>
        <w:pStyle w:val="75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5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0"/>
        <w:ind w:firstLine="2650"/>
        <w:spacing w:line="360" w:lineRule="auto"/>
        <w:widowControl/>
        <w:rPr>
          <w:rFonts w:ascii="宋体" w:hAnsi="宋体" w:cs="楷体"/>
          <w:b/>
          <w:sz w:val="24"/>
        </w:rPr>
      </w:pPr>
      <w:r>
        <w:rPr>
          <w:rFonts w:ascii="宋体" w:hAnsi="宋体" w:cs="楷体"/>
          <w:b/>
          <w:sz w:val="24"/>
        </w:rPr>
      </w:r>
      <w:r/>
    </w:p>
    <w:p>
      <w:pPr>
        <w:pStyle w:val="759"/>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0"/>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w:t>
      </w:r>
      <w:r>
        <w:rPr>
          <w:rFonts w:hint="eastAsia" w:ascii="宋体" w:hAnsi="宋体" w:cs="楷体"/>
          <w:b/>
          <w:sz w:val="32"/>
          <w:szCs w:val="32"/>
        </w:rPr>
        <w:t xml:space="preserve">业声明函(工程、服务)</w:t>
      </w:r>
      <w:r>
        <w:rPr>
          <w:rFonts w:ascii="宋体" w:hAnsi="宋体" w:cs="楷体"/>
          <w:b/>
          <w:sz w:val="32"/>
          <w:szCs w:val="32"/>
        </w:rPr>
      </w:r>
      <w:r/>
    </w:p>
    <w:p>
      <w:pPr>
        <w:pStyle w:val="75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50"/>
        <w:ind w:firstLine="480"/>
        <w:spacing w:line="440" w:lineRule="exact"/>
        <w:rPr>
          <w:rFonts w:ascii="宋体" w:hAnsi="宋体" w:cs="楷体"/>
          <w:sz w:val="24"/>
        </w:rPr>
      </w:pPr>
      <w:r>
        <w:rPr>
          <w:rFonts w:hint="eastAsia" w:ascii="宋体" w:hAnsi="宋体" w:cs="楷体"/>
          <w:sz w:val="24"/>
        </w:rPr>
        <w:t xml:space="preserve">本企业对</w:t>
      </w:r>
      <w:r>
        <w:rPr>
          <w:rFonts w:hint="eastAsia" w:ascii="宋体" w:hAnsi="宋体" w:cs="楷体"/>
          <w:sz w:val="24"/>
        </w:rPr>
        <w:t xml:space="preserve">上述声明内容的真实性负责。如有虚假，将依法承担相应责任。</w:t>
      </w:r>
      <w:r>
        <w:rPr>
          <w:rFonts w:ascii="宋体" w:hAnsi="宋体" w:cs="楷体"/>
          <w:sz w:val="24"/>
        </w:rPr>
      </w:r>
      <w:r/>
    </w:p>
    <w:p>
      <w:pPr>
        <w:pStyle w:val="750"/>
        <w:ind w:firstLine="4800"/>
        <w:spacing w:line="440" w:lineRule="exact"/>
        <w:rPr>
          <w:rFonts w:ascii="宋体" w:hAnsi="宋体" w:cs="楷体"/>
          <w:sz w:val="24"/>
        </w:rPr>
      </w:pPr>
      <w:r>
        <w:rPr>
          <w:rFonts w:ascii="宋体" w:hAnsi="宋体" w:cs="楷体"/>
          <w:sz w:val="24"/>
        </w:rPr>
      </w:r>
      <w:r/>
    </w:p>
    <w:p>
      <w:pPr>
        <w:pStyle w:val="750"/>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50"/>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75"/>
        <w:ind w:firstLine="400"/>
      </w:pPr>
      <w:r/>
      <w:r/>
    </w:p>
    <w:p>
      <w:pPr>
        <w:pStyle w:val="759"/>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9"/>
        <w:spacing w:line="440" w:lineRule="exact"/>
        <w:rPr>
          <w:rFonts w:cs="楷体"/>
        </w:rPr>
      </w:pPr>
      <w:r>
        <w:rPr>
          <w:rFonts w:cs="楷体"/>
        </w:rPr>
      </w:r>
      <w:r/>
    </w:p>
    <w:p>
      <w:pPr>
        <w:pStyle w:val="759"/>
        <w:spacing w:line="440" w:lineRule="exact"/>
        <w:rPr>
          <w:rFonts w:cs="楷体"/>
        </w:rPr>
      </w:pPr>
      <w:r>
        <w:rPr>
          <w:rFonts w:cs="楷体"/>
        </w:rPr>
      </w:r>
      <w:r/>
    </w:p>
    <w:p>
      <w:pPr>
        <w:pStyle w:val="759"/>
        <w:spacing w:line="440" w:lineRule="exact"/>
        <w:rPr>
          <w:rFonts w:cs="楷体"/>
        </w:rPr>
      </w:pPr>
      <w:r>
        <w:rPr>
          <w:rFonts w:cs="楷体"/>
        </w:rPr>
      </w:r>
      <w:r/>
    </w:p>
    <w:p>
      <w:pPr>
        <w:pStyle w:val="750"/>
        <w:jc w:val="left"/>
        <w:widowControl/>
        <w:rPr>
          <w:rFonts w:ascii="宋体" w:hAnsi="宋体" w:cs="楷体"/>
          <w:sz w:val="24"/>
        </w:rPr>
      </w:pPr>
      <w:r>
        <w:rPr>
          <w:rFonts w:ascii="宋体" w:hAnsi="宋体" w:cs="楷体"/>
          <w:sz w:val="24"/>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5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5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w:t>
      </w:r>
      <w:r>
        <w:rPr>
          <w:rFonts w:ascii="宋体" w:hAnsi="宋体"/>
          <w:b/>
          <w:spacing w:val="6"/>
          <w:sz w:val="24"/>
        </w:rPr>
        <w:t xml:space="preserve">条件的残疾人福利性单位。</w:t>
      </w:r>
      <w:r>
        <w:rPr>
          <w:rFonts w:ascii="宋体" w:hAnsi="宋体"/>
          <w:b/>
          <w:spacing w:val="6"/>
          <w:sz w:val="24"/>
        </w:rPr>
      </w:r>
      <w:r/>
    </w:p>
    <w:p>
      <w:pPr>
        <w:pStyle w:val="75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5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50"/>
        <w:ind w:firstLine="504"/>
        <w:spacing w:line="588" w:lineRule="exact"/>
        <w:rPr>
          <w:rFonts w:ascii="宋体" w:hAnsi="宋体"/>
          <w:spacing w:val="6"/>
          <w:sz w:val="24"/>
        </w:rPr>
      </w:pPr>
      <w:r>
        <w:rPr>
          <w:rFonts w:ascii="宋体" w:hAnsi="宋体"/>
          <w:spacing w:val="6"/>
          <w:sz w:val="24"/>
        </w:rPr>
      </w:r>
      <w:r/>
    </w:p>
    <w:p>
      <w:pPr>
        <w:pStyle w:val="750"/>
        <w:ind w:firstLine="504"/>
        <w:spacing w:line="588" w:lineRule="exact"/>
        <w:rPr>
          <w:rFonts w:ascii="宋体" w:hAnsi="宋体"/>
          <w:spacing w:val="6"/>
          <w:sz w:val="24"/>
        </w:rPr>
      </w:pPr>
      <w:r>
        <w:rPr>
          <w:rFonts w:ascii="宋体" w:hAnsi="宋体"/>
          <w:spacing w:val="6"/>
          <w:sz w:val="24"/>
        </w:rPr>
      </w:r>
      <w:r/>
    </w:p>
    <w:p>
      <w:pPr>
        <w:pStyle w:val="75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50"/>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50"/>
        <w:jc w:val="center"/>
        <w:spacing w:before="240" w:after="240" w:line="360" w:lineRule="auto"/>
        <w:rPr>
          <w:rFonts w:hint="eastAsia"/>
          <w:b/>
          <w:bCs/>
          <w:sz w:val="32"/>
          <w:szCs w:val="32"/>
        </w:rPr>
      </w:pPr>
      <w:r/>
      <w:bookmarkEnd w:id="299"/>
      <w:r/>
      <w:bookmarkStart w:id="300" w:name="_Toc30417"/>
      <w:r/>
      <w:bookmarkEnd w:id="300"/>
      <w:r/>
      <w:bookmarkStart w:id="301" w:name="_Toc373054875"/>
      <w:r/>
      <w:bookmarkEnd w:id="301"/>
      <w:r/>
      <w:bookmarkStart w:id="302" w:name="_Toc425"/>
      <w:r/>
      <w:bookmarkEnd w:id="302"/>
      <w:r/>
      <w:bookmarkStart w:id="303" w:name="_Toc29116"/>
      <w:r/>
      <w:bookmarkEnd w:id="303"/>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64"/>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64"/>
        <w:ind w:firstLine="420"/>
        <w:spacing w:before="0" w:beforeAutospacing="0" w:after="0" w:afterAutospacing="0" w:line="500" w:lineRule="exact"/>
        <w:rPr>
          <w:rFonts w:hint="eastAsia"/>
        </w:rPr>
      </w:pPr>
      <w:r>
        <w:rPr>
          <w:rFonts w:hint="eastAsia"/>
        </w:rPr>
        <w:t xml:space="preserve">本公司（单位）郑重声明，根据《国</w:t>
      </w:r>
      <w:r>
        <w:rPr>
          <w:rFonts w:hint="eastAsia"/>
        </w:rPr>
        <w:t xml:space="preserve">务院办公厅关于在政府采购中实施本国产品标准及相关政策的通知》（国办发〔2025〕34号）的规定，本公司（单位）提供的以下产品属于本国产品。具体情况如下：</w:t>
      </w:r>
      <w:r>
        <w:rPr>
          <w:rFonts w:hint="eastAsia"/>
        </w:rPr>
      </w:r>
      <w:r/>
    </w:p>
    <w:p>
      <w:pPr>
        <w:pStyle w:val="76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31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31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1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31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1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68"/>
          <w:rFonts w:hint="eastAsia"/>
          <w:color w:val="000000"/>
          <w:u w:val="single"/>
          <w:shd w:val="clear" w:color="auto" w:fill="ffffff"/>
        </w:rPr>
        <w:t xml:space="preserve">（产品名称1）</w:t>
      </w:r>
      <w:r>
        <w:rPr>
          <w:rStyle w:val="768"/>
          <w:rFonts w:hint="eastAsia"/>
          <w:color w:val="000000"/>
          <w:shd w:val="clear" w:color="auto" w:fill="ffffff"/>
          <w:vertAlign w:val="superscript"/>
        </w:rPr>
        <w:t xml:space="preserve">1</w:t>
      </w:r>
      <w:r>
        <w:rPr>
          <w:rFonts w:hint="eastAsia"/>
          <w:shd w:val="clear" w:color="auto" w:fill="ffffff"/>
        </w:rPr>
        <w:t xml:space="preserve">，生产厂为</w:t>
      </w:r>
      <w:r>
        <w:rPr>
          <w:rStyle w:val="768"/>
          <w:rFonts w:hint="eastAsia"/>
          <w:color w:val="000000"/>
          <w:u w:val="single"/>
          <w:shd w:val="clear" w:color="auto" w:fill="ffffff"/>
        </w:rPr>
        <w:t xml:space="preserve">（厂名）</w:t>
      </w:r>
      <w:r>
        <w:rPr>
          <w:rStyle w:val="768"/>
          <w:rFonts w:hint="eastAsia"/>
          <w:color w:val="000000"/>
          <w:shd w:val="clear" w:color="auto" w:fill="ffffff"/>
          <w:vertAlign w:val="superscript"/>
        </w:rPr>
        <w:t xml:space="preserve">2</w:t>
      </w:r>
      <w:r>
        <w:rPr>
          <w:rFonts w:hint="eastAsia"/>
          <w:shd w:val="clear" w:color="auto" w:fill="ffffff"/>
        </w:rPr>
        <w:t xml:space="preserve">，厂址为</w:t>
      </w:r>
      <w:r>
        <w:rPr>
          <w:rStyle w:val="768"/>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68"/>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68"/>
          <w:rFonts w:hint="eastAsia"/>
          <w:color w:val="000000"/>
          <w:u w:val="single"/>
          <w:shd w:val="clear" w:color="auto" w:fill="ffffff"/>
        </w:rPr>
        <w:t xml:space="preserve">（规定比例）</w:t>
      </w:r>
      <w:r>
        <w:rPr>
          <w:rStyle w:val="768"/>
          <w:rFonts w:hint="eastAsia"/>
          <w:color w:val="000000"/>
          <w:shd w:val="clear" w:color="auto" w:fill="ffffff"/>
          <w:vertAlign w:val="superscript"/>
        </w:rPr>
        <w:t xml:space="preserve">3</w:t>
      </w:r>
      <w:r>
        <w:rPr>
          <w:rFonts w:hint="eastAsia"/>
          <w:shd w:val="clear" w:color="auto" w:fill="ffffff"/>
        </w:rPr>
        <w:t xml:space="preserve">。</w:t>
      </w:r>
      <w:r>
        <w:rPr>
          <w:rStyle w:val="768"/>
          <w:rFonts w:hint="eastAsia"/>
          <w:color w:val="000000"/>
          <w:u w:val="single"/>
          <w:shd w:val="clear" w:color="auto" w:fill="ffffff"/>
        </w:rPr>
        <w:t xml:space="preserve">（产品名称1）</w:t>
      </w:r>
      <w:r>
        <w:rPr>
          <w:rFonts w:hint="eastAsia"/>
          <w:shd w:val="clear" w:color="auto" w:fill="ffffff"/>
        </w:rPr>
        <w:t xml:space="preserve">的</w:t>
      </w:r>
      <w:r>
        <w:rPr>
          <w:rStyle w:val="768"/>
          <w:rFonts w:hint="eastAsia"/>
          <w:color w:val="000000"/>
          <w:u w:val="single"/>
          <w:shd w:val="clear" w:color="auto" w:fill="ffffff"/>
        </w:rPr>
        <w:t xml:space="preserve">（关键组件）</w:t>
      </w:r>
      <w:r>
        <w:rPr>
          <w:rStyle w:val="768"/>
          <w:rFonts w:hint="eastAsia"/>
          <w:color w:val="000000"/>
          <w:shd w:val="clear" w:color="auto" w:fill="ffffff"/>
          <w:vertAlign w:val="superscript"/>
        </w:rPr>
        <w:t xml:space="preserve">4</w:t>
      </w:r>
      <w:r>
        <w:rPr>
          <w:rFonts w:hint="eastAsia"/>
          <w:shd w:val="clear" w:color="auto" w:fill="ffffff"/>
        </w:rPr>
        <w:t xml:space="preserve">在中国境内生产。</w:t>
      </w:r>
      <w:r>
        <w:rPr>
          <w:rStyle w:val="768"/>
          <w:rFonts w:hint="eastAsia"/>
          <w:color w:val="000000"/>
          <w:u w:val="single"/>
          <w:shd w:val="clear" w:color="auto" w:fill="ffffff"/>
        </w:rPr>
        <w:t xml:space="preserve">（产品名称1）</w:t>
      </w:r>
      <w:r>
        <w:rPr>
          <w:rFonts w:hint="eastAsia"/>
          <w:shd w:val="clear" w:color="auto" w:fill="ffffff"/>
        </w:rPr>
        <w:t xml:space="preserve">的</w:t>
      </w:r>
      <w:r>
        <w:rPr>
          <w:rStyle w:val="768"/>
          <w:rFonts w:hint="eastAsia"/>
          <w:color w:val="000000"/>
          <w:u w:val="single"/>
          <w:shd w:val="clear" w:color="auto" w:fill="ffffff"/>
        </w:rPr>
        <w:t xml:space="preserve">（关键工序）</w:t>
      </w:r>
      <w:r>
        <w:rPr>
          <w:rStyle w:val="768"/>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6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32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32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1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1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31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31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68"/>
          <w:rFonts w:hint="eastAsia"/>
          <w:color w:val="000000"/>
          <w:u w:val="single"/>
          <w:shd w:val="clear" w:color="auto" w:fill="ffffff"/>
        </w:rPr>
        <w:t xml:space="preserve">（产品名称2）</w:t>
      </w:r>
      <w:r>
        <w:rPr>
          <w:rFonts w:hint="eastAsia"/>
          <w:shd w:val="clear" w:color="auto" w:fill="ffffff"/>
        </w:rPr>
        <w:t xml:space="preserve">，生产厂为</w:t>
      </w:r>
      <w:r>
        <w:rPr>
          <w:rStyle w:val="768"/>
          <w:rFonts w:hint="eastAsia"/>
          <w:color w:val="000000"/>
          <w:u w:val="single"/>
          <w:shd w:val="clear" w:color="auto" w:fill="ffffff"/>
        </w:rPr>
        <w:t xml:space="preserve">（厂名）</w:t>
      </w:r>
      <w:r>
        <w:rPr>
          <w:rFonts w:hint="eastAsia"/>
          <w:shd w:val="clear" w:color="auto" w:fill="ffffff"/>
        </w:rPr>
        <w:t xml:space="preserve">，厂址为</w:t>
      </w:r>
      <w:r>
        <w:rPr>
          <w:rStyle w:val="768"/>
          <w:rFonts w:hint="eastAsia"/>
          <w:color w:val="000000"/>
          <w:u w:val="single"/>
          <w:shd w:val="clear" w:color="auto" w:fill="ffffff"/>
        </w:rPr>
        <w:t xml:space="preserve">（生产厂址）</w:t>
      </w:r>
      <w:r>
        <w:rPr>
          <w:rFonts w:hint="eastAsia"/>
          <w:shd w:val="clear" w:color="auto" w:fill="ffffff"/>
        </w:rPr>
        <w:t xml:space="preserve">。</w:t>
      </w:r>
      <w:r>
        <w:rPr>
          <w:rStyle w:val="768"/>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68"/>
          <w:rFonts w:hint="eastAsia"/>
          <w:color w:val="000000"/>
          <w:u w:val="single"/>
          <w:shd w:val="clear" w:color="auto" w:fill="ffffff"/>
        </w:rPr>
        <w:t xml:space="preserve">（规定比例）</w:t>
      </w:r>
      <w:r>
        <w:rPr>
          <w:rFonts w:hint="eastAsia"/>
          <w:shd w:val="clear" w:color="auto" w:fill="ffffff"/>
        </w:rPr>
        <w:t xml:space="preserve">。</w:t>
      </w:r>
      <w:r>
        <w:rPr>
          <w:rStyle w:val="768"/>
          <w:rFonts w:hint="eastAsia"/>
          <w:color w:val="000000"/>
          <w:u w:val="single"/>
          <w:shd w:val="clear" w:color="auto" w:fill="ffffff"/>
        </w:rPr>
        <w:t xml:space="preserve">（产品名称2）</w:t>
      </w:r>
      <w:r>
        <w:rPr>
          <w:rFonts w:hint="eastAsia"/>
          <w:shd w:val="clear" w:color="auto" w:fill="ffffff"/>
        </w:rPr>
        <w:t xml:space="preserve">的</w:t>
      </w:r>
      <w:r>
        <w:rPr>
          <w:rStyle w:val="768"/>
          <w:rFonts w:hint="eastAsia"/>
          <w:color w:val="000000"/>
          <w:u w:val="single"/>
          <w:shd w:val="clear" w:color="auto" w:fill="ffffff"/>
        </w:rPr>
        <w:t xml:space="preserve">（关键组件）</w:t>
      </w:r>
      <w:r>
        <w:rPr>
          <w:rFonts w:hint="eastAsia"/>
          <w:shd w:val="clear" w:color="auto" w:fill="ffffff"/>
        </w:rPr>
        <w:t xml:space="preserve">在中国境内生产。</w:t>
      </w:r>
      <w:r>
        <w:rPr>
          <w:rStyle w:val="768"/>
          <w:rFonts w:hint="eastAsia"/>
          <w:color w:val="000000"/>
          <w:u w:val="single"/>
          <w:shd w:val="clear" w:color="auto" w:fill="ffffff"/>
        </w:rPr>
        <w:t xml:space="preserve">（产品名称1）</w:t>
      </w:r>
      <w:r>
        <w:rPr>
          <w:rFonts w:hint="eastAsia"/>
          <w:shd w:val="clear" w:color="auto" w:fill="ffffff"/>
        </w:rPr>
        <w:t xml:space="preserve">的</w:t>
      </w:r>
      <w:r>
        <w:rPr>
          <w:rStyle w:val="768"/>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64"/>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64"/>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64"/>
        <w:spacing w:before="0" w:beforeAutospacing="0" w:after="0" w:afterAutospacing="0" w:line="500" w:lineRule="exact"/>
        <w:rPr>
          <w:rFonts w:hint="eastAsia"/>
        </w:rPr>
      </w:pPr>
      <w:r>
        <w:rPr>
          <w:rFonts w:hint="eastAsia"/>
        </w:rPr>
      </w:r>
      <w:r/>
    </w:p>
    <w:p>
      <w:pPr>
        <w:pStyle w:val="764"/>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64"/>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64"/>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64"/>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64"/>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64"/>
        <w:spacing w:before="0" w:beforeAutospacing="0" w:after="0" w:afterAutospacing="0" w:line="500" w:lineRule="exact"/>
        <w:rPr>
          <w:rFonts w:hint="eastAsia"/>
        </w:rPr>
      </w:pPr>
      <w:r>
        <w:rPr>
          <w:rFonts w:hint="eastAsia"/>
          <w:shd w:val="clear" w:color="auto" w:fill="ffffff"/>
        </w:rPr>
        <w:t xml:space="preserve">3.该产品的中国境内生产的组</w:t>
      </w:r>
      <w:r>
        <w:rPr>
          <w:rFonts w:hint="eastAsia"/>
          <w:shd w:val="clear" w:color="auto" w:fill="ffffff"/>
        </w:rPr>
        <w:t xml:space="preserve">件成本占比相关要求实施前，“规定比例”栏可不填，下同。</w:t>
      </w:r>
      <w:r>
        <w:rPr>
          <w:rFonts w:hint="eastAsia"/>
        </w:rPr>
      </w:r>
      <w:r/>
    </w:p>
    <w:p>
      <w:pPr>
        <w:pStyle w:val="764"/>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64"/>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64"/>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50"/>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59"/>
        <w:rPr>
          <w:rFonts w:ascii="Times New Roman" w:hAnsi="Times New Roman"/>
          <w:sz w:val="20"/>
          <w:szCs w:val="20"/>
        </w:rPr>
      </w:pPr>
      <w:r>
        <w:rPr>
          <w:rFonts w:ascii="Times New Roman" w:hAnsi="Times New Roman"/>
          <w:sz w:val="20"/>
          <w:szCs w:val="20"/>
        </w:rPr>
      </w:r>
      <w:r/>
    </w:p>
    <w:p>
      <w:pPr>
        <w:pStyle w:val="750"/>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hint="eastAsia" w:ascii="宋体" w:hAnsi="宋体" w:cs="宋体"/>
          <w:sz w:val="24"/>
        </w:rPr>
        <w:t xml:space="preserve">）</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50"/>
        <w:numPr>
          <w:ilvl w:val="1"/>
          <w:numId w:val="16"/>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50"/>
        <w:ind w:firstLine="480"/>
        <w:spacing w:line="400" w:lineRule="exact"/>
        <w:rPr>
          <w:rFonts w:ascii="宋体" w:hAnsi="宋体"/>
          <w:sz w:val="24"/>
        </w:rPr>
      </w:pPr>
      <w:r>
        <w:rPr>
          <w:rFonts w:ascii="宋体" w:hAnsi="宋体"/>
          <w:sz w:val="24"/>
        </w:rPr>
      </w:r>
      <w:r/>
    </w:p>
    <w:p>
      <w:pPr>
        <w:pStyle w:val="770"/>
        <w:rPr>
          <w:rFonts w:hint="eastAsia"/>
        </w:rPr>
      </w:pPr>
      <w:r>
        <w:rPr>
          <w:rFonts w:hint="eastAsia"/>
        </w:rPr>
      </w:r>
      <w:r/>
    </w:p>
    <w:p>
      <w:pPr>
        <w:pStyle w:val="750"/>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50"/>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50"/>
        <w:jc w:val="center"/>
        <w:rPr>
          <w:rFonts w:ascii="宋体" w:hAnsi="宋体"/>
          <w:sz w:val="24"/>
          <w:szCs w:val="20"/>
        </w:rPr>
      </w:pPr>
      <w:r>
        <w:rPr>
          <w:rFonts w:ascii="宋体" w:hAnsi="宋体"/>
          <w:sz w:val="24"/>
          <w:szCs w:val="20"/>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jc w:val="center"/>
        <w:rPr>
          <w:rFonts w:ascii="楷体_GB2312" w:eastAsia="楷体_GB2312"/>
          <w:sz w:val="24"/>
        </w:rPr>
      </w:pPr>
      <w:r>
        <w:rPr>
          <w:rFonts w:ascii="楷体_GB2312" w:eastAsia="楷体_GB2312"/>
          <w:sz w:val="24"/>
        </w:rPr>
      </w:r>
      <w:r/>
    </w:p>
    <w:p>
      <w:pPr>
        <w:pStyle w:val="750"/>
        <w:spacing w:line="400" w:lineRule="exact"/>
        <w:rPr>
          <w:rFonts w:ascii="楷体_GB2312" w:eastAsia="楷体_GB2312"/>
          <w:sz w:val="24"/>
        </w:rPr>
        <w:outlineLvl w:val="1"/>
      </w:pPr>
      <w:r>
        <w:rPr>
          <w:rFonts w:ascii="楷体_GB2312" w:eastAsia="楷体_GB2312"/>
          <w:sz w:val="24"/>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2529"/>
        <w:spacing w:line="400" w:lineRule="exact"/>
        <w:rPr>
          <w:b/>
          <w:spacing w:val="20"/>
          <w:sz w:val="32"/>
          <w:szCs w:val="32"/>
        </w:rPr>
        <w:outlineLvl w:val="1"/>
      </w:pPr>
      <w:r>
        <w:rPr>
          <w:b/>
          <w:spacing w:val="20"/>
          <w:sz w:val="32"/>
          <w:szCs w:val="32"/>
        </w:rPr>
      </w:r>
      <w:r/>
    </w:p>
    <w:p>
      <w:pPr>
        <w:pStyle w:val="750"/>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50"/>
        <w:spacing w:line="400" w:lineRule="exact"/>
        <w:rPr>
          <w:rFonts w:ascii="宋体" w:hAnsi="宋体"/>
          <w:b/>
          <w:bCs/>
          <w:sz w:val="28"/>
          <w:szCs w:val="28"/>
        </w:rPr>
      </w:pPr>
      <w:r>
        <w:rPr>
          <w:rFonts w:ascii="宋体" w:hAnsi="宋体"/>
          <w:b/>
          <w:bCs/>
          <w:sz w:val="28"/>
          <w:szCs w:val="28"/>
        </w:rPr>
      </w:r>
      <w:r/>
    </w:p>
    <w:p>
      <w:pPr>
        <w:pStyle w:val="750"/>
        <w:numPr>
          <w:ilvl w:val="0"/>
          <w:numId w:val="17"/>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50"/>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50"/>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50"/>
        <w:ind w:firstLine="600"/>
        <w:spacing w:line="400" w:lineRule="exact"/>
        <w:rPr>
          <w:rFonts w:ascii="宋体" w:hAnsi="宋体"/>
          <w:bCs/>
          <w:sz w:val="24"/>
        </w:rPr>
      </w:pPr>
      <w:r>
        <w:rPr>
          <w:rFonts w:ascii="宋体" w:hAnsi="宋体"/>
          <w:bCs/>
          <w:sz w:val="24"/>
        </w:rPr>
      </w:r>
      <w:r/>
    </w:p>
    <w:p>
      <w:pPr>
        <w:pStyle w:val="770"/>
        <w:rPr>
          <w:rFonts w:hint="eastAsia"/>
        </w:rPr>
      </w:pPr>
      <w:r>
        <w:rPr>
          <w:rFonts w:hint="eastAsia"/>
        </w:rPr>
      </w:r>
      <w:r/>
    </w:p>
    <w:p>
      <w:pPr>
        <w:pStyle w:val="750"/>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50"/>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50"/>
        <w:keepLines/>
        <w:keepNext/>
        <w:spacing w:after="240" w:line="360" w:lineRule="auto"/>
        <w:widowControl/>
        <w:outlineLvl w:val="0"/>
      </w:p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50"/>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50"/>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50"/>
        <w:ind w:firstLine="480"/>
        <w:spacing w:line="360" w:lineRule="auto"/>
        <w:tabs>
          <w:tab w:val="left" w:pos="360" w:leader="none"/>
        </w:tabs>
        <w:rPr>
          <w:sz w:val="24"/>
        </w:rPr>
      </w:pPr>
      <w:r>
        <w:rPr>
          <w:sz w:val="24"/>
        </w:rPr>
      </w:r>
      <w:r/>
    </w:p>
    <w:p>
      <w:pPr>
        <w:pStyle w:val="750"/>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50"/>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50"/>
        <w:ind w:firstLine="480"/>
        <w:spacing w:line="360" w:lineRule="auto"/>
        <w:tabs>
          <w:tab w:val="left" w:pos="360" w:leader="none"/>
        </w:tabs>
        <w:rPr>
          <w:sz w:val="24"/>
          <w:u w:val="single"/>
        </w:rPr>
      </w:pPr>
      <w:r>
        <w:rPr>
          <w:rFonts w:hint="eastAsia" w:ascii="宋体" w:hAnsi="宋体" w:cs="楷体"/>
          <w:sz w:val="24"/>
        </w:rPr>
        <w:t xml:space="preserve">法定代表人身份</w:t>
      </w:r>
      <w:r>
        <w:rPr>
          <w:rFonts w:hint="eastAsia" w:ascii="宋体" w:hAnsi="宋体" w:cs="楷体"/>
          <w:sz w:val="24"/>
        </w:rPr>
        <w:t xml:space="preserve">证号码：</w:t>
      </w:r>
      <w:r>
        <w:rPr>
          <w:rFonts w:hint="eastAsia" w:ascii="宋体" w:hAnsi="宋体" w:cs="楷体"/>
          <w:sz w:val="24"/>
          <w:u w:val="single"/>
        </w:rPr>
        <w:t xml:space="preserve">                      </w:t>
      </w:r>
      <w:r>
        <w:rPr>
          <w:sz w:val="24"/>
          <w:u w:val="single"/>
        </w:rPr>
      </w:r>
      <w:r/>
    </w:p>
    <w:p>
      <w:pPr>
        <w:pStyle w:val="750"/>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50"/>
        <w:ind w:firstLine="4080"/>
        <w:spacing w:line="360" w:lineRule="auto"/>
        <w:tabs>
          <w:tab w:val="left" w:pos="360" w:leader="none"/>
        </w:tabs>
        <w:rPr>
          <w:sz w:val="24"/>
        </w:rPr>
      </w:pPr>
      <w:r>
        <w:rPr>
          <w:sz w:val="24"/>
        </w:rPr>
      </w:r>
      <w:r/>
    </w:p>
    <w:p>
      <w:pPr>
        <w:pStyle w:val="750"/>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50"/>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750"/>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4" w:name="_Hlt26671380"/>
      <w:r/>
      <w:bookmarkEnd w:id="304"/>
      <w:r/>
      <w:bookmarkStart w:id="305" w:name="_Hlt26955070"/>
      <w:r/>
      <w:bookmarkEnd w:id="305"/>
      <w:r/>
      <w:bookmarkStart w:id="306" w:name="_格式3__银行出具的资信证明"/>
      <w:r/>
      <w:bookmarkEnd w:id="306"/>
      <w:r>
        <w:rPr>
          <w:sz w:val="24"/>
          <w:u w:val="single"/>
        </w:rPr>
      </w:r>
      <w:r/>
    </w:p>
    <w:p>
      <w:pPr>
        <w:pStyle w:val="750"/>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50"/>
        <w:spacing w:line="500" w:lineRule="exact"/>
        <w:rPr>
          <w:rFonts w:ascii="宋体" w:hAnsi="宋体" w:cs="楷体"/>
          <w:sz w:val="24"/>
        </w:rPr>
      </w:pPr>
      <w:r>
        <w:rPr>
          <w:rFonts w:hint="eastAsia" w:ascii="宋体" w:hAnsi="宋体" w:cs="楷体"/>
          <w:sz w:val="24"/>
        </w:rPr>
        <w:t xml:space="preserve">致本</w:t>
      </w:r>
      <w:r>
        <w:rPr>
          <w:rFonts w:hint="eastAsia" w:ascii="宋体" w:hAnsi="宋体" w:cs="楷体"/>
          <w:sz w:val="24"/>
        </w:rPr>
        <w:t xml:space="preserve">项目采购单位及采购代理机构：</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w:t>
      </w:r>
      <w:r>
        <w:rPr>
          <w:rFonts w:hint="eastAsia" w:ascii="宋体" w:hAnsi="宋体" w:cs="楷体"/>
          <w:sz w:val="24"/>
        </w:rPr>
        <w:t xml:space="preserve">术能力。</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50"/>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50"/>
        <w:ind w:firstLine="480"/>
        <w:spacing w:line="500" w:lineRule="exact"/>
        <w:rPr>
          <w:rFonts w:ascii="宋体" w:hAnsi="宋体" w:cs="楷体"/>
          <w:sz w:val="24"/>
        </w:rPr>
      </w:pPr>
      <w:r>
        <w:rPr>
          <w:rFonts w:ascii="宋体" w:hAnsi="宋体" w:cs="楷体"/>
          <w:sz w:val="24"/>
        </w:rPr>
      </w:r>
      <w:r/>
    </w:p>
    <w:p>
      <w:pPr>
        <w:pStyle w:val="775"/>
        <w:ind w:firstLine="480"/>
        <w:rPr>
          <w:rFonts w:ascii="宋体" w:hAnsi="宋体" w:eastAsia="宋体" w:cs="楷体"/>
          <w:sz w:val="24"/>
          <w:szCs w:val="24"/>
        </w:rPr>
      </w:pPr>
      <w:r>
        <w:rPr>
          <w:rFonts w:ascii="宋体" w:hAnsi="宋体" w:eastAsia="宋体" w:cs="楷体"/>
          <w:sz w:val="24"/>
          <w:szCs w:val="24"/>
        </w:rPr>
      </w:r>
      <w:r/>
    </w:p>
    <w:p>
      <w:pPr>
        <w:pStyle w:val="750"/>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50"/>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0"/>
        <w:ind w:firstLine="480"/>
        <w:jc w:val="center"/>
        <w:spacing w:line="500" w:lineRule="exact"/>
        <w:rPr>
          <w:rFonts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50"/>
        <w:spacing w:line="440" w:lineRule="exact"/>
        <w:widowControl/>
        <w:rPr>
          <w:rFonts w:ascii="宋体" w:hAnsi="宋体" w:cs="楷体"/>
          <w:sz w:val="24"/>
        </w:rPr>
      </w:pPr>
      <w:r>
        <w:rPr>
          <w:rFonts w:ascii="宋体" w:hAnsi="宋体" w:cs="楷体"/>
          <w:sz w:val="24"/>
        </w:rPr>
      </w:r>
      <w:r/>
    </w:p>
    <w:p>
      <w:pPr>
        <w:pStyle w:val="750"/>
        <w:spacing w:line="440" w:lineRule="exact"/>
        <w:widowControl/>
        <w:rPr>
          <w:rFonts w:ascii="宋体" w:hAnsi="宋体"/>
          <w:b/>
          <w:sz w:val="24"/>
        </w:rPr>
      </w:pPr>
      <w:r>
        <w:rPr>
          <w:rFonts w:ascii="宋体" w:hAnsi="宋体"/>
          <w:b/>
          <w:sz w:val="24"/>
        </w:rPr>
      </w:r>
      <w:r/>
    </w:p>
    <w:p>
      <w:pPr>
        <w:pStyle w:val="750"/>
        <w:spacing w:line="440" w:lineRule="exact"/>
        <w:widowControl/>
        <w:rPr>
          <w:rFonts w:ascii="宋体" w:hAnsi="宋体"/>
          <w:b/>
          <w:sz w:val="24"/>
        </w:rPr>
      </w:pPr>
      <w:r>
        <w:rPr>
          <w:rFonts w:ascii="宋体" w:hAnsi="宋体"/>
          <w:b/>
          <w:sz w:val="24"/>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spacing w:line="440" w:lineRule="exact"/>
        <w:widowControl/>
        <w:rPr>
          <w:rFonts w:ascii="宋体" w:hAnsi="宋体"/>
          <w:b/>
          <w:sz w:val="24"/>
        </w:rPr>
      </w:pPr>
      <w:r>
        <w:rPr>
          <w:rFonts w:ascii="宋体" w:hAnsi="宋体"/>
          <w:b/>
          <w:sz w:val="24"/>
        </w:rPr>
      </w:r>
      <w:r/>
    </w:p>
    <w:p>
      <w:pPr>
        <w:pStyle w:val="776"/>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50"/>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w:t>
      </w:r>
      <w:r>
        <w:rPr>
          <w:rFonts w:hint="eastAsia" w:ascii="宋体" w:hAnsi="宋体" w:cs="楷体"/>
          <w:sz w:val="24"/>
        </w:rPr>
        <w:t xml:space="preserve">市政府采购网。</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w:t>
      </w:r>
      <w:r>
        <w:rPr>
          <w:rFonts w:hint="eastAsia" w:ascii="宋体" w:hAnsi="宋体" w:cs="楷体"/>
          <w:sz w:val="24"/>
        </w:rPr>
        <w:t xml:space="preserve">价格欺诈、垄断和不正当竞争，维护经营者、消费者的合法权益。 </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50"/>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w:t>
      </w:r>
      <w:r>
        <w:rPr>
          <w:rFonts w:hint="eastAsia" w:ascii="宋体" w:hAnsi="宋体" w:cs="楷体"/>
          <w:sz w:val="24"/>
        </w:rPr>
        <w:t xml:space="preserve">，违背承诺约定行为将作为失信信息，记录到常州市公共信用信息系统，并予以公开。</w:t>
      </w:r>
      <w:r>
        <w:rPr>
          <w:rFonts w:ascii="宋体" w:hAnsi="宋体" w:cs="楷体"/>
          <w:sz w:val="24"/>
        </w:rPr>
      </w:r>
      <w:r/>
    </w:p>
    <w:p>
      <w:pPr>
        <w:pStyle w:val="750"/>
        <w:ind w:firstLine="480"/>
        <w:spacing w:line="360" w:lineRule="auto"/>
        <w:rPr>
          <w:rFonts w:ascii="宋体" w:hAnsi="宋体" w:cs="楷体"/>
          <w:sz w:val="24"/>
        </w:rPr>
      </w:pPr>
      <w:r>
        <w:rPr>
          <w:rFonts w:ascii="宋体" w:hAnsi="宋体" w:cs="楷体"/>
          <w:sz w:val="24"/>
        </w:rPr>
      </w:r>
      <w:r/>
    </w:p>
    <w:p>
      <w:pPr>
        <w:pStyle w:val="750"/>
        <w:ind w:firstLine="480"/>
        <w:spacing w:line="360" w:lineRule="auto"/>
        <w:rPr>
          <w:rFonts w:ascii="宋体" w:hAnsi="宋体" w:cs="楷体"/>
          <w:sz w:val="24"/>
        </w:rPr>
      </w:pPr>
      <w:r>
        <w:rPr>
          <w:rFonts w:ascii="宋体" w:hAnsi="宋体" w:cs="楷体"/>
          <w:sz w:val="24"/>
        </w:rPr>
      </w:r>
      <w:r/>
    </w:p>
    <w:p>
      <w:pPr>
        <w:pStyle w:val="750"/>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50"/>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7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7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0"/>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50"/>
        <w:spacing w:line="560" w:lineRule="exact"/>
        <w:rPr>
          <w:rFonts w:ascii="宋体" w:hAnsi="宋体"/>
          <w:sz w:val="24"/>
          <w:szCs w:val="21"/>
        </w:rPr>
      </w:pPr>
      <w:r/>
      <w:bookmarkStart w:id="307"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w:t>
      </w:r>
      <w:r>
        <w:rPr>
          <w:rFonts w:hint="eastAsia" w:ascii="宋体" w:hAnsi="宋体"/>
          <w:sz w:val="24"/>
          <w:szCs w:val="21"/>
        </w:rPr>
        <w:t xml:space="preserve">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r>
      <w:r/>
    </w:p>
    <w:p>
      <w:pPr>
        <w:pStyle w:val="750"/>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50"/>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50"/>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50"/>
        <w:ind w:left="480"/>
        <w:jc w:val="right"/>
        <w:spacing w:line="360" w:lineRule="auto"/>
        <w:rPr>
          <w:b/>
          <w:sz w:val="24"/>
        </w:rPr>
      </w:pPr>
      <w:r/>
      <w:bookmarkEnd w:id="307"/>
      <w:r>
        <w:rPr>
          <w:b/>
          <w:sz w:val="24"/>
        </w:rPr>
      </w:r>
      <w:r/>
    </w:p>
    <w:p>
      <w:pPr>
        <w:pStyle w:val="750"/>
        <w:ind w:firstLine="480"/>
        <w:spacing w:line="360" w:lineRule="auto"/>
        <w:tabs>
          <w:tab w:val="left" w:pos="8280" w:leader="none"/>
        </w:tabs>
        <w:rPr>
          <w:sz w:val="24"/>
        </w:rPr>
      </w:pPr>
      <w:r>
        <w:rPr>
          <w:sz w:val="24"/>
        </w:rPr>
      </w:r>
      <w:r/>
    </w:p>
    <w:p>
      <w:pPr>
        <w:pStyle w:val="750"/>
        <w:ind w:firstLine="480"/>
        <w:spacing w:line="360" w:lineRule="auto"/>
        <w:tabs>
          <w:tab w:val="left" w:pos="8280" w:leader="none"/>
        </w:tabs>
        <w:rPr>
          <w:sz w:val="24"/>
        </w:rPr>
      </w:pPr>
      <w:r>
        <w:rPr>
          <w:sz w:val="24"/>
        </w:rPr>
      </w:r>
      <w:r/>
    </w:p>
    <w:p>
      <w:pPr>
        <w:pStyle w:val="770"/>
        <w:rPr>
          <w:rFonts w:hint="eastAsia"/>
        </w:rPr>
      </w:pPr>
      <w:r>
        <w:rPr>
          <w:rFonts w:hint="eastAsia"/>
        </w:rPr>
      </w:r>
      <w:r/>
    </w:p>
    <w:p>
      <w:pPr>
        <w:pStyle w:val="750"/>
        <w:spacing w:after="120" w:line="360" w:lineRule="auto"/>
        <w:rPr>
          <w:b/>
          <w:spacing w:val="20"/>
          <w:sz w:val="32"/>
          <w:szCs w:val="32"/>
        </w:rPr>
      </w:pPr>
      <w:r>
        <w:rPr>
          <w:b/>
          <w:spacing w:val="20"/>
          <w:sz w:val="32"/>
          <w:szCs w:val="32"/>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50"/>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w:t>
      </w:r>
      <w:r>
        <w:rPr>
          <w:rFonts w:hint="eastAsia" w:ascii="宋体" w:hAnsi="宋体"/>
          <w:sz w:val="24"/>
          <w:szCs w:val="21"/>
        </w:rPr>
        <w:t xml:space="preserve">意如下：</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50"/>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50"/>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50"/>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w:t>
      </w:r>
      <w:r>
        <w:rPr>
          <w:rFonts w:hint="eastAsia" w:ascii="宋体" w:hAnsi="宋体"/>
          <w:sz w:val="24"/>
          <w:szCs w:val="21"/>
        </w:rPr>
        <w:t xml:space="preserve">,并保证在招标文件规定的时间完成项目，交付买方验收、使用。</w:t>
      </w:r>
      <w:r>
        <w:rPr>
          <w:rFonts w:ascii="宋体" w:hAnsi="宋体"/>
          <w:sz w:val="24"/>
          <w:szCs w:val="21"/>
        </w:rPr>
      </w:r>
      <w:r/>
    </w:p>
    <w:p>
      <w:pPr>
        <w:pStyle w:val="750"/>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50"/>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t xml:space="preserve"></w:t>
      </w:r>
      <w:bookmarkStart w:id="308" w:name="_Hlk149905800"/>
      <w:r>
        <w:rPr>
          <w:rFonts w:hint="eastAsia" w:ascii="宋体" w:hAnsi="宋体"/>
          <w:bCs/>
        </w:rPr>
        <w:t xml:space="preserve">投标单位名称：</w:t>
      </w:r>
      <w:r>
        <w:rPr>
          <w:rFonts w:hint="eastAsia" w:ascii="宋体" w:hAnsi="宋体" w:cs="楷体"/>
        </w:rPr>
        <w:t xml:space="preserve">（加盖CA电子公章）</w:t>
      </w:r>
      <w:bookmarkEnd w:id="308"/>
      <w:r>
        <w:rPr>
          <w:rFonts w:hint="eastAsia"/>
        </w:rPr>
      </w:r>
      <w:r/>
    </w:p>
    <w:p>
      <w:pPr>
        <w:pStyle w:val="750"/>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59"/>
        <w:rPr>
          <w:rFonts w:ascii="Times New Roman" w:hAnsi="Times New Roman"/>
          <w:sz w:val="20"/>
          <w:szCs w:val="20"/>
        </w:rPr>
      </w:pPr>
      <w:r>
        <w:rPr>
          <w:rFonts w:ascii="Times New Roman" w:hAnsi="Times New Roman"/>
          <w:sz w:val="20"/>
          <w:szCs w:val="20"/>
        </w:rPr>
      </w:r>
      <w:r/>
    </w:p>
    <w:p>
      <w:pPr>
        <w:pStyle w:val="759"/>
      </w:pPr>
      <w:r/>
      <w:r/>
    </w:p>
    <w:p>
      <w:pPr>
        <w:pStyle w:val="759"/>
      </w:pPr>
      <w:r/>
      <w:r/>
    </w:p>
    <w:p>
      <w:pPr>
        <w:pStyle w:val="750"/>
        <w:jc w:val="center"/>
        <w:rPr>
          <w:b/>
          <w:spacing w:val="20"/>
          <w:sz w:val="32"/>
          <w:szCs w:val="32"/>
        </w:rPr>
      </w:pPr>
      <w:r>
        <w:rPr>
          <w:b/>
          <w:spacing w:val="20"/>
          <w:sz w:val="32"/>
          <w:szCs w:val="32"/>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w:t>
      </w:r>
      <w:r>
        <w:rPr>
          <w:rFonts w:hint="eastAsia"/>
          <w:b/>
          <w:spacing w:val="20"/>
          <w:sz w:val="32"/>
          <w:szCs w:val="32"/>
        </w:rPr>
        <w:t xml:space="preserve">术偏离表</w:t>
      </w:r>
      <w:r>
        <w:rPr>
          <w:b/>
          <w:spacing w:val="20"/>
          <w:sz w:val="32"/>
          <w:szCs w:val="32"/>
        </w:rPr>
        <w:t xml:space="preserve">（实质性格式）</w:t>
      </w:r>
      <w:r>
        <w:rPr>
          <w:b/>
          <w:spacing w:val="20"/>
          <w:sz w:val="32"/>
          <w:szCs w:val="32"/>
        </w:rPr>
      </w:r>
      <w:r/>
    </w:p>
    <w:p>
      <w:pPr>
        <w:pStyle w:val="750"/>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5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50"/>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5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5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50"/>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5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5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5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5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5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5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50"/>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50"/>
        <w:ind w:firstLine="4440"/>
        <w:spacing w:line="360" w:lineRule="auto"/>
        <w:rPr>
          <w:rFonts w:ascii="黑体" w:eastAsia="黑体" w:cs="黑体"/>
          <w:bCs/>
          <w:sz w:val="24"/>
          <w:lang w:bidi="ar"/>
        </w:rPr>
      </w:pPr>
      <w:r>
        <w:rPr>
          <w:rFonts w:ascii="黑体" w:eastAsia="黑体" w:cs="黑体"/>
          <w:bCs/>
          <w:sz w:val="24"/>
          <w:lang w:bidi="ar"/>
        </w:rPr>
      </w:r>
      <w:r/>
    </w:p>
    <w:p>
      <w:pPr>
        <w:pStyle w:val="75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70"/>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50"/>
        <w:spacing w:line="360" w:lineRule="auto"/>
        <w:rPr>
          <w:b/>
          <w:sz w:val="24"/>
          <w:szCs w:val="20"/>
        </w:rPr>
      </w:pPr>
      <w:r>
        <w:rPr>
          <w:rFonts w:hint="eastAsia"/>
          <w:b/>
          <w:sz w:val="24"/>
          <w:szCs w:val="20"/>
        </w:rPr>
        <w:t xml:space="preserve">注意事项：</w:t>
      </w:r>
      <w:r>
        <w:rPr>
          <w:b/>
          <w:sz w:val="24"/>
          <w:szCs w:val="20"/>
        </w:rPr>
      </w:r>
      <w:r/>
    </w:p>
    <w:p>
      <w:pPr>
        <w:pStyle w:val="750"/>
        <w:numPr>
          <w:ilvl w:val="0"/>
          <w:numId w:val="18"/>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50"/>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50"/>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750"/>
        <w:spacing w:line="360" w:lineRule="auto"/>
        <w:rPr>
          <w:sz w:val="20"/>
          <w:szCs w:val="20"/>
        </w:rPr>
      </w:pPr>
      <w:r>
        <w:rPr>
          <w:sz w:val="20"/>
          <w:szCs w:val="20"/>
        </w:rPr>
      </w:r>
      <w:r/>
    </w:p>
    <w:p>
      <w:pPr>
        <w:pStyle w:val="750"/>
        <w:spacing w:line="360" w:lineRule="auto"/>
        <w:rPr>
          <w:sz w:val="20"/>
          <w:szCs w:val="20"/>
        </w:rPr>
      </w:pPr>
      <w:r>
        <w:rPr>
          <w:sz w:val="20"/>
          <w:szCs w:val="20"/>
        </w:rPr>
        <w:t xml:space="preserve">                      </w:t>
      </w:r>
      <w:r>
        <w:rPr>
          <w:sz w:val="20"/>
          <w:szCs w:val="20"/>
        </w:rPr>
      </w:r>
      <w:r/>
    </w:p>
    <w:p>
      <w:pPr>
        <w:pStyle w:val="750"/>
        <w:spacing w:line="360" w:lineRule="auto"/>
        <w:rPr>
          <w:sz w:val="20"/>
          <w:szCs w:val="20"/>
        </w:rPr>
      </w:pPr>
      <w:r>
        <w:rPr>
          <w:sz w:val="20"/>
          <w:szCs w:val="20"/>
        </w:rPr>
      </w:r>
      <w:r/>
    </w:p>
    <w:p>
      <w:pPr>
        <w:pStyle w:val="750"/>
        <w:spacing w:line="360" w:lineRule="auto"/>
        <w:rPr>
          <w:sz w:val="20"/>
          <w:szCs w:val="20"/>
        </w:rPr>
      </w:pPr>
      <w:r>
        <w:rPr>
          <w:sz w:val="20"/>
          <w:szCs w:val="20"/>
        </w:rPr>
      </w:r>
      <w:r/>
    </w:p>
    <w:p>
      <w:pPr>
        <w:pStyle w:val="750"/>
        <w:spacing w:line="360" w:lineRule="auto"/>
        <w:rPr>
          <w:sz w:val="20"/>
          <w:szCs w:val="20"/>
        </w:rPr>
      </w:pPr>
      <w:r>
        <w:rPr>
          <w:sz w:val="20"/>
          <w:szCs w:val="20"/>
        </w:rPr>
      </w:r>
      <w:r/>
    </w:p>
    <w:p>
      <w:pPr>
        <w:pStyle w:val="750"/>
        <w:spacing w:line="360" w:lineRule="auto"/>
        <w:rPr>
          <w:sz w:val="20"/>
          <w:szCs w:val="20"/>
        </w:rPr>
      </w:pPr>
      <w:r>
        <w:rPr>
          <w:sz w:val="20"/>
          <w:szCs w:val="20"/>
        </w:rPr>
      </w:r>
      <w:r/>
    </w:p>
    <w:p>
      <w:pPr>
        <w:pStyle w:val="750"/>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50"/>
        <w:rPr>
          <w:sz w:val="20"/>
          <w:szCs w:val="20"/>
        </w:rPr>
      </w:pPr>
      <w:r>
        <w:rPr>
          <w:sz w:val="20"/>
          <w:szCs w:val="20"/>
        </w:rPr>
      </w:r>
      <w:r/>
    </w:p>
    <w:p>
      <w:pPr>
        <w:pStyle w:val="750"/>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50"/>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50"/>
        <w:spacing w:line="360" w:lineRule="auto"/>
        <w:rPr>
          <w:rFonts w:ascii="宋体" w:hAnsi="宋体"/>
          <w:sz w:val="22"/>
        </w:rPr>
      </w:pPr>
      <w:r>
        <w:rPr>
          <w:rFonts w:ascii="宋体" w:hAnsi="宋体"/>
          <w:sz w:val="22"/>
        </w:rPr>
      </w:r>
      <w:r/>
    </w:p>
    <w:p>
      <w:pPr>
        <w:pStyle w:val="75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5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50"/>
        <w:tabs>
          <w:tab w:val="left" w:pos="9765" w:leader="none"/>
        </w:tabs>
        <w:rPr>
          <w:rFonts w:ascii="宋体" w:hAnsi="宋体" w:cs="宋体"/>
          <w:b/>
          <w:sz w:val="24"/>
          <w:lang w:val="zh-CN"/>
        </w:rPr>
      </w:pPr>
      <w:r>
        <w:rPr>
          <w:rFonts w:ascii="宋体" w:hAnsi="宋体" w:cs="宋体"/>
          <w:b/>
          <w:sz w:val="24"/>
          <w:lang w:val="zh-CN"/>
        </w:rPr>
      </w:r>
      <w:r/>
    </w:p>
    <w:p>
      <w:pPr>
        <w:pStyle w:val="75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50"/>
        <w:spacing w:line="360" w:lineRule="auto"/>
        <w:rPr>
          <w:rFonts w:ascii="宋体" w:hAnsi="宋体"/>
          <w:sz w:val="24"/>
        </w:rPr>
      </w:pPr>
      <w:r>
        <w:rPr>
          <w:rFonts w:ascii="宋体" w:hAnsi="宋体"/>
          <w:sz w:val="24"/>
        </w:rPr>
      </w:r>
      <w:r/>
    </w:p>
    <w:p>
      <w:pPr>
        <w:pStyle w:val="770"/>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70"/>
        <w:ind w:firstLine="4560"/>
        <w:rPr>
          <w:rFonts w:hint="eastAsia"/>
          <w:lang w:bidi="ar"/>
        </w:rPr>
      </w:pPr>
      <w:r>
        <w:rPr>
          <w:rFonts w:ascii="黑体" w:eastAsia="黑体" w:cs="黑体"/>
          <w:bCs/>
          <w:lang w:bidi="ar"/>
        </w:rPr>
        <w:t xml:space="preserve">日期：_____年</w:t>
      </w:r>
      <w:r>
        <w:rPr>
          <w:rFonts w:ascii="黑体" w:eastAsia="黑体" w:cs="黑体"/>
          <w:bCs/>
          <w:lang w:bidi="ar"/>
        </w:rPr>
        <w:t xml:space="preserve">______月______日</w:t>
      </w:r>
      <w:r>
        <w:rPr>
          <w:rFonts w:hint="eastAsia"/>
          <w:lang w:bidi="ar"/>
        </w:rPr>
      </w:r>
      <w:r/>
    </w:p>
    <w:p>
      <w:pPr>
        <w:pStyle w:val="750"/>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50"/>
        <w:jc w:val="center"/>
        <w:spacing w:line="360" w:lineRule="auto"/>
        <w:rPr>
          <w:rFonts w:ascii="宋体" w:hAnsi="宋体"/>
          <w:b/>
          <w:sz w:val="28"/>
          <w:szCs w:val="30"/>
        </w:rPr>
      </w:pPr>
      <w:r>
        <w:rPr>
          <w:rFonts w:ascii="宋体" w:hAnsi="宋体"/>
          <w:b/>
          <w:sz w:val="28"/>
          <w:szCs w:val="30"/>
        </w:rPr>
      </w:r>
      <w:r/>
    </w:p>
    <w:p>
      <w:pPr>
        <w:pStyle w:val="75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0"/>
              <w:spacing w:line="360" w:lineRule="auto"/>
              <w:tabs>
                <w:tab w:val="left" w:pos="9765" w:leader="none"/>
              </w:tabs>
              <w:rPr>
                <w:rFonts w:ascii="宋体" w:hAnsi="宋体" w:cs="宋体"/>
                <w:sz w:val="24"/>
              </w:rPr>
            </w:pPr>
            <w:r>
              <w:rPr>
                <w:rFonts w:ascii="宋体" w:hAnsi="宋体" w:cs="宋体"/>
                <w:sz w:val="24"/>
              </w:rPr>
            </w:r>
            <w:r/>
          </w:p>
        </w:tc>
      </w:tr>
    </w:tbl>
    <w:p>
      <w:pPr>
        <w:pStyle w:val="750"/>
        <w:tabs>
          <w:tab w:val="left" w:pos="9765" w:leader="none"/>
        </w:tabs>
        <w:rPr>
          <w:rFonts w:ascii="宋体" w:hAnsi="宋体" w:cs="宋体"/>
          <w:sz w:val="24"/>
          <w:lang w:val="zh-CN"/>
        </w:rPr>
      </w:pPr>
      <w:r>
        <w:rPr>
          <w:rFonts w:ascii="宋体" w:hAnsi="宋体" w:cs="宋体"/>
          <w:sz w:val="24"/>
          <w:lang w:val="zh-CN"/>
        </w:rPr>
      </w:r>
      <w:r/>
    </w:p>
    <w:p>
      <w:pPr>
        <w:pStyle w:val="750"/>
        <w:spacing w:line="360" w:lineRule="auto"/>
        <w:rPr>
          <w:rFonts w:ascii="宋体" w:hAnsi="宋体" w:cs="宋体"/>
          <w:sz w:val="24"/>
        </w:rPr>
      </w:pPr>
      <w:r>
        <w:rPr>
          <w:rFonts w:ascii="宋体" w:hAnsi="宋体" w:cs="宋体"/>
          <w:sz w:val="24"/>
        </w:rPr>
      </w:r>
      <w:r/>
    </w:p>
    <w:p>
      <w:pPr>
        <w:pStyle w:val="750"/>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70"/>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750"/>
        <w:keepLines/>
        <w:keepNext/>
        <w:spacing w:before="260" w:after="260" w:line="415" w:lineRule="auto"/>
        <w:rPr>
          <w:rFonts w:ascii="宋体" w:hAnsi="宋体"/>
          <w:b/>
          <w:sz w:val="24"/>
        </w:rPr>
        <w:outlineLvl w:val="2"/>
      </w:pPr>
      <w:r>
        <w:rPr>
          <w:rFonts w:ascii="宋体" w:hAnsi="宋体"/>
          <w:b/>
          <w:sz w:val="24"/>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50"/>
        <w:jc w:val="left"/>
        <w:spacing w:line="360" w:lineRule="auto"/>
        <w:widowControl/>
        <w:rPr>
          <w:rFonts w:ascii="宋体" w:hAnsi="宋体"/>
          <w:sz w:val="24"/>
        </w:rPr>
      </w:pPr>
      <w:r>
        <w:rPr>
          <w:rFonts w:ascii="宋体" w:hAnsi="宋体"/>
          <w:sz w:val="24"/>
        </w:rPr>
      </w:r>
      <w:r/>
    </w:p>
    <w:p>
      <w:pPr>
        <w:pStyle w:val="750"/>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50"/>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50"/>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50"/>
        <w:jc w:val="left"/>
        <w:spacing w:line="360" w:lineRule="auto"/>
        <w:widowControl/>
        <w:rPr>
          <w:rFonts w:ascii="宋体" w:hAnsi="宋体"/>
          <w:b/>
          <w:sz w:val="24"/>
          <w:u w:val="single"/>
        </w:rPr>
      </w:pPr>
      <w:r>
        <w:rPr>
          <w:rFonts w:ascii="宋体" w:hAnsi="宋体"/>
          <w:b/>
          <w:sz w:val="24"/>
          <w:u w:val="single"/>
        </w:rPr>
      </w:r>
      <w:r/>
    </w:p>
    <w:p>
      <w:pPr>
        <w:pStyle w:val="750"/>
        <w:jc w:val="left"/>
        <w:spacing w:line="360" w:lineRule="auto"/>
        <w:widowControl/>
        <w:rPr>
          <w:rFonts w:ascii="宋体" w:hAnsi="宋体"/>
          <w:b/>
          <w:sz w:val="24"/>
          <w:u w:val="single"/>
        </w:rPr>
      </w:pPr>
      <w:r>
        <w:rPr>
          <w:rFonts w:ascii="宋体" w:hAnsi="宋体"/>
          <w:b/>
          <w:sz w:val="24"/>
          <w:u w:val="single"/>
        </w:rPr>
      </w:r>
      <w:r/>
    </w:p>
    <w:p>
      <w:pPr>
        <w:pStyle w:val="750"/>
        <w:jc w:val="left"/>
        <w:spacing w:line="360" w:lineRule="auto"/>
        <w:widowControl/>
        <w:rPr>
          <w:rFonts w:ascii="宋体" w:hAnsi="宋体"/>
          <w:b/>
          <w:sz w:val="24"/>
          <w:u w:val="single"/>
        </w:rPr>
      </w:pPr>
      <w:r>
        <w:rPr>
          <w:rFonts w:ascii="宋体" w:hAnsi="宋体"/>
          <w:b/>
          <w:sz w:val="24"/>
          <w:u w:val="single"/>
        </w:rPr>
      </w:r>
      <w:r/>
    </w:p>
    <w:p>
      <w:pPr>
        <w:pStyle w:val="750"/>
        <w:spacing w:line="360" w:lineRule="auto"/>
        <w:rPr>
          <w:sz w:val="24"/>
        </w:rPr>
      </w:pPr>
      <w:r>
        <w:rPr>
          <w:rFonts w:hint="eastAsia"/>
          <w:sz w:val="24"/>
        </w:rPr>
        <w:t xml:space="preserve">被</w:t>
      </w:r>
      <w:r>
        <w:rPr>
          <w:rFonts w:hint="eastAsia"/>
          <w:sz w:val="24"/>
        </w:rPr>
        <w:t xml:space="preserve">授权人姓名：</w:t>
      </w:r>
      <w:r>
        <w:rPr>
          <w:sz w:val="24"/>
          <w:u w:val="single"/>
        </w:rPr>
        <w:t xml:space="preserve">                   </w:t>
      </w:r>
      <w:r>
        <w:rPr>
          <w:sz w:val="24"/>
        </w:rPr>
      </w:r>
      <w:r/>
    </w:p>
    <w:p>
      <w:pPr>
        <w:pStyle w:val="750"/>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5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50"/>
        <w:jc w:val="left"/>
        <w:spacing w:line="360" w:lineRule="auto"/>
        <w:widowControl/>
        <w:rPr>
          <w:rFonts w:ascii="宋体" w:hAnsi="宋体"/>
          <w:b/>
          <w:sz w:val="24"/>
          <w:u w:val="single"/>
        </w:rPr>
      </w:pPr>
      <w:r>
        <w:rPr>
          <w:rFonts w:ascii="宋体" w:hAnsi="宋体"/>
          <w:b/>
          <w:sz w:val="24"/>
          <w:u w:val="single"/>
        </w:rPr>
      </w:r>
      <w:r/>
    </w:p>
    <w:p>
      <w:pPr>
        <w:pStyle w:val="750"/>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50"/>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50"/>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fldChar w:fldCharType="begin"/>
    </w:r>
    <w:r>
      <w:instrText xml:space="preserve">PAGE   \* MERGEFORMAT</w:instrText>
    </w:r>
    <w:r>
      <w:fldChar w:fldCharType="separate"/>
    </w:r>
    <w:r>
      <w:rPr>
        <w:lang w:val="zh-CN"/>
      </w:rPr>
      <w:t xml:space="preserve">7</w:t>
    </w:r>
    <w:r>
      <w:fldChar w:fldCharType="end"/>
    </w:r>
    <w:r/>
  </w:p>
  <w:p>
    <w:pPr>
      <w:pStyle w:val="7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67"/>
      </w:rPr>
      <w:framePr w:wrap="around" w:vAnchor="text" w:hAnchor="margin" w:xAlign="right" w:y="1"/>
    </w:pPr>
    <w:r>
      <w:rPr>
        <w:rStyle w:val="767"/>
      </w:rPr>
    </w:r>
    <w:r/>
  </w:p>
  <w:p>
    <w:pPr>
      <w:pStyle w:val="76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fldChar w:fldCharType="begin"/>
    </w:r>
    <w:r>
      <w:instrText xml:space="preserve">PAGE   \* MERGEFORMAT</w:instrText>
    </w:r>
    <w:r>
      <w:fldChar w:fldCharType="separate"/>
    </w:r>
    <w:r>
      <w:rPr>
        <w:lang w:val="zh-CN"/>
      </w:rPr>
      <w:t xml:space="preserve">48</w:t>
    </w:r>
    <w:r>
      <w:fldChar w:fldCharType="end"/>
    </w:r>
    <w:r/>
  </w:p>
  <w:p>
    <w:pPr>
      <w:pStyle w:val="750"/>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67"/>
      </w:rPr>
      <w:framePr w:wrap="around" w:vAnchor="text" w:hAnchor="margin" w:xAlign="right" w:y="1"/>
    </w:pPr>
    <w:r>
      <w:rPr>
        <w:rStyle w:val="767"/>
      </w:rPr>
      <w:fldChar w:fldCharType="begin"/>
    </w:r>
    <w:r>
      <w:rPr>
        <w:rStyle w:val="767"/>
      </w:rPr>
      <w:instrText xml:space="preserve">PAGE  </w:instrText>
    </w:r>
    <w:r>
      <w:rPr>
        <w:rStyle w:val="767"/>
      </w:rPr>
      <w:fldChar w:fldCharType="end"/>
    </w:r>
    <w:r>
      <w:rPr>
        <w:rStyle w:val="767"/>
      </w:rPr>
    </w:r>
    <w:r/>
  </w:p>
  <w:p>
    <w:pPr>
      <w:pStyle w:val="761"/>
      <w:ind w:right="360"/>
    </w:pPr>
    <w:r/>
    <w:r/>
  </w:p>
  <w:p>
    <w:pPr>
      <w:pStyle w:val="7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p>
    <w:pPr>
      <w:pStyle w:val="7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50"/>
        <w:ind w:left="1965" w:hanging="705"/>
        <w:tabs>
          <w:tab w:val="num" w:pos="1965" w:leader="none"/>
        </w:tabs>
      </w:pPr>
    </w:lvl>
    <w:lvl w:ilvl="1">
      <w:start w:val="1"/>
      <w:numFmt w:val="decimal"/>
      <w:isLgl w:val="false"/>
      <w:suff w:val="tab"/>
      <w:lvlText w:val="（%2）"/>
      <w:lvlJc w:val="left"/>
      <w:pPr>
        <w:pStyle w:val="750"/>
        <w:ind w:left="1140" w:hanging="720"/>
        <w:tabs>
          <w:tab w:val="num" w:pos="11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isLgl w:val="false"/>
      <w:suff w:val="tab"/>
      <w:lvlText w:val="%5)"/>
      <w:lvlJc w:val="left"/>
      <w:pPr>
        <w:pStyle w:val="750"/>
        <w:ind w:left="2100" w:hanging="420"/>
        <w:tabs>
          <w:tab w:val="num" w:pos="2100" w:leader="none"/>
        </w:tabs>
      </w:pPr>
    </w:lvl>
    <w:lvl w:ilvl="5">
      <w:start w:val="1"/>
      <w:numFmt w:val="lowerRoman"/>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isLgl w:val="false"/>
      <w:suff w:val="tab"/>
      <w:lvlText w:val="%8)"/>
      <w:lvlJc w:val="left"/>
      <w:pPr>
        <w:pStyle w:val="750"/>
        <w:ind w:left="3360" w:hanging="420"/>
        <w:tabs>
          <w:tab w:val="num" w:pos="3360" w:leader="none"/>
        </w:tabs>
      </w:pPr>
    </w:lvl>
    <w:lvl w:ilvl="8">
      <w:start w:val="1"/>
      <w:numFmt w:val="lowerRoman"/>
      <w:isLgl w:val="false"/>
      <w:suff w:val="tab"/>
      <w:lvlText w:val="%9."/>
      <w:lvlJc w:val="right"/>
      <w:pPr>
        <w:pStyle w:val="750"/>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50"/>
        <w:ind w:left="0" w:firstLine="0"/>
      </w:p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pStyle w:val="750"/>
      </w:pPr>
      <w:rPr>
        <w:rFonts w:hint="eastAsia"/>
      </w:r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50"/>
        <w:ind w:left="0" w:firstLine="0"/>
      </w:p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2"/>
  </w:num>
  <w:num w:numId="3">
    <w:abstractNumId w:val="4"/>
  </w:num>
  <w:num w:numId="4">
    <w:abstractNumId w:val="3"/>
  </w:num>
  <w:num w:numId="5">
    <w:abstractNumId w:val="11"/>
  </w:num>
  <w:num w:numId="6">
    <w:abstractNumId w:val="17"/>
  </w:num>
  <w:num w:numId="7">
    <w:abstractNumId w:val="8"/>
  </w:num>
  <w:num w:numId="8">
    <w:abstractNumId w:val="1"/>
  </w:num>
  <w:num w:numId="9">
    <w:abstractNumId w:val="5"/>
  </w:num>
  <w:num w:numId="10">
    <w:abstractNumId w:val="12"/>
  </w:num>
  <w:num w:numId="11">
    <w:abstractNumId w:val="9"/>
  </w:num>
  <w:num w:numId="12">
    <w:abstractNumId w:val="14"/>
  </w:num>
  <w:num w:numId="13">
    <w:abstractNumId w:val="0"/>
  </w:num>
  <w:num w:numId="14">
    <w:abstractNumId w:val="7"/>
  </w:num>
  <w:num w:numId="15">
    <w:abstractNumId w:val="15"/>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num>
  <w:num w:numId="18">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0"/>
    <w:next w:val="7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0"/>
    <w:link w:val="750"/>
    <w:qFormat/>
    <w:pPr>
      <w:jc w:val="both"/>
      <w:widowControl w:val="off"/>
    </w:pPr>
    <w:rPr>
      <w:sz w:val="21"/>
      <w:szCs w:val="24"/>
      <w:lang w:val="en-US" w:eastAsia="zh-CN" w:bidi="ar-SA"/>
    </w:rPr>
  </w:style>
  <w:style w:type="paragraph" w:styleId="751">
    <w:name w:val="标题 2"/>
    <w:basedOn w:val="750"/>
    <w:next w:val="756"/>
    <w:link w:val="750"/>
    <w:qFormat/>
    <w:pPr>
      <w:jc w:val="center"/>
      <w:keepLines/>
      <w:keepNext/>
      <w:spacing w:before="120" w:line="300" w:lineRule="auto"/>
      <w:outlineLvl w:val="1"/>
    </w:pPr>
    <w:rPr>
      <w:rFonts w:ascii="Arial" w:hAnsi="Arial" w:eastAsia="黑体"/>
      <w:b/>
      <w:sz w:val="30"/>
      <w:szCs w:val="20"/>
    </w:rPr>
  </w:style>
  <w:style w:type="paragraph" w:styleId="752">
    <w:name w:val="标题 3"/>
    <w:basedOn w:val="750"/>
    <w:next w:val="750"/>
    <w:link w:val="750"/>
    <w:qFormat/>
    <w:pPr>
      <w:jc w:val="left"/>
      <w:keepLines/>
      <w:keepNext/>
      <w:spacing w:before="360" w:after="120"/>
      <w:outlineLvl w:val="2"/>
    </w:pPr>
    <w:rPr>
      <w:rFonts w:ascii="宋体"/>
      <w:b/>
      <w:sz w:val="24"/>
      <w:szCs w:val="20"/>
      <w:u w:val="single"/>
    </w:rPr>
  </w:style>
  <w:style w:type="character" w:styleId="753">
    <w:name w:val="默认段落字体"/>
    <w:next w:val="753"/>
    <w:link w:val="750"/>
    <w:semiHidden/>
  </w:style>
  <w:style w:type="table" w:styleId="754">
    <w:name w:val="普通表格"/>
    <w:next w:val="754"/>
    <w:link w:val="750"/>
    <w:semiHidden/>
    <w:tblPr/>
  </w:style>
  <w:style w:type="numbering" w:styleId="755">
    <w:name w:val="无列表"/>
    <w:next w:val="755"/>
    <w:link w:val="750"/>
    <w:uiPriority w:val="99"/>
    <w:semiHidden/>
    <w:unhideWhenUsed/>
  </w:style>
  <w:style w:type="paragraph" w:styleId="756">
    <w:name w:val="正文缩进"/>
    <w:basedOn w:val="750"/>
    <w:next w:val="756"/>
    <w:link w:val="750"/>
    <w:qFormat/>
    <w:pPr>
      <w:ind w:firstLine="420"/>
      <w:jc w:val="left"/>
    </w:pPr>
    <w:rPr>
      <w:rFonts w:ascii="宋体"/>
      <w:sz w:val="24"/>
    </w:rPr>
  </w:style>
  <w:style w:type="paragraph" w:styleId="757">
    <w:name w:val="引文目录标题"/>
    <w:basedOn w:val="750"/>
    <w:next w:val="750"/>
    <w:link w:val="750"/>
    <w:qFormat/>
    <w:pPr>
      <w:spacing w:before="120"/>
    </w:pPr>
    <w:rPr>
      <w:rFonts w:ascii="Arial" w:hAnsi="Arial"/>
      <w:szCs w:val="20"/>
    </w:rPr>
  </w:style>
  <w:style w:type="paragraph" w:styleId="758">
    <w:name w:val="批注文字"/>
    <w:basedOn w:val="750"/>
    <w:next w:val="758"/>
    <w:link w:val="750"/>
    <w:pPr>
      <w:jc w:val="left"/>
    </w:pPr>
  </w:style>
  <w:style w:type="paragraph" w:styleId="759">
    <w:name w:val="正文文本"/>
    <w:basedOn w:val="750"/>
    <w:next w:val="759"/>
    <w:link w:val="750"/>
    <w:qFormat/>
    <w:pPr>
      <w:spacing w:before="120" w:line="22" w:lineRule="atLeast"/>
      <w:tabs>
        <w:tab w:val="left" w:pos="567" w:leader="none"/>
      </w:tabs>
    </w:pPr>
    <w:rPr>
      <w:rFonts w:ascii="宋体" w:hAnsi="宋体"/>
      <w:sz w:val="24"/>
    </w:rPr>
  </w:style>
  <w:style w:type="paragraph" w:styleId="760">
    <w:name w:val="纯文本"/>
    <w:basedOn w:val="750"/>
    <w:next w:val="760"/>
    <w:link w:val="750"/>
    <w:uiPriority w:val="99"/>
    <w:qFormat/>
    <w:rPr>
      <w:rFonts w:hint="eastAsia" w:ascii="宋体" w:hAnsi="Courier New"/>
      <w:szCs w:val="20"/>
    </w:rPr>
  </w:style>
  <w:style w:type="paragraph" w:styleId="761">
    <w:name w:val="页脚"/>
    <w:basedOn w:val="750"/>
    <w:next w:val="761"/>
    <w:link w:val="750"/>
    <w:uiPriority w:val="99"/>
    <w:qFormat/>
    <w:pPr>
      <w:jc w:val="left"/>
      <w:tabs>
        <w:tab w:val="center" w:pos="4153" w:leader="none"/>
        <w:tab w:val="right" w:pos="8306" w:leader="none"/>
      </w:tabs>
    </w:pPr>
    <w:rPr>
      <w:rFonts w:ascii="宋体"/>
      <w:sz w:val="18"/>
      <w:szCs w:val="20"/>
    </w:rPr>
  </w:style>
  <w:style w:type="paragraph" w:styleId="762">
    <w:name w:val="页眉"/>
    <w:basedOn w:val="750"/>
    <w:next w:val="762"/>
    <w:link w:val="750"/>
    <w:qFormat/>
    <w:pPr>
      <w:jc w:val="center"/>
      <w:tabs>
        <w:tab w:val="center" w:pos="4153" w:leader="none"/>
        <w:tab w:val="right" w:pos="8306" w:leader="none"/>
      </w:tabs>
      <w:pBdr>
        <w:bottom w:val="single" w:color="000000" w:sz="6" w:space="1"/>
      </w:pBdr>
    </w:pPr>
    <w:rPr>
      <w:sz w:val="18"/>
      <w:szCs w:val="18"/>
    </w:rPr>
  </w:style>
  <w:style w:type="paragraph" w:styleId="763">
    <w:name w:val="toc 1"/>
    <w:basedOn w:val="750"/>
    <w:next w:val="750"/>
    <w:link w:val="750"/>
    <w:uiPriority w:val="39"/>
    <w:qFormat/>
    <w:pPr>
      <w:spacing w:line="300" w:lineRule="auto"/>
      <w:tabs>
        <w:tab w:val="left" w:pos="1050" w:leader="none"/>
        <w:tab w:val="right" w:pos="8937" w:leader="dot"/>
      </w:tabs>
    </w:pPr>
    <w:rPr>
      <w:rFonts w:ascii="宋体" w:hAnsi="宋体"/>
      <w:b/>
      <w:sz w:val="24"/>
    </w:rPr>
  </w:style>
  <w:style w:type="paragraph" w:styleId="764">
    <w:name w:val="普通(网站)"/>
    <w:basedOn w:val="750"/>
    <w:next w:val="764"/>
    <w:link w:val="750"/>
    <w:uiPriority w:val="99"/>
    <w:unhideWhenUsed/>
    <w:qFormat/>
    <w:pPr>
      <w:jc w:val="left"/>
      <w:spacing w:before="100" w:beforeAutospacing="1" w:after="100" w:afterAutospacing="1"/>
      <w:widowControl/>
    </w:pPr>
    <w:rPr>
      <w:rFonts w:ascii="宋体" w:hAnsi="宋体" w:cs="宋体"/>
      <w:sz w:val="24"/>
    </w:rPr>
  </w:style>
  <w:style w:type="paragraph" w:styleId="765">
    <w:name w:val="正文文本首行缩进 2"/>
    <w:basedOn w:val="750"/>
    <w:next w:val="750"/>
    <w:link w:val="750"/>
    <w:qFormat/>
    <w:pPr>
      <w:ind w:left="420" w:firstLine="420"/>
      <w:spacing w:after="120" w:line="480" w:lineRule="exact"/>
    </w:pPr>
    <w:rPr>
      <w:sz w:val="24"/>
    </w:rPr>
  </w:style>
  <w:style w:type="table" w:styleId="766">
    <w:name w:val="网格型"/>
    <w:basedOn w:val="754"/>
    <w:next w:val="766"/>
    <w:link w:val="750"/>
    <w:qFormat/>
    <w:pPr>
      <w:jc w:val="both"/>
      <w:widowControl w:val="off"/>
    </w:pPr>
    <w:tblPr/>
  </w:style>
  <w:style w:type="character" w:styleId="767">
    <w:name w:val="页码"/>
    <w:next w:val="767"/>
    <w:link w:val="750"/>
    <w:qFormat/>
  </w:style>
  <w:style w:type="character" w:styleId="768">
    <w:name w:val="强调"/>
    <w:next w:val="768"/>
    <w:link w:val="750"/>
    <w:qFormat/>
    <w:rPr>
      <w:color w:val="cc0033"/>
    </w:rPr>
  </w:style>
  <w:style w:type="paragraph" w:styleId="769">
    <w:name w:val="正文文本11"/>
    <w:basedOn w:val="750"/>
    <w:next w:val="750"/>
    <w:link w:val="750"/>
    <w:qFormat/>
    <w:rPr>
      <w:rFonts w:ascii="楷体_GB2312" w:hAnsi="Arial" w:eastAsia="楷体_GB2312"/>
      <w:sz w:val="28"/>
      <w:szCs w:val="28"/>
    </w:rPr>
  </w:style>
  <w:style w:type="paragraph" w:styleId="770">
    <w:name w:val="Default"/>
    <w:next w:val="770"/>
    <w:link w:val="750"/>
    <w:qFormat/>
    <w:pPr>
      <w:widowControl w:val="off"/>
    </w:pPr>
    <w:rPr>
      <w:rFonts w:ascii="Symbol" w:hAnsi="Symbol" w:cs="Symbol"/>
      <w:color w:val="000000"/>
      <w:sz w:val="24"/>
      <w:szCs w:val="24"/>
      <w:lang w:val="en-US" w:eastAsia="zh-CN" w:bidi="ar-SA"/>
    </w:rPr>
  </w:style>
  <w:style w:type="paragraph" w:styleId="771">
    <w:name w:val="正文文本首行缩进1"/>
    <w:basedOn w:val="759"/>
    <w:next w:val="771"/>
    <w:link w:val="750"/>
    <w:uiPriority w:val="99"/>
    <w:qFormat/>
    <w:pPr>
      <w:ind w:firstLine="420"/>
      <w:tabs>
        <w:tab w:val="left" w:pos="567" w:leader="none"/>
      </w:tabs>
    </w:pPr>
  </w:style>
  <w:style w:type="paragraph" w:styleId="772">
    <w:name w:val="图例"/>
    <w:basedOn w:val="750"/>
    <w:next w:val="772"/>
    <w:link w:val="750"/>
    <w:qFormat/>
    <w:pPr>
      <w:jc w:val="center"/>
      <w:spacing w:before="120" w:after="120" w:line="360" w:lineRule="auto"/>
    </w:pPr>
    <w:rPr>
      <w:rFonts w:eastAsia="仿宋_GB2312"/>
      <w:b/>
      <w:sz w:val="24"/>
      <w:szCs w:val="20"/>
    </w:rPr>
  </w:style>
  <w:style w:type="paragraph" w:styleId="773">
    <w:name w:val="列表段落1"/>
    <w:basedOn w:val="750"/>
    <w:next w:val="773"/>
    <w:link w:val="750"/>
    <w:uiPriority w:val="34"/>
    <w:qFormat/>
    <w:pPr>
      <w:ind w:firstLine="420"/>
    </w:pPr>
    <w:rPr>
      <w:rFonts w:ascii="Calibri" w:hAnsi="Calibri"/>
      <w:szCs w:val="22"/>
    </w:rPr>
  </w:style>
  <w:style w:type="paragraph" w:styleId="774">
    <w:name w:val="纯文本1"/>
    <w:basedOn w:val="750"/>
    <w:next w:val="774"/>
    <w:link w:val="750"/>
    <w:qFormat/>
    <w:pPr>
      <w:jc w:val="left"/>
      <w:widowControl/>
    </w:pPr>
    <w:rPr>
      <w:rFonts w:ascii="宋体" w:hAnsi="Courier New" w:eastAsia="楷体_GB2312"/>
      <w:sz w:val="26"/>
      <w:szCs w:val="20"/>
    </w:rPr>
  </w:style>
  <w:style w:type="paragraph" w:styleId="775">
    <w:name w:val="正文1"/>
    <w:basedOn w:val="750"/>
    <w:next w:val="775"/>
    <w:link w:val="750"/>
    <w:qFormat/>
    <w:pPr>
      <w:contextualSpacing/>
      <w:ind w:firstLine="200"/>
      <w:jc w:val="left"/>
      <w:spacing w:before="120" w:after="120"/>
      <w:widowControl/>
    </w:pPr>
    <w:rPr>
      <w:rFonts w:ascii="Calibri" w:hAnsi="Calibri" w:eastAsia="Adobe 仿宋 Std R"/>
      <w:sz w:val="20"/>
      <w:szCs w:val="21"/>
    </w:rPr>
  </w:style>
  <w:style w:type="paragraph" w:styleId="776">
    <w:name w:val="材料标题"/>
    <w:basedOn w:val="750"/>
    <w:next w:val="776"/>
    <w:link w:val="750"/>
    <w:qFormat/>
    <w:pPr>
      <w:jc w:val="center"/>
      <w:spacing w:line="700" w:lineRule="exact"/>
    </w:pPr>
    <w:rPr>
      <w:rFonts w:ascii="方正小标宋简体" w:eastAsia="方正小标宋简体"/>
      <w:color w:val="000000"/>
      <w:sz w:val="44"/>
      <w:szCs w:val="44"/>
    </w:rPr>
  </w:style>
  <w:style w:type="paragraph" w:styleId="777">
    <w:name w:val="成文日期"/>
    <w:basedOn w:val="750"/>
    <w:next w:val="777"/>
    <w:link w:val="750"/>
    <w:qFormat/>
    <w:pPr>
      <w:ind w:right="400" w:firstLine="200"/>
      <w:jc w:val="right"/>
      <w:spacing w:line="570" w:lineRule="exact"/>
    </w:pPr>
    <w:rPr>
      <w:rFonts w:ascii="仿宋_GB2312" w:eastAsia="仿宋_GB2312"/>
      <w:sz w:val="32"/>
      <w:szCs w:val="20"/>
    </w:rPr>
  </w:style>
  <w:style w:type="paragraph" w:styleId="778">
    <w:name w:val="普通(网站)1"/>
    <w:basedOn w:val="750"/>
    <w:next w:val="778"/>
    <w:link w:val="750"/>
    <w:uiPriority w:val="99"/>
    <w:unhideWhenUsed/>
    <w:qFormat/>
    <w:pPr>
      <w:jc w:val="left"/>
      <w:spacing w:before="100" w:beforeAutospacing="1" w:after="100" w:afterAutospacing="1"/>
      <w:widowControl/>
    </w:pPr>
    <w:rPr>
      <w:rFonts w:ascii="宋体" w:hAnsi="宋体" w:cs="宋体"/>
      <w:sz w:val="24"/>
    </w:rPr>
  </w:style>
  <w:style w:type="character" w:styleId="779">
    <w:name w:val="font151"/>
    <w:next w:val="779"/>
    <w:link w:val="750"/>
    <w:rPr>
      <w:rFonts w:hint="eastAsia" w:ascii="宋体" w:hAnsi="宋体" w:eastAsia="宋体" w:cs="宋体"/>
      <w:b/>
      <w:bCs/>
      <w:color w:val="000000"/>
      <w:sz w:val="20"/>
      <w:szCs w:val="20"/>
      <w:u w:val="none"/>
    </w:rPr>
  </w:style>
  <w:style w:type="character" w:styleId="780">
    <w:name w:val="font231"/>
    <w:next w:val="780"/>
    <w:link w:val="750"/>
    <w:qFormat/>
    <w:rPr>
      <w:rFonts w:hint="eastAsia" w:ascii="宋体" w:hAnsi="宋体" w:eastAsia="宋体" w:cs="宋体"/>
      <w:b/>
      <w:bCs/>
      <w:color w:val="000000"/>
      <w:sz w:val="20"/>
      <w:szCs w:val="20"/>
      <w:u w:val="none"/>
    </w:rPr>
  </w:style>
  <w:style w:type="character" w:styleId="781">
    <w:name w:val="font61"/>
    <w:next w:val="781"/>
    <w:link w:val="750"/>
    <w:qFormat/>
    <w:rPr>
      <w:rFonts w:hint="eastAsia" w:ascii="宋体" w:hAnsi="宋体" w:eastAsia="宋体" w:cs="宋体"/>
      <w:color w:val="000000"/>
      <w:sz w:val="20"/>
      <w:szCs w:val="20"/>
      <w:u w:val="none"/>
    </w:rPr>
  </w:style>
  <w:style w:type="character" w:styleId="782">
    <w:name w:val="font471"/>
    <w:next w:val="782"/>
    <w:link w:val="750"/>
    <w:qFormat/>
    <w:rPr>
      <w:rFonts w:hint="eastAsia" w:ascii="宋体" w:hAnsi="宋体" w:eastAsia="宋体" w:cs="宋体"/>
      <w:color w:val="000000"/>
      <w:sz w:val="20"/>
      <w:szCs w:val="20"/>
      <w:u w:val="none"/>
      <w:vertAlign w:val="subscript"/>
    </w:rPr>
  </w:style>
  <w:style w:type="character" w:styleId="783">
    <w:name w:val="font401"/>
    <w:next w:val="783"/>
    <w:link w:val="750"/>
    <w:qFormat/>
    <w:rPr>
      <w:rFonts w:hint="eastAsia" w:ascii="宋体" w:hAnsi="宋体" w:eastAsia="宋体" w:cs="宋体"/>
      <w:i/>
      <w:iCs/>
      <w:color w:val="000000"/>
      <w:sz w:val="20"/>
      <w:szCs w:val="20"/>
      <w:u w:val="none"/>
    </w:rPr>
  </w:style>
  <w:style w:type="paragraph" w:styleId="784">
    <w:name w:val="列出段落"/>
    <w:basedOn w:val="750"/>
    <w:next w:val="784"/>
    <w:link w:val="750"/>
    <w:uiPriority w:val="34"/>
    <w:qFormat/>
    <w:pPr>
      <w:ind w:firstLine="420"/>
    </w:pPr>
    <w:rPr>
      <w:rFonts w:ascii="Calibri" w:hAnsi="Calibri"/>
      <w:szCs w:val="22"/>
    </w:rPr>
  </w:style>
  <w:style w:type="paragraph" w:styleId="785">
    <w:name w:val="正文文本1"/>
    <w:basedOn w:val="750"/>
    <w:next w:val="785"/>
    <w:link w:val="750"/>
    <w:uiPriority w:val="99"/>
    <w:qFormat/>
    <w:pPr>
      <w:spacing w:before="120" w:line="22" w:lineRule="atLeast"/>
      <w:tabs>
        <w:tab w:val="left" w:pos="567" w:leader="none"/>
      </w:tabs>
    </w:pPr>
    <w:rPr>
      <w:rFonts w:ascii="宋体" w:hAnsi="宋体"/>
      <w:sz w:val="24"/>
    </w:rPr>
  </w:style>
  <w:style w:type="paragraph" w:styleId="786">
    <w:name w:val="列表段落2"/>
    <w:basedOn w:val="750"/>
    <w:next w:val="786"/>
    <w:link w:val="750"/>
    <w:uiPriority w:val="34"/>
    <w:qFormat/>
    <w:pPr>
      <w:ind w:firstLine="420"/>
    </w:pPr>
    <w:rPr>
      <w:rFonts w:ascii="Calibri" w:hAnsi="Calibri"/>
      <w:szCs w:val="22"/>
    </w:rPr>
  </w:style>
  <w:style w:type="paragraph" w:styleId="787">
    <w:name w:val="List Paragraph1"/>
    <w:basedOn w:val="750"/>
    <w:next w:val="787"/>
    <w:link w:val="750"/>
    <w:uiPriority w:val="99"/>
    <w:qFormat/>
    <w:pPr>
      <w:ind w:firstLine="420"/>
    </w:pPr>
    <w:rPr>
      <w:rFonts w:ascii="Calibri" w:hAnsi="Calibri"/>
      <w:szCs w:val="22"/>
    </w:rPr>
  </w:style>
  <w:style w:type="character" w:styleId="788">
    <w:name w:val="font121"/>
    <w:next w:val="788"/>
    <w:link w:val="750"/>
    <w:rPr>
      <w:rFonts w:hint="eastAsia" w:ascii="宋体" w:hAnsi="宋体" w:eastAsia="宋体" w:cs="宋体"/>
      <w:i w:val="0"/>
      <w:iCs w:val="0"/>
      <w:color w:val="000000"/>
      <w:sz w:val="24"/>
      <w:szCs w:val="24"/>
      <w:u w:val="none"/>
    </w:rPr>
  </w:style>
  <w:style w:type="character" w:styleId="789">
    <w:name w:val="font11"/>
    <w:next w:val="789"/>
    <w:link w:val="750"/>
    <w:rPr>
      <w:rFonts w:hint="eastAsia" w:ascii="宋体" w:hAnsi="宋体" w:eastAsia="宋体" w:cs="宋体"/>
      <w:i w:val="0"/>
      <w:iCs w:val="0"/>
      <w:color w:val="000000"/>
      <w:sz w:val="18"/>
      <w:szCs w:val="18"/>
      <w:u w:val="none"/>
    </w:rPr>
  </w:style>
  <w:style w:type="character" w:styleId="790">
    <w:name w:val="font21"/>
    <w:next w:val="790"/>
    <w:link w:val="750"/>
    <w:rPr>
      <w:rFonts w:hint="eastAsia" w:ascii="宋体" w:hAnsi="宋体" w:eastAsia="宋体" w:cs="宋体"/>
      <w:i w:val="0"/>
      <w:iCs w:val="0"/>
      <w:color w:val="ff0000"/>
      <w:sz w:val="18"/>
      <w:szCs w:val="18"/>
      <w:u w:val="none"/>
    </w:rPr>
  </w:style>
  <w:style w:type="paragraph" w:styleId="791">
    <w:name w:val="列表段落"/>
    <w:basedOn w:val="750"/>
    <w:next w:val="791"/>
    <w:link w:val="750"/>
    <w:uiPriority w:val="34"/>
    <w:qFormat/>
    <w:pPr>
      <w:contextualSpacing/>
      <w:ind w:left="720"/>
    </w:pPr>
  </w:style>
  <w:style w:type="paragraph" w:styleId="792">
    <w:name w:val="正文首行缩进1"/>
    <w:basedOn w:val="785"/>
    <w:next w:val="792"/>
    <w:link w:val="750"/>
    <w:uiPriority w:val="99"/>
    <w:qFormat/>
    <w:pPr>
      <w:ind w:firstLine="420"/>
      <w:tabs>
        <w:tab w:val="left" w:pos="567" w:leader="none"/>
      </w:tabs>
    </w:pPr>
  </w:style>
  <w:style w:type="paragraph" w:styleId="793">
    <w:name w:val="font5"/>
    <w:basedOn w:val="750"/>
    <w:next w:val="793"/>
    <w:link w:val="750"/>
    <w:qFormat/>
    <w:pPr>
      <w:jc w:val="left"/>
      <w:spacing w:before="100" w:beforeAutospacing="1" w:after="100" w:afterAutospacing="1"/>
      <w:widowControl/>
    </w:pPr>
    <w:rPr>
      <w:rFonts w:ascii="宋体" w:hAnsi="宋体" w:cs="宋体"/>
      <w:sz w:val="18"/>
      <w:szCs w:val="18"/>
    </w:rPr>
  </w:style>
  <w:style w:type="character" w:styleId="29456" w:default="1">
    <w:name w:val="Default Paragraph Font"/>
    <w:uiPriority w:val="1"/>
    <w:semiHidden/>
    <w:unhideWhenUsed/>
  </w:style>
  <w:style w:type="numbering" w:styleId="29457" w:default="1">
    <w:name w:val="No List"/>
    <w:uiPriority w:val="99"/>
    <w:semiHidden/>
    <w:unhideWhenUsed/>
  </w:style>
  <w:style w:type="table" w:styleId="294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jpg"/><Relationship Id="rId33" Type="http://schemas.openxmlformats.org/officeDocument/2006/relationships/image" Target="media/image17.png"/><Relationship Id="rId34" Type="http://schemas.openxmlformats.org/officeDocument/2006/relationships/image" Target="media/image18.jpg"/><Relationship Id="rId35" Type="http://schemas.openxmlformats.org/officeDocument/2006/relationships/image" Target="media/image19.jpg"/><Relationship Id="rId36" Type="http://schemas.openxmlformats.org/officeDocument/2006/relationships/image" Target="media/image20.jp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2026-05-09T01:00:00Z</dcterms:created>
  <dcterms:modified xsi:type="dcterms:W3CDTF">2026-05-09T01:05:46Z</dcterms:modified>
  <cp:version>1048576</cp:version>
</cp:coreProperties>
</file>